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A1" w:rsidRPr="00752684" w:rsidRDefault="000943A1" w:rsidP="000943A1">
      <w:pPr>
        <w:spacing w:after="0" w:line="480" w:lineRule="auto"/>
        <w:jc w:val="center"/>
        <w:rPr>
          <w:rFonts w:ascii="Times New Roman" w:hAnsi="Times New Roman" w:cs="Times New Roman"/>
          <w:b/>
          <w:sz w:val="24"/>
          <w:szCs w:val="24"/>
        </w:rPr>
      </w:pPr>
      <w:r w:rsidRPr="00752684">
        <w:rPr>
          <w:rFonts w:ascii="Times New Roman" w:hAnsi="Times New Roman" w:cs="Times New Roman"/>
          <w:b/>
          <w:sz w:val="24"/>
          <w:szCs w:val="24"/>
        </w:rPr>
        <w:t xml:space="preserve">UK </w:t>
      </w:r>
      <w:r w:rsidR="003A57CE" w:rsidRPr="00752684">
        <w:rPr>
          <w:rFonts w:ascii="Times New Roman" w:hAnsi="Times New Roman" w:cs="Times New Roman"/>
          <w:b/>
          <w:sz w:val="24"/>
          <w:szCs w:val="24"/>
        </w:rPr>
        <w:t xml:space="preserve">Outbound Travel and Brexit </w:t>
      </w:r>
      <w:r w:rsidRPr="00752684">
        <w:rPr>
          <w:rFonts w:ascii="Times New Roman" w:hAnsi="Times New Roman" w:cs="Times New Roman"/>
          <w:b/>
          <w:sz w:val="24"/>
          <w:szCs w:val="24"/>
        </w:rPr>
        <w:t>Compl</w:t>
      </w:r>
      <w:r w:rsidR="003A57CE" w:rsidRPr="00752684">
        <w:rPr>
          <w:rFonts w:ascii="Times New Roman" w:hAnsi="Times New Roman" w:cs="Times New Roman"/>
          <w:b/>
          <w:sz w:val="24"/>
          <w:szCs w:val="24"/>
        </w:rPr>
        <w:t>exity</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t>Abstract</w:t>
      </w:r>
    </w:p>
    <w:p w:rsidR="000943A1" w:rsidRPr="00752684" w:rsidRDefault="002F20DB"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This article </w:t>
      </w:r>
      <w:r w:rsidR="000943A1" w:rsidRPr="00752684">
        <w:rPr>
          <w:rFonts w:ascii="Times New Roman" w:hAnsi="Times New Roman" w:cs="Times New Roman"/>
          <w:sz w:val="24"/>
          <w:szCs w:val="24"/>
        </w:rPr>
        <w:t>evaluate</w:t>
      </w:r>
      <w:r w:rsidRPr="00752684">
        <w:rPr>
          <w:rFonts w:ascii="Times New Roman" w:hAnsi="Times New Roman" w:cs="Times New Roman"/>
          <w:sz w:val="24"/>
          <w:szCs w:val="24"/>
        </w:rPr>
        <w:t>s</w:t>
      </w:r>
      <w:r w:rsidR="000943A1" w:rsidRPr="00752684">
        <w:rPr>
          <w:rFonts w:ascii="Times New Roman" w:hAnsi="Times New Roman" w:cs="Times New Roman"/>
          <w:sz w:val="24"/>
          <w:szCs w:val="24"/>
        </w:rPr>
        <w:t xml:space="preserve"> the impact of Brexit on Londoners’ outbound travel intentions. </w:t>
      </w:r>
      <w:r w:rsidRPr="00752684">
        <w:rPr>
          <w:rFonts w:ascii="Times New Roman" w:hAnsi="Times New Roman" w:cs="Times New Roman"/>
          <w:sz w:val="24"/>
          <w:szCs w:val="24"/>
        </w:rPr>
        <w:t>I</w:t>
      </w:r>
      <w:r w:rsidR="000943A1" w:rsidRPr="00752684">
        <w:rPr>
          <w:rFonts w:ascii="Times New Roman" w:hAnsi="Times New Roman" w:cs="Times New Roman"/>
          <w:sz w:val="24"/>
          <w:szCs w:val="24"/>
        </w:rPr>
        <w:t>t embeds a comparative study as it employs two research studies, before (N=307) and after (N=27</w:t>
      </w:r>
      <w:r w:rsidRPr="00752684">
        <w:rPr>
          <w:rFonts w:ascii="Times New Roman" w:hAnsi="Times New Roman" w:cs="Times New Roman"/>
          <w:sz w:val="24"/>
          <w:szCs w:val="24"/>
        </w:rPr>
        <w:t>8) the Brexit referendum</w:t>
      </w:r>
      <w:r w:rsidR="000943A1" w:rsidRPr="00752684">
        <w:rPr>
          <w:rFonts w:ascii="Times New Roman" w:hAnsi="Times New Roman" w:cs="Times New Roman"/>
          <w:sz w:val="24"/>
          <w:szCs w:val="24"/>
        </w:rPr>
        <w:t>. Using fuzzy-set Qualitative Comparative Analysis, the results highlight the pre- and post-referendum change in impact to overs</w:t>
      </w:r>
      <w:r w:rsidR="005E5B8F" w:rsidRPr="00752684">
        <w:rPr>
          <w:rFonts w:ascii="Times New Roman" w:hAnsi="Times New Roman" w:cs="Times New Roman"/>
          <w:sz w:val="24"/>
          <w:szCs w:val="24"/>
        </w:rPr>
        <w:t>eas travel intention concerning</w:t>
      </w:r>
      <w:r w:rsidR="000943A1" w:rsidRPr="00752684">
        <w:rPr>
          <w:rFonts w:ascii="Times New Roman" w:hAnsi="Times New Roman" w:cs="Times New Roman"/>
          <w:sz w:val="24"/>
          <w:szCs w:val="24"/>
        </w:rPr>
        <w:t xml:space="preserve"> </w:t>
      </w:r>
      <w:r w:rsidR="00D14F85" w:rsidRPr="00752684">
        <w:rPr>
          <w:rFonts w:ascii="Times New Roman" w:hAnsi="Times New Roman" w:cs="Times New Roman"/>
          <w:sz w:val="24"/>
          <w:szCs w:val="24"/>
        </w:rPr>
        <w:t xml:space="preserve">price and quality issues, destination selection </w:t>
      </w:r>
      <w:r w:rsidR="000943A1" w:rsidRPr="00752684">
        <w:rPr>
          <w:rFonts w:ascii="Times New Roman" w:hAnsi="Times New Roman" w:cs="Times New Roman"/>
          <w:sz w:val="24"/>
          <w:szCs w:val="24"/>
        </w:rPr>
        <w:t xml:space="preserve">motivations, </w:t>
      </w:r>
      <w:r w:rsidR="00D14F85" w:rsidRPr="00752684">
        <w:rPr>
          <w:rFonts w:ascii="Times New Roman" w:hAnsi="Times New Roman" w:cs="Times New Roman"/>
          <w:sz w:val="24"/>
          <w:szCs w:val="24"/>
        </w:rPr>
        <w:t>and perceived risks</w:t>
      </w:r>
      <w:r w:rsidR="000943A1" w:rsidRPr="00752684">
        <w:rPr>
          <w:rFonts w:ascii="Times New Roman" w:hAnsi="Times New Roman" w:cs="Times New Roman"/>
          <w:sz w:val="24"/>
          <w:szCs w:val="24"/>
        </w:rPr>
        <w:t>. They further establish the significance of travel importance, age, and annual income with regard to outbound decision-making. The research also compares the results with t</w:t>
      </w:r>
      <w:r w:rsidR="000134E6" w:rsidRPr="00752684">
        <w:rPr>
          <w:rFonts w:ascii="Times New Roman" w:hAnsi="Times New Roman" w:cs="Times New Roman"/>
          <w:sz w:val="24"/>
          <w:szCs w:val="24"/>
        </w:rPr>
        <w:t xml:space="preserve">he dominant </w:t>
      </w:r>
      <w:r w:rsidRPr="00752684">
        <w:rPr>
          <w:rFonts w:ascii="Times New Roman" w:hAnsi="Times New Roman" w:cs="Times New Roman"/>
          <w:sz w:val="24"/>
          <w:szCs w:val="24"/>
        </w:rPr>
        <w:t>linear analysis modes (regression;</w:t>
      </w:r>
      <w:r w:rsidR="000943A1" w:rsidRPr="00752684">
        <w:rPr>
          <w:rFonts w:ascii="Times New Roman" w:hAnsi="Times New Roman" w:cs="Times New Roman"/>
          <w:sz w:val="24"/>
          <w:szCs w:val="24"/>
        </w:rPr>
        <w:t xml:space="preserve"> Cramer’s V), highlighting nonlinearity as the most appropriate for the examination of complex</w:t>
      </w:r>
      <w:r w:rsidRPr="00752684">
        <w:rPr>
          <w:rFonts w:ascii="Times New Roman" w:hAnsi="Times New Roman" w:cs="Times New Roman"/>
          <w:sz w:val="24"/>
          <w:szCs w:val="24"/>
        </w:rPr>
        <w:t>ity aspects, and</w:t>
      </w:r>
      <w:r w:rsidR="000943A1" w:rsidRPr="00752684">
        <w:rPr>
          <w:rFonts w:ascii="Times New Roman" w:hAnsi="Times New Roman" w:cs="Times New Roman"/>
          <w:sz w:val="24"/>
          <w:szCs w:val="24"/>
        </w:rPr>
        <w:t xml:space="preserve"> further progresses from fit to predictive validity</w:t>
      </w:r>
      <w:r w:rsidRPr="00752684">
        <w:rPr>
          <w:rFonts w:ascii="Times New Roman" w:hAnsi="Times New Roman" w:cs="Times New Roman"/>
          <w:sz w:val="24"/>
          <w:szCs w:val="24"/>
        </w:rPr>
        <w:t>.</w:t>
      </w:r>
    </w:p>
    <w:p w:rsidR="000943A1" w:rsidRPr="00752684" w:rsidRDefault="000943A1" w:rsidP="000943A1">
      <w:pPr>
        <w:spacing w:after="0" w:line="480" w:lineRule="auto"/>
        <w:rPr>
          <w:rFonts w:ascii="Times New Roman" w:hAnsi="Times New Roman" w:cs="Times New Roman"/>
          <w:b/>
          <w:sz w:val="24"/>
          <w:szCs w:val="24"/>
        </w:rPr>
      </w:pPr>
    </w:p>
    <w:p w:rsidR="000943A1" w:rsidRPr="00752684" w:rsidRDefault="000943A1" w:rsidP="000943A1">
      <w:p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t xml:space="preserve">Keywords: </w:t>
      </w:r>
      <w:r w:rsidRPr="00752684">
        <w:rPr>
          <w:rFonts w:ascii="Times New Roman" w:hAnsi="Times New Roman" w:cs="Times New Roman"/>
          <w:sz w:val="24"/>
          <w:szCs w:val="24"/>
        </w:rPr>
        <w:t>Brexit referendum; fuzzy-set Qualitative Comparative Analysis; outbo</w:t>
      </w:r>
      <w:r w:rsidR="002B2CDD" w:rsidRPr="00752684">
        <w:rPr>
          <w:rFonts w:ascii="Times New Roman" w:hAnsi="Times New Roman" w:cs="Times New Roman"/>
          <w:sz w:val="24"/>
          <w:szCs w:val="24"/>
        </w:rPr>
        <w:t xml:space="preserve">und traveling; consumer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w:t>
      </w:r>
      <w:proofErr w:type="spellEnd"/>
      <w:r w:rsidRPr="00752684">
        <w:rPr>
          <w:rFonts w:ascii="Times New Roman" w:hAnsi="Times New Roman" w:cs="Times New Roman"/>
          <w:sz w:val="24"/>
          <w:szCs w:val="24"/>
        </w:rPr>
        <w:t>; United Kingdom</w:t>
      </w:r>
      <w:r w:rsidRPr="00752684">
        <w:rPr>
          <w:rFonts w:ascii="Times New Roman" w:hAnsi="Times New Roman" w:cs="Times New Roman"/>
          <w:b/>
          <w:sz w:val="24"/>
          <w:szCs w:val="24"/>
        </w:rPr>
        <w:br w:type="page"/>
      </w:r>
    </w:p>
    <w:p w:rsidR="000943A1" w:rsidRPr="00752684" w:rsidRDefault="000943A1"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lastRenderedPageBreak/>
        <w:t>Introduction</w:t>
      </w:r>
    </w:p>
    <w:p w:rsidR="000943A1" w:rsidRPr="00752684" w:rsidRDefault="00D14F85"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During the last decade, numerous</w:t>
      </w:r>
      <w:r w:rsidR="000943A1" w:rsidRPr="00752684">
        <w:rPr>
          <w:rFonts w:ascii="Times New Roman" w:hAnsi="Times New Roman" w:cs="Times New Roman"/>
          <w:sz w:val="24"/>
          <w:szCs w:val="24"/>
        </w:rPr>
        <w:t xml:space="preserve"> external cr</w:t>
      </w:r>
      <w:r w:rsidRPr="00752684">
        <w:rPr>
          <w:rFonts w:ascii="Times New Roman" w:hAnsi="Times New Roman" w:cs="Times New Roman"/>
          <w:sz w:val="24"/>
          <w:szCs w:val="24"/>
        </w:rPr>
        <w:t>itical events (e.g.</w:t>
      </w:r>
      <w:r w:rsidR="000943A1" w:rsidRPr="00752684">
        <w:rPr>
          <w:rFonts w:ascii="Times New Roman" w:hAnsi="Times New Roman" w:cs="Times New Roman"/>
          <w:sz w:val="24"/>
          <w:szCs w:val="24"/>
        </w:rPr>
        <w:t xml:space="preserve"> terrorist strikes, </w:t>
      </w:r>
      <w:r w:rsidRPr="00752684">
        <w:rPr>
          <w:rFonts w:ascii="Times New Roman" w:hAnsi="Times New Roman" w:cs="Times New Roman"/>
          <w:sz w:val="24"/>
          <w:szCs w:val="24"/>
        </w:rPr>
        <w:t xml:space="preserve">the SARS pandemic, </w:t>
      </w:r>
      <w:r w:rsidR="000943A1" w:rsidRPr="00752684">
        <w:rPr>
          <w:rFonts w:ascii="Times New Roman" w:hAnsi="Times New Roman" w:cs="Times New Roman"/>
          <w:sz w:val="24"/>
          <w:szCs w:val="24"/>
        </w:rPr>
        <w:t>the economic crisis), have</w:t>
      </w:r>
      <w:r w:rsidR="000943A1" w:rsidRPr="00752684">
        <w:t xml:space="preserve"> </w:t>
      </w:r>
      <w:r w:rsidR="000943A1" w:rsidRPr="00752684">
        <w:rPr>
          <w:rFonts w:ascii="Times New Roman" w:hAnsi="Times New Roman" w:cs="Times New Roman"/>
          <w:sz w:val="24"/>
          <w:szCs w:val="24"/>
        </w:rPr>
        <w:t>had a significant effect on travel and tourism demand (</w:t>
      </w:r>
      <w:proofErr w:type="spellStart"/>
      <w:r w:rsidR="00026FF7" w:rsidRPr="00752684">
        <w:rPr>
          <w:rFonts w:ascii="Times New Roman" w:hAnsi="Times New Roman" w:cs="Times New Roman"/>
          <w:sz w:val="24"/>
          <w:szCs w:val="24"/>
        </w:rPr>
        <w:t>Hajibaba</w:t>
      </w:r>
      <w:proofErr w:type="spellEnd"/>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Getzel</w:t>
      </w:r>
      <w:proofErr w:type="spellEnd"/>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Leisch</w:t>
      </w:r>
      <w:proofErr w:type="spellEnd"/>
      <w:r w:rsidR="00026FF7" w:rsidRPr="00752684">
        <w:rPr>
          <w:rFonts w:ascii="Times New Roman" w:hAnsi="Times New Roman" w:cs="Times New Roman"/>
          <w:sz w:val="24"/>
          <w:szCs w:val="24"/>
        </w:rPr>
        <w:t xml:space="preserve"> &amp;</w:t>
      </w:r>
      <w:r w:rsidR="000943A1" w:rsidRPr="00752684">
        <w:rPr>
          <w:rFonts w:ascii="Times New Roman" w:hAnsi="Times New Roman" w:cs="Times New Roman"/>
          <w:sz w:val="24"/>
          <w:szCs w:val="24"/>
        </w:rPr>
        <w:t xml:space="preserve"> </w:t>
      </w:r>
      <w:proofErr w:type="spellStart"/>
      <w:r w:rsidR="000943A1" w:rsidRPr="00752684">
        <w:rPr>
          <w:rFonts w:ascii="Times New Roman" w:hAnsi="Times New Roman" w:cs="Times New Roman"/>
          <w:sz w:val="24"/>
          <w:szCs w:val="24"/>
        </w:rPr>
        <w:t>Dolnicar</w:t>
      </w:r>
      <w:proofErr w:type="spellEnd"/>
      <w:r w:rsidR="005231BF" w:rsidRPr="00752684">
        <w:rPr>
          <w:rFonts w:ascii="Times New Roman" w:hAnsi="Times New Roman" w:cs="Times New Roman"/>
          <w:sz w:val="24"/>
          <w:szCs w:val="24"/>
        </w:rPr>
        <w:t>,</w:t>
      </w:r>
      <w:r w:rsidR="00026FF7" w:rsidRPr="00752684">
        <w:rPr>
          <w:rFonts w:ascii="Times New Roman" w:hAnsi="Times New Roman" w:cs="Times New Roman"/>
          <w:sz w:val="24"/>
          <w:szCs w:val="24"/>
        </w:rPr>
        <w:t xml:space="preserve"> 2015; </w:t>
      </w:r>
      <w:proofErr w:type="spellStart"/>
      <w:r w:rsidR="00026FF7" w:rsidRPr="00752684">
        <w:rPr>
          <w:rFonts w:ascii="Times New Roman" w:hAnsi="Times New Roman" w:cs="Times New Roman"/>
          <w:sz w:val="24"/>
          <w:szCs w:val="24"/>
        </w:rPr>
        <w:t>Saha</w:t>
      </w:r>
      <w:proofErr w:type="spellEnd"/>
      <w:r w:rsidR="00026FF7" w:rsidRPr="00752684">
        <w:rPr>
          <w:rFonts w:ascii="Times New Roman" w:hAnsi="Times New Roman" w:cs="Times New Roman"/>
          <w:sz w:val="24"/>
          <w:szCs w:val="24"/>
        </w:rPr>
        <w:t xml:space="preserve"> &amp;</w:t>
      </w:r>
      <w:r w:rsidR="000943A1" w:rsidRPr="00752684">
        <w:rPr>
          <w:rFonts w:ascii="Times New Roman" w:hAnsi="Times New Roman" w:cs="Times New Roman"/>
          <w:sz w:val="24"/>
          <w:szCs w:val="24"/>
        </w:rPr>
        <w:t xml:space="preserve"> Yap</w:t>
      </w:r>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2014).</w:t>
      </w:r>
      <w:r w:rsidR="000943A1" w:rsidRPr="00752684">
        <w:t xml:space="preserve"> </w:t>
      </w:r>
      <w:r w:rsidR="000943A1" w:rsidRPr="00752684">
        <w:rPr>
          <w:rFonts w:ascii="Times New Roman" w:hAnsi="Times New Roman" w:cs="Times New Roman"/>
          <w:sz w:val="24"/>
          <w:szCs w:val="24"/>
        </w:rPr>
        <w:t xml:space="preserve">General concerns and </w:t>
      </w:r>
      <w:r w:rsidRPr="00752684">
        <w:rPr>
          <w:rFonts w:ascii="Times New Roman" w:hAnsi="Times New Roman" w:cs="Times New Roman"/>
          <w:sz w:val="24"/>
          <w:szCs w:val="24"/>
        </w:rPr>
        <w:t>risk perceptions related with specific countries</w:t>
      </w:r>
      <w:r w:rsidR="000943A1" w:rsidRPr="00752684">
        <w:rPr>
          <w:rFonts w:ascii="Times New Roman" w:hAnsi="Times New Roman" w:cs="Times New Roman"/>
          <w:sz w:val="24"/>
          <w:szCs w:val="24"/>
        </w:rPr>
        <w:t xml:space="preserve"> </w:t>
      </w:r>
      <w:r w:rsidRPr="00752684">
        <w:rPr>
          <w:rFonts w:ascii="Times New Roman" w:hAnsi="Times New Roman" w:cs="Times New Roman"/>
          <w:sz w:val="24"/>
          <w:szCs w:val="24"/>
        </w:rPr>
        <w:t>may</w:t>
      </w:r>
      <w:r w:rsidR="000943A1" w:rsidRPr="00752684">
        <w:rPr>
          <w:rFonts w:ascii="Times New Roman" w:hAnsi="Times New Roman" w:cs="Times New Roman"/>
          <w:sz w:val="24"/>
          <w:szCs w:val="24"/>
        </w:rPr>
        <w:t xml:space="preserve"> have an </w:t>
      </w:r>
      <w:r w:rsidRPr="00752684">
        <w:rPr>
          <w:rFonts w:ascii="Times New Roman" w:hAnsi="Times New Roman" w:cs="Times New Roman"/>
          <w:sz w:val="24"/>
          <w:szCs w:val="24"/>
        </w:rPr>
        <w:t>extensive influence</w:t>
      </w:r>
      <w:r w:rsidR="000943A1" w:rsidRPr="00752684">
        <w:rPr>
          <w:rFonts w:ascii="Times New Roman" w:hAnsi="Times New Roman" w:cs="Times New Roman"/>
          <w:sz w:val="24"/>
          <w:szCs w:val="24"/>
        </w:rPr>
        <w:t xml:space="preserve"> on</w:t>
      </w:r>
      <w:r w:rsidRPr="00752684">
        <w:rPr>
          <w:rFonts w:ascii="Times New Roman" w:hAnsi="Times New Roman" w:cs="Times New Roman"/>
          <w:sz w:val="24"/>
          <w:szCs w:val="24"/>
        </w:rPr>
        <w:t xml:space="preserve"> travel decision-making</w:t>
      </w:r>
      <w:r w:rsidR="000943A1" w:rsidRPr="00752684">
        <w:rPr>
          <w:rFonts w:ascii="Times New Roman" w:hAnsi="Times New Roman" w:cs="Times New Roman"/>
          <w:sz w:val="24"/>
          <w:szCs w:val="24"/>
        </w:rPr>
        <w:t xml:space="preserve"> (</w:t>
      </w:r>
      <w:proofErr w:type="spellStart"/>
      <w:r w:rsidR="000943A1" w:rsidRPr="00752684">
        <w:rPr>
          <w:rFonts w:ascii="Times New Roman" w:hAnsi="Times New Roman" w:cs="Times New Roman"/>
          <w:sz w:val="24"/>
          <w:szCs w:val="24"/>
        </w:rPr>
        <w:t>Fischhoff</w:t>
      </w:r>
      <w:proofErr w:type="spellEnd"/>
      <w:r w:rsidR="000943A1" w:rsidRPr="00752684">
        <w:rPr>
          <w:rFonts w:ascii="Times New Roman" w:hAnsi="Times New Roman" w:cs="Times New Roman"/>
          <w:sz w:val="24"/>
          <w:szCs w:val="24"/>
        </w:rPr>
        <w:t xml:space="preserve"> et al.</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2004), something that is likely to be significantly</w:t>
      </w:r>
      <w:r w:rsidR="000943A1" w:rsidRPr="00752684">
        <w:rPr>
          <w:rFonts w:ascii="Times New Roman" w:hAnsi="Times New Roman" w:cs="Times New Roman"/>
          <w:sz w:val="24"/>
          <w:szCs w:val="24"/>
        </w:rPr>
        <w:t xml:space="preserve"> increased by </w:t>
      </w:r>
      <w:r w:rsidRPr="00752684">
        <w:rPr>
          <w:rFonts w:ascii="Times New Roman" w:hAnsi="Times New Roman" w:cs="Times New Roman"/>
          <w:sz w:val="24"/>
          <w:szCs w:val="24"/>
        </w:rPr>
        <w:t>reports from media</w:t>
      </w:r>
      <w:r w:rsidR="000943A1" w:rsidRPr="00752684">
        <w:rPr>
          <w:rFonts w:ascii="Times New Roman" w:hAnsi="Times New Roman" w:cs="Times New Roman"/>
          <w:sz w:val="24"/>
          <w:szCs w:val="24"/>
        </w:rPr>
        <w:t xml:space="preserve"> </w:t>
      </w:r>
      <w:r w:rsidR="00026FF7" w:rsidRPr="00752684">
        <w:rPr>
          <w:rFonts w:ascii="Times New Roman" w:hAnsi="Times New Roman" w:cs="Times New Roman"/>
          <w:sz w:val="24"/>
          <w:szCs w:val="24"/>
        </w:rPr>
        <w:t>(Chew &amp;</w:t>
      </w:r>
      <w:r w:rsidR="000943A1" w:rsidRPr="00752684">
        <w:rPr>
          <w:rFonts w:ascii="Times New Roman" w:hAnsi="Times New Roman" w:cs="Times New Roman"/>
          <w:sz w:val="24"/>
          <w:szCs w:val="24"/>
        </w:rPr>
        <w:t xml:space="preserve"> </w:t>
      </w:r>
      <w:proofErr w:type="spellStart"/>
      <w:r w:rsidR="000943A1" w:rsidRPr="00752684">
        <w:rPr>
          <w:rFonts w:ascii="Times New Roman" w:hAnsi="Times New Roman" w:cs="Times New Roman"/>
          <w:sz w:val="24"/>
          <w:szCs w:val="24"/>
        </w:rPr>
        <w:t>Jahari</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2014). Nevertheless</w:t>
      </w:r>
      <w:r w:rsidR="000943A1" w:rsidRPr="00752684">
        <w:rPr>
          <w:rFonts w:ascii="Times New Roman" w:hAnsi="Times New Roman" w:cs="Times New Roman"/>
          <w:sz w:val="24"/>
          <w:szCs w:val="24"/>
        </w:rPr>
        <w:t xml:space="preserve">, not all events have an equal influence on all </w:t>
      </w:r>
      <w:r w:rsidRPr="00752684">
        <w:rPr>
          <w:rFonts w:ascii="Times New Roman" w:hAnsi="Times New Roman" w:cs="Times New Roman"/>
          <w:sz w:val="24"/>
          <w:szCs w:val="24"/>
          <w:lang w:val="en-US"/>
        </w:rPr>
        <w:t>travelers</w:t>
      </w:r>
      <w:r w:rsidRPr="00752684">
        <w:rPr>
          <w:rFonts w:ascii="Times New Roman" w:hAnsi="Times New Roman" w:cs="Times New Roman"/>
          <w:sz w:val="24"/>
          <w:szCs w:val="24"/>
        </w:rPr>
        <w:t>, since they evaluate risk aspects with a different way</w:t>
      </w:r>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Pizam</w:t>
      </w:r>
      <w:proofErr w:type="spellEnd"/>
      <w:r w:rsidR="00026FF7" w:rsidRPr="00752684">
        <w:rPr>
          <w:rFonts w:ascii="Times New Roman" w:hAnsi="Times New Roman" w:cs="Times New Roman"/>
          <w:sz w:val="24"/>
          <w:szCs w:val="24"/>
        </w:rPr>
        <w:t xml:space="preserve"> &amp;</w:t>
      </w:r>
      <w:r w:rsidR="000943A1" w:rsidRPr="00752684">
        <w:rPr>
          <w:rFonts w:ascii="Times New Roman" w:hAnsi="Times New Roman" w:cs="Times New Roman"/>
          <w:sz w:val="24"/>
          <w:szCs w:val="24"/>
        </w:rPr>
        <w:t xml:space="preserve"> Fleischer</w:t>
      </w:r>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2002).</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Up until now, the result of the Brexit referendum has had few direct effects on the tourism market, but led to a substantial fall in the British pound and decline in the share price of tourism and hospitality companies (Costa</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Brexit’s actual effects are still unknown, since the triggering of Article 50 (initiation of negotiations for exiting the European Union) only took place at the end of March 2017, while the whole process is expected to last for at least two years. Due to Brexit, the potential for Scotland’s separation from the UK through a new independence referendum (MacAskill</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and political instability in Northern Ireland (Foster</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have increased the uncertainty in the British outbound travel and tourism market (Trend</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However, the complexity of British tourists’ outbound dynamics and the reorientation of travel decision-making needs to be further examined, since it can provide substantial evidence for the influence of an event on the travel and tourism domain.</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lastRenderedPageBreak/>
        <w:t>The paper examines the underlying decision-making complexity in travel decision-making, using Brexit as a case study. Based on the results of a comparative study, before and after the Brexit referendu</w:t>
      </w:r>
      <w:r w:rsidR="00CD7C88" w:rsidRPr="00752684">
        <w:rPr>
          <w:rFonts w:ascii="Times New Roman" w:hAnsi="Times New Roman" w:cs="Times New Roman"/>
          <w:sz w:val="24"/>
          <w:szCs w:val="24"/>
        </w:rPr>
        <w:t>m, of Londoners’ overseas trave</w:t>
      </w:r>
      <w:r w:rsidRPr="00752684">
        <w:rPr>
          <w:rFonts w:ascii="Times New Roman" w:hAnsi="Times New Roman" w:cs="Times New Roman"/>
          <w:sz w:val="24"/>
          <w:szCs w:val="24"/>
        </w:rPr>
        <w:t xml:space="preserve">ling intentions, the research studies the implications of the referendum results in terms of motivational impacts, </w:t>
      </w:r>
      <w:r w:rsidR="005E5B8F" w:rsidRPr="00752684">
        <w:rPr>
          <w:rFonts w:ascii="Times New Roman" w:hAnsi="Times New Roman" w:cs="Times New Roman"/>
          <w:sz w:val="24"/>
          <w:szCs w:val="24"/>
        </w:rPr>
        <w:t xml:space="preserve">price and quality issues, </w:t>
      </w:r>
      <w:r w:rsidR="00D14F85" w:rsidRPr="00752684">
        <w:rPr>
          <w:rFonts w:ascii="Times New Roman" w:hAnsi="Times New Roman" w:cs="Times New Roman"/>
          <w:sz w:val="24"/>
          <w:szCs w:val="24"/>
        </w:rPr>
        <w:t xml:space="preserve">perceived risks, </w:t>
      </w:r>
      <w:r w:rsidRPr="00752684">
        <w:rPr>
          <w:rFonts w:ascii="Times New Roman" w:hAnsi="Times New Roman" w:cs="Times New Roman"/>
          <w:sz w:val="24"/>
          <w:szCs w:val="24"/>
        </w:rPr>
        <w:t xml:space="preserve">and </w:t>
      </w:r>
      <w:r w:rsidR="00D14F85" w:rsidRPr="00752684">
        <w:rPr>
          <w:rFonts w:ascii="Times New Roman" w:hAnsi="Times New Roman" w:cs="Times New Roman"/>
          <w:sz w:val="24"/>
          <w:szCs w:val="24"/>
        </w:rPr>
        <w:t xml:space="preserve">the selection of </w:t>
      </w:r>
      <w:r w:rsidRPr="00752684">
        <w:rPr>
          <w:rFonts w:ascii="Times New Roman" w:hAnsi="Times New Roman" w:cs="Times New Roman"/>
          <w:sz w:val="24"/>
          <w:szCs w:val="24"/>
        </w:rPr>
        <w:t>destination</w:t>
      </w:r>
      <w:r w:rsidR="00D14F85" w:rsidRPr="00752684">
        <w:rPr>
          <w:rFonts w:ascii="Times New Roman" w:hAnsi="Times New Roman" w:cs="Times New Roman"/>
          <w:sz w:val="24"/>
          <w:szCs w:val="24"/>
        </w:rPr>
        <w:t>s</w:t>
      </w:r>
      <w:r w:rsidR="005E5B8F" w:rsidRPr="00752684">
        <w:rPr>
          <w:rFonts w:ascii="Times New Roman" w:hAnsi="Times New Roman" w:cs="Times New Roman"/>
          <w:sz w:val="24"/>
          <w:szCs w:val="24"/>
        </w:rPr>
        <w:t xml:space="preserve">. </w:t>
      </w:r>
      <w:r w:rsidR="009E32D6" w:rsidRPr="00752684">
        <w:rPr>
          <w:rFonts w:ascii="Times New Roman" w:hAnsi="Times New Roman" w:cs="Times New Roman"/>
          <w:sz w:val="24"/>
          <w:szCs w:val="24"/>
        </w:rPr>
        <w:t xml:space="preserve">The study contributes in both, theoretical and methodological domains. </w:t>
      </w:r>
      <w:r w:rsidR="005E5B8F" w:rsidRPr="00752684">
        <w:rPr>
          <w:rFonts w:ascii="Times New Roman" w:hAnsi="Times New Roman" w:cs="Times New Roman"/>
          <w:sz w:val="24"/>
          <w:szCs w:val="24"/>
        </w:rPr>
        <w:t>From a theoretical point of view, the article</w:t>
      </w:r>
      <w:r w:rsidRPr="00752684">
        <w:rPr>
          <w:rFonts w:ascii="Times New Roman" w:hAnsi="Times New Roman" w:cs="Times New Roman"/>
          <w:sz w:val="24"/>
          <w:szCs w:val="24"/>
        </w:rPr>
        <w:t xml:space="preserve"> contributes to the literature by enhancing our understanding of the complexity of travel decision-making initiated by a specific event. </w:t>
      </w:r>
      <w:r w:rsidR="009E32D6" w:rsidRPr="00752684">
        <w:rPr>
          <w:rFonts w:ascii="Times New Roman" w:hAnsi="Times New Roman" w:cs="Times New Roman"/>
          <w:sz w:val="24"/>
          <w:szCs w:val="24"/>
        </w:rPr>
        <w:t xml:space="preserve">It both cases (pre and post referendum) it provides multiple behavioural pathways that can lead to the same outcome (in our case, travel decisions), also encapsulating the alterations on consumer focus due to a specific event’s occurrence (Brexit). </w:t>
      </w:r>
      <w:r w:rsidRPr="00752684">
        <w:rPr>
          <w:rFonts w:ascii="Times New Roman" w:hAnsi="Times New Roman" w:cs="Times New Roman"/>
          <w:sz w:val="24"/>
          <w:szCs w:val="24"/>
        </w:rPr>
        <w:t>Moreover, from a methodological point of view, the study employs fuzzy-set Qualitative Comparative Analysis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which is considered to be an innovative tool in tourism, and generally in the service sector. </w:t>
      </w:r>
      <w:r w:rsidR="009E32D6" w:rsidRPr="00752684">
        <w:rPr>
          <w:rFonts w:ascii="Times New Roman" w:hAnsi="Times New Roman" w:cs="Times New Roman"/>
          <w:sz w:val="24"/>
          <w:szCs w:val="24"/>
        </w:rPr>
        <w:t xml:space="preserve">In travel and tourism the linear methods of analysis are the ones that are extensively used, since the relevant research is predominantly based on a reductionist approach. </w:t>
      </w:r>
      <w:r w:rsidRPr="00752684">
        <w:rPr>
          <w:rFonts w:ascii="Times New Roman" w:hAnsi="Times New Roman" w:cs="Times New Roman"/>
          <w:sz w:val="24"/>
          <w:szCs w:val="24"/>
        </w:rPr>
        <w:t>This is also the first study</w:t>
      </w:r>
      <w:r w:rsidR="008D73CC" w:rsidRPr="00752684">
        <w:rPr>
          <w:rFonts w:ascii="Times New Roman" w:hAnsi="Times New Roman" w:cs="Times New Roman"/>
          <w:sz w:val="24"/>
          <w:szCs w:val="24"/>
        </w:rPr>
        <w:t xml:space="preserve"> (to the best of the author’s knowledge)</w:t>
      </w:r>
      <w:r w:rsidRPr="00752684">
        <w:rPr>
          <w:rFonts w:ascii="Times New Roman" w:hAnsi="Times New Roman" w:cs="Times New Roman"/>
          <w:sz w:val="24"/>
          <w:szCs w:val="24"/>
        </w:rPr>
        <w:t xml:space="preserve">, not only in the tourism but in the service sector generally, to employ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for pre and post evaluation of a specific event. On this basis, one of the primary objectives of the research is to highlight the suitability of the nonparametric (nonlinear) analysis of travel and tourism against the dominant linear analyses (regr</w:t>
      </w:r>
      <w:r w:rsidR="00CD7C88" w:rsidRPr="00752684">
        <w:rPr>
          <w:rFonts w:ascii="Times New Roman" w:hAnsi="Times New Roman" w:cs="Times New Roman"/>
          <w:sz w:val="24"/>
          <w:szCs w:val="24"/>
        </w:rPr>
        <w:t xml:space="preserve">ession/Structural Equation </w:t>
      </w:r>
      <w:proofErr w:type="spellStart"/>
      <w:r w:rsidR="00D23618" w:rsidRPr="00752684">
        <w:rPr>
          <w:rFonts w:ascii="Times New Roman" w:hAnsi="Times New Roman" w:cs="Times New Roman"/>
          <w:sz w:val="24"/>
          <w:szCs w:val="24"/>
        </w:rPr>
        <w:t>Mode</w:t>
      </w:r>
      <w:r w:rsidR="00CD7C88" w:rsidRPr="00752684">
        <w:rPr>
          <w:rFonts w:ascii="Times New Roman" w:hAnsi="Times New Roman" w:cs="Times New Roman"/>
          <w:sz w:val="24"/>
          <w:szCs w:val="24"/>
        </w:rPr>
        <w:t>ling</w:t>
      </w:r>
      <w:proofErr w:type="spellEnd"/>
      <w:r w:rsidRPr="00752684">
        <w:rPr>
          <w:rFonts w:ascii="Times New Roman" w:hAnsi="Times New Roman" w:cs="Times New Roman"/>
          <w:sz w:val="24"/>
          <w:szCs w:val="24"/>
        </w:rPr>
        <w:t xml:space="preserve">; Cramer’s V). Furthermore, </w:t>
      </w:r>
      <w:r w:rsidR="008D73CC" w:rsidRPr="00752684">
        <w:rPr>
          <w:rFonts w:ascii="Times New Roman" w:hAnsi="Times New Roman" w:cs="Times New Roman"/>
          <w:sz w:val="24"/>
          <w:szCs w:val="24"/>
        </w:rPr>
        <w:t>the study contributes by progressing</w:t>
      </w:r>
      <w:r w:rsidRPr="00752684">
        <w:rPr>
          <w:rFonts w:ascii="Times New Roman" w:hAnsi="Times New Roman" w:cs="Times New Roman"/>
          <w:sz w:val="24"/>
          <w:szCs w:val="24"/>
        </w:rPr>
        <w:t xml:space="preserve"> from fit to predictive validity for the models concerned</w:t>
      </w:r>
      <w:r w:rsidR="008D73CC" w:rsidRPr="00752684">
        <w:rPr>
          <w:rFonts w:ascii="Times New Roman" w:hAnsi="Times New Roman" w:cs="Times New Roman"/>
          <w:sz w:val="24"/>
          <w:szCs w:val="24"/>
        </w:rPr>
        <w:t>, since only a handful of studies in travel and tourism proceed to the evaluation of model predictability</w:t>
      </w:r>
      <w:r w:rsidRPr="00752684">
        <w:rPr>
          <w:rFonts w:ascii="Times New Roman" w:hAnsi="Times New Roman" w:cs="Times New Roman"/>
          <w:sz w:val="24"/>
          <w:szCs w:val="24"/>
        </w:rPr>
        <w:t>.</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D14F85"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lastRenderedPageBreak/>
        <w:t xml:space="preserve">A </w:t>
      </w:r>
      <w:r w:rsidR="000943A1" w:rsidRPr="00752684">
        <w:rPr>
          <w:rFonts w:ascii="Times New Roman" w:hAnsi="Times New Roman" w:cs="Times New Roman"/>
          <w:b/>
          <w:sz w:val="24"/>
          <w:szCs w:val="24"/>
        </w:rPr>
        <w:t>brief</w:t>
      </w:r>
      <w:r w:rsidRPr="00752684">
        <w:rPr>
          <w:rFonts w:ascii="Times New Roman" w:hAnsi="Times New Roman" w:cs="Times New Roman"/>
          <w:b/>
          <w:sz w:val="24"/>
          <w:szCs w:val="24"/>
        </w:rPr>
        <w:t xml:space="preserve"> Brexit overview</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w:t>
      </w:r>
      <w:r w:rsidR="00D14F85" w:rsidRPr="00752684">
        <w:rPr>
          <w:rFonts w:ascii="Times New Roman" w:hAnsi="Times New Roman" w:cs="Times New Roman"/>
          <w:sz w:val="24"/>
          <w:szCs w:val="24"/>
        </w:rPr>
        <w:t>discussion</w:t>
      </w:r>
      <w:r w:rsidRPr="00752684">
        <w:rPr>
          <w:rFonts w:ascii="Times New Roman" w:hAnsi="Times New Roman" w:cs="Times New Roman"/>
          <w:sz w:val="24"/>
          <w:szCs w:val="24"/>
        </w:rPr>
        <w:t xml:space="preserve"> </w:t>
      </w:r>
      <w:r w:rsidR="005E5B8F" w:rsidRPr="00752684">
        <w:rPr>
          <w:rFonts w:ascii="Times New Roman" w:hAnsi="Times New Roman" w:cs="Times New Roman"/>
          <w:sz w:val="24"/>
          <w:szCs w:val="24"/>
        </w:rPr>
        <w:t>concerning the perspective of the</w:t>
      </w:r>
      <w:r w:rsidRPr="00752684">
        <w:rPr>
          <w:rFonts w:ascii="Times New Roman" w:hAnsi="Times New Roman" w:cs="Times New Roman"/>
          <w:sz w:val="24"/>
          <w:szCs w:val="24"/>
        </w:rPr>
        <w:t xml:space="preserve"> U</w:t>
      </w:r>
      <w:r w:rsidR="00D14F85" w:rsidRPr="00752684">
        <w:rPr>
          <w:rFonts w:ascii="Times New Roman" w:hAnsi="Times New Roman" w:cs="Times New Roman"/>
          <w:sz w:val="24"/>
          <w:szCs w:val="24"/>
        </w:rPr>
        <w:t xml:space="preserve">nited Kingdom </w:t>
      </w:r>
      <w:r w:rsidR="005E5B8F" w:rsidRPr="00752684">
        <w:rPr>
          <w:rFonts w:ascii="Times New Roman" w:hAnsi="Times New Roman" w:cs="Times New Roman"/>
          <w:sz w:val="24"/>
          <w:szCs w:val="24"/>
        </w:rPr>
        <w:t xml:space="preserve">to be </w:t>
      </w:r>
      <w:r w:rsidRPr="00752684">
        <w:rPr>
          <w:rFonts w:ascii="Times New Roman" w:hAnsi="Times New Roman" w:cs="Times New Roman"/>
          <w:sz w:val="24"/>
          <w:szCs w:val="24"/>
        </w:rPr>
        <w:t>a member of the E</w:t>
      </w:r>
      <w:r w:rsidR="00D14F85" w:rsidRPr="00752684">
        <w:rPr>
          <w:rFonts w:ascii="Times New Roman" w:hAnsi="Times New Roman" w:cs="Times New Roman"/>
          <w:sz w:val="24"/>
          <w:szCs w:val="24"/>
        </w:rPr>
        <w:t>uropean Economic Community (currently EU)</w:t>
      </w:r>
      <w:r w:rsidRPr="00752684">
        <w:rPr>
          <w:rFonts w:ascii="Times New Roman" w:hAnsi="Times New Roman" w:cs="Times New Roman"/>
          <w:sz w:val="24"/>
          <w:szCs w:val="24"/>
        </w:rPr>
        <w:t xml:space="preserve"> </w:t>
      </w:r>
      <w:r w:rsidR="00D14F85" w:rsidRPr="00752684">
        <w:rPr>
          <w:rFonts w:ascii="Times New Roman" w:hAnsi="Times New Roman" w:cs="Times New Roman"/>
          <w:sz w:val="24"/>
          <w:szCs w:val="24"/>
        </w:rPr>
        <w:t xml:space="preserve">is considered as one of the most diverse and interesting for more than half of a century </w:t>
      </w:r>
      <w:r w:rsidRPr="00752684">
        <w:rPr>
          <w:rFonts w:ascii="Times New Roman" w:hAnsi="Times New Roman" w:cs="Times New Roman"/>
          <w:sz w:val="24"/>
          <w:szCs w:val="24"/>
        </w:rPr>
        <w:t>(Cooper</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w:t>
      </w:r>
      <w:r w:rsidR="00D14F85" w:rsidRPr="00752684">
        <w:rPr>
          <w:rFonts w:ascii="Times New Roman" w:hAnsi="Times New Roman" w:cs="Times New Roman"/>
          <w:sz w:val="24"/>
          <w:szCs w:val="24"/>
        </w:rPr>
        <w:t xml:space="preserve">Over </w:t>
      </w:r>
      <w:r w:rsidRPr="00752684">
        <w:rPr>
          <w:rFonts w:ascii="Times New Roman" w:hAnsi="Times New Roman" w:cs="Times New Roman"/>
          <w:sz w:val="24"/>
          <w:szCs w:val="24"/>
        </w:rPr>
        <w:t xml:space="preserve">30 million UK nationals </w:t>
      </w:r>
      <w:r w:rsidR="005F187F" w:rsidRPr="00752684">
        <w:rPr>
          <w:rFonts w:ascii="Times New Roman" w:hAnsi="Times New Roman" w:cs="Times New Roman"/>
          <w:sz w:val="24"/>
          <w:szCs w:val="24"/>
        </w:rPr>
        <w:t>have voted in a referendum, which was held on 23</w:t>
      </w:r>
      <w:r w:rsidR="005F187F" w:rsidRPr="00752684">
        <w:rPr>
          <w:rFonts w:ascii="Times New Roman" w:hAnsi="Times New Roman" w:cs="Times New Roman"/>
          <w:sz w:val="24"/>
          <w:szCs w:val="24"/>
          <w:vertAlign w:val="superscript"/>
        </w:rPr>
        <w:t>rd</w:t>
      </w:r>
      <w:r w:rsidR="005F187F" w:rsidRPr="00752684">
        <w:rPr>
          <w:rFonts w:ascii="Times New Roman" w:hAnsi="Times New Roman" w:cs="Times New Roman"/>
          <w:sz w:val="24"/>
          <w:szCs w:val="24"/>
        </w:rPr>
        <w:t xml:space="preserve"> June 2016, and was dealing with the continuation of UK in EU as a member state. The results have revealed that</w:t>
      </w:r>
      <w:r w:rsidRPr="00752684">
        <w:rPr>
          <w:rFonts w:ascii="Times New Roman" w:hAnsi="Times New Roman" w:cs="Times New Roman"/>
          <w:sz w:val="24"/>
          <w:szCs w:val="24"/>
        </w:rPr>
        <w:t xml:space="preserve"> a slim majority </w:t>
      </w:r>
      <w:r w:rsidR="005F187F" w:rsidRPr="00752684">
        <w:rPr>
          <w:rFonts w:ascii="Times New Roman" w:hAnsi="Times New Roman" w:cs="Times New Roman"/>
          <w:sz w:val="24"/>
          <w:szCs w:val="24"/>
        </w:rPr>
        <w:t>of UK nationals (51.8 per</w:t>
      </w:r>
      <w:r w:rsidRPr="00752684">
        <w:rPr>
          <w:rFonts w:ascii="Times New Roman" w:hAnsi="Times New Roman" w:cs="Times New Roman"/>
          <w:sz w:val="24"/>
          <w:szCs w:val="24"/>
        </w:rPr>
        <w:t>cent</w:t>
      </w:r>
      <w:r w:rsidR="005F187F" w:rsidRPr="00752684">
        <w:rPr>
          <w:rFonts w:ascii="Times New Roman" w:hAnsi="Times New Roman" w:cs="Times New Roman"/>
          <w:sz w:val="24"/>
          <w:szCs w:val="24"/>
        </w:rPr>
        <w:t>)</w:t>
      </w:r>
      <w:r w:rsidRPr="00752684">
        <w:rPr>
          <w:rFonts w:ascii="Times New Roman" w:hAnsi="Times New Roman" w:cs="Times New Roman"/>
          <w:sz w:val="24"/>
          <w:szCs w:val="24"/>
        </w:rPr>
        <w:t xml:space="preserve">, </w:t>
      </w:r>
      <w:r w:rsidR="005F187F" w:rsidRPr="00752684">
        <w:rPr>
          <w:rFonts w:ascii="Times New Roman" w:hAnsi="Times New Roman" w:cs="Times New Roman"/>
          <w:sz w:val="24"/>
          <w:szCs w:val="24"/>
        </w:rPr>
        <w:t xml:space="preserve">wanted </w:t>
      </w:r>
      <w:r w:rsidRPr="00752684">
        <w:rPr>
          <w:rFonts w:ascii="Times New Roman" w:hAnsi="Times New Roman" w:cs="Times New Roman"/>
          <w:sz w:val="24"/>
          <w:szCs w:val="24"/>
        </w:rPr>
        <w:t xml:space="preserve">the </w:t>
      </w:r>
      <w:r w:rsidR="00026FF7" w:rsidRPr="00752684">
        <w:rPr>
          <w:rFonts w:ascii="Times New Roman" w:hAnsi="Times New Roman" w:cs="Times New Roman"/>
          <w:sz w:val="24"/>
          <w:szCs w:val="24"/>
        </w:rPr>
        <w:t>UK</w:t>
      </w:r>
      <w:r w:rsidR="005F187F" w:rsidRPr="00752684">
        <w:rPr>
          <w:rFonts w:ascii="Times New Roman" w:hAnsi="Times New Roman" w:cs="Times New Roman"/>
          <w:sz w:val="24"/>
          <w:szCs w:val="24"/>
        </w:rPr>
        <w:t xml:space="preserve"> to exit</w:t>
      </w:r>
      <w:r w:rsidR="00026FF7" w:rsidRPr="00752684">
        <w:rPr>
          <w:rFonts w:ascii="Times New Roman" w:hAnsi="Times New Roman" w:cs="Times New Roman"/>
          <w:sz w:val="24"/>
          <w:szCs w:val="24"/>
        </w:rPr>
        <w:t xml:space="preserve"> the EU (Hunt &amp;</w:t>
      </w:r>
      <w:r w:rsidRPr="00752684">
        <w:rPr>
          <w:rFonts w:ascii="Times New Roman" w:hAnsi="Times New Roman" w:cs="Times New Roman"/>
          <w:sz w:val="24"/>
          <w:szCs w:val="24"/>
        </w:rPr>
        <w:t xml:space="preserve"> Wheeler</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 </w:t>
      </w:r>
      <w:r w:rsidR="005F187F" w:rsidRPr="00752684">
        <w:rPr>
          <w:rFonts w:ascii="Times New Roman" w:hAnsi="Times New Roman" w:cs="Times New Roman"/>
          <w:sz w:val="24"/>
          <w:szCs w:val="24"/>
        </w:rPr>
        <w:t xml:space="preserve">This has resulted to a sharp fall in UK sterling just after this decision, also increasing the travel and tourism costs at least by </w:t>
      </w:r>
      <w:r w:rsidRPr="00752684">
        <w:rPr>
          <w:rFonts w:ascii="Times New Roman" w:hAnsi="Times New Roman" w:cs="Times New Roman"/>
          <w:sz w:val="24"/>
          <w:szCs w:val="24"/>
        </w:rPr>
        <w:t>22 per cent,</w:t>
      </w:r>
      <w:r w:rsidR="005F187F" w:rsidRPr="00752684">
        <w:rPr>
          <w:rFonts w:ascii="Times New Roman" w:hAnsi="Times New Roman" w:cs="Times New Roman"/>
          <w:sz w:val="24"/>
          <w:szCs w:val="24"/>
        </w:rPr>
        <w:t xml:space="preserve"> and the average cost per person holidaying in a European country</w:t>
      </w:r>
      <w:r w:rsidRPr="00752684">
        <w:rPr>
          <w:rFonts w:ascii="Times New Roman" w:hAnsi="Times New Roman" w:cs="Times New Roman"/>
          <w:sz w:val="24"/>
          <w:szCs w:val="24"/>
        </w:rPr>
        <w:t xml:space="preserve"> by £429 over comparative costs the previous year </w:t>
      </w:r>
      <w:r w:rsidR="00026FF7" w:rsidRPr="00752684">
        <w:rPr>
          <w:rFonts w:ascii="Times New Roman" w:hAnsi="Times New Roman" w:cs="Times New Roman"/>
          <w:sz w:val="24"/>
          <w:szCs w:val="24"/>
        </w:rPr>
        <w:t>(Collinson &amp;</w:t>
      </w:r>
      <w:r w:rsidRPr="00752684">
        <w:rPr>
          <w:rFonts w:ascii="Times New Roman" w:hAnsi="Times New Roman" w:cs="Times New Roman"/>
          <w:sz w:val="24"/>
          <w:szCs w:val="24"/>
        </w:rPr>
        <w:t xml:space="preserve"> Jones</w:t>
      </w:r>
      <w:r w:rsidR="005231BF" w:rsidRPr="00752684">
        <w:rPr>
          <w:rFonts w:ascii="Times New Roman" w:hAnsi="Times New Roman" w:cs="Times New Roman"/>
          <w:sz w:val="24"/>
          <w:szCs w:val="24"/>
        </w:rPr>
        <w:t>,</w:t>
      </w:r>
      <w:r w:rsidR="005F187F" w:rsidRPr="00752684">
        <w:rPr>
          <w:rFonts w:ascii="Times New Roman" w:hAnsi="Times New Roman" w:cs="Times New Roman"/>
          <w:sz w:val="24"/>
          <w:szCs w:val="24"/>
        </w:rPr>
        <w:t xml:space="preserve"> 2016). Concerning</w:t>
      </w:r>
      <w:r w:rsidRPr="00752684">
        <w:rPr>
          <w:rFonts w:ascii="Times New Roman" w:hAnsi="Times New Roman" w:cs="Times New Roman"/>
          <w:sz w:val="24"/>
          <w:szCs w:val="24"/>
        </w:rPr>
        <w:t xml:space="preserve"> overseas travel, the </w:t>
      </w:r>
      <w:r w:rsidR="005F187F" w:rsidRPr="00752684">
        <w:rPr>
          <w:rFonts w:ascii="Times New Roman" w:hAnsi="Times New Roman" w:cs="Times New Roman"/>
          <w:sz w:val="24"/>
          <w:szCs w:val="24"/>
        </w:rPr>
        <w:t xml:space="preserve">decision for Brexit has also introduced a considerable number of </w:t>
      </w:r>
      <w:r w:rsidRPr="00752684">
        <w:rPr>
          <w:rFonts w:ascii="Times New Roman" w:hAnsi="Times New Roman" w:cs="Times New Roman"/>
          <w:sz w:val="24"/>
          <w:szCs w:val="24"/>
        </w:rPr>
        <w:t xml:space="preserve"> risk </w:t>
      </w:r>
      <w:r w:rsidR="005F187F" w:rsidRPr="00752684">
        <w:rPr>
          <w:rFonts w:ascii="Times New Roman" w:hAnsi="Times New Roman" w:cs="Times New Roman"/>
          <w:sz w:val="24"/>
          <w:szCs w:val="24"/>
        </w:rPr>
        <w:t>relates issues</w:t>
      </w:r>
      <w:r w:rsidRPr="00752684">
        <w:rPr>
          <w:rFonts w:ascii="Times New Roman" w:hAnsi="Times New Roman" w:cs="Times New Roman"/>
          <w:sz w:val="24"/>
          <w:szCs w:val="24"/>
        </w:rPr>
        <w:t xml:space="preserve"> concerning: </w:t>
      </w:r>
      <w:r w:rsidR="005F187F" w:rsidRPr="00752684">
        <w:rPr>
          <w:rFonts w:ascii="Times New Roman" w:hAnsi="Times New Roman" w:cs="Times New Roman"/>
          <w:sz w:val="24"/>
          <w:szCs w:val="24"/>
        </w:rPr>
        <w:t xml:space="preserve">higher airfares, </w:t>
      </w:r>
      <w:r w:rsidRPr="00752684">
        <w:rPr>
          <w:rFonts w:ascii="Times New Roman" w:hAnsi="Times New Roman" w:cs="Times New Roman"/>
          <w:sz w:val="24"/>
          <w:szCs w:val="24"/>
        </w:rPr>
        <w:t xml:space="preserve">the future of borderless travel, </w:t>
      </w:r>
      <w:r w:rsidR="005F187F" w:rsidRPr="00752684">
        <w:rPr>
          <w:rFonts w:ascii="Times New Roman" w:hAnsi="Times New Roman" w:cs="Times New Roman"/>
          <w:sz w:val="24"/>
          <w:szCs w:val="24"/>
        </w:rPr>
        <w:t xml:space="preserve">lower compensation for delayed flights, </w:t>
      </w:r>
      <w:r w:rsidRPr="00752684">
        <w:rPr>
          <w:rFonts w:ascii="Times New Roman" w:hAnsi="Times New Roman" w:cs="Times New Roman"/>
          <w:sz w:val="24"/>
          <w:szCs w:val="24"/>
        </w:rPr>
        <w:t>a weaker (at least in t</w:t>
      </w:r>
      <w:r w:rsidR="005F187F" w:rsidRPr="00752684">
        <w:rPr>
          <w:rFonts w:ascii="Times New Roman" w:hAnsi="Times New Roman" w:cs="Times New Roman"/>
          <w:sz w:val="24"/>
          <w:szCs w:val="24"/>
        </w:rPr>
        <w:t>he short-term) sterling</w:t>
      </w:r>
      <w:r w:rsidRPr="00752684">
        <w:rPr>
          <w:rFonts w:ascii="Times New Roman" w:hAnsi="Times New Roman" w:cs="Times New Roman"/>
          <w:sz w:val="24"/>
          <w:szCs w:val="24"/>
        </w:rPr>
        <w:t xml:space="preserve">, changes to reciprocal health benefits </w:t>
      </w:r>
      <w:r w:rsidR="005F187F" w:rsidRPr="00752684">
        <w:rPr>
          <w:rFonts w:ascii="Times New Roman" w:hAnsi="Times New Roman" w:cs="Times New Roman"/>
          <w:sz w:val="24"/>
          <w:szCs w:val="24"/>
        </w:rPr>
        <w:t>dealing with the European Health Insurance Card (EHIC</w:t>
      </w:r>
      <w:r w:rsidRPr="00752684">
        <w:rPr>
          <w:rFonts w:ascii="Times New Roman" w:hAnsi="Times New Roman" w:cs="Times New Roman"/>
          <w:sz w:val="24"/>
          <w:szCs w:val="24"/>
        </w:rPr>
        <w:t xml:space="preserve">), </w:t>
      </w:r>
      <w:r w:rsidR="005E5B8F" w:rsidRPr="00752684">
        <w:rPr>
          <w:rFonts w:ascii="Times New Roman" w:hAnsi="Times New Roman" w:cs="Times New Roman"/>
          <w:sz w:val="24"/>
          <w:szCs w:val="24"/>
        </w:rPr>
        <w:t>more expensive</w:t>
      </w:r>
      <w:r w:rsidR="005F187F" w:rsidRPr="00752684">
        <w:rPr>
          <w:rFonts w:ascii="Times New Roman" w:hAnsi="Times New Roman" w:cs="Times New Roman"/>
          <w:sz w:val="24"/>
          <w:szCs w:val="24"/>
        </w:rPr>
        <w:t xml:space="preserve"> </w:t>
      </w:r>
      <w:r w:rsidRPr="00752684">
        <w:rPr>
          <w:rFonts w:ascii="Times New Roman" w:hAnsi="Times New Roman" w:cs="Times New Roman"/>
          <w:sz w:val="24"/>
          <w:szCs w:val="24"/>
        </w:rPr>
        <w:t>roaming charges</w:t>
      </w:r>
      <w:r w:rsidR="005F187F" w:rsidRPr="00752684">
        <w:rPr>
          <w:rFonts w:ascii="Times New Roman" w:hAnsi="Times New Roman" w:cs="Times New Roman"/>
          <w:sz w:val="24"/>
          <w:szCs w:val="24"/>
        </w:rPr>
        <w:t xml:space="preserve"> for shell phones</w:t>
      </w:r>
      <w:r w:rsidRPr="00752684">
        <w:rPr>
          <w:rFonts w:ascii="Times New Roman" w:hAnsi="Times New Roman" w:cs="Times New Roman"/>
          <w:sz w:val="24"/>
          <w:szCs w:val="24"/>
        </w:rPr>
        <w:t xml:space="preserve">, </w:t>
      </w:r>
      <w:r w:rsidR="005F187F" w:rsidRPr="00752684">
        <w:rPr>
          <w:rFonts w:ascii="Times New Roman" w:hAnsi="Times New Roman" w:cs="Times New Roman"/>
          <w:sz w:val="24"/>
          <w:szCs w:val="24"/>
        </w:rPr>
        <w:t>worse</w:t>
      </w:r>
      <w:r w:rsidRPr="00752684">
        <w:rPr>
          <w:rFonts w:ascii="Times New Roman" w:hAnsi="Times New Roman" w:cs="Times New Roman"/>
          <w:sz w:val="24"/>
          <w:szCs w:val="24"/>
        </w:rPr>
        <w:t xml:space="preserve"> holiday protection, and the loss of the right to bring </w:t>
      </w:r>
      <w:r w:rsidR="001E31B5" w:rsidRPr="00752684">
        <w:rPr>
          <w:rFonts w:ascii="Times New Roman" w:hAnsi="Times New Roman" w:cs="Times New Roman"/>
          <w:sz w:val="24"/>
          <w:szCs w:val="24"/>
        </w:rPr>
        <w:t xml:space="preserve">back in UK </w:t>
      </w:r>
      <w:r w:rsidRPr="00752684">
        <w:rPr>
          <w:rFonts w:ascii="Times New Roman" w:hAnsi="Times New Roman" w:cs="Times New Roman"/>
          <w:sz w:val="24"/>
          <w:szCs w:val="24"/>
        </w:rPr>
        <w:t xml:space="preserve">virtually unlimited amounts of duty paid </w:t>
      </w:r>
      <w:r w:rsidR="001E31B5" w:rsidRPr="00752684">
        <w:rPr>
          <w:rFonts w:ascii="Times New Roman" w:hAnsi="Times New Roman" w:cs="Times New Roman"/>
          <w:sz w:val="24"/>
          <w:szCs w:val="24"/>
        </w:rPr>
        <w:t xml:space="preserve">products and </w:t>
      </w:r>
      <w:r w:rsidRPr="00752684">
        <w:rPr>
          <w:rFonts w:ascii="Times New Roman" w:hAnsi="Times New Roman" w:cs="Times New Roman"/>
          <w:sz w:val="24"/>
          <w:szCs w:val="24"/>
        </w:rPr>
        <w:t xml:space="preserve">goods </w:t>
      </w:r>
      <w:r w:rsidR="005E5B8F" w:rsidRPr="00752684">
        <w:rPr>
          <w:rFonts w:ascii="Times New Roman" w:hAnsi="Times New Roman" w:cs="Times New Roman"/>
          <w:sz w:val="24"/>
          <w:szCs w:val="24"/>
        </w:rPr>
        <w:t xml:space="preserve">imported </w:t>
      </w:r>
      <w:r w:rsidRPr="00752684">
        <w:rPr>
          <w:rFonts w:ascii="Times New Roman" w:hAnsi="Times New Roman" w:cs="Times New Roman"/>
          <w:sz w:val="24"/>
          <w:szCs w:val="24"/>
        </w:rPr>
        <w:t xml:space="preserve">from </w:t>
      </w:r>
      <w:r w:rsidR="001E31B5" w:rsidRPr="00752684">
        <w:rPr>
          <w:rFonts w:ascii="Times New Roman" w:hAnsi="Times New Roman" w:cs="Times New Roman"/>
          <w:sz w:val="24"/>
          <w:szCs w:val="24"/>
        </w:rPr>
        <w:t>the EU</w:t>
      </w:r>
      <w:r w:rsidRPr="00752684">
        <w:rPr>
          <w:rFonts w:ascii="Times New Roman" w:hAnsi="Times New Roman" w:cs="Times New Roman"/>
          <w:sz w:val="24"/>
          <w:szCs w:val="24"/>
        </w:rPr>
        <w:t xml:space="preserve"> (Trend</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w:t>
      </w:r>
      <w:r w:rsidR="005E5B8F" w:rsidRPr="00752684">
        <w:rPr>
          <w:rFonts w:ascii="Times New Roman" w:hAnsi="Times New Roman" w:cs="Times New Roman"/>
          <w:sz w:val="24"/>
          <w:szCs w:val="24"/>
        </w:rPr>
        <w:t xml:space="preserve"> These issues appeared</w:t>
      </w:r>
      <w:r w:rsidRPr="00752684">
        <w:rPr>
          <w:rFonts w:ascii="Times New Roman" w:hAnsi="Times New Roman" w:cs="Times New Roman"/>
          <w:sz w:val="24"/>
          <w:szCs w:val="24"/>
        </w:rPr>
        <w:t xml:space="preserve"> even before </w:t>
      </w:r>
      <w:r w:rsidR="001E31B5" w:rsidRPr="00752684">
        <w:rPr>
          <w:rFonts w:ascii="Times New Roman" w:hAnsi="Times New Roman" w:cs="Times New Roman"/>
          <w:sz w:val="24"/>
          <w:szCs w:val="24"/>
        </w:rPr>
        <w:t>Article 50 was triggered from the UK Government initiating the negotiations for a period of two years</w:t>
      </w:r>
      <w:r w:rsidRPr="00752684">
        <w:rPr>
          <w:rFonts w:ascii="Times New Roman" w:hAnsi="Times New Roman" w:cs="Times New Roman"/>
          <w:sz w:val="24"/>
          <w:szCs w:val="24"/>
        </w:rPr>
        <w:t xml:space="preserve"> </w:t>
      </w:r>
      <w:r w:rsidR="001E31B5" w:rsidRPr="00752684">
        <w:rPr>
          <w:rFonts w:ascii="Times New Roman" w:hAnsi="Times New Roman" w:cs="Times New Roman"/>
          <w:sz w:val="24"/>
          <w:szCs w:val="24"/>
        </w:rPr>
        <w:t xml:space="preserve">concerning </w:t>
      </w:r>
      <w:r w:rsidRPr="00752684">
        <w:rPr>
          <w:rFonts w:ascii="Times New Roman" w:hAnsi="Times New Roman" w:cs="Times New Roman"/>
          <w:sz w:val="24"/>
          <w:szCs w:val="24"/>
        </w:rPr>
        <w:t>the UK exit from the EU.</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t>Chaos and complexity</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Chaos theory was introduced in 1963 (Lawrence, </w:t>
      </w:r>
      <w:r w:rsidR="00026FF7" w:rsidRPr="00752684">
        <w:rPr>
          <w:rFonts w:ascii="Times New Roman" w:hAnsi="Times New Roman" w:cs="Times New Roman"/>
          <w:sz w:val="24"/>
          <w:szCs w:val="24"/>
        </w:rPr>
        <w:t>Feng &amp;</w:t>
      </w:r>
      <w:r w:rsidRPr="00752684">
        <w:rPr>
          <w:rFonts w:ascii="Times New Roman" w:hAnsi="Times New Roman" w:cs="Times New Roman"/>
          <w:sz w:val="24"/>
          <w:szCs w:val="24"/>
        </w:rPr>
        <w:t xml:space="preserve"> Huang</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2003) and proved useful to the analysis of complex systems (</w:t>
      </w:r>
      <w:proofErr w:type="spellStart"/>
      <w:r w:rsidRPr="00752684">
        <w:rPr>
          <w:rFonts w:ascii="Times New Roman" w:hAnsi="Times New Roman" w:cs="Times New Roman"/>
          <w:sz w:val="24"/>
          <w:szCs w:val="24"/>
        </w:rPr>
        <w:t>Mahmoudabadi</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2015). Seeger (2002, p.329) suggests that chaos “proposes a broad set of loosely related theoretical and </w:t>
      </w:r>
      <w:r w:rsidRPr="00752684">
        <w:rPr>
          <w:rFonts w:ascii="Times New Roman" w:hAnsi="Times New Roman" w:cs="Times New Roman"/>
          <w:sz w:val="24"/>
          <w:szCs w:val="24"/>
        </w:rPr>
        <w:lastRenderedPageBreak/>
        <w:t xml:space="preserve">meta-theoretical orientations </w:t>
      </w:r>
      <w:r w:rsidR="002B2CDD" w:rsidRPr="00752684">
        <w:rPr>
          <w:rFonts w:ascii="Times New Roman" w:hAnsi="Times New Roman" w:cs="Times New Roman"/>
          <w:sz w:val="24"/>
          <w:szCs w:val="24"/>
        </w:rPr>
        <w:t xml:space="preserve">to the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w:t>
      </w:r>
      <w:proofErr w:type="spellEnd"/>
      <w:r w:rsidRPr="00752684">
        <w:rPr>
          <w:rFonts w:ascii="Times New Roman" w:hAnsi="Times New Roman" w:cs="Times New Roman"/>
          <w:sz w:val="24"/>
          <w:szCs w:val="24"/>
        </w:rPr>
        <w:t xml:space="preserve"> of complex nonlinear systems”. The theory indicates that even small </w:t>
      </w:r>
      <w:proofErr w:type="spellStart"/>
      <w:r w:rsidRPr="00752684">
        <w:rPr>
          <w:rFonts w:ascii="Times New Roman" w:hAnsi="Times New Roman" w:cs="Times New Roman"/>
          <w:sz w:val="24"/>
          <w:szCs w:val="24"/>
        </w:rPr>
        <w:t>beh</w:t>
      </w:r>
      <w:r w:rsidR="002B2CDD" w:rsidRPr="00752684">
        <w:rPr>
          <w:rFonts w:ascii="Times New Roman" w:hAnsi="Times New Roman" w:cs="Times New Roman"/>
          <w:sz w:val="24"/>
          <w:szCs w:val="24"/>
        </w:rPr>
        <w:t>avio</w:t>
      </w:r>
      <w:r w:rsidRPr="00752684">
        <w:rPr>
          <w:rFonts w:ascii="Times New Roman" w:hAnsi="Times New Roman" w:cs="Times New Roman"/>
          <w:sz w:val="24"/>
          <w:szCs w:val="24"/>
        </w:rPr>
        <w:t>ral</w:t>
      </w:r>
      <w:proofErr w:type="spellEnd"/>
      <w:r w:rsidRPr="00752684">
        <w:rPr>
          <w:rFonts w:ascii="Times New Roman" w:hAnsi="Times New Roman" w:cs="Times New Roman"/>
          <w:sz w:val="24"/>
          <w:szCs w:val="24"/>
        </w:rPr>
        <w:t xml:space="preserve"> differences can generate significant diverging outcomes to dynamic systems making it impossible to predict long-term patterns (Kellert 1993). This is because</w:t>
      </w:r>
      <w:r w:rsidR="002B2CDD" w:rsidRPr="00752684">
        <w:rPr>
          <w:rFonts w:ascii="Times New Roman" w:hAnsi="Times New Roman" w:cs="Times New Roman"/>
          <w:sz w:val="24"/>
          <w:szCs w:val="24"/>
        </w:rPr>
        <w:t xml:space="preserve"> a chaotic system is characteriz</w:t>
      </w:r>
      <w:r w:rsidRPr="00752684">
        <w:rPr>
          <w:rFonts w:ascii="Times New Roman" w:hAnsi="Times New Roman" w:cs="Times New Roman"/>
          <w:sz w:val="24"/>
          <w:szCs w:val="24"/>
        </w:rPr>
        <w:t>ed by nonlinearity and sensitively depends on initial conditions (</w:t>
      </w:r>
      <w:proofErr w:type="spellStart"/>
      <w:r w:rsidRPr="00752684">
        <w:rPr>
          <w:rFonts w:ascii="Times New Roman" w:hAnsi="Times New Roman" w:cs="Times New Roman"/>
          <w:sz w:val="24"/>
          <w:szCs w:val="24"/>
        </w:rPr>
        <w:t>Göksu</w:t>
      </w:r>
      <w:proofErr w:type="spellEnd"/>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Kocamaz</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Uyaroglu</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2015). The theory of chaos</w:t>
      </w:r>
      <w:r w:rsidR="002B2CDD" w:rsidRPr="00752684">
        <w:rPr>
          <w:rFonts w:ascii="Times New Roman" w:hAnsi="Times New Roman" w:cs="Times New Roman"/>
          <w:sz w:val="24"/>
          <w:szCs w:val="24"/>
        </w:rPr>
        <w:t xml:space="preserve"> recogniz</w:t>
      </w:r>
      <w:r w:rsidRPr="00752684">
        <w:rPr>
          <w:rFonts w:ascii="Times New Roman" w:hAnsi="Times New Roman" w:cs="Times New Roman"/>
          <w:sz w:val="24"/>
          <w:szCs w:val="24"/>
        </w:rPr>
        <w:t>es the complex, unpredictable, random, and dynamic nature of systems, and although denying those systems’ predictability, it does not suggest that they are inevitably ran</w:t>
      </w:r>
      <w:r w:rsidR="00026FF7" w:rsidRPr="00752684">
        <w:rPr>
          <w:rFonts w:ascii="Times New Roman" w:hAnsi="Times New Roman" w:cs="Times New Roman"/>
          <w:sz w:val="24"/>
          <w:szCs w:val="24"/>
        </w:rPr>
        <w:t>dom and disordered (Speakman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Sharpley</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2012).</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Complexity theory evolved from the theory of chaos. It </w:t>
      </w:r>
      <w:r w:rsidR="001E31B5" w:rsidRPr="00752684">
        <w:rPr>
          <w:rFonts w:ascii="Times New Roman" w:hAnsi="Times New Roman" w:cs="Times New Roman"/>
          <w:sz w:val="24"/>
          <w:szCs w:val="24"/>
        </w:rPr>
        <w:t xml:space="preserve">concerns </w:t>
      </w:r>
      <w:r w:rsidRPr="00752684">
        <w:rPr>
          <w:rFonts w:ascii="Times New Roman" w:hAnsi="Times New Roman" w:cs="Times New Roman"/>
          <w:sz w:val="24"/>
          <w:szCs w:val="24"/>
        </w:rPr>
        <w:t xml:space="preserve">research with complex characteristics, and “deals with systems that have many interacting agents and although hard to predict, these systems have structure and permit improvement” (Zahra </w:t>
      </w:r>
      <w:r w:rsidR="00026FF7" w:rsidRPr="00752684">
        <w:rPr>
          <w:rFonts w:ascii="Times New Roman" w:hAnsi="Times New Roman" w:cs="Times New Roman"/>
          <w:sz w:val="24"/>
          <w:szCs w:val="24"/>
        </w:rPr>
        <w:t>&amp;</w:t>
      </w:r>
      <w:r w:rsidRPr="00752684">
        <w:rPr>
          <w:rFonts w:ascii="Times New Roman" w:hAnsi="Times New Roman" w:cs="Times New Roman"/>
          <w:sz w:val="24"/>
          <w:szCs w:val="24"/>
        </w:rPr>
        <w:t xml:space="preserve"> Ryan</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2007, p.855).</w:t>
      </w:r>
      <w:r w:rsidRPr="00752684">
        <w:t xml:space="preserve"> </w:t>
      </w:r>
      <w:r w:rsidRPr="00752684">
        <w:rPr>
          <w:rFonts w:ascii="Times New Roman" w:hAnsi="Times New Roman" w:cs="Times New Roman"/>
          <w:sz w:val="24"/>
          <w:szCs w:val="24"/>
        </w:rPr>
        <w:t>Within a</w:t>
      </w:r>
      <w:r w:rsidR="002B2CDD" w:rsidRPr="00752684">
        <w:rPr>
          <w:rFonts w:ascii="Times New Roman" w:hAnsi="Times New Roman" w:cs="Times New Roman"/>
          <w:sz w:val="24"/>
          <w:szCs w:val="24"/>
        </w:rPr>
        <w:t xml:space="preserve"> system characteriz</w:t>
      </w:r>
      <w:r w:rsidRPr="00752684">
        <w:rPr>
          <w:rFonts w:ascii="Times New Roman" w:hAnsi="Times New Roman" w:cs="Times New Roman"/>
          <w:sz w:val="24"/>
          <w:szCs w:val="24"/>
        </w:rPr>
        <w:t xml:space="preserve">ed by complexity, the interactions are nonlinear, resulting in the implication that change in one </w:t>
      </w:r>
      <w:r w:rsidR="001E31B5" w:rsidRPr="00752684">
        <w:rPr>
          <w:rFonts w:ascii="Times New Roman" w:hAnsi="Times New Roman" w:cs="Times New Roman"/>
          <w:sz w:val="24"/>
          <w:szCs w:val="24"/>
        </w:rPr>
        <w:t>systemic component may result to a negligible or substantial effect of</w:t>
      </w:r>
      <w:r w:rsidRPr="00752684">
        <w:rPr>
          <w:rFonts w:ascii="Times New Roman" w:hAnsi="Times New Roman" w:cs="Times New Roman"/>
          <w:sz w:val="24"/>
          <w:szCs w:val="24"/>
        </w:rPr>
        <w:t xml:space="preserve"> the </w:t>
      </w:r>
      <w:r w:rsidR="001E31B5" w:rsidRPr="00752684">
        <w:rPr>
          <w:rFonts w:ascii="Times New Roman" w:hAnsi="Times New Roman" w:cs="Times New Roman"/>
          <w:sz w:val="24"/>
          <w:szCs w:val="24"/>
        </w:rPr>
        <w:t xml:space="preserve">whole </w:t>
      </w:r>
      <w:r w:rsidRPr="00752684">
        <w:rPr>
          <w:rFonts w:ascii="Times New Roman" w:hAnsi="Times New Roman" w:cs="Times New Roman"/>
          <w:sz w:val="24"/>
          <w:szCs w:val="24"/>
        </w:rPr>
        <w:t xml:space="preserve">system (Byrne and Callaghan 2014). Due to its nonlinearity, over time, small </w:t>
      </w:r>
      <w:r w:rsidR="001E31B5" w:rsidRPr="00752684">
        <w:rPr>
          <w:rFonts w:ascii="Times New Roman" w:hAnsi="Times New Roman" w:cs="Times New Roman"/>
          <w:sz w:val="24"/>
          <w:szCs w:val="24"/>
        </w:rPr>
        <w:t xml:space="preserve">systemic </w:t>
      </w:r>
      <w:r w:rsidRPr="00752684">
        <w:rPr>
          <w:rFonts w:ascii="Times New Roman" w:hAnsi="Times New Roman" w:cs="Times New Roman"/>
          <w:sz w:val="24"/>
          <w:szCs w:val="24"/>
        </w:rPr>
        <w:t xml:space="preserve">differences </w:t>
      </w:r>
      <w:r w:rsidR="001E31B5" w:rsidRPr="00752684">
        <w:rPr>
          <w:rFonts w:ascii="Times New Roman" w:hAnsi="Times New Roman" w:cs="Times New Roman"/>
          <w:sz w:val="24"/>
          <w:szCs w:val="24"/>
        </w:rPr>
        <w:t>are able to</w:t>
      </w:r>
      <w:r w:rsidRPr="00752684">
        <w:rPr>
          <w:rFonts w:ascii="Times New Roman" w:hAnsi="Times New Roman" w:cs="Times New Roman"/>
          <w:sz w:val="24"/>
          <w:szCs w:val="24"/>
        </w:rPr>
        <w:t xml:space="preserve"> lead </w:t>
      </w:r>
      <w:r w:rsidR="001E31B5" w:rsidRPr="00752684">
        <w:rPr>
          <w:rFonts w:ascii="Times New Roman" w:hAnsi="Times New Roman" w:cs="Times New Roman"/>
          <w:sz w:val="24"/>
          <w:szCs w:val="24"/>
        </w:rPr>
        <w:t>to considerably</w:t>
      </w:r>
      <w:r w:rsidRPr="00752684">
        <w:rPr>
          <w:rFonts w:ascii="Times New Roman" w:hAnsi="Times New Roman" w:cs="Times New Roman"/>
          <w:sz w:val="24"/>
          <w:szCs w:val="24"/>
        </w:rPr>
        <w:t xml:space="preserve"> different emergent whole system properties (Room</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2011). An intervention or event may trigger changes to a complex system, and even if </w:t>
      </w:r>
      <w:r w:rsidR="001E31B5" w:rsidRPr="00752684">
        <w:rPr>
          <w:rFonts w:ascii="Times New Roman" w:hAnsi="Times New Roman" w:cs="Times New Roman"/>
          <w:sz w:val="24"/>
          <w:szCs w:val="24"/>
        </w:rPr>
        <w:t>the prediction is difficult on how the system may</w:t>
      </w:r>
      <w:r w:rsidRPr="00752684">
        <w:rPr>
          <w:rFonts w:ascii="Times New Roman" w:hAnsi="Times New Roman" w:cs="Times New Roman"/>
          <w:sz w:val="24"/>
          <w:szCs w:val="24"/>
        </w:rPr>
        <w:t xml:space="preserve"> change in response to the intervention/event it is important to observe its shift and define its new ‘phase space’ (Room</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2011; Walton</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2014).</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lang w:val="en-US"/>
        </w:rPr>
      </w:pPr>
      <w:r w:rsidRPr="00752684">
        <w:rPr>
          <w:rFonts w:ascii="Times New Roman" w:hAnsi="Times New Roman" w:cs="Times New Roman"/>
          <w:sz w:val="24"/>
          <w:szCs w:val="24"/>
        </w:rPr>
        <w:t>Both, chaos and complexity theories are focused on nonlinear systems with high sensitivity to initial conditions (Hock</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1999); their difference is that in the theory of </w:t>
      </w:r>
      <w:r w:rsidRPr="00752684">
        <w:rPr>
          <w:rFonts w:ascii="Times New Roman" w:hAnsi="Times New Roman" w:cs="Times New Roman"/>
          <w:sz w:val="24"/>
          <w:szCs w:val="24"/>
        </w:rPr>
        <w:lastRenderedPageBreak/>
        <w:t xml:space="preserve">chaos there </w:t>
      </w:r>
      <w:r w:rsidR="00CD7C88" w:rsidRPr="00752684">
        <w:rPr>
          <w:rFonts w:ascii="Times New Roman" w:hAnsi="Times New Roman" w:cs="Times New Roman"/>
          <w:sz w:val="24"/>
          <w:szCs w:val="24"/>
        </w:rPr>
        <w:t>can be no forecast, while</w:t>
      </w:r>
      <w:r w:rsidRPr="00752684">
        <w:rPr>
          <w:rFonts w:ascii="Times New Roman" w:hAnsi="Times New Roman" w:cs="Times New Roman"/>
          <w:sz w:val="24"/>
          <w:szCs w:val="24"/>
        </w:rPr>
        <w:t xml:space="preserve"> in complexity theory this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ral</w:t>
      </w:r>
      <w:proofErr w:type="spellEnd"/>
      <w:r w:rsidRPr="00752684">
        <w:rPr>
          <w:rFonts w:ascii="Times New Roman" w:hAnsi="Times New Roman" w:cs="Times New Roman"/>
          <w:sz w:val="24"/>
          <w:szCs w:val="24"/>
        </w:rPr>
        <w:t xml:space="preserve"> unpredictability may be framed into a quasi-stable pattern (</w:t>
      </w:r>
      <w:proofErr w:type="spellStart"/>
      <w:r w:rsidRPr="00752684">
        <w:rPr>
          <w:rFonts w:ascii="Times New Roman" w:hAnsi="Times New Roman" w:cs="Times New Roman"/>
          <w:sz w:val="24"/>
          <w:szCs w:val="24"/>
        </w:rPr>
        <w:t>Olmedo</w:t>
      </w:r>
      <w:proofErr w:type="spellEnd"/>
      <w:r w:rsidRPr="00752684">
        <w:rPr>
          <w:rFonts w:ascii="Times New Roman" w:hAnsi="Times New Roman" w:cs="Times New Roman"/>
          <w:sz w:val="24"/>
          <w:szCs w:val="24"/>
        </w:rPr>
        <w:t xml:space="preserve"> </w:t>
      </w:r>
      <w:r w:rsidR="00026FF7" w:rsidRPr="00752684">
        <w:rPr>
          <w:rFonts w:ascii="Times New Roman" w:hAnsi="Times New Roman" w:cs="Times New Roman"/>
          <w:sz w:val="24"/>
          <w:szCs w:val="24"/>
        </w:rPr>
        <w:t>&amp;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Mateos</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2015). While both theories have been extensively employed in the context of generic management studies, their implementation in travel and tourism remains limited</w:t>
      </w:r>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Papatheodorou</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Pappas</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In fact, travel and tourism research has not sufficiently investigated the theories of chaos and complexity because it has followed, until now, a predominantly reductionist approach (McDonald</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2009). The decision-making of</w:t>
      </w:r>
      <w:r w:rsidR="00CD7C88" w:rsidRPr="00752684">
        <w:rPr>
          <w:rFonts w:ascii="Times New Roman" w:hAnsi="Times New Roman" w:cs="Times New Roman"/>
          <w:sz w:val="24"/>
          <w:szCs w:val="24"/>
        </w:rPr>
        <w:t xml:space="preserve"> </w:t>
      </w:r>
      <w:proofErr w:type="spellStart"/>
      <w:r w:rsidR="00CD7C88" w:rsidRPr="00752684">
        <w:rPr>
          <w:rFonts w:ascii="Times New Roman" w:hAnsi="Times New Roman" w:cs="Times New Roman"/>
          <w:sz w:val="24"/>
          <w:szCs w:val="24"/>
        </w:rPr>
        <w:t>trave</w:t>
      </w:r>
      <w:r w:rsidRPr="00752684">
        <w:rPr>
          <w:rFonts w:ascii="Times New Roman" w:hAnsi="Times New Roman" w:cs="Times New Roman"/>
          <w:sz w:val="24"/>
          <w:szCs w:val="24"/>
        </w:rPr>
        <w:t>lers</w:t>
      </w:r>
      <w:proofErr w:type="spellEnd"/>
      <w:r w:rsidRPr="00752684">
        <w:rPr>
          <w:rFonts w:ascii="Times New Roman" w:hAnsi="Times New Roman" w:cs="Times New Roman"/>
          <w:sz w:val="24"/>
          <w:szCs w:val="24"/>
        </w:rPr>
        <w:t xml:space="preserve"> and tourists depend</w:t>
      </w:r>
      <w:r w:rsidR="005E5B8F" w:rsidRPr="00752684">
        <w:rPr>
          <w:rFonts w:ascii="Times New Roman" w:hAnsi="Times New Roman" w:cs="Times New Roman"/>
          <w:sz w:val="24"/>
          <w:szCs w:val="24"/>
        </w:rPr>
        <w:t>s on several</w:t>
      </w:r>
      <w:r w:rsidRPr="00752684">
        <w:rPr>
          <w:rFonts w:ascii="Times New Roman" w:hAnsi="Times New Roman" w:cs="Times New Roman"/>
          <w:sz w:val="24"/>
          <w:szCs w:val="24"/>
        </w:rPr>
        <w:t xml:space="preserve"> factors </w:t>
      </w:r>
      <w:r w:rsidR="005E5B8F" w:rsidRPr="00752684">
        <w:rPr>
          <w:rFonts w:ascii="Times New Roman" w:hAnsi="Times New Roman" w:cs="Times New Roman"/>
          <w:sz w:val="24"/>
          <w:szCs w:val="24"/>
        </w:rPr>
        <w:t>able to create complex</w:t>
      </w:r>
      <w:r w:rsidRPr="00752684">
        <w:rPr>
          <w:rFonts w:ascii="Times New Roman" w:hAnsi="Times New Roman" w:cs="Times New Roman"/>
          <w:sz w:val="24"/>
          <w:szCs w:val="24"/>
        </w:rPr>
        <w:t xml:space="preserve"> patterns in its formulation (Pappas </w:t>
      </w:r>
      <w:r w:rsidR="00026FF7" w:rsidRPr="00752684">
        <w:rPr>
          <w:rFonts w:ascii="Times New Roman" w:hAnsi="Times New Roman" w:cs="Times New Roman"/>
          <w:sz w:val="24"/>
          <w:szCs w:val="24"/>
        </w:rPr>
        <w:t xml:space="preserve">2017; </w:t>
      </w:r>
      <w:proofErr w:type="spellStart"/>
      <w:r w:rsidR="00026FF7" w:rsidRPr="00752684">
        <w:rPr>
          <w:rFonts w:ascii="Times New Roman" w:hAnsi="Times New Roman" w:cs="Times New Roman"/>
          <w:sz w:val="24"/>
          <w:szCs w:val="24"/>
        </w:rPr>
        <w:t>Smeral</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Wugner</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2005). Therefore, the extent</w:t>
      </w:r>
      <w:r w:rsidR="002B2CDD" w:rsidRPr="00752684">
        <w:rPr>
          <w:rFonts w:ascii="Times New Roman" w:hAnsi="Times New Roman" w:cs="Times New Roman"/>
          <w:sz w:val="24"/>
          <w:szCs w:val="24"/>
        </w:rPr>
        <w:t xml:space="preserve"> of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ral</w:t>
      </w:r>
      <w:proofErr w:type="spellEnd"/>
      <w:r w:rsidRPr="00752684">
        <w:rPr>
          <w:rFonts w:ascii="Times New Roman" w:hAnsi="Times New Roman" w:cs="Times New Roman"/>
          <w:sz w:val="24"/>
          <w:szCs w:val="24"/>
        </w:rPr>
        <w:t xml:space="preserve"> complexity renders</w:t>
      </w:r>
      <w:r w:rsidR="001E31B5" w:rsidRPr="00752684">
        <w:rPr>
          <w:rFonts w:ascii="Times New Roman" w:hAnsi="Times New Roman" w:cs="Times New Roman"/>
          <w:sz w:val="24"/>
          <w:szCs w:val="24"/>
        </w:rPr>
        <w:t xml:space="preserve"> Newtonian (parametric) thinking insufficient</w:t>
      </w:r>
      <w:r w:rsidRPr="00752684">
        <w:rPr>
          <w:rFonts w:ascii="Times New Roman" w:hAnsi="Times New Roman" w:cs="Times New Roman"/>
          <w:sz w:val="24"/>
          <w:szCs w:val="24"/>
        </w:rPr>
        <w:t xml:space="preserve"> and</w:t>
      </w:r>
      <w:r w:rsidR="001E31B5" w:rsidRPr="00752684">
        <w:rPr>
          <w:rFonts w:ascii="Times New Roman" w:hAnsi="Times New Roman" w:cs="Times New Roman"/>
          <w:sz w:val="24"/>
          <w:szCs w:val="24"/>
        </w:rPr>
        <w:t xml:space="preserve"> suggests</w:t>
      </w:r>
      <w:r w:rsidRPr="00752684">
        <w:rPr>
          <w:rFonts w:ascii="Times New Roman" w:hAnsi="Times New Roman" w:cs="Times New Roman"/>
          <w:sz w:val="24"/>
          <w:szCs w:val="24"/>
        </w:rPr>
        <w:t xml:space="preserve"> a need for nonparametric (nonlinear) analysis (Laws </w:t>
      </w:r>
      <w:r w:rsidR="00026FF7" w:rsidRPr="00752684">
        <w:rPr>
          <w:rFonts w:ascii="Times New Roman" w:hAnsi="Times New Roman" w:cs="Times New Roman"/>
          <w:sz w:val="24"/>
          <w:szCs w:val="24"/>
        </w:rPr>
        <w:t>&amp;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Prideaux</w:t>
      </w:r>
      <w:proofErr w:type="spellEnd"/>
      <w:r w:rsidRPr="00752684">
        <w:rPr>
          <w:rFonts w:ascii="Times New Roman" w:hAnsi="Times New Roman" w:cs="Times New Roman"/>
          <w:sz w:val="24"/>
          <w:szCs w:val="24"/>
        </w:rPr>
        <w:t xml:space="preserve"> 2005). As a result, with special reference to periods of turmoil and high</w:t>
      </w:r>
      <w:r w:rsidRPr="00752684">
        <w:rPr>
          <w:rFonts w:ascii="Times New Roman" w:hAnsi="Times New Roman" w:cs="Times New Roman"/>
          <w:sz w:val="24"/>
          <w:szCs w:val="24"/>
          <w:lang w:val="en-US"/>
        </w:rPr>
        <w:t xml:space="preserve"> unpredictability, when complexity theory is employed, substantial information concerning travel and tourist behavio</w:t>
      </w:r>
      <w:r w:rsidR="00026FF7" w:rsidRPr="00752684">
        <w:rPr>
          <w:rFonts w:ascii="Times New Roman" w:hAnsi="Times New Roman" w:cs="Times New Roman"/>
          <w:sz w:val="24"/>
          <w:szCs w:val="24"/>
          <w:lang w:val="en-US"/>
        </w:rPr>
        <w:t>r can be provided (Russell &amp;</w:t>
      </w:r>
      <w:r w:rsidRPr="00752684">
        <w:rPr>
          <w:rFonts w:ascii="Times New Roman" w:hAnsi="Times New Roman" w:cs="Times New Roman"/>
          <w:sz w:val="24"/>
          <w:szCs w:val="24"/>
          <w:lang w:val="en-US"/>
        </w:rPr>
        <w:t xml:space="preserve"> Faulkner</w:t>
      </w:r>
      <w:r w:rsidR="005231BF" w:rsidRPr="00752684">
        <w:rPr>
          <w:rFonts w:ascii="Times New Roman" w:hAnsi="Times New Roman" w:cs="Times New Roman"/>
          <w:sz w:val="24"/>
          <w:szCs w:val="24"/>
          <w:lang w:val="en-US"/>
        </w:rPr>
        <w:t>,</w:t>
      </w:r>
      <w:r w:rsidRPr="00752684">
        <w:rPr>
          <w:rFonts w:ascii="Times New Roman" w:hAnsi="Times New Roman" w:cs="Times New Roman"/>
          <w:sz w:val="24"/>
          <w:szCs w:val="24"/>
          <w:lang w:val="en-US"/>
        </w:rPr>
        <w:t xml:space="preserve"> 2004), helping to further comprehend the </w:t>
      </w:r>
      <w:r w:rsidR="00026FF7" w:rsidRPr="00752684">
        <w:rPr>
          <w:rFonts w:ascii="Times New Roman" w:hAnsi="Times New Roman" w:cs="Times New Roman"/>
          <w:sz w:val="24"/>
          <w:szCs w:val="24"/>
          <w:lang w:val="en-US"/>
        </w:rPr>
        <w:t>changing dynamics (Faulkner &amp;</w:t>
      </w:r>
      <w:r w:rsidRPr="00752684">
        <w:rPr>
          <w:rFonts w:ascii="Times New Roman" w:hAnsi="Times New Roman" w:cs="Times New Roman"/>
          <w:sz w:val="24"/>
          <w:szCs w:val="24"/>
          <w:lang w:val="en-US"/>
        </w:rPr>
        <w:t xml:space="preserve"> Russell</w:t>
      </w:r>
      <w:r w:rsidR="005231BF" w:rsidRPr="00752684">
        <w:rPr>
          <w:rFonts w:ascii="Times New Roman" w:hAnsi="Times New Roman" w:cs="Times New Roman"/>
          <w:sz w:val="24"/>
          <w:szCs w:val="24"/>
          <w:lang w:val="en-US"/>
        </w:rPr>
        <w:t>,</w:t>
      </w:r>
      <w:r w:rsidRPr="00752684">
        <w:rPr>
          <w:rFonts w:ascii="Times New Roman" w:hAnsi="Times New Roman" w:cs="Times New Roman"/>
          <w:sz w:val="24"/>
          <w:szCs w:val="24"/>
          <w:lang w:val="en-US"/>
        </w:rPr>
        <w:t xml:space="preserve"> 2000).</w:t>
      </w:r>
    </w:p>
    <w:p w:rsidR="000943A1" w:rsidRPr="00752684" w:rsidRDefault="000943A1" w:rsidP="000943A1">
      <w:pPr>
        <w:spacing w:after="0" w:line="480" w:lineRule="auto"/>
        <w:rPr>
          <w:rFonts w:ascii="Times New Roman" w:hAnsi="Times New Roman" w:cs="Times New Roman"/>
          <w:sz w:val="24"/>
          <w:szCs w:val="24"/>
          <w:lang w:val="en-US"/>
        </w:rPr>
      </w:pPr>
    </w:p>
    <w:p w:rsidR="000943A1" w:rsidRPr="00752684" w:rsidRDefault="000943A1"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t>Study tenets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In service sector research when we use the term ‘tenet’ we refer to testable precepts dealing with the order of identification of conditions characterised by complexity </w:t>
      </w:r>
      <w:r w:rsidR="00026FF7" w:rsidRPr="00752684">
        <w:rPr>
          <w:rFonts w:ascii="Times New Roman" w:hAnsi="Times New Roman" w:cs="Times New Roman"/>
          <w:sz w:val="24"/>
          <w:szCs w:val="24"/>
        </w:rPr>
        <w:t>(</w:t>
      </w:r>
      <w:proofErr w:type="spellStart"/>
      <w:r w:rsidR="00026FF7" w:rsidRPr="00752684">
        <w:rPr>
          <w:rFonts w:ascii="Times New Roman" w:hAnsi="Times New Roman" w:cs="Times New Roman"/>
          <w:sz w:val="24"/>
          <w:szCs w:val="24"/>
        </w:rPr>
        <w:t>Papatheodorou</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Pappas</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Statistical hypotheses and consistency metrics are not likely to be involved where outcome scores are being used for the adequacy determination of complex configurations (Wu, </w:t>
      </w:r>
      <w:proofErr w:type="spellStart"/>
      <w:r w:rsidRPr="00752684">
        <w:rPr>
          <w:rFonts w:ascii="Times New Roman" w:hAnsi="Times New Roman" w:cs="Times New Roman"/>
          <w:sz w:val="24"/>
          <w:szCs w:val="24"/>
        </w:rPr>
        <w:t>Yeh</w:t>
      </w:r>
      <w:proofErr w:type="spellEnd"/>
      <w:r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Huan</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Woodside</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2014). In configuration theory, in terms of factor arrangement, the same set of causal factors can lead to different outcomes (</w:t>
      </w:r>
      <w:proofErr w:type="spellStart"/>
      <w:r w:rsidRPr="00752684">
        <w:rPr>
          <w:rFonts w:ascii="Times New Roman" w:hAnsi="Times New Roman" w:cs="Times New Roman"/>
          <w:sz w:val="24"/>
          <w:szCs w:val="24"/>
        </w:rPr>
        <w:t>Ordanini</w:t>
      </w:r>
      <w:proofErr w:type="spellEnd"/>
      <w:r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Parasuraman</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Rubera</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2014). This study evaluates the impact of the Brexit referendum on Londoners’ travel intention </w:t>
      </w:r>
      <w:r w:rsidRPr="00752684">
        <w:rPr>
          <w:rFonts w:ascii="Times New Roman" w:hAnsi="Times New Roman" w:cs="Times New Roman"/>
          <w:sz w:val="24"/>
          <w:szCs w:val="24"/>
        </w:rPr>
        <w:lastRenderedPageBreak/>
        <w:t xml:space="preserve">attributes, as highlighted by the relevant literature </w:t>
      </w:r>
      <w:r w:rsidR="00026FF7" w:rsidRPr="00752684">
        <w:rPr>
          <w:rFonts w:ascii="Times New Roman" w:hAnsi="Times New Roman" w:cs="Times New Roman"/>
          <w:sz w:val="24"/>
          <w:szCs w:val="24"/>
        </w:rPr>
        <w:t>(</w:t>
      </w:r>
      <w:proofErr w:type="spellStart"/>
      <w:r w:rsidR="00026FF7" w:rsidRPr="00752684">
        <w:rPr>
          <w:rFonts w:ascii="Times New Roman" w:hAnsi="Times New Roman" w:cs="Times New Roman"/>
          <w:sz w:val="24"/>
          <w:szCs w:val="24"/>
        </w:rPr>
        <w:t>Abubakar</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Ilkan</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w:t>
      </w:r>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Albayrak</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Camber</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2013; Law, </w:t>
      </w:r>
      <w:proofErr w:type="spellStart"/>
      <w:r w:rsidR="00026FF7" w:rsidRPr="00752684">
        <w:rPr>
          <w:rFonts w:ascii="Times New Roman" w:hAnsi="Times New Roman" w:cs="Times New Roman"/>
          <w:sz w:val="24"/>
          <w:szCs w:val="24"/>
        </w:rPr>
        <w:t>Rong</w:t>
      </w:r>
      <w:proofErr w:type="spellEnd"/>
      <w:r w:rsidR="00026FF7" w:rsidRPr="00752684">
        <w:rPr>
          <w:rFonts w:ascii="Times New Roman" w:hAnsi="Times New Roman" w:cs="Times New Roman"/>
          <w:sz w:val="24"/>
          <w:szCs w:val="24"/>
        </w:rPr>
        <w:t>, Vu, Li &amp;</w:t>
      </w:r>
      <w:r w:rsidRPr="00752684">
        <w:rPr>
          <w:rFonts w:ascii="Times New Roman" w:hAnsi="Times New Roman" w:cs="Times New Roman"/>
          <w:sz w:val="24"/>
          <w:szCs w:val="24"/>
        </w:rPr>
        <w:t xml:space="preserve"> Lee</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2011; Lu, </w:t>
      </w:r>
      <w:r w:rsidR="00026FF7" w:rsidRPr="00752684">
        <w:rPr>
          <w:rFonts w:ascii="Times New Roman" w:hAnsi="Times New Roman" w:cs="Times New Roman"/>
          <w:sz w:val="24"/>
          <w:szCs w:val="24"/>
        </w:rPr>
        <w:t xml:space="preserve">Hung, Wang, </w:t>
      </w:r>
      <w:proofErr w:type="spellStart"/>
      <w:r w:rsidR="00026FF7" w:rsidRPr="00752684">
        <w:rPr>
          <w:rFonts w:ascii="Times New Roman" w:hAnsi="Times New Roman" w:cs="Times New Roman"/>
          <w:sz w:val="24"/>
          <w:szCs w:val="24"/>
        </w:rPr>
        <w:t>Schuett</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Hu</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 Quintal, </w:t>
      </w:r>
      <w:r w:rsidR="00026FF7" w:rsidRPr="00752684">
        <w:rPr>
          <w:rFonts w:ascii="Times New Roman" w:hAnsi="Times New Roman" w:cs="Times New Roman"/>
          <w:sz w:val="24"/>
          <w:szCs w:val="24"/>
        </w:rPr>
        <w:t>Lee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Soutar</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2010; Sanchez, </w:t>
      </w:r>
      <w:proofErr w:type="spellStart"/>
      <w:r w:rsidRPr="00752684">
        <w:rPr>
          <w:rFonts w:ascii="Times New Roman" w:hAnsi="Times New Roman" w:cs="Times New Roman"/>
          <w:sz w:val="24"/>
          <w:szCs w:val="24"/>
        </w:rPr>
        <w:t>Callarisa</w:t>
      </w:r>
      <w:proofErr w:type="spellEnd"/>
      <w:r w:rsidRPr="00752684">
        <w:rPr>
          <w:rFonts w:ascii="Times New Roman" w:hAnsi="Times New Roman" w:cs="Times New Roman"/>
          <w:sz w:val="24"/>
          <w:szCs w:val="24"/>
        </w:rPr>
        <w:t xml:space="preserve">, </w:t>
      </w:r>
      <w:r w:rsidR="00026FF7" w:rsidRPr="00752684">
        <w:rPr>
          <w:rFonts w:ascii="Times New Roman" w:hAnsi="Times New Roman" w:cs="Times New Roman"/>
          <w:sz w:val="24"/>
          <w:szCs w:val="24"/>
        </w:rPr>
        <w:t>Rodrıguez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Moliner</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2006; </w:t>
      </w:r>
      <w:proofErr w:type="spellStart"/>
      <w:r w:rsidRPr="00752684">
        <w:rPr>
          <w:rFonts w:ascii="Times New Roman" w:hAnsi="Times New Roman" w:cs="Times New Roman"/>
          <w:sz w:val="24"/>
          <w:szCs w:val="24"/>
        </w:rPr>
        <w:t>Sinkovics</w:t>
      </w:r>
      <w:proofErr w:type="spellEnd"/>
      <w:r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Leelapanyalert</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Yamin</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2010; </w:t>
      </w:r>
      <w:proofErr w:type="spellStart"/>
      <w:r w:rsidRPr="00752684">
        <w:rPr>
          <w:rFonts w:ascii="Times New Roman" w:hAnsi="Times New Roman" w:cs="Times New Roman"/>
          <w:sz w:val="24"/>
          <w:szCs w:val="24"/>
        </w:rPr>
        <w:t>Tarnanidis</w:t>
      </w:r>
      <w:proofErr w:type="spellEnd"/>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Owusu-Frim</w:t>
      </w:r>
      <w:r w:rsidR="00026FF7" w:rsidRPr="00752684">
        <w:rPr>
          <w:rFonts w:ascii="Times New Roman" w:hAnsi="Times New Roman" w:cs="Times New Roman"/>
          <w:sz w:val="24"/>
          <w:szCs w:val="24"/>
        </w:rPr>
        <w:t>pong</w:t>
      </w:r>
      <w:proofErr w:type="spellEnd"/>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Nwankwo</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Omar</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2015). Therefore, the binary states (presence or absence) of issues dealing with travel intention decision-making by Londoners with regard to the Brexit referendum were evaluated. Along with the respondents’ socio-demographic characteristics (travel importance, age, and annual household income) the five examined attributes were: motivation, </w:t>
      </w:r>
      <w:r w:rsidR="00230A82" w:rsidRPr="00752684">
        <w:rPr>
          <w:rFonts w:ascii="Times New Roman" w:hAnsi="Times New Roman" w:cs="Times New Roman"/>
          <w:sz w:val="24"/>
          <w:szCs w:val="24"/>
        </w:rPr>
        <w:t xml:space="preserve">quality issues, </w:t>
      </w:r>
      <w:r w:rsidRPr="00752684">
        <w:rPr>
          <w:rFonts w:ascii="Times New Roman" w:hAnsi="Times New Roman" w:cs="Times New Roman"/>
          <w:sz w:val="24"/>
          <w:szCs w:val="24"/>
        </w:rPr>
        <w:t xml:space="preserve">price issues, </w:t>
      </w:r>
      <w:r w:rsidR="00230A82" w:rsidRPr="00752684">
        <w:rPr>
          <w:rFonts w:ascii="Times New Roman" w:hAnsi="Times New Roman" w:cs="Times New Roman"/>
          <w:sz w:val="24"/>
          <w:szCs w:val="24"/>
        </w:rPr>
        <w:t xml:space="preserve">destination selection, and </w:t>
      </w:r>
      <w:r w:rsidRPr="00752684">
        <w:rPr>
          <w:rFonts w:ascii="Times New Roman" w:hAnsi="Times New Roman" w:cs="Times New Roman"/>
          <w:sz w:val="24"/>
          <w:szCs w:val="24"/>
        </w:rPr>
        <w:t>perceived risks, and. The study created six tenets:</w:t>
      </w:r>
    </w:p>
    <w:p w:rsidR="007A62F7" w:rsidRPr="00752684" w:rsidRDefault="007A62F7"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T1:</w:t>
      </w:r>
      <w:r w:rsidR="00230A82" w:rsidRPr="00752684">
        <w:rPr>
          <w:rFonts w:ascii="Times New Roman" w:hAnsi="Times New Roman" w:cs="Times New Roman"/>
          <w:sz w:val="24"/>
          <w:szCs w:val="24"/>
        </w:rPr>
        <w:t xml:space="preserve"> The same attribute is likely to</w:t>
      </w:r>
      <w:r w:rsidRPr="00752684">
        <w:rPr>
          <w:rFonts w:ascii="Times New Roman" w:hAnsi="Times New Roman" w:cs="Times New Roman"/>
          <w:sz w:val="24"/>
          <w:szCs w:val="24"/>
        </w:rPr>
        <w:t xml:space="preserve"> determine a different decision for travel intention depending on its </w:t>
      </w:r>
      <w:r w:rsidR="00230A82" w:rsidRPr="00752684">
        <w:rPr>
          <w:rFonts w:ascii="Times New Roman" w:hAnsi="Times New Roman" w:cs="Times New Roman"/>
          <w:sz w:val="24"/>
          <w:szCs w:val="24"/>
        </w:rPr>
        <w:t>interaction/configuration</w:t>
      </w:r>
      <w:r w:rsidRPr="00752684">
        <w:rPr>
          <w:rFonts w:ascii="Times New Roman" w:hAnsi="Times New Roman" w:cs="Times New Roman"/>
          <w:sz w:val="24"/>
          <w:szCs w:val="24"/>
        </w:rPr>
        <w:t xml:space="preserve"> with other attributes.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T2: Recipe principle: When a complex configuration is created by two or more simple conditions, an outcome condition can have a consistently high score.</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T3: Complex interactions/configurations may influence the decision-making of travel intentions.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T4: Within different combinations the simple conditions of interactions/configurations can positively or negatively affect the travel intention decision-making.</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T5: </w:t>
      </w:r>
      <w:proofErr w:type="spellStart"/>
      <w:r w:rsidRPr="00752684">
        <w:rPr>
          <w:rFonts w:ascii="Times New Roman" w:hAnsi="Times New Roman" w:cs="Times New Roman"/>
          <w:sz w:val="24"/>
          <w:szCs w:val="24"/>
        </w:rPr>
        <w:t>Equifinality</w:t>
      </w:r>
      <w:proofErr w:type="spellEnd"/>
      <w:r w:rsidRPr="00752684">
        <w:rPr>
          <w:rFonts w:ascii="Times New Roman" w:hAnsi="Times New Roman" w:cs="Times New Roman"/>
          <w:sz w:val="24"/>
          <w:szCs w:val="24"/>
        </w:rPr>
        <w:t xml:space="preserve"> principle: A sufficient travel intention is not always the result of a high outcome score.</w:t>
      </w:r>
    </w:p>
    <w:p w:rsidR="000943A1" w:rsidRPr="00752684" w:rsidRDefault="000943A1" w:rsidP="000943A1">
      <w:pPr>
        <w:spacing w:after="0" w:line="480" w:lineRule="auto"/>
        <w:rPr>
          <w:rFonts w:ascii="Times New Roman" w:hAnsi="Times New Roman" w:cs="Times New Roman"/>
          <w:sz w:val="24"/>
          <w:szCs w:val="24"/>
          <w:lang w:val="en-US"/>
        </w:rPr>
      </w:pPr>
      <w:r w:rsidRPr="00752684">
        <w:rPr>
          <w:rFonts w:ascii="Times New Roman" w:hAnsi="Times New Roman" w:cs="Times New Roman"/>
          <w:sz w:val="24"/>
          <w:szCs w:val="24"/>
        </w:rPr>
        <w:t>T6: When the Y scores are high, a given recipe for the travel intention decision-making is not relevant for all cases.</w:t>
      </w:r>
    </w:p>
    <w:p w:rsidR="007A62F7" w:rsidRPr="00752684" w:rsidRDefault="007A62F7" w:rsidP="000943A1">
      <w:pPr>
        <w:spacing w:after="0" w:line="480" w:lineRule="auto"/>
        <w:rPr>
          <w:rFonts w:ascii="Times New Roman" w:hAnsi="Times New Roman" w:cs="Times New Roman"/>
          <w:sz w:val="24"/>
          <w:szCs w:val="24"/>
        </w:rPr>
      </w:pPr>
    </w:p>
    <w:p w:rsidR="007A62F7" w:rsidRPr="00752684" w:rsidRDefault="007A62F7" w:rsidP="000943A1">
      <w:pPr>
        <w:spacing w:after="0" w:line="480" w:lineRule="auto"/>
        <w:rPr>
          <w:rFonts w:ascii="Times New Roman" w:hAnsi="Times New Roman" w:cs="Times New Roman"/>
          <w:sz w:val="24"/>
          <w:szCs w:val="24"/>
        </w:rPr>
      </w:pPr>
    </w:p>
    <w:p w:rsidR="000943A1" w:rsidRPr="00752684" w:rsidRDefault="000943A1"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lastRenderedPageBreak/>
        <w:t>Brexit and travel intentions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literature suggests that specific events can significantly influence travel choices, since they impact on </w:t>
      </w:r>
      <w:r w:rsidR="00230A82" w:rsidRPr="00752684">
        <w:rPr>
          <w:rFonts w:ascii="Times New Roman" w:hAnsi="Times New Roman" w:cs="Times New Roman"/>
          <w:sz w:val="24"/>
          <w:szCs w:val="24"/>
        </w:rPr>
        <w:t xml:space="preserve">the </w:t>
      </w:r>
      <w:r w:rsidRPr="00752684">
        <w:rPr>
          <w:rFonts w:ascii="Times New Roman" w:hAnsi="Times New Roman" w:cs="Times New Roman"/>
          <w:sz w:val="24"/>
          <w:szCs w:val="24"/>
        </w:rPr>
        <w:t xml:space="preserve">motives of </w:t>
      </w:r>
      <w:proofErr w:type="spellStart"/>
      <w:r w:rsidR="00230A82" w:rsidRPr="00752684">
        <w:rPr>
          <w:rFonts w:ascii="Times New Roman" w:hAnsi="Times New Roman" w:cs="Times New Roman"/>
          <w:sz w:val="24"/>
          <w:szCs w:val="24"/>
        </w:rPr>
        <w:t>travelers</w:t>
      </w:r>
      <w:proofErr w:type="spellEnd"/>
      <w:r w:rsidRPr="00752684">
        <w:rPr>
          <w:rFonts w:ascii="Times New Roman" w:hAnsi="Times New Roman" w:cs="Times New Roman"/>
          <w:sz w:val="24"/>
          <w:szCs w:val="24"/>
        </w:rPr>
        <w:t>, resulting in</w:t>
      </w:r>
      <w:r w:rsidR="00230A82" w:rsidRPr="00752684">
        <w:rPr>
          <w:rFonts w:ascii="Times New Roman" w:hAnsi="Times New Roman" w:cs="Times New Roman"/>
          <w:sz w:val="24"/>
          <w:szCs w:val="24"/>
        </w:rPr>
        <w:t xml:space="preserve"> different</w:t>
      </w:r>
      <w:r w:rsidRPr="00752684">
        <w:rPr>
          <w:rFonts w:ascii="Times New Roman" w:hAnsi="Times New Roman" w:cs="Times New Roman"/>
          <w:sz w:val="24"/>
          <w:szCs w:val="24"/>
        </w:rPr>
        <w:t xml:space="preserve"> intentions</w:t>
      </w:r>
      <w:r w:rsidR="00026FF7" w:rsidRPr="00752684">
        <w:rPr>
          <w:rFonts w:ascii="Times New Roman" w:hAnsi="Times New Roman" w:cs="Times New Roman"/>
          <w:sz w:val="24"/>
          <w:szCs w:val="24"/>
        </w:rPr>
        <w:t xml:space="preserve"> </w:t>
      </w:r>
      <w:r w:rsidR="00230A82" w:rsidRPr="00752684">
        <w:rPr>
          <w:rFonts w:ascii="Times New Roman" w:hAnsi="Times New Roman" w:cs="Times New Roman"/>
          <w:sz w:val="24"/>
          <w:szCs w:val="24"/>
        </w:rPr>
        <w:t xml:space="preserve">of travel </w:t>
      </w:r>
      <w:r w:rsidR="00026FF7" w:rsidRPr="00752684">
        <w:rPr>
          <w:rFonts w:ascii="Times New Roman" w:hAnsi="Times New Roman" w:cs="Times New Roman"/>
          <w:sz w:val="24"/>
          <w:szCs w:val="24"/>
        </w:rPr>
        <w:t>(</w:t>
      </w:r>
      <w:proofErr w:type="spellStart"/>
      <w:r w:rsidR="00026FF7" w:rsidRPr="00752684">
        <w:rPr>
          <w:rFonts w:ascii="Times New Roman" w:hAnsi="Times New Roman" w:cs="Times New Roman"/>
          <w:sz w:val="24"/>
          <w:szCs w:val="24"/>
        </w:rPr>
        <w:t>Arentze</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Timmermans</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2009). These events can have a strong impact upon the action process of consumer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w:t>
      </w:r>
      <w:proofErr w:type="spellEnd"/>
      <w:r w:rsidRPr="00752684">
        <w:rPr>
          <w:rFonts w:ascii="Times New Roman" w:hAnsi="Times New Roman" w:cs="Times New Roman"/>
          <w:sz w:val="24"/>
          <w:szCs w:val="24"/>
        </w:rPr>
        <w:t xml:space="preserve">, and the type of </w:t>
      </w:r>
      <w:r w:rsidR="00230A82" w:rsidRPr="00752684">
        <w:rPr>
          <w:rFonts w:ascii="Times New Roman" w:hAnsi="Times New Roman" w:cs="Times New Roman"/>
          <w:sz w:val="24"/>
          <w:szCs w:val="24"/>
        </w:rPr>
        <w:t>tourism and travel services and</w:t>
      </w:r>
      <w:r w:rsidRPr="00752684">
        <w:rPr>
          <w:rFonts w:ascii="Times New Roman" w:hAnsi="Times New Roman" w:cs="Times New Roman"/>
          <w:sz w:val="24"/>
          <w:szCs w:val="24"/>
        </w:rPr>
        <w:t xml:space="preserve"> products consumed (Lu et al.</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 Britain’s referendum decision to exit the European Union (EU) has substantially increased the financial and political uncertainty in the country (McConnell, </w:t>
      </w:r>
      <w:proofErr w:type="spellStart"/>
      <w:r w:rsidRPr="00752684">
        <w:rPr>
          <w:rFonts w:ascii="Times New Roman" w:hAnsi="Times New Roman" w:cs="Times New Roman"/>
          <w:sz w:val="24"/>
          <w:szCs w:val="24"/>
        </w:rPr>
        <w:t>Kuus</w:t>
      </w:r>
      <w:proofErr w:type="spellEnd"/>
      <w:r w:rsidRPr="00752684">
        <w:rPr>
          <w:rFonts w:ascii="Times New Roman" w:hAnsi="Times New Roman" w:cs="Times New Roman"/>
          <w:sz w:val="24"/>
          <w:szCs w:val="24"/>
        </w:rPr>
        <w:t xml:space="preserve">, Jeffrey, Crawley, </w:t>
      </w:r>
      <w:r w:rsidR="00026FF7" w:rsidRPr="00752684">
        <w:rPr>
          <w:rFonts w:ascii="Times New Roman" w:hAnsi="Times New Roman" w:cs="Times New Roman"/>
          <w:sz w:val="24"/>
          <w:szCs w:val="24"/>
        </w:rPr>
        <w:t>Williams &amp;</w:t>
      </w:r>
      <w:r w:rsidRPr="00752684">
        <w:rPr>
          <w:rFonts w:ascii="Times New Roman" w:hAnsi="Times New Roman" w:cs="Times New Roman"/>
          <w:sz w:val="24"/>
          <w:szCs w:val="24"/>
        </w:rPr>
        <w:t xml:space="preserve"> Smith</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n.d.</w:t>
      </w:r>
      <w:proofErr w:type="spellEnd"/>
      <w:r w:rsidRPr="00752684">
        <w:rPr>
          <w:rFonts w:ascii="Times New Roman" w:hAnsi="Times New Roman" w:cs="Times New Roman"/>
          <w:sz w:val="24"/>
          <w:szCs w:val="24"/>
        </w:rPr>
        <w:t>), and these two factors were seen to have the strongest effect on international travel patterns and tourism in the period 1970 to 2010 (Hall</w:t>
      </w:r>
      <w:r w:rsidR="00026FF7" w:rsidRPr="00752684">
        <w:rPr>
          <w:rFonts w:ascii="Times New Roman" w:hAnsi="Times New Roman" w:cs="Times New Roman"/>
          <w:sz w:val="24"/>
          <w:szCs w:val="24"/>
        </w:rPr>
        <w:t>,</w:t>
      </w:r>
      <w:r w:rsidRPr="00752684">
        <w:rPr>
          <w:rFonts w:ascii="Times New Roman" w:hAnsi="Times New Roman" w:cs="Times New Roman"/>
          <w:sz w:val="24"/>
          <w:szCs w:val="24"/>
        </w:rPr>
        <w:t xml:space="preserve"> 2010). According to </w:t>
      </w:r>
      <w:proofErr w:type="spellStart"/>
      <w:r w:rsidRPr="00752684">
        <w:rPr>
          <w:rFonts w:ascii="Times New Roman" w:hAnsi="Times New Roman" w:cs="Times New Roman"/>
          <w:sz w:val="24"/>
          <w:szCs w:val="24"/>
        </w:rPr>
        <w:t>Scheiner</w:t>
      </w:r>
      <w:proofErr w:type="spellEnd"/>
      <w:r w:rsidRPr="00752684">
        <w:rPr>
          <w:rFonts w:ascii="Times New Roman" w:hAnsi="Times New Roman" w:cs="Times New Roman"/>
          <w:sz w:val="24"/>
          <w:szCs w:val="24"/>
        </w:rPr>
        <w:t xml:space="preserve"> (2014) the theoretical unde</w:t>
      </w:r>
      <w:r w:rsidR="002B2CDD" w:rsidRPr="00752684">
        <w:rPr>
          <w:rFonts w:ascii="Times New Roman" w:hAnsi="Times New Roman" w:cs="Times New Roman"/>
          <w:sz w:val="24"/>
          <w:szCs w:val="24"/>
        </w:rPr>
        <w:t xml:space="preserve">rpinning is that travel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w:t>
      </w:r>
      <w:proofErr w:type="spellEnd"/>
      <w:r w:rsidRPr="00752684">
        <w:rPr>
          <w:rFonts w:ascii="Times New Roman" w:hAnsi="Times New Roman" w:cs="Times New Roman"/>
          <w:sz w:val="24"/>
          <w:szCs w:val="24"/>
        </w:rPr>
        <w:t xml:space="preserve"> is relatively habitual when daily requirements, needs and conditi</w:t>
      </w:r>
      <w:r w:rsidR="002B2CDD" w:rsidRPr="00752684">
        <w:rPr>
          <w:rFonts w:ascii="Times New Roman" w:hAnsi="Times New Roman" w:cs="Times New Roman"/>
          <w:sz w:val="24"/>
          <w:szCs w:val="24"/>
        </w:rPr>
        <w:t xml:space="preserve">ons are stable, but the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w:t>
      </w:r>
      <w:proofErr w:type="spellEnd"/>
      <w:r w:rsidRPr="00752684">
        <w:rPr>
          <w:rFonts w:ascii="Times New Roman" w:hAnsi="Times New Roman" w:cs="Times New Roman"/>
          <w:sz w:val="24"/>
          <w:szCs w:val="24"/>
        </w:rPr>
        <w:t xml:space="preserve"> of individuals can change when new circumstances and conditions are adopted.</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CD7C88"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In trave</w:t>
      </w:r>
      <w:r w:rsidR="000943A1" w:rsidRPr="00752684">
        <w:rPr>
          <w:rFonts w:ascii="Times New Roman" w:hAnsi="Times New Roman" w:cs="Times New Roman"/>
          <w:sz w:val="24"/>
          <w:szCs w:val="24"/>
        </w:rPr>
        <w:t>ling, the higher the perceived risks (</w:t>
      </w:r>
      <w:r w:rsidR="00230A82" w:rsidRPr="00752684">
        <w:rPr>
          <w:rFonts w:ascii="Times New Roman" w:hAnsi="Times New Roman" w:cs="Times New Roman"/>
          <w:sz w:val="24"/>
          <w:szCs w:val="24"/>
        </w:rPr>
        <w:t xml:space="preserve">social, physical, </w:t>
      </w:r>
      <w:r w:rsidR="000943A1" w:rsidRPr="00752684">
        <w:rPr>
          <w:rFonts w:ascii="Times New Roman" w:hAnsi="Times New Roman" w:cs="Times New Roman"/>
          <w:sz w:val="24"/>
          <w:szCs w:val="24"/>
        </w:rPr>
        <w:t xml:space="preserve">performance, </w:t>
      </w:r>
      <w:r w:rsidR="00230A82" w:rsidRPr="00752684">
        <w:rPr>
          <w:rFonts w:ascii="Times New Roman" w:hAnsi="Times New Roman" w:cs="Times New Roman"/>
          <w:sz w:val="24"/>
          <w:szCs w:val="24"/>
        </w:rPr>
        <w:t xml:space="preserve">time, </w:t>
      </w:r>
      <w:r w:rsidR="000943A1" w:rsidRPr="00752684">
        <w:rPr>
          <w:rFonts w:ascii="Times New Roman" w:hAnsi="Times New Roman" w:cs="Times New Roman"/>
          <w:sz w:val="24"/>
          <w:szCs w:val="24"/>
        </w:rPr>
        <w:t xml:space="preserve">financial, </w:t>
      </w:r>
      <w:r w:rsidR="005639B5" w:rsidRPr="00752684">
        <w:rPr>
          <w:rFonts w:ascii="Times New Roman" w:hAnsi="Times New Roman" w:cs="Times New Roman"/>
          <w:sz w:val="24"/>
          <w:szCs w:val="24"/>
        </w:rPr>
        <w:t xml:space="preserve">and </w:t>
      </w:r>
      <w:r w:rsidR="000943A1" w:rsidRPr="00752684">
        <w:rPr>
          <w:rFonts w:ascii="Times New Roman" w:hAnsi="Times New Roman" w:cs="Times New Roman"/>
          <w:sz w:val="24"/>
          <w:szCs w:val="24"/>
        </w:rPr>
        <w:t>psycholog</w:t>
      </w:r>
      <w:r w:rsidR="005639B5" w:rsidRPr="00752684">
        <w:rPr>
          <w:rFonts w:ascii="Times New Roman" w:hAnsi="Times New Roman" w:cs="Times New Roman"/>
          <w:sz w:val="24"/>
          <w:szCs w:val="24"/>
        </w:rPr>
        <w:t>ical</w:t>
      </w:r>
      <w:r w:rsidR="000943A1" w:rsidRPr="00752684">
        <w:rPr>
          <w:rFonts w:ascii="Times New Roman" w:hAnsi="Times New Roman" w:cs="Times New Roman"/>
          <w:sz w:val="24"/>
          <w:szCs w:val="24"/>
        </w:rPr>
        <w:t>) when visiting a destination, the lower the intention to travel is likely to be (Quintal et al.</w:t>
      </w:r>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2010</w:t>
      </w:r>
      <w:r w:rsidR="00026FF7" w:rsidRPr="00752684">
        <w:rPr>
          <w:rFonts w:ascii="Times New Roman" w:hAnsi="Times New Roman" w:cs="Times New Roman"/>
          <w:sz w:val="24"/>
          <w:szCs w:val="24"/>
        </w:rPr>
        <w:t>; Williams &amp;</w:t>
      </w:r>
      <w:r w:rsidR="000943A1" w:rsidRPr="00752684">
        <w:rPr>
          <w:rFonts w:ascii="Times New Roman" w:hAnsi="Times New Roman" w:cs="Times New Roman"/>
          <w:sz w:val="24"/>
          <w:szCs w:val="24"/>
        </w:rPr>
        <w:t xml:space="preserve"> </w:t>
      </w:r>
      <w:proofErr w:type="spellStart"/>
      <w:r w:rsidR="000943A1" w:rsidRPr="00752684">
        <w:rPr>
          <w:rFonts w:ascii="Times New Roman" w:hAnsi="Times New Roman" w:cs="Times New Roman"/>
          <w:sz w:val="24"/>
          <w:szCs w:val="24"/>
        </w:rPr>
        <w:t>Balaz</w:t>
      </w:r>
      <w:proofErr w:type="spellEnd"/>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2015</w:t>
      </w:r>
      <w:r w:rsidR="005E5B8F" w:rsidRPr="00752684">
        <w:rPr>
          <w:rFonts w:ascii="Times New Roman" w:hAnsi="Times New Roman" w:cs="Times New Roman"/>
          <w:sz w:val="24"/>
          <w:szCs w:val="24"/>
        </w:rPr>
        <w:t xml:space="preserve">). This is connected with the aspect that </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trave</w:t>
      </w:r>
      <w:r w:rsidR="000943A1" w:rsidRPr="00752684">
        <w:rPr>
          <w:rFonts w:ascii="Times New Roman" w:hAnsi="Times New Roman" w:cs="Times New Roman"/>
          <w:sz w:val="24"/>
          <w:szCs w:val="24"/>
        </w:rPr>
        <w:t>lers</w:t>
      </w:r>
      <w:proofErr w:type="spellEnd"/>
      <w:r w:rsidR="000943A1" w:rsidRPr="00752684">
        <w:rPr>
          <w:rFonts w:ascii="Times New Roman" w:hAnsi="Times New Roman" w:cs="Times New Roman"/>
          <w:sz w:val="24"/>
          <w:szCs w:val="24"/>
        </w:rPr>
        <w:t xml:space="preserve"> </w:t>
      </w:r>
      <w:r w:rsidR="005E5B8F" w:rsidRPr="00752684">
        <w:rPr>
          <w:rFonts w:ascii="Times New Roman" w:hAnsi="Times New Roman" w:cs="Times New Roman"/>
          <w:sz w:val="24"/>
          <w:szCs w:val="24"/>
        </w:rPr>
        <w:t xml:space="preserve">tend </w:t>
      </w:r>
      <w:r w:rsidR="000943A1" w:rsidRPr="00752684">
        <w:rPr>
          <w:rFonts w:ascii="Times New Roman" w:hAnsi="Times New Roman" w:cs="Times New Roman"/>
          <w:sz w:val="24"/>
          <w:szCs w:val="24"/>
        </w:rPr>
        <w:t xml:space="preserve">to select destinations with the lowest possible </w:t>
      </w:r>
      <w:r w:rsidR="00C308C6" w:rsidRPr="00752684">
        <w:rPr>
          <w:rFonts w:ascii="Times New Roman" w:hAnsi="Times New Roman" w:cs="Times New Roman"/>
          <w:sz w:val="24"/>
          <w:szCs w:val="24"/>
        </w:rPr>
        <w:t>risks and costs</w:t>
      </w:r>
      <w:r w:rsidR="000943A1" w:rsidRPr="00752684">
        <w:rPr>
          <w:rFonts w:ascii="Times New Roman" w:hAnsi="Times New Roman" w:cs="Times New Roman"/>
          <w:sz w:val="24"/>
          <w:szCs w:val="24"/>
        </w:rPr>
        <w:t xml:space="preserve"> </w:t>
      </w:r>
      <w:r w:rsidR="00026FF7" w:rsidRPr="00752684">
        <w:rPr>
          <w:rFonts w:ascii="Times New Roman" w:hAnsi="Times New Roman" w:cs="Times New Roman"/>
          <w:sz w:val="24"/>
          <w:szCs w:val="24"/>
        </w:rPr>
        <w:t>(</w:t>
      </w:r>
      <w:proofErr w:type="spellStart"/>
      <w:r w:rsidR="00026FF7" w:rsidRPr="00752684">
        <w:rPr>
          <w:rFonts w:ascii="Times New Roman" w:hAnsi="Times New Roman" w:cs="Times New Roman"/>
          <w:sz w:val="24"/>
          <w:szCs w:val="24"/>
        </w:rPr>
        <w:t>Seabra</w:t>
      </w:r>
      <w:proofErr w:type="spellEnd"/>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Dolnicar</w:t>
      </w:r>
      <w:proofErr w:type="spellEnd"/>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Abrantes</w:t>
      </w:r>
      <w:proofErr w:type="spellEnd"/>
      <w:r w:rsidR="00026FF7" w:rsidRPr="00752684">
        <w:rPr>
          <w:rFonts w:ascii="Times New Roman" w:hAnsi="Times New Roman" w:cs="Times New Roman"/>
          <w:sz w:val="24"/>
          <w:szCs w:val="24"/>
        </w:rPr>
        <w:t xml:space="preserve"> &amp;</w:t>
      </w:r>
      <w:r w:rsidR="000943A1" w:rsidRPr="00752684">
        <w:rPr>
          <w:rFonts w:ascii="Times New Roman" w:hAnsi="Times New Roman" w:cs="Times New Roman"/>
          <w:sz w:val="24"/>
          <w:szCs w:val="24"/>
        </w:rPr>
        <w:t xml:space="preserve"> </w:t>
      </w:r>
      <w:proofErr w:type="spellStart"/>
      <w:r w:rsidR="000943A1" w:rsidRPr="00752684">
        <w:rPr>
          <w:rFonts w:ascii="Times New Roman" w:hAnsi="Times New Roman" w:cs="Times New Roman"/>
          <w:sz w:val="24"/>
          <w:szCs w:val="24"/>
        </w:rPr>
        <w:t>Kastenholz</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2013), while</w:t>
      </w:r>
      <w:r w:rsidR="000943A1" w:rsidRPr="00752684">
        <w:rPr>
          <w:rFonts w:ascii="Times New Roman" w:hAnsi="Times New Roman" w:cs="Times New Roman"/>
          <w:sz w:val="24"/>
          <w:szCs w:val="24"/>
        </w:rPr>
        <w:t xml:space="preserve"> specific events (</w:t>
      </w:r>
      <w:r w:rsidR="00C308C6" w:rsidRPr="00752684">
        <w:rPr>
          <w:rFonts w:ascii="Times New Roman" w:hAnsi="Times New Roman" w:cs="Times New Roman"/>
          <w:sz w:val="24"/>
          <w:szCs w:val="24"/>
        </w:rPr>
        <w:t>such as Brexit) are likely to increase</w:t>
      </w:r>
      <w:r w:rsidR="000943A1" w:rsidRPr="00752684">
        <w:rPr>
          <w:rFonts w:ascii="Times New Roman" w:hAnsi="Times New Roman" w:cs="Times New Roman"/>
          <w:sz w:val="24"/>
          <w:szCs w:val="24"/>
        </w:rPr>
        <w:t xml:space="preserve"> the extent of </w:t>
      </w:r>
      <w:r w:rsidR="00C308C6" w:rsidRPr="00752684">
        <w:rPr>
          <w:rFonts w:ascii="Times New Roman" w:hAnsi="Times New Roman" w:cs="Times New Roman"/>
          <w:sz w:val="24"/>
          <w:szCs w:val="24"/>
        </w:rPr>
        <w:t>risk perceptions</w:t>
      </w:r>
      <w:r w:rsidR="000943A1" w:rsidRPr="00752684">
        <w:rPr>
          <w:rFonts w:ascii="Times New Roman" w:hAnsi="Times New Roman" w:cs="Times New Roman"/>
          <w:sz w:val="24"/>
          <w:szCs w:val="24"/>
        </w:rPr>
        <w:t xml:space="preserve"> (Fuchs, </w:t>
      </w:r>
      <w:proofErr w:type="spellStart"/>
      <w:r w:rsidR="000943A1" w:rsidRPr="00752684">
        <w:rPr>
          <w:rFonts w:ascii="Times New Roman" w:hAnsi="Times New Roman" w:cs="Times New Roman"/>
          <w:sz w:val="24"/>
          <w:szCs w:val="24"/>
        </w:rPr>
        <w:t>Uriely</w:t>
      </w:r>
      <w:proofErr w:type="spellEnd"/>
      <w:r w:rsidR="000943A1"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Reichel</w:t>
      </w:r>
      <w:proofErr w:type="spellEnd"/>
      <w:r w:rsidR="00026FF7" w:rsidRPr="00752684">
        <w:rPr>
          <w:rFonts w:ascii="Times New Roman" w:hAnsi="Times New Roman" w:cs="Times New Roman"/>
          <w:sz w:val="24"/>
          <w:szCs w:val="24"/>
        </w:rPr>
        <w:t xml:space="preserve"> &amp;</w:t>
      </w:r>
      <w:r w:rsidR="000943A1" w:rsidRPr="00752684">
        <w:rPr>
          <w:rFonts w:ascii="Times New Roman" w:hAnsi="Times New Roman" w:cs="Times New Roman"/>
          <w:sz w:val="24"/>
          <w:szCs w:val="24"/>
        </w:rPr>
        <w:t xml:space="preserve"> </w:t>
      </w:r>
      <w:proofErr w:type="spellStart"/>
      <w:r w:rsidR="000943A1" w:rsidRPr="00752684">
        <w:rPr>
          <w:rFonts w:ascii="Times New Roman" w:hAnsi="Times New Roman" w:cs="Times New Roman"/>
          <w:sz w:val="24"/>
          <w:szCs w:val="24"/>
        </w:rPr>
        <w:t>Maoz</w:t>
      </w:r>
      <w:proofErr w:type="spellEnd"/>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2012). However, </w:t>
      </w:r>
      <w:proofErr w:type="spellStart"/>
      <w:r w:rsidR="000943A1" w:rsidRPr="00752684">
        <w:rPr>
          <w:rFonts w:ascii="Times New Roman" w:hAnsi="Times New Roman" w:cs="Times New Roman"/>
          <w:sz w:val="24"/>
          <w:szCs w:val="24"/>
        </w:rPr>
        <w:t>Gilovich</w:t>
      </w:r>
      <w:proofErr w:type="spellEnd"/>
      <w:r w:rsidR="000943A1" w:rsidRPr="00752684">
        <w:rPr>
          <w:rFonts w:ascii="Times New Roman" w:hAnsi="Times New Roman" w:cs="Times New Roman"/>
          <w:sz w:val="24"/>
          <w:szCs w:val="24"/>
        </w:rPr>
        <w:t xml:space="preserve">, Kerr and </w:t>
      </w:r>
      <w:proofErr w:type="spellStart"/>
      <w:r w:rsidR="000943A1" w:rsidRPr="00752684">
        <w:rPr>
          <w:rFonts w:ascii="Times New Roman" w:hAnsi="Times New Roman" w:cs="Times New Roman"/>
          <w:sz w:val="24"/>
          <w:szCs w:val="24"/>
        </w:rPr>
        <w:t>Medvec</w:t>
      </w:r>
      <w:proofErr w:type="spellEnd"/>
      <w:r w:rsidR="000943A1" w:rsidRPr="00752684">
        <w:rPr>
          <w:rFonts w:ascii="Times New Roman" w:hAnsi="Times New Roman" w:cs="Times New Roman"/>
          <w:sz w:val="24"/>
          <w:szCs w:val="24"/>
        </w:rPr>
        <w:t xml:space="preserve"> (1993) indicated that people tend to feel more confident and take greater risks in terms of events that occur in the more distant future, while Nussbaum Trope and </w:t>
      </w:r>
      <w:proofErr w:type="spellStart"/>
      <w:r w:rsidR="000943A1" w:rsidRPr="00752684">
        <w:rPr>
          <w:rFonts w:ascii="Times New Roman" w:hAnsi="Times New Roman" w:cs="Times New Roman"/>
          <w:sz w:val="24"/>
          <w:szCs w:val="24"/>
        </w:rPr>
        <w:t>Liberman</w:t>
      </w:r>
      <w:proofErr w:type="spellEnd"/>
      <w:r w:rsidR="000943A1" w:rsidRPr="00752684">
        <w:rPr>
          <w:rFonts w:ascii="Times New Roman" w:hAnsi="Times New Roman" w:cs="Times New Roman"/>
          <w:sz w:val="24"/>
          <w:szCs w:val="24"/>
        </w:rPr>
        <w:t xml:space="preserve"> (2003) showed that temporal distance influences the confidence of individuals concerning future events. </w:t>
      </w:r>
      <w:r w:rsidR="000943A1" w:rsidRPr="00752684">
        <w:rPr>
          <w:rFonts w:ascii="Times New Roman" w:hAnsi="Times New Roman" w:cs="Times New Roman"/>
          <w:sz w:val="24"/>
          <w:szCs w:val="24"/>
        </w:rPr>
        <w:lastRenderedPageBreak/>
        <w:t>As a result, specific situational changes accompany relevant changes in attitude leading to an inconsistenc</w:t>
      </w:r>
      <w:r w:rsidR="002B2CDD" w:rsidRPr="00752684">
        <w:rPr>
          <w:rFonts w:ascii="Times New Roman" w:hAnsi="Times New Roman" w:cs="Times New Roman"/>
          <w:sz w:val="24"/>
          <w:szCs w:val="24"/>
        </w:rPr>
        <w:t xml:space="preserve">y towards intention and </w:t>
      </w:r>
      <w:proofErr w:type="spellStart"/>
      <w:r w:rsidR="002B2CDD" w:rsidRPr="00752684">
        <w:rPr>
          <w:rFonts w:ascii="Times New Roman" w:hAnsi="Times New Roman" w:cs="Times New Roman"/>
          <w:sz w:val="24"/>
          <w:szCs w:val="24"/>
        </w:rPr>
        <w:t>behavio</w:t>
      </w:r>
      <w:r w:rsidR="00026FF7" w:rsidRPr="00752684">
        <w:rPr>
          <w:rFonts w:ascii="Times New Roman" w:hAnsi="Times New Roman" w:cs="Times New Roman"/>
          <w:sz w:val="24"/>
          <w:szCs w:val="24"/>
        </w:rPr>
        <w:t>r</w:t>
      </w:r>
      <w:proofErr w:type="spellEnd"/>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Kah</w:t>
      </w:r>
      <w:proofErr w:type="spellEnd"/>
      <w:r w:rsidR="00026FF7" w:rsidRPr="00752684">
        <w:rPr>
          <w:rFonts w:ascii="Times New Roman" w:hAnsi="Times New Roman" w:cs="Times New Roman"/>
          <w:sz w:val="24"/>
          <w:szCs w:val="24"/>
        </w:rPr>
        <w:t>, Lee &amp;</w:t>
      </w:r>
      <w:r w:rsidR="000943A1" w:rsidRPr="00752684">
        <w:rPr>
          <w:rFonts w:ascii="Times New Roman" w:hAnsi="Times New Roman" w:cs="Times New Roman"/>
          <w:sz w:val="24"/>
          <w:szCs w:val="24"/>
        </w:rPr>
        <w:t xml:space="preserve"> Lee</w:t>
      </w:r>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2016).</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5639B5"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Tourists</w:t>
      </w:r>
      <w:r w:rsidR="000943A1" w:rsidRPr="00752684">
        <w:rPr>
          <w:rFonts w:ascii="Times New Roman" w:hAnsi="Times New Roman" w:cs="Times New Roman"/>
          <w:sz w:val="24"/>
          <w:szCs w:val="24"/>
        </w:rPr>
        <w:t xml:space="preserve"> </w:t>
      </w:r>
      <w:r w:rsidRPr="00752684">
        <w:rPr>
          <w:rFonts w:ascii="Times New Roman" w:hAnsi="Times New Roman" w:cs="Times New Roman"/>
          <w:sz w:val="24"/>
          <w:szCs w:val="24"/>
        </w:rPr>
        <w:t xml:space="preserve">visit a destination by taking </w:t>
      </w:r>
      <w:r w:rsidR="000943A1" w:rsidRPr="00752684">
        <w:rPr>
          <w:rFonts w:ascii="Times New Roman" w:hAnsi="Times New Roman" w:cs="Times New Roman"/>
          <w:sz w:val="24"/>
          <w:szCs w:val="24"/>
        </w:rPr>
        <w:t>rational decision</w:t>
      </w:r>
      <w:r w:rsidRPr="00752684">
        <w:rPr>
          <w:rFonts w:ascii="Times New Roman" w:hAnsi="Times New Roman" w:cs="Times New Roman"/>
          <w:sz w:val="24"/>
          <w:szCs w:val="24"/>
        </w:rPr>
        <w:t>s in terms of the benefits and costs of a spectrum</w:t>
      </w:r>
      <w:r w:rsidR="000943A1" w:rsidRPr="00752684">
        <w:rPr>
          <w:rFonts w:ascii="Times New Roman" w:hAnsi="Times New Roman" w:cs="Times New Roman"/>
          <w:sz w:val="24"/>
          <w:szCs w:val="24"/>
        </w:rPr>
        <w:t xml:space="preserve"> of alternative destinations, derived from external information sources (Chen, </w:t>
      </w:r>
      <w:r w:rsidR="00026FF7" w:rsidRPr="00752684">
        <w:rPr>
          <w:rFonts w:ascii="Times New Roman" w:hAnsi="Times New Roman" w:cs="Times New Roman"/>
          <w:sz w:val="24"/>
          <w:szCs w:val="24"/>
        </w:rPr>
        <w:t>Shang &amp;</w:t>
      </w:r>
      <w:r w:rsidR="000943A1" w:rsidRPr="00752684">
        <w:rPr>
          <w:rFonts w:ascii="Times New Roman" w:hAnsi="Times New Roman" w:cs="Times New Roman"/>
          <w:sz w:val="24"/>
          <w:szCs w:val="24"/>
        </w:rPr>
        <w:t xml:space="preserve"> Li</w:t>
      </w:r>
      <w:r w:rsidR="005231BF" w:rsidRPr="00752684">
        <w:rPr>
          <w:rFonts w:ascii="Times New Roman" w:hAnsi="Times New Roman" w:cs="Times New Roman"/>
          <w:sz w:val="24"/>
          <w:szCs w:val="24"/>
        </w:rPr>
        <w:t>,</w:t>
      </w:r>
      <w:r w:rsidR="00026FF7" w:rsidRPr="00752684">
        <w:rPr>
          <w:rFonts w:ascii="Times New Roman" w:hAnsi="Times New Roman" w:cs="Times New Roman"/>
          <w:sz w:val="24"/>
          <w:szCs w:val="24"/>
        </w:rPr>
        <w:t xml:space="preserve"> 2014; </w:t>
      </w:r>
      <w:proofErr w:type="spellStart"/>
      <w:r w:rsidR="00026FF7" w:rsidRPr="00752684">
        <w:rPr>
          <w:rFonts w:ascii="Times New Roman" w:hAnsi="Times New Roman" w:cs="Times New Roman"/>
          <w:sz w:val="24"/>
          <w:szCs w:val="24"/>
        </w:rPr>
        <w:t>Abubakar</w:t>
      </w:r>
      <w:proofErr w:type="spellEnd"/>
      <w:r w:rsidR="00026FF7" w:rsidRPr="00752684">
        <w:rPr>
          <w:rFonts w:ascii="Times New Roman" w:hAnsi="Times New Roman" w:cs="Times New Roman"/>
          <w:sz w:val="24"/>
          <w:szCs w:val="24"/>
        </w:rPr>
        <w:t xml:space="preserve"> &amp;</w:t>
      </w:r>
      <w:r w:rsidR="000943A1" w:rsidRPr="00752684">
        <w:rPr>
          <w:rFonts w:ascii="Times New Roman" w:hAnsi="Times New Roman" w:cs="Times New Roman"/>
          <w:sz w:val="24"/>
          <w:szCs w:val="24"/>
        </w:rPr>
        <w:t xml:space="preserve"> </w:t>
      </w:r>
      <w:proofErr w:type="spellStart"/>
      <w:r w:rsidR="000943A1" w:rsidRPr="00752684">
        <w:rPr>
          <w:rFonts w:ascii="Times New Roman" w:hAnsi="Times New Roman" w:cs="Times New Roman"/>
          <w:sz w:val="24"/>
          <w:szCs w:val="24"/>
        </w:rPr>
        <w:t>Ilkan</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 Nevertheless</w:t>
      </w:r>
      <w:r w:rsidR="000943A1" w:rsidRPr="00752684">
        <w:rPr>
          <w:rFonts w:ascii="Times New Roman" w:hAnsi="Times New Roman" w:cs="Times New Roman"/>
          <w:sz w:val="24"/>
          <w:szCs w:val="24"/>
        </w:rPr>
        <w:t>, specifi</w:t>
      </w:r>
      <w:r w:rsidRPr="00752684">
        <w:rPr>
          <w:rFonts w:ascii="Times New Roman" w:hAnsi="Times New Roman" w:cs="Times New Roman"/>
          <w:sz w:val="24"/>
          <w:szCs w:val="24"/>
        </w:rPr>
        <w:t>c events can</w:t>
      </w:r>
      <w:r w:rsidR="00C308C6" w:rsidRPr="00752684">
        <w:rPr>
          <w:rFonts w:ascii="Times New Roman" w:hAnsi="Times New Roman" w:cs="Times New Roman"/>
          <w:sz w:val="24"/>
          <w:szCs w:val="24"/>
        </w:rPr>
        <w:t xml:space="preserve"> generate</w:t>
      </w:r>
      <w:r w:rsidR="000943A1" w:rsidRPr="00752684">
        <w:rPr>
          <w:rFonts w:ascii="Times New Roman" w:hAnsi="Times New Roman" w:cs="Times New Roman"/>
          <w:sz w:val="24"/>
          <w:szCs w:val="24"/>
        </w:rPr>
        <w:t xml:space="preserve"> </w:t>
      </w:r>
      <w:r w:rsidRPr="00752684">
        <w:rPr>
          <w:rFonts w:ascii="Times New Roman" w:hAnsi="Times New Roman" w:cs="Times New Roman"/>
          <w:sz w:val="24"/>
          <w:szCs w:val="24"/>
        </w:rPr>
        <w:t xml:space="preserve">attributional </w:t>
      </w:r>
      <w:r w:rsidR="000943A1" w:rsidRPr="00752684">
        <w:rPr>
          <w:rFonts w:ascii="Times New Roman" w:hAnsi="Times New Roman" w:cs="Times New Roman"/>
          <w:sz w:val="24"/>
          <w:szCs w:val="24"/>
        </w:rPr>
        <w:t xml:space="preserve">changes and transform </w:t>
      </w:r>
      <w:r w:rsidRPr="00752684">
        <w:rPr>
          <w:rFonts w:ascii="Times New Roman" w:hAnsi="Times New Roman" w:cs="Times New Roman"/>
          <w:sz w:val="24"/>
          <w:szCs w:val="24"/>
        </w:rPr>
        <w:t xml:space="preserve">the decision-making in </w:t>
      </w:r>
      <w:r w:rsidR="000943A1" w:rsidRPr="00752684">
        <w:rPr>
          <w:rFonts w:ascii="Times New Roman" w:hAnsi="Times New Roman" w:cs="Times New Roman"/>
          <w:sz w:val="24"/>
          <w:szCs w:val="24"/>
        </w:rPr>
        <w:t>travel (</w:t>
      </w:r>
      <w:proofErr w:type="spellStart"/>
      <w:r w:rsidR="000943A1" w:rsidRPr="00752684">
        <w:rPr>
          <w:rFonts w:ascii="Times New Roman" w:hAnsi="Times New Roman" w:cs="Times New Roman"/>
          <w:sz w:val="24"/>
          <w:szCs w:val="24"/>
        </w:rPr>
        <w:t>Albayrak</w:t>
      </w:r>
      <w:proofErr w:type="spellEnd"/>
      <w:r w:rsidR="00026FF7" w:rsidRPr="00752684">
        <w:rPr>
          <w:rFonts w:ascii="Times New Roman" w:hAnsi="Times New Roman" w:cs="Times New Roman"/>
          <w:sz w:val="24"/>
          <w:szCs w:val="24"/>
        </w:rPr>
        <w:t xml:space="preserve"> &amp;</w:t>
      </w:r>
      <w:r w:rsidR="00CD7C88" w:rsidRPr="00752684">
        <w:rPr>
          <w:rFonts w:ascii="Times New Roman" w:hAnsi="Times New Roman" w:cs="Times New Roman"/>
          <w:sz w:val="24"/>
          <w:szCs w:val="24"/>
        </w:rPr>
        <w:t xml:space="preserve"> Caber</w:t>
      </w:r>
      <w:r w:rsidR="005231BF" w:rsidRPr="00752684">
        <w:rPr>
          <w:rFonts w:ascii="Times New Roman" w:hAnsi="Times New Roman" w:cs="Times New Roman"/>
          <w:sz w:val="24"/>
          <w:szCs w:val="24"/>
        </w:rPr>
        <w:t>,</w:t>
      </w:r>
      <w:r w:rsidR="00CD7C88" w:rsidRPr="00752684">
        <w:rPr>
          <w:rFonts w:ascii="Times New Roman" w:hAnsi="Times New Roman" w:cs="Times New Roman"/>
          <w:sz w:val="24"/>
          <w:szCs w:val="24"/>
        </w:rPr>
        <w:t xml:space="preserve"> 2013), while </w:t>
      </w:r>
      <w:r w:rsidR="000943A1" w:rsidRPr="00752684">
        <w:rPr>
          <w:rFonts w:ascii="Times New Roman" w:hAnsi="Times New Roman" w:cs="Times New Roman"/>
          <w:sz w:val="24"/>
          <w:szCs w:val="24"/>
        </w:rPr>
        <w:t>alterations to specific conditions (e.g. job vulnerability, economic and political uncertainty) in tourism origins deeply affect the travel intentions of the people living there</w:t>
      </w:r>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Papatheodorou</w:t>
      </w:r>
      <w:proofErr w:type="spellEnd"/>
      <w:r w:rsidR="00026FF7" w:rsidRPr="00752684">
        <w:rPr>
          <w:rFonts w:ascii="Times New Roman" w:hAnsi="Times New Roman" w:cs="Times New Roman"/>
          <w:sz w:val="24"/>
          <w:szCs w:val="24"/>
        </w:rPr>
        <w:t xml:space="preserve"> &amp;</w:t>
      </w:r>
      <w:r w:rsidR="000943A1" w:rsidRPr="00752684">
        <w:rPr>
          <w:rFonts w:ascii="Times New Roman" w:hAnsi="Times New Roman" w:cs="Times New Roman"/>
          <w:sz w:val="24"/>
          <w:szCs w:val="24"/>
        </w:rPr>
        <w:t xml:space="preserve"> Pappas</w:t>
      </w:r>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2017). For example, the resu</w:t>
      </w:r>
      <w:r w:rsidR="002B2CDD" w:rsidRPr="00752684">
        <w:rPr>
          <w:rFonts w:ascii="Times New Roman" w:hAnsi="Times New Roman" w:cs="Times New Roman"/>
          <w:sz w:val="24"/>
          <w:szCs w:val="24"/>
        </w:rPr>
        <w:t>lt of Brexit referendum has rais</w:t>
      </w:r>
      <w:r w:rsidR="000943A1" w:rsidRPr="00752684">
        <w:rPr>
          <w:rFonts w:ascii="Times New Roman" w:hAnsi="Times New Roman" w:cs="Times New Roman"/>
          <w:sz w:val="24"/>
          <w:szCs w:val="24"/>
        </w:rPr>
        <w:t>ed fears of extensive job losses (Proctor</w:t>
      </w:r>
      <w:r w:rsidR="00026FF7"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2017), generated political uncertainty at least in the mid-term (Allen</w:t>
      </w:r>
      <w:r w:rsidR="00026FF7"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2016; McConnell et al.</w:t>
      </w:r>
      <w:r w:rsidR="00026FF7"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w:t>
      </w:r>
      <w:proofErr w:type="spellStart"/>
      <w:r w:rsidR="000943A1" w:rsidRPr="00752684">
        <w:rPr>
          <w:rFonts w:ascii="Times New Roman" w:hAnsi="Times New Roman" w:cs="Times New Roman"/>
          <w:sz w:val="24"/>
          <w:szCs w:val="24"/>
        </w:rPr>
        <w:t>n.d.</w:t>
      </w:r>
      <w:proofErr w:type="spellEnd"/>
      <w:r w:rsidR="000943A1" w:rsidRPr="00752684">
        <w:rPr>
          <w:rFonts w:ascii="Times New Roman" w:hAnsi="Times New Roman" w:cs="Times New Roman"/>
          <w:sz w:val="24"/>
          <w:szCs w:val="24"/>
        </w:rPr>
        <w:t>), and substantial</w:t>
      </w:r>
      <w:r w:rsidR="00CD7C88" w:rsidRPr="00752684">
        <w:rPr>
          <w:rFonts w:ascii="Times New Roman" w:hAnsi="Times New Roman" w:cs="Times New Roman"/>
          <w:sz w:val="24"/>
          <w:szCs w:val="24"/>
        </w:rPr>
        <w:t>ly increased the costs of trave</w:t>
      </w:r>
      <w:r w:rsidR="000943A1" w:rsidRPr="00752684">
        <w:rPr>
          <w:rFonts w:ascii="Times New Roman" w:hAnsi="Times New Roman" w:cs="Times New Roman"/>
          <w:sz w:val="24"/>
          <w:szCs w:val="24"/>
        </w:rPr>
        <w:t xml:space="preserve">ling abroad due to the considerable fall in the value of UK sterling (Collinson </w:t>
      </w:r>
      <w:r w:rsidR="00026FF7" w:rsidRPr="00752684">
        <w:rPr>
          <w:rFonts w:ascii="Times New Roman" w:hAnsi="Times New Roman" w:cs="Times New Roman"/>
          <w:sz w:val="24"/>
          <w:szCs w:val="24"/>
        </w:rPr>
        <w:t>&amp;</w:t>
      </w:r>
      <w:r w:rsidR="000943A1" w:rsidRPr="00752684">
        <w:rPr>
          <w:rFonts w:ascii="Times New Roman" w:hAnsi="Times New Roman" w:cs="Times New Roman"/>
          <w:sz w:val="24"/>
          <w:szCs w:val="24"/>
        </w:rPr>
        <w:t xml:space="preserve"> Jones</w:t>
      </w:r>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2016). All of the above contribute to a complex and uncertain environment, which is likely to affect the outbound travel intentions of people living in the UK. </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t>Methods</w:t>
      </w:r>
    </w:p>
    <w:p w:rsidR="000943A1" w:rsidRPr="00752684" w:rsidRDefault="000943A1" w:rsidP="005A1DB8">
      <w:pPr>
        <w:pStyle w:val="ListParagraph"/>
        <w:numPr>
          <w:ilvl w:val="1"/>
          <w:numId w:val="13"/>
        </w:numPr>
        <w:spacing w:after="0" w:line="480" w:lineRule="auto"/>
        <w:rPr>
          <w:rFonts w:ascii="Times New Roman" w:hAnsi="Times New Roman" w:cs="Times New Roman"/>
          <w:i/>
          <w:sz w:val="24"/>
          <w:szCs w:val="24"/>
        </w:rPr>
      </w:pPr>
      <w:r w:rsidRPr="00752684">
        <w:rPr>
          <w:rFonts w:ascii="Times New Roman" w:hAnsi="Times New Roman" w:cs="Times New Roman"/>
          <w:i/>
          <w:sz w:val="24"/>
          <w:szCs w:val="24"/>
        </w:rPr>
        <w:t>Participants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research studies </w:t>
      </w:r>
      <w:r w:rsidR="005639B5" w:rsidRPr="00752684">
        <w:rPr>
          <w:rFonts w:ascii="Times New Roman" w:hAnsi="Times New Roman" w:cs="Times New Roman"/>
          <w:sz w:val="24"/>
          <w:szCs w:val="24"/>
        </w:rPr>
        <w:t>included</w:t>
      </w:r>
      <w:r w:rsidRPr="00752684">
        <w:rPr>
          <w:rFonts w:ascii="Times New Roman" w:hAnsi="Times New Roman" w:cs="Times New Roman"/>
          <w:sz w:val="24"/>
          <w:szCs w:val="24"/>
        </w:rPr>
        <w:t xml:space="preserve"> on adult London residents. The </w:t>
      </w:r>
      <w:r w:rsidR="005639B5" w:rsidRPr="00752684">
        <w:rPr>
          <w:rFonts w:ascii="Times New Roman" w:hAnsi="Times New Roman" w:cs="Times New Roman"/>
          <w:sz w:val="24"/>
          <w:szCs w:val="24"/>
        </w:rPr>
        <w:t xml:space="preserve">research held before the </w:t>
      </w:r>
      <w:r w:rsidRPr="00752684">
        <w:rPr>
          <w:rFonts w:ascii="Times New Roman" w:hAnsi="Times New Roman" w:cs="Times New Roman"/>
          <w:sz w:val="24"/>
          <w:szCs w:val="24"/>
        </w:rPr>
        <w:t xml:space="preserve">referendum was conducted between the end of May and mid-June 2016, and the </w:t>
      </w:r>
      <w:r w:rsidR="005639B5" w:rsidRPr="00752684">
        <w:rPr>
          <w:rFonts w:ascii="Times New Roman" w:hAnsi="Times New Roman" w:cs="Times New Roman"/>
          <w:sz w:val="24"/>
          <w:szCs w:val="24"/>
        </w:rPr>
        <w:t>study after the referendum started</w:t>
      </w:r>
      <w:r w:rsidRPr="00752684">
        <w:rPr>
          <w:rFonts w:ascii="Times New Roman" w:hAnsi="Times New Roman" w:cs="Times New Roman"/>
          <w:sz w:val="24"/>
          <w:szCs w:val="24"/>
        </w:rPr>
        <w:t xml:space="preserve"> just after </w:t>
      </w:r>
      <w:r w:rsidR="005639B5" w:rsidRPr="00752684">
        <w:rPr>
          <w:rFonts w:ascii="Times New Roman" w:hAnsi="Times New Roman" w:cs="Times New Roman"/>
          <w:sz w:val="24"/>
          <w:szCs w:val="24"/>
        </w:rPr>
        <w:t>the referendum results were</w:t>
      </w:r>
      <w:r w:rsidRPr="00752684">
        <w:rPr>
          <w:rFonts w:ascii="Times New Roman" w:hAnsi="Times New Roman" w:cs="Times New Roman"/>
          <w:sz w:val="24"/>
          <w:szCs w:val="24"/>
        </w:rPr>
        <w:t xml:space="preserve"> release</w:t>
      </w:r>
      <w:r w:rsidR="005639B5" w:rsidRPr="00752684">
        <w:rPr>
          <w:rFonts w:ascii="Times New Roman" w:hAnsi="Times New Roman" w:cs="Times New Roman"/>
          <w:sz w:val="24"/>
          <w:szCs w:val="24"/>
        </w:rPr>
        <w:t>d</w:t>
      </w:r>
      <w:r w:rsidRPr="00752684">
        <w:rPr>
          <w:rFonts w:ascii="Times New Roman" w:hAnsi="Times New Roman" w:cs="Times New Roman"/>
          <w:sz w:val="24"/>
          <w:szCs w:val="24"/>
        </w:rPr>
        <w:t xml:space="preserve"> (24</w:t>
      </w:r>
      <w:r w:rsidRPr="00752684">
        <w:rPr>
          <w:rFonts w:ascii="Times New Roman" w:hAnsi="Times New Roman" w:cs="Times New Roman"/>
          <w:sz w:val="24"/>
          <w:szCs w:val="24"/>
          <w:vertAlign w:val="superscript"/>
        </w:rPr>
        <w:t>th</w:t>
      </w:r>
      <w:r w:rsidRPr="00752684">
        <w:rPr>
          <w:rFonts w:ascii="Times New Roman" w:hAnsi="Times New Roman" w:cs="Times New Roman"/>
          <w:sz w:val="24"/>
          <w:szCs w:val="24"/>
        </w:rPr>
        <w:t xml:space="preserve"> June) and ended in mid-July 2016. </w:t>
      </w:r>
      <w:r w:rsidR="005639B5" w:rsidRPr="00752684">
        <w:rPr>
          <w:rFonts w:ascii="Times New Roman" w:hAnsi="Times New Roman" w:cs="Times New Roman"/>
          <w:sz w:val="24"/>
          <w:szCs w:val="24"/>
        </w:rPr>
        <w:t>Originally, only the first part of research was planned, since the study intention was</w:t>
      </w:r>
      <w:r w:rsidRPr="00752684">
        <w:rPr>
          <w:rFonts w:ascii="Times New Roman" w:hAnsi="Times New Roman" w:cs="Times New Roman"/>
          <w:sz w:val="24"/>
          <w:szCs w:val="24"/>
        </w:rPr>
        <w:t xml:space="preserve"> to examine Lond</w:t>
      </w:r>
      <w:r w:rsidR="005639B5" w:rsidRPr="00752684">
        <w:rPr>
          <w:rFonts w:ascii="Times New Roman" w:hAnsi="Times New Roman" w:cs="Times New Roman"/>
          <w:sz w:val="24"/>
          <w:szCs w:val="24"/>
        </w:rPr>
        <w:t>oners’ overseas travel decision-making</w:t>
      </w:r>
      <w:r w:rsidRPr="00752684">
        <w:rPr>
          <w:rFonts w:ascii="Times New Roman" w:hAnsi="Times New Roman" w:cs="Times New Roman"/>
          <w:sz w:val="24"/>
          <w:szCs w:val="24"/>
        </w:rPr>
        <w:t xml:space="preserve">, and not the impact of the referendum outcome. However, the Brexit decision led to a </w:t>
      </w:r>
      <w:r w:rsidRPr="00752684">
        <w:rPr>
          <w:rFonts w:ascii="Times New Roman" w:hAnsi="Times New Roman" w:cs="Times New Roman"/>
          <w:sz w:val="24"/>
          <w:szCs w:val="24"/>
        </w:rPr>
        <w:lastRenderedPageBreak/>
        <w:t xml:space="preserve">repetition of the research in an attempt to </w:t>
      </w:r>
      <w:r w:rsidR="002B2CDD" w:rsidRPr="00752684">
        <w:rPr>
          <w:rFonts w:ascii="Times New Roman" w:hAnsi="Times New Roman" w:cs="Times New Roman"/>
          <w:sz w:val="24"/>
          <w:szCs w:val="24"/>
        </w:rPr>
        <w:t xml:space="preserve">measure any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ral</w:t>
      </w:r>
      <w:proofErr w:type="spellEnd"/>
      <w:r w:rsidRPr="00752684">
        <w:rPr>
          <w:rFonts w:ascii="Times New Roman" w:hAnsi="Times New Roman" w:cs="Times New Roman"/>
          <w:sz w:val="24"/>
          <w:szCs w:val="24"/>
        </w:rPr>
        <w:t xml:space="preserve"> changes after the referendum. The </w:t>
      </w:r>
      <w:r w:rsidR="00C308C6" w:rsidRPr="00752684">
        <w:rPr>
          <w:rFonts w:ascii="Times New Roman" w:hAnsi="Times New Roman" w:cs="Times New Roman"/>
          <w:sz w:val="24"/>
          <w:szCs w:val="24"/>
        </w:rPr>
        <w:t>selection of the respondents was made by</w:t>
      </w:r>
      <w:r w:rsidRPr="00752684">
        <w:rPr>
          <w:rFonts w:ascii="Times New Roman" w:hAnsi="Times New Roman" w:cs="Times New Roman"/>
          <w:sz w:val="24"/>
          <w:szCs w:val="24"/>
        </w:rPr>
        <w:t xml:space="preserve"> using a purposive sampling method at four major </w:t>
      </w:r>
      <w:r w:rsidR="00C308C6" w:rsidRPr="00752684">
        <w:rPr>
          <w:rFonts w:ascii="Times New Roman" w:hAnsi="Times New Roman" w:cs="Times New Roman"/>
          <w:sz w:val="24"/>
          <w:szCs w:val="24"/>
        </w:rPr>
        <w:t>London train stations</w:t>
      </w:r>
      <w:r w:rsidRPr="00752684">
        <w:rPr>
          <w:rFonts w:ascii="Times New Roman" w:hAnsi="Times New Roman" w:cs="Times New Roman"/>
          <w:sz w:val="24"/>
          <w:szCs w:val="24"/>
        </w:rPr>
        <w:t xml:space="preserve">. </w:t>
      </w:r>
      <w:r w:rsidR="00C308C6" w:rsidRPr="00752684">
        <w:rPr>
          <w:rFonts w:ascii="Times New Roman" w:hAnsi="Times New Roman" w:cs="Times New Roman"/>
          <w:sz w:val="24"/>
          <w:szCs w:val="24"/>
        </w:rPr>
        <w:t xml:space="preserve">As </w:t>
      </w:r>
      <w:r w:rsidRPr="00752684">
        <w:rPr>
          <w:rFonts w:ascii="Times New Roman" w:hAnsi="Times New Roman" w:cs="Times New Roman"/>
          <w:sz w:val="24"/>
          <w:szCs w:val="24"/>
        </w:rPr>
        <w:t>the Office of Rail and Road (2015)</w:t>
      </w:r>
      <w:r w:rsidR="00C308C6" w:rsidRPr="00752684">
        <w:rPr>
          <w:rFonts w:ascii="Times New Roman" w:hAnsi="Times New Roman" w:cs="Times New Roman"/>
          <w:sz w:val="24"/>
          <w:szCs w:val="24"/>
        </w:rPr>
        <w:t xml:space="preserve"> suggests</w:t>
      </w:r>
      <w:r w:rsidRPr="00752684">
        <w:rPr>
          <w:rFonts w:ascii="Times New Roman" w:hAnsi="Times New Roman" w:cs="Times New Roman"/>
          <w:sz w:val="24"/>
          <w:szCs w:val="24"/>
        </w:rPr>
        <w:t xml:space="preserve">, the </w:t>
      </w:r>
      <w:r w:rsidR="005639B5" w:rsidRPr="00752684">
        <w:rPr>
          <w:rFonts w:ascii="Times New Roman" w:hAnsi="Times New Roman" w:cs="Times New Roman"/>
          <w:sz w:val="24"/>
          <w:szCs w:val="24"/>
        </w:rPr>
        <w:t xml:space="preserve">2014/2015 </w:t>
      </w:r>
      <w:r w:rsidRPr="00752684">
        <w:rPr>
          <w:rFonts w:ascii="Times New Roman" w:hAnsi="Times New Roman" w:cs="Times New Roman"/>
          <w:sz w:val="24"/>
          <w:szCs w:val="24"/>
        </w:rPr>
        <w:t xml:space="preserve">busiest </w:t>
      </w:r>
      <w:r w:rsidR="005639B5" w:rsidRPr="00752684">
        <w:rPr>
          <w:rFonts w:ascii="Times New Roman" w:hAnsi="Times New Roman" w:cs="Times New Roman"/>
          <w:sz w:val="24"/>
          <w:szCs w:val="24"/>
        </w:rPr>
        <w:t xml:space="preserve">UK </w:t>
      </w:r>
      <w:r w:rsidRPr="00752684">
        <w:rPr>
          <w:rFonts w:ascii="Times New Roman" w:hAnsi="Times New Roman" w:cs="Times New Roman"/>
          <w:sz w:val="24"/>
          <w:szCs w:val="24"/>
        </w:rPr>
        <w:t xml:space="preserve">train stations were all in London: </w:t>
      </w:r>
      <w:r w:rsidR="005639B5" w:rsidRPr="00752684">
        <w:rPr>
          <w:rFonts w:ascii="Times New Roman" w:hAnsi="Times New Roman" w:cs="Times New Roman"/>
          <w:sz w:val="24"/>
          <w:szCs w:val="24"/>
        </w:rPr>
        <w:t xml:space="preserve">Victoria, </w:t>
      </w:r>
      <w:r w:rsidRPr="00752684">
        <w:rPr>
          <w:rFonts w:ascii="Times New Roman" w:hAnsi="Times New Roman" w:cs="Times New Roman"/>
          <w:sz w:val="24"/>
          <w:szCs w:val="24"/>
        </w:rPr>
        <w:t xml:space="preserve">Waterloo, </w:t>
      </w:r>
      <w:r w:rsidR="005639B5" w:rsidRPr="00752684">
        <w:rPr>
          <w:rFonts w:ascii="Times New Roman" w:hAnsi="Times New Roman" w:cs="Times New Roman"/>
          <w:sz w:val="24"/>
          <w:szCs w:val="24"/>
        </w:rPr>
        <w:t>London Bridge, and London Liverpool Street</w:t>
      </w:r>
      <w:r w:rsidR="003C5D2F" w:rsidRPr="00752684">
        <w:rPr>
          <w:rFonts w:ascii="Times New Roman" w:hAnsi="Times New Roman" w:cs="Times New Roman"/>
          <w:sz w:val="24"/>
          <w:szCs w:val="24"/>
        </w:rPr>
        <w:t>. Recruiting</w:t>
      </w:r>
      <w:r w:rsidRPr="00752684">
        <w:rPr>
          <w:rFonts w:ascii="Times New Roman" w:hAnsi="Times New Roman" w:cs="Times New Roman"/>
          <w:sz w:val="24"/>
          <w:szCs w:val="24"/>
        </w:rPr>
        <w:t xml:space="preserve"> participants in communal areas </w:t>
      </w:r>
      <w:r w:rsidR="003C5D2F" w:rsidRPr="00752684">
        <w:rPr>
          <w:rFonts w:ascii="Times New Roman" w:hAnsi="Times New Roman" w:cs="Times New Roman"/>
          <w:sz w:val="24"/>
          <w:szCs w:val="24"/>
        </w:rPr>
        <w:t>like train stations is a common</w:t>
      </w:r>
      <w:r w:rsidRPr="00752684">
        <w:rPr>
          <w:rFonts w:ascii="Times New Roman" w:hAnsi="Times New Roman" w:cs="Times New Roman"/>
          <w:sz w:val="24"/>
          <w:szCs w:val="24"/>
        </w:rPr>
        <w:t xml:space="preserve"> p</w:t>
      </w:r>
      <w:r w:rsidR="003C5D2F" w:rsidRPr="00752684">
        <w:rPr>
          <w:rFonts w:ascii="Times New Roman" w:hAnsi="Times New Roman" w:cs="Times New Roman"/>
          <w:sz w:val="24"/>
          <w:szCs w:val="24"/>
        </w:rPr>
        <w:t>ractice f</w:t>
      </w:r>
      <w:r w:rsidR="007A62F7" w:rsidRPr="00752684">
        <w:rPr>
          <w:rFonts w:ascii="Times New Roman" w:hAnsi="Times New Roman" w:cs="Times New Roman"/>
          <w:sz w:val="24"/>
          <w:szCs w:val="24"/>
        </w:rPr>
        <w:t>or researchers aiming to minimis</w:t>
      </w:r>
      <w:r w:rsidR="003C5D2F" w:rsidRPr="00752684">
        <w:rPr>
          <w:rFonts w:ascii="Times New Roman" w:hAnsi="Times New Roman" w:cs="Times New Roman"/>
          <w:sz w:val="24"/>
          <w:szCs w:val="24"/>
        </w:rPr>
        <w:t>e</w:t>
      </w:r>
      <w:r w:rsidRPr="00752684">
        <w:rPr>
          <w:rFonts w:ascii="Times New Roman" w:hAnsi="Times New Roman" w:cs="Times New Roman"/>
          <w:sz w:val="24"/>
          <w:szCs w:val="24"/>
        </w:rPr>
        <w:t xml:space="preserve"> the survey bias, as long as the </w:t>
      </w:r>
      <w:r w:rsidR="003C5D2F" w:rsidRPr="00752684">
        <w:rPr>
          <w:rFonts w:ascii="Times New Roman" w:hAnsi="Times New Roman" w:cs="Times New Roman"/>
          <w:sz w:val="24"/>
          <w:szCs w:val="24"/>
        </w:rPr>
        <w:t>sites’ dispersion</w:t>
      </w:r>
      <w:r w:rsidRPr="00752684">
        <w:rPr>
          <w:rFonts w:ascii="Times New Roman" w:hAnsi="Times New Roman" w:cs="Times New Roman"/>
          <w:sz w:val="24"/>
          <w:szCs w:val="24"/>
        </w:rPr>
        <w:t xml:space="preserve"> </w:t>
      </w:r>
      <w:r w:rsidR="003C5D2F" w:rsidRPr="00752684">
        <w:rPr>
          <w:rFonts w:ascii="Times New Roman" w:hAnsi="Times New Roman" w:cs="Times New Roman"/>
          <w:sz w:val="24"/>
          <w:szCs w:val="24"/>
        </w:rPr>
        <w:t>is adequate</w:t>
      </w:r>
      <w:r w:rsidR="00CD7C88" w:rsidRPr="00752684">
        <w:rPr>
          <w:rFonts w:ascii="Times New Roman" w:hAnsi="Times New Roman" w:cs="Times New Roman"/>
          <w:sz w:val="24"/>
          <w:szCs w:val="24"/>
        </w:rPr>
        <w:t xml:space="preserve"> to </w:t>
      </w:r>
      <w:r w:rsidR="00C308C6" w:rsidRPr="00752684">
        <w:rPr>
          <w:rFonts w:ascii="Times New Roman" w:hAnsi="Times New Roman" w:cs="Times New Roman"/>
          <w:sz w:val="24"/>
          <w:szCs w:val="24"/>
        </w:rPr>
        <w:t xml:space="preserve">provide an </w:t>
      </w:r>
      <w:r w:rsidR="00CD7C88" w:rsidRPr="00752684">
        <w:rPr>
          <w:rFonts w:ascii="Times New Roman" w:hAnsi="Times New Roman" w:cs="Times New Roman"/>
          <w:sz w:val="24"/>
          <w:szCs w:val="24"/>
        </w:rPr>
        <w:t>analogica</w:t>
      </w:r>
      <w:r w:rsidR="00C308C6" w:rsidRPr="00752684">
        <w:rPr>
          <w:rFonts w:ascii="Times New Roman" w:hAnsi="Times New Roman" w:cs="Times New Roman"/>
          <w:sz w:val="24"/>
          <w:szCs w:val="24"/>
        </w:rPr>
        <w:t>l</w:t>
      </w:r>
      <w:r w:rsidR="003C5D2F" w:rsidRPr="00752684">
        <w:rPr>
          <w:rFonts w:ascii="Times New Roman" w:hAnsi="Times New Roman" w:cs="Times New Roman"/>
          <w:sz w:val="24"/>
          <w:szCs w:val="24"/>
        </w:rPr>
        <w:t xml:space="preserve"> cover</w:t>
      </w:r>
      <w:r w:rsidR="00C308C6" w:rsidRPr="00752684">
        <w:rPr>
          <w:rFonts w:ascii="Times New Roman" w:hAnsi="Times New Roman" w:cs="Times New Roman"/>
          <w:sz w:val="24"/>
          <w:szCs w:val="24"/>
        </w:rPr>
        <w:t>age</w:t>
      </w:r>
      <w:r w:rsidR="003C5D2F" w:rsidRPr="00752684">
        <w:rPr>
          <w:rFonts w:ascii="Times New Roman" w:hAnsi="Times New Roman" w:cs="Times New Roman"/>
          <w:sz w:val="24"/>
          <w:szCs w:val="24"/>
        </w:rPr>
        <w:t xml:space="preserve"> </w:t>
      </w:r>
      <w:r w:rsidR="00C308C6" w:rsidRPr="00752684">
        <w:rPr>
          <w:rFonts w:ascii="Times New Roman" w:hAnsi="Times New Roman" w:cs="Times New Roman"/>
          <w:sz w:val="24"/>
          <w:szCs w:val="24"/>
        </w:rPr>
        <w:t xml:space="preserve">of </w:t>
      </w:r>
      <w:r w:rsidR="003C5D2F" w:rsidRPr="00752684">
        <w:rPr>
          <w:rFonts w:ascii="Times New Roman" w:hAnsi="Times New Roman" w:cs="Times New Roman"/>
          <w:sz w:val="24"/>
          <w:szCs w:val="24"/>
        </w:rPr>
        <w:t xml:space="preserve">the </w:t>
      </w:r>
      <w:r w:rsidRPr="00752684">
        <w:rPr>
          <w:rFonts w:ascii="Times New Roman" w:hAnsi="Times New Roman" w:cs="Times New Roman"/>
          <w:sz w:val="24"/>
          <w:szCs w:val="24"/>
        </w:rPr>
        <w:t xml:space="preserve">population </w:t>
      </w:r>
      <w:r w:rsidR="00C308C6" w:rsidRPr="00752684">
        <w:rPr>
          <w:rFonts w:ascii="Times New Roman" w:hAnsi="Times New Roman" w:cs="Times New Roman"/>
          <w:sz w:val="24"/>
          <w:szCs w:val="24"/>
        </w:rPr>
        <w:t xml:space="preserve">under examination </w:t>
      </w:r>
      <w:r w:rsidRPr="00752684">
        <w:rPr>
          <w:rFonts w:ascii="Times New Roman" w:hAnsi="Times New Roman" w:cs="Times New Roman"/>
          <w:sz w:val="24"/>
          <w:szCs w:val="24"/>
        </w:rPr>
        <w:t xml:space="preserve">(Hamilton </w:t>
      </w:r>
      <w:r w:rsidR="00026FF7" w:rsidRPr="00752684">
        <w:rPr>
          <w:rFonts w:ascii="Times New Roman" w:hAnsi="Times New Roman" w:cs="Times New Roman"/>
          <w:sz w:val="24"/>
          <w:szCs w:val="24"/>
        </w:rPr>
        <w:t>&amp;</w:t>
      </w:r>
      <w:r w:rsidRPr="00752684">
        <w:rPr>
          <w:rFonts w:ascii="Times New Roman" w:hAnsi="Times New Roman" w:cs="Times New Roman"/>
          <w:sz w:val="24"/>
          <w:szCs w:val="24"/>
        </w:rPr>
        <w:t xml:space="preserve"> Alexander</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2013; Pappas</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n.d.</w:t>
      </w:r>
      <w:proofErr w:type="spellEnd"/>
      <w:r w:rsidRPr="00752684">
        <w:rPr>
          <w:rFonts w:ascii="Times New Roman" w:hAnsi="Times New Roman" w:cs="Times New Roman"/>
          <w:sz w:val="24"/>
          <w:szCs w:val="24"/>
        </w:rPr>
        <w:t xml:space="preserve">). </w:t>
      </w:r>
      <w:r w:rsidR="003C5D2F" w:rsidRPr="00752684">
        <w:rPr>
          <w:rFonts w:ascii="Times New Roman" w:hAnsi="Times New Roman" w:cs="Times New Roman"/>
          <w:sz w:val="24"/>
          <w:szCs w:val="24"/>
        </w:rPr>
        <w:t xml:space="preserve">All the aforementioned </w:t>
      </w:r>
      <w:r w:rsidRPr="00752684">
        <w:rPr>
          <w:rFonts w:ascii="Times New Roman" w:hAnsi="Times New Roman" w:cs="Times New Roman"/>
          <w:sz w:val="24"/>
          <w:szCs w:val="24"/>
        </w:rPr>
        <w:t>train sta</w:t>
      </w:r>
      <w:r w:rsidR="003C5D2F" w:rsidRPr="00752684">
        <w:rPr>
          <w:rFonts w:ascii="Times New Roman" w:hAnsi="Times New Roman" w:cs="Times New Roman"/>
          <w:sz w:val="24"/>
          <w:szCs w:val="24"/>
        </w:rPr>
        <w:t>tions are</w:t>
      </w:r>
      <w:r w:rsidRPr="00752684">
        <w:rPr>
          <w:rFonts w:ascii="Times New Roman" w:hAnsi="Times New Roman" w:cs="Times New Roman"/>
          <w:sz w:val="24"/>
          <w:szCs w:val="24"/>
        </w:rPr>
        <w:t xml:space="preserve"> connected with the London un</w:t>
      </w:r>
      <w:r w:rsidR="003C5D2F" w:rsidRPr="00752684">
        <w:rPr>
          <w:rFonts w:ascii="Times New Roman" w:hAnsi="Times New Roman" w:cs="Times New Roman"/>
          <w:sz w:val="24"/>
          <w:szCs w:val="24"/>
        </w:rPr>
        <w:t>derground, thus including respondents</w:t>
      </w:r>
      <w:r w:rsidRPr="00752684">
        <w:rPr>
          <w:rFonts w:ascii="Times New Roman" w:hAnsi="Times New Roman" w:cs="Times New Roman"/>
          <w:sz w:val="24"/>
          <w:szCs w:val="24"/>
        </w:rPr>
        <w:t xml:space="preserve"> in the sample who </w:t>
      </w:r>
      <w:r w:rsidR="003C5D2F" w:rsidRPr="00752684">
        <w:rPr>
          <w:rFonts w:ascii="Times New Roman" w:hAnsi="Times New Roman" w:cs="Times New Roman"/>
          <w:sz w:val="24"/>
          <w:szCs w:val="24"/>
        </w:rPr>
        <w:t>travel within London limits</w:t>
      </w:r>
      <w:r w:rsidRPr="00752684">
        <w:rPr>
          <w:rFonts w:ascii="Times New Roman" w:hAnsi="Times New Roman" w:cs="Times New Roman"/>
          <w:sz w:val="24"/>
          <w:szCs w:val="24"/>
        </w:rPr>
        <w:t>.</w:t>
      </w:r>
      <w:r w:rsidR="00AB512D" w:rsidRPr="00752684">
        <w:rPr>
          <w:rFonts w:ascii="Times New Roman" w:hAnsi="Times New Roman" w:cs="Times New Roman"/>
          <w:sz w:val="24"/>
          <w:szCs w:val="24"/>
        </w:rPr>
        <w:t xml:space="preserve"> </w:t>
      </w:r>
      <w:r w:rsidR="00324A6B" w:rsidRPr="00752684">
        <w:rPr>
          <w:rFonts w:ascii="Times New Roman" w:hAnsi="Times New Roman" w:cs="Times New Roman"/>
          <w:sz w:val="24"/>
          <w:szCs w:val="24"/>
        </w:rPr>
        <w:t xml:space="preserve">Following </w:t>
      </w:r>
      <w:r w:rsidR="000E2F85" w:rsidRPr="00752684">
        <w:rPr>
          <w:rFonts w:ascii="Times New Roman" w:hAnsi="Times New Roman" w:cs="Times New Roman"/>
          <w:sz w:val="24"/>
          <w:szCs w:val="24"/>
        </w:rPr>
        <w:t>the research</w:t>
      </w:r>
      <w:r w:rsidR="0098145B" w:rsidRPr="00752684">
        <w:rPr>
          <w:rFonts w:ascii="Times New Roman" w:hAnsi="Times New Roman" w:cs="Times New Roman"/>
          <w:sz w:val="24"/>
          <w:szCs w:val="24"/>
        </w:rPr>
        <w:t>es</w:t>
      </w:r>
      <w:r w:rsidR="000E2F85" w:rsidRPr="00752684">
        <w:rPr>
          <w:rFonts w:ascii="Times New Roman" w:hAnsi="Times New Roman" w:cs="Times New Roman"/>
          <w:sz w:val="24"/>
          <w:szCs w:val="24"/>
        </w:rPr>
        <w:t xml:space="preserve"> of </w:t>
      </w:r>
      <w:proofErr w:type="spellStart"/>
      <w:r w:rsidR="00026FF7" w:rsidRPr="00752684">
        <w:rPr>
          <w:rFonts w:ascii="Times New Roman" w:hAnsi="Times New Roman" w:cs="Times New Roman"/>
          <w:sz w:val="24"/>
          <w:szCs w:val="24"/>
        </w:rPr>
        <w:t>Gursoy</w:t>
      </w:r>
      <w:proofErr w:type="spellEnd"/>
      <w:r w:rsidR="00026FF7" w:rsidRPr="00752684">
        <w:rPr>
          <w:rFonts w:ascii="Times New Roman" w:hAnsi="Times New Roman" w:cs="Times New Roman"/>
          <w:sz w:val="24"/>
          <w:szCs w:val="24"/>
        </w:rPr>
        <w:t>, Chi, Ai and</w:t>
      </w:r>
      <w:r w:rsidR="0098145B" w:rsidRPr="00752684">
        <w:rPr>
          <w:rFonts w:ascii="Times New Roman" w:hAnsi="Times New Roman" w:cs="Times New Roman"/>
          <w:sz w:val="24"/>
          <w:szCs w:val="24"/>
        </w:rPr>
        <w:t xml:space="preserve"> Chen (2011), and </w:t>
      </w:r>
      <w:proofErr w:type="spellStart"/>
      <w:r w:rsidR="00324A6B" w:rsidRPr="00752684">
        <w:rPr>
          <w:rFonts w:ascii="Times New Roman" w:hAnsi="Times New Roman" w:cs="Times New Roman"/>
          <w:sz w:val="24"/>
          <w:szCs w:val="24"/>
        </w:rPr>
        <w:t>Kaplanidou</w:t>
      </w:r>
      <w:proofErr w:type="spellEnd"/>
      <w:r w:rsidR="00324A6B" w:rsidRPr="00752684">
        <w:rPr>
          <w:rFonts w:ascii="Times New Roman" w:hAnsi="Times New Roman" w:cs="Times New Roman"/>
          <w:sz w:val="24"/>
          <w:szCs w:val="24"/>
        </w:rPr>
        <w:t xml:space="preserve">, </w:t>
      </w:r>
      <w:proofErr w:type="spellStart"/>
      <w:r w:rsidR="00324A6B" w:rsidRPr="00752684">
        <w:rPr>
          <w:rFonts w:ascii="Times New Roman" w:hAnsi="Times New Roman" w:cs="Times New Roman"/>
          <w:sz w:val="24"/>
          <w:szCs w:val="24"/>
        </w:rPr>
        <w:t>Karadakis</w:t>
      </w:r>
      <w:proofErr w:type="spellEnd"/>
      <w:r w:rsidR="00324A6B" w:rsidRPr="00752684">
        <w:rPr>
          <w:rFonts w:ascii="Times New Roman" w:hAnsi="Times New Roman" w:cs="Times New Roman"/>
          <w:sz w:val="24"/>
          <w:szCs w:val="24"/>
        </w:rPr>
        <w:t xml:space="preserve">, Gibson, </w:t>
      </w:r>
      <w:proofErr w:type="spellStart"/>
      <w:r w:rsidR="00324A6B" w:rsidRPr="00752684">
        <w:rPr>
          <w:rFonts w:ascii="Times New Roman" w:hAnsi="Times New Roman" w:cs="Times New Roman"/>
          <w:sz w:val="24"/>
          <w:szCs w:val="24"/>
        </w:rPr>
        <w:t>Thapa</w:t>
      </w:r>
      <w:proofErr w:type="spellEnd"/>
      <w:r w:rsidR="00324A6B" w:rsidRPr="00752684">
        <w:rPr>
          <w:rFonts w:ascii="Times New Roman" w:hAnsi="Times New Roman" w:cs="Times New Roman"/>
          <w:sz w:val="24"/>
          <w:szCs w:val="24"/>
        </w:rPr>
        <w:t xml:space="preserve">, Walker, </w:t>
      </w:r>
      <w:proofErr w:type="spellStart"/>
      <w:r w:rsidR="00324A6B" w:rsidRPr="00752684">
        <w:rPr>
          <w:rFonts w:ascii="Times New Roman" w:hAnsi="Times New Roman" w:cs="Times New Roman"/>
          <w:sz w:val="24"/>
          <w:szCs w:val="24"/>
        </w:rPr>
        <w:t>Gelde</w:t>
      </w:r>
      <w:r w:rsidR="0098145B" w:rsidRPr="00752684">
        <w:rPr>
          <w:rFonts w:ascii="Times New Roman" w:hAnsi="Times New Roman" w:cs="Times New Roman"/>
          <w:sz w:val="24"/>
          <w:szCs w:val="24"/>
        </w:rPr>
        <w:t>nhuys</w:t>
      </w:r>
      <w:proofErr w:type="spellEnd"/>
      <w:r w:rsidR="00324A6B" w:rsidRPr="00752684">
        <w:rPr>
          <w:rFonts w:ascii="Times New Roman" w:hAnsi="Times New Roman" w:cs="Times New Roman"/>
          <w:sz w:val="24"/>
          <w:szCs w:val="24"/>
        </w:rPr>
        <w:t xml:space="preserve"> and Coetzee (2014), the process of data collection has resulted in a trend study approach, meaning that the studies have used two demographically</w:t>
      </w:r>
      <w:r w:rsidR="0098145B" w:rsidRPr="00752684">
        <w:rPr>
          <w:rFonts w:ascii="Times New Roman" w:hAnsi="Times New Roman" w:cs="Times New Roman"/>
          <w:sz w:val="24"/>
          <w:szCs w:val="24"/>
        </w:rPr>
        <w:t xml:space="preserve"> similar samples</w:t>
      </w:r>
      <w:r w:rsidR="00324A6B" w:rsidRPr="00752684">
        <w:rPr>
          <w:rFonts w:ascii="Times New Roman" w:hAnsi="Times New Roman" w:cs="Times New Roman"/>
          <w:sz w:val="24"/>
          <w:szCs w:val="24"/>
        </w:rPr>
        <w:t xml:space="preserve">, instead of examining the same participants across time. More specifically, </w:t>
      </w:r>
      <w:r w:rsidR="004803BA" w:rsidRPr="00752684">
        <w:rPr>
          <w:rFonts w:ascii="Times New Roman" w:hAnsi="Times New Roman" w:cs="Times New Roman"/>
          <w:sz w:val="24"/>
          <w:szCs w:val="24"/>
        </w:rPr>
        <w:t>the second study has selected the respondents</w:t>
      </w:r>
      <w:r w:rsidR="0098145B" w:rsidRPr="00752684">
        <w:rPr>
          <w:rFonts w:ascii="Times New Roman" w:hAnsi="Times New Roman" w:cs="Times New Roman"/>
          <w:sz w:val="24"/>
          <w:szCs w:val="24"/>
        </w:rPr>
        <w:t xml:space="preserve"> in accordance with the sample</w:t>
      </w:r>
      <w:r w:rsidR="000E2F85" w:rsidRPr="00752684">
        <w:rPr>
          <w:rFonts w:ascii="Times New Roman" w:hAnsi="Times New Roman" w:cs="Times New Roman"/>
          <w:sz w:val="24"/>
          <w:szCs w:val="24"/>
        </w:rPr>
        <w:t xml:space="preserve"> socio-demographics (travel importance; age; annual income) occurred in the initial one (Table 1). </w:t>
      </w:r>
      <w:r w:rsidR="00AB512D" w:rsidRPr="00752684">
        <w:rPr>
          <w:rFonts w:ascii="Times New Roman" w:hAnsi="Times New Roman" w:cs="Times New Roman"/>
          <w:sz w:val="24"/>
          <w:szCs w:val="24"/>
        </w:rPr>
        <w:t xml:space="preserve">In an effort to further ensure the comparability of samples, both researches were held on weekdays </w:t>
      </w:r>
      <w:r w:rsidR="0098145B" w:rsidRPr="00752684">
        <w:rPr>
          <w:rFonts w:ascii="Times New Roman" w:hAnsi="Times New Roman" w:cs="Times New Roman"/>
          <w:sz w:val="24"/>
          <w:szCs w:val="24"/>
        </w:rPr>
        <w:t xml:space="preserve">(Monday till Friday) </w:t>
      </w:r>
      <w:r w:rsidR="00AB512D" w:rsidRPr="00752684">
        <w:rPr>
          <w:rFonts w:ascii="Times New Roman" w:hAnsi="Times New Roman" w:cs="Times New Roman"/>
          <w:sz w:val="24"/>
          <w:szCs w:val="24"/>
        </w:rPr>
        <w:t xml:space="preserve">during </w:t>
      </w:r>
      <w:r w:rsidR="005A6A4C" w:rsidRPr="00752684">
        <w:rPr>
          <w:rFonts w:ascii="Times New Roman" w:hAnsi="Times New Roman" w:cs="Times New Roman"/>
          <w:sz w:val="24"/>
          <w:szCs w:val="24"/>
        </w:rPr>
        <w:t>off peak</w:t>
      </w:r>
      <w:r w:rsidR="00AB512D" w:rsidRPr="00752684">
        <w:rPr>
          <w:rFonts w:ascii="Times New Roman" w:hAnsi="Times New Roman" w:cs="Times New Roman"/>
          <w:sz w:val="24"/>
          <w:szCs w:val="24"/>
        </w:rPr>
        <w:t xml:space="preserve"> hours (from </w:t>
      </w:r>
      <w:r w:rsidR="005A6A4C" w:rsidRPr="00752684">
        <w:rPr>
          <w:rFonts w:ascii="Times New Roman" w:hAnsi="Times New Roman" w:cs="Times New Roman"/>
          <w:sz w:val="24"/>
          <w:szCs w:val="24"/>
        </w:rPr>
        <w:t>10:00 till 16:0</w:t>
      </w:r>
      <w:r w:rsidR="00AB512D" w:rsidRPr="00752684">
        <w:rPr>
          <w:rFonts w:ascii="Times New Roman" w:hAnsi="Times New Roman" w:cs="Times New Roman"/>
          <w:sz w:val="24"/>
          <w:szCs w:val="24"/>
        </w:rPr>
        <w:t>0).</w:t>
      </w:r>
    </w:p>
    <w:p w:rsidR="000E2F85" w:rsidRPr="00752684" w:rsidRDefault="000E2F85" w:rsidP="000943A1">
      <w:pPr>
        <w:spacing w:after="0" w:line="480" w:lineRule="auto"/>
        <w:rPr>
          <w:rFonts w:ascii="Times New Roman" w:hAnsi="Times New Roman" w:cs="Times New Roman"/>
          <w:sz w:val="24"/>
          <w:szCs w:val="24"/>
        </w:rPr>
      </w:pPr>
    </w:p>
    <w:p w:rsidR="000E2F85" w:rsidRPr="00752684" w:rsidRDefault="000E2F85"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Please insert </w:t>
      </w:r>
      <w:r w:rsidRPr="00752684">
        <w:rPr>
          <w:rFonts w:ascii="Times New Roman" w:hAnsi="Times New Roman" w:cs="Times New Roman"/>
          <w:b/>
          <w:sz w:val="24"/>
          <w:szCs w:val="24"/>
        </w:rPr>
        <w:t>Table 1</w:t>
      </w:r>
    </w:p>
    <w:p w:rsidR="00324A6B" w:rsidRPr="00752684" w:rsidRDefault="00324A6B" w:rsidP="000943A1">
      <w:pPr>
        <w:spacing w:after="0" w:line="480" w:lineRule="auto"/>
        <w:rPr>
          <w:rFonts w:ascii="Times New Roman" w:hAnsi="Times New Roman" w:cs="Times New Roman"/>
          <w:sz w:val="24"/>
          <w:szCs w:val="24"/>
        </w:rPr>
      </w:pPr>
    </w:p>
    <w:p w:rsidR="000943A1" w:rsidRPr="00752684" w:rsidRDefault="003C5D2F" w:rsidP="005A1DB8">
      <w:pPr>
        <w:pStyle w:val="ListParagraph"/>
        <w:numPr>
          <w:ilvl w:val="1"/>
          <w:numId w:val="13"/>
        </w:numPr>
        <w:spacing w:after="0" w:line="480" w:lineRule="auto"/>
        <w:rPr>
          <w:rFonts w:ascii="Times New Roman" w:hAnsi="Times New Roman" w:cs="Times New Roman"/>
          <w:i/>
          <w:sz w:val="24"/>
          <w:szCs w:val="24"/>
        </w:rPr>
      </w:pPr>
      <w:r w:rsidRPr="00752684">
        <w:rPr>
          <w:rFonts w:ascii="Times New Roman" w:hAnsi="Times New Roman" w:cs="Times New Roman"/>
          <w:i/>
          <w:sz w:val="24"/>
          <w:szCs w:val="24"/>
        </w:rPr>
        <w:t>D</w:t>
      </w:r>
      <w:r w:rsidR="000943A1" w:rsidRPr="00752684">
        <w:rPr>
          <w:rFonts w:ascii="Times New Roman" w:hAnsi="Times New Roman" w:cs="Times New Roman"/>
          <w:i/>
          <w:sz w:val="24"/>
          <w:szCs w:val="24"/>
        </w:rPr>
        <w:t>etermination and collection</w:t>
      </w:r>
      <w:r w:rsidRPr="00752684">
        <w:rPr>
          <w:rFonts w:ascii="Times New Roman" w:hAnsi="Times New Roman" w:cs="Times New Roman"/>
          <w:i/>
          <w:sz w:val="24"/>
          <w:szCs w:val="24"/>
        </w:rPr>
        <w:t xml:space="preserve"> of sample</w:t>
      </w:r>
    </w:p>
    <w:p w:rsidR="000943A1" w:rsidRPr="00752684" w:rsidRDefault="000943A1" w:rsidP="000943A1">
      <w:pPr>
        <w:spacing w:after="0" w:line="480" w:lineRule="auto"/>
        <w:rPr>
          <w:rFonts w:ascii="Times New Roman" w:hAnsi="Times New Roman" w:cs="Times New Roman"/>
          <w:sz w:val="24"/>
          <w:szCs w:val="24"/>
        </w:rPr>
      </w:pPr>
      <w:proofErr w:type="spellStart"/>
      <w:r w:rsidRPr="00752684">
        <w:rPr>
          <w:rFonts w:ascii="Times New Roman" w:hAnsi="Times New Roman" w:cs="Times New Roman"/>
          <w:sz w:val="24"/>
          <w:szCs w:val="24"/>
        </w:rPr>
        <w:t>Akis</w:t>
      </w:r>
      <w:proofErr w:type="spellEnd"/>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Peristianis</w:t>
      </w:r>
      <w:proofErr w:type="spellEnd"/>
      <w:r w:rsidRPr="00752684">
        <w:rPr>
          <w:rFonts w:ascii="Times New Roman" w:hAnsi="Times New Roman" w:cs="Times New Roman"/>
          <w:sz w:val="24"/>
          <w:szCs w:val="24"/>
        </w:rPr>
        <w:t xml:space="preserve"> and Warner (1996)</w:t>
      </w:r>
      <w:r w:rsidR="003C5D2F" w:rsidRPr="00752684">
        <w:rPr>
          <w:rFonts w:ascii="Times New Roman" w:hAnsi="Times New Roman" w:cs="Times New Roman"/>
          <w:sz w:val="24"/>
          <w:szCs w:val="24"/>
        </w:rPr>
        <w:t xml:space="preserve"> suggest that</w:t>
      </w:r>
      <w:r w:rsidRPr="00752684">
        <w:rPr>
          <w:rFonts w:ascii="Times New Roman" w:hAnsi="Times New Roman" w:cs="Times New Roman"/>
          <w:sz w:val="24"/>
          <w:szCs w:val="24"/>
        </w:rPr>
        <w:t xml:space="preserve"> when</w:t>
      </w:r>
      <w:r w:rsidR="003C5D2F" w:rsidRPr="00752684">
        <w:rPr>
          <w:rFonts w:ascii="Times New Roman" w:hAnsi="Times New Roman" w:cs="Times New Roman"/>
          <w:sz w:val="24"/>
          <w:szCs w:val="24"/>
        </w:rPr>
        <w:t xml:space="preserve"> the population proportions are</w:t>
      </w:r>
      <w:r w:rsidRPr="00752684">
        <w:rPr>
          <w:rFonts w:ascii="Times New Roman" w:hAnsi="Times New Roman" w:cs="Times New Roman"/>
          <w:sz w:val="24"/>
          <w:szCs w:val="24"/>
        </w:rPr>
        <w:t xml:space="preserve"> unknown</w:t>
      </w:r>
      <w:r w:rsidR="003C5D2F" w:rsidRPr="00752684">
        <w:rPr>
          <w:rFonts w:ascii="Times New Roman" w:hAnsi="Times New Roman" w:cs="Times New Roman"/>
          <w:sz w:val="24"/>
          <w:szCs w:val="24"/>
        </w:rPr>
        <w:t xml:space="preserve">, </w:t>
      </w:r>
      <w:r w:rsidRPr="00752684">
        <w:rPr>
          <w:rFonts w:ascii="Times New Roman" w:hAnsi="Times New Roman" w:cs="Times New Roman"/>
          <w:sz w:val="24"/>
          <w:szCs w:val="24"/>
        </w:rPr>
        <w:t xml:space="preserve">a conservative response format of 50/50 (i.e. assuming that 50 per cent of </w:t>
      </w:r>
      <w:r w:rsidRPr="00752684">
        <w:rPr>
          <w:rFonts w:ascii="Times New Roman" w:hAnsi="Times New Roman" w:cs="Times New Roman"/>
          <w:sz w:val="24"/>
          <w:szCs w:val="24"/>
        </w:rPr>
        <w:lastRenderedPageBreak/>
        <w:t>the respondents have negative perceptions, and 50 per cent positive)</w:t>
      </w:r>
      <w:r w:rsidR="003C5D2F" w:rsidRPr="00752684">
        <w:rPr>
          <w:rFonts w:ascii="Times New Roman" w:hAnsi="Times New Roman" w:cs="Times New Roman"/>
          <w:sz w:val="24"/>
          <w:szCs w:val="24"/>
        </w:rPr>
        <w:t xml:space="preserve"> should be selected in order</w:t>
      </w:r>
      <w:r w:rsidRPr="00752684">
        <w:rPr>
          <w:rFonts w:ascii="Times New Roman" w:hAnsi="Times New Roman" w:cs="Times New Roman"/>
          <w:sz w:val="24"/>
          <w:szCs w:val="24"/>
        </w:rPr>
        <w:t xml:space="preserve"> to determine the </w:t>
      </w:r>
      <w:r w:rsidR="003C5D2F" w:rsidRPr="00752684">
        <w:rPr>
          <w:rFonts w:ascii="Times New Roman" w:hAnsi="Times New Roman" w:cs="Times New Roman"/>
          <w:sz w:val="24"/>
          <w:szCs w:val="24"/>
        </w:rPr>
        <w:t>size of the sample</w:t>
      </w:r>
      <w:r w:rsidRPr="00752684">
        <w:rPr>
          <w:rFonts w:ascii="Times New Roman" w:hAnsi="Times New Roman" w:cs="Times New Roman"/>
          <w:sz w:val="24"/>
          <w:szCs w:val="24"/>
        </w:rPr>
        <w:t xml:space="preserve">. </w:t>
      </w:r>
      <w:r w:rsidR="003C5D2F" w:rsidRPr="00752684">
        <w:rPr>
          <w:rFonts w:ascii="Times New Roman" w:hAnsi="Times New Roman" w:cs="Times New Roman"/>
          <w:sz w:val="24"/>
          <w:szCs w:val="24"/>
        </w:rPr>
        <w:t>As highlighted</w:t>
      </w:r>
      <w:r w:rsidRPr="00752684">
        <w:rPr>
          <w:rFonts w:ascii="Times New Roman" w:hAnsi="Times New Roman" w:cs="Times New Roman"/>
          <w:sz w:val="24"/>
          <w:szCs w:val="24"/>
        </w:rPr>
        <w:t xml:space="preserve"> by </w:t>
      </w:r>
      <w:proofErr w:type="spellStart"/>
      <w:r w:rsidR="003C5D2F" w:rsidRPr="00752684">
        <w:rPr>
          <w:rFonts w:ascii="Times New Roman" w:hAnsi="Times New Roman" w:cs="Times New Roman"/>
          <w:sz w:val="24"/>
          <w:szCs w:val="24"/>
        </w:rPr>
        <w:t>Akis</w:t>
      </w:r>
      <w:proofErr w:type="spellEnd"/>
      <w:r w:rsidR="003C5D2F" w:rsidRPr="00752684">
        <w:rPr>
          <w:rFonts w:ascii="Times New Roman" w:hAnsi="Times New Roman" w:cs="Times New Roman"/>
          <w:sz w:val="24"/>
          <w:szCs w:val="24"/>
        </w:rPr>
        <w:t xml:space="preserve"> et al. (1996)</w:t>
      </w:r>
      <w:r w:rsidRPr="00752684">
        <w:rPr>
          <w:rFonts w:ascii="Times New Roman" w:hAnsi="Times New Roman" w:cs="Times New Roman"/>
          <w:sz w:val="24"/>
          <w:szCs w:val="24"/>
        </w:rPr>
        <w:t xml:space="preserve">, the </w:t>
      </w:r>
      <w:r w:rsidR="003C5D2F" w:rsidRPr="00752684">
        <w:rPr>
          <w:rFonts w:ascii="Times New Roman" w:hAnsi="Times New Roman" w:cs="Times New Roman"/>
          <w:sz w:val="24"/>
          <w:szCs w:val="24"/>
        </w:rPr>
        <w:t>minimum level of confidence</w:t>
      </w:r>
      <w:r w:rsidRPr="00752684">
        <w:rPr>
          <w:rFonts w:ascii="Times New Roman" w:hAnsi="Times New Roman" w:cs="Times New Roman"/>
          <w:sz w:val="24"/>
          <w:szCs w:val="24"/>
        </w:rPr>
        <w:t xml:space="preserve"> should be 95 per cent</w:t>
      </w:r>
      <w:r w:rsidR="003C5D2F" w:rsidRPr="00752684">
        <w:rPr>
          <w:rFonts w:ascii="Times New Roman" w:hAnsi="Times New Roman" w:cs="Times New Roman"/>
          <w:sz w:val="24"/>
          <w:szCs w:val="24"/>
        </w:rPr>
        <w:t>, and the</w:t>
      </w:r>
      <w:r w:rsidRPr="00752684">
        <w:rPr>
          <w:rFonts w:ascii="Times New Roman" w:hAnsi="Times New Roman" w:cs="Times New Roman"/>
          <w:sz w:val="24"/>
          <w:szCs w:val="24"/>
        </w:rPr>
        <w:t xml:space="preserve"> maximum </w:t>
      </w:r>
      <w:r w:rsidR="003C5D2F" w:rsidRPr="00752684">
        <w:rPr>
          <w:rFonts w:ascii="Times New Roman" w:hAnsi="Times New Roman" w:cs="Times New Roman"/>
          <w:sz w:val="24"/>
          <w:szCs w:val="24"/>
        </w:rPr>
        <w:t>sampling error should be five per cent</w:t>
      </w:r>
      <w:r w:rsidRPr="00752684">
        <w:rPr>
          <w:rFonts w:ascii="Times New Roman" w:hAnsi="Times New Roman" w:cs="Times New Roman"/>
          <w:sz w:val="24"/>
          <w:szCs w:val="24"/>
        </w:rPr>
        <w:t xml:space="preserve">. </w:t>
      </w:r>
      <w:proofErr w:type="spellStart"/>
      <w:r w:rsidR="00C308C6" w:rsidRPr="00752684">
        <w:rPr>
          <w:rFonts w:ascii="Times New Roman" w:hAnsi="Times New Roman" w:cs="Times New Roman"/>
          <w:sz w:val="24"/>
          <w:szCs w:val="24"/>
        </w:rPr>
        <w:t>Sekaran</w:t>
      </w:r>
      <w:proofErr w:type="spellEnd"/>
      <w:r w:rsidR="00C308C6" w:rsidRPr="00752684">
        <w:rPr>
          <w:rFonts w:ascii="Times New Roman" w:hAnsi="Times New Roman" w:cs="Times New Roman"/>
          <w:sz w:val="24"/>
          <w:szCs w:val="24"/>
        </w:rPr>
        <w:t xml:space="preserve"> and </w:t>
      </w:r>
      <w:proofErr w:type="spellStart"/>
      <w:r w:rsidR="00C308C6" w:rsidRPr="00752684">
        <w:rPr>
          <w:rFonts w:ascii="Times New Roman" w:hAnsi="Times New Roman" w:cs="Times New Roman"/>
          <w:sz w:val="24"/>
          <w:szCs w:val="24"/>
        </w:rPr>
        <w:t>Bougie</w:t>
      </w:r>
      <w:proofErr w:type="spellEnd"/>
      <w:r w:rsidR="00C308C6" w:rsidRPr="00752684">
        <w:rPr>
          <w:rFonts w:ascii="Times New Roman" w:hAnsi="Times New Roman" w:cs="Times New Roman"/>
          <w:sz w:val="24"/>
          <w:szCs w:val="24"/>
        </w:rPr>
        <w:t xml:space="preserve"> (2009) indicate that</w:t>
      </w:r>
      <w:r w:rsidR="003C5D2F" w:rsidRPr="00752684">
        <w:rPr>
          <w:rFonts w:ascii="Times New Roman" w:hAnsi="Times New Roman" w:cs="Times New Roman"/>
          <w:sz w:val="24"/>
          <w:szCs w:val="24"/>
        </w:rPr>
        <w:t xml:space="preserve"> the</w:t>
      </w:r>
      <w:r w:rsidRPr="00752684">
        <w:rPr>
          <w:rFonts w:ascii="Times New Roman" w:hAnsi="Times New Roman" w:cs="Times New Roman"/>
          <w:sz w:val="24"/>
          <w:szCs w:val="24"/>
        </w:rPr>
        <w:t xml:space="preserve"> </w:t>
      </w:r>
      <w:r w:rsidR="003C5D2F" w:rsidRPr="00752684">
        <w:rPr>
          <w:rFonts w:ascii="Times New Roman" w:hAnsi="Times New Roman" w:cs="Times New Roman"/>
          <w:sz w:val="24"/>
          <w:szCs w:val="24"/>
        </w:rPr>
        <w:t xml:space="preserve">cumulative probability (Z) given by t-table is </w:t>
      </w:r>
      <w:r w:rsidRPr="00752684">
        <w:rPr>
          <w:rFonts w:ascii="Times New Roman" w:hAnsi="Times New Roman" w:cs="Times New Roman"/>
          <w:sz w:val="24"/>
          <w:szCs w:val="24"/>
        </w:rPr>
        <w:t xml:space="preserve">1.96 </w:t>
      </w:r>
      <w:r w:rsidR="00C308C6" w:rsidRPr="00752684">
        <w:rPr>
          <w:rFonts w:ascii="Times New Roman" w:hAnsi="Times New Roman" w:cs="Times New Roman"/>
          <w:sz w:val="24"/>
          <w:szCs w:val="24"/>
        </w:rPr>
        <w:t>when dealing with</w:t>
      </w:r>
      <w:r w:rsidRPr="00752684">
        <w:rPr>
          <w:rFonts w:ascii="Times New Roman" w:hAnsi="Times New Roman" w:cs="Times New Roman"/>
          <w:sz w:val="24"/>
          <w:szCs w:val="24"/>
        </w:rPr>
        <w:t xml:space="preserve"> studies with the aforementioned level of </w:t>
      </w:r>
      <w:r w:rsidR="003C5D2F" w:rsidRPr="00752684">
        <w:rPr>
          <w:rFonts w:ascii="Times New Roman" w:hAnsi="Times New Roman" w:cs="Times New Roman"/>
          <w:sz w:val="24"/>
          <w:szCs w:val="24"/>
        </w:rPr>
        <w:t xml:space="preserve">sampling error and </w:t>
      </w:r>
      <w:r w:rsidRPr="00752684">
        <w:rPr>
          <w:rFonts w:ascii="Times New Roman" w:hAnsi="Times New Roman" w:cs="Times New Roman"/>
          <w:sz w:val="24"/>
          <w:szCs w:val="24"/>
        </w:rPr>
        <w:t>confidence</w:t>
      </w:r>
      <w:r w:rsidR="00C308C6" w:rsidRPr="00752684">
        <w:rPr>
          <w:rFonts w:ascii="Times New Roman" w:hAnsi="Times New Roman" w:cs="Times New Roman"/>
          <w:sz w:val="24"/>
          <w:szCs w:val="24"/>
        </w:rPr>
        <w:t xml:space="preserve">. </w:t>
      </w:r>
      <w:r w:rsidR="003C5D2F" w:rsidRPr="00752684">
        <w:rPr>
          <w:rFonts w:ascii="Times New Roman" w:hAnsi="Times New Roman" w:cs="Times New Roman"/>
          <w:sz w:val="24"/>
          <w:szCs w:val="24"/>
        </w:rPr>
        <w:t>Thus</w:t>
      </w:r>
      <w:r w:rsidRPr="00752684">
        <w:rPr>
          <w:rFonts w:ascii="Times New Roman" w:hAnsi="Times New Roman" w:cs="Times New Roman"/>
          <w:sz w:val="24"/>
          <w:szCs w:val="24"/>
        </w:rPr>
        <w:t>, the sampl</w:t>
      </w:r>
      <w:r w:rsidR="003C5D2F" w:rsidRPr="00752684">
        <w:rPr>
          <w:rFonts w:ascii="Times New Roman" w:hAnsi="Times New Roman" w:cs="Times New Roman"/>
          <w:sz w:val="24"/>
          <w:szCs w:val="24"/>
        </w:rPr>
        <w:t>e size is determined as follows</w:t>
      </w:r>
      <w:r w:rsidRPr="00752684">
        <w:rPr>
          <w:rFonts w:ascii="Times New Roman" w:hAnsi="Times New Roman" w:cs="Times New Roman"/>
          <w:sz w:val="24"/>
          <w:szCs w:val="24"/>
        </w:rPr>
        <w:t>:</w:t>
      </w:r>
    </w:p>
    <w:p w:rsidR="000943A1" w:rsidRPr="00752684" w:rsidRDefault="000943A1" w:rsidP="000943A1">
      <w:pPr>
        <w:spacing w:after="0" w:line="480" w:lineRule="auto"/>
        <w:rPr>
          <w:rFonts w:ascii="Times New Roman" w:hAnsi="Times New Roman" w:cs="Times New Roman"/>
          <w:sz w:val="24"/>
          <w:szCs w:val="24"/>
        </w:rPr>
      </w:pPr>
    </w:p>
    <w:p w:rsidR="003166FD" w:rsidRPr="00752684" w:rsidRDefault="003166FD"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jc w:val="center"/>
        <w:rPr>
          <w:rFonts w:ascii="Times New Roman" w:hAnsi="Times New Roman" w:cs="Times New Roman"/>
          <w:sz w:val="24"/>
          <w:szCs w:val="24"/>
          <w:lang w:val="en-US"/>
        </w:rPr>
      </w:pPr>
      <w:r w:rsidRPr="00752684">
        <w:rPr>
          <w:rFonts w:ascii="Times New Roman" w:hAnsi="Times New Roman" w:cs="Times New Roman"/>
          <w:sz w:val="24"/>
          <w:szCs w:val="24"/>
          <w:lang w:val="en-US"/>
        </w:rPr>
        <w:object w:dxaOrig="5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6pt" o:ole="">
            <v:imagedata r:id="rId7" o:title=""/>
          </v:shape>
          <o:OLEObject Type="Embed" ProgID="Equation.3" ShapeID="_x0000_i1025" DrawAspect="Content" ObjectID="_1603186435" r:id="rId8"/>
        </w:object>
      </w:r>
      <w:r w:rsidRPr="00752684">
        <w:rPr>
          <w:rFonts w:ascii="Times New Roman" w:hAnsi="Times New Roman" w:cs="Times New Roman"/>
          <w:sz w:val="24"/>
          <w:szCs w:val="24"/>
          <w:lang w:val="en-US"/>
        </w:rPr>
        <w:t xml:space="preserve"> </w:t>
      </w:r>
    </w:p>
    <w:p w:rsidR="000943A1" w:rsidRPr="00752684" w:rsidRDefault="000943A1" w:rsidP="000943A1">
      <w:pPr>
        <w:spacing w:after="0" w:line="480" w:lineRule="auto"/>
        <w:jc w:val="center"/>
        <w:rPr>
          <w:rFonts w:ascii="Times New Roman" w:hAnsi="Times New Roman" w:cs="Times New Roman"/>
          <w:b/>
          <w:sz w:val="24"/>
          <w:szCs w:val="24"/>
          <w:lang w:val="en-US"/>
        </w:rPr>
      </w:pPr>
      <w:r w:rsidRPr="00752684">
        <w:rPr>
          <w:rFonts w:ascii="Times New Roman" w:hAnsi="Times New Roman" w:cs="Times New Roman"/>
          <w:b/>
          <w:sz w:val="24"/>
          <w:szCs w:val="24"/>
          <w:lang w:val="en-US"/>
        </w:rPr>
        <w:t>Rounded to 400</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7D4FC0" w:rsidP="000943A1">
      <w:pPr>
        <w:spacing w:after="0" w:line="480" w:lineRule="auto"/>
        <w:rPr>
          <w:rFonts w:ascii="Times New Roman" w:hAnsi="Times New Roman" w:cs="Times New Roman"/>
          <w:sz w:val="24"/>
          <w:szCs w:val="24"/>
          <w:lang w:val="en-US"/>
        </w:rPr>
      </w:pPr>
      <w:r w:rsidRPr="00752684">
        <w:rPr>
          <w:rFonts w:ascii="Times New Roman" w:hAnsi="Times New Roman" w:cs="Times New Roman"/>
          <w:sz w:val="24"/>
          <w:szCs w:val="24"/>
        </w:rPr>
        <w:t>The estimation</w:t>
      </w:r>
      <w:r w:rsidR="000943A1" w:rsidRPr="00752684">
        <w:rPr>
          <w:rFonts w:ascii="Times New Roman" w:hAnsi="Times New Roman" w:cs="Times New Roman"/>
          <w:sz w:val="24"/>
          <w:szCs w:val="24"/>
        </w:rPr>
        <w:t xml:space="preserve"> of the sample</w:t>
      </w:r>
      <w:r w:rsidRPr="00752684">
        <w:rPr>
          <w:rFonts w:ascii="Times New Roman" w:hAnsi="Times New Roman" w:cs="Times New Roman"/>
          <w:sz w:val="24"/>
          <w:szCs w:val="24"/>
        </w:rPr>
        <w:t xml:space="preserve"> size does not </w:t>
      </w:r>
      <w:r w:rsidR="000943A1" w:rsidRPr="00752684">
        <w:rPr>
          <w:rFonts w:ascii="Times New Roman" w:hAnsi="Times New Roman" w:cs="Times New Roman"/>
          <w:sz w:val="24"/>
          <w:szCs w:val="24"/>
        </w:rPr>
        <w:t>dependent</w:t>
      </w:r>
      <w:r w:rsidRPr="00752684">
        <w:rPr>
          <w:rFonts w:ascii="Times New Roman" w:hAnsi="Times New Roman" w:cs="Times New Roman"/>
          <w:sz w:val="24"/>
          <w:szCs w:val="24"/>
        </w:rPr>
        <w:t xml:space="preserve"> on</w:t>
      </w:r>
      <w:r w:rsidR="000943A1" w:rsidRPr="00752684">
        <w:rPr>
          <w:rFonts w:ascii="Times New Roman" w:hAnsi="Times New Roman" w:cs="Times New Roman"/>
          <w:sz w:val="24"/>
          <w:szCs w:val="24"/>
        </w:rPr>
        <w:t xml:space="preserve"> the total </w:t>
      </w:r>
      <w:r w:rsidRPr="00752684">
        <w:rPr>
          <w:rFonts w:ascii="Times New Roman" w:hAnsi="Times New Roman" w:cs="Times New Roman"/>
          <w:sz w:val="24"/>
          <w:szCs w:val="24"/>
        </w:rPr>
        <w:t>size of the population;</w:t>
      </w:r>
      <w:r w:rsidR="000943A1" w:rsidRPr="00752684">
        <w:rPr>
          <w:rFonts w:ascii="Times New Roman" w:hAnsi="Times New Roman" w:cs="Times New Roman"/>
          <w:sz w:val="24"/>
          <w:szCs w:val="24"/>
        </w:rPr>
        <w:t xml:space="preserve"> hence the </w:t>
      </w:r>
      <w:r w:rsidRPr="00752684">
        <w:rPr>
          <w:rFonts w:ascii="Times New Roman" w:hAnsi="Times New Roman" w:cs="Times New Roman"/>
          <w:sz w:val="24"/>
          <w:szCs w:val="24"/>
        </w:rPr>
        <w:t xml:space="preserve">error is determined by the </w:t>
      </w:r>
      <w:r w:rsidR="000943A1" w:rsidRPr="00752684">
        <w:rPr>
          <w:rFonts w:ascii="Times New Roman" w:hAnsi="Times New Roman" w:cs="Times New Roman"/>
          <w:sz w:val="24"/>
          <w:szCs w:val="24"/>
        </w:rPr>
        <w:t xml:space="preserve">sample size </w:t>
      </w:r>
      <w:r w:rsidR="00026FF7" w:rsidRPr="00752684">
        <w:rPr>
          <w:rFonts w:ascii="Times New Roman" w:hAnsi="Times New Roman" w:cs="Times New Roman"/>
          <w:sz w:val="24"/>
          <w:szCs w:val="24"/>
        </w:rPr>
        <w:t>(Aaker &amp;</w:t>
      </w:r>
      <w:r w:rsidR="000943A1" w:rsidRPr="00752684">
        <w:rPr>
          <w:rFonts w:ascii="Times New Roman" w:hAnsi="Times New Roman" w:cs="Times New Roman"/>
          <w:sz w:val="24"/>
          <w:szCs w:val="24"/>
        </w:rPr>
        <w:t xml:space="preserve"> Day</w:t>
      </w:r>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1990). For each research study, </w:t>
      </w:r>
      <w:r w:rsidRPr="00752684">
        <w:rPr>
          <w:rFonts w:ascii="Times New Roman" w:hAnsi="Times New Roman" w:cs="Times New Roman"/>
          <w:sz w:val="24"/>
          <w:szCs w:val="24"/>
        </w:rPr>
        <w:t>100 London residents</w:t>
      </w:r>
      <w:r w:rsidR="000943A1" w:rsidRPr="00752684">
        <w:rPr>
          <w:rFonts w:ascii="Times New Roman" w:hAnsi="Times New Roman" w:cs="Times New Roman"/>
          <w:sz w:val="24"/>
          <w:szCs w:val="24"/>
        </w:rPr>
        <w:t xml:space="preserve"> were approached in each of the four train stations (400 people</w:t>
      </w:r>
      <w:r w:rsidRPr="00752684">
        <w:rPr>
          <w:rFonts w:ascii="Times New Roman" w:hAnsi="Times New Roman" w:cs="Times New Roman"/>
          <w:sz w:val="24"/>
          <w:szCs w:val="24"/>
        </w:rPr>
        <w:t xml:space="preserve"> per station). The </w:t>
      </w:r>
      <w:r w:rsidR="00C308C6" w:rsidRPr="00752684">
        <w:rPr>
          <w:rFonts w:ascii="Times New Roman" w:hAnsi="Times New Roman" w:cs="Times New Roman"/>
          <w:sz w:val="24"/>
          <w:szCs w:val="24"/>
        </w:rPr>
        <w:t>pre-referendum research</w:t>
      </w:r>
      <w:r w:rsidRPr="00752684">
        <w:rPr>
          <w:rFonts w:ascii="Times New Roman" w:hAnsi="Times New Roman" w:cs="Times New Roman"/>
          <w:sz w:val="24"/>
          <w:szCs w:val="24"/>
        </w:rPr>
        <w:t xml:space="preserve"> consists of</w:t>
      </w:r>
      <w:r w:rsidR="000943A1" w:rsidRPr="00752684">
        <w:rPr>
          <w:rFonts w:ascii="Times New Roman" w:hAnsi="Times New Roman" w:cs="Times New Roman"/>
          <w:sz w:val="24"/>
          <w:szCs w:val="24"/>
        </w:rPr>
        <w:t xml:space="preserve"> 307 usable questionnaires (respon</w:t>
      </w:r>
      <w:r w:rsidR="00CD7C88" w:rsidRPr="00752684">
        <w:rPr>
          <w:rFonts w:ascii="Times New Roman" w:hAnsi="Times New Roman" w:cs="Times New Roman"/>
          <w:sz w:val="24"/>
          <w:szCs w:val="24"/>
        </w:rPr>
        <w:t>se rate: 76.75 per cent), while</w:t>
      </w:r>
      <w:r w:rsidRPr="00752684">
        <w:rPr>
          <w:rFonts w:ascii="Times New Roman" w:hAnsi="Times New Roman" w:cs="Times New Roman"/>
          <w:sz w:val="24"/>
          <w:szCs w:val="24"/>
        </w:rPr>
        <w:t xml:space="preserve"> 278 usable questionnai</w:t>
      </w:r>
      <w:r w:rsidR="00C308C6" w:rsidRPr="00752684">
        <w:rPr>
          <w:rFonts w:ascii="Times New Roman" w:hAnsi="Times New Roman" w:cs="Times New Roman"/>
          <w:sz w:val="24"/>
          <w:szCs w:val="24"/>
        </w:rPr>
        <w:t>res are in the second study</w:t>
      </w:r>
      <w:r w:rsidR="000943A1" w:rsidRPr="00752684">
        <w:rPr>
          <w:rFonts w:ascii="Times New Roman" w:hAnsi="Times New Roman" w:cs="Times New Roman"/>
          <w:sz w:val="24"/>
          <w:szCs w:val="24"/>
        </w:rPr>
        <w:t xml:space="preserve"> (response rate: 69.5 per cent).</w:t>
      </w:r>
    </w:p>
    <w:p w:rsidR="00AB512D" w:rsidRPr="00752684" w:rsidRDefault="00AB512D" w:rsidP="000943A1">
      <w:pPr>
        <w:spacing w:after="0" w:line="480" w:lineRule="auto"/>
        <w:rPr>
          <w:rFonts w:ascii="Times New Roman" w:hAnsi="Times New Roman" w:cs="Times New Roman"/>
          <w:i/>
          <w:sz w:val="24"/>
          <w:szCs w:val="24"/>
        </w:rPr>
      </w:pPr>
    </w:p>
    <w:p w:rsidR="000943A1" w:rsidRPr="00752684" w:rsidRDefault="000943A1" w:rsidP="000943A1">
      <w:pPr>
        <w:spacing w:after="0" w:line="480" w:lineRule="auto"/>
        <w:rPr>
          <w:rFonts w:ascii="Times New Roman" w:hAnsi="Times New Roman" w:cs="Times New Roman"/>
          <w:i/>
          <w:sz w:val="24"/>
          <w:szCs w:val="24"/>
        </w:rPr>
      </w:pPr>
      <w:r w:rsidRPr="00752684">
        <w:rPr>
          <w:rFonts w:ascii="Times New Roman" w:hAnsi="Times New Roman" w:cs="Times New Roman"/>
          <w:i/>
          <w:sz w:val="24"/>
          <w:szCs w:val="24"/>
        </w:rPr>
        <w:t>Measures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lang w:val="en-US"/>
        </w:rPr>
        <w:t>The questionnaire was based on previous studies. More specifically, the statements examining motivation were adopted from</w:t>
      </w:r>
      <w:r w:rsidRPr="00752684">
        <w:rPr>
          <w:rFonts w:ascii="Times New Roman" w:hAnsi="Times New Roman" w:cs="Times New Roman"/>
          <w:sz w:val="24"/>
          <w:szCs w:val="24"/>
        </w:rPr>
        <w:t xml:space="preserve"> Law et al. (2011). Studies by Sanchez et al. (2006) and </w:t>
      </w:r>
      <w:proofErr w:type="spellStart"/>
      <w:r w:rsidRPr="00752684">
        <w:rPr>
          <w:rFonts w:ascii="Times New Roman" w:hAnsi="Times New Roman" w:cs="Times New Roman"/>
          <w:sz w:val="24"/>
          <w:szCs w:val="24"/>
        </w:rPr>
        <w:t>Tarnanidis</w:t>
      </w:r>
      <w:proofErr w:type="spellEnd"/>
      <w:r w:rsidRPr="00752684">
        <w:rPr>
          <w:rFonts w:ascii="Times New Roman" w:hAnsi="Times New Roman" w:cs="Times New Roman"/>
          <w:sz w:val="24"/>
          <w:szCs w:val="24"/>
        </w:rPr>
        <w:t xml:space="preserve"> et al. (2015) were used for the price issues. The statements concerning quality issues were taken from Sanchez et al. (2006) and </w:t>
      </w:r>
      <w:proofErr w:type="spellStart"/>
      <w:r w:rsidRPr="00752684">
        <w:rPr>
          <w:rFonts w:ascii="Times New Roman" w:hAnsi="Times New Roman" w:cs="Times New Roman"/>
          <w:sz w:val="24"/>
          <w:szCs w:val="24"/>
        </w:rPr>
        <w:t>Sinkovics</w:t>
      </w:r>
      <w:proofErr w:type="spellEnd"/>
      <w:r w:rsidRPr="00752684">
        <w:rPr>
          <w:rFonts w:ascii="Times New Roman" w:hAnsi="Times New Roman" w:cs="Times New Roman"/>
          <w:sz w:val="24"/>
          <w:szCs w:val="24"/>
        </w:rPr>
        <w:t xml:space="preserve"> et al. </w:t>
      </w:r>
      <w:r w:rsidRPr="00752684">
        <w:rPr>
          <w:rFonts w:ascii="Times New Roman" w:hAnsi="Times New Roman" w:cs="Times New Roman"/>
          <w:sz w:val="24"/>
          <w:szCs w:val="24"/>
        </w:rPr>
        <w:lastRenderedPageBreak/>
        <w:t>(2010)</w:t>
      </w:r>
      <w:r w:rsidRPr="00752684">
        <w:rPr>
          <w:rFonts w:ascii="Times New Roman" w:hAnsi="Times New Roman" w:cs="Times New Roman"/>
          <w:sz w:val="24"/>
          <w:szCs w:val="24"/>
          <w:lang w:val="en-US"/>
        </w:rPr>
        <w:t xml:space="preserve">. Perceived risks were measured following the study by </w:t>
      </w:r>
      <w:r w:rsidRPr="00752684">
        <w:rPr>
          <w:rFonts w:ascii="Times New Roman" w:hAnsi="Times New Roman" w:cs="Times New Roman"/>
          <w:sz w:val="24"/>
          <w:szCs w:val="24"/>
        </w:rPr>
        <w:t xml:space="preserve">Quintal et al. (2010). The statements for destination selection were adopted from </w:t>
      </w:r>
      <w:proofErr w:type="spellStart"/>
      <w:r w:rsidRPr="00752684">
        <w:rPr>
          <w:rFonts w:ascii="Times New Roman" w:hAnsi="Times New Roman" w:cs="Times New Roman"/>
          <w:sz w:val="24"/>
          <w:szCs w:val="24"/>
        </w:rPr>
        <w:t>Albayrak</w:t>
      </w:r>
      <w:proofErr w:type="spellEnd"/>
      <w:r w:rsidRPr="00752684">
        <w:rPr>
          <w:rFonts w:ascii="Times New Roman" w:hAnsi="Times New Roman" w:cs="Times New Roman"/>
          <w:sz w:val="24"/>
          <w:szCs w:val="24"/>
        </w:rPr>
        <w:t xml:space="preserve"> and Camber (2013)</w:t>
      </w:r>
      <w:r w:rsidR="00CD7C88" w:rsidRPr="00752684">
        <w:rPr>
          <w:rFonts w:ascii="Times New Roman" w:hAnsi="Times New Roman" w:cs="Times New Roman"/>
          <w:sz w:val="24"/>
          <w:szCs w:val="24"/>
        </w:rPr>
        <w:t>, while</w:t>
      </w:r>
      <w:r w:rsidRPr="00752684">
        <w:rPr>
          <w:rFonts w:ascii="Times New Roman" w:hAnsi="Times New Roman" w:cs="Times New Roman"/>
          <w:sz w:val="24"/>
          <w:szCs w:val="24"/>
        </w:rPr>
        <w:t xml:space="preserve"> r</w:t>
      </w:r>
      <w:r w:rsidR="007D4FC0" w:rsidRPr="00752684">
        <w:rPr>
          <w:rFonts w:ascii="Times New Roman" w:hAnsi="Times New Roman" w:cs="Times New Roman"/>
          <w:sz w:val="24"/>
          <w:szCs w:val="24"/>
        </w:rPr>
        <w:t>elevant statements from the studies of</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Abubakar</w:t>
      </w:r>
      <w:proofErr w:type="spellEnd"/>
      <w:r w:rsidRPr="00752684">
        <w:rPr>
          <w:rFonts w:ascii="Times New Roman" w:hAnsi="Times New Roman" w:cs="Times New Roman"/>
          <w:sz w:val="24"/>
          <w:szCs w:val="24"/>
        </w:rPr>
        <w:t xml:space="preserve"> and </w:t>
      </w:r>
      <w:proofErr w:type="spellStart"/>
      <w:r w:rsidRPr="00752684">
        <w:rPr>
          <w:rFonts w:ascii="Times New Roman" w:hAnsi="Times New Roman" w:cs="Times New Roman"/>
          <w:sz w:val="24"/>
          <w:szCs w:val="24"/>
        </w:rPr>
        <w:t>Ilkan</w:t>
      </w:r>
      <w:proofErr w:type="spellEnd"/>
      <w:r w:rsidRPr="00752684">
        <w:rPr>
          <w:rFonts w:ascii="Times New Roman" w:hAnsi="Times New Roman" w:cs="Times New Roman"/>
          <w:sz w:val="24"/>
          <w:szCs w:val="24"/>
        </w:rPr>
        <w:t xml:space="preserve"> (2016) and Lu et al. (2016) were used for the examination of travel intention. </w:t>
      </w:r>
      <w:r w:rsidR="007D4FC0" w:rsidRPr="00752684">
        <w:rPr>
          <w:rFonts w:ascii="Times New Roman" w:hAnsi="Times New Roman" w:cs="Times New Roman"/>
          <w:sz w:val="24"/>
          <w:szCs w:val="24"/>
        </w:rPr>
        <w:t>In addition</w:t>
      </w:r>
      <w:r w:rsidRPr="00752684">
        <w:rPr>
          <w:rFonts w:ascii="Times New Roman" w:hAnsi="Times New Roman" w:cs="Times New Roman"/>
          <w:sz w:val="24"/>
          <w:szCs w:val="24"/>
          <w:lang w:val="en-US"/>
        </w:rPr>
        <w:t>, three socio-demographics (</w:t>
      </w:r>
      <w:r w:rsidR="00CD7C88" w:rsidRPr="00752684">
        <w:rPr>
          <w:rFonts w:ascii="Times New Roman" w:hAnsi="Times New Roman" w:cs="Times New Roman"/>
          <w:sz w:val="24"/>
          <w:szCs w:val="24"/>
        </w:rPr>
        <w:t>Importance of Travel</w:t>
      </w:r>
      <w:r w:rsidR="007D4FC0" w:rsidRPr="00752684">
        <w:rPr>
          <w:rFonts w:ascii="Times New Roman" w:hAnsi="Times New Roman" w:cs="Times New Roman"/>
          <w:sz w:val="24"/>
          <w:szCs w:val="24"/>
        </w:rPr>
        <w:t xml:space="preserve">ing </w:t>
      </w:r>
      <w:r w:rsidRPr="00752684">
        <w:rPr>
          <w:rFonts w:ascii="Times New Roman" w:hAnsi="Times New Roman" w:cs="Times New Roman"/>
          <w:sz w:val="24"/>
          <w:szCs w:val="24"/>
        </w:rPr>
        <w:t>Every Year [Law et al.</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2011]; Age [</w:t>
      </w:r>
      <w:proofErr w:type="spellStart"/>
      <w:r w:rsidRPr="00752684">
        <w:rPr>
          <w:rFonts w:ascii="Times New Roman" w:hAnsi="Times New Roman" w:cs="Times New Roman"/>
          <w:sz w:val="24"/>
          <w:szCs w:val="24"/>
        </w:rPr>
        <w:t>Albayrak</w:t>
      </w:r>
      <w:proofErr w:type="spellEnd"/>
      <w:r w:rsidRPr="00752684">
        <w:rPr>
          <w:rFonts w:ascii="Times New Roman" w:hAnsi="Times New Roman" w:cs="Times New Roman"/>
          <w:sz w:val="24"/>
          <w:szCs w:val="24"/>
        </w:rPr>
        <w:t xml:space="preserve"> </w:t>
      </w:r>
      <w:r w:rsidR="00026FF7" w:rsidRPr="00752684">
        <w:rPr>
          <w:rFonts w:ascii="Times New Roman" w:hAnsi="Times New Roman" w:cs="Times New Roman"/>
          <w:sz w:val="24"/>
          <w:szCs w:val="24"/>
        </w:rPr>
        <w:t>&amp;</w:t>
      </w:r>
      <w:r w:rsidRPr="00752684">
        <w:rPr>
          <w:rFonts w:ascii="Times New Roman" w:hAnsi="Times New Roman" w:cs="Times New Roman"/>
          <w:sz w:val="24"/>
          <w:szCs w:val="24"/>
        </w:rPr>
        <w:t xml:space="preserve"> Camber</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2013; </w:t>
      </w:r>
      <w:proofErr w:type="spellStart"/>
      <w:r w:rsidRPr="00752684">
        <w:rPr>
          <w:rFonts w:ascii="Times New Roman" w:hAnsi="Times New Roman" w:cs="Times New Roman"/>
          <w:sz w:val="24"/>
          <w:szCs w:val="24"/>
        </w:rPr>
        <w:t>Abubakar</w:t>
      </w:r>
      <w:proofErr w:type="spellEnd"/>
      <w:r w:rsidRPr="00752684">
        <w:rPr>
          <w:rFonts w:ascii="Times New Roman" w:hAnsi="Times New Roman" w:cs="Times New Roman"/>
          <w:sz w:val="24"/>
          <w:szCs w:val="24"/>
        </w:rPr>
        <w:t xml:space="preserve"> </w:t>
      </w:r>
      <w:r w:rsidR="00026FF7" w:rsidRPr="00752684">
        <w:rPr>
          <w:rFonts w:ascii="Times New Roman" w:hAnsi="Times New Roman" w:cs="Times New Roman"/>
          <w:sz w:val="24"/>
          <w:szCs w:val="24"/>
        </w:rPr>
        <w:t>&amp;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Ilkan</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 Annual Household Income [Law et al.</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2011</w:t>
      </w:r>
      <w:r w:rsidR="00026FF7" w:rsidRPr="00752684">
        <w:rPr>
          <w:rFonts w:ascii="Times New Roman" w:hAnsi="Times New Roman" w:cs="Times New Roman"/>
          <w:sz w:val="24"/>
          <w:szCs w:val="24"/>
        </w:rPr>
        <w:t xml:space="preserve">; </w:t>
      </w:r>
      <w:proofErr w:type="spellStart"/>
      <w:r w:rsidR="00026FF7" w:rsidRPr="00752684">
        <w:rPr>
          <w:rFonts w:ascii="Times New Roman" w:hAnsi="Times New Roman" w:cs="Times New Roman"/>
          <w:sz w:val="24"/>
          <w:szCs w:val="24"/>
        </w:rPr>
        <w:t>Abubakar</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Ilkan</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 were included in the questionnaire. The mean annual household income in London is estimated to be £51,770 (Hill</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2015), therefore the research threshold was set at £50,000.</w:t>
      </w:r>
    </w:p>
    <w:p w:rsidR="0058398E" w:rsidRPr="00752684" w:rsidRDefault="0058398E"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sz w:val="24"/>
          <w:szCs w:val="24"/>
        </w:rPr>
      </w:pPr>
      <w:r w:rsidRPr="00752684">
        <w:rPr>
          <w:rFonts w:ascii="Times New Roman" w:hAnsi="Times New Roman"/>
          <w:sz w:val="24"/>
          <w:szCs w:val="24"/>
        </w:rPr>
        <w:t>To encapsulate the essence of the complexity, fuzzy-set Qualitative Comparative Analysis (</w:t>
      </w:r>
      <w:proofErr w:type="spellStart"/>
      <w:r w:rsidRPr="00752684">
        <w:rPr>
          <w:rFonts w:ascii="Times New Roman" w:hAnsi="Times New Roman"/>
          <w:sz w:val="24"/>
          <w:szCs w:val="24"/>
        </w:rPr>
        <w:t>fsQCA</w:t>
      </w:r>
      <w:proofErr w:type="spellEnd"/>
      <w:r w:rsidRPr="00752684">
        <w:rPr>
          <w:rFonts w:ascii="Times New Roman" w:hAnsi="Times New Roman"/>
          <w:sz w:val="24"/>
          <w:szCs w:val="24"/>
        </w:rPr>
        <w:t xml:space="preserve">) was used. </w:t>
      </w:r>
      <w:proofErr w:type="spellStart"/>
      <w:proofErr w:type="gramStart"/>
      <w:r w:rsidRPr="00752684">
        <w:rPr>
          <w:rFonts w:ascii="Times New Roman" w:hAnsi="Times New Roman"/>
          <w:sz w:val="24"/>
          <w:szCs w:val="24"/>
        </w:rPr>
        <w:t>fsQCA</w:t>
      </w:r>
      <w:proofErr w:type="spellEnd"/>
      <w:proofErr w:type="gramEnd"/>
      <w:r w:rsidRPr="00752684">
        <w:rPr>
          <w:rFonts w:ascii="Times New Roman" w:hAnsi="Times New Roman"/>
          <w:sz w:val="24"/>
          <w:szCs w:val="24"/>
        </w:rPr>
        <w:t xml:space="preserve"> evaluates the relationships expected to shape the </w:t>
      </w:r>
      <w:r w:rsidR="007D4FC0" w:rsidRPr="00752684">
        <w:rPr>
          <w:rFonts w:ascii="Times New Roman" w:hAnsi="Times New Roman"/>
          <w:sz w:val="24"/>
          <w:szCs w:val="24"/>
        </w:rPr>
        <w:t>interest outcome</w:t>
      </w:r>
      <w:r w:rsidRPr="00752684">
        <w:rPr>
          <w:rFonts w:ascii="Times New Roman" w:hAnsi="Times New Roman"/>
          <w:sz w:val="24"/>
          <w:szCs w:val="24"/>
        </w:rPr>
        <w:t xml:space="preserve"> </w:t>
      </w:r>
      <w:r w:rsidR="007D4FC0" w:rsidRPr="00752684">
        <w:rPr>
          <w:rFonts w:ascii="Times New Roman" w:hAnsi="Times New Roman"/>
          <w:sz w:val="24"/>
          <w:szCs w:val="24"/>
        </w:rPr>
        <w:t>and any possible</w:t>
      </w:r>
      <w:r w:rsidRPr="00752684">
        <w:rPr>
          <w:rFonts w:ascii="Times New Roman" w:hAnsi="Times New Roman"/>
          <w:sz w:val="24"/>
          <w:szCs w:val="24"/>
        </w:rPr>
        <w:t xml:space="preserve"> binary set o</w:t>
      </w:r>
      <w:r w:rsidR="007D4FC0" w:rsidRPr="00752684">
        <w:rPr>
          <w:rFonts w:ascii="Times New Roman" w:hAnsi="Times New Roman"/>
          <w:sz w:val="24"/>
          <w:szCs w:val="24"/>
        </w:rPr>
        <w:t>f combinations produced</w:t>
      </w:r>
      <w:r w:rsidRPr="00752684">
        <w:rPr>
          <w:rFonts w:ascii="Times New Roman" w:hAnsi="Times New Roman"/>
          <w:sz w:val="24"/>
          <w:szCs w:val="24"/>
        </w:rPr>
        <w:t xml:space="preserve"> from its predictors (Longest and Vaisey, 2008). This </w:t>
      </w:r>
      <w:r w:rsidR="007D4FC0" w:rsidRPr="00752684">
        <w:rPr>
          <w:rFonts w:ascii="Times New Roman" w:hAnsi="Times New Roman"/>
          <w:sz w:val="24"/>
          <w:szCs w:val="24"/>
        </w:rPr>
        <w:t xml:space="preserve">technique </w:t>
      </w:r>
      <w:r w:rsidRPr="00752684">
        <w:rPr>
          <w:rFonts w:ascii="Times New Roman" w:hAnsi="Times New Roman"/>
          <w:sz w:val="24"/>
          <w:szCs w:val="24"/>
        </w:rPr>
        <w:t xml:space="preserve">is </w:t>
      </w:r>
      <w:r w:rsidR="007D4FC0" w:rsidRPr="00752684">
        <w:rPr>
          <w:rFonts w:ascii="Times New Roman" w:hAnsi="Times New Roman"/>
          <w:sz w:val="24"/>
          <w:szCs w:val="24"/>
        </w:rPr>
        <w:t xml:space="preserve">considered as </w:t>
      </w:r>
      <w:r w:rsidRPr="00752684">
        <w:rPr>
          <w:rFonts w:ascii="Times New Roman" w:hAnsi="Times New Roman"/>
          <w:sz w:val="24"/>
          <w:szCs w:val="24"/>
        </w:rPr>
        <w:t>a mixed-method</w:t>
      </w:r>
      <w:r w:rsidR="007D4FC0" w:rsidRPr="00752684">
        <w:rPr>
          <w:rFonts w:ascii="Times New Roman" w:hAnsi="Times New Roman"/>
          <w:sz w:val="24"/>
          <w:szCs w:val="24"/>
        </w:rPr>
        <w:t>,</w:t>
      </w:r>
      <w:r w:rsidRPr="00752684">
        <w:rPr>
          <w:rFonts w:ascii="Times New Roman" w:hAnsi="Times New Roman"/>
          <w:sz w:val="24"/>
          <w:szCs w:val="24"/>
        </w:rPr>
        <w:t xml:space="preserve"> </w:t>
      </w:r>
      <w:r w:rsidR="007D4FC0" w:rsidRPr="00752684">
        <w:rPr>
          <w:rFonts w:ascii="Times New Roman" w:hAnsi="Times New Roman"/>
          <w:sz w:val="24"/>
          <w:szCs w:val="24"/>
        </w:rPr>
        <w:t>because</w:t>
      </w:r>
      <w:r w:rsidRPr="00752684">
        <w:rPr>
          <w:rFonts w:ascii="Times New Roman" w:hAnsi="Times New Roman"/>
          <w:sz w:val="24"/>
          <w:szCs w:val="24"/>
        </w:rPr>
        <w:t xml:space="preserve"> it combines </w:t>
      </w:r>
      <w:r w:rsidR="007D4FC0" w:rsidRPr="00752684">
        <w:rPr>
          <w:rFonts w:ascii="Times New Roman" w:hAnsi="Times New Roman"/>
          <w:sz w:val="24"/>
          <w:szCs w:val="24"/>
        </w:rPr>
        <w:t xml:space="preserve">qualitative inductive reasoning generated by the implementation of case analysis (Ragin, 2000), with </w:t>
      </w:r>
      <w:r w:rsidRPr="00752684">
        <w:rPr>
          <w:rFonts w:ascii="Times New Roman" w:hAnsi="Times New Roman"/>
          <w:sz w:val="24"/>
          <w:szCs w:val="24"/>
        </w:rPr>
        <w:t>quantitative empirical testin</w:t>
      </w:r>
      <w:r w:rsidR="00026FF7" w:rsidRPr="00752684">
        <w:rPr>
          <w:rFonts w:ascii="Times New Roman" w:hAnsi="Times New Roman"/>
          <w:sz w:val="24"/>
          <w:szCs w:val="24"/>
        </w:rPr>
        <w:t>g (Longest &amp;</w:t>
      </w:r>
      <w:r w:rsidRPr="00752684">
        <w:rPr>
          <w:rFonts w:ascii="Times New Roman" w:hAnsi="Times New Roman"/>
          <w:sz w:val="24"/>
          <w:szCs w:val="24"/>
        </w:rPr>
        <w:t xml:space="preserve"> Vaisey</w:t>
      </w:r>
      <w:r w:rsidR="00026FF7" w:rsidRPr="00752684">
        <w:rPr>
          <w:rFonts w:ascii="Times New Roman" w:hAnsi="Times New Roman"/>
          <w:sz w:val="24"/>
          <w:szCs w:val="24"/>
        </w:rPr>
        <w:t>,</w:t>
      </w:r>
      <w:r w:rsidR="007D4FC0" w:rsidRPr="00752684">
        <w:rPr>
          <w:rFonts w:ascii="Times New Roman" w:hAnsi="Times New Roman"/>
          <w:sz w:val="24"/>
          <w:szCs w:val="24"/>
        </w:rPr>
        <w:t xml:space="preserve"> 2008).</w:t>
      </w:r>
      <w:r w:rsidRPr="00752684">
        <w:rPr>
          <w:rFonts w:ascii="Times New Roman" w:hAnsi="Times New Roman"/>
          <w:sz w:val="24"/>
          <w:szCs w:val="24"/>
        </w:rPr>
        <w:t xml:space="preserve"> The method</w:t>
      </w:r>
      <w:r w:rsidR="007D4FC0" w:rsidRPr="00752684">
        <w:rPr>
          <w:rFonts w:ascii="Times New Roman" w:hAnsi="Times New Roman"/>
          <w:sz w:val="24"/>
          <w:szCs w:val="24"/>
        </w:rPr>
        <w:t xml:space="preserve"> assesses</w:t>
      </w:r>
      <w:r w:rsidRPr="00752684">
        <w:rPr>
          <w:rFonts w:ascii="Times New Roman" w:hAnsi="Times New Roman"/>
          <w:sz w:val="24"/>
          <w:szCs w:val="24"/>
        </w:rPr>
        <w:t xml:space="preserve"> logical complexity through the acknowledgement that different outcomes are likely to be generated by alternative combinations of characteristics when </w:t>
      </w:r>
      <w:r w:rsidR="007D4FC0" w:rsidRPr="00752684">
        <w:rPr>
          <w:rFonts w:ascii="Times New Roman" w:hAnsi="Times New Roman"/>
          <w:sz w:val="24"/>
          <w:szCs w:val="24"/>
        </w:rPr>
        <w:t xml:space="preserve">they are </w:t>
      </w:r>
      <w:r w:rsidRPr="00752684">
        <w:rPr>
          <w:rFonts w:ascii="Times New Roman" w:hAnsi="Times New Roman"/>
          <w:sz w:val="24"/>
          <w:szCs w:val="24"/>
        </w:rPr>
        <w:t xml:space="preserve">appropriately combined with </w:t>
      </w:r>
      <w:r w:rsidR="007D4FC0" w:rsidRPr="00752684">
        <w:rPr>
          <w:rFonts w:ascii="Times New Roman" w:hAnsi="Times New Roman"/>
          <w:sz w:val="24"/>
          <w:szCs w:val="24"/>
        </w:rPr>
        <w:t xml:space="preserve">some </w:t>
      </w:r>
      <w:r w:rsidRPr="00752684">
        <w:rPr>
          <w:rFonts w:ascii="Times New Roman" w:hAnsi="Times New Roman"/>
          <w:sz w:val="24"/>
          <w:szCs w:val="24"/>
        </w:rPr>
        <w:t xml:space="preserve">other conditions or events (Kent </w:t>
      </w:r>
      <w:r w:rsidR="00026FF7" w:rsidRPr="00752684">
        <w:rPr>
          <w:rFonts w:ascii="Times New Roman" w:hAnsi="Times New Roman"/>
          <w:sz w:val="24"/>
          <w:szCs w:val="24"/>
        </w:rPr>
        <w:t>&amp;</w:t>
      </w:r>
      <w:r w:rsidRPr="00752684">
        <w:rPr>
          <w:rFonts w:ascii="Times New Roman" w:hAnsi="Times New Roman"/>
          <w:sz w:val="24"/>
          <w:szCs w:val="24"/>
        </w:rPr>
        <w:t xml:space="preserve"> </w:t>
      </w:r>
      <w:proofErr w:type="spellStart"/>
      <w:r w:rsidRPr="00752684">
        <w:rPr>
          <w:rFonts w:ascii="Times New Roman" w:hAnsi="Times New Roman"/>
          <w:sz w:val="24"/>
          <w:szCs w:val="24"/>
        </w:rPr>
        <w:t>Argouslidis</w:t>
      </w:r>
      <w:proofErr w:type="spellEnd"/>
      <w:r w:rsidR="005231BF" w:rsidRPr="00752684">
        <w:rPr>
          <w:rFonts w:ascii="Times New Roman" w:hAnsi="Times New Roman"/>
          <w:sz w:val="24"/>
          <w:szCs w:val="24"/>
        </w:rPr>
        <w:t>,</w:t>
      </w:r>
      <w:r w:rsidRPr="00752684">
        <w:rPr>
          <w:rFonts w:ascii="Times New Roman" w:hAnsi="Times New Roman"/>
          <w:sz w:val="24"/>
          <w:szCs w:val="24"/>
        </w:rPr>
        <w:t xml:space="preserve"> 2005). Moreover, the research estimates negated sets;</w:t>
      </w:r>
      <w:r w:rsidR="007D4FC0" w:rsidRPr="00752684">
        <w:rPr>
          <w:rFonts w:ascii="Times New Roman" w:hAnsi="Times New Roman"/>
          <w:sz w:val="24"/>
          <w:szCs w:val="24"/>
        </w:rPr>
        <w:t xml:space="preserve"> e.g.</w:t>
      </w:r>
      <w:r w:rsidRPr="00752684">
        <w:rPr>
          <w:rFonts w:ascii="Times New Roman" w:hAnsi="Times New Roman"/>
          <w:sz w:val="24"/>
          <w:szCs w:val="24"/>
        </w:rPr>
        <w:t xml:space="preserve"> presence or </w:t>
      </w:r>
      <w:r w:rsidR="007D4FC0" w:rsidRPr="00752684">
        <w:rPr>
          <w:rFonts w:ascii="Times New Roman" w:hAnsi="Times New Roman"/>
          <w:sz w:val="24"/>
          <w:szCs w:val="24"/>
        </w:rPr>
        <w:t>absence of a specific</w:t>
      </w:r>
      <w:r w:rsidR="00026FF7" w:rsidRPr="00752684">
        <w:rPr>
          <w:rFonts w:ascii="Times New Roman" w:hAnsi="Times New Roman"/>
          <w:sz w:val="24"/>
          <w:szCs w:val="24"/>
        </w:rPr>
        <w:t xml:space="preserve"> condition (Woodside &amp;</w:t>
      </w:r>
      <w:r w:rsidRPr="00752684">
        <w:rPr>
          <w:rFonts w:ascii="Times New Roman" w:hAnsi="Times New Roman"/>
          <w:sz w:val="24"/>
          <w:szCs w:val="24"/>
        </w:rPr>
        <w:t xml:space="preserve"> Zhang</w:t>
      </w:r>
      <w:r w:rsidR="00026FF7" w:rsidRPr="00752684">
        <w:rPr>
          <w:rFonts w:ascii="Times New Roman" w:hAnsi="Times New Roman"/>
          <w:sz w:val="24"/>
          <w:szCs w:val="24"/>
        </w:rPr>
        <w:t>,</w:t>
      </w:r>
      <w:r w:rsidR="00160CA6" w:rsidRPr="00752684">
        <w:rPr>
          <w:rFonts w:ascii="Times New Roman" w:hAnsi="Times New Roman"/>
          <w:sz w:val="24"/>
          <w:szCs w:val="24"/>
        </w:rPr>
        <w:t xml:space="preserve"> 2013). A</w:t>
      </w:r>
      <w:r w:rsidRPr="00752684">
        <w:rPr>
          <w:rFonts w:ascii="Times New Roman" w:hAnsi="Times New Roman"/>
          <w:sz w:val="24"/>
          <w:szCs w:val="24"/>
        </w:rPr>
        <w:t xml:space="preserve"> membership score in a negated set is </w:t>
      </w:r>
      <w:r w:rsidR="00160CA6" w:rsidRPr="00752684">
        <w:rPr>
          <w:rFonts w:ascii="Times New Roman" w:hAnsi="Times New Roman"/>
          <w:sz w:val="24"/>
          <w:szCs w:val="24"/>
        </w:rPr>
        <w:t xml:space="preserve">calculated </w:t>
      </w:r>
      <w:r w:rsidRPr="00752684">
        <w:rPr>
          <w:rFonts w:ascii="Times New Roman" w:hAnsi="Times New Roman"/>
          <w:sz w:val="24"/>
          <w:szCs w:val="24"/>
        </w:rPr>
        <w:t xml:space="preserve">by taking one minus the </w:t>
      </w:r>
      <w:r w:rsidR="00160CA6" w:rsidRPr="00752684">
        <w:rPr>
          <w:rFonts w:ascii="Times New Roman" w:hAnsi="Times New Roman"/>
          <w:sz w:val="24"/>
          <w:szCs w:val="24"/>
        </w:rPr>
        <w:t>membership score of the evaluated</w:t>
      </w:r>
      <w:r w:rsidRPr="00752684">
        <w:rPr>
          <w:rFonts w:ascii="Times New Roman" w:hAnsi="Times New Roman"/>
          <w:sz w:val="24"/>
          <w:szCs w:val="24"/>
        </w:rPr>
        <w:t xml:space="preserve"> case in the original fuzzy-set (</w:t>
      </w:r>
      <w:proofErr w:type="spellStart"/>
      <w:r w:rsidRPr="00752684">
        <w:rPr>
          <w:rFonts w:ascii="Times New Roman" w:hAnsi="Times New Roman"/>
          <w:sz w:val="24"/>
          <w:szCs w:val="24"/>
        </w:rPr>
        <w:t>Skarmeas</w:t>
      </w:r>
      <w:proofErr w:type="spellEnd"/>
      <w:r w:rsidRPr="00752684">
        <w:rPr>
          <w:rFonts w:ascii="Times New Roman" w:hAnsi="Times New Roman"/>
          <w:sz w:val="24"/>
          <w:szCs w:val="24"/>
        </w:rPr>
        <w:t xml:space="preserve">, </w:t>
      </w:r>
      <w:proofErr w:type="spellStart"/>
      <w:r w:rsidR="00026FF7" w:rsidRPr="00752684">
        <w:rPr>
          <w:rFonts w:ascii="Times New Roman" w:hAnsi="Times New Roman"/>
          <w:sz w:val="24"/>
          <w:szCs w:val="24"/>
        </w:rPr>
        <w:t>Leonidou</w:t>
      </w:r>
      <w:proofErr w:type="spellEnd"/>
      <w:r w:rsidR="00026FF7" w:rsidRPr="00752684">
        <w:rPr>
          <w:rFonts w:ascii="Times New Roman" w:hAnsi="Times New Roman"/>
          <w:sz w:val="24"/>
          <w:szCs w:val="24"/>
        </w:rPr>
        <w:t xml:space="preserve"> &amp;</w:t>
      </w:r>
      <w:r w:rsidRPr="00752684">
        <w:rPr>
          <w:rFonts w:ascii="Times New Roman" w:hAnsi="Times New Roman"/>
          <w:sz w:val="24"/>
          <w:szCs w:val="24"/>
        </w:rPr>
        <w:t xml:space="preserve"> </w:t>
      </w:r>
      <w:proofErr w:type="spellStart"/>
      <w:r w:rsidRPr="00752684">
        <w:rPr>
          <w:rFonts w:ascii="Times New Roman" w:hAnsi="Times New Roman"/>
          <w:sz w:val="24"/>
          <w:szCs w:val="24"/>
        </w:rPr>
        <w:t>Saridakis</w:t>
      </w:r>
      <w:proofErr w:type="spellEnd"/>
      <w:r w:rsidR="005231BF" w:rsidRPr="00752684">
        <w:rPr>
          <w:rFonts w:ascii="Times New Roman" w:hAnsi="Times New Roman"/>
          <w:sz w:val="24"/>
          <w:szCs w:val="24"/>
        </w:rPr>
        <w:t>,</w:t>
      </w:r>
      <w:r w:rsidRPr="00752684">
        <w:rPr>
          <w:rFonts w:ascii="Times New Roman" w:hAnsi="Times New Roman"/>
          <w:sz w:val="24"/>
          <w:szCs w:val="24"/>
        </w:rPr>
        <w:t xml:space="preserve"> 2014).</w:t>
      </w:r>
    </w:p>
    <w:p w:rsidR="000943A1" w:rsidRPr="00752684" w:rsidRDefault="000943A1" w:rsidP="000943A1">
      <w:pPr>
        <w:spacing w:after="0" w:line="480" w:lineRule="auto"/>
        <w:rPr>
          <w:rFonts w:ascii="Times New Roman" w:hAnsi="Times New Roman"/>
          <w:sz w:val="24"/>
          <w:szCs w:val="24"/>
        </w:rPr>
      </w:pPr>
    </w:p>
    <w:p w:rsidR="000943A1" w:rsidRPr="00752684" w:rsidRDefault="000943A1" w:rsidP="000943A1">
      <w:pPr>
        <w:spacing w:after="0" w:line="480" w:lineRule="auto"/>
        <w:rPr>
          <w:rFonts w:ascii="Times New Roman" w:hAnsi="Times New Roman"/>
          <w:sz w:val="24"/>
          <w:szCs w:val="24"/>
        </w:rPr>
      </w:pPr>
      <w:r w:rsidRPr="00752684">
        <w:rPr>
          <w:rFonts w:ascii="Times New Roman" w:hAnsi="Times New Roman"/>
          <w:sz w:val="24"/>
          <w:szCs w:val="24"/>
        </w:rPr>
        <w:lastRenderedPageBreak/>
        <w:t xml:space="preserve">According to </w:t>
      </w:r>
      <w:proofErr w:type="spellStart"/>
      <w:r w:rsidRPr="00752684">
        <w:rPr>
          <w:rFonts w:ascii="Times New Roman" w:hAnsi="Times New Roman"/>
          <w:sz w:val="24"/>
          <w:szCs w:val="24"/>
        </w:rPr>
        <w:t>Ordanini</w:t>
      </w:r>
      <w:proofErr w:type="spellEnd"/>
      <w:r w:rsidR="00026FF7" w:rsidRPr="00752684">
        <w:rPr>
          <w:rFonts w:ascii="Times New Roman" w:hAnsi="Times New Roman"/>
          <w:sz w:val="24"/>
          <w:szCs w:val="24"/>
        </w:rPr>
        <w:t xml:space="preserve"> et al.</w:t>
      </w:r>
      <w:r w:rsidRPr="00752684">
        <w:rPr>
          <w:rFonts w:ascii="Times New Roman" w:hAnsi="Times New Roman"/>
          <w:sz w:val="24"/>
          <w:szCs w:val="24"/>
        </w:rPr>
        <w:t xml:space="preserve"> (2014) in set theory, the consistency of a </w:t>
      </w:r>
      <w:r w:rsidR="00160CA6" w:rsidRPr="00752684">
        <w:rPr>
          <w:rFonts w:ascii="Times New Roman" w:hAnsi="Times New Roman"/>
          <w:sz w:val="24"/>
          <w:szCs w:val="24"/>
        </w:rPr>
        <w:t xml:space="preserve">fuzzy measure </w:t>
      </w:r>
      <w:r w:rsidRPr="00752684">
        <w:rPr>
          <w:rFonts w:ascii="Times New Roman" w:hAnsi="Times New Roman"/>
          <w:sz w:val="24"/>
          <w:szCs w:val="24"/>
        </w:rPr>
        <w:t>s</w:t>
      </w:r>
      <w:r w:rsidR="00160CA6" w:rsidRPr="00752684">
        <w:rPr>
          <w:rFonts w:ascii="Times New Roman" w:hAnsi="Times New Roman"/>
          <w:sz w:val="24"/>
          <w:szCs w:val="24"/>
        </w:rPr>
        <w:t xml:space="preserve">ub-relation </w:t>
      </w:r>
      <w:r w:rsidRPr="00752684">
        <w:rPr>
          <w:rFonts w:ascii="Times New Roman" w:hAnsi="Times New Roman"/>
          <w:sz w:val="24"/>
          <w:szCs w:val="24"/>
        </w:rPr>
        <w:t xml:space="preserve">emerges when the membership scores in a specific attributional causal set are systematically less </w:t>
      </w:r>
      <w:r w:rsidR="00F101BD" w:rsidRPr="00752684">
        <w:rPr>
          <w:rFonts w:ascii="Times New Roman" w:hAnsi="Times New Roman"/>
          <w:sz w:val="24"/>
          <w:szCs w:val="24"/>
        </w:rPr>
        <w:t>or equal with</w:t>
      </w:r>
      <w:r w:rsidRPr="00752684">
        <w:rPr>
          <w:rFonts w:ascii="Times New Roman" w:hAnsi="Times New Roman"/>
          <w:sz w:val="24"/>
          <w:szCs w:val="24"/>
        </w:rPr>
        <w:t xml:space="preserve"> the </w:t>
      </w:r>
      <w:r w:rsidR="00160CA6" w:rsidRPr="00752684">
        <w:rPr>
          <w:rFonts w:ascii="Times New Roman" w:hAnsi="Times New Roman"/>
          <w:sz w:val="24"/>
          <w:szCs w:val="24"/>
        </w:rPr>
        <w:t>scores of membership</w:t>
      </w:r>
      <w:r w:rsidRPr="00752684">
        <w:rPr>
          <w:rFonts w:ascii="Times New Roman" w:hAnsi="Times New Roman"/>
          <w:sz w:val="24"/>
          <w:szCs w:val="24"/>
        </w:rPr>
        <w:t xml:space="preserve"> in the outcome set. As the same study indicates, coverage embeds</w:t>
      </w:r>
      <w:r w:rsidR="00F101BD" w:rsidRPr="00752684">
        <w:rPr>
          <w:rFonts w:ascii="Times New Roman" w:hAnsi="Times New Roman"/>
          <w:sz w:val="24"/>
          <w:szCs w:val="24"/>
        </w:rPr>
        <w:t xml:space="preserve"> the evaluation</w:t>
      </w:r>
      <w:r w:rsidRPr="00752684">
        <w:rPr>
          <w:rFonts w:ascii="Times New Roman" w:hAnsi="Times New Roman"/>
          <w:sz w:val="24"/>
          <w:szCs w:val="24"/>
        </w:rPr>
        <w:t xml:space="preserve"> of </w:t>
      </w:r>
      <w:r w:rsidR="00F101BD" w:rsidRPr="00752684">
        <w:rPr>
          <w:rFonts w:ascii="Times New Roman" w:hAnsi="Times New Roman"/>
          <w:sz w:val="24"/>
          <w:szCs w:val="24"/>
        </w:rPr>
        <w:t xml:space="preserve">the empirical importance of those </w:t>
      </w:r>
      <w:r w:rsidRPr="00752684">
        <w:rPr>
          <w:rFonts w:ascii="Times New Roman" w:hAnsi="Times New Roman"/>
          <w:sz w:val="24"/>
          <w:szCs w:val="24"/>
        </w:rPr>
        <w:t>suffici</w:t>
      </w:r>
      <w:r w:rsidR="00F101BD" w:rsidRPr="00752684">
        <w:rPr>
          <w:rFonts w:ascii="Times New Roman" w:hAnsi="Times New Roman"/>
          <w:sz w:val="24"/>
          <w:szCs w:val="24"/>
        </w:rPr>
        <w:t>ent configurations</w:t>
      </w:r>
      <w:r w:rsidRPr="00752684">
        <w:rPr>
          <w:rFonts w:ascii="Times New Roman" w:hAnsi="Times New Roman"/>
          <w:sz w:val="24"/>
          <w:szCs w:val="24"/>
        </w:rPr>
        <w:t>. Therefore, consistency and coverage are calculated as follows:</w:t>
      </w:r>
    </w:p>
    <w:p w:rsidR="000943A1" w:rsidRPr="00752684" w:rsidRDefault="000943A1" w:rsidP="000943A1">
      <w:pPr>
        <w:spacing w:after="0" w:line="480" w:lineRule="auto"/>
        <w:rPr>
          <w:rFonts w:ascii="Times New Roman" w:hAnsi="Times New Roman"/>
          <w:sz w:val="24"/>
          <w:szCs w:val="24"/>
        </w:rPr>
      </w:pPr>
    </w:p>
    <w:p w:rsidR="000943A1" w:rsidRPr="00752684" w:rsidRDefault="000943A1" w:rsidP="000943A1">
      <w:pPr>
        <w:spacing w:after="0" w:line="480" w:lineRule="auto"/>
        <w:rPr>
          <w:rFonts w:ascii="Times New Roman" w:hAnsi="Times New Roman"/>
          <w:sz w:val="24"/>
          <w:szCs w:val="24"/>
        </w:rPr>
      </w:pPr>
      <w:r w:rsidRPr="00752684">
        <w:rPr>
          <w:rFonts w:ascii="Times New Roman" w:hAnsi="Times New Roman"/>
          <w:position w:val="-28"/>
          <w:sz w:val="24"/>
          <w:szCs w:val="24"/>
        </w:rPr>
        <w:object w:dxaOrig="4700" w:dyaOrig="540">
          <v:shape id="_x0000_i1026" type="#_x0000_t75" style="width:230.4pt;height:28.2pt" o:ole="">
            <v:imagedata r:id="rId9" o:title=""/>
          </v:shape>
          <o:OLEObject Type="Embed" ProgID="Equation.3" ShapeID="_x0000_i1026" DrawAspect="Content" ObjectID="_1603186436" r:id="rId10"/>
        </w:object>
      </w:r>
    </w:p>
    <w:p w:rsidR="000943A1" w:rsidRPr="00752684" w:rsidRDefault="000943A1" w:rsidP="000943A1">
      <w:pPr>
        <w:spacing w:after="0" w:line="480" w:lineRule="auto"/>
        <w:rPr>
          <w:rFonts w:ascii="Times New Roman" w:hAnsi="Times New Roman"/>
          <w:sz w:val="24"/>
          <w:szCs w:val="24"/>
        </w:rPr>
      </w:pPr>
      <w:r w:rsidRPr="00752684">
        <w:rPr>
          <w:rFonts w:ascii="Times New Roman" w:hAnsi="Times New Roman"/>
          <w:position w:val="-28"/>
          <w:sz w:val="24"/>
          <w:szCs w:val="24"/>
        </w:rPr>
        <w:object w:dxaOrig="4599" w:dyaOrig="560">
          <v:shape id="_x0000_i1027" type="#_x0000_t75" style="width:230.4pt;height:28.2pt" o:ole="">
            <v:imagedata r:id="rId11" o:title=""/>
          </v:shape>
          <o:OLEObject Type="Embed" ProgID="Equation.DSMT4" ShapeID="_x0000_i1027" DrawAspect="Content" ObjectID="_1603186437" r:id="rId12"/>
        </w:object>
      </w:r>
    </w:p>
    <w:p w:rsidR="000943A1" w:rsidRPr="00752684" w:rsidRDefault="000943A1" w:rsidP="000943A1">
      <w:pPr>
        <w:spacing w:after="0" w:line="480" w:lineRule="auto"/>
        <w:rPr>
          <w:rFonts w:ascii="Times New Roman" w:hAnsi="Times New Roman"/>
          <w:sz w:val="24"/>
          <w:szCs w:val="24"/>
        </w:rPr>
      </w:pPr>
    </w:p>
    <w:p w:rsidR="000943A1" w:rsidRPr="00752684" w:rsidRDefault="000943A1" w:rsidP="000943A1">
      <w:pPr>
        <w:autoSpaceDE w:val="0"/>
        <w:autoSpaceDN w:val="0"/>
        <w:adjustRightInd w:val="0"/>
        <w:spacing w:after="0" w:line="480" w:lineRule="auto"/>
        <w:rPr>
          <w:rFonts w:ascii="Times New Roman" w:hAnsi="Times New Roman"/>
          <w:sz w:val="24"/>
          <w:szCs w:val="24"/>
        </w:rPr>
      </w:pPr>
      <w:proofErr w:type="gramStart"/>
      <w:r w:rsidRPr="00752684">
        <w:rPr>
          <w:rFonts w:ascii="Times New Roman" w:hAnsi="Times New Roman"/>
          <w:sz w:val="24"/>
          <w:szCs w:val="24"/>
        </w:rPr>
        <w:t>where</w:t>
      </w:r>
      <w:proofErr w:type="gramEnd"/>
      <w:r w:rsidRPr="00752684">
        <w:rPr>
          <w:rFonts w:ascii="Times New Roman" w:hAnsi="Times New Roman"/>
          <w:sz w:val="24"/>
          <w:szCs w:val="24"/>
        </w:rPr>
        <w:t xml:space="preserve">, for travel intention </w:t>
      </w:r>
      <w:r w:rsidRPr="00752684">
        <w:rPr>
          <w:rFonts w:ascii="Times New Roman" w:hAnsi="Times New Roman"/>
          <w:position w:val="-6"/>
          <w:sz w:val="24"/>
          <w:szCs w:val="24"/>
        </w:rPr>
        <w:object w:dxaOrig="139" w:dyaOrig="260">
          <v:shape id="_x0000_i1028" type="#_x0000_t75" style="width:7.2pt;height:14.4pt" o:ole="">
            <v:imagedata r:id="rId13" o:title=""/>
          </v:shape>
          <o:OLEObject Type="Embed" ProgID="Equation.3" ShapeID="_x0000_i1028" DrawAspect="Content" ObjectID="_1603186438" r:id="rId14"/>
        </w:object>
      </w:r>
      <w:r w:rsidRPr="00752684">
        <w:rPr>
          <w:rFonts w:ascii="Times New Roman" w:hAnsi="Times New Roman"/>
          <w:sz w:val="24"/>
          <w:szCs w:val="24"/>
        </w:rPr>
        <w:t xml:space="preserve">, </w:t>
      </w:r>
      <w:r w:rsidRPr="00752684">
        <w:rPr>
          <w:rFonts w:ascii="Times New Roman" w:hAnsi="Times New Roman"/>
          <w:position w:val="-12"/>
          <w:sz w:val="24"/>
          <w:szCs w:val="24"/>
        </w:rPr>
        <w:object w:dxaOrig="320" w:dyaOrig="360">
          <v:shape id="_x0000_i1029" type="#_x0000_t75" style="width:14.4pt;height:21.6pt" o:ole="">
            <v:imagedata r:id="rId15" o:title=""/>
          </v:shape>
          <o:OLEObject Type="Embed" ProgID="Equation.3" ShapeID="_x0000_i1029" DrawAspect="Content" ObjectID="_1603186439" r:id="rId16"/>
        </w:object>
      </w:r>
      <w:r w:rsidRPr="00752684">
        <w:rPr>
          <w:rFonts w:ascii="Times New Roman" w:hAnsi="Times New Roman"/>
          <w:sz w:val="24"/>
          <w:szCs w:val="24"/>
        </w:rPr>
        <w:t xml:space="preserve"> is the </w:t>
      </w:r>
      <w:r w:rsidR="00F101BD" w:rsidRPr="00752684">
        <w:rPr>
          <w:rFonts w:ascii="Times New Roman" w:hAnsi="Times New Roman"/>
          <w:sz w:val="24"/>
          <w:szCs w:val="24"/>
        </w:rPr>
        <w:t xml:space="preserve">membership score </w:t>
      </w:r>
      <w:r w:rsidRPr="00752684">
        <w:rPr>
          <w:rFonts w:ascii="Times New Roman" w:hAnsi="Times New Roman"/>
          <w:sz w:val="24"/>
          <w:szCs w:val="24"/>
        </w:rPr>
        <w:t xml:space="preserve">in the </w:t>
      </w:r>
      <w:r w:rsidRPr="00752684">
        <w:rPr>
          <w:rFonts w:ascii="Times New Roman" w:hAnsi="Times New Roman"/>
          <w:i/>
          <w:sz w:val="24"/>
          <w:szCs w:val="24"/>
        </w:rPr>
        <w:t>X</w:t>
      </w:r>
      <w:r w:rsidRPr="00752684">
        <w:rPr>
          <w:rFonts w:ascii="Times New Roman" w:hAnsi="Times New Roman"/>
          <w:sz w:val="24"/>
          <w:szCs w:val="24"/>
        </w:rPr>
        <w:t xml:space="preserve"> configuration and </w:t>
      </w:r>
      <w:r w:rsidRPr="00752684">
        <w:rPr>
          <w:rFonts w:ascii="Times New Roman" w:hAnsi="Times New Roman"/>
          <w:position w:val="-12"/>
          <w:sz w:val="24"/>
          <w:szCs w:val="24"/>
        </w:rPr>
        <w:object w:dxaOrig="240" w:dyaOrig="360">
          <v:shape id="_x0000_i1030" type="#_x0000_t75" style="width:14.4pt;height:21.6pt" o:ole="">
            <v:imagedata r:id="rId17" o:title=""/>
          </v:shape>
          <o:OLEObject Type="Embed" ProgID="Equation.3" ShapeID="_x0000_i1030" DrawAspect="Content" ObjectID="_1603186440" r:id="rId18"/>
        </w:object>
      </w:r>
      <w:r w:rsidRPr="00752684">
        <w:rPr>
          <w:rFonts w:ascii="Times New Roman" w:hAnsi="Times New Roman"/>
          <w:sz w:val="24"/>
          <w:szCs w:val="24"/>
        </w:rPr>
        <w:t xml:space="preserve">is the </w:t>
      </w:r>
      <w:r w:rsidR="00F101BD" w:rsidRPr="00752684">
        <w:rPr>
          <w:rFonts w:ascii="Times New Roman" w:hAnsi="Times New Roman"/>
          <w:sz w:val="24"/>
          <w:szCs w:val="24"/>
        </w:rPr>
        <w:t xml:space="preserve">membership score </w:t>
      </w:r>
      <w:r w:rsidRPr="00752684">
        <w:rPr>
          <w:rFonts w:ascii="Times New Roman" w:hAnsi="Times New Roman"/>
          <w:sz w:val="24"/>
          <w:szCs w:val="24"/>
        </w:rPr>
        <w:t xml:space="preserve">in the outcome condition. </w:t>
      </w:r>
    </w:p>
    <w:p w:rsidR="000943A1" w:rsidRPr="00752684" w:rsidRDefault="000943A1" w:rsidP="000943A1">
      <w:pPr>
        <w:spacing w:after="0" w:line="480" w:lineRule="auto"/>
        <w:rPr>
          <w:rFonts w:ascii="Times New Roman" w:hAnsi="Times New Roman"/>
          <w:sz w:val="24"/>
          <w:szCs w:val="24"/>
        </w:rPr>
      </w:pPr>
    </w:p>
    <w:p w:rsidR="000943A1" w:rsidRPr="00752684" w:rsidRDefault="000943A1" w:rsidP="000943A1">
      <w:pPr>
        <w:spacing w:after="0" w:line="480" w:lineRule="auto"/>
        <w:rPr>
          <w:rFonts w:ascii="Times New Roman" w:hAnsi="Times New Roman"/>
          <w:sz w:val="24"/>
          <w:szCs w:val="24"/>
        </w:rPr>
      </w:pPr>
      <w:r w:rsidRPr="00752684">
        <w:rPr>
          <w:rFonts w:ascii="Times New Roman" w:hAnsi="Times New Roman"/>
          <w:sz w:val="24"/>
          <w:szCs w:val="24"/>
        </w:rPr>
        <w:t xml:space="preserve">The asymmetric consistency metric is analogous to the symmetric correlation metric; similarly, the asymmetric coverage metric is analogous to the symmetric </w:t>
      </w:r>
      <w:r w:rsidR="00160CA6" w:rsidRPr="00752684">
        <w:rPr>
          <w:rFonts w:ascii="Times New Roman" w:hAnsi="Times New Roman"/>
          <w:sz w:val="24"/>
          <w:szCs w:val="24"/>
        </w:rPr>
        <w:t>determination of coefficient</w:t>
      </w:r>
      <w:r w:rsidRPr="00752684">
        <w:rPr>
          <w:rFonts w:ascii="Times New Roman" w:hAnsi="Times New Roman"/>
          <w:sz w:val="24"/>
          <w:szCs w:val="24"/>
        </w:rPr>
        <w:t xml:space="preserve"> (Woodside</w:t>
      </w:r>
      <w:r w:rsidR="005231BF" w:rsidRPr="00752684">
        <w:rPr>
          <w:rFonts w:ascii="Times New Roman" w:hAnsi="Times New Roman"/>
          <w:sz w:val="24"/>
          <w:szCs w:val="24"/>
        </w:rPr>
        <w:t>,</w:t>
      </w:r>
      <w:r w:rsidRPr="00752684">
        <w:rPr>
          <w:rFonts w:ascii="Times New Roman" w:hAnsi="Times New Roman"/>
          <w:sz w:val="24"/>
          <w:szCs w:val="24"/>
        </w:rPr>
        <w:t xml:space="preserve"> 2014). When the solution of the model(s) coverage is between .25 and .75, and the consistency of the solution is above .74, the configuration is considered acceptable and informative (</w:t>
      </w:r>
      <w:proofErr w:type="spellStart"/>
      <w:r w:rsidRPr="00752684">
        <w:rPr>
          <w:rFonts w:ascii="Times New Roman" w:hAnsi="Times New Roman"/>
          <w:sz w:val="24"/>
          <w:szCs w:val="24"/>
        </w:rPr>
        <w:t>Skarmeas</w:t>
      </w:r>
      <w:proofErr w:type="spellEnd"/>
      <w:r w:rsidRPr="00752684">
        <w:rPr>
          <w:rFonts w:ascii="Times New Roman" w:hAnsi="Times New Roman"/>
          <w:sz w:val="24"/>
          <w:szCs w:val="24"/>
        </w:rPr>
        <w:t xml:space="preserve"> et al.</w:t>
      </w:r>
      <w:r w:rsidR="005231BF" w:rsidRPr="00752684">
        <w:rPr>
          <w:rFonts w:ascii="Times New Roman" w:hAnsi="Times New Roman"/>
          <w:sz w:val="24"/>
          <w:szCs w:val="24"/>
        </w:rPr>
        <w:t>,</w:t>
      </w:r>
      <w:r w:rsidRPr="00752684">
        <w:rPr>
          <w:rFonts w:ascii="Times New Roman" w:hAnsi="Times New Roman"/>
          <w:sz w:val="24"/>
          <w:szCs w:val="24"/>
        </w:rPr>
        <w:t xml:space="preserve"> 2014). Furthermore, the membership score of a complex antecedent condition (causal recipe) is defined as the membership scores’ minimum of the intersecting selected simple causal conditions of fuzzy-sets that include the </w:t>
      </w:r>
      <w:r w:rsidR="00026FF7" w:rsidRPr="00752684">
        <w:rPr>
          <w:rFonts w:ascii="Times New Roman" w:hAnsi="Times New Roman"/>
          <w:sz w:val="24"/>
          <w:szCs w:val="24"/>
        </w:rPr>
        <w:t>specific recipe (Woodside &amp;</w:t>
      </w:r>
      <w:r w:rsidRPr="00752684">
        <w:rPr>
          <w:rFonts w:ascii="Times New Roman" w:hAnsi="Times New Roman"/>
          <w:sz w:val="24"/>
          <w:szCs w:val="24"/>
        </w:rPr>
        <w:t xml:space="preserve"> Zhang</w:t>
      </w:r>
      <w:r w:rsidR="005231BF" w:rsidRPr="00752684">
        <w:rPr>
          <w:rFonts w:ascii="Times New Roman" w:hAnsi="Times New Roman"/>
          <w:sz w:val="24"/>
          <w:szCs w:val="24"/>
        </w:rPr>
        <w:t>,</w:t>
      </w:r>
      <w:r w:rsidRPr="00752684">
        <w:rPr>
          <w:rFonts w:ascii="Times New Roman" w:hAnsi="Times New Roman"/>
          <w:sz w:val="24"/>
          <w:szCs w:val="24"/>
        </w:rPr>
        <w:t xml:space="preserve"> 2013; </w:t>
      </w:r>
      <w:proofErr w:type="spellStart"/>
      <w:r w:rsidRPr="00752684">
        <w:rPr>
          <w:rFonts w:ascii="Times New Roman" w:hAnsi="Times New Roman"/>
          <w:sz w:val="24"/>
          <w:szCs w:val="24"/>
        </w:rPr>
        <w:t>Skarmeas</w:t>
      </w:r>
      <w:proofErr w:type="spellEnd"/>
      <w:r w:rsidRPr="00752684">
        <w:rPr>
          <w:rFonts w:ascii="Times New Roman" w:hAnsi="Times New Roman"/>
          <w:sz w:val="24"/>
          <w:szCs w:val="24"/>
        </w:rPr>
        <w:t xml:space="preserve"> et al.</w:t>
      </w:r>
      <w:r w:rsidR="005231BF" w:rsidRPr="00752684">
        <w:rPr>
          <w:rFonts w:ascii="Times New Roman" w:hAnsi="Times New Roman"/>
          <w:sz w:val="24"/>
          <w:szCs w:val="24"/>
        </w:rPr>
        <w:t>,</w:t>
      </w:r>
      <w:r w:rsidRPr="00752684">
        <w:rPr>
          <w:rFonts w:ascii="Times New Roman" w:hAnsi="Times New Roman"/>
          <w:sz w:val="24"/>
          <w:szCs w:val="24"/>
        </w:rPr>
        <w:t xml:space="preserve"> 2014).</w:t>
      </w:r>
    </w:p>
    <w:p w:rsidR="000943A1" w:rsidRPr="00752684" w:rsidRDefault="000943A1" w:rsidP="000943A1">
      <w:pPr>
        <w:spacing w:after="0" w:line="480" w:lineRule="auto"/>
        <w:rPr>
          <w:rFonts w:ascii="Times New Roman" w:hAnsi="Times New Roman"/>
          <w:sz w:val="24"/>
          <w:szCs w:val="24"/>
        </w:rPr>
      </w:pPr>
    </w:p>
    <w:p w:rsidR="000943A1" w:rsidRPr="00752684" w:rsidRDefault="000943A1" w:rsidP="000943A1">
      <w:pPr>
        <w:spacing w:after="0" w:line="480" w:lineRule="auto"/>
        <w:rPr>
          <w:rFonts w:ascii="Times New Roman" w:hAnsi="Times New Roman"/>
          <w:sz w:val="24"/>
          <w:szCs w:val="24"/>
        </w:rPr>
      </w:pPr>
      <w:r w:rsidRPr="00752684">
        <w:rPr>
          <w:rFonts w:ascii="Times New Roman" w:hAnsi="Times New Roman"/>
          <w:sz w:val="24"/>
          <w:szCs w:val="24"/>
        </w:rPr>
        <w:lastRenderedPageBreak/>
        <w:t>Using an aggregation (i.e. grouping) process for the 31 statements ar</w:t>
      </w:r>
      <w:r w:rsidR="000E2F85" w:rsidRPr="00752684">
        <w:rPr>
          <w:rFonts w:ascii="Times New Roman" w:hAnsi="Times New Roman"/>
          <w:sz w:val="24"/>
          <w:szCs w:val="24"/>
        </w:rPr>
        <w:t>ound the six constructs, Table 2</w:t>
      </w:r>
      <w:r w:rsidRPr="00752684">
        <w:rPr>
          <w:rFonts w:ascii="Times New Roman" w:hAnsi="Times New Roman"/>
          <w:sz w:val="24"/>
          <w:szCs w:val="24"/>
        </w:rPr>
        <w:t xml:space="preserve"> reports the correlation results among the latter for both, pre- and post-referendum research studies. </w:t>
      </w:r>
      <w:r w:rsidR="00B668C0" w:rsidRPr="00752684">
        <w:rPr>
          <w:rFonts w:ascii="Times New Roman" w:hAnsi="Times New Roman"/>
          <w:sz w:val="24"/>
          <w:szCs w:val="24"/>
        </w:rPr>
        <w:t xml:space="preserve">The </w:t>
      </w:r>
      <w:r w:rsidR="00F24C5A" w:rsidRPr="00752684">
        <w:rPr>
          <w:rFonts w:ascii="Times New Roman" w:hAnsi="Times New Roman"/>
          <w:sz w:val="24"/>
          <w:szCs w:val="24"/>
        </w:rPr>
        <w:t xml:space="preserve">items </w:t>
      </w:r>
      <w:r w:rsidR="00B668C0" w:rsidRPr="00752684">
        <w:rPr>
          <w:rFonts w:ascii="Times New Roman" w:hAnsi="Times New Roman"/>
          <w:sz w:val="24"/>
          <w:szCs w:val="24"/>
        </w:rPr>
        <w:t>derived from the data in Table 2</w:t>
      </w:r>
      <w:r w:rsidR="00F24C5A" w:rsidRPr="00752684">
        <w:rPr>
          <w:rFonts w:ascii="Times New Roman" w:hAnsi="Times New Roman"/>
          <w:sz w:val="24"/>
          <w:szCs w:val="24"/>
        </w:rPr>
        <w:t xml:space="preserve"> are, the factors identified in Table 5</w:t>
      </w:r>
      <w:r w:rsidR="00B668C0" w:rsidRPr="00752684">
        <w:rPr>
          <w:rFonts w:ascii="Times New Roman" w:hAnsi="Times New Roman"/>
          <w:sz w:val="24"/>
          <w:szCs w:val="24"/>
        </w:rPr>
        <w:t xml:space="preserve">. </w:t>
      </w:r>
      <w:proofErr w:type="spellStart"/>
      <w:r w:rsidRPr="00752684">
        <w:rPr>
          <w:rFonts w:ascii="Times New Roman" w:hAnsi="Times New Roman"/>
          <w:sz w:val="24"/>
          <w:szCs w:val="24"/>
        </w:rPr>
        <w:t>Skarmeas</w:t>
      </w:r>
      <w:proofErr w:type="spellEnd"/>
      <w:r w:rsidRPr="00752684">
        <w:rPr>
          <w:rFonts w:ascii="Times New Roman" w:hAnsi="Times New Roman"/>
          <w:sz w:val="24"/>
          <w:szCs w:val="24"/>
        </w:rPr>
        <w:t xml:space="preserve"> et al. (2014) suggest that in a correlation matrix when the absolute value of all the coefficients is less than .60, then a general asymmetry exists in the respective relationships among variables. Table 1 highlights that this is indeed the case here for both research studies, meaning that the causal conditions produced by the alternative combinations may lead to the same outcome condition (Woodside</w:t>
      </w:r>
      <w:r w:rsidR="005231BF" w:rsidRPr="00752684">
        <w:rPr>
          <w:rFonts w:ascii="Times New Roman" w:hAnsi="Times New Roman"/>
          <w:sz w:val="24"/>
          <w:szCs w:val="24"/>
        </w:rPr>
        <w:t>,</w:t>
      </w:r>
      <w:r w:rsidRPr="00752684">
        <w:rPr>
          <w:rFonts w:ascii="Times New Roman" w:hAnsi="Times New Roman"/>
          <w:sz w:val="24"/>
          <w:szCs w:val="24"/>
        </w:rPr>
        <w:t xml:space="preserve"> 2013). Using </w:t>
      </w:r>
      <w:proofErr w:type="spellStart"/>
      <w:r w:rsidRPr="00752684">
        <w:rPr>
          <w:rFonts w:ascii="Times New Roman" w:hAnsi="Times New Roman"/>
          <w:sz w:val="24"/>
          <w:szCs w:val="24"/>
        </w:rPr>
        <w:t>fsQCA</w:t>
      </w:r>
      <w:proofErr w:type="spellEnd"/>
      <w:r w:rsidRPr="00752684">
        <w:rPr>
          <w:rFonts w:ascii="Times New Roman" w:hAnsi="Times New Roman"/>
          <w:sz w:val="24"/>
          <w:szCs w:val="24"/>
        </w:rPr>
        <w:t xml:space="preserve"> this study, therefore, examines how Londoners’ travel</w:t>
      </w:r>
      <w:r w:rsidRPr="00752684">
        <w:t xml:space="preserve"> </w:t>
      </w:r>
      <w:r w:rsidRPr="00752684">
        <w:rPr>
          <w:rFonts w:ascii="Times New Roman" w:hAnsi="Times New Roman"/>
          <w:sz w:val="24"/>
          <w:szCs w:val="24"/>
        </w:rPr>
        <w:t xml:space="preserve">intentions (related to the sixth construct) are made based on the complex antecedent conditions (i.e. causal recipes) that lead to </w:t>
      </w:r>
      <w:r w:rsidR="00F101BD" w:rsidRPr="00752684">
        <w:rPr>
          <w:rFonts w:ascii="Times New Roman" w:hAnsi="Times New Roman"/>
          <w:sz w:val="24"/>
          <w:szCs w:val="24"/>
        </w:rPr>
        <w:t xml:space="preserve">scores of </w:t>
      </w:r>
      <w:r w:rsidRPr="00752684">
        <w:rPr>
          <w:rFonts w:ascii="Times New Roman" w:hAnsi="Times New Roman"/>
          <w:sz w:val="24"/>
          <w:szCs w:val="24"/>
        </w:rPr>
        <w:t>high membership in the other five constructs, including the examined socio-demographic characteristics. Based on nonlinear analysis, the study places special emphasis on the description of combined complexities and the identification of asymmetric relationships.</w:t>
      </w:r>
    </w:p>
    <w:p w:rsidR="000943A1" w:rsidRPr="00752684" w:rsidRDefault="000943A1" w:rsidP="000943A1">
      <w:pPr>
        <w:spacing w:after="0" w:line="480" w:lineRule="auto"/>
        <w:jc w:val="center"/>
        <w:rPr>
          <w:rFonts w:ascii="Times New Roman" w:hAnsi="Times New Roman"/>
          <w:sz w:val="24"/>
          <w:szCs w:val="24"/>
        </w:rPr>
      </w:pPr>
    </w:p>
    <w:p w:rsidR="000943A1" w:rsidRPr="00752684" w:rsidRDefault="000943A1" w:rsidP="000943A1">
      <w:pPr>
        <w:spacing w:after="0" w:line="480" w:lineRule="auto"/>
        <w:jc w:val="center"/>
        <w:rPr>
          <w:rFonts w:ascii="Times New Roman" w:hAnsi="Times New Roman" w:cs="Times New Roman"/>
          <w:sz w:val="24"/>
          <w:szCs w:val="24"/>
        </w:rPr>
      </w:pPr>
      <w:r w:rsidRPr="00752684">
        <w:rPr>
          <w:rFonts w:ascii="Times New Roman" w:hAnsi="Times New Roman"/>
          <w:sz w:val="24"/>
          <w:szCs w:val="24"/>
        </w:rPr>
        <w:t xml:space="preserve">Please insert </w:t>
      </w:r>
      <w:r w:rsidRPr="00752684">
        <w:rPr>
          <w:rFonts w:ascii="Times New Roman" w:hAnsi="Times New Roman"/>
          <w:b/>
          <w:sz w:val="24"/>
          <w:szCs w:val="24"/>
        </w:rPr>
        <w:t xml:space="preserve">Table </w:t>
      </w:r>
      <w:r w:rsidR="000E2F85" w:rsidRPr="00752684">
        <w:rPr>
          <w:rFonts w:ascii="Times New Roman" w:hAnsi="Times New Roman"/>
          <w:b/>
          <w:sz w:val="24"/>
          <w:szCs w:val="24"/>
        </w:rPr>
        <w:t>2</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t>Results</w:t>
      </w:r>
    </w:p>
    <w:p w:rsidR="0058398E"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The descriptive statistics of th</w:t>
      </w:r>
      <w:r w:rsidR="000E2F85" w:rsidRPr="00752684">
        <w:rPr>
          <w:rFonts w:ascii="Times New Roman" w:hAnsi="Times New Roman" w:cs="Times New Roman"/>
          <w:sz w:val="24"/>
          <w:szCs w:val="24"/>
        </w:rPr>
        <w:t>e study are presented in Table 3</w:t>
      </w:r>
      <w:r w:rsidRPr="00752684">
        <w:rPr>
          <w:rFonts w:ascii="Times New Roman" w:hAnsi="Times New Roman" w:cs="Times New Roman"/>
          <w:sz w:val="24"/>
          <w:szCs w:val="24"/>
        </w:rPr>
        <w:t xml:space="preserve">. </w:t>
      </w:r>
      <w:r w:rsidR="00B668C0" w:rsidRPr="00752684">
        <w:rPr>
          <w:rFonts w:ascii="Times New Roman" w:hAnsi="Times New Roman" w:cs="Times New Roman"/>
          <w:sz w:val="24"/>
          <w:szCs w:val="24"/>
        </w:rPr>
        <w:t xml:space="preserve">The statements were named in accordance with the construct they belong to (M: Motivation; PI: Price Issues; QI: Quality Issues; PR: Perceived Risks; DS: Destination Selection; TI: Travel Intention). The full statements are presented in Table 5. </w:t>
      </w:r>
      <w:r w:rsidRPr="00752684">
        <w:rPr>
          <w:rFonts w:ascii="Times New Roman" w:hAnsi="Times New Roman" w:cs="Times New Roman"/>
          <w:sz w:val="24"/>
          <w:szCs w:val="24"/>
        </w:rPr>
        <w:t>As highlighted in the “sample determination and collection” section, the first (pre-referendum) study i</w:t>
      </w:r>
      <w:r w:rsidR="00CD7C88" w:rsidRPr="00752684">
        <w:rPr>
          <w:rFonts w:ascii="Times New Roman" w:hAnsi="Times New Roman" w:cs="Times New Roman"/>
          <w:sz w:val="24"/>
          <w:szCs w:val="24"/>
        </w:rPr>
        <w:t>nvolved 307 participants, while</w:t>
      </w:r>
      <w:r w:rsidRPr="00752684">
        <w:rPr>
          <w:rFonts w:ascii="Times New Roman" w:hAnsi="Times New Roman" w:cs="Times New Roman"/>
          <w:sz w:val="24"/>
          <w:szCs w:val="24"/>
        </w:rPr>
        <w:t xml:space="preserve"> the second one (post-referendum) consisted of 278 respondents.</w:t>
      </w:r>
      <w:r w:rsidRPr="00752684">
        <w:rPr>
          <w:rFonts w:ascii="Times New Roman" w:hAnsi="Times New Roman"/>
          <w:sz w:val="24"/>
          <w:szCs w:val="24"/>
        </w:rPr>
        <w:t xml:space="preserve"> </w:t>
      </w:r>
      <w:r w:rsidRPr="00752684">
        <w:rPr>
          <w:rFonts w:ascii="Times New Roman" w:hAnsi="Times New Roman"/>
          <w:sz w:val="24"/>
          <w:szCs w:val="24"/>
        </w:rPr>
        <w:lastRenderedPageBreak/>
        <w:t>Their calibration is implemented by a group of 32 and 30 randomly selected individual cases respectively. For the evaluation of Londoners’ travel intentions (</w:t>
      </w:r>
      <w:proofErr w:type="spellStart"/>
      <w:r w:rsidRPr="00752684">
        <w:rPr>
          <w:rFonts w:ascii="Times New Roman" w:hAnsi="Times New Roman"/>
          <w:sz w:val="24"/>
          <w:szCs w:val="24"/>
        </w:rPr>
        <w:t>f_ti</w:t>
      </w:r>
      <w:proofErr w:type="spellEnd"/>
      <w:r w:rsidRPr="00752684">
        <w:rPr>
          <w:rFonts w:ascii="Times New Roman" w:hAnsi="Times New Roman"/>
          <w:sz w:val="24"/>
          <w:szCs w:val="24"/>
        </w:rPr>
        <w:t>) the calibrated fuzzy-sets used were named “</w:t>
      </w:r>
      <w:proofErr w:type="spellStart"/>
      <w:r w:rsidRPr="00752684">
        <w:rPr>
          <w:rFonts w:ascii="Times New Roman" w:hAnsi="Times New Roman" w:cs="Times New Roman"/>
          <w:sz w:val="24"/>
          <w:szCs w:val="24"/>
        </w:rPr>
        <w:t>f_m</w:t>
      </w:r>
      <w:proofErr w:type="spellEnd"/>
      <w:r w:rsidRPr="00752684">
        <w:rPr>
          <w:rFonts w:ascii="Times New Roman" w:hAnsi="Times New Roman" w:cs="Times New Roman"/>
          <w:sz w:val="24"/>
          <w:szCs w:val="24"/>
        </w:rPr>
        <w:t>” for motivation; “</w:t>
      </w:r>
      <w:proofErr w:type="spellStart"/>
      <w:r w:rsidRPr="00752684">
        <w:rPr>
          <w:rFonts w:ascii="Times New Roman" w:hAnsi="Times New Roman" w:cs="Times New Roman"/>
          <w:sz w:val="24"/>
          <w:szCs w:val="24"/>
        </w:rPr>
        <w:t>f_pi</w:t>
      </w:r>
      <w:proofErr w:type="spellEnd"/>
      <w:r w:rsidRPr="00752684">
        <w:rPr>
          <w:rFonts w:ascii="Times New Roman" w:hAnsi="Times New Roman" w:cs="Times New Roman"/>
          <w:sz w:val="24"/>
          <w:szCs w:val="24"/>
        </w:rPr>
        <w:t>” for price issues; “</w:t>
      </w:r>
      <w:proofErr w:type="spellStart"/>
      <w:r w:rsidRPr="00752684">
        <w:rPr>
          <w:rFonts w:ascii="Times New Roman" w:hAnsi="Times New Roman" w:cs="Times New Roman"/>
          <w:sz w:val="24"/>
          <w:szCs w:val="24"/>
        </w:rPr>
        <w:t>f_qi</w:t>
      </w:r>
      <w:proofErr w:type="spellEnd"/>
      <w:r w:rsidRPr="00752684">
        <w:rPr>
          <w:rFonts w:ascii="Times New Roman" w:hAnsi="Times New Roman" w:cs="Times New Roman"/>
          <w:sz w:val="24"/>
          <w:szCs w:val="24"/>
        </w:rPr>
        <w:t>” for quality issues; “</w:t>
      </w:r>
      <w:proofErr w:type="spellStart"/>
      <w:r w:rsidRPr="00752684">
        <w:rPr>
          <w:rFonts w:ascii="Times New Roman" w:hAnsi="Times New Roman" w:cs="Times New Roman"/>
          <w:sz w:val="24"/>
          <w:szCs w:val="24"/>
        </w:rPr>
        <w:t>f_pr</w:t>
      </w:r>
      <w:proofErr w:type="spellEnd"/>
      <w:r w:rsidRPr="00752684">
        <w:rPr>
          <w:rFonts w:ascii="Times New Roman" w:hAnsi="Times New Roman" w:cs="Times New Roman"/>
          <w:sz w:val="24"/>
          <w:szCs w:val="24"/>
        </w:rPr>
        <w:t>” for perceived risks; and “</w:t>
      </w:r>
      <w:proofErr w:type="spellStart"/>
      <w:r w:rsidRPr="00752684">
        <w:rPr>
          <w:rFonts w:ascii="Times New Roman" w:hAnsi="Times New Roman" w:cs="Times New Roman"/>
          <w:sz w:val="24"/>
          <w:szCs w:val="24"/>
        </w:rPr>
        <w:t>f_ds</w:t>
      </w:r>
      <w:proofErr w:type="spellEnd"/>
      <w:r w:rsidRPr="00752684">
        <w:rPr>
          <w:rFonts w:ascii="Times New Roman" w:hAnsi="Times New Roman" w:cs="Times New Roman"/>
          <w:sz w:val="24"/>
          <w:szCs w:val="24"/>
        </w:rPr>
        <w:t>” for destination selection. The socio-demographics were named “</w:t>
      </w:r>
      <w:proofErr w:type="spellStart"/>
      <w:r w:rsidRPr="00752684">
        <w:rPr>
          <w:rFonts w:ascii="Times New Roman" w:hAnsi="Times New Roman" w:cs="Times New Roman"/>
          <w:sz w:val="24"/>
          <w:szCs w:val="24"/>
        </w:rPr>
        <w:t>f_tri</w:t>
      </w:r>
      <w:proofErr w:type="spellEnd"/>
      <w:r w:rsidRPr="00752684">
        <w:rPr>
          <w:rFonts w:ascii="Times New Roman" w:hAnsi="Times New Roman" w:cs="Times New Roman"/>
          <w:sz w:val="24"/>
          <w:szCs w:val="24"/>
        </w:rPr>
        <w:t>” for travel importance; “</w:t>
      </w:r>
      <w:proofErr w:type="spellStart"/>
      <w:r w:rsidRPr="00752684">
        <w:rPr>
          <w:rFonts w:ascii="Times New Roman" w:hAnsi="Times New Roman" w:cs="Times New Roman"/>
          <w:sz w:val="24"/>
          <w:szCs w:val="24"/>
        </w:rPr>
        <w:t>f_a</w:t>
      </w:r>
      <w:proofErr w:type="spellEnd"/>
      <w:r w:rsidRPr="00752684">
        <w:rPr>
          <w:rFonts w:ascii="Times New Roman" w:hAnsi="Times New Roman" w:cs="Times New Roman"/>
          <w:sz w:val="24"/>
          <w:szCs w:val="24"/>
        </w:rPr>
        <w:t>” for age; and “</w:t>
      </w:r>
      <w:proofErr w:type="spellStart"/>
      <w:r w:rsidRPr="00752684">
        <w:rPr>
          <w:rFonts w:ascii="Times New Roman" w:hAnsi="Times New Roman" w:cs="Times New Roman"/>
          <w:sz w:val="24"/>
          <w:szCs w:val="24"/>
        </w:rPr>
        <w:t>f_ai</w:t>
      </w:r>
      <w:proofErr w:type="spellEnd"/>
      <w:r w:rsidRPr="00752684">
        <w:rPr>
          <w:rFonts w:ascii="Times New Roman" w:hAnsi="Times New Roman" w:cs="Times New Roman"/>
          <w:sz w:val="24"/>
          <w:szCs w:val="24"/>
        </w:rPr>
        <w:t>” for annual household income.</w:t>
      </w:r>
      <w:r w:rsidR="0058398E" w:rsidRPr="00752684">
        <w:rPr>
          <w:rFonts w:ascii="Times New Roman" w:hAnsi="Times New Roman" w:cs="Times New Roman"/>
          <w:sz w:val="24"/>
          <w:szCs w:val="24"/>
        </w:rPr>
        <w:t xml:space="preserve"> The additional inclusion of an antecedent is highlighted by the use of “*”, and the absence (i.e. negation – low inclusion level) of a specific attribute is indicated by the use of the symbol ‘</w:t>
      </w:r>
      <w:r w:rsidR="0058398E" w:rsidRPr="00752684">
        <w:rPr>
          <w:rFonts w:ascii="Cambria Math" w:hAnsi="Cambria Math" w:cs="Cambria Math"/>
          <w:sz w:val="24"/>
          <w:szCs w:val="24"/>
        </w:rPr>
        <w:t>∼</w:t>
      </w:r>
      <w:r w:rsidR="0058398E" w:rsidRPr="00752684">
        <w:rPr>
          <w:rFonts w:ascii="Times New Roman" w:hAnsi="Times New Roman" w:cs="Times New Roman"/>
          <w:sz w:val="24"/>
          <w:szCs w:val="24"/>
        </w:rPr>
        <w:t>’.  For example, “</w:t>
      </w:r>
      <w:proofErr w:type="spellStart"/>
      <w:r w:rsidR="0058398E" w:rsidRPr="00752684">
        <w:rPr>
          <w:rFonts w:ascii="Times New Roman" w:hAnsi="Times New Roman" w:cs="Times New Roman"/>
          <w:sz w:val="24"/>
          <w:szCs w:val="24"/>
        </w:rPr>
        <w:t>f_qi</w:t>
      </w:r>
      <w:proofErr w:type="spellEnd"/>
      <w:r w:rsidR="0058398E" w:rsidRPr="00752684">
        <w:rPr>
          <w:rFonts w:ascii="Times New Roman" w:hAnsi="Times New Roman" w:cs="Times New Roman"/>
          <w:sz w:val="24"/>
          <w:szCs w:val="24"/>
        </w:rPr>
        <w:t>*</w:t>
      </w:r>
      <w:r w:rsidR="0058398E" w:rsidRPr="00752684">
        <w:rPr>
          <w:rFonts w:ascii="Cambria Math" w:hAnsi="Cambria Math" w:cs="Cambria Math"/>
          <w:sz w:val="24"/>
          <w:szCs w:val="24"/>
        </w:rPr>
        <w:t>∼</w:t>
      </w:r>
      <w:proofErr w:type="spellStart"/>
      <w:r w:rsidR="0058398E" w:rsidRPr="00752684">
        <w:rPr>
          <w:rFonts w:ascii="Times New Roman" w:hAnsi="Times New Roman" w:cs="Times New Roman"/>
          <w:sz w:val="24"/>
          <w:szCs w:val="24"/>
        </w:rPr>
        <w:t>f_pr</w:t>
      </w:r>
      <w:proofErr w:type="spellEnd"/>
      <w:r w:rsidR="0058398E" w:rsidRPr="00752684">
        <w:rPr>
          <w:rFonts w:ascii="Times New Roman" w:hAnsi="Times New Roman" w:cs="Times New Roman"/>
          <w:sz w:val="24"/>
          <w:szCs w:val="24"/>
        </w:rPr>
        <w:t>” would mean high outcome score for quality issues and low inclusion level for perceived risks.</w:t>
      </w:r>
      <w:r w:rsidR="00320B8C" w:rsidRPr="00752684">
        <w:rPr>
          <w:rFonts w:ascii="Times New Roman" w:hAnsi="Times New Roman" w:cs="Times New Roman"/>
          <w:sz w:val="24"/>
          <w:szCs w:val="24"/>
        </w:rPr>
        <w:t xml:space="preserve"> All configurations include and com</w:t>
      </w:r>
      <w:r w:rsidR="007A62F7" w:rsidRPr="00752684">
        <w:rPr>
          <w:rFonts w:ascii="Times New Roman" w:hAnsi="Times New Roman" w:cs="Times New Roman"/>
          <w:sz w:val="24"/>
          <w:szCs w:val="24"/>
        </w:rPr>
        <w:t>bine all set antecedents, while</w:t>
      </w:r>
      <w:r w:rsidR="00320B8C" w:rsidRPr="00752684">
        <w:rPr>
          <w:rFonts w:ascii="Times New Roman" w:hAnsi="Times New Roman" w:cs="Times New Roman"/>
          <w:sz w:val="24"/>
          <w:szCs w:val="24"/>
        </w:rPr>
        <w:t xml:space="preserve"> their sufficiency is determined by the generated level of consistency. </w:t>
      </w:r>
    </w:p>
    <w:p w:rsidR="0058398E" w:rsidRPr="00752684" w:rsidRDefault="0058398E"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jc w:val="center"/>
        <w:rPr>
          <w:rFonts w:ascii="Times New Roman" w:hAnsi="Times New Roman" w:cs="Times New Roman"/>
          <w:sz w:val="24"/>
          <w:szCs w:val="24"/>
        </w:rPr>
      </w:pPr>
      <w:r w:rsidRPr="00752684">
        <w:rPr>
          <w:rFonts w:ascii="Times New Roman" w:hAnsi="Times New Roman" w:cs="Times New Roman"/>
          <w:sz w:val="24"/>
          <w:szCs w:val="24"/>
        </w:rPr>
        <w:t xml:space="preserve">Please insert </w:t>
      </w:r>
      <w:r w:rsidR="000E2F85" w:rsidRPr="00752684">
        <w:rPr>
          <w:rFonts w:ascii="Times New Roman" w:hAnsi="Times New Roman" w:cs="Times New Roman"/>
          <w:b/>
          <w:sz w:val="24"/>
          <w:szCs w:val="24"/>
        </w:rPr>
        <w:t>Table 3</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5A1DB8">
      <w:pPr>
        <w:pStyle w:val="ListParagraph"/>
        <w:numPr>
          <w:ilvl w:val="1"/>
          <w:numId w:val="13"/>
        </w:numPr>
        <w:spacing w:after="0" w:line="480" w:lineRule="auto"/>
        <w:rPr>
          <w:rFonts w:ascii="Times New Roman" w:hAnsi="Times New Roman" w:cs="Times New Roman"/>
          <w:i/>
          <w:sz w:val="24"/>
          <w:szCs w:val="24"/>
        </w:rPr>
      </w:pPr>
      <w:r w:rsidRPr="00752684">
        <w:rPr>
          <w:rFonts w:ascii="Times New Roman" w:hAnsi="Times New Roman" w:cs="Times New Roman"/>
          <w:i/>
          <w:sz w:val="24"/>
          <w:szCs w:val="24"/>
        </w:rPr>
        <w:t>Sufficient complex statements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implementation of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generated three complex solutions </w:t>
      </w:r>
      <w:r w:rsidR="000E2F85" w:rsidRPr="00752684">
        <w:rPr>
          <w:rFonts w:ascii="Times New Roman" w:hAnsi="Times New Roman" w:cs="Times New Roman"/>
          <w:sz w:val="24"/>
          <w:szCs w:val="24"/>
        </w:rPr>
        <w:t xml:space="preserve">(Table 4) </w:t>
      </w:r>
      <w:r w:rsidRPr="00752684">
        <w:rPr>
          <w:rFonts w:ascii="Times New Roman" w:hAnsi="Times New Roman" w:cs="Times New Roman"/>
          <w:sz w:val="24"/>
          <w:szCs w:val="24"/>
        </w:rPr>
        <w:t>for each research study (pre- and post-Brexit referendum). Concerning pre-referendum results, the first sufficient configuration (</w:t>
      </w:r>
      <w:proofErr w:type="spellStart"/>
      <w:r w:rsidRPr="00752684">
        <w:rPr>
          <w:rFonts w:ascii="Times New Roman" w:hAnsi="Times New Roman" w:cs="Times New Roman"/>
          <w:sz w:val="24"/>
          <w:szCs w:val="24"/>
        </w:rPr>
        <w:t>f_tri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f_m</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f_qi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f_pr</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f_ds</w:t>
      </w:r>
      <w:proofErr w:type="spellEnd"/>
      <w:r w:rsidRPr="00752684">
        <w:rPr>
          <w:rFonts w:ascii="Times New Roman" w:hAnsi="Times New Roman" w:cs="Times New Roman"/>
          <w:sz w:val="24"/>
          <w:szCs w:val="24"/>
        </w:rPr>
        <w:t>) suggests that the inclusion of two out of three socio-demographics (travel importance and age) with high motivation, perceived risks and destination selection is able to influence the decision-making element of travel intentions. This solution appears to have the highest coverage (0.46382) and consistency (0.88435) of all pre-referendum sufficient configurations. The second solution (~</w:t>
      </w:r>
      <w:proofErr w:type="spellStart"/>
      <w:r w:rsidRPr="00752684">
        <w:rPr>
          <w:rFonts w:ascii="Times New Roman" w:hAnsi="Times New Roman" w:cs="Times New Roman"/>
          <w:sz w:val="24"/>
          <w:szCs w:val="24"/>
        </w:rPr>
        <w:t>f_tri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f_m</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f_qi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f_pr</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f_ds</w:t>
      </w:r>
      <w:proofErr w:type="spellEnd"/>
      <w:r w:rsidRPr="00752684">
        <w:rPr>
          <w:rFonts w:ascii="Times New Roman" w:hAnsi="Times New Roman" w:cs="Times New Roman"/>
          <w:sz w:val="24"/>
          <w:szCs w:val="24"/>
        </w:rPr>
        <w:t xml:space="preserve">) indicates that the inclusion of annual </w:t>
      </w:r>
      <w:r w:rsidRPr="00752684">
        <w:rPr>
          <w:rFonts w:ascii="Times New Roman" w:hAnsi="Times New Roman" w:cs="Times New Roman"/>
          <w:sz w:val="24"/>
          <w:szCs w:val="24"/>
        </w:rPr>
        <w:lastRenderedPageBreak/>
        <w:t>income with high motivation, price and quality issues, and perceived risks can lead to high membership scores for travel intentions. This configuration appears to have the lowest coverage (0.42954). The last pre-referendum solution (~</w:t>
      </w:r>
      <w:proofErr w:type="spellStart"/>
      <w:r w:rsidRPr="00752684">
        <w:rPr>
          <w:rFonts w:ascii="Times New Roman" w:hAnsi="Times New Roman" w:cs="Times New Roman"/>
          <w:sz w:val="24"/>
          <w:szCs w:val="24"/>
        </w:rPr>
        <w:t>f_tri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f_m</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f_qi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f_pr</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f_ds</w:t>
      </w:r>
      <w:proofErr w:type="spellEnd"/>
      <w:r w:rsidRPr="00752684">
        <w:rPr>
          <w:rFonts w:ascii="Times New Roman" w:hAnsi="Times New Roman" w:cs="Times New Roman"/>
          <w:sz w:val="24"/>
          <w:szCs w:val="24"/>
        </w:rPr>
        <w:t>) proposes that the inclusion of age with high quality issues and perceived risks can produce high scores (coverage: 0.43093; consistency: 0.81547) for travel intentions.</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In terms of the research study conducted after the Brexit referendum, the first sufficient configuration (~</w:t>
      </w:r>
      <w:proofErr w:type="spellStart"/>
      <w:r w:rsidRPr="00752684">
        <w:rPr>
          <w:rFonts w:ascii="Times New Roman" w:hAnsi="Times New Roman" w:cs="Times New Roman"/>
          <w:sz w:val="24"/>
          <w:szCs w:val="24"/>
        </w:rPr>
        <w:t>f_tri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f_m</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f_qi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f_pr</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f_ds</w:t>
      </w:r>
      <w:proofErr w:type="spellEnd"/>
      <w:r w:rsidRPr="00752684">
        <w:rPr>
          <w:rFonts w:ascii="Times New Roman" w:hAnsi="Times New Roman" w:cs="Times New Roman"/>
          <w:sz w:val="24"/>
          <w:szCs w:val="24"/>
        </w:rPr>
        <w:t>) includes age with high quality issues and perceived risks, and is actually the third presented solution in the pre-referendum research. This is now the configuration with the highest coverage (0.45931) and consistency (0.87938). The second configuration (the same as the second pre-referendum solution) (~</w:t>
      </w:r>
      <w:proofErr w:type="spellStart"/>
      <w:r w:rsidRPr="00752684">
        <w:rPr>
          <w:rFonts w:ascii="Times New Roman" w:hAnsi="Times New Roman" w:cs="Times New Roman"/>
          <w:sz w:val="24"/>
          <w:szCs w:val="24"/>
        </w:rPr>
        <w:t>f_tri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f_m</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f_qi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f_pr</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f_ds</w:t>
      </w:r>
      <w:proofErr w:type="spellEnd"/>
      <w:r w:rsidRPr="00752684">
        <w:rPr>
          <w:rFonts w:ascii="Times New Roman" w:hAnsi="Times New Roman" w:cs="Times New Roman"/>
          <w:sz w:val="24"/>
          <w:szCs w:val="24"/>
        </w:rPr>
        <w:t>) suggests that the inclusion of annual household income with high motivation, price and quality issues, and perceived risks can determine the intention to travel. Finally, the third solution (</w:t>
      </w:r>
      <w:proofErr w:type="spellStart"/>
      <w:r w:rsidRPr="00752684">
        <w:rPr>
          <w:rFonts w:ascii="Times New Roman" w:hAnsi="Times New Roman" w:cs="Times New Roman"/>
          <w:sz w:val="24"/>
          <w:szCs w:val="24"/>
        </w:rPr>
        <w:t>f_tri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f_ai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f_m</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f_qi</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f_pr</w:t>
      </w:r>
      <w:proofErr w:type="spellEnd"/>
      <w:r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f_ds</w:t>
      </w:r>
      <w:proofErr w:type="spellEnd"/>
      <w:r w:rsidRPr="00752684">
        <w:rPr>
          <w:rFonts w:ascii="Times New Roman" w:hAnsi="Times New Roman" w:cs="Times New Roman"/>
          <w:sz w:val="24"/>
          <w:szCs w:val="24"/>
        </w:rPr>
        <w:t>) indicates that the inclusion of travel importance and annual household income with high price issues, perceived risks and destination selection can produce high membership scores. This configuration appears to have the lowest coverage (0.42034) and consistency (0.83930) of all three post-referendum solutions.</w:t>
      </w:r>
    </w:p>
    <w:p w:rsidR="007A62F7" w:rsidRPr="00752684" w:rsidRDefault="007A62F7"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jc w:val="center"/>
        <w:rPr>
          <w:rFonts w:ascii="Times New Roman" w:hAnsi="Times New Roman" w:cs="Times New Roman"/>
          <w:sz w:val="24"/>
          <w:szCs w:val="24"/>
        </w:rPr>
      </w:pPr>
      <w:r w:rsidRPr="00752684">
        <w:rPr>
          <w:rFonts w:ascii="Times New Roman" w:hAnsi="Times New Roman" w:cs="Times New Roman"/>
          <w:sz w:val="24"/>
          <w:szCs w:val="24"/>
        </w:rPr>
        <w:t xml:space="preserve">Please insert </w:t>
      </w:r>
      <w:r w:rsidR="000E2F85" w:rsidRPr="00752684">
        <w:rPr>
          <w:rFonts w:ascii="Times New Roman" w:hAnsi="Times New Roman" w:cs="Times New Roman"/>
          <w:b/>
          <w:sz w:val="24"/>
          <w:szCs w:val="24"/>
        </w:rPr>
        <w:t>Table 4</w:t>
      </w:r>
    </w:p>
    <w:p w:rsidR="004803BA" w:rsidRPr="00752684" w:rsidRDefault="004803BA" w:rsidP="000943A1">
      <w:pPr>
        <w:spacing w:after="0" w:line="480" w:lineRule="auto"/>
        <w:rPr>
          <w:rFonts w:ascii="Times New Roman" w:hAnsi="Times New Roman" w:cs="Times New Roman"/>
          <w:b/>
          <w:sz w:val="24"/>
          <w:szCs w:val="24"/>
        </w:rPr>
      </w:pPr>
    </w:p>
    <w:p w:rsidR="007A62F7" w:rsidRPr="00752684" w:rsidRDefault="007A62F7" w:rsidP="000943A1">
      <w:pPr>
        <w:spacing w:after="0" w:line="480" w:lineRule="auto"/>
        <w:rPr>
          <w:rFonts w:ascii="Times New Roman" w:hAnsi="Times New Roman" w:cs="Times New Roman"/>
          <w:b/>
          <w:sz w:val="24"/>
          <w:szCs w:val="24"/>
        </w:rPr>
      </w:pPr>
    </w:p>
    <w:p w:rsidR="000943A1" w:rsidRPr="00752684" w:rsidRDefault="000943A1"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lastRenderedPageBreak/>
        <w:t>Discussion</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findings of each research study (pre/post), as well as the comparison between them, generate an interesting discussion. Before the referendum, the solution with the highest consistency and coverage dealt with gained experience, since the aspects of motivation, destination selection and perceived risks played a significant role. Moreover, the influence of travel significance and the variation of perspectives towards age were included in the model. Consumer travel and destination experience, as well as the generated satisfaction, are considered to be crucial factors in the formulation of travel intentions. These aspects are in agreement with previous studies, such as those by Wu (2016), and Unger, </w:t>
      </w:r>
      <w:proofErr w:type="spellStart"/>
      <w:r w:rsidRPr="00752684">
        <w:rPr>
          <w:rFonts w:ascii="Times New Roman" w:hAnsi="Times New Roman" w:cs="Times New Roman"/>
          <w:sz w:val="24"/>
          <w:szCs w:val="24"/>
        </w:rPr>
        <w:t>Uriely</w:t>
      </w:r>
      <w:proofErr w:type="spellEnd"/>
      <w:r w:rsidRPr="00752684">
        <w:rPr>
          <w:rFonts w:ascii="Times New Roman" w:hAnsi="Times New Roman" w:cs="Times New Roman"/>
          <w:sz w:val="24"/>
          <w:szCs w:val="24"/>
        </w:rPr>
        <w:t xml:space="preserve"> and Fuchs (2016). The second sufficient configuration focuses on price and quality aspects. The p</w:t>
      </w:r>
      <w:r w:rsidR="00160CA6" w:rsidRPr="00752684">
        <w:rPr>
          <w:rFonts w:ascii="Times New Roman" w:hAnsi="Times New Roman" w:cs="Times New Roman"/>
          <w:sz w:val="24"/>
          <w:szCs w:val="24"/>
        </w:rPr>
        <w:t>rice-quality nexus is very important</w:t>
      </w:r>
      <w:r w:rsidRPr="00752684">
        <w:rPr>
          <w:rFonts w:ascii="Times New Roman" w:hAnsi="Times New Roman" w:cs="Times New Roman"/>
          <w:sz w:val="24"/>
          <w:szCs w:val="24"/>
        </w:rPr>
        <w:t xml:space="preserve"> in travel decision-making since tourists focus on finding high-quality products in order to achieve the best possible va</w:t>
      </w:r>
      <w:r w:rsidR="00026FF7" w:rsidRPr="00752684">
        <w:rPr>
          <w:rFonts w:ascii="Times New Roman" w:hAnsi="Times New Roman" w:cs="Times New Roman"/>
          <w:sz w:val="24"/>
          <w:szCs w:val="24"/>
        </w:rPr>
        <w:t>lue-for-money (</w:t>
      </w:r>
      <w:proofErr w:type="spellStart"/>
      <w:r w:rsidR="00026FF7" w:rsidRPr="00752684">
        <w:rPr>
          <w:rFonts w:ascii="Times New Roman" w:hAnsi="Times New Roman" w:cs="Times New Roman"/>
          <w:sz w:val="24"/>
          <w:szCs w:val="24"/>
        </w:rPr>
        <w:t>Papatheodorou</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Pappas</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Therefore, increased transportation costs and product pri</w:t>
      </w:r>
      <w:r w:rsidR="00CD7C88" w:rsidRPr="00752684">
        <w:rPr>
          <w:rFonts w:ascii="Times New Roman" w:hAnsi="Times New Roman" w:cs="Times New Roman"/>
          <w:sz w:val="24"/>
          <w:szCs w:val="24"/>
        </w:rPr>
        <w:t xml:space="preserve">ces are likely to reduce </w:t>
      </w:r>
      <w:proofErr w:type="spellStart"/>
      <w:r w:rsidR="00CD7C88" w:rsidRPr="00752684">
        <w:rPr>
          <w:rFonts w:ascii="Times New Roman" w:hAnsi="Times New Roman" w:cs="Times New Roman"/>
          <w:sz w:val="24"/>
          <w:szCs w:val="24"/>
        </w:rPr>
        <w:t>travel</w:t>
      </w:r>
      <w:r w:rsidRPr="00752684">
        <w:rPr>
          <w:rFonts w:ascii="Times New Roman" w:hAnsi="Times New Roman" w:cs="Times New Roman"/>
          <w:sz w:val="24"/>
          <w:szCs w:val="24"/>
        </w:rPr>
        <w:t>er</w:t>
      </w:r>
      <w:proofErr w:type="spellEnd"/>
      <w:r w:rsidRPr="00752684">
        <w:rPr>
          <w:rFonts w:ascii="Times New Roman" w:hAnsi="Times New Roman" w:cs="Times New Roman"/>
          <w:sz w:val="24"/>
          <w:szCs w:val="24"/>
        </w:rPr>
        <w:t xml:space="preserve"> numbers, especially during periods of instability (Wang</w:t>
      </w:r>
      <w:r w:rsidR="00026FF7" w:rsidRPr="00752684">
        <w:rPr>
          <w:rFonts w:ascii="Times New Roman" w:hAnsi="Times New Roman" w:cs="Times New Roman"/>
          <w:sz w:val="24"/>
          <w:szCs w:val="24"/>
        </w:rPr>
        <w:t>,</w:t>
      </w:r>
      <w:r w:rsidRPr="00752684">
        <w:rPr>
          <w:rFonts w:ascii="Times New Roman" w:hAnsi="Times New Roman" w:cs="Times New Roman"/>
          <w:sz w:val="24"/>
          <w:szCs w:val="24"/>
        </w:rPr>
        <w:t xml:space="preserve"> 2009). The third sufficient configuration deals with the uncertainty generated in a travel and tourism product. Even if before the referendum this solution generated the lowest consistency, it still had an important impact on travel decision. As the literature indicates, the formulation o</w:t>
      </w:r>
      <w:r w:rsidR="00CD7C88" w:rsidRPr="00752684">
        <w:rPr>
          <w:rFonts w:ascii="Times New Roman" w:hAnsi="Times New Roman" w:cs="Times New Roman"/>
          <w:sz w:val="24"/>
          <w:szCs w:val="24"/>
        </w:rPr>
        <w:t xml:space="preserve">f fear and uncertainty in </w:t>
      </w:r>
      <w:proofErr w:type="spellStart"/>
      <w:r w:rsidR="00CD7C88" w:rsidRPr="00752684">
        <w:rPr>
          <w:rFonts w:ascii="Times New Roman" w:hAnsi="Times New Roman" w:cs="Times New Roman"/>
          <w:sz w:val="24"/>
          <w:szCs w:val="24"/>
        </w:rPr>
        <w:t>trave</w:t>
      </w:r>
      <w:r w:rsidRPr="00752684">
        <w:rPr>
          <w:rFonts w:ascii="Times New Roman" w:hAnsi="Times New Roman" w:cs="Times New Roman"/>
          <w:sz w:val="24"/>
          <w:szCs w:val="24"/>
        </w:rPr>
        <w:t>lers</w:t>
      </w:r>
      <w:proofErr w:type="spellEnd"/>
      <w:r w:rsidRPr="00752684">
        <w:rPr>
          <w:rFonts w:ascii="Times New Roman" w:hAnsi="Times New Roman" w:cs="Times New Roman"/>
          <w:sz w:val="24"/>
          <w:szCs w:val="24"/>
        </w:rPr>
        <w:t xml:space="preserve"> in accordance with the perceived risks is strongly connected with the age </w:t>
      </w:r>
      <w:r w:rsidR="00026FF7" w:rsidRPr="00752684">
        <w:rPr>
          <w:rFonts w:ascii="Times New Roman" w:hAnsi="Times New Roman" w:cs="Times New Roman"/>
          <w:sz w:val="24"/>
          <w:szCs w:val="24"/>
        </w:rPr>
        <w:t>of the respondents (Williams &amp;</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Balaz</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2013). Therefore, travel and destination risks influence the quality expectations of a tourist product and have a strong impact upon travel intentions (Quintal et al.</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2010).</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lastRenderedPageBreak/>
        <w:t xml:space="preserve">After the Brexit decision, the configuration expressing uncertainty became the one with the highest coverage and consistency. This outcome supports the findings of the study by </w:t>
      </w:r>
      <w:proofErr w:type="spellStart"/>
      <w:r w:rsidRPr="00752684">
        <w:rPr>
          <w:rFonts w:ascii="Times New Roman" w:hAnsi="Times New Roman" w:cs="Times New Roman"/>
          <w:sz w:val="24"/>
          <w:szCs w:val="24"/>
        </w:rPr>
        <w:t>Arentze</w:t>
      </w:r>
      <w:proofErr w:type="spellEnd"/>
      <w:r w:rsidRPr="00752684">
        <w:rPr>
          <w:rFonts w:ascii="Times New Roman" w:hAnsi="Times New Roman" w:cs="Times New Roman"/>
          <w:sz w:val="24"/>
          <w:szCs w:val="24"/>
        </w:rPr>
        <w:t xml:space="preserve"> and Timmermans (2009) indicating that Brexit (as a specific event) has influenced the travel choices of Londoners, and most likely the British. This was due to the generation of political and economic liquidity in the country (McConnell et al.</w:t>
      </w:r>
      <w:r w:rsidR="00026FF7" w:rsidRPr="00752684">
        <w:rPr>
          <w:rFonts w:ascii="Times New Roman" w:hAnsi="Times New Roman" w:cs="Times New Roman"/>
          <w:sz w:val="24"/>
          <w:szCs w:val="24"/>
        </w:rPr>
        <w:t>,</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n.d.</w:t>
      </w:r>
      <w:proofErr w:type="spellEnd"/>
      <w:r w:rsidRPr="00752684">
        <w:rPr>
          <w:rFonts w:ascii="Times New Roman" w:hAnsi="Times New Roman" w:cs="Times New Roman"/>
          <w:sz w:val="24"/>
          <w:szCs w:val="24"/>
        </w:rPr>
        <w:t>), triggering changes in the decision-making attributes of the respondents and transforming their</w:t>
      </w:r>
      <w:r w:rsidR="00026FF7" w:rsidRPr="00752684">
        <w:rPr>
          <w:rFonts w:ascii="Times New Roman" w:hAnsi="Times New Roman" w:cs="Times New Roman"/>
          <w:sz w:val="24"/>
          <w:szCs w:val="24"/>
        </w:rPr>
        <w:t xml:space="preserve"> travel intentions (</w:t>
      </w:r>
      <w:proofErr w:type="spellStart"/>
      <w:r w:rsidR="00026FF7" w:rsidRPr="00752684">
        <w:rPr>
          <w:rFonts w:ascii="Times New Roman" w:hAnsi="Times New Roman" w:cs="Times New Roman"/>
          <w:sz w:val="24"/>
          <w:szCs w:val="24"/>
        </w:rPr>
        <w:t>Albayrak</w:t>
      </w:r>
      <w:proofErr w:type="spellEnd"/>
      <w:r w:rsidR="00026FF7"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Caber</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2013). Price and quality issues continue to </w:t>
      </w:r>
      <w:r w:rsidR="00CD7C88" w:rsidRPr="00752684">
        <w:rPr>
          <w:rFonts w:ascii="Times New Roman" w:hAnsi="Times New Roman" w:cs="Times New Roman"/>
          <w:sz w:val="24"/>
          <w:szCs w:val="24"/>
        </w:rPr>
        <w:t xml:space="preserve">play an important role in </w:t>
      </w:r>
      <w:proofErr w:type="spellStart"/>
      <w:r w:rsidR="00CD7C88" w:rsidRPr="00752684">
        <w:rPr>
          <w:rFonts w:ascii="Times New Roman" w:hAnsi="Times New Roman" w:cs="Times New Roman"/>
          <w:sz w:val="24"/>
          <w:szCs w:val="24"/>
        </w:rPr>
        <w:t>trave</w:t>
      </w:r>
      <w:r w:rsidRPr="00752684">
        <w:rPr>
          <w:rFonts w:ascii="Times New Roman" w:hAnsi="Times New Roman" w:cs="Times New Roman"/>
          <w:sz w:val="24"/>
          <w:szCs w:val="24"/>
        </w:rPr>
        <w:t>lers’</w:t>
      </w:r>
      <w:proofErr w:type="spellEnd"/>
      <w:r w:rsidRPr="00752684">
        <w:rPr>
          <w:rFonts w:ascii="Times New Roman" w:hAnsi="Times New Roman" w:cs="Times New Roman"/>
          <w:sz w:val="24"/>
          <w:szCs w:val="24"/>
        </w:rPr>
        <w:t xml:space="preserve"> decisions since they continue to produce the configuration with the second highest consistency. The fall in the value of sterling has inevitably increased the cost of</w:t>
      </w:r>
      <w:r w:rsidR="00026FF7" w:rsidRPr="00752684">
        <w:rPr>
          <w:rFonts w:ascii="Times New Roman" w:hAnsi="Times New Roman" w:cs="Times New Roman"/>
          <w:sz w:val="24"/>
          <w:szCs w:val="24"/>
        </w:rPr>
        <w:t xml:space="preserve"> outbound tourism (Collinson &amp;</w:t>
      </w:r>
      <w:r w:rsidRPr="00752684">
        <w:rPr>
          <w:rFonts w:ascii="Times New Roman" w:hAnsi="Times New Roman" w:cs="Times New Roman"/>
          <w:sz w:val="24"/>
          <w:szCs w:val="24"/>
        </w:rPr>
        <w:t xml:space="preserve"> Jones</w:t>
      </w:r>
      <w:r w:rsidR="00026FF7"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 leading respondents to continue</w:t>
      </w:r>
      <w:r w:rsidRPr="00752684">
        <w:t xml:space="preserve"> </w:t>
      </w:r>
      <w:r w:rsidRPr="00752684">
        <w:rPr>
          <w:rFonts w:ascii="Times New Roman" w:hAnsi="Times New Roman" w:cs="Times New Roman"/>
          <w:sz w:val="24"/>
          <w:szCs w:val="24"/>
        </w:rPr>
        <w:t xml:space="preserve">to seek out value-for-money, but with even higher requirements than before the referendum. The price aspect was dominant with the third sufficient configuration in the post-referendum period. This solution is affected by travel importance and annual household income, and is actually focused on destination costs. Its involvement with </w:t>
      </w:r>
      <w:r w:rsidR="00160CA6" w:rsidRPr="00752684">
        <w:rPr>
          <w:rFonts w:ascii="Times New Roman" w:hAnsi="Times New Roman" w:cs="Times New Roman"/>
          <w:sz w:val="24"/>
          <w:szCs w:val="24"/>
        </w:rPr>
        <w:t xml:space="preserve">perceived risks, </w:t>
      </w:r>
      <w:r w:rsidRPr="00752684">
        <w:rPr>
          <w:rFonts w:ascii="Times New Roman" w:hAnsi="Times New Roman" w:cs="Times New Roman"/>
          <w:sz w:val="24"/>
          <w:szCs w:val="24"/>
        </w:rPr>
        <w:t xml:space="preserve">price issues, and destination selection highlights the importance of value-for-money, this time with regard to the selected destination. This is because most outbound British tourists are visiting European (mostly EU Mediterranean) destinations (Eurostat, 2017), and the Brexit decision has substantially increased the cost. </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Overall, the post-referendum findings indicate that uncertainty is the main solution, followed by two price-oriented sufficient configurations. Even if uncertainty and the price-quality nexus were also present before the referendum, their importance has been increased in the post-referendum period. As expected, the Brexit decision has increased cost considerations, also generating a second cost oriented configuration to </w:t>
      </w:r>
      <w:r w:rsidRPr="00752684">
        <w:rPr>
          <w:rFonts w:ascii="Times New Roman" w:hAnsi="Times New Roman" w:cs="Times New Roman"/>
          <w:sz w:val="24"/>
          <w:szCs w:val="24"/>
        </w:rPr>
        <w:lastRenderedPageBreak/>
        <w:t>replace the previously dominant one which focused on experience. Moreover, the importance of uncertainty in outbound travel has increased. These conditions create a new env</w:t>
      </w:r>
      <w:r w:rsidR="00CD7C88" w:rsidRPr="00752684">
        <w:rPr>
          <w:rFonts w:ascii="Times New Roman" w:hAnsi="Times New Roman" w:cs="Times New Roman"/>
          <w:sz w:val="24"/>
          <w:szCs w:val="24"/>
        </w:rPr>
        <w:t>ironment for the outbound trave</w:t>
      </w:r>
      <w:r w:rsidRPr="00752684">
        <w:rPr>
          <w:rFonts w:ascii="Times New Roman" w:hAnsi="Times New Roman" w:cs="Times New Roman"/>
          <w:sz w:val="24"/>
          <w:szCs w:val="24"/>
        </w:rPr>
        <w:t xml:space="preserve">ling intentions of Londoners, and likely for people residing in the UK. </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5A1DB8">
      <w:pPr>
        <w:pStyle w:val="ListParagraph"/>
        <w:numPr>
          <w:ilvl w:val="1"/>
          <w:numId w:val="13"/>
        </w:numPr>
        <w:spacing w:after="0" w:line="480" w:lineRule="auto"/>
        <w:rPr>
          <w:rFonts w:ascii="Times New Roman" w:hAnsi="Times New Roman" w:cs="Times New Roman"/>
          <w:i/>
          <w:sz w:val="24"/>
          <w:szCs w:val="24"/>
        </w:rPr>
      </w:pPr>
      <w:r w:rsidRPr="00752684">
        <w:rPr>
          <w:rFonts w:ascii="Times New Roman" w:hAnsi="Times New Roman" w:cs="Times New Roman"/>
          <w:i/>
          <w:sz w:val="24"/>
          <w:szCs w:val="24"/>
        </w:rPr>
        <w:t>Confirmation of tenets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findings indicate that the solution coverage (pre-referendum: 0.44021; post-referendum: 0.43757) in both research studies is high (Table 3). Moreover, all the examined socio-demographics and simple conditions appear at least once in every study. </w:t>
      </w:r>
      <w:r w:rsidRPr="00752684">
        <w:rPr>
          <w:rFonts w:ascii="Times New Roman" w:eastAsia="MS Mincho" w:hAnsi="Times New Roman" w:cs="Times New Roman"/>
          <w:sz w:val="24"/>
          <w:szCs w:val="24"/>
          <w:lang w:eastAsia="ja-JP"/>
        </w:rPr>
        <w:t>This leads to the confirmation of the first tenet (T1):</w:t>
      </w:r>
      <w:r w:rsidRPr="00752684">
        <w:rPr>
          <w:rFonts w:ascii="Times New Roman" w:hAnsi="Times New Roman" w:cs="Times New Roman"/>
          <w:sz w:val="24"/>
          <w:szCs w:val="24"/>
        </w:rPr>
        <w:t xml:space="preserve"> </w:t>
      </w:r>
      <w:r w:rsidR="00230A82" w:rsidRPr="00752684">
        <w:rPr>
          <w:rFonts w:ascii="Times New Roman" w:hAnsi="Times New Roman" w:cs="Times New Roman"/>
          <w:sz w:val="24"/>
          <w:szCs w:val="24"/>
        </w:rPr>
        <w:t>The same attribute is likely to</w:t>
      </w:r>
      <w:r w:rsidRPr="00752684">
        <w:rPr>
          <w:rFonts w:ascii="Times New Roman" w:hAnsi="Times New Roman" w:cs="Times New Roman"/>
          <w:sz w:val="24"/>
          <w:szCs w:val="24"/>
        </w:rPr>
        <w:t xml:space="preserve"> determine a different decision for travel intention depending on its </w:t>
      </w:r>
      <w:r w:rsidR="00230A82" w:rsidRPr="00752684">
        <w:rPr>
          <w:rFonts w:ascii="Times New Roman" w:hAnsi="Times New Roman" w:cs="Times New Roman"/>
          <w:sz w:val="24"/>
          <w:szCs w:val="24"/>
        </w:rPr>
        <w:t>interaction/configuration</w:t>
      </w:r>
      <w:r w:rsidRPr="00752684">
        <w:rPr>
          <w:rFonts w:ascii="Times New Roman" w:hAnsi="Times New Roman" w:cs="Times New Roman"/>
          <w:sz w:val="24"/>
          <w:szCs w:val="24"/>
        </w:rPr>
        <w:t xml:space="preserve"> with other attributes.</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In both studies the generated sufficient configurations include at least one socio-demographic and two attributes. More specifically, in the pre-referendum research the first solution includes two socio-demographics (trip importance; age) and the motivation, perceived risks and destination selection attributes. The second configuration consists of the annual income socio-demographic and the attributes motivation, price and quality issues, and perceived risks. The third solution embeds the socio-demographic of age and the simple conditions of quality issues and perceived risks. The post-referendum study includes two of the three solutions that already existed before the Brexit decision (uncertainty; price-quality), and one configuration (destination costs) that did not exist in the former research. This latter solution includes two socio-demographic elements (travel importance; annual income) and three attributes (price issues; perceived risks; destination selection). These </w:t>
      </w:r>
      <w:r w:rsidRPr="00752684">
        <w:rPr>
          <w:rFonts w:ascii="Times New Roman" w:hAnsi="Times New Roman" w:cs="Times New Roman"/>
          <w:sz w:val="24"/>
          <w:szCs w:val="24"/>
        </w:rPr>
        <w:lastRenderedPageBreak/>
        <w:t xml:space="preserve">findings are consistent with those of previous studies, including </w:t>
      </w:r>
      <w:r w:rsidRPr="00752684">
        <w:rPr>
          <w:rFonts w:ascii="Times New Roman" w:eastAsia="MS Mincho" w:hAnsi="Times New Roman" w:cs="Times New Roman"/>
          <w:sz w:val="24"/>
          <w:szCs w:val="24"/>
          <w:lang w:eastAsia="ja-JP"/>
        </w:rPr>
        <w:t xml:space="preserve">Woodside (2014) and </w:t>
      </w:r>
      <w:proofErr w:type="spellStart"/>
      <w:r w:rsidRPr="00752684">
        <w:rPr>
          <w:rFonts w:ascii="Times New Roman" w:eastAsia="MS Mincho" w:hAnsi="Times New Roman" w:cs="Times New Roman"/>
          <w:sz w:val="24"/>
          <w:szCs w:val="24"/>
          <w:lang w:eastAsia="ja-JP"/>
        </w:rPr>
        <w:t>Olya</w:t>
      </w:r>
      <w:proofErr w:type="spellEnd"/>
      <w:r w:rsidRPr="00752684">
        <w:rPr>
          <w:rFonts w:ascii="Times New Roman" w:eastAsia="MS Mincho" w:hAnsi="Times New Roman" w:cs="Times New Roman"/>
          <w:sz w:val="24"/>
          <w:szCs w:val="24"/>
          <w:lang w:eastAsia="ja-JP"/>
        </w:rPr>
        <w:t xml:space="preserve"> and </w:t>
      </w:r>
      <w:proofErr w:type="spellStart"/>
      <w:r w:rsidRPr="00752684">
        <w:rPr>
          <w:rFonts w:ascii="Times New Roman" w:eastAsia="MS Mincho" w:hAnsi="Times New Roman" w:cs="Times New Roman"/>
          <w:sz w:val="24"/>
          <w:szCs w:val="24"/>
          <w:lang w:eastAsia="ja-JP"/>
        </w:rPr>
        <w:t>Altinay</w:t>
      </w:r>
      <w:proofErr w:type="spellEnd"/>
      <w:r w:rsidRPr="00752684">
        <w:rPr>
          <w:rFonts w:ascii="Times New Roman" w:eastAsia="MS Mincho" w:hAnsi="Times New Roman" w:cs="Times New Roman"/>
          <w:sz w:val="24"/>
          <w:szCs w:val="24"/>
          <w:lang w:eastAsia="ja-JP"/>
        </w:rPr>
        <w:t xml:space="preserve"> (2016), and confirm the second tenet (</w:t>
      </w:r>
      <w:r w:rsidRPr="00752684">
        <w:rPr>
          <w:rFonts w:ascii="Times New Roman" w:hAnsi="Times New Roman" w:cs="Times New Roman"/>
          <w:sz w:val="24"/>
          <w:szCs w:val="24"/>
        </w:rPr>
        <w:t>T2): Recipe principle: When a complex configuration is created by two or more simple conditions, an outcome condition can have a consistently high score.</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eastAsia="MS Mincho" w:hAnsi="Times New Roman" w:cs="Times New Roman"/>
          <w:sz w:val="24"/>
          <w:szCs w:val="24"/>
          <w:lang w:eastAsia="ja-JP"/>
        </w:rPr>
      </w:pPr>
      <w:r w:rsidRPr="00752684">
        <w:rPr>
          <w:rFonts w:ascii="Times New Roman" w:eastAsia="MS Mincho" w:hAnsi="Times New Roman" w:cs="Times New Roman"/>
          <w:sz w:val="24"/>
          <w:szCs w:val="24"/>
          <w:lang w:eastAsia="ja-JP"/>
        </w:rPr>
        <w:t xml:space="preserve">According to </w:t>
      </w:r>
      <w:proofErr w:type="spellStart"/>
      <w:r w:rsidRPr="00752684">
        <w:rPr>
          <w:rFonts w:ascii="Times New Roman" w:eastAsia="MS Mincho" w:hAnsi="Times New Roman" w:cs="Times New Roman"/>
          <w:sz w:val="24"/>
          <w:szCs w:val="24"/>
          <w:lang w:eastAsia="ja-JP"/>
        </w:rPr>
        <w:t>Ordanini</w:t>
      </w:r>
      <w:proofErr w:type="spellEnd"/>
      <w:r w:rsidRPr="00752684">
        <w:rPr>
          <w:rFonts w:ascii="Times New Roman" w:eastAsia="MS Mincho" w:hAnsi="Times New Roman" w:cs="Times New Roman"/>
          <w:sz w:val="24"/>
          <w:szCs w:val="24"/>
          <w:lang w:eastAsia="ja-JP"/>
        </w:rPr>
        <w:t xml:space="preserve"> et al. (2014) </w:t>
      </w:r>
      <w:r w:rsidRPr="00752684">
        <w:rPr>
          <w:rFonts w:ascii="Times New Roman" w:eastAsia="Calibri" w:hAnsi="Times New Roman" w:cs="Times New Roman"/>
          <w:sz w:val="24"/>
          <w:szCs w:val="24"/>
        </w:rPr>
        <w:t>the solutions generated by</w:t>
      </w:r>
      <w:r w:rsidRPr="00752684">
        <w:rPr>
          <w:rFonts w:ascii="Times New Roman" w:eastAsia="MS Mincho" w:hAnsi="Times New Roman" w:cs="Times New Roman"/>
          <w:sz w:val="24"/>
          <w:szCs w:val="24"/>
          <w:lang w:eastAsia="ja-JP"/>
        </w:rPr>
        <w:t xml:space="preserve"> </w:t>
      </w:r>
      <w:proofErr w:type="spellStart"/>
      <w:r w:rsidRPr="00752684">
        <w:rPr>
          <w:rFonts w:ascii="Times New Roman" w:eastAsia="MS Mincho" w:hAnsi="Times New Roman" w:cs="Times New Roman"/>
          <w:sz w:val="24"/>
          <w:szCs w:val="24"/>
          <w:lang w:eastAsia="ja-JP"/>
        </w:rPr>
        <w:t>fsQCA</w:t>
      </w:r>
      <w:proofErr w:type="spellEnd"/>
      <w:r w:rsidRPr="00752684">
        <w:rPr>
          <w:rFonts w:ascii="Times New Roman" w:eastAsia="MS Mincho" w:hAnsi="Times New Roman" w:cs="Times New Roman"/>
          <w:sz w:val="24"/>
          <w:szCs w:val="24"/>
          <w:lang w:eastAsia="ja-JP"/>
        </w:rPr>
        <w:t xml:space="preserve"> concern (</w:t>
      </w:r>
      <w:proofErr w:type="spellStart"/>
      <w:r w:rsidRPr="00752684">
        <w:rPr>
          <w:rFonts w:ascii="Times New Roman" w:eastAsia="MS Mincho" w:hAnsi="Times New Roman" w:cs="Times New Roman"/>
          <w:sz w:val="24"/>
          <w:szCs w:val="24"/>
          <w:lang w:eastAsia="ja-JP"/>
        </w:rPr>
        <w:t>i</w:t>
      </w:r>
      <w:proofErr w:type="spellEnd"/>
      <w:r w:rsidRPr="00752684">
        <w:rPr>
          <w:rFonts w:ascii="Times New Roman" w:eastAsia="MS Mincho" w:hAnsi="Times New Roman" w:cs="Times New Roman"/>
          <w:sz w:val="24"/>
          <w:szCs w:val="24"/>
          <w:lang w:eastAsia="ja-JP"/>
        </w:rPr>
        <w:t>) an outcome dealing with the combination of the related variables</w:t>
      </w:r>
      <w:r w:rsidR="00160CA6" w:rsidRPr="00752684">
        <w:rPr>
          <w:rFonts w:ascii="Times New Roman" w:eastAsia="MS Mincho" w:hAnsi="Times New Roman" w:cs="Times New Roman"/>
          <w:sz w:val="24"/>
          <w:szCs w:val="24"/>
          <w:lang w:eastAsia="ja-JP"/>
        </w:rPr>
        <w:t>, and (ii)</w:t>
      </w:r>
      <w:r w:rsidRPr="00752684">
        <w:rPr>
          <w:rFonts w:ascii="Times New Roman" w:eastAsia="MS Mincho" w:hAnsi="Times New Roman" w:cs="Times New Roman"/>
          <w:sz w:val="24"/>
          <w:szCs w:val="24"/>
          <w:lang w:eastAsia="ja-JP"/>
        </w:rPr>
        <w:t xml:space="preserve"> </w:t>
      </w:r>
      <w:r w:rsidR="00160CA6" w:rsidRPr="00752684">
        <w:rPr>
          <w:rFonts w:ascii="Times New Roman" w:eastAsia="MS Mincho" w:hAnsi="Times New Roman" w:cs="Times New Roman"/>
          <w:sz w:val="24"/>
          <w:szCs w:val="24"/>
          <w:lang w:eastAsia="ja-JP"/>
        </w:rPr>
        <w:t>the variable groups’ association</w:t>
      </w:r>
      <w:r w:rsidRPr="00752684">
        <w:rPr>
          <w:rFonts w:ascii="Times New Roman" w:eastAsia="MS Mincho" w:hAnsi="Times New Roman" w:cs="Times New Roman"/>
          <w:sz w:val="24"/>
          <w:szCs w:val="24"/>
          <w:lang w:eastAsia="ja-JP"/>
        </w:rPr>
        <w:t xml:space="preserve"> within the combination. This is because </w:t>
      </w:r>
      <w:proofErr w:type="spellStart"/>
      <w:r w:rsidRPr="00752684">
        <w:rPr>
          <w:rFonts w:ascii="Times New Roman" w:eastAsia="MS Mincho" w:hAnsi="Times New Roman" w:cs="Times New Roman"/>
          <w:sz w:val="24"/>
          <w:szCs w:val="24"/>
          <w:lang w:eastAsia="ja-JP"/>
        </w:rPr>
        <w:t>fsQCA</w:t>
      </w:r>
      <w:proofErr w:type="spellEnd"/>
      <w:r w:rsidRPr="00752684">
        <w:rPr>
          <w:rFonts w:ascii="Times New Roman" w:eastAsia="MS Mincho" w:hAnsi="Times New Roman" w:cs="Times New Roman"/>
          <w:sz w:val="24"/>
          <w:szCs w:val="24"/>
          <w:lang w:eastAsia="ja-JP"/>
        </w:rPr>
        <w:t xml:space="preserve"> is based on cases instead of variables. As previously indicated, two out of three solutions appeared in both research studies (uncertainty; price-quality), </w:t>
      </w:r>
      <w:r w:rsidR="00CD7C88" w:rsidRPr="00752684">
        <w:rPr>
          <w:rFonts w:ascii="Times New Roman" w:eastAsia="MS Mincho" w:hAnsi="Times New Roman" w:cs="Times New Roman"/>
          <w:sz w:val="24"/>
          <w:szCs w:val="24"/>
          <w:lang w:eastAsia="ja-JP"/>
        </w:rPr>
        <w:t xml:space="preserve">while </w:t>
      </w:r>
      <w:r w:rsidRPr="00752684">
        <w:rPr>
          <w:rFonts w:ascii="Times New Roman" w:eastAsia="MS Mincho" w:hAnsi="Times New Roman" w:cs="Times New Roman"/>
          <w:sz w:val="24"/>
          <w:szCs w:val="24"/>
          <w:lang w:eastAsia="ja-JP"/>
        </w:rPr>
        <w:t>one other appears in each of the studies (pre-referendum: experience; post-referendum: destination costs). These findings confirm the third tenet</w:t>
      </w:r>
      <w:r w:rsidRPr="00752684">
        <w:rPr>
          <w:rFonts w:ascii="Times New Roman" w:hAnsi="Times New Roman" w:cs="Times New Roman"/>
          <w:sz w:val="24"/>
          <w:szCs w:val="24"/>
        </w:rPr>
        <w:t xml:space="preserve"> (T3): Complex interactions/configurations may influence the decision-making of travel intentions.</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pPr>
      <w:r w:rsidRPr="00752684">
        <w:rPr>
          <w:rFonts w:ascii="Times New Roman" w:eastAsia="MS Mincho" w:hAnsi="Times New Roman" w:cs="Times New Roman"/>
          <w:sz w:val="24"/>
          <w:szCs w:val="24"/>
          <w:lang w:eastAsia="ja-JP"/>
        </w:rPr>
        <w:t xml:space="preserve">In both research studies (before and after the Brexit decision), the study implemented </w:t>
      </w:r>
      <w:r w:rsidRPr="00752684">
        <w:rPr>
          <w:rFonts w:ascii="Times New Roman" w:eastAsia="Calibri" w:hAnsi="Times New Roman" w:cs="Times New Roman"/>
          <w:sz w:val="24"/>
          <w:szCs w:val="24"/>
        </w:rPr>
        <w:t xml:space="preserve">contrarian case analysis (inclusion/exclusion of attributes). Thus, the presence or absence of a simple condition is able to determine its positive or negative effect on travel intention. This creates sufficient grounds for the confirmation of the fourth tenet (T4): </w:t>
      </w:r>
      <w:r w:rsidRPr="00752684">
        <w:rPr>
          <w:rFonts w:ascii="Times New Roman" w:hAnsi="Times New Roman" w:cs="Times New Roman"/>
          <w:sz w:val="24"/>
          <w:szCs w:val="24"/>
        </w:rPr>
        <w:t>Within different combinations the simple conditions of interactions/configurations can positively or negatively affect the travel intention decision-making.</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According to Woodside (2014) </w:t>
      </w:r>
      <w:r w:rsidRPr="00752684">
        <w:rPr>
          <w:rFonts w:ascii="Times New Roman" w:eastAsia="Calibri" w:hAnsi="Times New Roman" w:cs="Times New Roman"/>
          <w:sz w:val="24"/>
          <w:szCs w:val="24"/>
        </w:rPr>
        <w:t xml:space="preserve">the </w:t>
      </w:r>
      <w:proofErr w:type="spellStart"/>
      <w:r w:rsidRPr="00752684">
        <w:rPr>
          <w:rFonts w:ascii="Times New Roman" w:eastAsia="Calibri" w:hAnsi="Times New Roman" w:cs="Times New Roman"/>
          <w:sz w:val="24"/>
          <w:szCs w:val="24"/>
        </w:rPr>
        <w:t>equifinality</w:t>
      </w:r>
      <w:proofErr w:type="spellEnd"/>
      <w:r w:rsidRPr="00752684">
        <w:rPr>
          <w:rFonts w:ascii="Times New Roman" w:eastAsia="Calibri" w:hAnsi="Times New Roman" w:cs="Times New Roman"/>
          <w:sz w:val="24"/>
          <w:szCs w:val="24"/>
        </w:rPr>
        <w:t xml:space="preserve"> principle indicates that multiple paths may lead to the same outcome. In Table 3, the illustrated outcome scores are not actually high, and in each research study three sufficient configurations were able to </w:t>
      </w:r>
      <w:r w:rsidRPr="00752684">
        <w:rPr>
          <w:rFonts w:ascii="Times New Roman" w:eastAsia="Calibri" w:hAnsi="Times New Roman" w:cs="Times New Roman"/>
          <w:sz w:val="24"/>
          <w:szCs w:val="24"/>
        </w:rPr>
        <w:lastRenderedPageBreak/>
        <w:t>lead to the same outcome. Therefore, the fifth tenet is confirmed (T5):</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Equifinality</w:t>
      </w:r>
      <w:proofErr w:type="spellEnd"/>
      <w:r w:rsidRPr="00752684">
        <w:rPr>
          <w:rFonts w:ascii="Times New Roman" w:hAnsi="Times New Roman" w:cs="Times New Roman"/>
          <w:sz w:val="24"/>
          <w:szCs w:val="24"/>
        </w:rPr>
        <w:t xml:space="preserve"> principle: A sufficient travel intention is not always the result of a high outcome score.</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eastAsia="Calibri" w:hAnsi="Times New Roman" w:cs="Times New Roman"/>
          <w:sz w:val="24"/>
          <w:szCs w:val="24"/>
        </w:rPr>
        <w:t xml:space="preserve">Finally, in the first research study (pre-referendum) the coverage of solutions varies from </w:t>
      </w:r>
      <w:r w:rsidR="00CD7C88" w:rsidRPr="00752684">
        <w:rPr>
          <w:rFonts w:ascii="Times New Roman" w:hAnsi="Times New Roman" w:cs="Times New Roman"/>
          <w:sz w:val="24"/>
          <w:szCs w:val="24"/>
        </w:rPr>
        <w:t>0.43093 to 0.46382, while</w:t>
      </w:r>
      <w:r w:rsidRPr="00752684">
        <w:rPr>
          <w:rFonts w:ascii="Times New Roman" w:hAnsi="Times New Roman" w:cs="Times New Roman"/>
          <w:sz w:val="24"/>
          <w:szCs w:val="24"/>
        </w:rPr>
        <w:t xml:space="preserve"> in the second one (post-referendum) this variation is between 0.42034 and 0.45931. Following </w:t>
      </w:r>
      <w:proofErr w:type="spellStart"/>
      <w:r w:rsidRPr="00752684">
        <w:rPr>
          <w:rFonts w:ascii="Times New Roman" w:eastAsia="Calibri" w:hAnsi="Times New Roman" w:cs="Times New Roman"/>
          <w:sz w:val="24"/>
          <w:szCs w:val="24"/>
        </w:rPr>
        <w:t>Olya</w:t>
      </w:r>
      <w:proofErr w:type="spellEnd"/>
      <w:r w:rsidRPr="00752684">
        <w:rPr>
          <w:rFonts w:ascii="Times New Roman" w:eastAsia="Calibri" w:hAnsi="Times New Roman" w:cs="Times New Roman"/>
          <w:sz w:val="24"/>
          <w:szCs w:val="24"/>
        </w:rPr>
        <w:t xml:space="preserve"> and </w:t>
      </w:r>
      <w:proofErr w:type="spellStart"/>
      <w:r w:rsidRPr="00752684">
        <w:rPr>
          <w:rFonts w:ascii="Times New Roman" w:eastAsia="Calibri" w:hAnsi="Times New Roman" w:cs="Times New Roman"/>
          <w:sz w:val="24"/>
          <w:szCs w:val="24"/>
        </w:rPr>
        <w:t>Altinay</w:t>
      </w:r>
      <w:proofErr w:type="spellEnd"/>
      <w:r w:rsidRPr="00752684">
        <w:rPr>
          <w:rFonts w:ascii="Times New Roman" w:eastAsia="Calibri" w:hAnsi="Times New Roman" w:cs="Times New Roman"/>
          <w:sz w:val="24"/>
          <w:szCs w:val="24"/>
        </w:rPr>
        <w:t xml:space="preserve"> (2016), these findings suggest that none of the three solutions in each study applies in all cases, therefore it confirms the sixth tenet (T6): </w:t>
      </w:r>
      <w:r w:rsidRPr="00752684">
        <w:rPr>
          <w:rFonts w:ascii="Times New Roman" w:hAnsi="Times New Roman" w:cs="Times New Roman"/>
          <w:sz w:val="24"/>
          <w:szCs w:val="24"/>
        </w:rPr>
        <w:t>When the Y scores are high, a given recipe for the travel intention decision-making is not relevant for all cases.</w:t>
      </w:r>
    </w:p>
    <w:p w:rsidR="005A6A4C" w:rsidRPr="00752684" w:rsidRDefault="005A6A4C" w:rsidP="000943A1">
      <w:pPr>
        <w:spacing w:after="0" w:line="480" w:lineRule="auto"/>
        <w:rPr>
          <w:rFonts w:ascii="Times New Roman" w:hAnsi="Times New Roman" w:cs="Times New Roman"/>
          <w:i/>
          <w:sz w:val="24"/>
          <w:szCs w:val="24"/>
        </w:rPr>
      </w:pPr>
    </w:p>
    <w:p w:rsidR="000943A1" w:rsidRPr="00752684" w:rsidRDefault="000943A1" w:rsidP="005A1DB8">
      <w:pPr>
        <w:pStyle w:val="ListParagraph"/>
        <w:numPr>
          <w:ilvl w:val="1"/>
          <w:numId w:val="13"/>
        </w:numPr>
        <w:spacing w:after="0" w:line="480" w:lineRule="auto"/>
        <w:rPr>
          <w:rFonts w:ascii="Times New Roman" w:hAnsi="Times New Roman" w:cs="Times New Roman"/>
          <w:i/>
          <w:sz w:val="24"/>
          <w:szCs w:val="24"/>
        </w:rPr>
      </w:pPr>
      <w:r w:rsidRPr="00752684">
        <w:rPr>
          <w:rFonts w:ascii="Times New Roman" w:hAnsi="Times New Roman" w:cs="Times New Roman"/>
          <w:i/>
          <w:sz w:val="24"/>
          <w:szCs w:val="24"/>
        </w:rPr>
        <w:t>Fit and predictive validity</w:t>
      </w:r>
    </w:p>
    <w:p w:rsidR="000943A1" w:rsidRPr="00752684" w:rsidRDefault="000943A1" w:rsidP="000943A1">
      <w:pPr>
        <w:spacing w:after="0" w:line="480" w:lineRule="auto"/>
        <w:rPr>
          <w:rFonts w:ascii="Times New Roman" w:eastAsia="Calibri" w:hAnsi="Times New Roman" w:cs="Times New Roman"/>
          <w:sz w:val="24"/>
          <w:szCs w:val="24"/>
        </w:rPr>
      </w:pPr>
      <w:r w:rsidRPr="00752684">
        <w:rPr>
          <w:rFonts w:ascii="Times New Roman" w:eastAsia="Calibri" w:hAnsi="Times New Roman" w:cs="Times New Roman"/>
          <w:sz w:val="24"/>
          <w:szCs w:val="24"/>
        </w:rPr>
        <w:t>The most usual implementation of model examination deal</w:t>
      </w:r>
      <w:r w:rsidR="00026FF7" w:rsidRPr="00752684">
        <w:rPr>
          <w:rFonts w:ascii="Times New Roman" w:eastAsia="Calibri" w:hAnsi="Times New Roman" w:cs="Times New Roman"/>
          <w:sz w:val="24"/>
          <w:szCs w:val="24"/>
        </w:rPr>
        <w:t>s with model fit (</w:t>
      </w:r>
      <w:proofErr w:type="spellStart"/>
      <w:r w:rsidR="00026FF7" w:rsidRPr="00752684">
        <w:rPr>
          <w:rFonts w:ascii="Times New Roman" w:eastAsia="Calibri" w:hAnsi="Times New Roman" w:cs="Times New Roman"/>
          <w:sz w:val="24"/>
          <w:szCs w:val="24"/>
        </w:rPr>
        <w:t>Gigerenzer</w:t>
      </w:r>
      <w:proofErr w:type="spellEnd"/>
      <w:r w:rsidR="00026FF7" w:rsidRPr="00752684">
        <w:rPr>
          <w:rFonts w:ascii="Times New Roman" w:eastAsia="Calibri" w:hAnsi="Times New Roman" w:cs="Times New Roman"/>
          <w:sz w:val="24"/>
          <w:szCs w:val="24"/>
        </w:rPr>
        <w:t xml:space="preserve"> &amp;</w:t>
      </w:r>
      <w:r w:rsidRPr="00752684">
        <w:rPr>
          <w:rFonts w:ascii="Times New Roman" w:eastAsia="Calibri" w:hAnsi="Times New Roman" w:cs="Times New Roman"/>
          <w:sz w:val="24"/>
          <w:szCs w:val="24"/>
        </w:rPr>
        <w:t xml:space="preserve"> Brighton</w:t>
      </w:r>
      <w:r w:rsidR="005231BF" w:rsidRPr="00752684">
        <w:rPr>
          <w:rFonts w:ascii="Times New Roman" w:eastAsia="Calibri" w:hAnsi="Times New Roman" w:cs="Times New Roman"/>
          <w:sz w:val="24"/>
          <w:szCs w:val="24"/>
        </w:rPr>
        <w:t>,</w:t>
      </w:r>
      <w:r w:rsidRPr="00752684">
        <w:rPr>
          <w:rFonts w:ascii="Times New Roman" w:eastAsia="Calibri" w:hAnsi="Times New Roman" w:cs="Times New Roman"/>
          <w:sz w:val="24"/>
          <w:szCs w:val="24"/>
        </w:rPr>
        <w:t xml:space="preserve"> 2009), and aims to ensure that the data are able to create the basis for the relationships </w:t>
      </w:r>
      <w:r w:rsidR="007A62F7" w:rsidRPr="00752684">
        <w:rPr>
          <w:rFonts w:ascii="Times New Roman" w:eastAsia="Calibri" w:hAnsi="Times New Roman" w:cs="Times New Roman"/>
          <w:sz w:val="24"/>
          <w:szCs w:val="24"/>
        </w:rPr>
        <w:t>among</w:t>
      </w:r>
      <w:r w:rsidRPr="00752684">
        <w:rPr>
          <w:rFonts w:ascii="Times New Roman" w:eastAsia="Calibri" w:hAnsi="Times New Roman" w:cs="Times New Roman"/>
          <w:sz w:val="24"/>
          <w:szCs w:val="24"/>
        </w:rPr>
        <w:t xml:space="preserve"> the observed variables and the factors (Pappas 2015). Therefore, just a few studies employ predic</w:t>
      </w:r>
      <w:r w:rsidR="00026FF7" w:rsidRPr="00752684">
        <w:rPr>
          <w:rFonts w:ascii="Times New Roman" w:eastAsia="Calibri" w:hAnsi="Times New Roman" w:cs="Times New Roman"/>
          <w:sz w:val="24"/>
          <w:szCs w:val="24"/>
        </w:rPr>
        <w:t>tive validity (</w:t>
      </w:r>
      <w:proofErr w:type="spellStart"/>
      <w:r w:rsidR="00026FF7" w:rsidRPr="00752684">
        <w:rPr>
          <w:rFonts w:ascii="Times New Roman" w:eastAsia="Calibri" w:hAnsi="Times New Roman" w:cs="Times New Roman"/>
          <w:sz w:val="24"/>
          <w:szCs w:val="24"/>
        </w:rPr>
        <w:t>Papatheodorou</w:t>
      </w:r>
      <w:proofErr w:type="spellEnd"/>
      <w:r w:rsidR="00026FF7" w:rsidRPr="00752684">
        <w:rPr>
          <w:rFonts w:ascii="Times New Roman" w:eastAsia="Calibri" w:hAnsi="Times New Roman" w:cs="Times New Roman"/>
          <w:sz w:val="24"/>
          <w:szCs w:val="24"/>
        </w:rPr>
        <w:t xml:space="preserve"> &amp;</w:t>
      </w:r>
      <w:r w:rsidRPr="00752684">
        <w:rPr>
          <w:rFonts w:ascii="Times New Roman" w:eastAsia="Calibri" w:hAnsi="Times New Roman" w:cs="Times New Roman"/>
          <w:sz w:val="24"/>
          <w:szCs w:val="24"/>
        </w:rPr>
        <w:t xml:space="preserve"> Pappas</w:t>
      </w:r>
      <w:r w:rsidR="005231BF" w:rsidRPr="00752684">
        <w:rPr>
          <w:rFonts w:ascii="Times New Roman" w:eastAsia="Calibri" w:hAnsi="Times New Roman" w:cs="Times New Roman"/>
          <w:sz w:val="24"/>
          <w:szCs w:val="24"/>
        </w:rPr>
        <w:t>,</w:t>
      </w:r>
      <w:r w:rsidRPr="00752684">
        <w:rPr>
          <w:rFonts w:ascii="Times New Roman" w:eastAsia="Calibri" w:hAnsi="Times New Roman" w:cs="Times New Roman"/>
          <w:sz w:val="24"/>
          <w:szCs w:val="24"/>
        </w:rPr>
        <w:t xml:space="preserve"> 2017), indicating that model sufficiency is not necessarily dependent on the observations of a r</w:t>
      </w:r>
      <w:r w:rsidR="00026FF7" w:rsidRPr="00752684">
        <w:rPr>
          <w:rFonts w:ascii="Times New Roman" w:eastAsia="Calibri" w:hAnsi="Times New Roman" w:cs="Times New Roman"/>
          <w:sz w:val="24"/>
          <w:szCs w:val="24"/>
        </w:rPr>
        <w:t>elevant good fit (</w:t>
      </w:r>
      <w:proofErr w:type="spellStart"/>
      <w:r w:rsidR="00026FF7" w:rsidRPr="00752684">
        <w:rPr>
          <w:rFonts w:ascii="Times New Roman" w:eastAsia="Calibri" w:hAnsi="Times New Roman" w:cs="Times New Roman"/>
          <w:sz w:val="24"/>
          <w:szCs w:val="24"/>
        </w:rPr>
        <w:t>Gigerenzer</w:t>
      </w:r>
      <w:proofErr w:type="spellEnd"/>
      <w:r w:rsidR="00026FF7" w:rsidRPr="00752684">
        <w:rPr>
          <w:rFonts w:ascii="Times New Roman" w:eastAsia="Calibri" w:hAnsi="Times New Roman" w:cs="Times New Roman"/>
          <w:sz w:val="24"/>
          <w:szCs w:val="24"/>
        </w:rPr>
        <w:t xml:space="preserve"> &amp;</w:t>
      </w:r>
      <w:r w:rsidRPr="00752684">
        <w:rPr>
          <w:rFonts w:ascii="Times New Roman" w:eastAsia="Calibri" w:hAnsi="Times New Roman" w:cs="Times New Roman"/>
          <w:sz w:val="24"/>
          <w:szCs w:val="24"/>
        </w:rPr>
        <w:t xml:space="preserve"> Brighton</w:t>
      </w:r>
      <w:r w:rsidR="005231BF" w:rsidRPr="00752684">
        <w:rPr>
          <w:rFonts w:ascii="Times New Roman" w:eastAsia="Calibri" w:hAnsi="Times New Roman" w:cs="Times New Roman"/>
          <w:sz w:val="24"/>
          <w:szCs w:val="24"/>
        </w:rPr>
        <w:t>,</w:t>
      </w:r>
      <w:r w:rsidRPr="00752684">
        <w:rPr>
          <w:rFonts w:ascii="Times New Roman" w:eastAsia="Calibri" w:hAnsi="Times New Roman" w:cs="Times New Roman"/>
          <w:sz w:val="24"/>
          <w:szCs w:val="24"/>
        </w:rPr>
        <w:t xml:space="preserve"> 2009). This study progresses from fit to predictive validity, following the process described by </w:t>
      </w:r>
      <w:proofErr w:type="spellStart"/>
      <w:r w:rsidRPr="00752684">
        <w:rPr>
          <w:rFonts w:ascii="Times New Roman" w:eastAsia="Calibri" w:hAnsi="Times New Roman" w:cs="Times New Roman"/>
          <w:sz w:val="24"/>
          <w:szCs w:val="24"/>
        </w:rPr>
        <w:t>Olya</w:t>
      </w:r>
      <w:proofErr w:type="spellEnd"/>
      <w:r w:rsidRPr="00752684">
        <w:rPr>
          <w:rFonts w:ascii="Times New Roman" w:eastAsia="Calibri" w:hAnsi="Times New Roman" w:cs="Times New Roman"/>
          <w:sz w:val="24"/>
          <w:szCs w:val="24"/>
        </w:rPr>
        <w:t xml:space="preserve"> and </w:t>
      </w:r>
      <w:proofErr w:type="spellStart"/>
      <w:r w:rsidRPr="00752684">
        <w:rPr>
          <w:rFonts w:ascii="Times New Roman" w:eastAsia="Calibri" w:hAnsi="Times New Roman" w:cs="Times New Roman"/>
          <w:sz w:val="24"/>
          <w:szCs w:val="24"/>
        </w:rPr>
        <w:t>Altinay</w:t>
      </w:r>
      <w:proofErr w:type="spellEnd"/>
      <w:r w:rsidRPr="00752684">
        <w:rPr>
          <w:rFonts w:ascii="Times New Roman" w:eastAsia="Calibri" w:hAnsi="Times New Roman" w:cs="Times New Roman"/>
          <w:sz w:val="24"/>
          <w:szCs w:val="24"/>
        </w:rPr>
        <w:t xml:space="preserve"> (2016) and Wu et al. (2014). For each research study (pre- and post-referendum) the sample was divided into two eq</w:t>
      </w:r>
      <w:r w:rsidR="00CD7C88" w:rsidRPr="00752684">
        <w:rPr>
          <w:rFonts w:ascii="Times New Roman" w:eastAsia="Calibri" w:hAnsi="Times New Roman" w:cs="Times New Roman"/>
          <w:sz w:val="24"/>
          <w:szCs w:val="24"/>
        </w:rPr>
        <w:t xml:space="preserve">ual parts, a holdout and a </w:t>
      </w:r>
      <w:proofErr w:type="spellStart"/>
      <w:r w:rsidR="00CD7C88" w:rsidRPr="00752684">
        <w:rPr>
          <w:rFonts w:ascii="Times New Roman" w:eastAsia="Calibri" w:hAnsi="Times New Roman" w:cs="Times New Roman"/>
          <w:sz w:val="24"/>
          <w:szCs w:val="24"/>
        </w:rPr>
        <w:t>mode</w:t>
      </w:r>
      <w:r w:rsidRPr="00752684">
        <w:rPr>
          <w:rFonts w:ascii="Times New Roman" w:eastAsia="Calibri" w:hAnsi="Times New Roman" w:cs="Times New Roman"/>
          <w:sz w:val="24"/>
          <w:szCs w:val="24"/>
        </w:rPr>
        <w:t>ling</w:t>
      </w:r>
      <w:proofErr w:type="spellEnd"/>
      <w:r w:rsidRPr="00752684">
        <w:rPr>
          <w:rFonts w:ascii="Times New Roman" w:eastAsia="Calibri" w:hAnsi="Times New Roman" w:cs="Times New Roman"/>
          <w:sz w:val="24"/>
          <w:szCs w:val="24"/>
        </w:rPr>
        <w:t xml:space="preserve"> subsample, in order to test the theory that the patterns of travel intention decision-making are consistent indicators for the generation of high scores. The modelling subsample was used for the examination of the configured models with regard to the holdout sample. The algorithm of the holdout sample was similar to the </w:t>
      </w:r>
      <w:proofErr w:type="spellStart"/>
      <w:r w:rsidRPr="00752684">
        <w:rPr>
          <w:rFonts w:ascii="Times New Roman" w:eastAsia="Calibri" w:hAnsi="Times New Roman" w:cs="Times New Roman"/>
          <w:sz w:val="24"/>
          <w:szCs w:val="24"/>
        </w:rPr>
        <w:t>fsQCA</w:t>
      </w:r>
      <w:proofErr w:type="spellEnd"/>
      <w:r w:rsidRPr="00752684">
        <w:rPr>
          <w:rFonts w:ascii="Times New Roman" w:eastAsia="Calibri" w:hAnsi="Times New Roman" w:cs="Times New Roman"/>
          <w:sz w:val="24"/>
          <w:szCs w:val="24"/>
        </w:rPr>
        <w:t xml:space="preserve"> results </w:t>
      </w:r>
      <w:r w:rsidRPr="00752684">
        <w:rPr>
          <w:rFonts w:ascii="Times New Roman" w:eastAsia="Calibri" w:hAnsi="Times New Roman" w:cs="Times New Roman"/>
          <w:sz w:val="24"/>
          <w:szCs w:val="24"/>
        </w:rPr>
        <w:lastRenderedPageBreak/>
        <w:t xml:space="preserve">for the whole sample. Then, through the use of the </w:t>
      </w:r>
      <w:proofErr w:type="spellStart"/>
      <w:r w:rsidR="00CD7C88" w:rsidRPr="00752684">
        <w:rPr>
          <w:rFonts w:ascii="Times New Roman" w:eastAsia="Calibri" w:hAnsi="Times New Roman" w:cs="Times New Roman"/>
          <w:sz w:val="24"/>
          <w:szCs w:val="24"/>
        </w:rPr>
        <w:t>mode</w:t>
      </w:r>
      <w:r w:rsidRPr="00752684">
        <w:rPr>
          <w:rFonts w:ascii="Times New Roman" w:eastAsia="Calibri" w:hAnsi="Times New Roman" w:cs="Times New Roman"/>
          <w:sz w:val="24"/>
          <w:szCs w:val="24"/>
        </w:rPr>
        <w:t>ling</w:t>
      </w:r>
      <w:proofErr w:type="spellEnd"/>
      <w:r w:rsidRPr="00752684">
        <w:rPr>
          <w:rFonts w:ascii="Times New Roman" w:eastAsia="Calibri" w:hAnsi="Times New Roman" w:cs="Times New Roman"/>
          <w:sz w:val="24"/>
          <w:szCs w:val="24"/>
        </w:rPr>
        <w:t xml:space="preserve"> subsample the holdout sample was examined. For the pre-referendum research, the overall consistency was .811 (C1&gt;.74) and the coverage was .447 (.75&gt;C2&gt;.25). For the post-referendum research, the overall consistency was .782 and the coverage was .402. The findings suggest that both pre- and post-referendum models have good predictive validity.</w:t>
      </w:r>
    </w:p>
    <w:p w:rsidR="00AB512D" w:rsidRPr="00752684" w:rsidRDefault="00AB512D" w:rsidP="000943A1">
      <w:pPr>
        <w:spacing w:after="0" w:line="480" w:lineRule="auto"/>
        <w:rPr>
          <w:rFonts w:ascii="Times New Roman" w:hAnsi="Times New Roman" w:cs="Times New Roman"/>
          <w:i/>
          <w:sz w:val="24"/>
          <w:szCs w:val="24"/>
        </w:rPr>
      </w:pPr>
    </w:p>
    <w:p w:rsidR="000943A1" w:rsidRPr="00752684" w:rsidRDefault="000943A1" w:rsidP="005A1DB8">
      <w:pPr>
        <w:pStyle w:val="ListParagraph"/>
        <w:numPr>
          <w:ilvl w:val="1"/>
          <w:numId w:val="13"/>
        </w:numPr>
        <w:spacing w:after="0" w:line="480" w:lineRule="auto"/>
        <w:rPr>
          <w:rFonts w:ascii="Times New Roman" w:hAnsi="Times New Roman" w:cs="Times New Roman"/>
          <w:i/>
          <w:sz w:val="24"/>
          <w:szCs w:val="24"/>
        </w:rPr>
      </w:pPr>
      <w:proofErr w:type="spellStart"/>
      <w:r w:rsidRPr="00752684">
        <w:rPr>
          <w:rFonts w:ascii="Times New Roman" w:hAnsi="Times New Roman" w:cs="Times New Roman"/>
          <w:i/>
          <w:sz w:val="24"/>
          <w:szCs w:val="24"/>
        </w:rPr>
        <w:t>fsQCA</w:t>
      </w:r>
      <w:proofErr w:type="spellEnd"/>
      <w:r w:rsidRPr="00752684">
        <w:rPr>
          <w:rFonts w:ascii="Times New Roman" w:hAnsi="Times New Roman" w:cs="Times New Roman"/>
          <w:i/>
          <w:sz w:val="24"/>
          <w:szCs w:val="24"/>
        </w:rPr>
        <w:t xml:space="preserve"> versus linear analysis</w:t>
      </w:r>
    </w:p>
    <w:p w:rsidR="00E74471" w:rsidRPr="00752684" w:rsidRDefault="00E7447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Since most studies in travel and tourism employ correlational analysis (Pappas and </w:t>
      </w:r>
      <w:proofErr w:type="spellStart"/>
      <w:r w:rsidRPr="00752684">
        <w:rPr>
          <w:rFonts w:ascii="Times New Roman" w:hAnsi="Times New Roman" w:cs="Times New Roman"/>
          <w:sz w:val="24"/>
          <w:szCs w:val="24"/>
        </w:rPr>
        <w:t>Papatheodorou</w:t>
      </w:r>
      <w:proofErr w:type="spellEnd"/>
      <w:r w:rsidRPr="00752684">
        <w:rPr>
          <w:rFonts w:ascii="Times New Roman" w:hAnsi="Times New Roman" w:cs="Times New Roman"/>
          <w:sz w:val="24"/>
          <w:szCs w:val="24"/>
        </w:rPr>
        <w:t xml:space="preserve">, 2017), the research has progressed to the comparison of the findings </w:t>
      </w:r>
      <w:proofErr w:type="spellStart"/>
      <w:r w:rsidRPr="00752684">
        <w:rPr>
          <w:rFonts w:ascii="Times New Roman" w:hAnsi="Times New Roman" w:cs="Times New Roman"/>
          <w:sz w:val="24"/>
          <w:szCs w:val="24"/>
        </w:rPr>
        <w:t>highlited</w:t>
      </w:r>
      <w:proofErr w:type="spellEnd"/>
      <w:r w:rsidRPr="00752684">
        <w:rPr>
          <w:rFonts w:ascii="Times New Roman" w:hAnsi="Times New Roman" w:cs="Times New Roman"/>
          <w:sz w:val="24"/>
          <w:szCs w:val="24"/>
        </w:rPr>
        <w:t xml:space="preserve"> </w:t>
      </w:r>
      <w:proofErr w:type="gramStart"/>
      <w:r w:rsidRPr="00752684">
        <w:rPr>
          <w:rFonts w:ascii="Times New Roman" w:hAnsi="Times New Roman" w:cs="Times New Roman"/>
          <w:sz w:val="24"/>
          <w:szCs w:val="24"/>
        </w:rPr>
        <w:t>previously  with</w:t>
      </w:r>
      <w:proofErr w:type="gramEnd"/>
      <w:r w:rsidRPr="00752684">
        <w:rPr>
          <w:rFonts w:ascii="Times New Roman" w:hAnsi="Times New Roman" w:cs="Times New Roman"/>
          <w:sz w:val="24"/>
          <w:szCs w:val="24"/>
        </w:rPr>
        <w:t xml:space="preserve"> Structural Equation Modelling (SEM and Cramer’s V, in order to assess </w:t>
      </w:r>
      <w:proofErr w:type="spellStart"/>
      <w:r w:rsidRPr="00752684">
        <w:rPr>
          <w:rFonts w:ascii="Times New Roman" w:hAnsi="Times New Roman" w:cs="Times New Roman"/>
          <w:sz w:val="24"/>
          <w:szCs w:val="24"/>
        </w:rPr>
        <w:t>fsQCA’s</w:t>
      </w:r>
      <w:proofErr w:type="spellEnd"/>
      <w:r w:rsidRPr="00752684">
        <w:rPr>
          <w:rFonts w:ascii="Times New Roman" w:hAnsi="Times New Roman" w:cs="Times New Roman"/>
          <w:sz w:val="24"/>
          <w:szCs w:val="24"/>
        </w:rPr>
        <w:t xml:space="preserve"> methodological value. However, any potential comparison of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with other methods should be made with caution, since the implementation of alternative assumptions such as complex causality deals with different objectives, the established relations are made through cases and not through variables, and the sufficient configurations are identified under the perspective of the provision of necessary and adequate conditions for the result of interest (</w:t>
      </w:r>
      <w:proofErr w:type="spellStart"/>
      <w:r w:rsidRPr="00752684">
        <w:rPr>
          <w:rFonts w:ascii="Times New Roman" w:hAnsi="Times New Roman" w:cs="Times New Roman"/>
          <w:sz w:val="24"/>
          <w:szCs w:val="24"/>
        </w:rPr>
        <w:t>Ordanini</w:t>
      </w:r>
      <w:proofErr w:type="spellEnd"/>
      <w:r w:rsidRPr="00752684">
        <w:rPr>
          <w:rFonts w:ascii="Times New Roman" w:hAnsi="Times New Roman" w:cs="Times New Roman"/>
          <w:sz w:val="24"/>
          <w:szCs w:val="24"/>
        </w:rPr>
        <w:t xml:space="preserve"> et al., 2014).</w:t>
      </w:r>
    </w:p>
    <w:p w:rsidR="00E74471" w:rsidRPr="00752684" w:rsidRDefault="00E74471" w:rsidP="000943A1">
      <w:pPr>
        <w:spacing w:after="0" w:line="480" w:lineRule="auto"/>
        <w:rPr>
          <w:rFonts w:ascii="Times New Roman" w:hAnsi="Times New Roman" w:cs="Times New Roman"/>
          <w:sz w:val="24"/>
          <w:szCs w:val="24"/>
        </w:rPr>
      </w:pPr>
    </w:p>
    <w:p w:rsidR="00E34B82" w:rsidRPr="00752684" w:rsidRDefault="00F101BD"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When all the</w:t>
      </w:r>
      <w:r w:rsidR="000943A1" w:rsidRPr="00752684">
        <w:rPr>
          <w:rFonts w:ascii="Times New Roman" w:hAnsi="Times New Roman" w:cs="Times New Roman"/>
          <w:sz w:val="24"/>
          <w:szCs w:val="24"/>
        </w:rPr>
        <w:t xml:space="preserve"> items </w:t>
      </w:r>
      <w:r w:rsidRPr="00752684">
        <w:rPr>
          <w:rFonts w:ascii="Times New Roman" w:hAnsi="Times New Roman" w:cs="Times New Roman"/>
          <w:sz w:val="24"/>
          <w:szCs w:val="24"/>
        </w:rPr>
        <w:t>under evaluation are adopted from previous researches</w:t>
      </w:r>
      <w:r w:rsidR="000943A1" w:rsidRPr="00752684">
        <w:rPr>
          <w:rFonts w:ascii="Times New Roman" w:hAnsi="Times New Roman" w:cs="Times New Roman"/>
          <w:sz w:val="24"/>
          <w:szCs w:val="24"/>
        </w:rPr>
        <w:t xml:space="preserve">, and are based on </w:t>
      </w:r>
      <w:r w:rsidRPr="00752684">
        <w:rPr>
          <w:rFonts w:ascii="Times New Roman" w:hAnsi="Times New Roman" w:cs="Times New Roman"/>
          <w:sz w:val="24"/>
          <w:szCs w:val="24"/>
        </w:rPr>
        <w:t>previous analytic research and theory</w:t>
      </w:r>
      <w:r w:rsidR="000943A1" w:rsidRPr="00752684">
        <w:rPr>
          <w:rFonts w:ascii="Times New Roman" w:hAnsi="Times New Roman" w:cs="Times New Roman"/>
          <w:sz w:val="24"/>
          <w:szCs w:val="24"/>
        </w:rPr>
        <w:t>, Confirmatory Factor Anal</w:t>
      </w:r>
      <w:r w:rsidRPr="00752684">
        <w:rPr>
          <w:rFonts w:ascii="Times New Roman" w:hAnsi="Times New Roman" w:cs="Times New Roman"/>
          <w:sz w:val="24"/>
          <w:szCs w:val="24"/>
        </w:rPr>
        <w:t>ysis (CFA) should be employed (</w:t>
      </w:r>
      <w:proofErr w:type="spellStart"/>
      <w:r w:rsidRPr="00752684">
        <w:rPr>
          <w:rFonts w:ascii="Times New Roman" w:hAnsi="Times New Roman" w:cs="Times New Roman"/>
          <w:sz w:val="24"/>
          <w:szCs w:val="24"/>
        </w:rPr>
        <w:t>Preedy</w:t>
      </w:r>
      <w:proofErr w:type="spellEnd"/>
      <w:r w:rsidRPr="00752684">
        <w:rPr>
          <w:rFonts w:ascii="Times New Roman" w:hAnsi="Times New Roman" w:cs="Times New Roman"/>
          <w:sz w:val="24"/>
          <w:szCs w:val="24"/>
        </w:rPr>
        <w:t xml:space="preserve"> &amp; Watson, 2009)</w:t>
      </w:r>
      <w:r w:rsidR="000943A1" w:rsidRPr="00752684">
        <w:rPr>
          <w:rFonts w:ascii="Times New Roman" w:hAnsi="Times New Roman" w:cs="Times New Roman"/>
          <w:sz w:val="24"/>
          <w:szCs w:val="24"/>
        </w:rPr>
        <w:t xml:space="preserve">. The </w:t>
      </w:r>
      <w:r w:rsidRPr="00752684">
        <w:rPr>
          <w:rFonts w:ascii="Times New Roman" w:hAnsi="Times New Roman" w:cs="Times New Roman"/>
          <w:sz w:val="24"/>
          <w:szCs w:val="24"/>
        </w:rPr>
        <w:t>structural model fit was determined after the examination o</w:t>
      </w:r>
      <w:r w:rsidR="006F55F9" w:rsidRPr="00752684">
        <w:rPr>
          <w:rFonts w:ascii="Times New Roman" w:hAnsi="Times New Roman" w:cs="Times New Roman"/>
          <w:sz w:val="24"/>
          <w:szCs w:val="24"/>
        </w:rPr>
        <w:t>f the complete structural model,</w:t>
      </w:r>
      <w:r w:rsidRPr="00752684">
        <w:rPr>
          <w:rFonts w:ascii="Times New Roman" w:hAnsi="Times New Roman" w:cs="Times New Roman"/>
          <w:sz w:val="24"/>
          <w:szCs w:val="24"/>
        </w:rPr>
        <w:t xml:space="preserve"> </w:t>
      </w:r>
      <w:r w:rsidR="000943A1" w:rsidRPr="00752684">
        <w:rPr>
          <w:rFonts w:ascii="Times New Roman" w:hAnsi="Times New Roman" w:cs="Times New Roman"/>
          <w:sz w:val="24"/>
          <w:szCs w:val="24"/>
        </w:rPr>
        <w:t xml:space="preserve">and the identification of causal relationships </w:t>
      </w:r>
      <w:r w:rsidRPr="00752684">
        <w:rPr>
          <w:rFonts w:ascii="Times New Roman" w:hAnsi="Times New Roman" w:cs="Times New Roman"/>
          <w:sz w:val="24"/>
          <w:szCs w:val="24"/>
        </w:rPr>
        <w:t xml:space="preserve">generated from the examined </w:t>
      </w:r>
      <w:r w:rsidR="000943A1" w:rsidRPr="00752684">
        <w:rPr>
          <w:rFonts w:ascii="Times New Roman" w:hAnsi="Times New Roman" w:cs="Times New Roman"/>
          <w:sz w:val="24"/>
          <w:szCs w:val="24"/>
        </w:rPr>
        <w:t xml:space="preserve">constructs. </w:t>
      </w:r>
      <w:r w:rsidR="00F17F89" w:rsidRPr="00752684">
        <w:rPr>
          <w:rFonts w:ascii="Times New Roman" w:hAnsi="Times New Roman" w:cs="Times New Roman"/>
          <w:sz w:val="24"/>
          <w:szCs w:val="24"/>
        </w:rPr>
        <w:t xml:space="preserve">For the data support of the examined relationships </w:t>
      </w:r>
      <w:r w:rsidR="007A62F7" w:rsidRPr="00752684">
        <w:rPr>
          <w:rFonts w:ascii="Times New Roman" w:hAnsi="Times New Roman" w:cs="Times New Roman"/>
          <w:sz w:val="24"/>
          <w:szCs w:val="24"/>
        </w:rPr>
        <w:t>among</w:t>
      </w:r>
      <w:r w:rsidR="00F17F89" w:rsidRPr="00752684">
        <w:rPr>
          <w:rFonts w:ascii="Times New Roman" w:hAnsi="Times New Roman" w:cs="Times New Roman"/>
          <w:sz w:val="24"/>
          <w:szCs w:val="24"/>
        </w:rPr>
        <w:t xml:space="preserve"> the examined factors and the respective variables, there was a need for the evaluation of the individual factors. </w:t>
      </w:r>
      <w:r w:rsidRPr="00752684">
        <w:rPr>
          <w:rFonts w:ascii="Times New Roman" w:hAnsi="Times New Roman" w:cs="Times New Roman"/>
          <w:sz w:val="24"/>
          <w:szCs w:val="24"/>
        </w:rPr>
        <w:t>As Martens (2005) suggests, t</w:t>
      </w:r>
      <w:r w:rsidR="000943A1" w:rsidRPr="00752684">
        <w:rPr>
          <w:rFonts w:ascii="Times New Roman" w:hAnsi="Times New Roman" w:cs="Times New Roman"/>
          <w:sz w:val="24"/>
          <w:szCs w:val="24"/>
        </w:rPr>
        <w:t>he χ</w:t>
      </w:r>
      <w:r w:rsidR="000943A1" w:rsidRPr="00752684">
        <w:rPr>
          <w:rFonts w:ascii="Times New Roman" w:hAnsi="Times New Roman" w:cs="Times New Roman"/>
          <w:sz w:val="24"/>
          <w:szCs w:val="24"/>
          <w:vertAlign w:val="superscript"/>
        </w:rPr>
        <w:t>2</w:t>
      </w:r>
      <w:r w:rsidR="000943A1" w:rsidRPr="00752684">
        <w:rPr>
          <w:rFonts w:ascii="Times New Roman" w:hAnsi="Times New Roman" w:cs="Times New Roman"/>
          <w:sz w:val="24"/>
          <w:szCs w:val="24"/>
        </w:rPr>
        <w:t xml:space="preserve"> statistic</w:t>
      </w:r>
      <w:r w:rsidR="00E34B82" w:rsidRPr="00752684">
        <w:rPr>
          <w:rFonts w:ascii="Times New Roman" w:hAnsi="Times New Roman" w:cs="Times New Roman"/>
          <w:sz w:val="24"/>
          <w:szCs w:val="24"/>
        </w:rPr>
        <w:t>al</w:t>
      </w:r>
      <w:r w:rsidR="000943A1" w:rsidRPr="00752684">
        <w:rPr>
          <w:rFonts w:ascii="Times New Roman" w:hAnsi="Times New Roman" w:cs="Times New Roman"/>
          <w:sz w:val="24"/>
          <w:szCs w:val="24"/>
        </w:rPr>
        <w:t xml:space="preserve"> </w:t>
      </w:r>
      <w:r w:rsidRPr="00752684">
        <w:rPr>
          <w:rFonts w:ascii="Times New Roman" w:hAnsi="Times New Roman" w:cs="Times New Roman"/>
          <w:sz w:val="24"/>
          <w:szCs w:val="24"/>
        </w:rPr>
        <w:t xml:space="preserve">probability is the most usual measure of </w:t>
      </w:r>
      <w:r w:rsidRPr="00752684">
        <w:rPr>
          <w:rFonts w:ascii="Times New Roman" w:hAnsi="Times New Roman" w:cs="Times New Roman"/>
          <w:sz w:val="24"/>
          <w:szCs w:val="24"/>
        </w:rPr>
        <w:lastRenderedPageBreak/>
        <w:t xml:space="preserve">SEM fit. </w:t>
      </w:r>
      <w:r w:rsidR="006F55F9" w:rsidRPr="00752684">
        <w:rPr>
          <w:rFonts w:ascii="Times New Roman" w:hAnsi="Times New Roman" w:cs="Times New Roman"/>
          <w:sz w:val="24"/>
          <w:szCs w:val="24"/>
        </w:rPr>
        <w:t xml:space="preserve">In a good fitting model, </w:t>
      </w:r>
      <w:r w:rsidRPr="00752684">
        <w:rPr>
          <w:rFonts w:ascii="Times New Roman" w:hAnsi="Times New Roman" w:cs="Times New Roman"/>
          <w:sz w:val="24"/>
          <w:szCs w:val="24"/>
        </w:rPr>
        <w:t>χ</w:t>
      </w:r>
      <w:r w:rsidRPr="00752684">
        <w:rPr>
          <w:rFonts w:ascii="Times New Roman" w:hAnsi="Times New Roman" w:cs="Times New Roman"/>
          <w:sz w:val="24"/>
          <w:szCs w:val="24"/>
          <w:vertAlign w:val="superscript"/>
        </w:rPr>
        <w:t>2</w:t>
      </w:r>
      <w:r w:rsidR="000943A1" w:rsidRPr="00752684">
        <w:rPr>
          <w:rFonts w:ascii="Times New Roman" w:hAnsi="Times New Roman" w:cs="Times New Roman"/>
          <w:sz w:val="24"/>
          <w:szCs w:val="24"/>
        </w:rPr>
        <w:t xml:space="preserve"> should be non-significant (</w:t>
      </w:r>
      <w:proofErr w:type="spellStart"/>
      <w:r w:rsidR="000943A1" w:rsidRPr="00752684">
        <w:rPr>
          <w:rFonts w:ascii="Times New Roman" w:hAnsi="Times New Roman" w:cs="Times New Roman"/>
          <w:sz w:val="24"/>
          <w:szCs w:val="24"/>
        </w:rPr>
        <w:t>Hallak</w:t>
      </w:r>
      <w:proofErr w:type="spellEnd"/>
      <w:r w:rsidR="000943A1" w:rsidRPr="00752684">
        <w:rPr>
          <w:rFonts w:ascii="Times New Roman" w:hAnsi="Times New Roman" w:cs="Times New Roman"/>
          <w:sz w:val="24"/>
          <w:szCs w:val="24"/>
        </w:rPr>
        <w:t xml:space="preserve">, </w:t>
      </w:r>
      <w:r w:rsidR="00026FF7" w:rsidRPr="00752684">
        <w:rPr>
          <w:rFonts w:ascii="Times New Roman" w:hAnsi="Times New Roman" w:cs="Times New Roman"/>
          <w:sz w:val="24"/>
          <w:szCs w:val="24"/>
        </w:rPr>
        <w:t>Brown &amp;</w:t>
      </w:r>
      <w:r w:rsidR="000943A1" w:rsidRPr="00752684">
        <w:rPr>
          <w:rFonts w:ascii="Times New Roman" w:hAnsi="Times New Roman" w:cs="Times New Roman"/>
          <w:sz w:val="24"/>
          <w:szCs w:val="24"/>
        </w:rPr>
        <w:t xml:space="preserve"> Lindsay</w:t>
      </w:r>
      <w:r w:rsidR="005231B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2012). </w:t>
      </w:r>
      <w:r w:rsidR="00F17F89" w:rsidRPr="00752684">
        <w:rPr>
          <w:rFonts w:ascii="Times New Roman" w:hAnsi="Times New Roman" w:cs="Times New Roman"/>
          <w:sz w:val="24"/>
          <w:szCs w:val="24"/>
        </w:rPr>
        <w:t xml:space="preserve">In both researches the sample was big (N =307 [pre-referendum]; N =278 [post-referendum]). Following Chen and Chai (2007), in such cases it is better to divide </w:t>
      </w:r>
      <w:r w:rsidR="00F17F89" w:rsidRPr="00752684">
        <w:rPr>
          <w:rFonts w:ascii="Times New Roman" w:hAnsi="Times New Roman" w:cs="Times New Roman"/>
          <w:sz w:val="24"/>
          <w:szCs w:val="24"/>
          <w:lang w:val="el-GR"/>
        </w:rPr>
        <w:t>χ</w:t>
      </w:r>
      <w:r w:rsidR="00F17F89" w:rsidRPr="00752684">
        <w:rPr>
          <w:rFonts w:ascii="Times New Roman" w:hAnsi="Times New Roman" w:cs="Times New Roman"/>
          <w:sz w:val="24"/>
          <w:szCs w:val="24"/>
          <w:vertAlign w:val="superscript"/>
        </w:rPr>
        <w:t>2</w:t>
      </w:r>
      <w:r w:rsidR="00F17F89" w:rsidRPr="00752684">
        <w:rPr>
          <w:rFonts w:ascii="Times New Roman" w:hAnsi="Times New Roman" w:cs="Times New Roman"/>
          <w:sz w:val="24"/>
          <w:szCs w:val="24"/>
        </w:rPr>
        <w:t xml:space="preserve"> </w:t>
      </w:r>
      <w:r w:rsidR="00F17F89" w:rsidRPr="00752684">
        <w:rPr>
          <w:rFonts w:ascii="Times New Roman" w:hAnsi="Times New Roman" w:cs="Times New Roman"/>
          <w:sz w:val="24"/>
          <w:szCs w:val="24"/>
          <w:lang w:val="en-US"/>
        </w:rPr>
        <w:t xml:space="preserve">ratio with the degrees of freedom </w:t>
      </w:r>
      <w:r w:rsidR="00F17F89" w:rsidRPr="00752684">
        <w:rPr>
          <w:rFonts w:ascii="Times New Roman" w:hAnsi="Times New Roman" w:cs="Times New Roman"/>
          <w:sz w:val="24"/>
          <w:szCs w:val="24"/>
        </w:rPr>
        <w:t>(</w:t>
      </w:r>
      <w:r w:rsidR="00F17F89" w:rsidRPr="00752684">
        <w:rPr>
          <w:rFonts w:ascii="Times New Roman" w:hAnsi="Times New Roman" w:cs="Times New Roman"/>
          <w:sz w:val="24"/>
          <w:szCs w:val="24"/>
          <w:lang w:val="el-GR"/>
        </w:rPr>
        <w:t>χ</w:t>
      </w:r>
      <w:r w:rsidR="00F17F89" w:rsidRPr="00752684">
        <w:rPr>
          <w:rFonts w:ascii="Times New Roman" w:hAnsi="Times New Roman" w:cs="Times New Roman"/>
          <w:sz w:val="24"/>
          <w:szCs w:val="24"/>
          <w:vertAlign w:val="superscript"/>
        </w:rPr>
        <w:t>2</w:t>
      </w:r>
      <w:r w:rsidR="00F17F89" w:rsidRPr="00752684">
        <w:rPr>
          <w:rFonts w:ascii="Times New Roman" w:hAnsi="Times New Roman" w:cs="Times New Roman"/>
          <w:sz w:val="24"/>
          <w:szCs w:val="24"/>
        </w:rPr>
        <w:t>/</w:t>
      </w:r>
      <w:proofErr w:type="spellStart"/>
      <w:r w:rsidR="00F17F89" w:rsidRPr="00752684">
        <w:rPr>
          <w:rFonts w:ascii="Times New Roman" w:hAnsi="Times New Roman" w:cs="Times New Roman"/>
          <w:sz w:val="24"/>
          <w:szCs w:val="24"/>
        </w:rPr>
        <w:t>df</w:t>
      </w:r>
      <w:proofErr w:type="spellEnd"/>
      <w:r w:rsidR="00F17F89" w:rsidRPr="00752684">
        <w:rPr>
          <w:rFonts w:ascii="Times New Roman" w:hAnsi="Times New Roman" w:cs="Times New Roman"/>
          <w:sz w:val="24"/>
          <w:szCs w:val="24"/>
        </w:rPr>
        <w:t xml:space="preserve">), since this can provide a better estimate of goodness-of-fit. </w:t>
      </w:r>
      <w:r w:rsidR="00D21DAA" w:rsidRPr="00752684">
        <w:rPr>
          <w:rFonts w:ascii="Times New Roman" w:hAnsi="Times New Roman" w:cs="Times New Roman"/>
          <w:sz w:val="24"/>
          <w:szCs w:val="24"/>
        </w:rPr>
        <w:t xml:space="preserve">As </w:t>
      </w:r>
      <w:proofErr w:type="spellStart"/>
      <w:r w:rsidR="00D21DAA" w:rsidRPr="00752684">
        <w:rPr>
          <w:rFonts w:ascii="Times New Roman" w:hAnsi="Times New Roman" w:cs="Times New Roman"/>
          <w:sz w:val="24"/>
          <w:szCs w:val="24"/>
        </w:rPr>
        <w:t>Schermelleh</w:t>
      </w:r>
      <w:proofErr w:type="spellEnd"/>
      <w:r w:rsidR="00D21DAA" w:rsidRPr="00752684">
        <w:rPr>
          <w:rFonts w:ascii="Times New Roman" w:hAnsi="Times New Roman" w:cs="Times New Roman"/>
          <w:sz w:val="24"/>
          <w:szCs w:val="24"/>
        </w:rPr>
        <w:t xml:space="preserve">-Engel, </w:t>
      </w:r>
      <w:r w:rsidR="00D21DAA" w:rsidRPr="00752684">
        <w:rPr>
          <w:rFonts w:ascii="Times New Roman" w:hAnsi="Times New Roman" w:cs="Times New Roman"/>
          <w:sz w:val="24"/>
          <w:szCs w:val="24"/>
          <w:lang w:val="de-DE"/>
        </w:rPr>
        <w:t>Moosbrugger and Müller</w:t>
      </w:r>
      <w:r w:rsidR="00D21DAA" w:rsidRPr="00752684">
        <w:rPr>
          <w:rFonts w:ascii="Times New Roman" w:hAnsi="Times New Roman" w:cs="Times New Roman"/>
          <w:sz w:val="24"/>
          <w:szCs w:val="24"/>
        </w:rPr>
        <w:t xml:space="preserve"> (2003) suggest, we consider a good fit when </w:t>
      </w:r>
      <w:r w:rsidR="00D21DAA" w:rsidRPr="00752684">
        <w:rPr>
          <w:rFonts w:ascii="Times New Roman" w:hAnsi="Times New Roman" w:cs="Times New Roman"/>
          <w:sz w:val="24"/>
          <w:szCs w:val="24"/>
          <w:lang w:val="el-GR"/>
        </w:rPr>
        <w:t>χ</w:t>
      </w:r>
      <w:r w:rsidR="00D21DAA" w:rsidRPr="00752684">
        <w:rPr>
          <w:rFonts w:ascii="Times New Roman" w:hAnsi="Times New Roman" w:cs="Times New Roman"/>
          <w:sz w:val="24"/>
          <w:szCs w:val="24"/>
          <w:vertAlign w:val="superscript"/>
        </w:rPr>
        <w:t>2</w:t>
      </w:r>
      <w:r w:rsidR="00D21DAA" w:rsidRPr="00752684">
        <w:rPr>
          <w:rFonts w:ascii="Times New Roman" w:hAnsi="Times New Roman" w:cs="Times New Roman"/>
          <w:sz w:val="24"/>
          <w:szCs w:val="24"/>
        </w:rPr>
        <w:t>/</w:t>
      </w:r>
      <w:proofErr w:type="spellStart"/>
      <w:r w:rsidR="00D21DAA" w:rsidRPr="00752684">
        <w:rPr>
          <w:rFonts w:ascii="Times New Roman" w:hAnsi="Times New Roman" w:cs="Times New Roman"/>
          <w:sz w:val="24"/>
          <w:szCs w:val="24"/>
        </w:rPr>
        <w:t>df</w:t>
      </w:r>
      <w:proofErr w:type="spellEnd"/>
      <w:r w:rsidR="00D21DAA" w:rsidRPr="00752684">
        <w:rPr>
          <w:rFonts w:ascii="Times New Roman" w:hAnsi="Times New Roman" w:cs="Times New Roman"/>
          <w:sz w:val="24"/>
          <w:szCs w:val="24"/>
        </w:rPr>
        <w:t xml:space="preserve"> is somewhere in between 0 and 2 (0≤χ</w:t>
      </w:r>
      <w:r w:rsidR="00D21DAA" w:rsidRPr="00752684">
        <w:rPr>
          <w:rFonts w:ascii="Times New Roman" w:hAnsi="Times New Roman" w:cs="Times New Roman"/>
          <w:sz w:val="24"/>
          <w:szCs w:val="24"/>
          <w:vertAlign w:val="superscript"/>
        </w:rPr>
        <w:t>2</w:t>
      </w:r>
      <w:r w:rsidR="00D21DAA" w:rsidRPr="00752684">
        <w:rPr>
          <w:rFonts w:ascii="Times New Roman" w:hAnsi="Times New Roman" w:cs="Times New Roman"/>
          <w:sz w:val="24"/>
          <w:szCs w:val="24"/>
        </w:rPr>
        <w:t xml:space="preserve">/df≤2). Moreover, some other fit indices need to be considered. Kline (2010) recommends that </w:t>
      </w:r>
      <w:r w:rsidR="007A62F7" w:rsidRPr="00752684">
        <w:rPr>
          <w:rFonts w:ascii="Times New Roman" w:hAnsi="Times New Roman" w:cs="Times New Roman"/>
          <w:sz w:val="24"/>
          <w:szCs w:val="24"/>
        </w:rPr>
        <w:t>among</w:t>
      </w:r>
      <w:r w:rsidR="00D21DAA" w:rsidRPr="00752684">
        <w:rPr>
          <w:rFonts w:ascii="Times New Roman" w:hAnsi="Times New Roman" w:cs="Times New Roman"/>
          <w:sz w:val="24"/>
          <w:szCs w:val="24"/>
        </w:rPr>
        <w:t xml:space="preserve"> a plethora of fit indices the three most appropriate (apart from </w:t>
      </w:r>
      <w:r w:rsidR="00D21DAA" w:rsidRPr="00752684">
        <w:rPr>
          <w:rFonts w:ascii="Times New Roman" w:hAnsi="Times New Roman" w:cs="Times New Roman"/>
          <w:sz w:val="24"/>
          <w:szCs w:val="24"/>
          <w:lang w:val="el-GR"/>
        </w:rPr>
        <w:t>χ</w:t>
      </w:r>
      <w:r w:rsidR="00D21DAA" w:rsidRPr="00752684">
        <w:rPr>
          <w:rFonts w:ascii="Times New Roman" w:hAnsi="Times New Roman" w:cs="Times New Roman"/>
          <w:sz w:val="24"/>
          <w:szCs w:val="24"/>
          <w:vertAlign w:val="superscript"/>
        </w:rPr>
        <w:t>2</w:t>
      </w:r>
      <w:r w:rsidR="00D21DAA" w:rsidRPr="00752684">
        <w:rPr>
          <w:rFonts w:ascii="Times New Roman" w:hAnsi="Times New Roman" w:cs="Times New Roman"/>
          <w:sz w:val="24"/>
          <w:szCs w:val="24"/>
        </w:rPr>
        <w:t>) that need to be considered for model fit are:</w:t>
      </w:r>
    </w:p>
    <w:p w:rsidR="00E34B82" w:rsidRPr="00752684" w:rsidRDefault="00D21DAA" w:rsidP="00E34B82">
      <w:pPr>
        <w:pStyle w:val="ListParagraph"/>
        <w:numPr>
          <w:ilvl w:val="0"/>
          <w:numId w:val="15"/>
        </w:num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The Comparative Fit Index (CFI).</w:t>
      </w:r>
      <w:r w:rsidR="00F17F89" w:rsidRPr="00752684">
        <w:rPr>
          <w:rFonts w:ascii="Times New Roman" w:hAnsi="Times New Roman" w:cs="Times New Roman"/>
          <w:sz w:val="24"/>
          <w:szCs w:val="24"/>
        </w:rPr>
        <w:t xml:space="preserve"> </w:t>
      </w:r>
      <w:r w:rsidR="00E34B82" w:rsidRPr="00752684">
        <w:rPr>
          <w:rFonts w:ascii="Times New Roman" w:hAnsi="Times New Roman" w:cs="Times New Roman"/>
          <w:sz w:val="24"/>
          <w:szCs w:val="24"/>
        </w:rPr>
        <w:t>It</w:t>
      </w:r>
      <w:r w:rsidRPr="00752684">
        <w:rPr>
          <w:rFonts w:ascii="Times New Roman" w:hAnsi="Times New Roman" w:cs="Times New Roman"/>
          <w:sz w:val="24"/>
          <w:szCs w:val="24"/>
        </w:rPr>
        <w:t xml:space="preserve"> determines</w:t>
      </w:r>
      <w:r w:rsidR="00F17F89" w:rsidRPr="00752684">
        <w:rPr>
          <w:rFonts w:ascii="Times New Roman" w:hAnsi="Times New Roman" w:cs="Times New Roman"/>
          <w:sz w:val="24"/>
          <w:szCs w:val="24"/>
        </w:rPr>
        <w:t xml:space="preserve"> no relationships </w:t>
      </w:r>
      <w:r w:rsidR="007A62F7" w:rsidRPr="00752684">
        <w:rPr>
          <w:rFonts w:ascii="Times New Roman" w:hAnsi="Times New Roman" w:cs="Times New Roman"/>
          <w:sz w:val="24"/>
          <w:szCs w:val="24"/>
        </w:rPr>
        <w:t>among</w:t>
      </w:r>
      <w:r w:rsidRPr="00752684">
        <w:rPr>
          <w:rFonts w:ascii="Times New Roman" w:hAnsi="Times New Roman" w:cs="Times New Roman"/>
          <w:sz w:val="24"/>
          <w:szCs w:val="24"/>
        </w:rPr>
        <w:t xml:space="preserve"> the examined variables, suggesting</w:t>
      </w:r>
      <w:r w:rsidR="00F17F89" w:rsidRPr="00752684">
        <w:rPr>
          <w:rFonts w:ascii="Times New Roman" w:hAnsi="Times New Roman" w:cs="Times New Roman"/>
          <w:sz w:val="24"/>
          <w:szCs w:val="24"/>
        </w:rPr>
        <w:t xml:space="preserve"> a better fit when it is closer to 1.0 (Weston and Gore, 2006).</w:t>
      </w:r>
      <w:r w:rsidR="00E34B82" w:rsidRPr="00752684">
        <w:rPr>
          <w:rFonts w:ascii="Times New Roman" w:hAnsi="Times New Roman" w:cs="Times New Roman"/>
          <w:sz w:val="24"/>
          <w:szCs w:val="24"/>
        </w:rPr>
        <w:t xml:space="preserve"> </w:t>
      </w:r>
    </w:p>
    <w:p w:rsidR="00E34B82" w:rsidRPr="00752684" w:rsidRDefault="00F17F89" w:rsidP="00E34B82">
      <w:pPr>
        <w:pStyle w:val="ListParagraph"/>
        <w:numPr>
          <w:ilvl w:val="0"/>
          <w:numId w:val="15"/>
        </w:num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The Root Mean Square</w:t>
      </w:r>
      <w:r w:rsidR="00D21DAA" w:rsidRPr="00752684">
        <w:rPr>
          <w:rFonts w:ascii="Times New Roman" w:hAnsi="Times New Roman" w:cs="Times New Roman"/>
          <w:sz w:val="24"/>
          <w:szCs w:val="24"/>
        </w:rPr>
        <w:t xml:space="preserve"> Error of Approximation (RMSEA).</w:t>
      </w:r>
      <w:r w:rsidRPr="00752684">
        <w:rPr>
          <w:rFonts w:ascii="Times New Roman" w:hAnsi="Times New Roman" w:cs="Times New Roman"/>
          <w:sz w:val="24"/>
          <w:szCs w:val="24"/>
        </w:rPr>
        <w:t xml:space="preserve"> </w:t>
      </w:r>
      <w:r w:rsidR="0061761E" w:rsidRPr="00752684">
        <w:rPr>
          <w:rFonts w:ascii="Times New Roman" w:hAnsi="Times New Roman" w:cs="Times New Roman"/>
          <w:sz w:val="24"/>
          <w:szCs w:val="24"/>
        </w:rPr>
        <w:t xml:space="preserve">When we use </w:t>
      </w:r>
      <w:r w:rsidR="0061761E" w:rsidRPr="00752684">
        <w:rPr>
          <w:rFonts w:ascii="Times New Roman" w:hAnsi="Times New Roman" w:cs="Times New Roman"/>
          <w:sz w:val="24"/>
          <w:szCs w:val="24"/>
          <w:lang w:val="el-GR"/>
        </w:rPr>
        <w:t>χ</w:t>
      </w:r>
      <w:r w:rsidR="0061761E" w:rsidRPr="00752684">
        <w:rPr>
          <w:rFonts w:ascii="Times New Roman" w:hAnsi="Times New Roman" w:cs="Times New Roman"/>
          <w:sz w:val="24"/>
          <w:szCs w:val="24"/>
          <w:vertAlign w:val="superscript"/>
        </w:rPr>
        <w:t xml:space="preserve">2 </w:t>
      </w:r>
      <w:r w:rsidR="0061761E" w:rsidRPr="00752684">
        <w:rPr>
          <w:rFonts w:ascii="Times New Roman" w:hAnsi="Times New Roman" w:cs="Times New Roman"/>
          <w:sz w:val="24"/>
          <w:szCs w:val="24"/>
        </w:rPr>
        <w:t>statistics i</w:t>
      </w:r>
      <w:r w:rsidR="00D21DAA" w:rsidRPr="00752684">
        <w:rPr>
          <w:rFonts w:ascii="Times New Roman" w:hAnsi="Times New Roman" w:cs="Times New Roman"/>
          <w:sz w:val="24"/>
          <w:szCs w:val="24"/>
        </w:rPr>
        <w:t>t provides a mechanism in order to adjust the sample size</w:t>
      </w:r>
      <w:r w:rsidR="00E34B82" w:rsidRPr="00752684">
        <w:rPr>
          <w:rFonts w:ascii="Times New Roman" w:hAnsi="Times New Roman" w:cs="Times New Roman"/>
          <w:sz w:val="24"/>
          <w:szCs w:val="24"/>
        </w:rPr>
        <w:t xml:space="preserve">, and considers a model of close fit when its value is </w:t>
      </w:r>
      <w:r w:rsidRPr="00752684">
        <w:rPr>
          <w:rFonts w:ascii="Times New Roman" w:hAnsi="Times New Roman" w:cs="Times New Roman"/>
          <w:sz w:val="24"/>
          <w:szCs w:val="24"/>
        </w:rPr>
        <w:t xml:space="preserve">.05 or less (Browne and </w:t>
      </w:r>
      <w:proofErr w:type="spellStart"/>
      <w:r w:rsidRPr="00752684">
        <w:rPr>
          <w:rFonts w:ascii="Times New Roman" w:hAnsi="Times New Roman" w:cs="Times New Roman"/>
          <w:sz w:val="24"/>
          <w:szCs w:val="24"/>
        </w:rPr>
        <w:t>Cudeck</w:t>
      </w:r>
      <w:proofErr w:type="spellEnd"/>
      <w:r w:rsidRPr="00752684">
        <w:rPr>
          <w:rFonts w:ascii="Times New Roman" w:hAnsi="Times New Roman" w:cs="Times New Roman"/>
          <w:sz w:val="24"/>
          <w:szCs w:val="24"/>
        </w:rPr>
        <w:t>, 1993).</w:t>
      </w:r>
    </w:p>
    <w:p w:rsidR="00E34B82" w:rsidRPr="00752684" w:rsidRDefault="00F17F89" w:rsidP="00E34B82">
      <w:pPr>
        <w:pStyle w:val="ListParagraph"/>
        <w:numPr>
          <w:ilvl w:val="0"/>
          <w:numId w:val="15"/>
        </w:num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The Standardised Root-Mean-</w:t>
      </w:r>
      <w:r w:rsidR="00E34B82" w:rsidRPr="00752684">
        <w:rPr>
          <w:rFonts w:ascii="Times New Roman" w:hAnsi="Times New Roman" w:cs="Times New Roman"/>
          <w:sz w:val="24"/>
          <w:szCs w:val="24"/>
        </w:rPr>
        <w:t>Square Residual (SRMR). It is</w:t>
      </w:r>
      <w:r w:rsidRPr="00752684">
        <w:rPr>
          <w:rFonts w:ascii="Times New Roman" w:hAnsi="Times New Roman" w:cs="Times New Roman"/>
          <w:sz w:val="24"/>
          <w:szCs w:val="24"/>
        </w:rPr>
        <w:t xml:space="preserve"> the </w:t>
      </w:r>
      <w:r w:rsidR="00E34B82" w:rsidRPr="00752684">
        <w:rPr>
          <w:rFonts w:ascii="Times New Roman" w:hAnsi="Times New Roman" w:cs="Times New Roman"/>
          <w:sz w:val="24"/>
          <w:szCs w:val="24"/>
        </w:rPr>
        <w:t>square root of</w:t>
      </w:r>
      <w:r w:rsidRPr="00752684">
        <w:rPr>
          <w:rFonts w:ascii="Times New Roman" w:hAnsi="Times New Roman" w:cs="Times New Roman"/>
          <w:sz w:val="24"/>
          <w:szCs w:val="24"/>
        </w:rPr>
        <w:t xml:space="preserve"> discrepancy between </w:t>
      </w:r>
      <w:r w:rsidR="00E34B82" w:rsidRPr="00752684">
        <w:rPr>
          <w:rFonts w:ascii="Times New Roman" w:hAnsi="Times New Roman" w:cs="Times New Roman"/>
          <w:sz w:val="24"/>
          <w:szCs w:val="24"/>
        </w:rPr>
        <w:t>the model covariance matrix and the sample covariance matrix</w:t>
      </w:r>
      <w:r w:rsidRPr="00752684">
        <w:rPr>
          <w:rFonts w:ascii="Times New Roman" w:hAnsi="Times New Roman" w:cs="Times New Roman"/>
          <w:sz w:val="24"/>
          <w:szCs w:val="24"/>
        </w:rPr>
        <w:t xml:space="preserve">, and </w:t>
      </w:r>
      <w:r w:rsidR="00E34B82" w:rsidRPr="00752684">
        <w:rPr>
          <w:rFonts w:ascii="Times New Roman" w:hAnsi="Times New Roman" w:cs="Times New Roman"/>
          <w:sz w:val="24"/>
          <w:szCs w:val="24"/>
        </w:rPr>
        <w:t xml:space="preserve">has to be </w:t>
      </w:r>
      <w:r w:rsidRPr="00752684">
        <w:rPr>
          <w:rFonts w:ascii="Times New Roman" w:hAnsi="Times New Roman" w:cs="Times New Roman"/>
          <w:sz w:val="24"/>
          <w:szCs w:val="24"/>
        </w:rPr>
        <w:t xml:space="preserve">less than .08 (Hu and </w:t>
      </w:r>
      <w:proofErr w:type="spellStart"/>
      <w:r w:rsidRPr="00752684">
        <w:rPr>
          <w:rFonts w:ascii="Times New Roman" w:hAnsi="Times New Roman" w:cs="Times New Roman"/>
          <w:sz w:val="24"/>
          <w:szCs w:val="24"/>
        </w:rPr>
        <w:t>Bentler</w:t>
      </w:r>
      <w:proofErr w:type="spellEnd"/>
      <w:r w:rsidRPr="00752684">
        <w:rPr>
          <w:rFonts w:ascii="Times New Roman" w:hAnsi="Times New Roman" w:cs="Times New Roman"/>
          <w:sz w:val="24"/>
          <w:szCs w:val="24"/>
        </w:rPr>
        <w:t>, 1999).</w:t>
      </w:r>
    </w:p>
    <w:p w:rsidR="00E34B82" w:rsidRPr="00752684" w:rsidRDefault="00E34B82" w:rsidP="00E34B82">
      <w:pPr>
        <w:spacing w:after="0" w:line="480" w:lineRule="auto"/>
        <w:rPr>
          <w:rFonts w:ascii="Times New Roman" w:hAnsi="Times New Roman" w:cs="Times New Roman"/>
          <w:sz w:val="24"/>
          <w:szCs w:val="24"/>
        </w:rPr>
      </w:pPr>
    </w:p>
    <w:p w:rsidR="000943A1" w:rsidRPr="00752684" w:rsidRDefault="006F55F9"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In terms of the pre-referendum research, t</w:t>
      </w:r>
      <w:r w:rsidR="000943A1" w:rsidRPr="00752684">
        <w:rPr>
          <w:rFonts w:ascii="Times New Roman" w:hAnsi="Times New Roman" w:cs="Times New Roman"/>
          <w:sz w:val="24"/>
          <w:szCs w:val="24"/>
        </w:rPr>
        <w:t>he model fit is as follows: χ</w:t>
      </w:r>
      <w:r w:rsidR="000943A1" w:rsidRPr="00752684">
        <w:rPr>
          <w:rFonts w:ascii="Times New Roman" w:hAnsi="Times New Roman" w:cs="Times New Roman"/>
          <w:sz w:val="24"/>
          <w:szCs w:val="24"/>
          <w:vertAlign w:val="superscript"/>
        </w:rPr>
        <w:t>2</w:t>
      </w:r>
      <w:r w:rsidR="000943A1" w:rsidRPr="00752684">
        <w:rPr>
          <w:rFonts w:ascii="Times New Roman" w:hAnsi="Times New Roman" w:cs="Times New Roman"/>
          <w:sz w:val="24"/>
          <w:szCs w:val="24"/>
        </w:rPr>
        <w:t xml:space="preserve">=351.842, </w:t>
      </w:r>
      <w:proofErr w:type="spellStart"/>
      <w:proofErr w:type="gramStart"/>
      <w:r w:rsidR="000943A1" w:rsidRPr="00752684">
        <w:rPr>
          <w:rFonts w:ascii="Times New Roman" w:hAnsi="Times New Roman" w:cs="Times New Roman"/>
          <w:sz w:val="24"/>
          <w:szCs w:val="24"/>
        </w:rPr>
        <w:t>df</w:t>
      </w:r>
      <w:proofErr w:type="spellEnd"/>
      <w:r w:rsidR="000943A1" w:rsidRPr="00752684">
        <w:rPr>
          <w:rFonts w:ascii="Times New Roman" w:hAnsi="Times New Roman" w:cs="Times New Roman"/>
          <w:sz w:val="24"/>
          <w:szCs w:val="24"/>
        </w:rPr>
        <w:t>=</w:t>
      </w:r>
      <w:proofErr w:type="gramEnd"/>
      <w:r w:rsidR="000943A1" w:rsidRPr="00752684">
        <w:rPr>
          <w:rFonts w:ascii="Times New Roman" w:hAnsi="Times New Roman" w:cs="Times New Roman"/>
          <w:sz w:val="24"/>
          <w:szCs w:val="24"/>
        </w:rPr>
        <w:t>191, χ</w:t>
      </w:r>
      <w:r w:rsidR="000943A1" w:rsidRPr="00752684">
        <w:rPr>
          <w:rFonts w:ascii="Times New Roman" w:hAnsi="Times New Roman" w:cs="Times New Roman"/>
          <w:sz w:val="24"/>
          <w:szCs w:val="24"/>
          <w:vertAlign w:val="superscript"/>
        </w:rPr>
        <w:t>2</w:t>
      </w:r>
      <w:r w:rsidR="00AA302F" w:rsidRPr="00752684">
        <w:rPr>
          <w:rFonts w:ascii="Times New Roman" w:hAnsi="Times New Roman" w:cs="Times New Roman"/>
          <w:sz w:val="24"/>
          <w:szCs w:val="24"/>
        </w:rPr>
        <w:t>/</w:t>
      </w:r>
      <w:proofErr w:type="spellStart"/>
      <w:r w:rsidR="00AA302F" w:rsidRPr="00752684">
        <w:rPr>
          <w:rFonts w:ascii="Times New Roman" w:hAnsi="Times New Roman" w:cs="Times New Roman"/>
          <w:sz w:val="24"/>
          <w:szCs w:val="24"/>
        </w:rPr>
        <w:t>df</w:t>
      </w:r>
      <w:proofErr w:type="spellEnd"/>
      <w:r w:rsidR="00AA302F" w:rsidRPr="00752684">
        <w:rPr>
          <w:rFonts w:ascii="Times New Roman" w:hAnsi="Times New Roman" w:cs="Times New Roman"/>
          <w:sz w:val="24"/>
          <w:szCs w:val="24"/>
        </w:rPr>
        <w:t>=1.842;</w:t>
      </w:r>
      <w:r w:rsidR="000943A1" w:rsidRPr="00752684">
        <w:rPr>
          <w:rFonts w:ascii="Times New Roman" w:hAnsi="Times New Roman" w:cs="Times New Roman"/>
          <w:sz w:val="24"/>
          <w:szCs w:val="24"/>
        </w:rPr>
        <w:t xml:space="preserve"> CFI=.911</w:t>
      </w:r>
      <w:r w:rsidR="00AA302F" w:rsidRPr="00752684">
        <w:rPr>
          <w:rFonts w:ascii="Times New Roman" w:hAnsi="Times New Roman" w:cs="Times New Roman"/>
          <w:sz w:val="24"/>
          <w:szCs w:val="24"/>
        </w:rPr>
        <w:t>; RMSEA=.</w:t>
      </w:r>
      <w:r w:rsidR="00E34B82" w:rsidRPr="00752684">
        <w:rPr>
          <w:rFonts w:ascii="Times New Roman" w:hAnsi="Times New Roman" w:cs="Times New Roman"/>
          <w:sz w:val="24"/>
          <w:szCs w:val="24"/>
        </w:rPr>
        <w:t>046</w:t>
      </w:r>
      <w:r w:rsidR="00AA302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SRMR=.</w:t>
      </w:r>
      <w:r w:rsidR="00E34B82" w:rsidRPr="00752684">
        <w:rPr>
          <w:rFonts w:ascii="Times New Roman" w:hAnsi="Times New Roman" w:cs="Times New Roman"/>
          <w:sz w:val="24"/>
          <w:szCs w:val="24"/>
        </w:rPr>
        <w:t>074</w:t>
      </w:r>
      <w:r w:rsidR="000943A1" w:rsidRPr="00752684">
        <w:rPr>
          <w:rFonts w:ascii="Times New Roman" w:hAnsi="Times New Roman" w:cs="Times New Roman"/>
          <w:sz w:val="24"/>
          <w:szCs w:val="24"/>
        </w:rPr>
        <w:t xml:space="preserve">. The </w:t>
      </w:r>
      <w:r w:rsidR="00AA302F" w:rsidRPr="00752684">
        <w:rPr>
          <w:rFonts w:ascii="Times New Roman" w:hAnsi="Times New Roman" w:cs="Times New Roman"/>
          <w:sz w:val="24"/>
          <w:szCs w:val="24"/>
        </w:rPr>
        <w:t xml:space="preserve">findings from the </w:t>
      </w:r>
      <w:r w:rsidR="000943A1" w:rsidRPr="00752684">
        <w:rPr>
          <w:rFonts w:ascii="Times New Roman" w:hAnsi="Times New Roman" w:cs="Times New Roman"/>
          <w:sz w:val="24"/>
          <w:szCs w:val="24"/>
        </w:rPr>
        <w:t>post-referendum</w:t>
      </w:r>
      <w:r w:rsidR="00AA302F" w:rsidRPr="00752684">
        <w:rPr>
          <w:rFonts w:ascii="Times New Roman" w:hAnsi="Times New Roman" w:cs="Times New Roman"/>
          <w:sz w:val="24"/>
          <w:szCs w:val="24"/>
        </w:rPr>
        <w:t xml:space="preserve"> research</w:t>
      </w:r>
      <w:r w:rsidR="000943A1" w:rsidRPr="00752684">
        <w:rPr>
          <w:rFonts w:ascii="Times New Roman" w:hAnsi="Times New Roman" w:cs="Times New Roman"/>
          <w:sz w:val="24"/>
          <w:szCs w:val="24"/>
        </w:rPr>
        <w:t xml:space="preserve"> were as follows: χ</w:t>
      </w:r>
      <w:r w:rsidR="000943A1" w:rsidRPr="00752684">
        <w:rPr>
          <w:rFonts w:ascii="Times New Roman" w:hAnsi="Times New Roman" w:cs="Times New Roman"/>
          <w:sz w:val="24"/>
          <w:szCs w:val="24"/>
          <w:vertAlign w:val="superscript"/>
        </w:rPr>
        <w:t>2</w:t>
      </w:r>
      <w:r w:rsidR="000943A1" w:rsidRPr="00752684">
        <w:rPr>
          <w:rFonts w:ascii="Times New Roman" w:hAnsi="Times New Roman" w:cs="Times New Roman"/>
          <w:sz w:val="24"/>
          <w:szCs w:val="24"/>
        </w:rPr>
        <w:t xml:space="preserve">=304.683, </w:t>
      </w:r>
      <w:proofErr w:type="spellStart"/>
      <w:proofErr w:type="gramStart"/>
      <w:r w:rsidR="000943A1" w:rsidRPr="00752684">
        <w:rPr>
          <w:rFonts w:ascii="Times New Roman" w:hAnsi="Times New Roman" w:cs="Times New Roman"/>
          <w:sz w:val="24"/>
          <w:szCs w:val="24"/>
        </w:rPr>
        <w:t>df</w:t>
      </w:r>
      <w:proofErr w:type="spellEnd"/>
      <w:r w:rsidR="000943A1" w:rsidRPr="00752684">
        <w:rPr>
          <w:rFonts w:ascii="Times New Roman" w:hAnsi="Times New Roman" w:cs="Times New Roman"/>
          <w:sz w:val="24"/>
          <w:szCs w:val="24"/>
        </w:rPr>
        <w:t>=</w:t>
      </w:r>
      <w:proofErr w:type="gramEnd"/>
      <w:r w:rsidR="000943A1" w:rsidRPr="00752684">
        <w:rPr>
          <w:rFonts w:ascii="Times New Roman" w:hAnsi="Times New Roman" w:cs="Times New Roman"/>
          <w:sz w:val="24"/>
          <w:szCs w:val="24"/>
        </w:rPr>
        <w:t>167, χ</w:t>
      </w:r>
      <w:r w:rsidR="000943A1" w:rsidRPr="00752684">
        <w:rPr>
          <w:rFonts w:ascii="Times New Roman" w:hAnsi="Times New Roman" w:cs="Times New Roman"/>
          <w:sz w:val="24"/>
          <w:szCs w:val="24"/>
          <w:vertAlign w:val="superscript"/>
        </w:rPr>
        <w:t>2</w:t>
      </w:r>
      <w:r w:rsidR="000943A1" w:rsidRPr="00752684">
        <w:rPr>
          <w:rFonts w:ascii="Times New Roman" w:hAnsi="Times New Roman" w:cs="Times New Roman"/>
          <w:sz w:val="24"/>
          <w:szCs w:val="24"/>
        </w:rPr>
        <w:t>/</w:t>
      </w:r>
      <w:proofErr w:type="spellStart"/>
      <w:r w:rsidR="00AA302F" w:rsidRPr="00752684">
        <w:rPr>
          <w:rFonts w:ascii="Times New Roman" w:hAnsi="Times New Roman" w:cs="Times New Roman"/>
          <w:sz w:val="24"/>
          <w:szCs w:val="24"/>
        </w:rPr>
        <w:t>df</w:t>
      </w:r>
      <w:proofErr w:type="spellEnd"/>
      <w:r w:rsidR="00AA302F" w:rsidRPr="00752684">
        <w:rPr>
          <w:rFonts w:ascii="Times New Roman" w:hAnsi="Times New Roman" w:cs="Times New Roman"/>
          <w:sz w:val="24"/>
          <w:szCs w:val="24"/>
        </w:rPr>
        <w:t>=1.824;</w:t>
      </w:r>
      <w:r w:rsidR="000943A1" w:rsidRPr="00752684">
        <w:rPr>
          <w:rFonts w:ascii="Times New Roman" w:hAnsi="Times New Roman" w:cs="Times New Roman"/>
          <w:sz w:val="24"/>
          <w:szCs w:val="24"/>
        </w:rPr>
        <w:t xml:space="preserve"> CFI=.902</w:t>
      </w:r>
      <w:r w:rsidR="00AA302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w:t>
      </w:r>
      <w:r w:rsidR="00AA302F" w:rsidRPr="00752684">
        <w:rPr>
          <w:rFonts w:ascii="Times New Roman" w:hAnsi="Times New Roman" w:cs="Times New Roman"/>
          <w:sz w:val="24"/>
          <w:szCs w:val="24"/>
        </w:rPr>
        <w:t>RMSEA=.</w:t>
      </w:r>
      <w:r w:rsidR="00E34B82" w:rsidRPr="00752684">
        <w:rPr>
          <w:rFonts w:ascii="Times New Roman" w:hAnsi="Times New Roman" w:cs="Times New Roman"/>
          <w:sz w:val="24"/>
          <w:szCs w:val="24"/>
        </w:rPr>
        <w:t>048</w:t>
      </w:r>
      <w:r w:rsidR="00AA302F" w:rsidRPr="00752684">
        <w:rPr>
          <w:rFonts w:ascii="Times New Roman" w:hAnsi="Times New Roman" w:cs="Times New Roman"/>
          <w:sz w:val="24"/>
          <w:szCs w:val="24"/>
        </w:rPr>
        <w:t>;</w:t>
      </w:r>
      <w:r w:rsidR="000943A1" w:rsidRPr="00752684">
        <w:rPr>
          <w:rFonts w:ascii="Times New Roman" w:hAnsi="Times New Roman" w:cs="Times New Roman"/>
          <w:sz w:val="24"/>
          <w:szCs w:val="24"/>
        </w:rPr>
        <w:t xml:space="preserve"> SRMR=.</w:t>
      </w:r>
      <w:r w:rsidR="00E34B82" w:rsidRPr="00752684">
        <w:rPr>
          <w:rFonts w:ascii="Times New Roman" w:hAnsi="Times New Roman" w:cs="Times New Roman"/>
          <w:sz w:val="24"/>
          <w:szCs w:val="24"/>
        </w:rPr>
        <w:t>077</w:t>
      </w:r>
      <w:r w:rsidR="000943A1" w:rsidRPr="00752684">
        <w:rPr>
          <w:rFonts w:ascii="Times New Roman" w:hAnsi="Times New Roman" w:cs="Times New Roman"/>
          <w:sz w:val="24"/>
          <w:szCs w:val="24"/>
        </w:rPr>
        <w:t>.</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lastRenderedPageBreak/>
        <w:t xml:space="preserve">The </w:t>
      </w:r>
      <w:r w:rsidR="00160CA6" w:rsidRPr="00752684">
        <w:rPr>
          <w:rFonts w:ascii="Times New Roman" w:hAnsi="Times New Roman" w:cs="Times New Roman"/>
          <w:sz w:val="24"/>
          <w:szCs w:val="24"/>
        </w:rPr>
        <w:t xml:space="preserve">research examined </w:t>
      </w:r>
      <w:r w:rsidRPr="00752684">
        <w:rPr>
          <w:rFonts w:ascii="Times New Roman" w:hAnsi="Times New Roman" w:cs="Times New Roman"/>
          <w:sz w:val="24"/>
          <w:szCs w:val="24"/>
        </w:rPr>
        <w:t xml:space="preserve">the important components </w:t>
      </w:r>
      <w:r w:rsidR="00AA302F" w:rsidRPr="00752684">
        <w:rPr>
          <w:rFonts w:ascii="Times New Roman" w:hAnsi="Times New Roman" w:cs="Times New Roman"/>
          <w:sz w:val="24"/>
          <w:szCs w:val="24"/>
        </w:rPr>
        <w:t>by us</w:t>
      </w:r>
      <w:r w:rsidR="00160CA6" w:rsidRPr="00752684">
        <w:rPr>
          <w:rFonts w:ascii="Times New Roman" w:hAnsi="Times New Roman" w:cs="Times New Roman"/>
          <w:sz w:val="24"/>
          <w:szCs w:val="24"/>
        </w:rPr>
        <w:t>ing</w:t>
      </w:r>
      <w:r w:rsidRPr="00752684">
        <w:rPr>
          <w:rFonts w:ascii="Times New Roman" w:hAnsi="Times New Roman" w:cs="Times New Roman"/>
          <w:sz w:val="24"/>
          <w:szCs w:val="24"/>
        </w:rPr>
        <w:t xml:space="preserve"> factor analysis. </w:t>
      </w:r>
      <w:r w:rsidR="00160CA6" w:rsidRPr="00752684">
        <w:rPr>
          <w:rFonts w:ascii="Times New Roman" w:hAnsi="Times New Roman" w:cs="Times New Roman"/>
          <w:sz w:val="24"/>
          <w:szCs w:val="24"/>
        </w:rPr>
        <w:t xml:space="preserve">For </w:t>
      </w:r>
      <w:r w:rsidRPr="00752684">
        <w:rPr>
          <w:rFonts w:ascii="Times New Roman" w:hAnsi="Times New Roman" w:cs="Times New Roman"/>
          <w:sz w:val="24"/>
          <w:szCs w:val="24"/>
        </w:rPr>
        <w:t xml:space="preserve">higher coefficients, </w:t>
      </w:r>
      <w:r w:rsidR="00160CA6" w:rsidRPr="00752684">
        <w:rPr>
          <w:rFonts w:ascii="Times New Roman" w:hAnsi="Times New Roman" w:cs="Times New Roman"/>
          <w:sz w:val="24"/>
          <w:szCs w:val="24"/>
        </w:rPr>
        <w:t>when the absolute values were</w:t>
      </w:r>
      <w:r w:rsidRPr="00752684">
        <w:rPr>
          <w:rFonts w:ascii="Times New Roman" w:hAnsi="Times New Roman" w:cs="Times New Roman"/>
          <w:sz w:val="24"/>
          <w:szCs w:val="24"/>
        </w:rPr>
        <w:t xml:space="preserve"> less than .4 </w:t>
      </w:r>
      <w:r w:rsidR="00160CA6" w:rsidRPr="00752684">
        <w:rPr>
          <w:rFonts w:ascii="Times New Roman" w:hAnsi="Times New Roman" w:cs="Times New Roman"/>
          <w:sz w:val="24"/>
          <w:szCs w:val="24"/>
        </w:rPr>
        <w:t xml:space="preserve">they </w:t>
      </w:r>
      <w:r w:rsidRPr="00752684">
        <w:rPr>
          <w:rFonts w:ascii="Times New Roman" w:hAnsi="Times New Roman" w:cs="Times New Roman"/>
          <w:sz w:val="24"/>
          <w:szCs w:val="24"/>
        </w:rPr>
        <w:t>we</w:t>
      </w:r>
      <w:r w:rsidR="00160CA6" w:rsidRPr="00752684">
        <w:rPr>
          <w:rFonts w:ascii="Times New Roman" w:hAnsi="Times New Roman" w:cs="Times New Roman"/>
          <w:sz w:val="24"/>
          <w:szCs w:val="24"/>
        </w:rPr>
        <w:t xml:space="preserve">re suppressed, According to Norman and </w:t>
      </w:r>
      <w:proofErr w:type="spellStart"/>
      <w:r w:rsidR="00160CA6" w:rsidRPr="00752684">
        <w:rPr>
          <w:rFonts w:ascii="Times New Roman" w:hAnsi="Times New Roman" w:cs="Times New Roman"/>
          <w:sz w:val="24"/>
          <w:szCs w:val="24"/>
        </w:rPr>
        <w:t>Streiner</w:t>
      </w:r>
      <w:proofErr w:type="spellEnd"/>
      <w:r w:rsidR="00160CA6" w:rsidRPr="00752684">
        <w:rPr>
          <w:rFonts w:ascii="Times New Roman" w:hAnsi="Times New Roman" w:cs="Times New Roman"/>
          <w:sz w:val="24"/>
          <w:szCs w:val="24"/>
        </w:rPr>
        <w:t xml:space="preserve"> (2008) this is considered as the</w:t>
      </w:r>
      <w:r w:rsidRPr="00752684">
        <w:rPr>
          <w:rFonts w:ascii="Times New Roman" w:hAnsi="Times New Roman" w:cs="Times New Roman"/>
          <w:sz w:val="24"/>
          <w:szCs w:val="24"/>
        </w:rPr>
        <w:t xml:space="preserve"> mini</w:t>
      </w:r>
      <w:r w:rsidR="00540E75" w:rsidRPr="00752684">
        <w:rPr>
          <w:rFonts w:ascii="Times New Roman" w:hAnsi="Times New Roman" w:cs="Times New Roman"/>
          <w:sz w:val="24"/>
          <w:szCs w:val="24"/>
        </w:rPr>
        <w:t>mum acceptable value</w:t>
      </w:r>
      <w:r w:rsidRPr="00752684">
        <w:rPr>
          <w:rFonts w:ascii="Times New Roman" w:hAnsi="Times New Roman" w:cs="Times New Roman"/>
          <w:sz w:val="24"/>
          <w:szCs w:val="24"/>
        </w:rPr>
        <w:t xml:space="preserve">. </w:t>
      </w:r>
      <w:r w:rsidR="00160CA6" w:rsidRPr="00752684">
        <w:rPr>
          <w:rFonts w:ascii="Times New Roman" w:hAnsi="Times New Roman" w:cs="Times New Roman"/>
          <w:sz w:val="24"/>
          <w:szCs w:val="24"/>
        </w:rPr>
        <w:t xml:space="preserve">For the examination of internal consistency </w:t>
      </w:r>
      <w:r w:rsidR="00643612" w:rsidRPr="00752684">
        <w:rPr>
          <w:rFonts w:ascii="Times New Roman" w:hAnsi="Times New Roman" w:cs="Times New Roman"/>
          <w:sz w:val="24"/>
          <w:szCs w:val="24"/>
        </w:rPr>
        <w:t>(the potential for several items</w:t>
      </w:r>
      <w:r w:rsidR="00AA302F" w:rsidRPr="00752684">
        <w:rPr>
          <w:rFonts w:ascii="Times New Roman" w:hAnsi="Times New Roman" w:cs="Times New Roman"/>
          <w:sz w:val="24"/>
          <w:szCs w:val="24"/>
        </w:rPr>
        <w:t xml:space="preserve"> to evaluate</w:t>
      </w:r>
      <w:r w:rsidRPr="00752684">
        <w:rPr>
          <w:rFonts w:ascii="Times New Roman" w:hAnsi="Times New Roman" w:cs="Times New Roman"/>
          <w:sz w:val="24"/>
          <w:szCs w:val="24"/>
        </w:rPr>
        <w:t xml:space="preserve"> the same general construct </w:t>
      </w:r>
      <w:r w:rsidR="00AA302F" w:rsidRPr="00752684">
        <w:rPr>
          <w:rFonts w:ascii="Times New Roman" w:hAnsi="Times New Roman" w:cs="Times New Roman"/>
          <w:sz w:val="24"/>
          <w:szCs w:val="24"/>
        </w:rPr>
        <w:t>producing</w:t>
      </w:r>
      <w:r w:rsidRPr="00752684">
        <w:rPr>
          <w:rFonts w:ascii="Times New Roman" w:hAnsi="Times New Roman" w:cs="Times New Roman"/>
          <w:sz w:val="24"/>
          <w:szCs w:val="24"/>
        </w:rPr>
        <w:t xml:space="preserve"> similar scores</w:t>
      </w:r>
      <w:r w:rsidR="00643612" w:rsidRPr="00752684">
        <w:rPr>
          <w:rFonts w:ascii="Times New Roman" w:hAnsi="Times New Roman" w:cs="Times New Roman"/>
          <w:sz w:val="24"/>
          <w:szCs w:val="24"/>
        </w:rPr>
        <w:t>)</w:t>
      </w:r>
      <w:r w:rsidRPr="00752684">
        <w:rPr>
          <w:rFonts w:ascii="Times New Roman" w:hAnsi="Times New Roman" w:cs="Times New Roman"/>
          <w:sz w:val="24"/>
          <w:szCs w:val="24"/>
        </w:rPr>
        <w:t xml:space="preserve">, the </w:t>
      </w:r>
      <w:r w:rsidR="00643612" w:rsidRPr="00752684">
        <w:rPr>
          <w:rFonts w:ascii="Times New Roman" w:hAnsi="Times New Roman" w:cs="Times New Roman"/>
          <w:sz w:val="24"/>
          <w:szCs w:val="24"/>
        </w:rPr>
        <w:t>study also employed</w:t>
      </w:r>
      <w:r w:rsidRPr="00752684">
        <w:rPr>
          <w:rFonts w:ascii="Times New Roman" w:hAnsi="Times New Roman" w:cs="Times New Roman"/>
          <w:sz w:val="24"/>
          <w:szCs w:val="24"/>
        </w:rPr>
        <w:t xml:space="preserve"> Cronbach’s Alpha, </w:t>
      </w:r>
      <w:r w:rsidR="00643612" w:rsidRPr="00752684">
        <w:rPr>
          <w:rFonts w:ascii="Times New Roman" w:hAnsi="Times New Roman" w:cs="Times New Roman"/>
          <w:sz w:val="24"/>
          <w:szCs w:val="24"/>
        </w:rPr>
        <w:t>generating an</w:t>
      </w:r>
      <w:r w:rsidRPr="00752684">
        <w:rPr>
          <w:rFonts w:ascii="Times New Roman" w:hAnsi="Times New Roman" w:cs="Times New Roman"/>
          <w:sz w:val="24"/>
          <w:szCs w:val="24"/>
        </w:rPr>
        <w:t xml:space="preserve"> overall reliability</w:t>
      </w:r>
      <w:r w:rsidR="00643612" w:rsidRPr="00752684">
        <w:rPr>
          <w:rFonts w:ascii="Times New Roman" w:hAnsi="Times New Roman" w:cs="Times New Roman"/>
          <w:sz w:val="24"/>
          <w:szCs w:val="24"/>
        </w:rPr>
        <w:t xml:space="preserve"> of </w:t>
      </w:r>
      <w:r w:rsidRPr="00752684">
        <w:rPr>
          <w:rFonts w:ascii="Times New Roman" w:hAnsi="Times New Roman" w:cs="Times New Roman"/>
          <w:sz w:val="24"/>
          <w:szCs w:val="24"/>
        </w:rPr>
        <w:t>.726 (pre-referendum) and .739 (post-refere</w:t>
      </w:r>
      <w:r w:rsidR="00643612" w:rsidRPr="00752684">
        <w:rPr>
          <w:rFonts w:ascii="Times New Roman" w:hAnsi="Times New Roman" w:cs="Times New Roman"/>
          <w:sz w:val="24"/>
          <w:szCs w:val="24"/>
        </w:rPr>
        <w:t xml:space="preserve">ndum). </w:t>
      </w:r>
      <w:r w:rsidR="00AA302F" w:rsidRPr="00752684">
        <w:rPr>
          <w:rFonts w:ascii="Times New Roman" w:hAnsi="Times New Roman" w:cs="Times New Roman"/>
          <w:sz w:val="24"/>
          <w:szCs w:val="24"/>
        </w:rPr>
        <w:t>According to the findings, in both studies a</w:t>
      </w:r>
      <w:r w:rsidRPr="00752684">
        <w:rPr>
          <w:rFonts w:ascii="Times New Roman" w:hAnsi="Times New Roman" w:cs="Times New Roman"/>
          <w:sz w:val="24"/>
          <w:szCs w:val="24"/>
        </w:rPr>
        <w:t>ll variables scored over .7</w:t>
      </w:r>
      <w:r w:rsidR="00AA302F" w:rsidRPr="00752684">
        <w:rPr>
          <w:rFonts w:ascii="Times New Roman" w:hAnsi="Times New Roman" w:cs="Times New Roman"/>
          <w:sz w:val="24"/>
          <w:szCs w:val="24"/>
        </w:rPr>
        <w:t xml:space="preserve">, which is the </w:t>
      </w:r>
      <w:r w:rsidRPr="00752684">
        <w:rPr>
          <w:rFonts w:ascii="Times New Roman" w:hAnsi="Times New Roman" w:cs="Times New Roman"/>
          <w:sz w:val="24"/>
          <w:szCs w:val="24"/>
        </w:rPr>
        <w:t xml:space="preserve">minimum </w:t>
      </w:r>
      <w:r w:rsidR="00AA302F" w:rsidRPr="00752684">
        <w:rPr>
          <w:rFonts w:ascii="Times New Roman" w:hAnsi="Times New Roman" w:cs="Times New Roman"/>
          <w:sz w:val="24"/>
          <w:szCs w:val="24"/>
        </w:rPr>
        <w:t>acceptable value</w:t>
      </w:r>
      <w:r w:rsidRPr="00752684">
        <w:rPr>
          <w:rFonts w:ascii="Times New Roman" w:hAnsi="Times New Roman" w:cs="Times New Roman"/>
          <w:sz w:val="24"/>
          <w:szCs w:val="24"/>
        </w:rPr>
        <w:t xml:space="preserve"> </w:t>
      </w:r>
      <w:r w:rsidR="00AA302F" w:rsidRPr="00752684">
        <w:rPr>
          <w:rFonts w:ascii="Times New Roman" w:hAnsi="Times New Roman" w:cs="Times New Roman"/>
          <w:sz w:val="24"/>
          <w:szCs w:val="24"/>
        </w:rPr>
        <w:t>(</w:t>
      </w:r>
      <w:proofErr w:type="spellStart"/>
      <w:r w:rsidRPr="00752684">
        <w:rPr>
          <w:rFonts w:ascii="Times New Roman" w:hAnsi="Times New Roman" w:cs="Times New Roman"/>
          <w:sz w:val="24"/>
          <w:szCs w:val="24"/>
        </w:rPr>
        <w:t>Nunnally</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1978).</w:t>
      </w:r>
      <w:r w:rsidR="000E2F85" w:rsidRPr="00752684">
        <w:rPr>
          <w:rFonts w:ascii="Times New Roman" w:hAnsi="Times New Roman" w:cs="Times New Roman"/>
          <w:sz w:val="24"/>
          <w:szCs w:val="24"/>
        </w:rPr>
        <w:t xml:space="preserve"> </w:t>
      </w:r>
      <w:r w:rsidR="00AA302F" w:rsidRPr="00752684">
        <w:rPr>
          <w:rFonts w:ascii="Times New Roman" w:hAnsi="Times New Roman" w:cs="Times New Roman"/>
          <w:sz w:val="24"/>
          <w:szCs w:val="24"/>
        </w:rPr>
        <w:t>T</w:t>
      </w:r>
      <w:r w:rsidRPr="00752684">
        <w:rPr>
          <w:rFonts w:ascii="Times New Roman" w:hAnsi="Times New Roman" w:cs="Times New Roman"/>
          <w:sz w:val="24"/>
          <w:szCs w:val="24"/>
        </w:rPr>
        <w:t>he full statements used in the research along with Cronbach A and factor loadings</w:t>
      </w:r>
      <w:r w:rsidR="00AA302F" w:rsidRPr="00752684">
        <w:rPr>
          <w:rFonts w:ascii="Times New Roman" w:hAnsi="Times New Roman" w:cs="Times New Roman"/>
          <w:sz w:val="24"/>
          <w:szCs w:val="24"/>
        </w:rPr>
        <w:t xml:space="preserve"> are presented in Table 5</w:t>
      </w:r>
      <w:r w:rsidRPr="00752684">
        <w:rPr>
          <w:rFonts w:ascii="Times New Roman" w:hAnsi="Times New Roman" w:cs="Times New Roman"/>
          <w:sz w:val="24"/>
          <w:szCs w:val="24"/>
        </w:rPr>
        <w:t>.</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Please insert </w:t>
      </w:r>
      <w:r w:rsidR="000E2F85" w:rsidRPr="00752684">
        <w:rPr>
          <w:rFonts w:ascii="Times New Roman" w:hAnsi="Times New Roman" w:cs="Times New Roman"/>
          <w:b/>
          <w:sz w:val="24"/>
          <w:szCs w:val="24"/>
        </w:rPr>
        <w:t>Table 5</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643612"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endogenous variables of the studies are explained by the research </w:t>
      </w:r>
      <w:r w:rsidR="000943A1" w:rsidRPr="00752684">
        <w:rPr>
          <w:rFonts w:ascii="Times New Roman" w:hAnsi="Times New Roman" w:cs="Times New Roman"/>
          <w:sz w:val="24"/>
          <w:szCs w:val="24"/>
        </w:rPr>
        <w:t>model (Figu</w:t>
      </w:r>
      <w:r w:rsidR="00CD7C88" w:rsidRPr="00752684">
        <w:rPr>
          <w:rFonts w:ascii="Times New Roman" w:hAnsi="Times New Roman" w:cs="Times New Roman"/>
          <w:sz w:val="24"/>
          <w:szCs w:val="24"/>
        </w:rPr>
        <w:t>res 1 and 2), while</w:t>
      </w:r>
      <w:r w:rsidR="000943A1" w:rsidRPr="00752684">
        <w:rPr>
          <w:rFonts w:ascii="Times New Roman" w:hAnsi="Times New Roman" w:cs="Times New Roman"/>
          <w:sz w:val="24"/>
          <w:szCs w:val="24"/>
        </w:rPr>
        <w:t xml:space="preserve"> the overall R</w:t>
      </w:r>
      <w:r w:rsidR="000943A1" w:rsidRPr="00752684">
        <w:rPr>
          <w:rFonts w:ascii="Times New Roman" w:hAnsi="Times New Roman" w:cs="Times New Roman"/>
          <w:sz w:val="24"/>
          <w:szCs w:val="24"/>
          <w:vertAlign w:val="superscript"/>
        </w:rPr>
        <w:t>2</w:t>
      </w:r>
      <w:r w:rsidR="000943A1" w:rsidRPr="00752684">
        <w:rPr>
          <w:rFonts w:ascii="Times New Roman" w:hAnsi="Times New Roman" w:cs="Times New Roman"/>
          <w:sz w:val="24"/>
          <w:szCs w:val="24"/>
        </w:rPr>
        <w:t xml:space="preserve"> values </w:t>
      </w:r>
      <w:r w:rsidRPr="00752684">
        <w:rPr>
          <w:rFonts w:ascii="Times New Roman" w:hAnsi="Times New Roman" w:cs="Times New Roman"/>
          <w:sz w:val="24"/>
          <w:szCs w:val="24"/>
        </w:rPr>
        <w:t>in pre and post-</w:t>
      </w:r>
      <w:r w:rsidR="000943A1" w:rsidRPr="00752684">
        <w:rPr>
          <w:rFonts w:ascii="Times New Roman" w:hAnsi="Times New Roman" w:cs="Times New Roman"/>
          <w:sz w:val="24"/>
          <w:szCs w:val="24"/>
        </w:rPr>
        <w:t xml:space="preserve">referendum </w:t>
      </w:r>
      <w:r w:rsidRPr="00752684">
        <w:rPr>
          <w:rFonts w:ascii="Times New Roman" w:hAnsi="Times New Roman" w:cs="Times New Roman"/>
          <w:sz w:val="24"/>
          <w:szCs w:val="24"/>
        </w:rPr>
        <w:t xml:space="preserve">periods </w:t>
      </w:r>
      <w:r w:rsidR="000943A1" w:rsidRPr="00752684">
        <w:rPr>
          <w:rFonts w:ascii="Times New Roman" w:hAnsi="Times New Roman" w:cs="Times New Roman"/>
          <w:sz w:val="24"/>
          <w:szCs w:val="24"/>
        </w:rPr>
        <w:t>were .371 and .382 respectively.</w:t>
      </w:r>
      <w:r w:rsidRPr="00752684">
        <w:rPr>
          <w:rFonts w:ascii="Times New Roman" w:hAnsi="Times New Roman" w:cs="Times New Roman"/>
          <w:sz w:val="24"/>
          <w:szCs w:val="24"/>
        </w:rPr>
        <w:t xml:space="preserve"> As presented</w:t>
      </w:r>
      <w:r w:rsidR="000943A1" w:rsidRPr="00752684">
        <w:rPr>
          <w:rFonts w:ascii="Times New Roman" w:hAnsi="Times New Roman" w:cs="Times New Roman"/>
          <w:sz w:val="24"/>
          <w:szCs w:val="24"/>
        </w:rPr>
        <w:t xml:space="preserve"> in Figures 1 and 2, the results confirmed </w:t>
      </w:r>
      <w:r w:rsidRPr="00752684">
        <w:rPr>
          <w:rFonts w:ascii="Times New Roman" w:hAnsi="Times New Roman" w:cs="Times New Roman"/>
          <w:sz w:val="24"/>
          <w:szCs w:val="24"/>
        </w:rPr>
        <w:t>most parametric</w:t>
      </w:r>
      <w:r w:rsidR="000943A1" w:rsidRPr="00752684">
        <w:rPr>
          <w:rFonts w:ascii="Times New Roman" w:hAnsi="Times New Roman" w:cs="Times New Roman"/>
          <w:sz w:val="24"/>
          <w:szCs w:val="24"/>
        </w:rPr>
        <w:t xml:space="preserve"> relationships. </w:t>
      </w:r>
      <w:r w:rsidRPr="00752684">
        <w:rPr>
          <w:rFonts w:ascii="Times New Roman" w:hAnsi="Times New Roman" w:cs="Times New Roman"/>
          <w:sz w:val="24"/>
          <w:szCs w:val="24"/>
        </w:rPr>
        <w:t xml:space="preserve">In terms of the </w:t>
      </w:r>
      <w:r w:rsidR="000943A1" w:rsidRPr="00752684">
        <w:rPr>
          <w:rFonts w:ascii="Times New Roman" w:hAnsi="Times New Roman" w:cs="Times New Roman"/>
          <w:sz w:val="24"/>
          <w:szCs w:val="24"/>
        </w:rPr>
        <w:t>grouping variables</w:t>
      </w:r>
      <w:r w:rsidRPr="00752684">
        <w:rPr>
          <w:rFonts w:ascii="Times New Roman" w:hAnsi="Times New Roman" w:cs="Times New Roman"/>
          <w:sz w:val="24"/>
          <w:szCs w:val="24"/>
        </w:rPr>
        <w:t>’ influence</w:t>
      </w:r>
      <w:r w:rsidR="000943A1" w:rsidRPr="00752684">
        <w:rPr>
          <w:rFonts w:ascii="Times New Roman" w:hAnsi="Times New Roman" w:cs="Times New Roman"/>
          <w:sz w:val="24"/>
          <w:szCs w:val="24"/>
        </w:rPr>
        <w:t xml:space="preserve"> (</w:t>
      </w:r>
      <w:r w:rsidRPr="00752684">
        <w:rPr>
          <w:rFonts w:ascii="Times New Roman" w:hAnsi="Times New Roman" w:cs="Times New Roman"/>
          <w:sz w:val="24"/>
          <w:szCs w:val="24"/>
        </w:rPr>
        <w:t xml:space="preserve">age; </w:t>
      </w:r>
      <w:r w:rsidR="000943A1" w:rsidRPr="00752684">
        <w:rPr>
          <w:rFonts w:ascii="Times New Roman" w:hAnsi="Times New Roman" w:cs="Times New Roman"/>
          <w:sz w:val="24"/>
          <w:szCs w:val="24"/>
        </w:rPr>
        <w:t>travel importance; annual income) on</w:t>
      </w:r>
      <w:r w:rsidR="00AA302F" w:rsidRPr="00752684">
        <w:rPr>
          <w:rFonts w:ascii="Times New Roman" w:hAnsi="Times New Roman" w:cs="Times New Roman"/>
          <w:sz w:val="24"/>
          <w:szCs w:val="24"/>
        </w:rPr>
        <w:t xml:space="preserve"> the study</w:t>
      </w:r>
      <w:r w:rsidR="000943A1" w:rsidRPr="00752684">
        <w:rPr>
          <w:rFonts w:ascii="Times New Roman" w:hAnsi="Times New Roman" w:cs="Times New Roman"/>
          <w:sz w:val="24"/>
          <w:szCs w:val="24"/>
        </w:rPr>
        <w:t xml:space="preserve"> constructs, the </w:t>
      </w:r>
      <w:r w:rsidR="00AA302F" w:rsidRPr="00752684">
        <w:rPr>
          <w:rFonts w:ascii="Times New Roman" w:hAnsi="Times New Roman" w:cs="Times New Roman"/>
          <w:sz w:val="24"/>
          <w:szCs w:val="24"/>
        </w:rPr>
        <w:t xml:space="preserve">intentions for </w:t>
      </w:r>
      <w:r w:rsidR="000943A1" w:rsidRPr="00752684">
        <w:rPr>
          <w:rFonts w:ascii="Times New Roman" w:hAnsi="Times New Roman" w:cs="Times New Roman"/>
          <w:sz w:val="24"/>
          <w:szCs w:val="24"/>
        </w:rPr>
        <w:t>overseas travel</w:t>
      </w:r>
      <w:r w:rsidR="00AA302F" w:rsidRPr="00752684">
        <w:rPr>
          <w:rFonts w:ascii="Times New Roman" w:hAnsi="Times New Roman" w:cs="Times New Roman"/>
          <w:sz w:val="24"/>
          <w:szCs w:val="24"/>
        </w:rPr>
        <w:t>ing</w:t>
      </w:r>
      <w:r w:rsidR="000943A1" w:rsidRPr="00752684">
        <w:rPr>
          <w:rFonts w:ascii="Times New Roman" w:hAnsi="Times New Roman" w:cs="Times New Roman"/>
          <w:sz w:val="24"/>
          <w:szCs w:val="24"/>
        </w:rPr>
        <w:t xml:space="preserve"> of </w:t>
      </w:r>
      <w:r w:rsidRPr="00752684">
        <w:rPr>
          <w:rFonts w:ascii="Times New Roman" w:hAnsi="Times New Roman" w:cs="Times New Roman"/>
          <w:sz w:val="24"/>
          <w:szCs w:val="24"/>
        </w:rPr>
        <w:t>the respondents appear to be significantly</w:t>
      </w:r>
      <w:r w:rsidR="000943A1" w:rsidRPr="00752684">
        <w:rPr>
          <w:rFonts w:ascii="Times New Roman" w:hAnsi="Times New Roman" w:cs="Times New Roman"/>
          <w:sz w:val="24"/>
          <w:szCs w:val="24"/>
        </w:rPr>
        <w:t xml:space="preserve"> affected. </w:t>
      </w:r>
    </w:p>
    <w:p w:rsidR="00AA302F" w:rsidRPr="00752684" w:rsidRDefault="00AA302F"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Please insert </w:t>
      </w:r>
      <w:r w:rsidRPr="00752684">
        <w:rPr>
          <w:rFonts w:ascii="Times New Roman" w:hAnsi="Times New Roman" w:cs="Times New Roman"/>
          <w:b/>
          <w:sz w:val="24"/>
          <w:szCs w:val="24"/>
        </w:rPr>
        <w:t>Figure 1</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Please insert </w:t>
      </w:r>
      <w:r w:rsidRPr="00752684">
        <w:rPr>
          <w:rFonts w:ascii="Times New Roman" w:hAnsi="Times New Roman" w:cs="Times New Roman"/>
          <w:b/>
          <w:sz w:val="24"/>
          <w:szCs w:val="24"/>
        </w:rPr>
        <w:t>Figure 2</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lastRenderedPageBreak/>
        <w:t xml:space="preserve">The appropriateness of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compared with SEM is apparent when dealing with complexity aspects. To begin with, SEM limits itself to a single pathway (joint linear direct effect of all the socio-demographics and constructs under examination). On the other hand,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has produced three different sufficient configurations in each research study. This reveals the inability of regression to express the full range of different influences and combinations capable of leading to the same outcome. Furthermore, in regression analysis each of the socio-demographic characteristics influences at least two constructs, highlighting the dependency of travel decision-making in all three of them. This is evidenced in both (pre- and post-referendum) research studies. Conversely, in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there is no sufficient configuration that includes all three socio-demographics. This provides evidence that it is not necessary for travel decision-making to always take into consideration all socio-demographics. Finally, in each linear outcome one construct (pre-referendum: destination selection; post-referendum: quality issues) seemed to have no influe</w:t>
      </w:r>
      <w:r w:rsidR="00CD7C88" w:rsidRPr="00752684">
        <w:rPr>
          <w:rFonts w:ascii="Times New Roman" w:hAnsi="Times New Roman" w:cs="Times New Roman"/>
          <w:sz w:val="24"/>
          <w:szCs w:val="24"/>
        </w:rPr>
        <w:t>nce on travel intentions, while</w:t>
      </w:r>
      <w:r w:rsidRPr="00752684">
        <w:rPr>
          <w:rFonts w:ascii="Times New Roman" w:hAnsi="Times New Roman" w:cs="Times New Roman"/>
          <w:sz w:val="24"/>
          <w:szCs w:val="24"/>
        </w:rPr>
        <w:t xml:space="preserve"> the nonparametric analysis revealed that all constructs appear in at least one generated solution per research study.</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eastAsia="MS Mincho" w:hAnsi="Times New Roman" w:cs="Times New Roman"/>
          <w:sz w:val="24"/>
          <w:szCs w:val="24"/>
          <w:lang w:eastAsia="ja-JP"/>
        </w:rPr>
        <w:t>In addition to regression, Cramer’s</w:t>
      </w:r>
      <w:r w:rsidR="000E2F85" w:rsidRPr="00752684">
        <w:rPr>
          <w:rFonts w:ascii="Times New Roman" w:eastAsia="MS Mincho" w:hAnsi="Times New Roman" w:cs="Times New Roman"/>
          <w:sz w:val="24"/>
          <w:szCs w:val="24"/>
          <w:lang w:eastAsia="ja-JP"/>
        </w:rPr>
        <w:t xml:space="preserve"> V was also implemented (Table 6</w:t>
      </w:r>
      <w:r w:rsidRPr="00752684">
        <w:rPr>
          <w:rFonts w:ascii="Times New Roman" w:eastAsia="MS Mincho" w:hAnsi="Times New Roman" w:cs="Times New Roman"/>
          <w:sz w:val="24"/>
          <w:szCs w:val="24"/>
          <w:lang w:eastAsia="ja-JP"/>
        </w:rPr>
        <w:t>). The variation of Cramer’s V is from 0 (no association) to 1 (complete association) (Burns and Burns 2008). The findings suggest that a statistical significance existed only once per research study (pre-referendum: perceived risks [V=.207; Sig</w:t>
      </w:r>
      <w:proofErr w:type="gramStart"/>
      <w:r w:rsidRPr="00752684">
        <w:rPr>
          <w:rFonts w:ascii="Times New Roman" w:eastAsia="MS Mincho" w:hAnsi="Times New Roman" w:cs="Times New Roman"/>
          <w:sz w:val="24"/>
          <w:szCs w:val="24"/>
          <w:lang w:eastAsia="ja-JP"/>
        </w:rPr>
        <w:t>.=</w:t>
      </w:r>
      <w:proofErr w:type="gramEnd"/>
      <w:r w:rsidRPr="00752684">
        <w:rPr>
          <w:rFonts w:ascii="Times New Roman" w:eastAsia="MS Mincho" w:hAnsi="Times New Roman" w:cs="Times New Roman"/>
          <w:sz w:val="24"/>
          <w:szCs w:val="24"/>
          <w:lang w:eastAsia="ja-JP"/>
        </w:rPr>
        <w:t>.009]; post-referendum: destination selection</w:t>
      </w:r>
      <w:r w:rsidR="00CD7C88" w:rsidRPr="00752684">
        <w:rPr>
          <w:rFonts w:ascii="Times New Roman" w:eastAsia="MS Mincho" w:hAnsi="Times New Roman" w:cs="Times New Roman"/>
          <w:sz w:val="24"/>
          <w:szCs w:val="24"/>
          <w:lang w:eastAsia="ja-JP"/>
        </w:rPr>
        <w:t xml:space="preserve"> [V=.189; Sig.=.042]), while</w:t>
      </w:r>
      <w:r w:rsidRPr="00752684">
        <w:rPr>
          <w:rFonts w:ascii="Times New Roman" w:eastAsia="MS Mincho" w:hAnsi="Times New Roman" w:cs="Times New Roman"/>
          <w:sz w:val="24"/>
          <w:szCs w:val="24"/>
          <w:lang w:eastAsia="ja-JP"/>
        </w:rPr>
        <w:t xml:space="preserve"> the effect size varied from moderate (.20&lt;V&lt;.25) to weak (.15&lt;V&lt;.20). Therefore, </w:t>
      </w:r>
      <w:proofErr w:type="spellStart"/>
      <w:r w:rsidRPr="00752684">
        <w:rPr>
          <w:rFonts w:ascii="Times New Roman" w:eastAsia="MS Mincho" w:hAnsi="Times New Roman" w:cs="Times New Roman"/>
          <w:sz w:val="24"/>
          <w:szCs w:val="24"/>
          <w:lang w:eastAsia="ja-JP"/>
        </w:rPr>
        <w:t>fsQCA</w:t>
      </w:r>
      <w:proofErr w:type="spellEnd"/>
      <w:r w:rsidRPr="00752684">
        <w:rPr>
          <w:rFonts w:ascii="Times New Roman" w:eastAsia="MS Mincho" w:hAnsi="Times New Roman" w:cs="Times New Roman"/>
          <w:sz w:val="24"/>
          <w:szCs w:val="24"/>
          <w:lang w:eastAsia="ja-JP"/>
        </w:rPr>
        <w:t xml:space="preserve"> seems to be more efficient than Cramer’s V for the evaluation of travel intention, since it better illustrates the influence of the examined constructs.</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lastRenderedPageBreak/>
        <w:t xml:space="preserve">Please insert </w:t>
      </w:r>
      <w:r w:rsidR="000E2F85" w:rsidRPr="00752684">
        <w:rPr>
          <w:rFonts w:ascii="Times New Roman" w:hAnsi="Times New Roman" w:cs="Times New Roman"/>
          <w:b/>
          <w:sz w:val="24"/>
          <w:szCs w:val="24"/>
        </w:rPr>
        <w:t>Table 6</w:t>
      </w:r>
    </w:p>
    <w:p w:rsidR="005A6A4C" w:rsidRPr="00752684" w:rsidRDefault="005A6A4C" w:rsidP="000943A1">
      <w:pPr>
        <w:spacing w:after="0" w:line="480" w:lineRule="auto"/>
        <w:rPr>
          <w:rFonts w:ascii="Times New Roman" w:hAnsi="Times New Roman" w:cs="Times New Roman"/>
          <w:b/>
          <w:sz w:val="24"/>
          <w:szCs w:val="24"/>
        </w:rPr>
      </w:pPr>
    </w:p>
    <w:p w:rsidR="000943A1" w:rsidRPr="00752684" w:rsidRDefault="000943A1" w:rsidP="005A1DB8">
      <w:pPr>
        <w:pStyle w:val="ListParagraph"/>
        <w:numPr>
          <w:ilvl w:val="0"/>
          <w:numId w:val="13"/>
        </w:numPr>
        <w:spacing w:after="0" w:line="480" w:lineRule="auto"/>
        <w:rPr>
          <w:rFonts w:ascii="Times New Roman" w:hAnsi="Times New Roman" w:cs="Times New Roman"/>
          <w:b/>
          <w:sz w:val="24"/>
          <w:szCs w:val="24"/>
        </w:rPr>
      </w:pPr>
      <w:r w:rsidRPr="00752684">
        <w:rPr>
          <w:rFonts w:ascii="Times New Roman" w:hAnsi="Times New Roman" w:cs="Times New Roman"/>
          <w:b/>
          <w:sz w:val="24"/>
          <w:szCs w:val="24"/>
        </w:rPr>
        <w:t>Managerial implications</w:t>
      </w:r>
    </w:p>
    <w:p w:rsidR="000943A1" w:rsidRPr="00752684" w:rsidRDefault="00643612"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heart of travelling overseas from UK is in </w:t>
      </w:r>
      <w:r w:rsidR="000943A1" w:rsidRPr="00752684">
        <w:rPr>
          <w:rFonts w:ascii="Times New Roman" w:hAnsi="Times New Roman" w:cs="Times New Roman"/>
          <w:sz w:val="24"/>
          <w:szCs w:val="24"/>
        </w:rPr>
        <w:t xml:space="preserve">London, since </w:t>
      </w:r>
      <w:r w:rsidRPr="00752684">
        <w:rPr>
          <w:rFonts w:ascii="Times New Roman" w:hAnsi="Times New Roman" w:cs="Times New Roman"/>
          <w:sz w:val="24"/>
          <w:szCs w:val="24"/>
        </w:rPr>
        <w:t xml:space="preserve">the city includes </w:t>
      </w:r>
      <w:r w:rsidR="000943A1" w:rsidRPr="00752684">
        <w:rPr>
          <w:rFonts w:ascii="Times New Roman" w:hAnsi="Times New Roman" w:cs="Times New Roman"/>
          <w:sz w:val="24"/>
          <w:szCs w:val="24"/>
        </w:rPr>
        <w:t>four out of five of the busiest airports in the country (CAA 2016).</w:t>
      </w:r>
      <w:r w:rsidRPr="00752684">
        <w:rPr>
          <w:rFonts w:ascii="Times New Roman" w:hAnsi="Times New Roman" w:cs="Times New Roman"/>
          <w:sz w:val="24"/>
          <w:szCs w:val="24"/>
        </w:rPr>
        <w:t xml:space="preserve"> Therefore, the</w:t>
      </w:r>
      <w:r w:rsidR="000943A1" w:rsidRPr="00752684">
        <w:rPr>
          <w:rFonts w:ascii="Times New Roman" w:hAnsi="Times New Roman" w:cs="Times New Roman"/>
          <w:sz w:val="24"/>
          <w:szCs w:val="24"/>
        </w:rPr>
        <w:t xml:space="preserve"> findings should be of special interest to the </w:t>
      </w:r>
      <w:r w:rsidRPr="00752684">
        <w:rPr>
          <w:rFonts w:ascii="Times New Roman" w:hAnsi="Times New Roman" w:cs="Times New Roman"/>
          <w:sz w:val="24"/>
          <w:szCs w:val="24"/>
        </w:rPr>
        <w:t xml:space="preserve">travel industry in </w:t>
      </w:r>
      <w:r w:rsidR="000943A1" w:rsidRPr="00752684">
        <w:rPr>
          <w:rFonts w:ascii="Times New Roman" w:hAnsi="Times New Roman" w:cs="Times New Roman"/>
          <w:sz w:val="24"/>
          <w:szCs w:val="24"/>
        </w:rPr>
        <w:t xml:space="preserve">UK, and to those interested in UK outbound tourism, which is </w:t>
      </w:r>
      <w:r w:rsidRPr="00752684">
        <w:rPr>
          <w:rFonts w:ascii="Times New Roman" w:hAnsi="Times New Roman" w:cs="Times New Roman"/>
          <w:sz w:val="24"/>
          <w:szCs w:val="24"/>
        </w:rPr>
        <w:t>one of the most significant</w:t>
      </w:r>
      <w:r w:rsidR="000943A1" w:rsidRPr="00752684">
        <w:rPr>
          <w:rFonts w:ascii="Times New Roman" w:hAnsi="Times New Roman" w:cs="Times New Roman"/>
          <w:sz w:val="24"/>
          <w:szCs w:val="24"/>
        </w:rPr>
        <w:t xml:space="preserve"> tourist flows in </w:t>
      </w:r>
      <w:r w:rsidRPr="00752684">
        <w:rPr>
          <w:rFonts w:ascii="Times New Roman" w:hAnsi="Times New Roman" w:cs="Times New Roman"/>
          <w:sz w:val="24"/>
          <w:szCs w:val="24"/>
        </w:rPr>
        <w:t>Europe</w:t>
      </w:r>
      <w:r w:rsidR="000943A1" w:rsidRPr="00752684">
        <w:rPr>
          <w:rFonts w:ascii="Times New Roman" w:hAnsi="Times New Roman" w:cs="Times New Roman"/>
          <w:sz w:val="24"/>
          <w:szCs w:val="24"/>
        </w:rPr>
        <w:t xml:space="preserve"> (Eurostat 2017). Therefore, the examinat</w:t>
      </w:r>
      <w:r w:rsidR="002B2CDD" w:rsidRPr="00752684">
        <w:rPr>
          <w:rFonts w:ascii="Times New Roman" w:hAnsi="Times New Roman" w:cs="Times New Roman"/>
          <w:sz w:val="24"/>
          <w:szCs w:val="24"/>
        </w:rPr>
        <w:t xml:space="preserve">ion of complex consumer </w:t>
      </w:r>
      <w:proofErr w:type="spellStart"/>
      <w:r w:rsidR="002B2CDD" w:rsidRPr="00752684">
        <w:rPr>
          <w:rFonts w:ascii="Times New Roman" w:hAnsi="Times New Roman" w:cs="Times New Roman"/>
          <w:sz w:val="24"/>
          <w:szCs w:val="24"/>
        </w:rPr>
        <w:t>behavio</w:t>
      </w:r>
      <w:r w:rsidR="000943A1" w:rsidRPr="00752684">
        <w:rPr>
          <w:rFonts w:ascii="Times New Roman" w:hAnsi="Times New Roman" w:cs="Times New Roman"/>
          <w:sz w:val="24"/>
          <w:szCs w:val="24"/>
        </w:rPr>
        <w:t>r</w:t>
      </w:r>
      <w:proofErr w:type="spellEnd"/>
      <w:r w:rsidR="000943A1" w:rsidRPr="00752684">
        <w:rPr>
          <w:rFonts w:ascii="Times New Roman" w:hAnsi="Times New Roman" w:cs="Times New Roman"/>
          <w:sz w:val="24"/>
          <w:szCs w:val="24"/>
        </w:rPr>
        <w:t xml:space="preserve"> concerning Brexit is important for the travel and tourism industry of both the UK and the EU. As the results indicate, </w:t>
      </w:r>
      <w:proofErr w:type="spellStart"/>
      <w:r w:rsidR="000943A1" w:rsidRPr="00752684">
        <w:rPr>
          <w:rFonts w:ascii="Times New Roman" w:hAnsi="Times New Roman" w:cs="Times New Roman"/>
          <w:sz w:val="24"/>
          <w:szCs w:val="24"/>
        </w:rPr>
        <w:t>fsQCA</w:t>
      </w:r>
      <w:proofErr w:type="spellEnd"/>
      <w:r w:rsidR="000943A1" w:rsidRPr="00752684">
        <w:rPr>
          <w:rFonts w:ascii="Times New Roman" w:hAnsi="Times New Roman" w:cs="Times New Roman"/>
          <w:sz w:val="24"/>
          <w:szCs w:val="24"/>
        </w:rPr>
        <w:t xml:space="preserve"> is the most appropriate method for the examination of the complex decision-making surrounding travel intention. The solutions generated by the analysis focus on different market segments. During the pre-referendum period,</w:t>
      </w:r>
      <w:r w:rsidR="002B2CDD" w:rsidRPr="00752684">
        <w:rPr>
          <w:rFonts w:ascii="Times New Roman" w:hAnsi="Times New Roman" w:cs="Times New Roman"/>
          <w:sz w:val="24"/>
          <w:szCs w:val="24"/>
        </w:rPr>
        <w:t xml:space="preserve"> these segments were characteriz</w:t>
      </w:r>
      <w:r w:rsidR="000943A1" w:rsidRPr="00752684">
        <w:rPr>
          <w:rFonts w:ascii="Times New Roman" w:hAnsi="Times New Roman" w:cs="Times New Roman"/>
          <w:sz w:val="24"/>
          <w:szCs w:val="24"/>
        </w:rPr>
        <w:t>ed by: (</w:t>
      </w:r>
      <w:proofErr w:type="spellStart"/>
      <w:r w:rsidR="000943A1" w:rsidRPr="00752684">
        <w:rPr>
          <w:rFonts w:ascii="Times New Roman" w:hAnsi="Times New Roman" w:cs="Times New Roman"/>
          <w:sz w:val="24"/>
          <w:szCs w:val="24"/>
        </w:rPr>
        <w:t>i</w:t>
      </w:r>
      <w:proofErr w:type="spellEnd"/>
      <w:r w:rsidR="000943A1" w:rsidRPr="00752684">
        <w:rPr>
          <w:rFonts w:ascii="Times New Roman" w:hAnsi="Times New Roman" w:cs="Times New Roman"/>
          <w:sz w:val="24"/>
          <w:szCs w:val="24"/>
        </w:rPr>
        <w:t>) experience; (ii) price-quality; and (iii) uncertainty. The Brexit decision has altered this market segmentation by excluding experience and inc</w:t>
      </w:r>
      <w:r w:rsidR="00CD7C88" w:rsidRPr="00752684">
        <w:rPr>
          <w:rFonts w:ascii="Times New Roman" w:hAnsi="Times New Roman" w:cs="Times New Roman"/>
          <w:sz w:val="24"/>
          <w:szCs w:val="24"/>
        </w:rPr>
        <w:t>luding destination costs, while</w:t>
      </w:r>
      <w:r w:rsidR="000943A1" w:rsidRPr="00752684">
        <w:rPr>
          <w:rFonts w:ascii="Times New Roman" w:hAnsi="Times New Roman" w:cs="Times New Roman"/>
          <w:sz w:val="24"/>
          <w:szCs w:val="24"/>
        </w:rPr>
        <w:t xml:space="preserve"> it has strengthened the importance of uncertainty. The understanding of these attributes, is likely to significantly affect the decision-making process in travel and tourism enterprises concerning the selection of appropriate market segment(s) and the determination of travel and destination supply-side products and services.</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lang w:val="en-US"/>
        </w:rPr>
      </w:pPr>
      <w:r w:rsidRPr="00752684">
        <w:rPr>
          <w:rFonts w:ascii="Times New Roman" w:hAnsi="Times New Roman" w:cs="Times New Roman"/>
          <w:sz w:val="24"/>
          <w:szCs w:val="24"/>
        </w:rPr>
        <w:t xml:space="preserve">Complexity evaluation using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could also affect the managerial aspects of the travel and tourism industry, since it can provide grounds for better co</w:t>
      </w:r>
      <w:r w:rsidR="002B2CDD" w:rsidRPr="00752684">
        <w:rPr>
          <w:rFonts w:ascii="Times New Roman" w:hAnsi="Times New Roman" w:cs="Times New Roman"/>
          <w:sz w:val="24"/>
          <w:szCs w:val="24"/>
        </w:rPr>
        <w:t xml:space="preserve">mprehension of consumer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w:t>
      </w:r>
      <w:proofErr w:type="spellEnd"/>
      <w:r w:rsidRPr="00752684">
        <w:rPr>
          <w:rFonts w:ascii="Times New Roman" w:hAnsi="Times New Roman" w:cs="Times New Roman"/>
          <w:sz w:val="24"/>
          <w:szCs w:val="24"/>
        </w:rPr>
        <w:t xml:space="preserve"> in terms of travel and destination selection, as well as the impact of specific events and their effects on the reorientation of consumer travel preferences. As the findings highlight, the conventional correlational analyses cannot </w:t>
      </w:r>
      <w:r w:rsidRPr="00752684">
        <w:rPr>
          <w:rFonts w:ascii="Times New Roman" w:hAnsi="Times New Roman" w:cs="Times New Roman"/>
          <w:sz w:val="24"/>
          <w:szCs w:val="24"/>
        </w:rPr>
        <w:lastRenderedPageBreak/>
        <w:t xml:space="preserve">encapsulate the extent of consumer decision-making, since they only provide a single pathway. Managers need to consider multiple pathways for the formulation of travel decision-making (McCabe, </w:t>
      </w:r>
      <w:r w:rsidR="00540E75" w:rsidRPr="00752684">
        <w:rPr>
          <w:rFonts w:ascii="Times New Roman" w:hAnsi="Times New Roman" w:cs="Times New Roman"/>
          <w:sz w:val="24"/>
          <w:szCs w:val="24"/>
          <w:lang w:val="en-US"/>
        </w:rPr>
        <w:t>Li &amp;</w:t>
      </w:r>
      <w:r w:rsidRPr="00752684">
        <w:rPr>
          <w:rFonts w:ascii="Times New Roman" w:hAnsi="Times New Roman" w:cs="Times New Roman"/>
          <w:sz w:val="24"/>
          <w:szCs w:val="24"/>
          <w:lang w:val="en-US"/>
        </w:rPr>
        <w:t xml:space="preserve"> </w:t>
      </w:r>
      <w:proofErr w:type="spellStart"/>
      <w:r w:rsidRPr="00752684">
        <w:rPr>
          <w:rFonts w:ascii="Times New Roman" w:hAnsi="Times New Roman" w:cs="Times New Roman"/>
          <w:sz w:val="24"/>
          <w:szCs w:val="24"/>
          <w:lang w:val="en-US"/>
        </w:rPr>
        <w:t>Zengxiang</w:t>
      </w:r>
      <w:proofErr w:type="spellEnd"/>
      <w:r w:rsidR="00540E75" w:rsidRPr="00752684">
        <w:rPr>
          <w:rFonts w:ascii="Times New Roman" w:hAnsi="Times New Roman" w:cs="Times New Roman"/>
          <w:sz w:val="24"/>
          <w:szCs w:val="24"/>
          <w:lang w:val="en-US"/>
        </w:rPr>
        <w:t>,</w:t>
      </w:r>
      <w:r w:rsidRPr="00752684">
        <w:rPr>
          <w:rFonts w:ascii="Times New Roman" w:hAnsi="Times New Roman" w:cs="Times New Roman"/>
          <w:sz w:val="24"/>
          <w:szCs w:val="24"/>
        </w:rPr>
        <w:t xml:space="preserve"> 2016), and its variation over time, especially when affected by specific events. During the current period of turmoil where numerous events (e.g. recession, the refugee crisis, Brexit, terrorism) are likely to affect travel and tourism decisions (Karl</w:t>
      </w:r>
      <w:r w:rsidR="00540E75" w:rsidRPr="00752684">
        <w:rPr>
          <w:rFonts w:ascii="Times New Roman" w:hAnsi="Times New Roman" w:cs="Times New Roman"/>
          <w:sz w:val="24"/>
          <w:szCs w:val="24"/>
        </w:rPr>
        <w:t>,</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n.d.</w:t>
      </w:r>
      <w:proofErr w:type="spellEnd"/>
      <w:r w:rsidRPr="00752684">
        <w:rPr>
          <w:rFonts w:ascii="Times New Roman" w:hAnsi="Times New Roman" w:cs="Times New Roman"/>
          <w:sz w:val="24"/>
          <w:szCs w:val="24"/>
        </w:rPr>
        <w:t xml:space="preserve">) and increase the complexity of purchasing intentions,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can be used as an effective tool for managers, providing a holistic </w:t>
      </w:r>
      <w:r w:rsidR="002B2CDD" w:rsidRPr="00752684">
        <w:rPr>
          <w:rFonts w:ascii="Times New Roman" w:hAnsi="Times New Roman" w:cs="Times New Roman"/>
          <w:sz w:val="24"/>
          <w:szCs w:val="24"/>
        </w:rPr>
        <w:t xml:space="preserve">perspective on consumer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w:t>
      </w:r>
      <w:proofErr w:type="spellEnd"/>
      <w:r w:rsidRPr="00752684">
        <w:rPr>
          <w:rFonts w:ascii="Times New Roman" w:hAnsi="Times New Roman" w:cs="Times New Roman"/>
          <w:sz w:val="24"/>
          <w:szCs w:val="24"/>
        </w:rPr>
        <w:t>. Through the provision of higher value-for-money pr</w:t>
      </w:r>
      <w:r w:rsidR="002B2CDD" w:rsidRPr="00752684">
        <w:rPr>
          <w:rFonts w:ascii="Times New Roman" w:hAnsi="Times New Roman" w:cs="Times New Roman"/>
          <w:sz w:val="24"/>
          <w:szCs w:val="24"/>
        </w:rPr>
        <w:t>oducts and services, the minimiz</w:t>
      </w:r>
      <w:r w:rsidRPr="00752684">
        <w:rPr>
          <w:rFonts w:ascii="Times New Roman" w:hAnsi="Times New Roman" w:cs="Times New Roman"/>
          <w:sz w:val="24"/>
          <w:szCs w:val="24"/>
        </w:rPr>
        <w:t>ation of actual and perceived risks, and the strengthening of destination image, travel and tourism enterprises can increase consumer motivation and sustain (if not increase) their market share. This could possibly be achieved through the creation of targeted tourist packages (taking into consideration the characteristics of each market segment as expressed through the generated sufficient configurations), and the reduction of uncertainty with a parallel strengthening of destination image through the provision of targeted information and marketing campaigns.</w:t>
      </w:r>
      <w:r w:rsidRPr="00752684">
        <w:rPr>
          <w:rFonts w:ascii="Times New Roman" w:hAnsi="Times New Roman" w:cs="Times New Roman"/>
          <w:sz w:val="24"/>
          <w:szCs w:val="24"/>
          <w:lang w:val="en-US"/>
        </w:rPr>
        <w:t xml:space="preserve"> Moreover, tourism and hospitality enterprises could structure their campaigns (discounts, cost stabilization of products and services, introduction of new products etc.) to create further awareness through the exploitation of opportunities to address price sensitive market segments.</w:t>
      </w:r>
    </w:p>
    <w:p w:rsidR="000943A1" w:rsidRPr="00752684" w:rsidRDefault="000943A1" w:rsidP="000943A1">
      <w:pPr>
        <w:spacing w:after="0" w:line="480" w:lineRule="auto"/>
        <w:rPr>
          <w:rFonts w:ascii="Times New Roman" w:hAnsi="Times New Roman" w:cs="Times New Roman"/>
          <w:sz w:val="24"/>
          <w:szCs w:val="24"/>
        </w:rPr>
      </w:pPr>
    </w:p>
    <w:p w:rsidR="000943A1" w:rsidRPr="00752684" w:rsidRDefault="000943A1" w:rsidP="000943A1">
      <w:pPr>
        <w:spacing w:after="0" w:line="480" w:lineRule="auto"/>
        <w:rPr>
          <w:rFonts w:ascii="Times New Roman" w:hAnsi="Times New Roman" w:cs="Times New Roman"/>
          <w:sz w:val="24"/>
          <w:szCs w:val="24"/>
          <w:lang w:val="en-US"/>
        </w:rPr>
      </w:pPr>
      <w:r w:rsidRPr="00752684">
        <w:rPr>
          <w:rFonts w:ascii="Times New Roman" w:hAnsi="Times New Roman" w:cs="Times New Roman"/>
          <w:sz w:val="24"/>
          <w:szCs w:val="24"/>
        </w:rPr>
        <w:t xml:space="preserve">The better comprehension of complexity issues can also assist companies to develop new products and services, with special reference to discretionary products like travel </w:t>
      </w:r>
      <w:r w:rsidR="00540E75" w:rsidRPr="00752684">
        <w:rPr>
          <w:rFonts w:ascii="Times New Roman" w:hAnsi="Times New Roman" w:cs="Times New Roman"/>
          <w:sz w:val="24"/>
          <w:szCs w:val="24"/>
        </w:rPr>
        <w:t>and tourism (</w:t>
      </w:r>
      <w:proofErr w:type="spellStart"/>
      <w:r w:rsidR="00540E75" w:rsidRPr="00752684">
        <w:rPr>
          <w:rFonts w:ascii="Times New Roman" w:hAnsi="Times New Roman" w:cs="Times New Roman"/>
          <w:sz w:val="24"/>
          <w:szCs w:val="24"/>
        </w:rPr>
        <w:t>Papatheodorou</w:t>
      </w:r>
      <w:proofErr w:type="spellEnd"/>
      <w:r w:rsidR="00540E75"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Pappas</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When dealing with service sector products the decision-making complexity is higher </w:t>
      </w:r>
      <w:r w:rsidRPr="00752684">
        <w:rPr>
          <w:rFonts w:ascii="Times New Roman" w:hAnsi="Times New Roman" w:cs="Times New Roman"/>
          <w:sz w:val="24"/>
          <w:szCs w:val="24"/>
          <w:lang w:val="en-US"/>
        </w:rPr>
        <w:t>(</w:t>
      </w:r>
      <w:proofErr w:type="spellStart"/>
      <w:r w:rsidRPr="00752684">
        <w:rPr>
          <w:rFonts w:ascii="Times New Roman" w:hAnsi="Times New Roman" w:cs="Times New Roman"/>
          <w:sz w:val="24"/>
          <w:szCs w:val="24"/>
          <w:lang w:val="en-US"/>
        </w:rPr>
        <w:t>Ordanini</w:t>
      </w:r>
      <w:proofErr w:type="spellEnd"/>
      <w:r w:rsidRPr="00752684">
        <w:rPr>
          <w:rFonts w:ascii="Times New Roman" w:hAnsi="Times New Roman" w:cs="Times New Roman"/>
          <w:sz w:val="24"/>
          <w:szCs w:val="24"/>
          <w:lang w:val="en-US"/>
        </w:rPr>
        <w:t xml:space="preserve"> et al.</w:t>
      </w:r>
      <w:r w:rsidR="005231BF" w:rsidRPr="00752684">
        <w:rPr>
          <w:rFonts w:ascii="Times New Roman" w:hAnsi="Times New Roman" w:cs="Times New Roman"/>
          <w:sz w:val="24"/>
          <w:szCs w:val="24"/>
          <w:lang w:val="en-US"/>
        </w:rPr>
        <w:t>,</w:t>
      </w:r>
      <w:r w:rsidRPr="00752684">
        <w:rPr>
          <w:rFonts w:ascii="Times New Roman" w:hAnsi="Times New Roman" w:cs="Times New Roman"/>
          <w:sz w:val="24"/>
          <w:szCs w:val="24"/>
          <w:lang w:val="en-US"/>
        </w:rPr>
        <w:t xml:space="preserve"> 2014). Thus,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is considered to be the most appropriate method for adaptation, since it seems </w:t>
      </w:r>
      <w:r w:rsidRPr="00752684">
        <w:rPr>
          <w:rFonts w:ascii="Times New Roman" w:hAnsi="Times New Roman" w:cs="Times New Roman"/>
          <w:sz w:val="24"/>
          <w:szCs w:val="24"/>
        </w:rPr>
        <w:lastRenderedPageBreak/>
        <w:t>to have the ability to better inform managers about market demand and its special characteristics, as well as to differentiate between preferences and facto</w:t>
      </w:r>
      <w:r w:rsidR="002B2CDD" w:rsidRPr="00752684">
        <w:rPr>
          <w:rFonts w:ascii="Times New Roman" w:hAnsi="Times New Roman" w:cs="Times New Roman"/>
          <w:sz w:val="24"/>
          <w:szCs w:val="24"/>
        </w:rPr>
        <w:t xml:space="preserve">rs affecting purchasing </w:t>
      </w:r>
      <w:proofErr w:type="spellStart"/>
      <w:r w:rsidR="002B2CDD" w:rsidRPr="00752684">
        <w:rPr>
          <w:rFonts w:ascii="Times New Roman" w:hAnsi="Times New Roman" w:cs="Times New Roman"/>
          <w:sz w:val="24"/>
          <w:szCs w:val="24"/>
        </w:rPr>
        <w:t>behavio</w:t>
      </w:r>
      <w:r w:rsidRPr="00752684">
        <w:rPr>
          <w:rFonts w:ascii="Times New Roman" w:hAnsi="Times New Roman" w:cs="Times New Roman"/>
          <w:sz w:val="24"/>
          <w:szCs w:val="24"/>
        </w:rPr>
        <w:t>r</w:t>
      </w:r>
      <w:proofErr w:type="spellEnd"/>
      <w:r w:rsidRPr="00752684">
        <w:rPr>
          <w:rFonts w:ascii="Times New Roman" w:hAnsi="Times New Roman" w:cs="Times New Roman"/>
          <w:sz w:val="24"/>
          <w:szCs w:val="24"/>
        </w:rPr>
        <w:t xml:space="preserve">. For example, the uncertainty </w:t>
      </w:r>
      <w:r w:rsidR="007A62F7" w:rsidRPr="00752684">
        <w:rPr>
          <w:rFonts w:ascii="Times New Roman" w:hAnsi="Times New Roman" w:cs="Times New Roman"/>
          <w:sz w:val="24"/>
          <w:szCs w:val="24"/>
        </w:rPr>
        <w:t>among</w:t>
      </w:r>
      <w:r w:rsidRPr="00752684">
        <w:rPr>
          <w:rFonts w:ascii="Times New Roman" w:hAnsi="Times New Roman" w:cs="Times New Roman"/>
          <w:sz w:val="24"/>
          <w:szCs w:val="24"/>
        </w:rPr>
        <w:t xml:space="preserve"> UK residents is likely to change (even increase) over time, especially during the very complex Brexit negotiations that are likely to last for much longer than two years (</w:t>
      </w:r>
      <w:proofErr w:type="spellStart"/>
      <w:r w:rsidRPr="00752684">
        <w:rPr>
          <w:rFonts w:ascii="Times New Roman" w:hAnsi="Times New Roman" w:cs="Times New Roman"/>
          <w:sz w:val="24"/>
          <w:szCs w:val="24"/>
        </w:rPr>
        <w:t>Niblett</w:t>
      </w:r>
      <w:proofErr w:type="spellEnd"/>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2016), and the adaptation of the UK to the new reality, that might take decades (BBC 2017). As a result, managers can improve their strategic orientation towards consumer targeting, better estimate the timing for launching their promotional campaigns, and create market awareness for their existing and new products and services. </w:t>
      </w:r>
      <w:r w:rsidRPr="00752684">
        <w:rPr>
          <w:rFonts w:ascii="Times New Roman" w:hAnsi="Times New Roman" w:cs="Times New Roman"/>
          <w:sz w:val="24"/>
          <w:szCs w:val="24"/>
          <w:lang w:val="en-US"/>
        </w:rPr>
        <w:t xml:space="preserve">Therefore, </w:t>
      </w:r>
      <w:proofErr w:type="spellStart"/>
      <w:r w:rsidRPr="00752684">
        <w:rPr>
          <w:rFonts w:ascii="Times New Roman" w:hAnsi="Times New Roman" w:cs="Times New Roman"/>
          <w:sz w:val="24"/>
          <w:szCs w:val="24"/>
          <w:lang w:val="en-US"/>
        </w:rPr>
        <w:t>fsQCA</w:t>
      </w:r>
      <w:proofErr w:type="spellEnd"/>
      <w:r w:rsidRPr="00752684">
        <w:rPr>
          <w:rFonts w:ascii="Times New Roman" w:hAnsi="Times New Roman" w:cs="Times New Roman"/>
          <w:sz w:val="24"/>
          <w:szCs w:val="24"/>
          <w:lang w:val="en-US"/>
        </w:rPr>
        <w:t xml:space="preserve"> could become a useful tool for travel, tourism and hospitality managers as well as for destination authorities, as a means of improving their decision-making.</w:t>
      </w:r>
    </w:p>
    <w:p w:rsidR="000943A1" w:rsidRPr="00752684" w:rsidRDefault="000943A1" w:rsidP="000943A1">
      <w:pPr>
        <w:spacing w:after="0" w:line="480" w:lineRule="auto"/>
        <w:rPr>
          <w:rFonts w:ascii="Times New Roman" w:hAnsi="Times New Roman" w:cs="Times New Roman"/>
          <w:sz w:val="24"/>
          <w:szCs w:val="24"/>
          <w:lang w:val="en-US"/>
        </w:rPr>
      </w:pPr>
    </w:p>
    <w:p w:rsidR="000943A1" w:rsidRPr="00752684" w:rsidRDefault="000943A1" w:rsidP="005A1DB8">
      <w:pPr>
        <w:pStyle w:val="ListParagraph"/>
        <w:numPr>
          <w:ilvl w:val="0"/>
          <w:numId w:val="13"/>
        </w:numPr>
        <w:spacing w:after="0" w:line="480" w:lineRule="auto"/>
        <w:rPr>
          <w:rFonts w:ascii="Times New Roman" w:hAnsi="Times New Roman" w:cs="Times New Roman"/>
          <w:sz w:val="24"/>
          <w:szCs w:val="24"/>
        </w:rPr>
      </w:pPr>
      <w:r w:rsidRPr="00752684">
        <w:rPr>
          <w:rFonts w:ascii="Times New Roman" w:hAnsi="Times New Roman" w:cs="Times New Roman"/>
          <w:b/>
          <w:sz w:val="24"/>
          <w:szCs w:val="24"/>
        </w:rPr>
        <w:t>Conclusion</w:t>
      </w: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The study has used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for the examination of decision-making complexity with regard to the </w:t>
      </w:r>
      <w:r w:rsidR="00E735A2" w:rsidRPr="00752684">
        <w:rPr>
          <w:rFonts w:ascii="Times New Roman" w:hAnsi="Times New Roman" w:cs="Times New Roman"/>
          <w:sz w:val="24"/>
          <w:szCs w:val="24"/>
        </w:rPr>
        <w:t xml:space="preserve">Brexit referendum’s </w:t>
      </w:r>
      <w:r w:rsidRPr="00752684">
        <w:rPr>
          <w:rFonts w:ascii="Times New Roman" w:hAnsi="Times New Roman" w:cs="Times New Roman"/>
          <w:sz w:val="24"/>
          <w:szCs w:val="24"/>
        </w:rPr>
        <w:t xml:space="preserve">impact on </w:t>
      </w:r>
      <w:r w:rsidR="00E735A2" w:rsidRPr="00752684">
        <w:rPr>
          <w:rFonts w:ascii="Times New Roman" w:hAnsi="Times New Roman" w:cs="Times New Roman"/>
          <w:sz w:val="24"/>
          <w:szCs w:val="24"/>
        </w:rPr>
        <w:t xml:space="preserve">the travel intentions of </w:t>
      </w:r>
      <w:r w:rsidRPr="00752684">
        <w:rPr>
          <w:rFonts w:ascii="Times New Roman" w:hAnsi="Times New Roman" w:cs="Times New Roman"/>
          <w:sz w:val="24"/>
          <w:szCs w:val="24"/>
        </w:rPr>
        <w:t xml:space="preserve">Londoners. More specifically, it included two mirror research studies, the first one held the month before the referendum and the other the month after the Brexit decision was taken. The research studies examined the implications of the referendum results with regard to motivational impacts, price </w:t>
      </w:r>
      <w:r w:rsidR="00E735A2" w:rsidRPr="00752684">
        <w:rPr>
          <w:rFonts w:ascii="Times New Roman" w:hAnsi="Times New Roman" w:cs="Times New Roman"/>
          <w:sz w:val="24"/>
          <w:szCs w:val="24"/>
        </w:rPr>
        <w:t xml:space="preserve">issues, </w:t>
      </w:r>
      <w:r w:rsidRPr="00752684">
        <w:rPr>
          <w:rFonts w:ascii="Times New Roman" w:hAnsi="Times New Roman" w:cs="Times New Roman"/>
          <w:sz w:val="24"/>
          <w:szCs w:val="24"/>
        </w:rPr>
        <w:t xml:space="preserve">quality issues, </w:t>
      </w:r>
      <w:r w:rsidR="00E735A2" w:rsidRPr="00752684">
        <w:rPr>
          <w:rFonts w:ascii="Times New Roman" w:hAnsi="Times New Roman" w:cs="Times New Roman"/>
          <w:sz w:val="24"/>
          <w:szCs w:val="24"/>
        </w:rPr>
        <w:t>destination selection, and perceived risks</w:t>
      </w:r>
      <w:r w:rsidRPr="00752684">
        <w:rPr>
          <w:rFonts w:ascii="Times New Roman" w:hAnsi="Times New Roman" w:cs="Times New Roman"/>
          <w:sz w:val="24"/>
          <w:szCs w:val="24"/>
        </w:rPr>
        <w:t>. Up until now, only a han</w:t>
      </w:r>
      <w:r w:rsidR="00E735A2" w:rsidRPr="00752684">
        <w:rPr>
          <w:rFonts w:ascii="Times New Roman" w:hAnsi="Times New Roman" w:cs="Times New Roman"/>
          <w:sz w:val="24"/>
          <w:szCs w:val="24"/>
        </w:rPr>
        <w:t>dful of researches have employed</w:t>
      </w:r>
      <w:r w:rsidRPr="00752684">
        <w:rPr>
          <w:rFonts w:ascii="Times New Roman" w:hAnsi="Times New Roman" w:cs="Times New Roman"/>
          <w:sz w:val="24"/>
          <w:szCs w:val="24"/>
        </w:rPr>
        <w:t xml:space="preserve">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in the service sector (</w:t>
      </w:r>
      <w:proofErr w:type="spellStart"/>
      <w:r w:rsidRPr="00752684">
        <w:rPr>
          <w:rFonts w:ascii="Times New Roman" w:hAnsi="Times New Roman" w:cs="Times New Roman"/>
          <w:sz w:val="24"/>
          <w:szCs w:val="24"/>
        </w:rPr>
        <w:t>Ordanini</w:t>
      </w:r>
      <w:proofErr w:type="spellEnd"/>
      <w:r w:rsidRPr="00752684">
        <w:rPr>
          <w:rFonts w:ascii="Times New Roman" w:hAnsi="Times New Roman" w:cs="Times New Roman"/>
          <w:sz w:val="24"/>
          <w:szCs w:val="24"/>
        </w:rPr>
        <w:t xml:space="preserve"> et al.</w:t>
      </w:r>
      <w:r w:rsidR="005231BF" w:rsidRPr="00752684">
        <w:rPr>
          <w:rFonts w:ascii="Times New Roman" w:hAnsi="Times New Roman" w:cs="Times New Roman"/>
          <w:sz w:val="24"/>
          <w:szCs w:val="24"/>
        </w:rPr>
        <w:t>,</w:t>
      </w:r>
      <w:r w:rsidR="00540E75" w:rsidRPr="00752684">
        <w:rPr>
          <w:rFonts w:ascii="Times New Roman" w:hAnsi="Times New Roman" w:cs="Times New Roman"/>
          <w:sz w:val="24"/>
          <w:szCs w:val="24"/>
        </w:rPr>
        <w:t xml:space="preserve"> 2014; </w:t>
      </w:r>
      <w:proofErr w:type="spellStart"/>
      <w:r w:rsidR="00540E75" w:rsidRPr="00752684">
        <w:rPr>
          <w:rFonts w:ascii="Times New Roman" w:hAnsi="Times New Roman" w:cs="Times New Roman"/>
          <w:sz w:val="24"/>
          <w:szCs w:val="24"/>
        </w:rPr>
        <w:t>Papatheodorou</w:t>
      </w:r>
      <w:proofErr w:type="spellEnd"/>
      <w:r w:rsidR="00540E75" w:rsidRPr="00752684">
        <w:rPr>
          <w:rFonts w:ascii="Times New Roman" w:hAnsi="Times New Roman" w:cs="Times New Roman"/>
          <w:sz w:val="24"/>
          <w:szCs w:val="24"/>
        </w:rPr>
        <w:t xml:space="preserve"> &amp;</w:t>
      </w:r>
      <w:r w:rsidRPr="00752684">
        <w:rPr>
          <w:rFonts w:ascii="Times New Roman" w:hAnsi="Times New Roman" w:cs="Times New Roman"/>
          <w:sz w:val="24"/>
          <w:szCs w:val="24"/>
        </w:rPr>
        <w:t xml:space="preserve"> Pappas</w:t>
      </w:r>
      <w:r w:rsidR="005231BF" w:rsidRPr="00752684">
        <w:rPr>
          <w:rFonts w:ascii="Times New Roman" w:hAnsi="Times New Roman" w:cs="Times New Roman"/>
          <w:sz w:val="24"/>
          <w:szCs w:val="24"/>
        </w:rPr>
        <w:t>,</w:t>
      </w:r>
      <w:r w:rsidRPr="00752684">
        <w:rPr>
          <w:rFonts w:ascii="Times New Roman" w:hAnsi="Times New Roman" w:cs="Times New Roman"/>
          <w:sz w:val="24"/>
          <w:szCs w:val="24"/>
        </w:rPr>
        <w:t xml:space="preserve"> 2017), and </w:t>
      </w:r>
      <w:r w:rsidR="00E735A2" w:rsidRPr="00752684">
        <w:rPr>
          <w:rFonts w:ascii="Times New Roman" w:hAnsi="Times New Roman" w:cs="Times New Roman"/>
          <w:sz w:val="24"/>
          <w:szCs w:val="24"/>
        </w:rPr>
        <w:t xml:space="preserve">(to the best of the author’s knowledge) </w:t>
      </w:r>
      <w:r w:rsidRPr="00752684">
        <w:rPr>
          <w:rFonts w:ascii="Times New Roman" w:hAnsi="Times New Roman" w:cs="Times New Roman"/>
          <w:sz w:val="24"/>
          <w:szCs w:val="24"/>
        </w:rPr>
        <w:t xml:space="preserve">this is the first time that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has been used in the travel and tourism domain for impact evaluation during the pre- and post- stages of an event. The research also compared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with two dominant linear analysis methods (regression and Cramer’s V), highlighting the appropriateness of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for the </w:t>
      </w:r>
      <w:r w:rsidRPr="00752684">
        <w:rPr>
          <w:rFonts w:ascii="Times New Roman" w:hAnsi="Times New Roman" w:cs="Times New Roman"/>
          <w:sz w:val="24"/>
          <w:szCs w:val="24"/>
        </w:rPr>
        <w:lastRenderedPageBreak/>
        <w:t>examination of complex attributes through the analysis of cases instead of variables. The study also progressed from fit to predictive validi</w:t>
      </w:r>
      <w:r w:rsidR="00E735A2" w:rsidRPr="00752684">
        <w:rPr>
          <w:rFonts w:ascii="Times New Roman" w:hAnsi="Times New Roman" w:cs="Times New Roman"/>
          <w:sz w:val="24"/>
          <w:szCs w:val="24"/>
        </w:rPr>
        <w:t>ty, something that, so far, just</w:t>
      </w:r>
      <w:r w:rsidRPr="00752684">
        <w:rPr>
          <w:rFonts w:ascii="Times New Roman" w:hAnsi="Times New Roman" w:cs="Times New Roman"/>
          <w:sz w:val="24"/>
          <w:szCs w:val="24"/>
        </w:rPr>
        <w:t xml:space="preserve"> a few studies have implemented </w:t>
      </w:r>
      <w:r w:rsidRPr="00752684">
        <w:rPr>
          <w:rFonts w:ascii="Times New Roman" w:hAnsi="Times New Roman" w:cs="Times New Roman"/>
          <w:sz w:val="24"/>
          <w:szCs w:val="24"/>
          <w:lang w:val="en-US"/>
        </w:rPr>
        <w:t>(Wu et al. 2014; Pappas 2017).</w:t>
      </w:r>
    </w:p>
    <w:p w:rsidR="000943A1" w:rsidRPr="00752684" w:rsidRDefault="000943A1" w:rsidP="000943A1">
      <w:pPr>
        <w:spacing w:after="0" w:line="480" w:lineRule="auto"/>
        <w:rPr>
          <w:rFonts w:ascii="Times New Roman" w:hAnsi="Times New Roman" w:cs="Times New Roman"/>
          <w:sz w:val="24"/>
          <w:szCs w:val="24"/>
          <w:lang w:val="en-US"/>
        </w:rPr>
      </w:pPr>
    </w:p>
    <w:p w:rsidR="000943A1" w:rsidRPr="00752684" w:rsidRDefault="000943A1" w:rsidP="000943A1">
      <w:pPr>
        <w:spacing w:after="0" w:line="480" w:lineRule="auto"/>
        <w:rPr>
          <w:rFonts w:ascii="Times New Roman" w:hAnsi="Times New Roman" w:cs="Times New Roman"/>
          <w:sz w:val="24"/>
          <w:szCs w:val="24"/>
          <w:lang w:val="en-US"/>
        </w:rPr>
      </w:pPr>
      <w:r w:rsidRPr="00752684">
        <w:rPr>
          <w:rFonts w:ascii="Times New Roman" w:hAnsi="Times New Roman" w:cs="Times New Roman"/>
          <w:sz w:val="24"/>
          <w:szCs w:val="24"/>
          <w:lang w:val="en-US"/>
        </w:rPr>
        <w:t xml:space="preserve">Despite the study’s contribution, several limitations need to be highlighted. First, the lack of </w:t>
      </w:r>
      <w:proofErr w:type="spellStart"/>
      <w:r w:rsidRPr="00752684">
        <w:rPr>
          <w:rFonts w:ascii="Times New Roman" w:hAnsi="Times New Roman" w:cs="Times New Roman"/>
          <w:sz w:val="24"/>
          <w:szCs w:val="24"/>
          <w:lang w:val="en-US"/>
        </w:rPr>
        <w:t>fsQCA</w:t>
      </w:r>
      <w:proofErr w:type="spellEnd"/>
      <w:r w:rsidRPr="00752684">
        <w:rPr>
          <w:rFonts w:ascii="Times New Roman" w:hAnsi="Times New Roman" w:cs="Times New Roman"/>
          <w:sz w:val="24"/>
          <w:szCs w:val="24"/>
          <w:lang w:val="en-US"/>
        </w:rPr>
        <w:t xml:space="preserve"> studies in travel and tourism hinders the </w:t>
      </w:r>
      <w:r w:rsidRPr="00752684">
        <w:rPr>
          <w:rFonts w:ascii="Times New Roman" w:hAnsi="Times New Roman" w:cs="Times New Roman"/>
          <w:sz w:val="24"/>
          <w:szCs w:val="24"/>
        </w:rPr>
        <w:t>evaluation of the full potential of this method</w:t>
      </w:r>
      <w:r w:rsidRPr="00752684">
        <w:rPr>
          <w:rFonts w:ascii="Times New Roman" w:hAnsi="Times New Roman" w:cs="Times New Roman"/>
          <w:sz w:val="24"/>
          <w:szCs w:val="24"/>
          <w:lang w:val="en-US"/>
        </w:rPr>
        <w:t xml:space="preserve">. </w:t>
      </w:r>
      <w:r w:rsidR="004B684B" w:rsidRPr="00752684">
        <w:rPr>
          <w:rFonts w:ascii="Times New Roman" w:hAnsi="Times New Roman" w:cs="Times New Roman"/>
          <w:sz w:val="24"/>
          <w:szCs w:val="24"/>
          <w:lang w:val="en-US"/>
        </w:rPr>
        <w:t xml:space="preserve">Therefore, </w:t>
      </w:r>
      <w:r w:rsidR="004B684B" w:rsidRPr="00752684">
        <w:rPr>
          <w:rFonts w:ascii="Times New Roman" w:hAnsi="Times New Roman" w:cs="Times New Roman"/>
          <w:sz w:val="24"/>
          <w:szCs w:val="24"/>
        </w:rPr>
        <w:t xml:space="preserve">further examination of </w:t>
      </w:r>
      <w:proofErr w:type="spellStart"/>
      <w:r w:rsidR="004B684B" w:rsidRPr="00752684">
        <w:rPr>
          <w:rFonts w:ascii="Times New Roman" w:hAnsi="Times New Roman" w:cs="Times New Roman"/>
          <w:sz w:val="24"/>
          <w:szCs w:val="24"/>
        </w:rPr>
        <w:t>fsQCA</w:t>
      </w:r>
      <w:proofErr w:type="spellEnd"/>
      <w:r w:rsidR="004B684B" w:rsidRPr="00752684">
        <w:rPr>
          <w:rFonts w:ascii="Times New Roman" w:hAnsi="Times New Roman" w:cs="Times New Roman"/>
          <w:sz w:val="24"/>
          <w:szCs w:val="24"/>
        </w:rPr>
        <w:t xml:space="preserve"> versus other classical tools such as Test on Contingency Tables, Principal Component Analysis, and Conjoint Analysis, is necessary to be employed. </w:t>
      </w:r>
      <w:r w:rsidRPr="00752684">
        <w:rPr>
          <w:rFonts w:ascii="Times New Roman" w:hAnsi="Times New Roman" w:cs="Times New Roman"/>
          <w:sz w:val="24"/>
          <w:szCs w:val="24"/>
          <w:lang w:val="en-US"/>
        </w:rPr>
        <w:t xml:space="preserve">In addition, this is the first tourism study to have used </w:t>
      </w:r>
      <w:proofErr w:type="spellStart"/>
      <w:r w:rsidRPr="00752684">
        <w:rPr>
          <w:rFonts w:ascii="Times New Roman" w:hAnsi="Times New Roman" w:cs="Times New Roman"/>
          <w:sz w:val="24"/>
          <w:szCs w:val="24"/>
          <w:lang w:val="en-US"/>
        </w:rPr>
        <w:t>fsQCA</w:t>
      </w:r>
      <w:proofErr w:type="spellEnd"/>
      <w:r w:rsidRPr="00752684">
        <w:rPr>
          <w:rFonts w:ascii="Times New Roman" w:hAnsi="Times New Roman" w:cs="Times New Roman"/>
          <w:sz w:val="24"/>
          <w:szCs w:val="24"/>
          <w:lang w:val="en-US"/>
        </w:rPr>
        <w:t xml:space="preserve"> for evaluation before and after a specific event. As it is apparent, this limitation actually derives from the study’s methodological contribution itself. It is therefore suggested that there is a need for more research </w:t>
      </w:r>
      <w:r w:rsidRPr="00752684">
        <w:rPr>
          <w:rFonts w:ascii="Times New Roman" w:hAnsi="Times New Roman" w:cs="Times New Roman"/>
          <w:sz w:val="24"/>
          <w:szCs w:val="24"/>
        </w:rPr>
        <w:t xml:space="preserve">which uses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to examine</w:t>
      </w:r>
      <w:r w:rsidRPr="00752684">
        <w:rPr>
          <w:rFonts w:ascii="Times New Roman" w:hAnsi="Times New Roman" w:cs="Times New Roman"/>
          <w:sz w:val="24"/>
          <w:szCs w:val="24"/>
          <w:lang w:val="en-US"/>
        </w:rPr>
        <w:t xml:space="preserve"> the complexity of travel and tourism. The second limitation deals with the examined socio-demographics and attributes, since different ones may produce different outcomes generating other sufficient configurations. Thus, </w:t>
      </w:r>
      <w:r w:rsidRPr="00752684">
        <w:rPr>
          <w:rFonts w:ascii="Times New Roman" w:hAnsi="Times New Roman" w:cs="Times New Roman"/>
          <w:sz w:val="24"/>
          <w:szCs w:val="24"/>
        </w:rPr>
        <w:t>if repeated with other factors, the study should be executed with caution</w:t>
      </w:r>
      <w:r w:rsidRPr="00752684">
        <w:rPr>
          <w:rFonts w:ascii="Times New Roman" w:hAnsi="Times New Roman" w:cs="Times New Roman"/>
          <w:sz w:val="24"/>
          <w:szCs w:val="24"/>
          <w:lang w:val="en-US"/>
        </w:rPr>
        <w:t>. Third, an examination of holidaymakers residing in different countries (or even different regions of the UK) or affected by different events (e.g. terrorism;</w:t>
      </w:r>
      <w:r w:rsidR="00E735A2" w:rsidRPr="00752684">
        <w:rPr>
          <w:rFonts w:ascii="Times New Roman" w:hAnsi="Times New Roman" w:cs="Times New Roman"/>
          <w:sz w:val="24"/>
          <w:szCs w:val="24"/>
          <w:lang w:val="en-US"/>
        </w:rPr>
        <w:t xml:space="preserve"> the refugee crisis) may generate</w:t>
      </w:r>
      <w:r w:rsidRPr="00752684">
        <w:rPr>
          <w:rFonts w:ascii="Times New Roman" w:hAnsi="Times New Roman" w:cs="Times New Roman"/>
          <w:sz w:val="24"/>
          <w:szCs w:val="24"/>
          <w:lang w:val="en-US"/>
        </w:rPr>
        <w:t xml:space="preserve"> different outcomes.</w:t>
      </w:r>
      <w:r w:rsidR="00E735A2" w:rsidRPr="00752684">
        <w:rPr>
          <w:rFonts w:ascii="Times New Roman" w:hAnsi="Times New Roman" w:cs="Times New Roman"/>
          <w:sz w:val="24"/>
          <w:szCs w:val="24"/>
          <w:lang w:val="en-US"/>
        </w:rPr>
        <w:t xml:space="preserve"> Therefore</w:t>
      </w:r>
      <w:r w:rsidRPr="00752684">
        <w:rPr>
          <w:rFonts w:ascii="Times New Roman" w:hAnsi="Times New Roman" w:cs="Times New Roman"/>
          <w:sz w:val="24"/>
          <w:szCs w:val="24"/>
          <w:lang w:val="en-US"/>
        </w:rPr>
        <w:t>, the findings are considered to be significantly context-dependent and in each case they should b</w:t>
      </w:r>
      <w:r w:rsidR="00CF5F43" w:rsidRPr="00752684">
        <w:rPr>
          <w:rFonts w:ascii="Times New Roman" w:hAnsi="Times New Roman" w:cs="Times New Roman"/>
          <w:sz w:val="24"/>
          <w:szCs w:val="24"/>
          <w:lang w:val="en-US"/>
        </w:rPr>
        <w:t>e carefully interpreted. Fourth</w:t>
      </w:r>
      <w:r w:rsidRPr="00752684">
        <w:rPr>
          <w:rFonts w:ascii="Times New Roman" w:hAnsi="Times New Roman" w:cs="Times New Roman"/>
          <w:sz w:val="24"/>
          <w:szCs w:val="24"/>
          <w:lang w:val="en-US"/>
        </w:rPr>
        <w:t xml:space="preserve">, </w:t>
      </w:r>
      <w:r w:rsidR="00CF5F43" w:rsidRPr="00752684">
        <w:rPr>
          <w:rFonts w:ascii="Times New Roman" w:hAnsi="Times New Roman" w:cs="Times New Roman"/>
          <w:sz w:val="24"/>
          <w:szCs w:val="24"/>
          <w:lang w:val="en-US"/>
        </w:rPr>
        <w:t xml:space="preserve">the use of </w:t>
      </w:r>
      <w:r w:rsidR="00CF5F43" w:rsidRPr="00752684">
        <w:rPr>
          <w:rFonts w:ascii="Times New Roman" w:hAnsi="Times New Roman" w:cs="Times New Roman"/>
          <w:sz w:val="24"/>
          <w:szCs w:val="24"/>
        </w:rPr>
        <w:t>time-tried resources of statistics and economic theory for the examination of the</w:t>
      </w:r>
      <w:r w:rsidR="00CD10FB" w:rsidRPr="00752684">
        <w:rPr>
          <w:rFonts w:ascii="Times New Roman" w:hAnsi="Times New Roman" w:cs="Times New Roman"/>
          <w:sz w:val="24"/>
          <w:szCs w:val="24"/>
          <w:lang w:val="en-US"/>
        </w:rPr>
        <w:t xml:space="preserve"> actual effects of Brexit decision (i.e.: fall of Sterling with the consequent increase in retail prices)</w:t>
      </w:r>
      <w:r w:rsidR="00CF5F43" w:rsidRPr="00752684">
        <w:rPr>
          <w:rFonts w:ascii="Times New Roman" w:hAnsi="Times New Roman" w:cs="Times New Roman"/>
          <w:sz w:val="24"/>
          <w:szCs w:val="24"/>
          <w:lang w:val="en-US"/>
        </w:rPr>
        <w:t xml:space="preserve"> is advised</w:t>
      </w:r>
      <w:r w:rsidR="00CD10FB" w:rsidRPr="00752684">
        <w:rPr>
          <w:rFonts w:ascii="Times New Roman" w:hAnsi="Times New Roman" w:cs="Times New Roman"/>
          <w:sz w:val="24"/>
          <w:szCs w:val="24"/>
          <w:lang w:val="en-US"/>
        </w:rPr>
        <w:t>, since the complexity of consumer responses</w:t>
      </w:r>
      <w:r w:rsidR="00CD10FB" w:rsidRPr="00752684">
        <w:rPr>
          <w:rFonts w:ascii="Times New Roman" w:hAnsi="Times New Roman" w:cs="Times New Roman"/>
          <w:sz w:val="24"/>
          <w:szCs w:val="24"/>
        </w:rPr>
        <w:t xml:space="preserve"> to prices is never direct or simple.</w:t>
      </w:r>
      <w:r w:rsidR="00CF5F43" w:rsidRPr="00752684">
        <w:rPr>
          <w:rFonts w:ascii="Times New Roman" w:hAnsi="Times New Roman" w:cs="Times New Roman"/>
          <w:sz w:val="24"/>
          <w:szCs w:val="24"/>
        </w:rPr>
        <w:t xml:space="preserve"> </w:t>
      </w:r>
      <w:r w:rsidR="00CF5F43" w:rsidRPr="00752684">
        <w:rPr>
          <w:rFonts w:ascii="Times New Roman" w:hAnsi="Times New Roman" w:cs="Times New Roman"/>
          <w:sz w:val="24"/>
          <w:szCs w:val="24"/>
          <w:lang w:val="en-US"/>
        </w:rPr>
        <w:t>Finally</w:t>
      </w:r>
      <w:r w:rsidR="00CD10FB" w:rsidRPr="00752684">
        <w:rPr>
          <w:rFonts w:ascii="Times New Roman" w:hAnsi="Times New Roman" w:cs="Times New Roman"/>
          <w:sz w:val="24"/>
          <w:szCs w:val="24"/>
          <w:lang w:val="en-US"/>
        </w:rPr>
        <w:t xml:space="preserve">, </w:t>
      </w:r>
      <w:r w:rsidRPr="00752684">
        <w:rPr>
          <w:rFonts w:ascii="Times New Roman" w:hAnsi="Times New Roman" w:cs="Times New Roman"/>
          <w:sz w:val="24"/>
          <w:szCs w:val="24"/>
          <w:lang w:val="en-US"/>
        </w:rPr>
        <w:t xml:space="preserve">due to the expected protracted nature of the Brexit negotiations, if this research is repeated in the future the results may differ, since </w:t>
      </w:r>
      <w:r w:rsidRPr="00752684">
        <w:rPr>
          <w:rFonts w:ascii="Times New Roman" w:hAnsi="Times New Roman" w:cs="Times New Roman"/>
          <w:sz w:val="24"/>
          <w:szCs w:val="24"/>
          <w:lang w:val="en-US"/>
        </w:rPr>
        <w:lastRenderedPageBreak/>
        <w:t>numerous factors (e.g. the progression of negotiations, the degree of uncertainty, the foreseeable impact of Brexit on the UK economy) are likely to change, directly influencing the travel deci</w:t>
      </w:r>
      <w:r w:rsidR="00E735A2" w:rsidRPr="00752684">
        <w:rPr>
          <w:rFonts w:ascii="Times New Roman" w:hAnsi="Times New Roman" w:cs="Times New Roman"/>
          <w:sz w:val="24"/>
          <w:szCs w:val="24"/>
          <w:lang w:val="en-US"/>
        </w:rPr>
        <w:t>sion-making of the respondents.</w:t>
      </w:r>
      <w:r w:rsidR="00CD10FB" w:rsidRPr="00752684">
        <w:rPr>
          <w:rFonts w:ascii="Times New Roman" w:hAnsi="Times New Roman" w:cs="Times New Roman"/>
          <w:sz w:val="24"/>
          <w:szCs w:val="24"/>
          <w:lang w:val="en-US"/>
        </w:rPr>
        <w:t xml:space="preserve"> </w:t>
      </w:r>
    </w:p>
    <w:p w:rsidR="00E735A2" w:rsidRPr="00752684" w:rsidRDefault="00E735A2" w:rsidP="000943A1">
      <w:pPr>
        <w:spacing w:after="0" w:line="480" w:lineRule="auto"/>
        <w:rPr>
          <w:rFonts w:ascii="Times New Roman" w:hAnsi="Times New Roman" w:cs="Times New Roman"/>
          <w:sz w:val="24"/>
          <w:szCs w:val="24"/>
          <w:lang w:val="en-US"/>
        </w:rPr>
      </w:pPr>
    </w:p>
    <w:p w:rsidR="000943A1" w:rsidRPr="00752684" w:rsidRDefault="000943A1" w:rsidP="000943A1">
      <w:pPr>
        <w:spacing w:after="0" w:line="480" w:lineRule="auto"/>
        <w:rPr>
          <w:rFonts w:ascii="Times New Roman" w:hAnsi="Times New Roman" w:cs="Times New Roman"/>
          <w:sz w:val="24"/>
          <w:szCs w:val="24"/>
        </w:rPr>
      </w:pPr>
      <w:r w:rsidRPr="00752684">
        <w:rPr>
          <w:rFonts w:ascii="Times New Roman" w:hAnsi="Times New Roman" w:cs="Times New Roman"/>
          <w:sz w:val="24"/>
          <w:szCs w:val="24"/>
        </w:rPr>
        <w:t xml:space="preserve">Brexit has not yet happened, and </w:t>
      </w:r>
      <w:r w:rsidR="00E735A2" w:rsidRPr="00752684">
        <w:rPr>
          <w:rFonts w:ascii="Times New Roman" w:hAnsi="Times New Roman" w:cs="Times New Roman"/>
          <w:sz w:val="24"/>
          <w:szCs w:val="24"/>
        </w:rPr>
        <w:t>is not going to</w:t>
      </w:r>
      <w:r w:rsidRPr="00752684">
        <w:rPr>
          <w:rFonts w:ascii="Times New Roman" w:hAnsi="Times New Roman" w:cs="Times New Roman"/>
          <w:sz w:val="24"/>
          <w:szCs w:val="24"/>
        </w:rPr>
        <w:t xml:space="preserve"> happen </w:t>
      </w:r>
      <w:r w:rsidR="00E735A2" w:rsidRPr="00752684">
        <w:rPr>
          <w:rFonts w:ascii="Times New Roman" w:hAnsi="Times New Roman" w:cs="Times New Roman"/>
          <w:sz w:val="24"/>
          <w:szCs w:val="24"/>
        </w:rPr>
        <w:t>at least till the 29</w:t>
      </w:r>
      <w:r w:rsidR="00E735A2" w:rsidRPr="00752684">
        <w:rPr>
          <w:rFonts w:ascii="Times New Roman" w:hAnsi="Times New Roman" w:cs="Times New Roman"/>
          <w:sz w:val="24"/>
          <w:szCs w:val="24"/>
          <w:vertAlign w:val="superscript"/>
        </w:rPr>
        <w:t>th</w:t>
      </w:r>
      <w:r w:rsidR="00E735A2" w:rsidRPr="00752684">
        <w:rPr>
          <w:rFonts w:ascii="Times New Roman" w:hAnsi="Times New Roman" w:cs="Times New Roman"/>
          <w:sz w:val="24"/>
          <w:szCs w:val="24"/>
        </w:rPr>
        <w:t xml:space="preserve"> March 2019.</w:t>
      </w:r>
      <w:r w:rsidRPr="00752684">
        <w:rPr>
          <w:rFonts w:ascii="Times New Roman" w:hAnsi="Times New Roman" w:cs="Times New Roman"/>
          <w:sz w:val="24"/>
          <w:szCs w:val="24"/>
        </w:rPr>
        <w:t xml:space="preserve"> All the </w:t>
      </w:r>
      <w:r w:rsidR="00E735A2" w:rsidRPr="00752684">
        <w:rPr>
          <w:rFonts w:ascii="Times New Roman" w:hAnsi="Times New Roman" w:cs="Times New Roman"/>
          <w:sz w:val="24"/>
          <w:szCs w:val="24"/>
        </w:rPr>
        <w:t>forecasts and perceptions deal with the dynamics of</w:t>
      </w:r>
      <w:r w:rsidRPr="00752684">
        <w:rPr>
          <w:rFonts w:ascii="Times New Roman" w:hAnsi="Times New Roman" w:cs="Times New Roman"/>
          <w:sz w:val="24"/>
          <w:szCs w:val="24"/>
        </w:rPr>
        <w:t xml:space="preserve"> the uncertainty this development might trigger. A systematic </w:t>
      </w:r>
      <w:r w:rsidR="00E735A2" w:rsidRPr="00752684">
        <w:rPr>
          <w:rFonts w:ascii="Times New Roman" w:hAnsi="Times New Roman" w:cs="Times New Roman"/>
          <w:sz w:val="24"/>
          <w:szCs w:val="24"/>
        </w:rPr>
        <w:t>evaluation concerning the fluctuations of uncertainty could be very important</w:t>
      </w:r>
      <w:r w:rsidRPr="00752684">
        <w:rPr>
          <w:rFonts w:ascii="Times New Roman" w:hAnsi="Times New Roman" w:cs="Times New Roman"/>
          <w:sz w:val="24"/>
          <w:szCs w:val="24"/>
        </w:rPr>
        <w:t xml:space="preserve"> for both </w:t>
      </w:r>
      <w:r w:rsidR="00E735A2" w:rsidRPr="00752684">
        <w:rPr>
          <w:rFonts w:ascii="Times New Roman" w:hAnsi="Times New Roman" w:cs="Times New Roman"/>
          <w:sz w:val="24"/>
          <w:szCs w:val="24"/>
        </w:rPr>
        <w:t>consumers and travel and tourism industry</w:t>
      </w:r>
      <w:r w:rsidRPr="00752684">
        <w:rPr>
          <w:rFonts w:ascii="Times New Roman" w:hAnsi="Times New Roman" w:cs="Times New Roman"/>
          <w:sz w:val="24"/>
          <w:szCs w:val="24"/>
        </w:rPr>
        <w:t xml:space="preserve">. In the methodological domain,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appears to have the ability to sufficiently identify and present specific solutions, while it can also be used in parallel with other techniques such as conjoint analysis. In addition,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could be used for the evaluation of other factors that affect the impact of specific events on travel intention decision-making. All of the above, provide grounds for further use of </w:t>
      </w:r>
      <w:proofErr w:type="spellStart"/>
      <w:r w:rsidRPr="00752684">
        <w:rPr>
          <w:rFonts w:ascii="Times New Roman" w:hAnsi="Times New Roman" w:cs="Times New Roman"/>
          <w:sz w:val="24"/>
          <w:szCs w:val="24"/>
        </w:rPr>
        <w:t>fsQCA</w:t>
      </w:r>
      <w:proofErr w:type="spellEnd"/>
      <w:r w:rsidRPr="00752684">
        <w:rPr>
          <w:rFonts w:ascii="Times New Roman" w:hAnsi="Times New Roman" w:cs="Times New Roman"/>
          <w:sz w:val="24"/>
          <w:szCs w:val="24"/>
        </w:rPr>
        <w:t xml:space="preserve"> in the travel and tourism domain. </w:t>
      </w:r>
    </w:p>
    <w:p w:rsidR="004803BA" w:rsidRDefault="004803BA" w:rsidP="000943A1">
      <w:pPr>
        <w:spacing w:after="0" w:line="480" w:lineRule="auto"/>
        <w:rPr>
          <w:rFonts w:ascii="Times New Roman" w:hAnsi="Times New Roman" w:cs="Times New Roman"/>
          <w:b/>
          <w:sz w:val="24"/>
          <w:szCs w:val="24"/>
        </w:rPr>
      </w:pPr>
    </w:p>
    <w:p w:rsidR="000943A1" w:rsidRPr="00AE5567" w:rsidRDefault="000943A1" w:rsidP="000943A1">
      <w:pPr>
        <w:spacing w:after="0" w:line="480" w:lineRule="auto"/>
        <w:rPr>
          <w:rFonts w:ascii="Times New Roman" w:hAnsi="Times New Roman" w:cs="Times New Roman"/>
          <w:b/>
          <w:sz w:val="24"/>
          <w:szCs w:val="24"/>
        </w:rPr>
      </w:pPr>
      <w:r w:rsidRPr="00AE5567">
        <w:rPr>
          <w:rFonts w:ascii="Times New Roman" w:hAnsi="Times New Roman" w:cs="Times New Roman"/>
          <w:b/>
          <w:sz w:val="24"/>
          <w:szCs w:val="24"/>
        </w:rPr>
        <w:t>References</w:t>
      </w:r>
    </w:p>
    <w:p w:rsidR="000943A1" w:rsidRPr="00307E1A" w:rsidRDefault="000E5393"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Aaker, D.,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Day,</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G. </w:t>
      </w:r>
      <w:r>
        <w:rPr>
          <w:rFonts w:ascii="Times New Roman" w:hAnsi="Times New Roman" w:cs="Times New Roman"/>
          <w:sz w:val="24"/>
          <w:szCs w:val="24"/>
        </w:rPr>
        <w:t>(</w:t>
      </w:r>
      <w:r w:rsidR="000943A1" w:rsidRPr="00307E1A">
        <w:rPr>
          <w:rFonts w:ascii="Times New Roman" w:hAnsi="Times New Roman" w:cs="Times New Roman"/>
          <w:sz w:val="24"/>
          <w:szCs w:val="24"/>
        </w:rPr>
        <w:t>1990</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Marketing research</w:t>
      </w:r>
      <w:r w:rsidR="000943A1" w:rsidRPr="00307E1A">
        <w:rPr>
          <w:rFonts w:ascii="Times New Roman" w:hAnsi="Times New Roman" w:cs="Times New Roman"/>
          <w:sz w:val="24"/>
          <w:szCs w:val="24"/>
        </w:rPr>
        <w:t>. New York, NY: Wiley.</w:t>
      </w:r>
    </w:p>
    <w:p w:rsidR="000943A1" w:rsidRPr="00307E1A" w:rsidRDefault="0070258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Abubakar</w:t>
      </w:r>
      <w:proofErr w:type="spellEnd"/>
      <w:r>
        <w:rPr>
          <w:rFonts w:ascii="Times New Roman" w:hAnsi="Times New Roman" w:cs="Times New Roman"/>
          <w:sz w:val="24"/>
          <w:szCs w:val="24"/>
        </w:rPr>
        <w:t>, A.M., &amp;</w:t>
      </w:r>
      <w:r w:rsidR="000943A1" w:rsidRPr="00307E1A">
        <w:rPr>
          <w:rFonts w:ascii="Times New Roman" w:hAnsi="Times New Roman" w:cs="Times New Roman"/>
          <w:sz w:val="24"/>
          <w:szCs w:val="24"/>
        </w:rPr>
        <w:t xml:space="preserve"> </w:t>
      </w:r>
      <w:proofErr w:type="spellStart"/>
      <w:r>
        <w:rPr>
          <w:rFonts w:ascii="Times New Roman" w:hAnsi="Times New Roman" w:cs="Times New Roman"/>
          <w:sz w:val="24"/>
          <w:szCs w:val="24"/>
        </w:rPr>
        <w:t>Ilkan</w:t>
      </w:r>
      <w:proofErr w:type="spellEnd"/>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M. </w:t>
      </w:r>
      <w:r>
        <w:rPr>
          <w:rFonts w:ascii="Times New Roman" w:hAnsi="Times New Roman" w:cs="Times New Roman"/>
          <w:sz w:val="24"/>
          <w:szCs w:val="24"/>
        </w:rPr>
        <w:t>(</w:t>
      </w:r>
      <w:r w:rsidR="000943A1" w:rsidRPr="00307E1A">
        <w:rPr>
          <w:rFonts w:ascii="Times New Roman" w:hAnsi="Times New Roman" w:cs="Times New Roman"/>
          <w:sz w:val="24"/>
          <w:szCs w:val="24"/>
        </w:rPr>
        <w:t>2016</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Impact of online WOM on destination trust and intention to travel:</w:t>
      </w:r>
      <w:r>
        <w:rPr>
          <w:rFonts w:ascii="Times New Roman" w:hAnsi="Times New Roman" w:cs="Times New Roman"/>
          <w:sz w:val="24"/>
          <w:szCs w:val="24"/>
        </w:rPr>
        <w:t xml:space="preserve"> A medical tourism perspective.</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Journal of Destination Marketing and Management</w:t>
      </w:r>
      <w:r>
        <w:rPr>
          <w:rFonts w:ascii="Times New Roman" w:hAnsi="Times New Roman" w:cs="Times New Roman"/>
          <w:i/>
          <w:sz w:val="24"/>
          <w:szCs w:val="24"/>
        </w:rPr>
        <w:t>,</w:t>
      </w:r>
      <w:r>
        <w:rPr>
          <w:rFonts w:ascii="Times New Roman" w:hAnsi="Times New Roman" w:cs="Times New Roman"/>
          <w:sz w:val="24"/>
          <w:szCs w:val="24"/>
        </w:rPr>
        <w:t xml:space="preserve"> </w:t>
      </w:r>
      <w:r w:rsidRPr="00702585">
        <w:rPr>
          <w:rFonts w:ascii="Times New Roman" w:hAnsi="Times New Roman" w:cs="Times New Roman"/>
          <w:i/>
          <w:sz w:val="24"/>
          <w:szCs w:val="24"/>
        </w:rPr>
        <w:t>5</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192-201.</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Akis</w:t>
      </w:r>
      <w:proofErr w:type="spellEnd"/>
      <w:r w:rsidRPr="00307E1A">
        <w:rPr>
          <w:rFonts w:ascii="Times New Roman" w:hAnsi="Times New Roman" w:cs="Times New Roman"/>
          <w:sz w:val="24"/>
          <w:szCs w:val="24"/>
        </w:rPr>
        <w:t xml:space="preserve">, S., </w:t>
      </w:r>
      <w:proofErr w:type="spellStart"/>
      <w:r w:rsidRPr="00307E1A">
        <w:rPr>
          <w:rFonts w:ascii="Times New Roman" w:hAnsi="Times New Roman" w:cs="Times New Roman"/>
          <w:sz w:val="24"/>
          <w:szCs w:val="24"/>
        </w:rPr>
        <w:t>Peristianis</w:t>
      </w:r>
      <w:proofErr w:type="spellEnd"/>
      <w:r w:rsidRPr="00307E1A">
        <w:rPr>
          <w:rFonts w:ascii="Times New Roman" w:hAnsi="Times New Roman" w:cs="Times New Roman"/>
          <w:sz w:val="24"/>
          <w:szCs w:val="24"/>
        </w:rPr>
        <w:t xml:space="preserve">, </w:t>
      </w:r>
      <w:r w:rsidR="00702585" w:rsidRPr="00307E1A">
        <w:rPr>
          <w:rFonts w:ascii="Times New Roman" w:hAnsi="Times New Roman" w:cs="Times New Roman"/>
          <w:sz w:val="24"/>
          <w:szCs w:val="24"/>
        </w:rPr>
        <w:t>N.</w:t>
      </w:r>
      <w:r w:rsidR="00702585">
        <w:rPr>
          <w:rFonts w:ascii="Times New Roman" w:hAnsi="Times New Roman" w:cs="Times New Roman"/>
          <w:sz w:val="24"/>
          <w:szCs w:val="24"/>
        </w:rPr>
        <w:t>,</w:t>
      </w:r>
      <w:r w:rsidR="00702585" w:rsidRPr="00307E1A">
        <w:rPr>
          <w:rFonts w:ascii="Times New Roman" w:hAnsi="Times New Roman" w:cs="Times New Roman"/>
          <w:sz w:val="24"/>
          <w:szCs w:val="24"/>
        </w:rPr>
        <w:t xml:space="preserve"> </w:t>
      </w:r>
      <w:r w:rsidR="00702585">
        <w:rPr>
          <w:rFonts w:ascii="Times New Roman" w:hAnsi="Times New Roman" w:cs="Times New Roman"/>
          <w:sz w:val="24"/>
          <w:szCs w:val="24"/>
        </w:rPr>
        <w:t>&amp;</w:t>
      </w:r>
      <w:r w:rsidRPr="00307E1A">
        <w:rPr>
          <w:rFonts w:ascii="Times New Roman" w:hAnsi="Times New Roman" w:cs="Times New Roman"/>
          <w:sz w:val="24"/>
          <w:szCs w:val="24"/>
        </w:rPr>
        <w:t xml:space="preserve"> </w:t>
      </w:r>
      <w:r w:rsidR="00702585">
        <w:rPr>
          <w:rFonts w:ascii="Times New Roman" w:hAnsi="Times New Roman" w:cs="Times New Roman"/>
          <w:sz w:val="24"/>
          <w:szCs w:val="24"/>
        </w:rPr>
        <w:t>Warner,</w:t>
      </w:r>
      <w:r w:rsidRPr="00307E1A">
        <w:rPr>
          <w:rFonts w:ascii="Times New Roman" w:hAnsi="Times New Roman" w:cs="Times New Roman"/>
          <w:sz w:val="24"/>
          <w:szCs w:val="24"/>
        </w:rPr>
        <w:t xml:space="preserve"> </w:t>
      </w:r>
      <w:r w:rsidR="00702585" w:rsidRPr="00307E1A">
        <w:rPr>
          <w:rFonts w:ascii="Times New Roman" w:hAnsi="Times New Roman" w:cs="Times New Roman"/>
          <w:sz w:val="24"/>
          <w:szCs w:val="24"/>
        </w:rPr>
        <w:t xml:space="preserve">J. </w:t>
      </w:r>
      <w:r w:rsidR="00702585">
        <w:rPr>
          <w:rFonts w:ascii="Times New Roman" w:hAnsi="Times New Roman" w:cs="Times New Roman"/>
          <w:sz w:val="24"/>
          <w:szCs w:val="24"/>
        </w:rPr>
        <w:t>(</w:t>
      </w:r>
      <w:r w:rsidRPr="00307E1A">
        <w:rPr>
          <w:rFonts w:ascii="Times New Roman" w:hAnsi="Times New Roman" w:cs="Times New Roman"/>
          <w:sz w:val="24"/>
          <w:szCs w:val="24"/>
        </w:rPr>
        <w:t>1996</w:t>
      </w:r>
      <w:r w:rsidR="00702585">
        <w:rPr>
          <w:rFonts w:ascii="Times New Roman" w:hAnsi="Times New Roman" w:cs="Times New Roman"/>
          <w:sz w:val="24"/>
          <w:szCs w:val="24"/>
        </w:rPr>
        <w:t>)</w:t>
      </w:r>
      <w:r w:rsidRPr="00307E1A">
        <w:rPr>
          <w:rFonts w:ascii="Times New Roman" w:hAnsi="Times New Roman" w:cs="Times New Roman"/>
          <w:sz w:val="24"/>
          <w:szCs w:val="24"/>
        </w:rPr>
        <w:t>. Residents’ attitudes to tourism d</w:t>
      </w:r>
      <w:r w:rsidR="00702585">
        <w:rPr>
          <w:rFonts w:ascii="Times New Roman" w:hAnsi="Times New Roman" w:cs="Times New Roman"/>
          <w:sz w:val="24"/>
          <w:szCs w:val="24"/>
        </w:rPr>
        <w:t>evelopment: the case of Cyprus.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Tourism Management</w:t>
      </w:r>
      <w:r w:rsidR="00702585">
        <w:rPr>
          <w:rFonts w:ascii="Times New Roman" w:hAnsi="Times New Roman" w:cs="Times New Roman"/>
          <w:i/>
          <w:sz w:val="24"/>
          <w:szCs w:val="24"/>
        </w:rPr>
        <w:t>,</w:t>
      </w:r>
      <w:r w:rsidR="00702585">
        <w:rPr>
          <w:rFonts w:ascii="Times New Roman" w:hAnsi="Times New Roman" w:cs="Times New Roman"/>
          <w:sz w:val="24"/>
          <w:szCs w:val="24"/>
        </w:rPr>
        <w:t xml:space="preserve"> </w:t>
      </w:r>
      <w:r w:rsidR="00702585" w:rsidRPr="00702585">
        <w:rPr>
          <w:rFonts w:ascii="Times New Roman" w:hAnsi="Times New Roman" w:cs="Times New Roman"/>
          <w:i/>
          <w:sz w:val="24"/>
          <w:szCs w:val="24"/>
        </w:rPr>
        <w:t>17</w:t>
      </w:r>
      <w:r w:rsidR="00702585">
        <w:rPr>
          <w:rFonts w:ascii="Times New Roman" w:hAnsi="Times New Roman" w:cs="Times New Roman"/>
          <w:sz w:val="24"/>
          <w:szCs w:val="24"/>
        </w:rPr>
        <w:t>(7),</w:t>
      </w:r>
      <w:r w:rsidRPr="00307E1A">
        <w:rPr>
          <w:rFonts w:ascii="Times New Roman" w:hAnsi="Times New Roman" w:cs="Times New Roman"/>
          <w:sz w:val="24"/>
          <w:szCs w:val="24"/>
        </w:rPr>
        <w:t xml:space="preserve"> 481-</w:t>
      </w:r>
      <w:r w:rsidR="00702585">
        <w:rPr>
          <w:rFonts w:ascii="Times New Roman" w:hAnsi="Times New Roman" w:cs="Times New Roman"/>
          <w:sz w:val="24"/>
          <w:szCs w:val="24"/>
        </w:rPr>
        <w:t>4</w:t>
      </w:r>
      <w:r w:rsidRPr="00307E1A">
        <w:rPr>
          <w:rFonts w:ascii="Times New Roman" w:hAnsi="Times New Roman" w:cs="Times New Roman"/>
          <w:sz w:val="24"/>
          <w:szCs w:val="24"/>
        </w:rPr>
        <w:t>94.</w:t>
      </w:r>
    </w:p>
    <w:p w:rsidR="000943A1" w:rsidRPr="00307E1A" w:rsidRDefault="0070258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Albayrak</w:t>
      </w:r>
      <w:proofErr w:type="spellEnd"/>
      <w:r>
        <w:rPr>
          <w:rFonts w:ascii="Times New Roman" w:hAnsi="Times New Roman" w:cs="Times New Roman"/>
          <w:sz w:val="24"/>
          <w:szCs w:val="24"/>
        </w:rPr>
        <w:t>, T.,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Caber,</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M. </w:t>
      </w:r>
      <w:r>
        <w:rPr>
          <w:rFonts w:ascii="Times New Roman" w:hAnsi="Times New Roman" w:cs="Times New Roman"/>
          <w:sz w:val="24"/>
          <w:szCs w:val="24"/>
        </w:rPr>
        <w:t>(</w:t>
      </w:r>
      <w:r w:rsidR="000943A1" w:rsidRPr="00307E1A">
        <w:rPr>
          <w:rFonts w:ascii="Times New Roman" w:hAnsi="Times New Roman" w:cs="Times New Roman"/>
          <w:sz w:val="24"/>
          <w:szCs w:val="24"/>
        </w:rPr>
        <w:t>2013</w:t>
      </w:r>
      <w:r>
        <w:rPr>
          <w:rFonts w:ascii="Times New Roman" w:hAnsi="Times New Roman" w:cs="Times New Roman"/>
          <w:sz w:val="24"/>
          <w:szCs w:val="24"/>
        </w:rPr>
        <w:t>)</w:t>
      </w:r>
      <w:r w:rsidR="000943A1" w:rsidRPr="00307E1A">
        <w:rPr>
          <w:rFonts w:ascii="Times New Roman" w:hAnsi="Times New Roman" w:cs="Times New Roman"/>
          <w:sz w:val="24"/>
          <w:szCs w:val="24"/>
        </w:rPr>
        <w:t>. The symmetric and asymmetric influences of destination attributes o</w:t>
      </w:r>
      <w:r>
        <w:rPr>
          <w:rFonts w:ascii="Times New Roman" w:hAnsi="Times New Roman" w:cs="Times New Roman"/>
          <w:sz w:val="24"/>
          <w:szCs w:val="24"/>
        </w:rPr>
        <w:t>n overall visitor satisfaction.</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Current Issues in Tourism</w:t>
      </w:r>
      <w:r>
        <w:rPr>
          <w:rFonts w:ascii="Times New Roman" w:hAnsi="Times New Roman" w:cs="Times New Roman"/>
          <w:i/>
          <w:sz w:val="24"/>
          <w:szCs w:val="24"/>
        </w:rPr>
        <w:t>,</w:t>
      </w:r>
      <w:r w:rsidR="000943A1" w:rsidRPr="00702585">
        <w:rPr>
          <w:rFonts w:ascii="Times New Roman" w:hAnsi="Times New Roman" w:cs="Times New Roman"/>
          <w:i/>
          <w:sz w:val="24"/>
          <w:szCs w:val="24"/>
        </w:rPr>
        <w:t xml:space="preserve"> 16</w:t>
      </w:r>
      <w:r>
        <w:rPr>
          <w:rFonts w:ascii="Times New Roman" w:hAnsi="Times New Roman" w:cs="Times New Roman"/>
          <w:sz w:val="24"/>
          <w:szCs w:val="24"/>
        </w:rPr>
        <w:t>(2),</w:t>
      </w:r>
      <w:r w:rsidR="000943A1" w:rsidRPr="00307E1A">
        <w:rPr>
          <w:rFonts w:ascii="Times New Roman" w:hAnsi="Times New Roman" w:cs="Times New Roman"/>
          <w:sz w:val="24"/>
          <w:szCs w:val="24"/>
        </w:rPr>
        <w:t xml:space="preserve"> 149-</w:t>
      </w:r>
      <w:r>
        <w:rPr>
          <w:rFonts w:ascii="Times New Roman" w:hAnsi="Times New Roman" w:cs="Times New Roman"/>
          <w:sz w:val="24"/>
          <w:szCs w:val="24"/>
        </w:rPr>
        <w:t>1</w:t>
      </w:r>
      <w:r w:rsidR="000943A1" w:rsidRPr="00307E1A">
        <w:rPr>
          <w:rFonts w:ascii="Times New Roman" w:hAnsi="Times New Roman" w:cs="Times New Roman"/>
          <w:sz w:val="24"/>
          <w:szCs w:val="24"/>
        </w:rPr>
        <w:t>66.</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lastRenderedPageBreak/>
        <w:t xml:space="preserve">Allen, K. </w:t>
      </w:r>
      <w:r w:rsidR="00702585">
        <w:rPr>
          <w:rFonts w:ascii="Times New Roman" w:hAnsi="Times New Roman" w:cs="Times New Roman"/>
          <w:sz w:val="24"/>
          <w:szCs w:val="24"/>
        </w:rPr>
        <w:t>(</w:t>
      </w:r>
      <w:r w:rsidRPr="00307E1A">
        <w:rPr>
          <w:rFonts w:ascii="Times New Roman" w:hAnsi="Times New Roman" w:cs="Times New Roman"/>
          <w:sz w:val="24"/>
          <w:szCs w:val="24"/>
        </w:rPr>
        <w:t>2016</w:t>
      </w:r>
      <w:r w:rsidR="00702585">
        <w:rPr>
          <w:rFonts w:ascii="Times New Roman" w:hAnsi="Times New Roman" w:cs="Times New Roman"/>
          <w:sz w:val="24"/>
          <w:szCs w:val="24"/>
        </w:rPr>
        <w:t xml:space="preserve">). </w:t>
      </w:r>
      <w:r w:rsidRPr="00307E1A">
        <w:rPr>
          <w:rFonts w:ascii="Times New Roman" w:hAnsi="Times New Roman" w:cs="Times New Roman"/>
          <w:sz w:val="24"/>
          <w:szCs w:val="24"/>
        </w:rPr>
        <w:t>Majority of managers think Brexit unce</w:t>
      </w:r>
      <w:r w:rsidR="00702585">
        <w:rPr>
          <w:rFonts w:ascii="Times New Roman" w:hAnsi="Times New Roman" w:cs="Times New Roman"/>
          <w:sz w:val="24"/>
          <w:szCs w:val="24"/>
        </w:rPr>
        <w:t>rtainty will affect UK economy.</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The Guardian</w:t>
      </w:r>
      <w:r w:rsidRPr="00307E1A">
        <w:rPr>
          <w:rFonts w:ascii="Times New Roman" w:hAnsi="Times New Roman" w:cs="Times New Roman"/>
          <w:sz w:val="24"/>
          <w:szCs w:val="24"/>
        </w:rPr>
        <w:t xml:space="preserve">, Published </w:t>
      </w:r>
      <w:r w:rsidR="00702585" w:rsidRPr="00307E1A">
        <w:rPr>
          <w:rFonts w:ascii="Times New Roman" w:hAnsi="Times New Roman" w:cs="Times New Roman"/>
          <w:sz w:val="24"/>
          <w:szCs w:val="24"/>
        </w:rPr>
        <w:t>28</w:t>
      </w:r>
      <w:r w:rsidR="00702585">
        <w:rPr>
          <w:rFonts w:ascii="Times New Roman" w:hAnsi="Times New Roman" w:cs="Times New Roman"/>
          <w:sz w:val="24"/>
          <w:szCs w:val="24"/>
        </w:rPr>
        <w:t xml:space="preserve"> </w:t>
      </w:r>
      <w:r w:rsidRPr="00307E1A">
        <w:rPr>
          <w:rFonts w:ascii="Times New Roman" w:hAnsi="Times New Roman" w:cs="Times New Roman"/>
          <w:sz w:val="24"/>
          <w:szCs w:val="24"/>
        </w:rPr>
        <w:t xml:space="preserve">December, Available at: </w:t>
      </w:r>
      <w:hyperlink r:id="rId19" w:history="1">
        <w:r w:rsidRPr="00307E1A">
          <w:rPr>
            <w:rStyle w:val="Hyperlink"/>
            <w:rFonts w:ascii="Times New Roman" w:hAnsi="Times New Roman" w:cs="Times New Roman"/>
            <w:sz w:val="24"/>
            <w:szCs w:val="24"/>
          </w:rPr>
          <w:t>https://www.theguardian.com/business/2016/dec/28/majority-of-managers-think-brexit-uncertainty-will-affect-uk-economy</w:t>
        </w:r>
      </w:hyperlink>
      <w:r w:rsidRPr="00307E1A">
        <w:rPr>
          <w:rFonts w:ascii="Times New Roman" w:hAnsi="Times New Roman" w:cs="Times New Roman"/>
          <w:sz w:val="24"/>
          <w:szCs w:val="24"/>
        </w:rPr>
        <w:t xml:space="preserve"> (Accessed</w:t>
      </w:r>
      <w:r w:rsidRPr="00307E1A">
        <w:rPr>
          <w:rFonts w:ascii="Times New Roman" w:hAnsi="Times New Roman" w:cs="Times New Roman"/>
          <w:sz w:val="24"/>
          <w:szCs w:val="24"/>
          <w:vertAlign w:val="superscript"/>
        </w:rPr>
        <w:t xml:space="preserve"> </w:t>
      </w:r>
      <w:r w:rsidR="00702585" w:rsidRPr="00307E1A">
        <w:rPr>
          <w:rFonts w:ascii="Times New Roman" w:hAnsi="Times New Roman" w:cs="Times New Roman"/>
          <w:sz w:val="24"/>
          <w:szCs w:val="24"/>
        </w:rPr>
        <w:t>2</w:t>
      </w:r>
      <w:r w:rsidR="00702585">
        <w:rPr>
          <w:rFonts w:ascii="Times New Roman" w:hAnsi="Times New Roman" w:cs="Times New Roman"/>
          <w:sz w:val="24"/>
          <w:szCs w:val="24"/>
        </w:rPr>
        <w:t xml:space="preserve"> </w:t>
      </w:r>
      <w:r w:rsidRPr="00307E1A">
        <w:rPr>
          <w:rFonts w:ascii="Times New Roman" w:hAnsi="Times New Roman" w:cs="Times New Roman"/>
          <w:sz w:val="24"/>
          <w:szCs w:val="24"/>
        </w:rPr>
        <w:t>April, 2017).</w:t>
      </w:r>
    </w:p>
    <w:p w:rsidR="000943A1" w:rsidRPr="00307E1A" w:rsidRDefault="0070258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Arentze</w:t>
      </w:r>
      <w:proofErr w:type="spellEnd"/>
      <w:r>
        <w:rPr>
          <w:rFonts w:ascii="Times New Roman" w:hAnsi="Times New Roman" w:cs="Times New Roman"/>
          <w:sz w:val="24"/>
          <w:szCs w:val="24"/>
        </w:rPr>
        <w:t>, T., &amp;</w:t>
      </w:r>
      <w:r w:rsidR="000943A1" w:rsidRPr="00307E1A">
        <w:rPr>
          <w:rFonts w:ascii="Times New Roman" w:hAnsi="Times New Roman" w:cs="Times New Roman"/>
          <w:sz w:val="24"/>
          <w:szCs w:val="24"/>
        </w:rPr>
        <w:t xml:space="preserve"> Timmermans</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H. </w:t>
      </w:r>
      <w:r>
        <w:rPr>
          <w:rFonts w:ascii="Times New Roman" w:hAnsi="Times New Roman" w:cs="Times New Roman"/>
          <w:sz w:val="24"/>
          <w:szCs w:val="24"/>
        </w:rPr>
        <w:t>(</w:t>
      </w:r>
      <w:r w:rsidR="000943A1" w:rsidRPr="00307E1A">
        <w:rPr>
          <w:rFonts w:ascii="Times New Roman" w:hAnsi="Times New Roman" w:cs="Times New Roman"/>
          <w:sz w:val="24"/>
          <w:szCs w:val="24"/>
        </w:rPr>
        <w:t>2009</w:t>
      </w:r>
      <w:r>
        <w:rPr>
          <w:rFonts w:ascii="Times New Roman" w:hAnsi="Times New Roman" w:cs="Times New Roman"/>
          <w:sz w:val="24"/>
          <w:szCs w:val="24"/>
        </w:rPr>
        <w:t>)</w:t>
      </w:r>
      <w:r w:rsidR="000943A1" w:rsidRPr="00307E1A">
        <w:rPr>
          <w:rFonts w:ascii="Times New Roman" w:hAnsi="Times New Roman" w:cs="Times New Roman"/>
          <w:sz w:val="24"/>
          <w:szCs w:val="24"/>
        </w:rPr>
        <w:t>. Regimes in social–cultural events-driven activity sequences: Modelling app</w:t>
      </w:r>
      <w:r>
        <w:rPr>
          <w:rFonts w:ascii="Times New Roman" w:hAnsi="Times New Roman" w:cs="Times New Roman"/>
          <w:sz w:val="24"/>
          <w:szCs w:val="24"/>
        </w:rPr>
        <w:t>roach and empirical application</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Transportation Research Part A</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702585">
        <w:rPr>
          <w:rFonts w:ascii="Times New Roman" w:hAnsi="Times New Roman" w:cs="Times New Roman"/>
          <w:i/>
          <w:sz w:val="24"/>
          <w:szCs w:val="24"/>
        </w:rPr>
        <w:t>43</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311-</w:t>
      </w:r>
      <w:r>
        <w:rPr>
          <w:rFonts w:ascii="Times New Roman" w:hAnsi="Times New Roman" w:cs="Times New Roman"/>
          <w:sz w:val="24"/>
          <w:szCs w:val="24"/>
        </w:rPr>
        <w:t>3</w:t>
      </w:r>
      <w:r w:rsidR="000943A1" w:rsidRPr="00307E1A">
        <w:rPr>
          <w:rFonts w:ascii="Times New Roman" w:hAnsi="Times New Roman" w:cs="Times New Roman"/>
          <w:sz w:val="24"/>
          <w:szCs w:val="24"/>
        </w:rPr>
        <w:t>22.</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BBC </w:t>
      </w:r>
      <w:r w:rsidR="00702585">
        <w:rPr>
          <w:rFonts w:ascii="Times New Roman" w:hAnsi="Times New Roman" w:cs="Times New Roman"/>
          <w:sz w:val="24"/>
          <w:szCs w:val="24"/>
        </w:rPr>
        <w:t>(</w:t>
      </w:r>
      <w:r w:rsidRPr="00307E1A">
        <w:rPr>
          <w:rFonts w:ascii="Times New Roman" w:hAnsi="Times New Roman" w:cs="Times New Roman"/>
          <w:sz w:val="24"/>
          <w:szCs w:val="24"/>
        </w:rPr>
        <w:t>2017</w:t>
      </w:r>
      <w:r w:rsidR="00702585">
        <w:rPr>
          <w:rFonts w:ascii="Times New Roman" w:hAnsi="Times New Roman" w:cs="Times New Roman"/>
          <w:sz w:val="24"/>
          <w:szCs w:val="24"/>
        </w:rPr>
        <w:t xml:space="preserve">). </w:t>
      </w:r>
      <w:r w:rsidRPr="00307E1A">
        <w:rPr>
          <w:rFonts w:ascii="Times New Roman" w:hAnsi="Times New Roman" w:cs="Times New Roman"/>
          <w:sz w:val="24"/>
          <w:szCs w:val="24"/>
        </w:rPr>
        <w:t>What are the key issues for the Bre</w:t>
      </w:r>
      <w:r w:rsidR="00702585">
        <w:rPr>
          <w:rFonts w:ascii="Times New Roman" w:hAnsi="Times New Roman" w:cs="Times New Roman"/>
          <w:sz w:val="24"/>
          <w:szCs w:val="24"/>
        </w:rPr>
        <w:t>xit negotiations?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BBC</w:t>
      </w:r>
      <w:r w:rsidRPr="00307E1A">
        <w:rPr>
          <w:rFonts w:ascii="Times New Roman" w:hAnsi="Times New Roman" w:cs="Times New Roman"/>
          <w:sz w:val="24"/>
          <w:szCs w:val="24"/>
        </w:rPr>
        <w:t xml:space="preserve">, Published </w:t>
      </w:r>
      <w:r w:rsidR="00702585" w:rsidRPr="00307E1A">
        <w:rPr>
          <w:rFonts w:ascii="Times New Roman" w:hAnsi="Times New Roman" w:cs="Times New Roman"/>
          <w:sz w:val="24"/>
          <w:szCs w:val="24"/>
        </w:rPr>
        <w:t>27</w:t>
      </w:r>
      <w:r w:rsidR="00702585">
        <w:rPr>
          <w:rFonts w:ascii="Times New Roman" w:hAnsi="Times New Roman" w:cs="Times New Roman"/>
          <w:sz w:val="24"/>
          <w:szCs w:val="24"/>
        </w:rPr>
        <w:t xml:space="preserve"> </w:t>
      </w:r>
      <w:r w:rsidRPr="00307E1A">
        <w:rPr>
          <w:rFonts w:ascii="Times New Roman" w:hAnsi="Times New Roman" w:cs="Times New Roman"/>
          <w:sz w:val="24"/>
          <w:szCs w:val="24"/>
        </w:rPr>
        <w:t xml:space="preserve">March, 2017, Available at: </w:t>
      </w:r>
      <w:hyperlink r:id="rId20" w:history="1">
        <w:r w:rsidRPr="00307E1A">
          <w:rPr>
            <w:rStyle w:val="Hyperlink"/>
            <w:rFonts w:ascii="Times New Roman" w:hAnsi="Times New Roman" w:cs="Times New Roman"/>
            <w:sz w:val="24"/>
            <w:szCs w:val="24"/>
          </w:rPr>
          <w:t>http://www.bbc.co.uk/news/uk-39196315</w:t>
        </w:r>
      </w:hyperlink>
      <w:r w:rsidRPr="00307E1A">
        <w:rPr>
          <w:rFonts w:ascii="Times New Roman" w:hAnsi="Times New Roman" w:cs="Times New Roman"/>
          <w:sz w:val="24"/>
          <w:szCs w:val="24"/>
        </w:rPr>
        <w:t xml:space="preserve"> (Accessed </w:t>
      </w:r>
      <w:r w:rsidR="00702585" w:rsidRPr="00307E1A">
        <w:rPr>
          <w:rFonts w:ascii="Times New Roman" w:hAnsi="Times New Roman" w:cs="Times New Roman"/>
          <w:sz w:val="24"/>
          <w:szCs w:val="24"/>
        </w:rPr>
        <w:t>10</w:t>
      </w:r>
      <w:r w:rsidR="00702585">
        <w:rPr>
          <w:rFonts w:ascii="Times New Roman" w:hAnsi="Times New Roman" w:cs="Times New Roman"/>
          <w:sz w:val="24"/>
          <w:szCs w:val="24"/>
        </w:rPr>
        <w:t xml:space="preserve"> </w:t>
      </w:r>
      <w:r w:rsidRPr="00307E1A">
        <w:rPr>
          <w:rFonts w:ascii="Times New Roman" w:hAnsi="Times New Roman" w:cs="Times New Roman"/>
          <w:sz w:val="24"/>
          <w:szCs w:val="24"/>
        </w:rPr>
        <w:t>May, 2017).</w:t>
      </w:r>
    </w:p>
    <w:p w:rsidR="000943A1" w:rsidRPr="00307E1A" w:rsidRDefault="00702585"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lang w:val="pl-PL"/>
        </w:rPr>
        <w:t>Browne M.W., &amp;</w:t>
      </w:r>
      <w:r w:rsidR="000943A1" w:rsidRPr="00307E1A">
        <w:rPr>
          <w:rFonts w:ascii="Times New Roman" w:hAnsi="Times New Roman" w:cs="Times New Roman"/>
          <w:sz w:val="24"/>
          <w:szCs w:val="24"/>
          <w:lang w:val="pl-PL"/>
        </w:rPr>
        <w:t xml:space="preserve"> </w:t>
      </w:r>
      <w:r>
        <w:rPr>
          <w:rFonts w:ascii="Times New Roman" w:hAnsi="Times New Roman" w:cs="Times New Roman"/>
          <w:sz w:val="24"/>
          <w:szCs w:val="24"/>
          <w:lang w:val="pl-PL"/>
        </w:rPr>
        <w:t>Cudeck,</w:t>
      </w:r>
      <w:r w:rsidR="000943A1" w:rsidRPr="00307E1A">
        <w:rPr>
          <w:rFonts w:ascii="Times New Roman" w:hAnsi="Times New Roman" w:cs="Times New Roman"/>
          <w:sz w:val="24"/>
          <w:szCs w:val="24"/>
          <w:lang w:val="pl-PL"/>
        </w:rPr>
        <w:t xml:space="preserve"> </w:t>
      </w:r>
      <w:r w:rsidRPr="00307E1A">
        <w:rPr>
          <w:rFonts w:ascii="Times New Roman" w:hAnsi="Times New Roman" w:cs="Times New Roman"/>
          <w:sz w:val="24"/>
          <w:szCs w:val="24"/>
          <w:lang w:val="pl-PL"/>
        </w:rPr>
        <w:t xml:space="preserve">R. </w:t>
      </w:r>
      <w:r>
        <w:rPr>
          <w:rFonts w:ascii="Times New Roman" w:hAnsi="Times New Roman" w:cs="Times New Roman"/>
          <w:sz w:val="24"/>
          <w:szCs w:val="24"/>
          <w:lang w:val="pl-PL"/>
        </w:rPr>
        <w:t>(</w:t>
      </w:r>
      <w:r w:rsidR="000943A1" w:rsidRPr="00307E1A">
        <w:rPr>
          <w:rFonts w:ascii="Times New Roman" w:hAnsi="Times New Roman" w:cs="Times New Roman"/>
          <w:sz w:val="24"/>
          <w:szCs w:val="24"/>
          <w:lang w:val="pl-PL"/>
        </w:rPr>
        <w:t>1993</w:t>
      </w:r>
      <w:r>
        <w:rPr>
          <w:rFonts w:ascii="Times New Roman" w:hAnsi="Times New Roman" w:cs="Times New Roman"/>
          <w:sz w:val="24"/>
          <w:szCs w:val="24"/>
          <w:lang w:val="pl-PL"/>
        </w:rPr>
        <w:t>)</w:t>
      </w:r>
      <w:r w:rsidR="000943A1" w:rsidRPr="00307E1A">
        <w:rPr>
          <w:rFonts w:ascii="Times New Roman" w:hAnsi="Times New Roman" w:cs="Times New Roman"/>
          <w:sz w:val="24"/>
          <w:szCs w:val="24"/>
          <w:lang w:val="pl-PL"/>
        </w:rPr>
        <w:t xml:space="preserve">. </w:t>
      </w:r>
      <w:r w:rsidR="000943A1" w:rsidRPr="00307E1A">
        <w:rPr>
          <w:rFonts w:ascii="Times New Roman" w:hAnsi="Times New Roman" w:cs="Times New Roman"/>
          <w:sz w:val="24"/>
          <w:szCs w:val="24"/>
        </w:rPr>
        <w:t>Alternative ways of assessing model fit</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In </w:t>
      </w:r>
      <w:r>
        <w:rPr>
          <w:rFonts w:ascii="Times New Roman" w:hAnsi="Times New Roman" w:cs="Times New Roman"/>
          <w:sz w:val="24"/>
          <w:szCs w:val="24"/>
        </w:rPr>
        <w:t xml:space="preserve">K.A. </w:t>
      </w:r>
      <w:proofErr w:type="spellStart"/>
      <w:r>
        <w:rPr>
          <w:rFonts w:ascii="Times New Roman" w:hAnsi="Times New Roman" w:cs="Times New Roman"/>
          <w:sz w:val="24"/>
          <w:szCs w:val="24"/>
        </w:rPr>
        <w:t>Bollen</w:t>
      </w:r>
      <w:proofErr w:type="spellEnd"/>
      <w:r>
        <w:rPr>
          <w:rFonts w:ascii="Times New Roman" w:hAnsi="Times New Roman" w:cs="Times New Roman"/>
          <w:sz w:val="24"/>
          <w:szCs w:val="24"/>
        </w:rPr>
        <w:t>, &amp;</w:t>
      </w:r>
      <w:r w:rsidRPr="00307E1A">
        <w:rPr>
          <w:rFonts w:ascii="Times New Roman" w:hAnsi="Times New Roman" w:cs="Times New Roman"/>
          <w:sz w:val="24"/>
          <w:szCs w:val="24"/>
        </w:rPr>
        <w:t xml:space="preserve"> J.S. Long</w:t>
      </w:r>
      <w:r>
        <w:rPr>
          <w:rFonts w:ascii="Times New Roman" w:hAnsi="Times New Roman" w:cs="Times New Roman"/>
          <w:sz w:val="24"/>
          <w:szCs w:val="24"/>
        </w:rPr>
        <w:t xml:space="preserve"> (Eds.)</w:t>
      </w:r>
      <w:r w:rsidRPr="00307E1A">
        <w:rPr>
          <w:rFonts w:ascii="Times New Roman" w:hAnsi="Times New Roman" w:cs="Times New Roman"/>
          <w:i/>
          <w:iCs/>
          <w:sz w:val="24"/>
          <w:szCs w:val="24"/>
        </w:rPr>
        <w:t xml:space="preserve"> </w:t>
      </w:r>
      <w:r w:rsidR="000943A1" w:rsidRPr="00307E1A">
        <w:rPr>
          <w:rFonts w:ascii="Times New Roman" w:hAnsi="Times New Roman" w:cs="Times New Roman"/>
          <w:i/>
          <w:iCs/>
          <w:sz w:val="24"/>
          <w:szCs w:val="24"/>
        </w:rPr>
        <w:t>Testing Structural Equation Models</w:t>
      </w:r>
      <w:r>
        <w:rPr>
          <w:rFonts w:ascii="Times New Roman" w:hAnsi="Times New Roman" w:cs="Times New Roman"/>
          <w:iCs/>
          <w:sz w:val="24"/>
          <w:szCs w:val="24"/>
        </w:rPr>
        <w:t xml:space="preserve"> (pp.</w:t>
      </w:r>
      <w:r w:rsidR="000943A1" w:rsidRPr="00307E1A">
        <w:rPr>
          <w:rFonts w:ascii="Times New Roman" w:hAnsi="Times New Roman" w:cs="Times New Roman"/>
          <w:sz w:val="24"/>
          <w:szCs w:val="24"/>
        </w:rPr>
        <w:t>136-</w:t>
      </w:r>
      <w:r>
        <w:rPr>
          <w:rFonts w:ascii="Times New Roman" w:hAnsi="Times New Roman" w:cs="Times New Roman"/>
          <w:sz w:val="24"/>
          <w:szCs w:val="24"/>
        </w:rPr>
        <w:t>1</w:t>
      </w:r>
      <w:r w:rsidR="000943A1" w:rsidRPr="00307E1A">
        <w:rPr>
          <w:rFonts w:ascii="Times New Roman" w:hAnsi="Times New Roman" w:cs="Times New Roman"/>
          <w:sz w:val="24"/>
          <w:szCs w:val="24"/>
        </w:rPr>
        <w:t>62</w:t>
      </w:r>
      <w:r>
        <w:rPr>
          <w:rFonts w:ascii="Times New Roman" w:hAnsi="Times New Roman" w:cs="Times New Roman"/>
          <w:sz w:val="24"/>
          <w:szCs w:val="24"/>
        </w:rPr>
        <w:t>)</w:t>
      </w:r>
      <w:r w:rsidR="000943A1" w:rsidRPr="00307E1A">
        <w:rPr>
          <w:rFonts w:ascii="Times New Roman" w:hAnsi="Times New Roman" w:cs="Times New Roman"/>
          <w:sz w:val="24"/>
          <w:szCs w:val="24"/>
        </w:rPr>
        <w:t>.</w:t>
      </w:r>
      <w:r w:rsidR="000943A1" w:rsidRPr="00307E1A">
        <w:rPr>
          <w:rFonts w:ascii="Times New Roman" w:hAnsi="Times New Roman" w:cs="Times New Roman"/>
          <w:iCs/>
          <w:sz w:val="24"/>
          <w:szCs w:val="24"/>
        </w:rPr>
        <w:t xml:space="preserve"> </w:t>
      </w:r>
      <w:r w:rsidR="000943A1" w:rsidRPr="00307E1A">
        <w:rPr>
          <w:rFonts w:ascii="Times New Roman" w:hAnsi="Times New Roman" w:cs="Times New Roman"/>
          <w:sz w:val="24"/>
          <w:szCs w:val="24"/>
        </w:rPr>
        <w:t>Beverly Hills, CA: Sage.</w:t>
      </w:r>
    </w:p>
    <w:p w:rsidR="000943A1" w:rsidRPr="00307E1A" w:rsidRDefault="00F56C09"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Burns, R.B.,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Burns,</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R.A. </w:t>
      </w:r>
      <w:r>
        <w:rPr>
          <w:rFonts w:ascii="Times New Roman" w:hAnsi="Times New Roman" w:cs="Times New Roman"/>
          <w:sz w:val="24"/>
          <w:szCs w:val="24"/>
        </w:rPr>
        <w:t>(</w:t>
      </w:r>
      <w:r w:rsidR="000943A1" w:rsidRPr="00307E1A">
        <w:rPr>
          <w:rFonts w:ascii="Times New Roman" w:hAnsi="Times New Roman" w:cs="Times New Roman"/>
          <w:sz w:val="24"/>
          <w:szCs w:val="24"/>
        </w:rPr>
        <w:t>2008</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Business research methods and statistics using SPSS</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London</w:t>
      </w:r>
      <w:r>
        <w:rPr>
          <w:rFonts w:ascii="Times New Roman" w:hAnsi="Times New Roman" w:cs="Times New Roman"/>
          <w:sz w:val="24"/>
          <w:szCs w:val="24"/>
        </w:rPr>
        <w:t>:</w:t>
      </w:r>
      <w:r w:rsidRPr="00307E1A">
        <w:rPr>
          <w:rFonts w:ascii="Times New Roman" w:hAnsi="Times New Roman" w:cs="Times New Roman"/>
          <w:sz w:val="24"/>
          <w:szCs w:val="24"/>
        </w:rPr>
        <w:t xml:space="preserve"> </w:t>
      </w:r>
      <w:r>
        <w:rPr>
          <w:rFonts w:ascii="Times New Roman" w:hAnsi="Times New Roman" w:cs="Times New Roman"/>
          <w:sz w:val="24"/>
          <w:szCs w:val="24"/>
        </w:rPr>
        <w:t>Sage</w:t>
      </w:r>
      <w:r w:rsidR="000943A1" w:rsidRPr="00307E1A">
        <w:rPr>
          <w:rFonts w:ascii="Times New Roman" w:hAnsi="Times New Roman" w:cs="Times New Roman"/>
          <w:sz w:val="24"/>
          <w:szCs w:val="24"/>
        </w:rPr>
        <w:t>.</w:t>
      </w:r>
    </w:p>
    <w:p w:rsidR="000943A1" w:rsidRPr="00307E1A" w:rsidRDefault="00F56C09"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Byrne, D.,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Callaghan,</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G. </w:t>
      </w:r>
      <w:r>
        <w:rPr>
          <w:rFonts w:ascii="Times New Roman" w:hAnsi="Times New Roman" w:cs="Times New Roman"/>
          <w:sz w:val="24"/>
          <w:szCs w:val="24"/>
        </w:rPr>
        <w:t>(</w:t>
      </w:r>
      <w:r w:rsidR="000943A1" w:rsidRPr="00307E1A">
        <w:rPr>
          <w:rFonts w:ascii="Times New Roman" w:hAnsi="Times New Roman" w:cs="Times New Roman"/>
          <w:sz w:val="24"/>
          <w:szCs w:val="24"/>
        </w:rPr>
        <w:t>2014</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Complexity theory and the social sciences: The state of the art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Oxon</w:t>
      </w:r>
      <w:r>
        <w:rPr>
          <w:rFonts w:ascii="Times New Roman" w:hAnsi="Times New Roman" w:cs="Times New Roman"/>
          <w:sz w:val="24"/>
          <w:szCs w:val="24"/>
        </w:rPr>
        <w:t>:</w:t>
      </w:r>
      <w:r w:rsidRPr="00307E1A">
        <w:rPr>
          <w:rFonts w:ascii="Times New Roman" w:hAnsi="Times New Roman" w:cs="Times New Roman"/>
          <w:sz w:val="24"/>
          <w:szCs w:val="24"/>
        </w:rPr>
        <w:t xml:space="preserve"> </w:t>
      </w:r>
      <w:r>
        <w:rPr>
          <w:rFonts w:ascii="Times New Roman" w:hAnsi="Times New Roman" w:cs="Times New Roman"/>
          <w:sz w:val="24"/>
          <w:szCs w:val="24"/>
        </w:rPr>
        <w:t>Routledge</w:t>
      </w:r>
      <w:r w:rsidR="000943A1" w:rsidRPr="00307E1A">
        <w:rPr>
          <w:rFonts w:ascii="Times New Roman" w:hAnsi="Times New Roman" w:cs="Times New Roman"/>
          <w:sz w:val="24"/>
          <w:szCs w:val="24"/>
        </w:rPr>
        <w:t>.</w:t>
      </w:r>
    </w:p>
    <w:p w:rsidR="000943A1" w:rsidRPr="00307E1A" w:rsidRDefault="00F56C09"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CAA</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w:t>
      </w:r>
      <w:r w:rsidR="000943A1" w:rsidRPr="00307E1A">
        <w:rPr>
          <w:rFonts w:ascii="Times New Roman" w:hAnsi="Times New Roman" w:cs="Times New Roman"/>
          <w:sz w:val="24"/>
          <w:szCs w:val="24"/>
        </w:rPr>
        <w:t>2016</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Airport data 2015</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London</w:t>
      </w:r>
      <w:r>
        <w:rPr>
          <w:rFonts w:ascii="Times New Roman" w:hAnsi="Times New Roman" w:cs="Times New Roman"/>
          <w:sz w:val="24"/>
          <w:szCs w:val="24"/>
        </w:rPr>
        <w:t>:</w:t>
      </w:r>
      <w:r w:rsidRPr="00307E1A">
        <w:rPr>
          <w:rFonts w:ascii="Times New Roman" w:hAnsi="Times New Roman" w:cs="Times New Roman"/>
          <w:sz w:val="24"/>
          <w:szCs w:val="24"/>
        </w:rPr>
        <w:t xml:space="preserve"> </w:t>
      </w:r>
      <w:r>
        <w:rPr>
          <w:rFonts w:ascii="Times New Roman" w:hAnsi="Times New Roman" w:cs="Times New Roman"/>
          <w:sz w:val="24"/>
          <w:szCs w:val="24"/>
        </w:rPr>
        <w:t>UK Civil Aviation Authority</w:t>
      </w:r>
      <w:r w:rsidR="000943A1" w:rsidRPr="00307E1A">
        <w:rPr>
          <w:rFonts w:ascii="Times New Roman" w:hAnsi="Times New Roman" w:cs="Times New Roman"/>
          <w:sz w:val="24"/>
          <w:szCs w:val="24"/>
        </w:rPr>
        <w:t>.</w:t>
      </w:r>
    </w:p>
    <w:p w:rsidR="000943A1" w:rsidRPr="00307E1A" w:rsidRDefault="00F56C09"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Chen, C.,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Tsai,</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D. </w:t>
      </w:r>
      <w:r>
        <w:rPr>
          <w:rFonts w:ascii="Times New Roman" w:hAnsi="Times New Roman" w:cs="Times New Roman"/>
          <w:sz w:val="24"/>
          <w:szCs w:val="24"/>
        </w:rPr>
        <w:t>(</w:t>
      </w:r>
      <w:r w:rsidR="000943A1" w:rsidRPr="00307E1A">
        <w:rPr>
          <w:rFonts w:ascii="Times New Roman" w:hAnsi="Times New Roman" w:cs="Times New Roman"/>
          <w:sz w:val="24"/>
          <w:szCs w:val="24"/>
        </w:rPr>
        <w:t>2007</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How destination image and evaluative factors</w:t>
      </w:r>
      <w:r>
        <w:rPr>
          <w:rFonts w:ascii="Times New Roman" w:hAnsi="Times New Roman" w:cs="Times New Roman"/>
          <w:sz w:val="24"/>
          <w:szCs w:val="24"/>
        </w:rPr>
        <w:t xml:space="preserve"> affect behavioural intentions.</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Tourism Management</w:t>
      </w:r>
      <w:r>
        <w:rPr>
          <w:rFonts w:ascii="Times New Roman" w:hAnsi="Times New Roman" w:cs="Times New Roman"/>
          <w:i/>
          <w:sz w:val="24"/>
          <w:szCs w:val="24"/>
        </w:rPr>
        <w:t>,</w:t>
      </w:r>
      <w:r>
        <w:rPr>
          <w:rFonts w:ascii="Times New Roman" w:hAnsi="Times New Roman" w:cs="Times New Roman"/>
          <w:sz w:val="24"/>
          <w:szCs w:val="24"/>
        </w:rPr>
        <w:t xml:space="preserve"> </w:t>
      </w:r>
      <w:r w:rsidRPr="00F56C09">
        <w:rPr>
          <w:rFonts w:ascii="Times New Roman" w:hAnsi="Times New Roman" w:cs="Times New Roman"/>
          <w:i/>
          <w:sz w:val="24"/>
          <w:szCs w:val="24"/>
        </w:rPr>
        <w:t>28</w:t>
      </w:r>
      <w:r>
        <w:rPr>
          <w:rFonts w:ascii="Times New Roman" w:hAnsi="Times New Roman" w:cs="Times New Roman"/>
          <w:sz w:val="24"/>
          <w:szCs w:val="24"/>
        </w:rPr>
        <w:t>(4),</w:t>
      </w:r>
      <w:r w:rsidR="000943A1" w:rsidRPr="00307E1A">
        <w:rPr>
          <w:rFonts w:ascii="Times New Roman" w:hAnsi="Times New Roman" w:cs="Times New Roman"/>
          <w:sz w:val="24"/>
          <w:szCs w:val="24"/>
        </w:rPr>
        <w:t xml:space="preserve"> 1115-</w:t>
      </w:r>
      <w:r>
        <w:rPr>
          <w:rFonts w:ascii="Times New Roman" w:hAnsi="Times New Roman" w:cs="Times New Roman"/>
          <w:sz w:val="24"/>
          <w:szCs w:val="24"/>
        </w:rPr>
        <w:t>11</w:t>
      </w:r>
      <w:r w:rsidR="000943A1" w:rsidRPr="00307E1A">
        <w:rPr>
          <w:rFonts w:ascii="Times New Roman" w:hAnsi="Times New Roman" w:cs="Times New Roman"/>
          <w:sz w:val="24"/>
          <w:szCs w:val="24"/>
        </w:rPr>
        <w:t>22.</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Chen, Y., Shang, </w:t>
      </w:r>
      <w:r w:rsidR="00F56C09" w:rsidRPr="00307E1A">
        <w:rPr>
          <w:rFonts w:ascii="Times New Roman" w:hAnsi="Times New Roman" w:cs="Times New Roman"/>
          <w:sz w:val="24"/>
          <w:szCs w:val="24"/>
        </w:rPr>
        <w:t>R.</w:t>
      </w:r>
      <w:r w:rsidR="00F56C09">
        <w:rPr>
          <w:rFonts w:ascii="Times New Roman" w:hAnsi="Times New Roman" w:cs="Times New Roman"/>
          <w:sz w:val="24"/>
          <w:szCs w:val="24"/>
        </w:rPr>
        <w:t>, &amp;</w:t>
      </w:r>
      <w:r w:rsidRPr="00307E1A">
        <w:rPr>
          <w:rFonts w:ascii="Times New Roman" w:hAnsi="Times New Roman" w:cs="Times New Roman"/>
          <w:sz w:val="24"/>
          <w:szCs w:val="24"/>
        </w:rPr>
        <w:t xml:space="preserve"> </w:t>
      </w:r>
      <w:r w:rsidR="00F56C09">
        <w:rPr>
          <w:rFonts w:ascii="Times New Roman" w:hAnsi="Times New Roman" w:cs="Times New Roman"/>
          <w:sz w:val="24"/>
          <w:szCs w:val="24"/>
        </w:rPr>
        <w:t>Li,</w:t>
      </w:r>
      <w:r w:rsidRPr="00307E1A">
        <w:rPr>
          <w:rFonts w:ascii="Times New Roman" w:hAnsi="Times New Roman" w:cs="Times New Roman"/>
          <w:sz w:val="24"/>
          <w:szCs w:val="24"/>
        </w:rPr>
        <w:t xml:space="preserve"> </w:t>
      </w:r>
      <w:r w:rsidR="00F56C09" w:rsidRPr="00307E1A">
        <w:rPr>
          <w:rFonts w:ascii="Times New Roman" w:hAnsi="Times New Roman" w:cs="Times New Roman"/>
          <w:sz w:val="24"/>
          <w:szCs w:val="24"/>
        </w:rPr>
        <w:t xml:space="preserve">M. </w:t>
      </w:r>
      <w:r w:rsidR="00F56C09">
        <w:rPr>
          <w:rFonts w:ascii="Times New Roman" w:hAnsi="Times New Roman" w:cs="Times New Roman"/>
          <w:sz w:val="24"/>
          <w:szCs w:val="24"/>
        </w:rPr>
        <w:t>(</w:t>
      </w:r>
      <w:r w:rsidRPr="00307E1A">
        <w:rPr>
          <w:rFonts w:ascii="Times New Roman" w:hAnsi="Times New Roman" w:cs="Times New Roman"/>
          <w:sz w:val="24"/>
          <w:szCs w:val="24"/>
        </w:rPr>
        <w:t>2014</w:t>
      </w:r>
      <w:r w:rsidR="00F56C09">
        <w:rPr>
          <w:rFonts w:ascii="Times New Roman" w:hAnsi="Times New Roman" w:cs="Times New Roman"/>
          <w:sz w:val="24"/>
          <w:szCs w:val="24"/>
        </w:rPr>
        <w:t>)</w:t>
      </w:r>
      <w:r w:rsidRPr="00307E1A">
        <w:rPr>
          <w:rFonts w:ascii="Times New Roman" w:hAnsi="Times New Roman" w:cs="Times New Roman"/>
          <w:sz w:val="24"/>
          <w:szCs w:val="24"/>
        </w:rPr>
        <w:t xml:space="preserve">. The effects of perceived relevance of travel blogs' content on the </w:t>
      </w:r>
      <w:proofErr w:type="spellStart"/>
      <w:r w:rsidRPr="00307E1A">
        <w:rPr>
          <w:rFonts w:ascii="Times New Roman" w:hAnsi="Times New Roman" w:cs="Times New Roman"/>
          <w:sz w:val="24"/>
          <w:szCs w:val="24"/>
        </w:rPr>
        <w:t>behavioral</w:t>
      </w:r>
      <w:proofErr w:type="spellEnd"/>
      <w:r w:rsidRPr="00307E1A">
        <w:rPr>
          <w:rFonts w:ascii="Times New Roman" w:hAnsi="Times New Roman" w:cs="Times New Roman"/>
          <w:sz w:val="24"/>
          <w:szCs w:val="24"/>
        </w:rPr>
        <w:t xml:space="preserve"> intention </w:t>
      </w:r>
      <w:r w:rsidR="00F56C09">
        <w:rPr>
          <w:rFonts w:ascii="Times New Roman" w:hAnsi="Times New Roman" w:cs="Times New Roman"/>
          <w:sz w:val="24"/>
          <w:szCs w:val="24"/>
        </w:rPr>
        <w:t>to visit a tourist destination.</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 xml:space="preserve">Computers in Human </w:t>
      </w:r>
      <w:proofErr w:type="spellStart"/>
      <w:r w:rsidRPr="00307E1A">
        <w:rPr>
          <w:rFonts w:ascii="Times New Roman" w:hAnsi="Times New Roman" w:cs="Times New Roman"/>
          <w:i/>
          <w:sz w:val="24"/>
          <w:szCs w:val="24"/>
        </w:rPr>
        <w:t>Behavior</w:t>
      </w:r>
      <w:proofErr w:type="spellEnd"/>
      <w:r w:rsidR="00F56C09">
        <w:rPr>
          <w:rFonts w:ascii="Times New Roman" w:hAnsi="Times New Roman" w:cs="Times New Roman"/>
          <w:i/>
          <w:sz w:val="24"/>
          <w:szCs w:val="24"/>
        </w:rPr>
        <w:t>,</w:t>
      </w:r>
      <w:r w:rsidRPr="00307E1A">
        <w:rPr>
          <w:rFonts w:ascii="Times New Roman" w:hAnsi="Times New Roman" w:cs="Times New Roman"/>
          <w:sz w:val="24"/>
          <w:szCs w:val="24"/>
        </w:rPr>
        <w:t xml:space="preserve"> </w:t>
      </w:r>
      <w:r w:rsidR="00F56C09">
        <w:rPr>
          <w:rFonts w:ascii="Times New Roman" w:hAnsi="Times New Roman" w:cs="Times New Roman"/>
          <w:i/>
          <w:sz w:val="24"/>
          <w:szCs w:val="24"/>
        </w:rPr>
        <w:t>30</w:t>
      </w:r>
      <w:r w:rsidR="00F56C09">
        <w:rPr>
          <w:rFonts w:ascii="Times New Roman" w:hAnsi="Times New Roman" w:cs="Times New Roman"/>
          <w:sz w:val="24"/>
          <w:szCs w:val="24"/>
        </w:rPr>
        <w:t>(1),</w:t>
      </w:r>
      <w:r w:rsidRPr="00307E1A">
        <w:rPr>
          <w:rFonts w:ascii="Times New Roman" w:hAnsi="Times New Roman" w:cs="Times New Roman"/>
          <w:sz w:val="24"/>
          <w:szCs w:val="24"/>
        </w:rPr>
        <w:t xml:space="preserve"> 787-799.</w:t>
      </w:r>
    </w:p>
    <w:p w:rsidR="000943A1" w:rsidRPr="00307E1A" w:rsidRDefault="00F56C09"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Chew, E.Y.T., &amp;</w:t>
      </w:r>
      <w:r w:rsidR="000943A1" w:rsidRPr="00307E1A">
        <w:rPr>
          <w:rFonts w:ascii="Times New Roman" w:hAnsi="Times New Roman" w:cs="Times New Roman"/>
          <w:sz w:val="24"/>
          <w:szCs w:val="24"/>
        </w:rPr>
        <w:t xml:space="preserve"> </w:t>
      </w:r>
      <w:proofErr w:type="spellStart"/>
      <w:r w:rsidR="000943A1" w:rsidRPr="00307E1A">
        <w:rPr>
          <w:rFonts w:ascii="Times New Roman" w:hAnsi="Times New Roman" w:cs="Times New Roman"/>
          <w:sz w:val="24"/>
          <w:szCs w:val="24"/>
        </w:rPr>
        <w:t>Jahari</w:t>
      </w:r>
      <w:proofErr w:type="spellEnd"/>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S.A. </w:t>
      </w:r>
      <w:r>
        <w:rPr>
          <w:rFonts w:ascii="Times New Roman" w:hAnsi="Times New Roman" w:cs="Times New Roman"/>
          <w:sz w:val="24"/>
          <w:szCs w:val="24"/>
        </w:rPr>
        <w:t>(</w:t>
      </w:r>
      <w:r w:rsidR="000943A1" w:rsidRPr="00307E1A">
        <w:rPr>
          <w:rFonts w:ascii="Times New Roman" w:hAnsi="Times New Roman" w:cs="Times New Roman"/>
          <w:sz w:val="24"/>
          <w:szCs w:val="24"/>
        </w:rPr>
        <w:t>2014</w:t>
      </w:r>
      <w:r>
        <w:rPr>
          <w:rFonts w:ascii="Times New Roman" w:hAnsi="Times New Roman" w:cs="Times New Roman"/>
          <w:sz w:val="24"/>
          <w:szCs w:val="24"/>
        </w:rPr>
        <w:t>)</w:t>
      </w:r>
      <w:r w:rsidR="000943A1" w:rsidRPr="00307E1A">
        <w:rPr>
          <w:rFonts w:ascii="Times New Roman" w:hAnsi="Times New Roman" w:cs="Times New Roman"/>
          <w:sz w:val="24"/>
          <w:szCs w:val="24"/>
        </w:rPr>
        <w:t>. Destination image as a mediator between perceived risks and revisit intention:</w:t>
      </w:r>
      <w:r>
        <w:rPr>
          <w:rFonts w:ascii="Times New Roman" w:hAnsi="Times New Roman" w:cs="Times New Roman"/>
          <w:sz w:val="24"/>
          <w:szCs w:val="24"/>
        </w:rPr>
        <w:t xml:space="preserve"> A case of post-disaster Japan.</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Tourism Management</w:t>
      </w:r>
      <w:r>
        <w:rPr>
          <w:rFonts w:ascii="Times New Roman" w:hAnsi="Times New Roman" w:cs="Times New Roman"/>
          <w:i/>
          <w:sz w:val="24"/>
          <w:szCs w:val="24"/>
        </w:rPr>
        <w:t>,</w:t>
      </w:r>
      <w:r>
        <w:rPr>
          <w:rFonts w:ascii="Times New Roman" w:hAnsi="Times New Roman" w:cs="Times New Roman"/>
          <w:sz w:val="24"/>
          <w:szCs w:val="24"/>
        </w:rPr>
        <w:t xml:space="preserve"> </w:t>
      </w:r>
      <w:r w:rsidRPr="00F56C09">
        <w:rPr>
          <w:rFonts w:ascii="Times New Roman" w:hAnsi="Times New Roman" w:cs="Times New Roman"/>
          <w:i/>
          <w:sz w:val="24"/>
          <w:szCs w:val="24"/>
        </w:rPr>
        <w:t>40</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382-</w:t>
      </w:r>
      <w:r>
        <w:rPr>
          <w:rFonts w:ascii="Times New Roman" w:hAnsi="Times New Roman" w:cs="Times New Roman"/>
          <w:sz w:val="24"/>
          <w:szCs w:val="24"/>
        </w:rPr>
        <w:t>3</w:t>
      </w:r>
      <w:r w:rsidR="000943A1" w:rsidRPr="00307E1A">
        <w:rPr>
          <w:rFonts w:ascii="Times New Roman" w:hAnsi="Times New Roman" w:cs="Times New Roman"/>
          <w:sz w:val="24"/>
          <w:szCs w:val="24"/>
        </w:rPr>
        <w:t>93.</w:t>
      </w:r>
    </w:p>
    <w:p w:rsidR="000943A1" w:rsidRPr="00307E1A" w:rsidRDefault="00F56C09"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Collinson, P.,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Jones,</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R. </w:t>
      </w:r>
      <w:r>
        <w:rPr>
          <w:rFonts w:ascii="Times New Roman" w:hAnsi="Times New Roman" w:cs="Times New Roman"/>
          <w:sz w:val="24"/>
          <w:szCs w:val="24"/>
        </w:rPr>
        <w:t>(</w:t>
      </w:r>
      <w:r w:rsidR="000943A1" w:rsidRPr="00307E1A">
        <w:rPr>
          <w:rFonts w:ascii="Times New Roman" w:hAnsi="Times New Roman" w:cs="Times New Roman"/>
          <w:sz w:val="24"/>
          <w:szCs w:val="24"/>
        </w:rPr>
        <w:t>2016</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The post-Brexit pound – how sterling's fall affects you and the</w:t>
      </w:r>
      <w:r>
        <w:rPr>
          <w:rFonts w:ascii="Times New Roman" w:hAnsi="Times New Roman" w:cs="Times New Roman"/>
          <w:sz w:val="24"/>
          <w:szCs w:val="24"/>
        </w:rPr>
        <w:t xml:space="preserve"> UK economy.</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The Guardian</w:t>
      </w:r>
      <w:r w:rsidR="000943A1" w:rsidRPr="00307E1A">
        <w:rPr>
          <w:rFonts w:ascii="Times New Roman" w:hAnsi="Times New Roman" w:cs="Times New Roman"/>
          <w:sz w:val="24"/>
          <w:szCs w:val="24"/>
        </w:rPr>
        <w:t xml:space="preserve">, Published </w:t>
      </w:r>
      <w:r w:rsidRPr="00307E1A">
        <w:rPr>
          <w:rFonts w:ascii="Times New Roman" w:hAnsi="Times New Roman" w:cs="Times New Roman"/>
          <w:sz w:val="24"/>
          <w:szCs w:val="24"/>
        </w:rPr>
        <w:t>19</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 xml:space="preserve">August, Available at:  </w:t>
      </w:r>
      <w:hyperlink r:id="rId21" w:history="1">
        <w:r w:rsidR="000943A1" w:rsidRPr="00307E1A">
          <w:rPr>
            <w:rStyle w:val="Hyperlink"/>
            <w:rFonts w:ascii="Times New Roman" w:hAnsi="Times New Roman" w:cs="Times New Roman"/>
            <w:sz w:val="24"/>
            <w:szCs w:val="24"/>
          </w:rPr>
          <w:t>https://www.theguardian.com/business/2016/aug/19/the-post-brexit-pound-how-sterlings-fall-affects-the-uk-economy</w:t>
        </w:r>
      </w:hyperlink>
      <w:r w:rsidR="000943A1" w:rsidRPr="00307E1A">
        <w:rPr>
          <w:rFonts w:ascii="Times New Roman" w:hAnsi="Times New Roman" w:cs="Times New Roman"/>
          <w:sz w:val="24"/>
          <w:szCs w:val="24"/>
        </w:rPr>
        <w:t xml:space="preserve"> (Accessed </w:t>
      </w:r>
      <w:r w:rsidRPr="00307E1A">
        <w:rPr>
          <w:rFonts w:ascii="Times New Roman" w:hAnsi="Times New Roman" w:cs="Times New Roman"/>
          <w:sz w:val="24"/>
          <w:szCs w:val="24"/>
        </w:rPr>
        <w:t>6</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December, 2016)</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Cooper, C.L. </w:t>
      </w:r>
      <w:r w:rsidR="00F56C09">
        <w:rPr>
          <w:rFonts w:ascii="Times New Roman" w:hAnsi="Times New Roman" w:cs="Times New Roman"/>
          <w:sz w:val="24"/>
          <w:szCs w:val="24"/>
        </w:rPr>
        <w:t>(</w:t>
      </w:r>
      <w:r w:rsidRPr="00307E1A">
        <w:rPr>
          <w:rFonts w:ascii="Times New Roman" w:hAnsi="Times New Roman" w:cs="Times New Roman"/>
          <w:sz w:val="24"/>
          <w:szCs w:val="24"/>
        </w:rPr>
        <w:t>2017</w:t>
      </w:r>
      <w:r w:rsidR="00F56C09">
        <w:rPr>
          <w:rFonts w:ascii="Times New Roman" w:hAnsi="Times New Roman" w:cs="Times New Roman"/>
          <w:sz w:val="24"/>
          <w:szCs w:val="24"/>
        </w:rPr>
        <w:t xml:space="preserve">). </w:t>
      </w:r>
      <w:r w:rsidRPr="00307E1A">
        <w:rPr>
          <w:rFonts w:ascii="Times New Roman" w:hAnsi="Times New Roman" w:cs="Times New Roman"/>
          <w:sz w:val="24"/>
          <w:szCs w:val="24"/>
        </w:rPr>
        <w:t>What can business leaders and managers learn from what political leaders did during the Brexit campa</w:t>
      </w:r>
      <w:r w:rsidR="00F56C09">
        <w:rPr>
          <w:rFonts w:ascii="Times New Roman" w:hAnsi="Times New Roman" w:cs="Times New Roman"/>
          <w:sz w:val="24"/>
          <w:szCs w:val="24"/>
        </w:rPr>
        <w:t>ign in the UK: A personal view.</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Organizational Dynamics</w:t>
      </w:r>
      <w:r w:rsidRPr="00307E1A">
        <w:rPr>
          <w:rFonts w:ascii="Times New Roman" w:hAnsi="Times New Roman" w:cs="Times New Roman"/>
          <w:sz w:val="24"/>
          <w:szCs w:val="24"/>
        </w:rPr>
        <w:t xml:space="preserve"> DOI: 10.1016/j.orgdyn.2016.10.007.</w:t>
      </w:r>
    </w:p>
    <w:p w:rsidR="000943A1" w:rsidRPr="00307E1A" w:rsidRDefault="00F56C09"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Costa, J.C. (2017). </w:t>
      </w:r>
      <w:r w:rsidR="000943A1" w:rsidRPr="00307E1A">
        <w:rPr>
          <w:rFonts w:ascii="Times New Roman" w:hAnsi="Times New Roman" w:cs="Times New Roman"/>
          <w:sz w:val="24"/>
          <w:szCs w:val="24"/>
        </w:rPr>
        <w:t>Turbu</w:t>
      </w:r>
      <w:r>
        <w:rPr>
          <w:rFonts w:ascii="Times New Roman" w:hAnsi="Times New Roman" w:cs="Times New Roman"/>
          <w:sz w:val="24"/>
          <w:szCs w:val="24"/>
        </w:rPr>
        <w:t>lence in Mediterranean tourism.</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Tourism Management Perspectives</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F56C09">
        <w:rPr>
          <w:rFonts w:ascii="Times New Roman" w:hAnsi="Times New Roman" w:cs="Times New Roman"/>
          <w:i/>
          <w:sz w:val="24"/>
          <w:szCs w:val="24"/>
        </w:rPr>
        <w:t>22</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27-33.</w:t>
      </w:r>
    </w:p>
    <w:p w:rsidR="000943A1" w:rsidRPr="00307E1A" w:rsidRDefault="00F56C09"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Eurostat</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w:t>
      </w:r>
      <w:r w:rsidR="000943A1" w:rsidRPr="00307E1A">
        <w:rPr>
          <w:rFonts w:ascii="Times New Roman" w:hAnsi="Times New Roman" w:cs="Times New Roman"/>
          <w:sz w:val="24"/>
          <w:szCs w:val="24"/>
        </w:rPr>
        <w:t>2017</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Tourism trips of Europeans</w:t>
      </w:r>
      <w:r w:rsidR="000943A1" w:rsidRPr="00307E1A">
        <w:rPr>
          <w:rFonts w:ascii="Times New Roman" w:hAnsi="Times New Roman" w:cs="Times New Roman"/>
          <w:sz w:val="24"/>
          <w:szCs w:val="24"/>
        </w:rPr>
        <w:t xml:space="preserve">. Available at: </w:t>
      </w:r>
      <w:hyperlink r:id="rId22" w:history="1">
        <w:r w:rsidR="000943A1" w:rsidRPr="00307E1A">
          <w:rPr>
            <w:rStyle w:val="Hyperlink"/>
            <w:rFonts w:ascii="Times New Roman" w:hAnsi="Times New Roman" w:cs="Times New Roman"/>
            <w:sz w:val="24"/>
            <w:szCs w:val="24"/>
          </w:rPr>
          <w:t>http://ec.europa.eu/eurostat/statistics-explained/index.php/Tourism_trips_of_Europeans</w:t>
        </w:r>
      </w:hyperlink>
      <w:r w:rsidR="000943A1" w:rsidRPr="00307E1A">
        <w:rPr>
          <w:rFonts w:ascii="Times New Roman" w:hAnsi="Times New Roman" w:cs="Times New Roman"/>
          <w:sz w:val="24"/>
          <w:szCs w:val="24"/>
        </w:rPr>
        <w:t xml:space="preserve"> (Accessed </w:t>
      </w:r>
      <w:r w:rsidRPr="00307E1A">
        <w:rPr>
          <w:rFonts w:ascii="Times New Roman" w:hAnsi="Times New Roman" w:cs="Times New Roman"/>
          <w:sz w:val="24"/>
          <w:szCs w:val="24"/>
        </w:rPr>
        <w:t>5</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May, 2017)</w:t>
      </w:r>
    </w:p>
    <w:p w:rsidR="000943A1" w:rsidRPr="00307E1A" w:rsidRDefault="00F56C09" w:rsidP="000943A1">
      <w:pPr>
        <w:spacing w:after="0"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Faulkner, B., &amp;</w:t>
      </w:r>
      <w:r w:rsidR="000943A1" w:rsidRPr="00307E1A">
        <w:rPr>
          <w:rFonts w:ascii="Times New Roman" w:hAnsi="Times New Roman" w:cs="Times New Roman"/>
          <w:sz w:val="24"/>
          <w:szCs w:val="24"/>
          <w:lang w:val="en-US"/>
        </w:rPr>
        <w:t xml:space="preserve"> </w:t>
      </w:r>
      <w:r>
        <w:rPr>
          <w:rFonts w:ascii="Times New Roman" w:hAnsi="Times New Roman" w:cs="Times New Roman"/>
          <w:sz w:val="24"/>
          <w:szCs w:val="24"/>
          <w:lang w:val="en-US"/>
        </w:rPr>
        <w:t>Russell,</w:t>
      </w:r>
      <w:r w:rsidR="000943A1" w:rsidRPr="00307E1A">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 xml:space="preserve">R. </w:t>
      </w:r>
      <w:r>
        <w:rPr>
          <w:rFonts w:ascii="Times New Roman" w:hAnsi="Times New Roman" w:cs="Times New Roman"/>
          <w:sz w:val="24"/>
          <w:szCs w:val="24"/>
          <w:lang w:val="en-US"/>
        </w:rPr>
        <w:t>(</w:t>
      </w:r>
      <w:r w:rsidR="000943A1" w:rsidRPr="00307E1A">
        <w:rPr>
          <w:rFonts w:ascii="Times New Roman" w:hAnsi="Times New Roman" w:cs="Times New Roman"/>
          <w:sz w:val="24"/>
          <w:szCs w:val="24"/>
          <w:lang w:val="en-US"/>
        </w:rPr>
        <w:t>2000</w:t>
      </w:r>
      <w:r>
        <w:rPr>
          <w:rFonts w:ascii="Times New Roman" w:hAnsi="Times New Roman" w:cs="Times New Roman"/>
          <w:sz w:val="24"/>
          <w:szCs w:val="24"/>
          <w:lang w:val="en-US"/>
        </w:rPr>
        <w:t>)</w:t>
      </w:r>
      <w:r w:rsidR="000943A1" w:rsidRPr="00307E1A">
        <w:rPr>
          <w:rFonts w:ascii="Times New Roman" w:hAnsi="Times New Roman" w:cs="Times New Roman"/>
          <w:sz w:val="24"/>
          <w:szCs w:val="24"/>
          <w:lang w:val="en-US"/>
        </w:rPr>
        <w:t>. Turbulence, chaos and complexity in tourism systems: A research di</w:t>
      </w:r>
      <w:r>
        <w:rPr>
          <w:rFonts w:ascii="Times New Roman" w:hAnsi="Times New Roman" w:cs="Times New Roman"/>
          <w:sz w:val="24"/>
          <w:szCs w:val="24"/>
          <w:lang w:val="en-US"/>
        </w:rPr>
        <w:t>rection for the new millennium.</w:t>
      </w:r>
      <w:r w:rsidR="000943A1" w:rsidRPr="00307E1A">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R. Faulkner, G. </w:t>
      </w:r>
      <w:proofErr w:type="spellStart"/>
      <w:r>
        <w:rPr>
          <w:rFonts w:ascii="Times New Roman" w:hAnsi="Times New Roman" w:cs="Times New Roman"/>
          <w:sz w:val="24"/>
          <w:szCs w:val="24"/>
          <w:lang w:val="en-US"/>
        </w:rPr>
        <w:t>Moscardo</w:t>
      </w:r>
      <w:proofErr w:type="spellEnd"/>
      <w:r>
        <w:rPr>
          <w:rFonts w:ascii="Times New Roman" w:hAnsi="Times New Roman" w:cs="Times New Roman"/>
          <w:sz w:val="24"/>
          <w:szCs w:val="24"/>
          <w:lang w:val="en-US"/>
        </w:rPr>
        <w:t>, &amp;</w:t>
      </w:r>
      <w:r w:rsidRPr="00307E1A">
        <w:rPr>
          <w:rFonts w:ascii="Times New Roman" w:hAnsi="Times New Roman" w:cs="Times New Roman"/>
          <w:sz w:val="24"/>
          <w:szCs w:val="24"/>
          <w:lang w:val="en-US"/>
        </w:rPr>
        <w:t xml:space="preserve"> E. Laws</w:t>
      </w:r>
      <w:r>
        <w:rPr>
          <w:rFonts w:ascii="Times New Roman" w:hAnsi="Times New Roman" w:cs="Times New Roman"/>
          <w:sz w:val="24"/>
          <w:szCs w:val="24"/>
          <w:lang w:val="en-US"/>
        </w:rPr>
        <w:t xml:space="preserve"> (Eds.)</w:t>
      </w:r>
      <w:r w:rsidRPr="00307E1A">
        <w:rPr>
          <w:rFonts w:ascii="Times New Roman" w:hAnsi="Times New Roman" w:cs="Times New Roman"/>
          <w:i/>
          <w:sz w:val="24"/>
          <w:szCs w:val="24"/>
          <w:lang w:val="en-US"/>
        </w:rPr>
        <w:t xml:space="preserve"> </w:t>
      </w:r>
      <w:r w:rsidR="000943A1" w:rsidRPr="00307E1A">
        <w:rPr>
          <w:rFonts w:ascii="Times New Roman" w:hAnsi="Times New Roman" w:cs="Times New Roman"/>
          <w:i/>
          <w:sz w:val="24"/>
          <w:szCs w:val="24"/>
          <w:lang w:val="en-US"/>
        </w:rPr>
        <w:t>Tourism in the 21st c</w:t>
      </w:r>
      <w:r>
        <w:rPr>
          <w:rFonts w:ascii="Times New Roman" w:hAnsi="Times New Roman" w:cs="Times New Roman"/>
          <w:i/>
          <w:sz w:val="24"/>
          <w:szCs w:val="24"/>
          <w:lang w:val="en-US"/>
        </w:rPr>
        <w:t xml:space="preserve">entury: Lessons from experience </w:t>
      </w:r>
      <w:r>
        <w:rPr>
          <w:rFonts w:ascii="Times New Roman" w:hAnsi="Times New Roman" w:cs="Times New Roman"/>
          <w:sz w:val="24"/>
          <w:szCs w:val="24"/>
          <w:lang w:val="en-US"/>
        </w:rPr>
        <w:t>(pp.</w:t>
      </w:r>
      <w:r w:rsidR="000943A1" w:rsidRPr="00307E1A">
        <w:rPr>
          <w:rFonts w:ascii="Times New Roman" w:hAnsi="Times New Roman" w:cs="Times New Roman"/>
          <w:sz w:val="24"/>
          <w:szCs w:val="24"/>
          <w:lang w:val="en-US"/>
        </w:rPr>
        <w:t>328-</w:t>
      </w:r>
      <w:r>
        <w:rPr>
          <w:rFonts w:ascii="Times New Roman" w:hAnsi="Times New Roman" w:cs="Times New Roman"/>
          <w:sz w:val="24"/>
          <w:szCs w:val="24"/>
          <w:lang w:val="en-US"/>
        </w:rPr>
        <w:t>3</w:t>
      </w:r>
      <w:r w:rsidR="000943A1" w:rsidRPr="00307E1A">
        <w:rPr>
          <w:rFonts w:ascii="Times New Roman" w:hAnsi="Times New Roman" w:cs="Times New Roman"/>
          <w:sz w:val="24"/>
          <w:szCs w:val="24"/>
          <w:lang w:val="en-US"/>
        </w:rPr>
        <w:t>49</w:t>
      </w:r>
      <w:r>
        <w:rPr>
          <w:rFonts w:ascii="Times New Roman" w:hAnsi="Times New Roman" w:cs="Times New Roman"/>
          <w:sz w:val="24"/>
          <w:szCs w:val="24"/>
          <w:lang w:val="en-US"/>
        </w:rPr>
        <w:t>)</w:t>
      </w:r>
      <w:r w:rsidR="000943A1" w:rsidRPr="00307E1A">
        <w:rPr>
          <w:rFonts w:ascii="Times New Roman" w:hAnsi="Times New Roman" w:cs="Times New Roman"/>
          <w:sz w:val="24"/>
          <w:szCs w:val="24"/>
          <w:lang w:val="en-US"/>
        </w:rPr>
        <w:t>. London: Continuum.</w:t>
      </w:r>
    </w:p>
    <w:p w:rsidR="000943A1" w:rsidRPr="00307E1A" w:rsidRDefault="000943A1" w:rsidP="000943A1">
      <w:pPr>
        <w:spacing w:after="0" w:line="480" w:lineRule="auto"/>
        <w:ind w:left="284" w:hanging="284"/>
        <w:rPr>
          <w:rFonts w:ascii="Times New Roman" w:hAnsi="Times New Roman" w:cs="Times New Roman"/>
          <w:sz w:val="24"/>
          <w:szCs w:val="24"/>
          <w:lang w:val="en-US"/>
        </w:rPr>
      </w:pPr>
      <w:proofErr w:type="spellStart"/>
      <w:r w:rsidRPr="00307E1A">
        <w:rPr>
          <w:rFonts w:ascii="Times New Roman" w:hAnsi="Times New Roman" w:cs="Times New Roman"/>
          <w:sz w:val="24"/>
          <w:szCs w:val="24"/>
          <w:lang w:val="en-US"/>
        </w:rPr>
        <w:t>Fischhoff</w:t>
      </w:r>
      <w:proofErr w:type="spellEnd"/>
      <w:r w:rsidRPr="00307E1A">
        <w:rPr>
          <w:rFonts w:ascii="Times New Roman" w:hAnsi="Times New Roman" w:cs="Times New Roman"/>
          <w:sz w:val="24"/>
          <w:szCs w:val="24"/>
          <w:lang w:val="en-US"/>
        </w:rPr>
        <w:t xml:space="preserve">, B., De Bruin, </w:t>
      </w:r>
      <w:r w:rsidR="00F56C09" w:rsidRPr="00307E1A">
        <w:rPr>
          <w:rFonts w:ascii="Times New Roman" w:hAnsi="Times New Roman" w:cs="Times New Roman"/>
          <w:sz w:val="24"/>
          <w:szCs w:val="24"/>
          <w:lang w:val="en-US"/>
        </w:rPr>
        <w:t>W.B.</w:t>
      </w:r>
      <w:r w:rsidR="00F56C09">
        <w:rPr>
          <w:rFonts w:ascii="Times New Roman" w:hAnsi="Times New Roman" w:cs="Times New Roman"/>
          <w:sz w:val="24"/>
          <w:szCs w:val="24"/>
          <w:lang w:val="en-US"/>
        </w:rPr>
        <w:t>,</w:t>
      </w:r>
      <w:r w:rsidR="00F56C09" w:rsidRPr="00307E1A">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 xml:space="preserve">Perrin, </w:t>
      </w:r>
      <w:r w:rsidR="00F56C09" w:rsidRPr="00307E1A">
        <w:rPr>
          <w:rFonts w:ascii="Times New Roman" w:hAnsi="Times New Roman" w:cs="Times New Roman"/>
          <w:sz w:val="24"/>
          <w:szCs w:val="24"/>
          <w:lang w:val="en-US"/>
        </w:rPr>
        <w:t>W.</w:t>
      </w:r>
      <w:r w:rsidR="00F56C09">
        <w:rPr>
          <w:rFonts w:ascii="Times New Roman" w:hAnsi="Times New Roman" w:cs="Times New Roman"/>
          <w:sz w:val="24"/>
          <w:szCs w:val="24"/>
          <w:lang w:val="en-US"/>
        </w:rPr>
        <w:t>,</w:t>
      </w:r>
      <w:r w:rsidR="00F56C09" w:rsidRPr="00307E1A">
        <w:rPr>
          <w:rFonts w:ascii="Times New Roman" w:hAnsi="Times New Roman" w:cs="Times New Roman"/>
          <w:sz w:val="24"/>
          <w:szCs w:val="24"/>
          <w:lang w:val="en-US"/>
        </w:rPr>
        <w:t xml:space="preserve"> </w:t>
      </w:r>
      <w:r w:rsidR="00F56C09">
        <w:rPr>
          <w:rFonts w:ascii="Times New Roman" w:hAnsi="Times New Roman" w:cs="Times New Roman"/>
          <w:sz w:val="24"/>
          <w:szCs w:val="24"/>
          <w:lang w:val="en-US"/>
        </w:rPr>
        <w:t>&amp;</w:t>
      </w:r>
      <w:r w:rsidRPr="00307E1A">
        <w:rPr>
          <w:rFonts w:ascii="Times New Roman" w:hAnsi="Times New Roman" w:cs="Times New Roman"/>
          <w:sz w:val="24"/>
          <w:szCs w:val="24"/>
          <w:lang w:val="en-US"/>
        </w:rPr>
        <w:t xml:space="preserve"> </w:t>
      </w:r>
      <w:r w:rsidR="00F56C09">
        <w:rPr>
          <w:rFonts w:ascii="Times New Roman" w:hAnsi="Times New Roman" w:cs="Times New Roman"/>
          <w:sz w:val="24"/>
          <w:szCs w:val="24"/>
          <w:lang w:val="en-US"/>
        </w:rPr>
        <w:t>Downs,</w:t>
      </w:r>
      <w:r w:rsidRPr="00307E1A">
        <w:rPr>
          <w:rFonts w:ascii="Times New Roman" w:hAnsi="Times New Roman" w:cs="Times New Roman"/>
          <w:sz w:val="24"/>
          <w:szCs w:val="24"/>
          <w:lang w:val="en-US"/>
        </w:rPr>
        <w:t xml:space="preserve"> </w:t>
      </w:r>
      <w:r w:rsidR="00F56C09" w:rsidRPr="00307E1A">
        <w:rPr>
          <w:rFonts w:ascii="Times New Roman" w:hAnsi="Times New Roman" w:cs="Times New Roman"/>
          <w:sz w:val="24"/>
          <w:szCs w:val="24"/>
          <w:lang w:val="en-US"/>
        </w:rPr>
        <w:t>J.</w:t>
      </w:r>
      <w:r w:rsidR="00F56C09">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2004</w:t>
      </w:r>
      <w:r w:rsidR="00F56C09">
        <w:rPr>
          <w:rFonts w:ascii="Times New Roman" w:hAnsi="Times New Roman" w:cs="Times New Roman"/>
          <w:sz w:val="24"/>
          <w:szCs w:val="24"/>
          <w:lang w:val="en-US"/>
        </w:rPr>
        <w:t>)</w:t>
      </w:r>
      <w:r w:rsidRPr="00307E1A">
        <w:rPr>
          <w:rFonts w:ascii="Times New Roman" w:hAnsi="Times New Roman" w:cs="Times New Roman"/>
          <w:sz w:val="24"/>
          <w:szCs w:val="24"/>
          <w:lang w:val="en-US"/>
        </w:rPr>
        <w:t>. Travel risks in a time of</w:t>
      </w:r>
      <w:r w:rsidR="00F56C09">
        <w:rPr>
          <w:rFonts w:ascii="Times New Roman" w:hAnsi="Times New Roman" w:cs="Times New Roman"/>
          <w:sz w:val="24"/>
          <w:szCs w:val="24"/>
          <w:lang w:val="en-US"/>
        </w:rPr>
        <w:t xml:space="preserve"> terror: Judgments and choices.</w:t>
      </w:r>
      <w:r w:rsidRPr="00307E1A">
        <w:rPr>
          <w:rFonts w:ascii="Times New Roman" w:hAnsi="Times New Roman" w:cs="Times New Roman"/>
          <w:sz w:val="24"/>
          <w:szCs w:val="24"/>
          <w:lang w:val="en-US"/>
        </w:rPr>
        <w:t xml:space="preserve"> </w:t>
      </w:r>
      <w:r w:rsidRPr="00307E1A">
        <w:rPr>
          <w:rFonts w:ascii="Times New Roman" w:hAnsi="Times New Roman" w:cs="Times New Roman"/>
          <w:i/>
          <w:sz w:val="24"/>
          <w:szCs w:val="24"/>
          <w:lang w:val="en-US"/>
        </w:rPr>
        <w:t>Risk Analysis</w:t>
      </w:r>
      <w:r w:rsidR="00F56C09">
        <w:rPr>
          <w:rFonts w:ascii="Times New Roman" w:hAnsi="Times New Roman" w:cs="Times New Roman"/>
          <w:i/>
          <w:sz w:val="24"/>
          <w:szCs w:val="24"/>
          <w:lang w:val="en-US"/>
        </w:rPr>
        <w:t>,</w:t>
      </w:r>
      <w:r w:rsidRPr="00307E1A">
        <w:rPr>
          <w:rFonts w:ascii="Times New Roman" w:hAnsi="Times New Roman" w:cs="Times New Roman"/>
          <w:sz w:val="24"/>
          <w:szCs w:val="24"/>
          <w:lang w:val="en-US"/>
        </w:rPr>
        <w:t xml:space="preserve"> </w:t>
      </w:r>
      <w:r w:rsidRPr="00F56C09">
        <w:rPr>
          <w:rFonts w:ascii="Times New Roman" w:hAnsi="Times New Roman" w:cs="Times New Roman"/>
          <w:i/>
          <w:sz w:val="24"/>
          <w:szCs w:val="24"/>
          <w:lang w:val="en-US"/>
        </w:rPr>
        <w:t>24</w:t>
      </w:r>
      <w:r w:rsidR="00F56C09">
        <w:rPr>
          <w:rFonts w:ascii="Times New Roman" w:hAnsi="Times New Roman" w:cs="Times New Roman"/>
          <w:sz w:val="24"/>
          <w:szCs w:val="24"/>
          <w:lang w:val="en-US"/>
        </w:rPr>
        <w:t>(5),</w:t>
      </w:r>
      <w:r w:rsidRPr="00307E1A">
        <w:rPr>
          <w:rFonts w:ascii="Times New Roman" w:hAnsi="Times New Roman" w:cs="Times New Roman"/>
          <w:sz w:val="24"/>
          <w:szCs w:val="24"/>
          <w:lang w:val="en-US"/>
        </w:rPr>
        <w:t xml:space="preserve"> 1301-</w:t>
      </w:r>
      <w:r w:rsidR="00F56C09">
        <w:rPr>
          <w:rFonts w:ascii="Times New Roman" w:hAnsi="Times New Roman" w:cs="Times New Roman"/>
          <w:sz w:val="24"/>
          <w:szCs w:val="24"/>
          <w:lang w:val="en-US"/>
        </w:rPr>
        <w:t>13</w:t>
      </w:r>
      <w:r w:rsidRPr="00307E1A">
        <w:rPr>
          <w:rFonts w:ascii="Times New Roman" w:hAnsi="Times New Roman" w:cs="Times New Roman"/>
          <w:sz w:val="24"/>
          <w:szCs w:val="24"/>
          <w:lang w:val="en-US"/>
        </w:rPr>
        <w:t>09.</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Foster, P. </w:t>
      </w:r>
      <w:r w:rsidR="00F56C09">
        <w:rPr>
          <w:rFonts w:ascii="Times New Roman" w:hAnsi="Times New Roman" w:cs="Times New Roman"/>
          <w:sz w:val="24"/>
          <w:szCs w:val="24"/>
        </w:rPr>
        <w:t>(</w:t>
      </w:r>
      <w:r w:rsidRPr="00307E1A">
        <w:rPr>
          <w:rFonts w:ascii="Times New Roman" w:hAnsi="Times New Roman" w:cs="Times New Roman"/>
          <w:sz w:val="24"/>
          <w:szCs w:val="24"/>
        </w:rPr>
        <w:t>2017</w:t>
      </w:r>
      <w:r w:rsidR="00F56C09">
        <w:rPr>
          <w:rFonts w:ascii="Times New Roman" w:hAnsi="Times New Roman" w:cs="Times New Roman"/>
          <w:sz w:val="24"/>
          <w:szCs w:val="24"/>
        </w:rPr>
        <w:t>)</w:t>
      </w:r>
      <w:r w:rsidRPr="00307E1A">
        <w:rPr>
          <w:rFonts w:ascii="Times New Roman" w:hAnsi="Times New Roman" w:cs="Times New Roman"/>
          <w:sz w:val="24"/>
          <w:szCs w:val="24"/>
        </w:rPr>
        <w:t>. How will Brexit affect</w:t>
      </w:r>
      <w:r w:rsidR="00F56C09">
        <w:rPr>
          <w:rFonts w:ascii="Times New Roman" w:hAnsi="Times New Roman" w:cs="Times New Roman"/>
          <w:sz w:val="24"/>
          <w:szCs w:val="24"/>
        </w:rPr>
        <w:t xml:space="preserve"> Scotland and Northern Ireland?</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The Telegraph</w:t>
      </w:r>
      <w:r w:rsidRPr="00307E1A">
        <w:rPr>
          <w:rFonts w:ascii="Times New Roman" w:hAnsi="Times New Roman" w:cs="Times New Roman"/>
          <w:sz w:val="24"/>
          <w:szCs w:val="24"/>
        </w:rPr>
        <w:t xml:space="preserve">, Published </w:t>
      </w:r>
      <w:r w:rsidR="00F56C09" w:rsidRPr="00307E1A">
        <w:rPr>
          <w:rFonts w:ascii="Times New Roman" w:hAnsi="Times New Roman" w:cs="Times New Roman"/>
          <w:sz w:val="24"/>
          <w:szCs w:val="24"/>
        </w:rPr>
        <w:t>10</w:t>
      </w:r>
      <w:r w:rsidR="00F56C09">
        <w:rPr>
          <w:rFonts w:ascii="Times New Roman" w:hAnsi="Times New Roman" w:cs="Times New Roman"/>
          <w:sz w:val="24"/>
          <w:szCs w:val="24"/>
        </w:rPr>
        <w:t xml:space="preserve"> </w:t>
      </w:r>
      <w:r w:rsidRPr="00307E1A">
        <w:rPr>
          <w:rFonts w:ascii="Times New Roman" w:hAnsi="Times New Roman" w:cs="Times New Roman"/>
          <w:sz w:val="24"/>
          <w:szCs w:val="24"/>
        </w:rPr>
        <w:t xml:space="preserve">March, Available at: </w:t>
      </w:r>
      <w:hyperlink r:id="rId23" w:history="1">
        <w:r w:rsidRPr="00307E1A">
          <w:rPr>
            <w:rStyle w:val="Hyperlink"/>
            <w:rFonts w:ascii="Times New Roman" w:hAnsi="Times New Roman" w:cs="Times New Roman"/>
            <w:sz w:val="24"/>
            <w:szCs w:val="24"/>
          </w:rPr>
          <w:t>http://www.telegraph.co.uk/news/0/how-would-brexit-affect-northern-ireland-and-scotland/</w:t>
        </w:r>
      </w:hyperlink>
      <w:r w:rsidRPr="00307E1A">
        <w:rPr>
          <w:rFonts w:ascii="Times New Roman" w:hAnsi="Times New Roman" w:cs="Times New Roman"/>
          <w:sz w:val="24"/>
          <w:szCs w:val="24"/>
        </w:rPr>
        <w:t xml:space="preserve"> (Accessed </w:t>
      </w:r>
      <w:r w:rsidR="00F56C09" w:rsidRPr="00307E1A">
        <w:rPr>
          <w:rFonts w:ascii="Times New Roman" w:hAnsi="Times New Roman" w:cs="Times New Roman"/>
          <w:sz w:val="24"/>
          <w:szCs w:val="24"/>
        </w:rPr>
        <w:t>28</w:t>
      </w:r>
      <w:r w:rsidR="00F56C09">
        <w:rPr>
          <w:rFonts w:ascii="Times New Roman" w:hAnsi="Times New Roman" w:cs="Times New Roman"/>
          <w:sz w:val="24"/>
          <w:szCs w:val="24"/>
        </w:rPr>
        <w:t xml:space="preserve"> </w:t>
      </w:r>
      <w:r w:rsidRPr="00307E1A">
        <w:rPr>
          <w:rFonts w:ascii="Times New Roman" w:hAnsi="Times New Roman" w:cs="Times New Roman"/>
          <w:sz w:val="24"/>
          <w:szCs w:val="24"/>
        </w:rPr>
        <w:t>April, 2017).</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lastRenderedPageBreak/>
        <w:t xml:space="preserve">Fuchs, G., </w:t>
      </w:r>
      <w:proofErr w:type="spellStart"/>
      <w:r w:rsidRPr="00307E1A">
        <w:rPr>
          <w:rFonts w:ascii="Times New Roman" w:hAnsi="Times New Roman" w:cs="Times New Roman"/>
          <w:sz w:val="24"/>
          <w:szCs w:val="24"/>
        </w:rPr>
        <w:t>Uriely</w:t>
      </w:r>
      <w:proofErr w:type="spellEnd"/>
      <w:r w:rsidRPr="00307E1A">
        <w:rPr>
          <w:rFonts w:ascii="Times New Roman" w:hAnsi="Times New Roman" w:cs="Times New Roman"/>
          <w:sz w:val="24"/>
          <w:szCs w:val="24"/>
        </w:rPr>
        <w:t xml:space="preserve">, </w:t>
      </w:r>
      <w:r w:rsidR="00F56C09" w:rsidRPr="00307E1A">
        <w:rPr>
          <w:rFonts w:ascii="Times New Roman" w:hAnsi="Times New Roman" w:cs="Times New Roman"/>
          <w:sz w:val="24"/>
          <w:szCs w:val="24"/>
        </w:rPr>
        <w:t>N.</w:t>
      </w:r>
      <w:r w:rsidR="00F56C09">
        <w:rPr>
          <w:rFonts w:ascii="Times New Roman" w:hAnsi="Times New Roman" w:cs="Times New Roman"/>
          <w:sz w:val="24"/>
          <w:szCs w:val="24"/>
        </w:rPr>
        <w:t>,</w:t>
      </w:r>
      <w:r w:rsidR="00F56C09"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Reichel</w:t>
      </w:r>
      <w:proofErr w:type="spellEnd"/>
      <w:r w:rsidRPr="00307E1A">
        <w:rPr>
          <w:rFonts w:ascii="Times New Roman" w:hAnsi="Times New Roman" w:cs="Times New Roman"/>
          <w:sz w:val="24"/>
          <w:szCs w:val="24"/>
        </w:rPr>
        <w:t xml:space="preserve">, </w:t>
      </w:r>
      <w:r w:rsidR="00F56C09" w:rsidRPr="00307E1A">
        <w:rPr>
          <w:rFonts w:ascii="Times New Roman" w:hAnsi="Times New Roman" w:cs="Times New Roman"/>
          <w:sz w:val="24"/>
          <w:szCs w:val="24"/>
        </w:rPr>
        <w:t>A.</w:t>
      </w:r>
      <w:r w:rsidR="00F56C09">
        <w:rPr>
          <w:rFonts w:ascii="Times New Roman" w:hAnsi="Times New Roman" w:cs="Times New Roman"/>
          <w:sz w:val="24"/>
          <w:szCs w:val="24"/>
        </w:rPr>
        <w:t>, &amp;</w:t>
      </w:r>
      <w:r w:rsidRPr="00307E1A">
        <w:rPr>
          <w:rFonts w:ascii="Times New Roman" w:hAnsi="Times New Roman" w:cs="Times New Roman"/>
          <w:sz w:val="24"/>
          <w:szCs w:val="24"/>
        </w:rPr>
        <w:t xml:space="preserve"> </w:t>
      </w:r>
      <w:proofErr w:type="spellStart"/>
      <w:r w:rsidR="00F56C09">
        <w:rPr>
          <w:rFonts w:ascii="Times New Roman" w:hAnsi="Times New Roman" w:cs="Times New Roman"/>
          <w:sz w:val="24"/>
          <w:szCs w:val="24"/>
        </w:rPr>
        <w:t>Maoz</w:t>
      </w:r>
      <w:proofErr w:type="spellEnd"/>
      <w:r w:rsidR="00F56C09">
        <w:rPr>
          <w:rFonts w:ascii="Times New Roman" w:hAnsi="Times New Roman" w:cs="Times New Roman"/>
          <w:sz w:val="24"/>
          <w:szCs w:val="24"/>
        </w:rPr>
        <w:t>,</w:t>
      </w:r>
      <w:r w:rsidRPr="00307E1A">
        <w:rPr>
          <w:rFonts w:ascii="Times New Roman" w:hAnsi="Times New Roman" w:cs="Times New Roman"/>
          <w:sz w:val="24"/>
          <w:szCs w:val="24"/>
        </w:rPr>
        <w:t xml:space="preserve"> </w:t>
      </w:r>
      <w:r w:rsidR="00F56C09" w:rsidRPr="00307E1A">
        <w:rPr>
          <w:rFonts w:ascii="Times New Roman" w:hAnsi="Times New Roman" w:cs="Times New Roman"/>
          <w:sz w:val="24"/>
          <w:szCs w:val="24"/>
        </w:rPr>
        <w:t xml:space="preserve">D. </w:t>
      </w:r>
      <w:r w:rsidR="00F56C09">
        <w:rPr>
          <w:rFonts w:ascii="Times New Roman" w:hAnsi="Times New Roman" w:cs="Times New Roman"/>
          <w:sz w:val="24"/>
          <w:szCs w:val="24"/>
        </w:rPr>
        <w:t xml:space="preserve">(2012). </w:t>
      </w:r>
      <w:r w:rsidRPr="00307E1A">
        <w:rPr>
          <w:rFonts w:ascii="Times New Roman" w:hAnsi="Times New Roman" w:cs="Times New Roman"/>
          <w:sz w:val="24"/>
          <w:szCs w:val="24"/>
        </w:rPr>
        <w:t>Vacationing in a Terror-Stricken Destination: Tourists’ Risk Pe</w:t>
      </w:r>
      <w:r w:rsidR="00F56C09">
        <w:rPr>
          <w:rFonts w:ascii="Times New Roman" w:hAnsi="Times New Roman" w:cs="Times New Roman"/>
          <w:sz w:val="24"/>
          <w:szCs w:val="24"/>
        </w:rPr>
        <w:t>rceptions and Rationalizations.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Travel Research</w:t>
      </w:r>
      <w:r w:rsidR="00F56C09">
        <w:rPr>
          <w:rFonts w:ascii="Times New Roman" w:hAnsi="Times New Roman" w:cs="Times New Roman"/>
          <w:sz w:val="24"/>
          <w:szCs w:val="24"/>
        </w:rPr>
        <w:t xml:space="preserve">, </w:t>
      </w:r>
      <w:r w:rsidR="00F56C09" w:rsidRPr="00F56C09">
        <w:rPr>
          <w:rFonts w:ascii="Times New Roman" w:hAnsi="Times New Roman" w:cs="Times New Roman"/>
          <w:i/>
          <w:sz w:val="24"/>
          <w:szCs w:val="24"/>
        </w:rPr>
        <w:t>52</w:t>
      </w:r>
      <w:r w:rsidR="00F56C09">
        <w:rPr>
          <w:rFonts w:ascii="Times New Roman" w:hAnsi="Times New Roman" w:cs="Times New Roman"/>
          <w:sz w:val="24"/>
          <w:szCs w:val="24"/>
        </w:rPr>
        <w:t>(2),</w:t>
      </w:r>
      <w:r w:rsidRPr="00307E1A">
        <w:rPr>
          <w:rFonts w:ascii="Times New Roman" w:hAnsi="Times New Roman" w:cs="Times New Roman"/>
          <w:sz w:val="24"/>
          <w:szCs w:val="24"/>
        </w:rPr>
        <w:t xml:space="preserve"> 182-</w:t>
      </w:r>
      <w:r w:rsidR="00F56C09">
        <w:rPr>
          <w:rFonts w:ascii="Times New Roman" w:hAnsi="Times New Roman" w:cs="Times New Roman"/>
          <w:sz w:val="24"/>
          <w:szCs w:val="24"/>
        </w:rPr>
        <w:t>1</w:t>
      </w:r>
      <w:r w:rsidRPr="00307E1A">
        <w:rPr>
          <w:rFonts w:ascii="Times New Roman" w:hAnsi="Times New Roman" w:cs="Times New Roman"/>
          <w:sz w:val="24"/>
          <w:szCs w:val="24"/>
        </w:rPr>
        <w:t>91.</w:t>
      </w:r>
    </w:p>
    <w:p w:rsidR="000943A1" w:rsidRPr="00307E1A" w:rsidRDefault="00F56C09"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Gigerenzer</w:t>
      </w:r>
      <w:proofErr w:type="spellEnd"/>
      <w:r>
        <w:rPr>
          <w:rFonts w:ascii="Times New Roman" w:hAnsi="Times New Roman" w:cs="Times New Roman"/>
          <w:sz w:val="24"/>
          <w:szCs w:val="24"/>
        </w:rPr>
        <w:t>, G., &amp;</w:t>
      </w:r>
      <w:r w:rsidR="000943A1" w:rsidRPr="00307E1A">
        <w:rPr>
          <w:rFonts w:ascii="Times New Roman" w:hAnsi="Times New Roman" w:cs="Times New Roman"/>
          <w:sz w:val="24"/>
          <w:szCs w:val="24"/>
        </w:rPr>
        <w:t xml:space="preserve"> Brighton</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H. </w:t>
      </w:r>
      <w:r>
        <w:rPr>
          <w:rFonts w:ascii="Times New Roman" w:hAnsi="Times New Roman" w:cs="Times New Roman"/>
          <w:sz w:val="24"/>
          <w:szCs w:val="24"/>
        </w:rPr>
        <w:t>(</w:t>
      </w:r>
      <w:r w:rsidR="000943A1" w:rsidRPr="00307E1A">
        <w:rPr>
          <w:rFonts w:ascii="Times New Roman" w:hAnsi="Times New Roman" w:cs="Times New Roman"/>
          <w:sz w:val="24"/>
          <w:szCs w:val="24"/>
        </w:rPr>
        <w:t>2009</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Homo heuristics: Why biase</w:t>
      </w:r>
      <w:r>
        <w:rPr>
          <w:rFonts w:ascii="Times New Roman" w:hAnsi="Times New Roman" w:cs="Times New Roman"/>
          <w:sz w:val="24"/>
          <w:szCs w:val="24"/>
        </w:rPr>
        <w:t>d minds make better inferences.</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Topics in Cognitive Science</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F56C09">
        <w:rPr>
          <w:rFonts w:ascii="Times New Roman" w:hAnsi="Times New Roman" w:cs="Times New Roman"/>
          <w:i/>
          <w:sz w:val="24"/>
          <w:szCs w:val="24"/>
        </w:rPr>
        <w:t>1</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107-</w:t>
      </w:r>
      <w:r>
        <w:rPr>
          <w:rFonts w:ascii="Times New Roman" w:hAnsi="Times New Roman" w:cs="Times New Roman"/>
          <w:sz w:val="24"/>
          <w:szCs w:val="24"/>
        </w:rPr>
        <w:t>1</w:t>
      </w:r>
      <w:r w:rsidR="000943A1" w:rsidRPr="00307E1A">
        <w:rPr>
          <w:rFonts w:ascii="Times New Roman" w:hAnsi="Times New Roman" w:cs="Times New Roman"/>
          <w:sz w:val="24"/>
          <w:szCs w:val="24"/>
        </w:rPr>
        <w:t>43.</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Gilovich</w:t>
      </w:r>
      <w:proofErr w:type="spellEnd"/>
      <w:r w:rsidRPr="00307E1A">
        <w:rPr>
          <w:rFonts w:ascii="Times New Roman" w:hAnsi="Times New Roman" w:cs="Times New Roman"/>
          <w:sz w:val="24"/>
          <w:szCs w:val="24"/>
        </w:rPr>
        <w:t xml:space="preserve">, T., Kerr, </w:t>
      </w:r>
      <w:r w:rsidR="00F56C09" w:rsidRPr="00307E1A">
        <w:rPr>
          <w:rFonts w:ascii="Times New Roman" w:hAnsi="Times New Roman" w:cs="Times New Roman"/>
          <w:sz w:val="24"/>
          <w:szCs w:val="24"/>
        </w:rPr>
        <w:t>M.</w:t>
      </w:r>
      <w:r w:rsidR="00F56C09">
        <w:rPr>
          <w:rFonts w:ascii="Times New Roman" w:hAnsi="Times New Roman" w:cs="Times New Roman"/>
          <w:sz w:val="24"/>
          <w:szCs w:val="24"/>
        </w:rPr>
        <w:t>,</w:t>
      </w:r>
      <w:r w:rsidR="00F56C09" w:rsidRPr="00307E1A">
        <w:rPr>
          <w:rFonts w:ascii="Times New Roman" w:hAnsi="Times New Roman" w:cs="Times New Roman"/>
          <w:sz w:val="24"/>
          <w:szCs w:val="24"/>
        </w:rPr>
        <w:t xml:space="preserve"> </w:t>
      </w:r>
      <w:r w:rsidR="00F56C09">
        <w:rPr>
          <w:rFonts w:ascii="Times New Roman" w:hAnsi="Times New Roman" w:cs="Times New Roman"/>
          <w:sz w:val="24"/>
          <w:szCs w:val="24"/>
        </w:rPr>
        <w:t>&amp;</w:t>
      </w:r>
      <w:r w:rsidRPr="00307E1A">
        <w:rPr>
          <w:rFonts w:ascii="Times New Roman" w:hAnsi="Times New Roman" w:cs="Times New Roman"/>
          <w:sz w:val="24"/>
          <w:szCs w:val="24"/>
        </w:rPr>
        <w:t xml:space="preserve"> </w:t>
      </w:r>
      <w:proofErr w:type="spellStart"/>
      <w:r w:rsidR="00F56C09">
        <w:rPr>
          <w:rFonts w:ascii="Times New Roman" w:hAnsi="Times New Roman" w:cs="Times New Roman"/>
          <w:sz w:val="24"/>
          <w:szCs w:val="24"/>
        </w:rPr>
        <w:t>Medvec</w:t>
      </w:r>
      <w:proofErr w:type="spellEnd"/>
      <w:r w:rsidR="00F56C09">
        <w:rPr>
          <w:rFonts w:ascii="Times New Roman" w:hAnsi="Times New Roman" w:cs="Times New Roman"/>
          <w:sz w:val="24"/>
          <w:szCs w:val="24"/>
        </w:rPr>
        <w:t>,</w:t>
      </w:r>
      <w:r w:rsidRPr="00307E1A">
        <w:rPr>
          <w:rFonts w:ascii="Times New Roman" w:hAnsi="Times New Roman" w:cs="Times New Roman"/>
          <w:sz w:val="24"/>
          <w:szCs w:val="24"/>
        </w:rPr>
        <w:t xml:space="preserve"> </w:t>
      </w:r>
      <w:r w:rsidR="00F56C09" w:rsidRPr="00307E1A">
        <w:rPr>
          <w:rFonts w:ascii="Times New Roman" w:hAnsi="Times New Roman" w:cs="Times New Roman"/>
          <w:sz w:val="24"/>
          <w:szCs w:val="24"/>
        </w:rPr>
        <w:t xml:space="preserve">V.H. </w:t>
      </w:r>
      <w:r w:rsidR="00F56C09">
        <w:rPr>
          <w:rFonts w:ascii="Times New Roman" w:hAnsi="Times New Roman" w:cs="Times New Roman"/>
          <w:sz w:val="24"/>
          <w:szCs w:val="24"/>
        </w:rPr>
        <w:t>(</w:t>
      </w:r>
      <w:r w:rsidRPr="00307E1A">
        <w:rPr>
          <w:rFonts w:ascii="Times New Roman" w:hAnsi="Times New Roman" w:cs="Times New Roman"/>
          <w:sz w:val="24"/>
          <w:szCs w:val="24"/>
        </w:rPr>
        <w:t>1993</w:t>
      </w:r>
      <w:r w:rsidR="00F56C09">
        <w:rPr>
          <w:rFonts w:ascii="Times New Roman" w:hAnsi="Times New Roman" w:cs="Times New Roman"/>
          <w:sz w:val="24"/>
          <w:szCs w:val="24"/>
        </w:rPr>
        <w:t>)</w:t>
      </w:r>
      <w:r w:rsidRPr="00307E1A">
        <w:rPr>
          <w:rFonts w:ascii="Times New Roman" w:hAnsi="Times New Roman" w:cs="Times New Roman"/>
          <w:sz w:val="24"/>
          <w:szCs w:val="24"/>
        </w:rPr>
        <w:t>. The effect of temporal perspe</w:t>
      </w:r>
      <w:r w:rsidR="00FC0E17">
        <w:rPr>
          <w:rFonts w:ascii="Times New Roman" w:hAnsi="Times New Roman" w:cs="Times New Roman"/>
          <w:sz w:val="24"/>
          <w:szCs w:val="24"/>
        </w:rPr>
        <w:t>ctive on subjective confidence.</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Personality and Social Psychology</w:t>
      </w:r>
      <w:r w:rsidR="00FC0E17">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FC0E17">
        <w:rPr>
          <w:rFonts w:ascii="Times New Roman" w:hAnsi="Times New Roman" w:cs="Times New Roman"/>
          <w:i/>
          <w:sz w:val="24"/>
          <w:szCs w:val="24"/>
        </w:rPr>
        <w:t>64</w:t>
      </w:r>
      <w:r w:rsidR="00FC0E17">
        <w:rPr>
          <w:rFonts w:ascii="Times New Roman" w:hAnsi="Times New Roman" w:cs="Times New Roman"/>
          <w:sz w:val="24"/>
          <w:szCs w:val="24"/>
        </w:rPr>
        <w:t>(4),</w:t>
      </w:r>
      <w:r w:rsidRPr="00307E1A">
        <w:rPr>
          <w:rFonts w:ascii="Times New Roman" w:hAnsi="Times New Roman" w:cs="Times New Roman"/>
          <w:sz w:val="24"/>
          <w:szCs w:val="24"/>
        </w:rPr>
        <w:t xml:space="preserve"> 552-</w:t>
      </w:r>
      <w:r w:rsidR="00FC0E17">
        <w:rPr>
          <w:rFonts w:ascii="Times New Roman" w:hAnsi="Times New Roman" w:cs="Times New Roman"/>
          <w:sz w:val="24"/>
          <w:szCs w:val="24"/>
        </w:rPr>
        <w:t>5</w:t>
      </w:r>
      <w:r w:rsidRPr="00307E1A">
        <w:rPr>
          <w:rFonts w:ascii="Times New Roman" w:hAnsi="Times New Roman" w:cs="Times New Roman"/>
          <w:sz w:val="24"/>
          <w:szCs w:val="24"/>
        </w:rPr>
        <w:t>60.</w:t>
      </w:r>
    </w:p>
    <w:p w:rsidR="000943A1"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Göksu</w:t>
      </w:r>
      <w:proofErr w:type="spellEnd"/>
      <w:r w:rsidRPr="00307E1A">
        <w:rPr>
          <w:rFonts w:ascii="Times New Roman" w:hAnsi="Times New Roman" w:cs="Times New Roman"/>
          <w:sz w:val="24"/>
          <w:szCs w:val="24"/>
        </w:rPr>
        <w:t xml:space="preserve">, A., </w:t>
      </w:r>
      <w:proofErr w:type="spellStart"/>
      <w:r w:rsidRPr="00307E1A">
        <w:rPr>
          <w:rFonts w:ascii="Times New Roman" w:hAnsi="Times New Roman" w:cs="Times New Roman"/>
          <w:sz w:val="24"/>
          <w:szCs w:val="24"/>
        </w:rPr>
        <w:t>Kocamaz</w:t>
      </w:r>
      <w:proofErr w:type="spellEnd"/>
      <w:r w:rsidRPr="00307E1A">
        <w:rPr>
          <w:rFonts w:ascii="Times New Roman" w:hAnsi="Times New Roman" w:cs="Times New Roman"/>
          <w:sz w:val="24"/>
          <w:szCs w:val="24"/>
        </w:rPr>
        <w:t xml:space="preserve">, </w:t>
      </w:r>
      <w:r w:rsidR="00FC0E17" w:rsidRPr="00307E1A">
        <w:rPr>
          <w:rFonts w:ascii="Times New Roman" w:hAnsi="Times New Roman" w:cs="Times New Roman"/>
          <w:sz w:val="24"/>
          <w:szCs w:val="24"/>
        </w:rPr>
        <w:t>U.E.</w:t>
      </w:r>
      <w:r w:rsidR="00FC0E17">
        <w:rPr>
          <w:rFonts w:ascii="Times New Roman" w:hAnsi="Times New Roman" w:cs="Times New Roman"/>
          <w:sz w:val="24"/>
          <w:szCs w:val="24"/>
        </w:rPr>
        <w:t>,</w:t>
      </w:r>
      <w:r w:rsidR="00FC0E17" w:rsidRPr="00307E1A">
        <w:rPr>
          <w:rFonts w:ascii="Times New Roman" w:hAnsi="Times New Roman" w:cs="Times New Roman"/>
          <w:sz w:val="24"/>
          <w:szCs w:val="24"/>
        </w:rPr>
        <w:t xml:space="preserve"> </w:t>
      </w:r>
      <w:r w:rsidR="00FC0E17">
        <w:rPr>
          <w:rFonts w:ascii="Times New Roman" w:hAnsi="Times New Roman" w:cs="Times New Roman"/>
          <w:sz w:val="24"/>
          <w:szCs w:val="24"/>
        </w:rPr>
        <w:t>&amp;</w:t>
      </w:r>
      <w:r w:rsidRPr="00307E1A">
        <w:rPr>
          <w:rFonts w:ascii="Times New Roman" w:hAnsi="Times New Roman" w:cs="Times New Roman"/>
          <w:sz w:val="24"/>
          <w:szCs w:val="24"/>
        </w:rPr>
        <w:t xml:space="preserve"> </w:t>
      </w:r>
      <w:proofErr w:type="spellStart"/>
      <w:r w:rsidR="00FC0E17">
        <w:rPr>
          <w:rFonts w:ascii="Times New Roman" w:hAnsi="Times New Roman" w:cs="Times New Roman"/>
          <w:sz w:val="24"/>
          <w:szCs w:val="24"/>
        </w:rPr>
        <w:t>Uyaroglu</w:t>
      </w:r>
      <w:proofErr w:type="spellEnd"/>
      <w:r w:rsidR="00FC0E17">
        <w:rPr>
          <w:rFonts w:ascii="Times New Roman" w:hAnsi="Times New Roman" w:cs="Times New Roman"/>
          <w:sz w:val="24"/>
          <w:szCs w:val="24"/>
        </w:rPr>
        <w:t>,</w:t>
      </w:r>
      <w:r w:rsidRPr="00307E1A">
        <w:rPr>
          <w:rFonts w:ascii="Times New Roman" w:hAnsi="Times New Roman" w:cs="Times New Roman"/>
          <w:sz w:val="24"/>
          <w:szCs w:val="24"/>
        </w:rPr>
        <w:t xml:space="preserve"> </w:t>
      </w:r>
      <w:r w:rsidR="00FC0E17" w:rsidRPr="00307E1A">
        <w:rPr>
          <w:rFonts w:ascii="Times New Roman" w:hAnsi="Times New Roman" w:cs="Times New Roman"/>
          <w:sz w:val="24"/>
          <w:szCs w:val="24"/>
        </w:rPr>
        <w:t xml:space="preserve">Y. </w:t>
      </w:r>
      <w:r w:rsidR="00FC0E17">
        <w:rPr>
          <w:rFonts w:ascii="Times New Roman" w:hAnsi="Times New Roman" w:cs="Times New Roman"/>
          <w:sz w:val="24"/>
          <w:szCs w:val="24"/>
        </w:rPr>
        <w:t>(</w:t>
      </w:r>
      <w:r w:rsidRPr="00307E1A">
        <w:rPr>
          <w:rFonts w:ascii="Times New Roman" w:hAnsi="Times New Roman" w:cs="Times New Roman"/>
          <w:sz w:val="24"/>
          <w:szCs w:val="24"/>
        </w:rPr>
        <w:t>2015</w:t>
      </w:r>
      <w:r w:rsidR="00FC0E17">
        <w:rPr>
          <w:rFonts w:ascii="Times New Roman" w:hAnsi="Times New Roman" w:cs="Times New Roman"/>
          <w:sz w:val="24"/>
          <w:szCs w:val="24"/>
        </w:rPr>
        <w:t>)</w:t>
      </w:r>
      <w:r w:rsidRPr="00307E1A">
        <w:rPr>
          <w:rFonts w:ascii="Times New Roman" w:hAnsi="Times New Roman" w:cs="Times New Roman"/>
          <w:sz w:val="24"/>
          <w:szCs w:val="24"/>
        </w:rPr>
        <w:t>. Synchronization and control of ch</w:t>
      </w:r>
      <w:r w:rsidR="00FC0E17">
        <w:rPr>
          <w:rFonts w:ascii="Times New Roman" w:hAnsi="Times New Roman" w:cs="Times New Roman"/>
          <w:sz w:val="24"/>
          <w:szCs w:val="24"/>
        </w:rPr>
        <w:t>aos in supply chain management.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Computers and Industrial Engineering</w:t>
      </w:r>
      <w:r w:rsidR="00FC0E17">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FC0E17">
        <w:rPr>
          <w:rFonts w:ascii="Times New Roman" w:hAnsi="Times New Roman" w:cs="Times New Roman"/>
          <w:i/>
          <w:sz w:val="24"/>
          <w:szCs w:val="24"/>
        </w:rPr>
        <w:t>86</w:t>
      </w:r>
      <w:r w:rsidR="00FC0E17">
        <w:rPr>
          <w:rFonts w:ascii="Times New Roman" w:hAnsi="Times New Roman" w:cs="Times New Roman"/>
          <w:sz w:val="24"/>
          <w:szCs w:val="24"/>
        </w:rPr>
        <w:t>,</w:t>
      </w:r>
      <w:r w:rsidRPr="00307E1A">
        <w:rPr>
          <w:rFonts w:ascii="Times New Roman" w:hAnsi="Times New Roman" w:cs="Times New Roman"/>
          <w:sz w:val="24"/>
          <w:szCs w:val="24"/>
        </w:rPr>
        <w:t xml:space="preserve"> 107-</w:t>
      </w:r>
      <w:r w:rsidR="00FC0E17">
        <w:rPr>
          <w:rFonts w:ascii="Times New Roman" w:hAnsi="Times New Roman" w:cs="Times New Roman"/>
          <w:sz w:val="24"/>
          <w:szCs w:val="24"/>
        </w:rPr>
        <w:t>1</w:t>
      </w:r>
      <w:r w:rsidRPr="00307E1A">
        <w:rPr>
          <w:rFonts w:ascii="Times New Roman" w:hAnsi="Times New Roman" w:cs="Times New Roman"/>
          <w:sz w:val="24"/>
          <w:szCs w:val="24"/>
        </w:rPr>
        <w:t>15.</w:t>
      </w:r>
    </w:p>
    <w:p w:rsidR="0098145B" w:rsidRPr="00307E1A" w:rsidRDefault="0098145B" w:rsidP="000943A1">
      <w:pPr>
        <w:spacing w:after="0" w:line="480" w:lineRule="auto"/>
        <w:ind w:left="284" w:hanging="284"/>
        <w:rPr>
          <w:rFonts w:ascii="Times New Roman" w:hAnsi="Times New Roman" w:cs="Times New Roman"/>
          <w:sz w:val="24"/>
          <w:szCs w:val="24"/>
        </w:rPr>
      </w:pPr>
      <w:proofErr w:type="spellStart"/>
      <w:r w:rsidRPr="0098145B">
        <w:rPr>
          <w:rFonts w:ascii="Times New Roman" w:hAnsi="Times New Roman" w:cs="Times New Roman"/>
          <w:sz w:val="24"/>
          <w:szCs w:val="24"/>
        </w:rPr>
        <w:t>Gursoy</w:t>
      </w:r>
      <w:proofErr w:type="spellEnd"/>
      <w:r w:rsidRPr="0098145B">
        <w:rPr>
          <w:rFonts w:ascii="Times New Roman" w:hAnsi="Times New Roman" w:cs="Times New Roman"/>
          <w:sz w:val="24"/>
          <w:szCs w:val="24"/>
        </w:rPr>
        <w:t xml:space="preserve">, D., Chi, </w:t>
      </w:r>
      <w:r w:rsidR="00FC0E17" w:rsidRPr="0098145B">
        <w:rPr>
          <w:rFonts w:ascii="Times New Roman" w:hAnsi="Times New Roman" w:cs="Times New Roman"/>
          <w:sz w:val="24"/>
          <w:szCs w:val="24"/>
        </w:rPr>
        <w:t>C.</w:t>
      </w:r>
      <w:r w:rsidR="00FC0E17">
        <w:rPr>
          <w:rFonts w:ascii="Times New Roman" w:hAnsi="Times New Roman" w:cs="Times New Roman"/>
          <w:sz w:val="24"/>
          <w:szCs w:val="24"/>
        </w:rPr>
        <w:t>,</w:t>
      </w:r>
      <w:r w:rsidR="00FC0E17" w:rsidRPr="0098145B">
        <w:rPr>
          <w:rFonts w:ascii="Times New Roman" w:hAnsi="Times New Roman" w:cs="Times New Roman"/>
          <w:sz w:val="24"/>
          <w:szCs w:val="24"/>
        </w:rPr>
        <w:t xml:space="preserve"> </w:t>
      </w:r>
      <w:r w:rsidRPr="0098145B">
        <w:rPr>
          <w:rFonts w:ascii="Times New Roman" w:hAnsi="Times New Roman" w:cs="Times New Roman"/>
          <w:sz w:val="24"/>
          <w:szCs w:val="24"/>
        </w:rPr>
        <w:t xml:space="preserve">Ai, </w:t>
      </w:r>
      <w:r w:rsidR="00FC0E17" w:rsidRPr="0098145B">
        <w:rPr>
          <w:rFonts w:ascii="Times New Roman" w:hAnsi="Times New Roman" w:cs="Times New Roman"/>
          <w:sz w:val="24"/>
          <w:szCs w:val="24"/>
        </w:rPr>
        <w:t>J.</w:t>
      </w:r>
      <w:r w:rsidR="00FC0E17">
        <w:rPr>
          <w:rFonts w:ascii="Times New Roman" w:hAnsi="Times New Roman" w:cs="Times New Roman"/>
          <w:sz w:val="24"/>
          <w:szCs w:val="24"/>
        </w:rPr>
        <w:t>,</w:t>
      </w:r>
      <w:r w:rsidR="00FC0E17" w:rsidRPr="0098145B">
        <w:rPr>
          <w:rFonts w:ascii="Times New Roman" w:hAnsi="Times New Roman" w:cs="Times New Roman"/>
          <w:sz w:val="24"/>
          <w:szCs w:val="24"/>
        </w:rPr>
        <w:t xml:space="preserve"> </w:t>
      </w:r>
      <w:r w:rsidR="00FC0E17">
        <w:rPr>
          <w:rFonts w:ascii="Times New Roman" w:hAnsi="Times New Roman" w:cs="Times New Roman"/>
          <w:sz w:val="24"/>
          <w:szCs w:val="24"/>
        </w:rPr>
        <w:t>&amp;</w:t>
      </w:r>
      <w:r w:rsidRPr="0098145B">
        <w:rPr>
          <w:rFonts w:ascii="Times New Roman" w:hAnsi="Times New Roman" w:cs="Times New Roman"/>
          <w:sz w:val="24"/>
          <w:szCs w:val="24"/>
        </w:rPr>
        <w:t xml:space="preserve"> </w:t>
      </w:r>
      <w:r w:rsidR="00FC0E17">
        <w:rPr>
          <w:rFonts w:ascii="Times New Roman" w:hAnsi="Times New Roman" w:cs="Times New Roman"/>
          <w:sz w:val="24"/>
          <w:szCs w:val="24"/>
        </w:rPr>
        <w:t>Chen,</w:t>
      </w:r>
      <w:r w:rsidRPr="0098145B">
        <w:rPr>
          <w:rFonts w:ascii="Times New Roman" w:hAnsi="Times New Roman" w:cs="Times New Roman"/>
          <w:sz w:val="24"/>
          <w:szCs w:val="24"/>
        </w:rPr>
        <w:t xml:space="preserve"> </w:t>
      </w:r>
      <w:r w:rsidR="00FC0E17" w:rsidRPr="0098145B">
        <w:rPr>
          <w:rFonts w:ascii="Times New Roman" w:hAnsi="Times New Roman" w:cs="Times New Roman"/>
          <w:sz w:val="24"/>
          <w:szCs w:val="24"/>
        </w:rPr>
        <w:t xml:space="preserve">B. </w:t>
      </w:r>
      <w:r w:rsidR="00FC0E17">
        <w:rPr>
          <w:rFonts w:ascii="Times New Roman" w:hAnsi="Times New Roman" w:cs="Times New Roman"/>
          <w:sz w:val="24"/>
          <w:szCs w:val="24"/>
        </w:rPr>
        <w:t xml:space="preserve">(2011). </w:t>
      </w:r>
      <w:r w:rsidRPr="0098145B">
        <w:rPr>
          <w:rFonts w:ascii="Times New Roman" w:hAnsi="Times New Roman" w:cs="Times New Roman"/>
          <w:sz w:val="24"/>
          <w:szCs w:val="24"/>
        </w:rPr>
        <w:t>Temporal Change in Resident Perceptions of a Mega-Event:</w:t>
      </w:r>
      <w:r w:rsidR="00FC0E17">
        <w:rPr>
          <w:rFonts w:ascii="Times New Roman" w:hAnsi="Times New Roman" w:cs="Times New Roman"/>
          <w:sz w:val="24"/>
          <w:szCs w:val="24"/>
        </w:rPr>
        <w:t xml:space="preserve"> The Beijing Olympic Games.</w:t>
      </w:r>
      <w:r w:rsidRPr="0098145B">
        <w:rPr>
          <w:rFonts w:ascii="Times New Roman" w:hAnsi="Times New Roman" w:cs="Times New Roman"/>
          <w:sz w:val="24"/>
          <w:szCs w:val="24"/>
        </w:rPr>
        <w:t xml:space="preserve"> </w:t>
      </w:r>
      <w:r w:rsidRPr="0098145B">
        <w:rPr>
          <w:rFonts w:ascii="Times New Roman" w:hAnsi="Times New Roman" w:cs="Times New Roman"/>
          <w:i/>
          <w:sz w:val="24"/>
          <w:szCs w:val="24"/>
        </w:rPr>
        <w:t>Tourism Geographies</w:t>
      </w:r>
      <w:r w:rsidRPr="0098145B">
        <w:rPr>
          <w:rFonts w:ascii="Times New Roman" w:hAnsi="Times New Roman" w:cs="Times New Roman"/>
          <w:sz w:val="24"/>
          <w:szCs w:val="24"/>
        </w:rPr>
        <w:t xml:space="preserve">, </w:t>
      </w:r>
      <w:r w:rsidRPr="00FC0E17">
        <w:rPr>
          <w:rFonts w:ascii="Times New Roman" w:hAnsi="Times New Roman" w:cs="Times New Roman"/>
          <w:i/>
          <w:sz w:val="24"/>
          <w:szCs w:val="24"/>
        </w:rPr>
        <w:t>13</w:t>
      </w:r>
      <w:r w:rsidR="00FC0E17">
        <w:rPr>
          <w:rFonts w:ascii="Times New Roman" w:hAnsi="Times New Roman" w:cs="Times New Roman"/>
          <w:sz w:val="24"/>
          <w:szCs w:val="24"/>
        </w:rPr>
        <w:t xml:space="preserve">, </w:t>
      </w:r>
      <w:r w:rsidRPr="0098145B">
        <w:rPr>
          <w:rFonts w:ascii="Times New Roman" w:hAnsi="Times New Roman" w:cs="Times New Roman"/>
          <w:sz w:val="24"/>
          <w:szCs w:val="24"/>
        </w:rPr>
        <w:t>2999-</w:t>
      </w:r>
      <w:r w:rsidR="00FC0E17">
        <w:rPr>
          <w:rFonts w:ascii="Times New Roman" w:hAnsi="Times New Roman" w:cs="Times New Roman"/>
          <w:sz w:val="24"/>
          <w:szCs w:val="24"/>
        </w:rPr>
        <w:t>29</w:t>
      </w:r>
      <w:r w:rsidRPr="0098145B">
        <w:rPr>
          <w:rFonts w:ascii="Times New Roman" w:hAnsi="Times New Roman" w:cs="Times New Roman"/>
          <w:sz w:val="24"/>
          <w:szCs w:val="24"/>
        </w:rPr>
        <w:t>324</w:t>
      </w:r>
      <w:r>
        <w:rPr>
          <w:rFonts w:ascii="Times New Roman" w:hAnsi="Times New Roman" w:cs="Times New Roman"/>
          <w:sz w:val="24"/>
          <w:szCs w:val="24"/>
        </w:rPr>
        <w:t>.</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Hajibaba</w:t>
      </w:r>
      <w:proofErr w:type="spellEnd"/>
      <w:r w:rsidRPr="00307E1A">
        <w:rPr>
          <w:rFonts w:ascii="Times New Roman" w:hAnsi="Times New Roman" w:cs="Times New Roman"/>
          <w:sz w:val="24"/>
          <w:szCs w:val="24"/>
        </w:rPr>
        <w:t xml:space="preserve">, H., </w:t>
      </w:r>
      <w:proofErr w:type="spellStart"/>
      <w:r w:rsidRPr="00307E1A">
        <w:rPr>
          <w:rFonts w:ascii="Times New Roman" w:hAnsi="Times New Roman" w:cs="Times New Roman"/>
          <w:sz w:val="24"/>
          <w:szCs w:val="24"/>
        </w:rPr>
        <w:t>Getzel</w:t>
      </w:r>
      <w:proofErr w:type="spellEnd"/>
      <w:r w:rsidRPr="00307E1A">
        <w:rPr>
          <w:rFonts w:ascii="Times New Roman" w:hAnsi="Times New Roman" w:cs="Times New Roman"/>
          <w:sz w:val="24"/>
          <w:szCs w:val="24"/>
        </w:rPr>
        <w:t xml:space="preserve">, </w:t>
      </w:r>
      <w:r w:rsidR="00FC0E17" w:rsidRPr="00307E1A">
        <w:rPr>
          <w:rFonts w:ascii="Times New Roman" w:hAnsi="Times New Roman" w:cs="Times New Roman"/>
          <w:sz w:val="24"/>
          <w:szCs w:val="24"/>
        </w:rPr>
        <w:t>U.</w:t>
      </w:r>
      <w:r w:rsidR="00FC0E17">
        <w:rPr>
          <w:rFonts w:ascii="Times New Roman" w:hAnsi="Times New Roman" w:cs="Times New Roman"/>
          <w:sz w:val="24"/>
          <w:szCs w:val="24"/>
        </w:rPr>
        <w:t>,</w:t>
      </w:r>
      <w:r w:rsidR="00FC0E17"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Leisch</w:t>
      </w:r>
      <w:proofErr w:type="spellEnd"/>
      <w:r w:rsidRPr="00307E1A">
        <w:rPr>
          <w:rFonts w:ascii="Times New Roman" w:hAnsi="Times New Roman" w:cs="Times New Roman"/>
          <w:sz w:val="24"/>
          <w:szCs w:val="24"/>
        </w:rPr>
        <w:t xml:space="preserve">, </w:t>
      </w:r>
      <w:r w:rsidR="00FC0E17" w:rsidRPr="00307E1A">
        <w:rPr>
          <w:rFonts w:ascii="Times New Roman" w:hAnsi="Times New Roman" w:cs="Times New Roman"/>
          <w:sz w:val="24"/>
          <w:szCs w:val="24"/>
        </w:rPr>
        <w:t>F.</w:t>
      </w:r>
      <w:r w:rsidR="00FC0E17">
        <w:rPr>
          <w:rFonts w:ascii="Times New Roman" w:hAnsi="Times New Roman" w:cs="Times New Roman"/>
          <w:sz w:val="24"/>
          <w:szCs w:val="24"/>
        </w:rPr>
        <w:t>,</w:t>
      </w:r>
      <w:r w:rsidR="00FC0E17" w:rsidRPr="00307E1A">
        <w:rPr>
          <w:rFonts w:ascii="Times New Roman" w:hAnsi="Times New Roman" w:cs="Times New Roman"/>
          <w:sz w:val="24"/>
          <w:szCs w:val="24"/>
        </w:rPr>
        <w:t xml:space="preserve"> </w:t>
      </w:r>
      <w:r w:rsidR="00FC0E17">
        <w:rPr>
          <w:rFonts w:ascii="Times New Roman" w:hAnsi="Times New Roman" w:cs="Times New Roman"/>
          <w:sz w:val="24"/>
          <w:szCs w:val="24"/>
        </w:rPr>
        <w:t>&amp;</w:t>
      </w:r>
      <w:r w:rsidRPr="00307E1A">
        <w:rPr>
          <w:rFonts w:ascii="Times New Roman" w:hAnsi="Times New Roman" w:cs="Times New Roman"/>
          <w:sz w:val="24"/>
          <w:szCs w:val="24"/>
        </w:rPr>
        <w:t xml:space="preserve"> </w:t>
      </w:r>
      <w:proofErr w:type="spellStart"/>
      <w:r w:rsidR="00FC0E17">
        <w:rPr>
          <w:rFonts w:ascii="Times New Roman" w:hAnsi="Times New Roman" w:cs="Times New Roman"/>
          <w:sz w:val="24"/>
          <w:szCs w:val="24"/>
        </w:rPr>
        <w:t>Dolnicar</w:t>
      </w:r>
      <w:proofErr w:type="spellEnd"/>
      <w:r w:rsidR="00FC0E17">
        <w:rPr>
          <w:rFonts w:ascii="Times New Roman" w:hAnsi="Times New Roman" w:cs="Times New Roman"/>
          <w:sz w:val="24"/>
          <w:szCs w:val="24"/>
        </w:rPr>
        <w:t>,</w:t>
      </w:r>
      <w:r w:rsidRPr="00307E1A">
        <w:rPr>
          <w:rFonts w:ascii="Times New Roman" w:hAnsi="Times New Roman" w:cs="Times New Roman"/>
          <w:sz w:val="24"/>
          <w:szCs w:val="24"/>
        </w:rPr>
        <w:t xml:space="preserve"> </w:t>
      </w:r>
      <w:r w:rsidR="00FC0E17" w:rsidRPr="00307E1A">
        <w:rPr>
          <w:rFonts w:ascii="Times New Roman" w:hAnsi="Times New Roman" w:cs="Times New Roman"/>
          <w:sz w:val="24"/>
          <w:szCs w:val="24"/>
        </w:rPr>
        <w:t xml:space="preserve">S. </w:t>
      </w:r>
      <w:r w:rsidR="00FC0E17">
        <w:rPr>
          <w:rFonts w:ascii="Times New Roman" w:hAnsi="Times New Roman" w:cs="Times New Roman"/>
          <w:sz w:val="24"/>
          <w:szCs w:val="24"/>
        </w:rPr>
        <w:t>(</w:t>
      </w:r>
      <w:r w:rsidRPr="00307E1A">
        <w:rPr>
          <w:rFonts w:ascii="Times New Roman" w:hAnsi="Times New Roman" w:cs="Times New Roman"/>
          <w:sz w:val="24"/>
          <w:szCs w:val="24"/>
        </w:rPr>
        <w:t>2015</w:t>
      </w:r>
      <w:r w:rsidR="00FC0E17">
        <w:rPr>
          <w:rFonts w:ascii="Times New Roman" w:hAnsi="Times New Roman" w:cs="Times New Roman"/>
          <w:sz w:val="24"/>
          <w:szCs w:val="24"/>
        </w:rPr>
        <w:t>). Crisis-resistant tourists.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Annals of Tourism Research</w:t>
      </w:r>
      <w:r w:rsidR="00FC0E17">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FC0E17">
        <w:rPr>
          <w:rFonts w:ascii="Times New Roman" w:hAnsi="Times New Roman" w:cs="Times New Roman"/>
          <w:i/>
          <w:sz w:val="24"/>
          <w:szCs w:val="24"/>
        </w:rPr>
        <w:t>53</w:t>
      </w:r>
      <w:r w:rsidR="00FC0E17">
        <w:rPr>
          <w:rFonts w:ascii="Times New Roman" w:hAnsi="Times New Roman" w:cs="Times New Roman"/>
          <w:sz w:val="24"/>
          <w:szCs w:val="24"/>
        </w:rPr>
        <w:t>,</w:t>
      </w:r>
      <w:r w:rsidRPr="00307E1A">
        <w:rPr>
          <w:rFonts w:ascii="Times New Roman" w:hAnsi="Times New Roman" w:cs="Times New Roman"/>
          <w:sz w:val="24"/>
          <w:szCs w:val="24"/>
        </w:rPr>
        <w:t xml:space="preserve"> 46-60.</w:t>
      </w:r>
    </w:p>
    <w:p w:rsidR="000943A1" w:rsidRPr="00307E1A" w:rsidRDefault="00FC0E17"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Hall, C.M. 2010. </w:t>
      </w:r>
      <w:r w:rsidR="000943A1" w:rsidRPr="00307E1A">
        <w:rPr>
          <w:rFonts w:ascii="Times New Roman" w:hAnsi="Times New Roman" w:cs="Times New Roman"/>
          <w:sz w:val="24"/>
          <w:szCs w:val="24"/>
        </w:rPr>
        <w:t>Crisis events in tourism: Subjects of crisis in tourism</w:t>
      </w:r>
      <w:r>
        <w:rPr>
          <w:rFonts w:ascii="Times New Roman" w:hAnsi="Times New Roman" w:cs="Times New Roman"/>
          <w:i/>
          <w:sz w:val="24"/>
          <w:szCs w:val="24"/>
        </w:rPr>
        <w:t>.</w:t>
      </w:r>
      <w:r w:rsidR="000943A1" w:rsidRPr="00307E1A">
        <w:rPr>
          <w:rFonts w:ascii="Times New Roman" w:hAnsi="Times New Roman" w:cs="Times New Roman"/>
          <w:i/>
          <w:sz w:val="24"/>
          <w:szCs w:val="24"/>
        </w:rPr>
        <w:t xml:space="preserve"> Current Issues in Tourism</w:t>
      </w:r>
      <w:r w:rsidR="000943A1" w:rsidRPr="00307E1A">
        <w:rPr>
          <w:rFonts w:ascii="Times New Roman" w:hAnsi="Times New Roman" w:cs="Times New Roman"/>
          <w:sz w:val="24"/>
          <w:szCs w:val="24"/>
        </w:rPr>
        <w:t xml:space="preserve">, </w:t>
      </w:r>
      <w:r w:rsidR="000943A1" w:rsidRPr="00FC0E17">
        <w:rPr>
          <w:rFonts w:ascii="Times New Roman" w:hAnsi="Times New Roman" w:cs="Times New Roman"/>
          <w:i/>
          <w:sz w:val="24"/>
          <w:szCs w:val="24"/>
        </w:rPr>
        <w:t>13</w:t>
      </w:r>
      <w:r>
        <w:rPr>
          <w:rFonts w:ascii="Times New Roman" w:hAnsi="Times New Roman" w:cs="Times New Roman"/>
          <w:sz w:val="24"/>
          <w:szCs w:val="24"/>
        </w:rPr>
        <w:t>(5),</w:t>
      </w:r>
      <w:r w:rsidR="000943A1" w:rsidRPr="00307E1A">
        <w:rPr>
          <w:rFonts w:ascii="Times New Roman" w:hAnsi="Times New Roman" w:cs="Times New Roman"/>
          <w:sz w:val="24"/>
          <w:szCs w:val="24"/>
        </w:rPr>
        <w:t xml:space="preserve"> 401-</w:t>
      </w:r>
      <w:r>
        <w:rPr>
          <w:rFonts w:ascii="Times New Roman" w:hAnsi="Times New Roman" w:cs="Times New Roman"/>
          <w:sz w:val="24"/>
          <w:szCs w:val="24"/>
        </w:rPr>
        <w:t>4</w:t>
      </w:r>
      <w:r w:rsidR="000943A1" w:rsidRPr="00307E1A">
        <w:rPr>
          <w:rFonts w:ascii="Times New Roman" w:hAnsi="Times New Roman" w:cs="Times New Roman"/>
          <w:sz w:val="24"/>
          <w:szCs w:val="24"/>
        </w:rPr>
        <w:t>17.</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Hallak</w:t>
      </w:r>
      <w:proofErr w:type="spellEnd"/>
      <w:r w:rsidRPr="00307E1A">
        <w:rPr>
          <w:rFonts w:ascii="Times New Roman" w:hAnsi="Times New Roman" w:cs="Times New Roman"/>
          <w:sz w:val="24"/>
          <w:szCs w:val="24"/>
        </w:rPr>
        <w:t xml:space="preserve">, R., Brown, </w:t>
      </w:r>
      <w:r w:rsidR="00FC0E17" w:rsidRPr="00307E1A">
        <w:rPr>
          <w:rFonts w:ascii="Times New Roman" w:hAnsi="Times New Roman" w:cs="Times New Roman"/>
          <w:sz w:val="24"/>
          <w:szCs w:val="24"/>
        </w:rPr>
        <w:t>G.</w:t>
      </w:r>
      <w:r w:rsidR="00FC0E17">
        <w:rPr>
          <w:rFonts w:ascii="Times New Roman" w:hAnsi="Times New Roman" w:cs="Times New Roman"/>
          <w:sz w:val="24"/>
          <w:szCs w:val="24"/>
        </w:rPr>
        <w:t>,</w:t>
      </w:r>
      <w:r w:rsidR="00FC0E17" w:rsidRPr="00307E1A">
        <w:rPr>
          <w:rFonts w:ascii="Times New Roman" w:hAnsi="Times New Roman" w:cs="Times New Roman"/>
          <w:sz w:val="24"/>
          <w:szCs w:val="24"/>
        </w:rPr>
        <w:t xml:space="preserve"> </w:t>
      </w:r>
      <w:r w:rsidR="00FC0E17">
        <w:rPr>
          <w:rFonts w:ascii="Times New Roman" w:hAnsi="Times New Roman" w:cs="Times New Roman"/>
          <w:sz w:val="24"/>
          <w:szCs w:val="24"/>
        </w:rPr>
        <w:t>&amp;</w:t>
      </w:r>
      <w:r w:rsidRPr="00307E1A">
        <w:rPr>
          <w:rFonts w:ascii="Times New Roman" w:hAnsi="Times New Roman" w:cs="Times New Roman"/>
          <w:sz w:val="24"/>
          <w:szCs w:val="24"/>
        </w:rPr>
        <w:t xml:space="preserve"> </w:t>
      </w:r>
      <w:r w:rsidR="00FC0E17">
        <w:rPr>
          <w:rFonts w:ascii="Times New Roman" w:hAnsi="Times New Roman" w:cs="Times New Roman"/>
          <w:sz w:val="24"/>
          <w:szCs w:val="24"/>
        </w:rPr>
        <w:t>Lindsay,</w:t>
      </w:r>
      <w:r w:rsidRPr="00307E1A">
        <w:rPr>
          <w:rFonts w:ascii="Times New Roman" w:hAnsi="Times New Roman" w:cs="Times New Roman"/>
          <w:sz w:val="24"/>
          <w:szCs w:val="24"/>
        </w:rPr>
        <w:t xml:space="preserve"> </w:t>
      </w:r>
      <w:r w:rsidR="00FC0E17" w:rsidRPr="00307E1A">
        <w:rPr>
          <w:rFonts w:ascii="Times New Roman" w:hAnsi="Times New Roman" w:cs="Times New Roman"/>
          <w:sz w:val="24"/>
          <w:szCs w:val="24"/>
        </w:rPr>
        <w:t xml:space="preserve">N.J. </w:t>
      </w:r>
      <w:r w:rsidR="00FC0E17">
        <w:rPr>
          <w:rFonts w:ascii="Times New Roman" w:hAnsi="Times New Roman" w:cs="Times New Roman"/>
          <w:sz w:val="24"/>
          <w:szCs w:val="24"/>
        </w:rPr>
        <w:t>(</w:t>
      </w:r>
      <w:r w:rsidRPr="00307E1A">
        <w:rPr>
          <w:rFonts w:ascii="Times New Roman" w:hAnsi="Times New Roman" w:cs="Times New Roman"/>
          <w:sz w:val="24"/>
          <w:szCs w:val="24"/>
        </w:rPr>
        <w:t>2012</w:t>
      </w:r>
      <w:r w:rsidR="00FC0E17">
        <w:rPr>
          <w:rFonts w:ascii="Times New Roman" w:hAnsi="Times New Roman" w:cs="Times New Roman"/>
          <w:sz w:val="24"/>
          <w:szCs w:val="24"/>
        </w:rPr>
        <w:t xml:space="preserve">). </w:t>
      </w:r>
      <w:r w:rsidRPr="00307E1A">
        <w:rPr>
          <w:rFonts w:ascii="Times New Roman" w:hAnsi="Times New Roman" w:cs="Times New Roman"/>
          <w:sz w:val="24"/>
          <w:szCs w:val="24"/>
        </w:rPr>
        <w:t>The place identity – performance relationship among tourism entrepreneurs: A structur</w:t>
      </w:r>
      <w:r w:rsidR="00FC0E17">
        <w:rPr>
          <w:rFonts w:ascii="Times New Roman" w:hAnsi="Times New Roman" w:cs="Times New Roman"/>
          <w:sz w:val="24"/>
          <w:szCs w:val="24"/>
        </w:rPr>
        <w:t>al equation modelling analysis.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Tourism Management</w:t>
      </w:r>
      <w:r w:rsidR="00FC0E17">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FC0E17">
        <w:rPr>
          <w:rFonts w:ascii="Times New Roman" w:hAnsi="Times New Roman" w:cs="Times New Roman"/>
          <w:i/>
          <w:sz w:val="24"/>
          <w:szCs w:val="24"/>
        </w:rPr>
        <w:t>33</w:t>
      </w:r>
      <w:r w:rsidR="00FC0E17">
        <w:rPr>
          <w:rFonts w:ascii="Times New Roman" w:hAnsi="Times New Roman" w:cs="Times New Roman"/>
          <w:sz w:val="24"/>
          <w:szCs w:val="24"/>
        </w:rPr>
        <w:t>(1),</w:t>
      </w:r>
      <w:r w:rsidRPr="00307E1A">
        <w:rPr>
          <w:rFonts w:ascii="Times New Roman" w:hAnsi="Times New Roman" w:cs="Times New Roman"/>
          <w:sz w:val="24"/>
          <w:szCs w:val="24"/>
        </w:rPr>
        <w:t xml:space="preserve"> 143-</w:t>
      </w:r>
      <w:r w:rsidR="00FC0E17">
        <w:rPr>
          <w:rFonts w:ascii="Times New Roman" w:hAnsi="Times New Roman" w:cs="Times New Roman"/>
          <w:sz w:val="24"/>
          <w:szCs w:val="24"/>
        </w:rPr>
        <w:t>1</w:t>
      </w:r>
      <w:r w:rsidRPr="00307E1A">
        <w:rPr>
          <w:rFonts w:ascii="Times New Roman" w:hAnsi="Times New Roman" w:cs="Times New Roman"/>
          <w:sz w:val="24"/>
          <w:szCs w:val="24"/>
        </w:rPr>
        <w:t>54.</w:t>
      </w:r>
    </w:p>
    <w:p w:rsidR="000943A1" w:rsidRPr="00307E1A" w:rsidRDefault="00FC0E17"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Hamilton, K.,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Alexander,</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M. </w:t>
      </w:r>
      <w:r>
        <w:rPr>
          <w:rFonts w:ascii="Times New Roman" w:hAnsi="Times New Roman" w:cs="Times New Roman"/>
          <w:sz w:val="24"/>
          <w:szCs w:val="24"/>
        </w:rPr>
        <w:t>(</w:t>
      </w:r>
      <w:r w:rsidR="000943A1" w:rsidRPr="00307E1A">
        <w:rPr>
          <w:rFonts w:ascii="Times New Roman" w:hAnsi="Times New Roman" w:cs="Times New Roman"/>
          <w:sz w:val="24"/>
          <w:szCs w:val="24"/>
        </w:rPr>
        <w:t>2013</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Organic community</w:t>
      </w:r>
      <w:r>
        <w:rPr>
          <w:rFonts w:ascii="Times New Roman" w:hAnsi="Times New Roman" w:cs="Times New Roman"/>
          <w:sz w:val="24"/>
          <w:szCs w:val="24"/>
        </w:rPr>
        <w:t xml:space="preserve"> tourism: A </w:t>
      </w:r>
      <w:proofErr w:type="spellStart"/>
      <w:r>
        <w:rPr>
          <w:rFonts w:ascii="Times New Roman" w:hAnsi="Times New Roman" w:cs="Times New Roman"/>
          <w:sz w:val="24"/>
          <w:szCs w:val="24"/>
        </w:rPr>
        <w:t>cocreated</w:t>
      </w:r>
      <w:proofErr w:type="spellEnd"/>
      <w:r>
        <w:rPr>
          <w:rFonts w:ascii="Times New Roman" w:hAnsi="Times New Roman" w:cs="Times New Roman"/>
          <w:sz w:val="24"/>
          <w:szCs w:val="24"/>
        </w:rPr>
        <w:t xml:space="preserve"> approach.</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Annals of Tourism Research</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FC0E17">
        <w:rPr>
          <w:rFonts w:ascii="Times New Roman" w:hAnsi="Times New Roman" w:cs="Times New Roman"/>
          <w:i/>
          <w:sz w:val="24"/>
          <w:szCs w:val="24"/>
        </w:rPr>
        <w:t>42</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169-</w:t>
      </w:r>
      <w:r>
        <w:rPr>
          <w:rFonts w:ascii="Times New Roman" w:hAnsi="Times New Roman" w:cs="Times New Roman"/>
          <w:sz w:val="24"/>
          <w:szCs w:val="24"/>
        </w:rPr>
        <w:t>1</w:t>
      </w:r>
      <w:r w:rsidR="000943A1" w:rsidRPr="00307E1A">
        <w:rPr>
          <w:rFonts w:ascii="Times New Roman" w:hAnsi="Times New Roman" w:cs="Times New Roman"/>
          <w:sz w:val="24"/>
          <w:szCs w:val="24"/>
        </w:rPr>
        <w:t>90.</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Hill, D. </w:t>
      </w:r>
      <w:r w:rsidR="00FC0E17">
        <w:rPr>
          <w:rFonts w:ascii="Times New Roman" w:hAnsi="Times New Roman" w:cs="Times New Roman"/>
          <w:sz w:val="24"/>
          <w:szCs w:val="24"/>
        </w:rPr>
        <w:t>(</w:t>
      </w:r>
      <w:r w:rsidRPr="00307E1A">
        <w:rPr>
          <w:rFonts w:ascii="Times New Roman" w:hAnsi="Times New Roman" w:cs="Times New Roman"/>
          <w:sz w:val="24"/>
          <w:szCs w:val="24"/>
        </w:rPr>
        <w:t>2015</w:t>
      </w:r>
      <w:r w:rsidR="00FC0E17">
        <w:rPr>
          <w:rFonts w:ascii="Times New Roman" w:hAnsi="Times New Roman" w:cs="Times New Roman"/>
          <w:sz w:val="24"/>
          <w:szCs w:val="24"/>
        </w:rPr>
        <w:t xml:space="preserve">0. </w:t>
      </w:r>
      <w:r w:rsidRPr="00307E1A">
        <w:rPr>
          <w:rFonts w:ascii="Times New Roman" w:hAnsi="Times New Roman" w:cs="Times New Roman"/>
          <w:sz w:val="24"/>
          <w:szCs w:val="24"/>
        </w:rPr>
        <w:t>Londoners</w:t>
      </w:r>
      <w:r w:rsidR="00FC0E17">
        <w:rPr>
          <w:rFonts w:ascii="Times New Roman" w:hAnsi="Times New Roman" w:cs="Times New Roman"/>
          <w:sz w:val="24"/>
          <w:szCs w:val="24"/>
        </w:rPr>
        <w:t>' incomes - the data in detail.</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The Guardian</w:t>
      </w:r>
      <w:r w:rsidR="00FC0E17">
        <w:rPr>
          <w:rFonts w:ascii="Times New Roman" w:hAnsi="Times New Roman" w:cs="Times New Roman"/>
          <w:sz w:val="24"/>
          <w:szCs w:val="24"/>
        </w:rPr>
        <w:t>, Published</w:t>
      </w:r>
      <w:r w:rsidR="00FC0E17" w:rsidRPr="00307E1A">
        <w:rPr>
          <w:rFonts w:ascii="Times New Roman" w:hAnsi="Times New Roman" w:cs="Times New Roman"/>
          <w:sz w:val="24"/>
          <w:szCs w:val="24"/>
        </w:rPr>
        <w:t xml:space="preserve"> 31</w:t>
      </w:r>
      <w:r w:rsidR="00FC0E17">
        <w:rPr>
          <w:rFonts w:ascii="Times New Roman" w:hAnsi="Times New Roman" w:cs="Times New Roman"/>
          <w:sz w:val="24"/>
          <w:szCs w:val="24"/>
        </w:rPr>
        <w:t xml:space="preserve"> </w:t>
      </w:r>
      <w:r w:rsidRPr="00307E1A">
        <w:rPr>
          <w:rFonts w:ascii="Times New Roman" w:hAnsi="Times New Roman" w:cs="Times New Roman"/>
          <w:sz w:val="24"/>
          <w:szCs w:val="24"/>
        </w:rPr>
        <w:t xml:space="preserve">August, Available at: </w:t>
      </w:r>
      <w:hyperlink r:id="rId24" w:history="1">
        <w:r w:rsidRPr="00307E1A">
          <w:rPr>
            <w:rStyle w:val="Hyperlink"/>
            <w:rFonts w:ascii="Times New Roman" w:hAnsi="Times New Roman" w:cs="Times New Roman"/>
            <w:sz w:val="24"/>
            <w:szCs w:val="24"/>
          </w:rPr>
          <w:t>https://www.theguardian.com/uk-</w:t>
        </w:r>
        <w:r w:rsidRPr="00307E1A">
          <w:rPr>
            <w:rStyle w:val="Hyperlink"/>
            <w:rFonts w:ascii="Times New Roman" w:hAnsi="Times New Roman" w:cs="Times New Roman"/>
            <w:sz w:val="24"/>
            <w:szCs w:val="24"/>
          </w:rPr>
          <w:lastRenderedPageBreak/>
          <w:t>news/davehillblog/2015/aug/31/londoners-incomes-the-data-in-detail</w:t>
        </w:r>
      </w:hyperlink>
      <w:r w:rsidRPr="00307E1A">
        <w:rPr>
          <w:rFonts w:ascii="Times New Roman" w:hAnsi="Times New Roman" w:cs="Times New Roman"/>
          <w:sz w:val="24"/>
          <w:szCs w:val="24"/>
        </w:rPr>
        <w:t xml:space="preserve"> (Accessed </w:t>
      </w:r>
      <w:r w:rsidR="00FC0E17" w:rsidRPr="00307E1A">
        <w:rPr>
          <w:rFonts w:ascii="Times New Roman" w:hAnsi="Times New Roman" w:cs="Times New Roman"/>
          <w:sz w:val="24"/>
          <w:szCs w:val="24"/>
        </w:rPr>
        <w:t>28</w:t>
      </w:r>
      <w:r w:rsidR="00FC0E17">
        <w:rPr>
          <w:rFonts w:ascii="Times New Roman" w:hAnsi="Times New Roman" w:cs="Times New Roman"/>
          <w:sz w:val="24"/>
          <w:szCs w:val="24"/>
        </w:rPr>
        <w:t xml:space="preserve"> </w:t>
      </w:r>
      <w:r w:rsidRPr="00307E1A">
        <w:rPr>
          <w:rFonts w:ascii="Times New Roman" w:hAnsi="Times New Roman" w:cs="Times New Roman"/>
          <w:sz w:val="24"/>
          <w:szCs w:val="24"/>
        </w:rPr>
        <w:t>April, 2016)</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Hock, D. </w:t>
      </w:r>
      <w:r w:rsidR="00FC0E17">
        <w:rPr>
          <w:rFonts w:ascii="Times New Roman" w:hAnsi="Times New Roman" w:cs="Times New Roman"/>
          <w:sz w:val="24"/>
          <w:szCs w:val="24"/>
        </w:rPr>
        <w:t>(</w:t>
      </w:r>
      <w:r w:rsidRPr="00307E1A">
        <w:rPr>
          <w:rFonts w:ascii="Times New Roman" w:hAnsi="Times New Roman" w:cs="Times New Roman"/>
          <w:sz w:val="24"/>
          <w:szCs w:val="24"/>
        </w:rPr>
        <w:t>1999</w:t>
      </w:r>
      <w:r w:rsidR="00FC0E17">
        <w:rPr>
          <w:rFonts w:ascii="Times New Roman" w:hAnsi="Times New Roman" w:cs="Times New Roman"/>
          <w:sz w:val="24"/>
          <w:szCs w:val="24"/>
        </w:rPr>
        <w: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 xml:space="preserve">Birth of a </w:t>
      </w:r>
      <w:proofErr w:type="spellStart"/>
      <w:r w:rsidRPr="00307E1A">
        <w:rPr>
          <w:rFonts w:ascii="Times New Roman" w:hAnsi="Times New Roman" w:cs="Times New Roman"/>
          <w:i/>
          <w:sz w:val="24"/>
          <w:szCs w:val="24"/>
        </w:rPr>
        <w:t>chaordic</w:t>
      </w:r>
      <w:proofErr w:type="spellEnd"/>
      <w:r w:rsidRPr="00307E1A">
        <w:rPr>
          <w:rFonts w:ascii="Times New Roman" w:hAnsi="Times New Roman" w:cs="Times New Roman"/>
          <w:i/>
          <w:sz w:val="24"/>
          <w:szCs w:val="24"/>
        </w:rPr>
        <w:t xml:space="preserve"> age</w:t>
      </w:r>
      <w:r w:rsidRPr="00307E1A">
        <w:rPr>
          <w:rFonts w:ascii="Times New Roman" w:hAnsi="Times New Roman" w:cs="Times New Roman"/>
          <w:sz w:val="24"/>
          <w:szCs w:val="24"/>
        </w:rPr>
        <w:t xml:space="preserve">. </w:t>
      </w:r>
      <w:r w:rsidR="00FC0E17">
        <w:rPr>
          <w:rFonts w:ascii="Times New Roman" w:hAnsi="Times New Roman" w:cs="Times New Roman"/>
          <w:sz w:val="24"/>
          <w:szCs w:val="24"/>
        </w:rPr>
        <w:t>San Francisco, CA:</w:t>
      </w:r>
      <w:r w:rsidR="00FC0E17" w:rsidRPr="00FC0E17">
        <w:rPr>
          <w:rFonts w:ascii="Times New Roman" w:hAnsi="Times New Roman" w:cs="Times New Roman"/>
          <w:sz w:val="24"/>
          <w:szCs w:val="24"/>
        </w:rPr>
        <w:t xml:space="preserve"> </w:t>
      </w:r>
      <w:r w:rsidR="00FC0E17">
        <w:rPr>
          <w:rFonts w:ascii="Times New Roman" w:hAnsi="Times New Roman" w:cs="Times New Roman"/>
          <w:sz w:val="24"/>
          <w:szCs w:val="24"/>
        </w:rPr>
        <w:t>Barret-Koehler Publishers Inc.</w:t>
      </w:r>
    </w:p>
    <w:p w:rsidR="000943A1" w:rsidRPr="00307E1A" w:rsidRDefault="00FC0E17" w:rsidP="000943A1">
      <w:pPr>
        <w:spacing w:after="0" w:line="480" w:lineRule="auto"/>
        <w:ind w:left="284" w:hanging="284"/>
        <w:rPr>
          <w:rFonts w:ascii="Times New Roman" w:hAnsi="Times New Roman" w:cs="Times New Roman"/>
          <w:sz w:val="24"/>
          <w:szCs w:val="24"/>
        </w:rPr>
      </w:pPr>
      <w:r>
        <w:rPr>
          <w:rFonts w:ascii="Times New Roman" w:hAnsi="Times New Roman" w:cs="Times New Roman"/>
          <w:bCs/>
          <w:sz w:val="24"/>
          <w:szCs w:val="24"/>
        </w:rPr>
        <w:t>Hu, L., &amp;</w:t>
      </w:r>
      <w:r w:rsidR="000943A1" w:rsidRPr="00307E1A">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Bentler</w:t>
      </w:r>
      <w:proofErr w:type="spellEnd"/>
      <w:r>
        <w:rPr>
          <w:rFonts w:ascii="Times New Roman" w:hAnsi="Times New Roman" w:cs="Times New Roman"/>
          <w:bCs/>
          <w:sz w:val="24"/>
          <w:szCs w:val="24"/>
        </w:rPr>
        <w:t>,</w:t>
      </w:r>
      <w:r w:rsidR="000943A1" w:rsidRPr="00307E1A">
        <w:rPr>
          <w:rFonts w:ascii="Times New Roman" w:hAnsi="Times New Roman" w:cs="Times New Roman"/>
          <w:bCs/>
          <w:sz w:val="24"/>
          <w:szCs w:val="24"/>
        </w:rPr>
        <w:t xml:space="preserve"> </w:t>
      </w:r>
      <w:r w:rsidRPr="00307E1A">
        <w:rPr>
          <w:rFonts w:ascii="Times New Roman" w:hAnsi="Times New Roman" w:cs="Times New Roman"/>
          <w:bCs/>
          <w:sz w:val="24"/>
          <w:szCs w:val="24"/>
        </w:rPr>
        <w:t xml:space="preserve">P.M. </w:t>
      </w:r>
      <w:r>
        <w:rPr>
          <w:rFonts w:ascii="Times New Roman" w:hAnsi="Times New Roman" w:cs="Times New Roman"/>
          <w:bCs/>
          <w:sz w:val="24"/>
          <w:szCs w:val="24"/>
        </w:rPr>
        <w:t>(</w:t>
      </w:r>
      <w:r w:rsidR="000943A1" w:rsidRPr="00307E1A">
        <w:rPr>
          <w:rFonts w:ascii="Times New Roman" w:hAnsi="Times New Roman" w:cs="Times New Roman"/>
          <w:bCs/>
          <w:sz w:val="24"/>
          <w:szCs w:val="24"/>
        </w:rPr>
        <w:t>1999</w:t>
      </w:r>
      <w:r>
        <w:rPr>
          <w:rFonts w:ascii="Times New Roman" w:hAnsi="Times New Roman" w:cs="Times New Roman"/>
          <w:bCs/>
          <w:sz w:val="24"/>
          <w:szCs w:val="24"/>
        </w:rPr>
        <w:t>)</w:t>
      </w:r>
      <w:r w:rsidR="000943A1" w:rsidRPr="00307E1A">
        <w:rPr>
          <w:rFonts w:ascii="Times New Roman" w:hAnsi="Times New Roman" w:cs="Times New Roman"/>
          <w:bCs/>
          <w:sz w:val="24"/>
          <w:szCs w:val="24"/>
        </w:rPr>
        <w:t xml:space="preserve">. </w:t>
      </w:r>
      <w:proofErr w:type="spellStart"/>
      <w:r w:rsidR="000943A1" w:rsidRPr="00307E1A">
        <w:rPr>
          <w:rFonts w:ascii="Times New Roman" w:hAnsi="Times New Roman" w:cs="Times New Roman"/>
          <w:bCs/>
          <w:sz w:val="24"/>
          <w:szCs w:val="24"/>
        </w:rPr>
        <w:t>Cutoff</w:t>
      </w:r>
      <w:proofErr w:type="spellEnd"/>
      <w:r w:rsidR="000943A1" w:rsidRPr="00307E1A">
        <w:rPr>
          <w:rFonts w:ascii="Times New Roman" w:hAnsi="Times New Roman" w:cs="Times New Roman"/>
          <w:bCs/>
          <w:sz w:val="24"/>
          <w:szCs w:val="24"/>
        </w:rPr>
        <w:t xml:space="preserve"> criteria for </w:t>
      </w:r>
      <w:r w:rsidR="000943A1" w:rsidRPr="00307E1A">
        <w:rPr>
          <w:rFonts w:ascii="Times New Roman" w:hAnsi="Times New Roman" w:cs="Times New Roman"/>
          <w:bCs/>
          <w:sz w:val="24"/>
          <w:szCs w:val="24"/>
          <w:lang w:val="el-GR"/>
        </w:rPr>
        <w:t>ﬁ</w:t>
      </w:r>
      <w:r w:rsidR="000943A1" w:rsidRPr="00307E1A">
        <w:rPr>
          <w:rFonts w:ascii="Times New Roman" w:hAnsi="Times New Roman" w:cs="Times New Roman"/>
          <w:bCs/>
          <w:sz w:val="24"/>
          <w:szCs w:val="24"/>
        </w:rPr>
        <w:t>t indexes in covariance structure analysis: Conventional cr</w:t>
      </w:r>
      <w:r>
        <w:rPr>
          <w:rFonts w:ascii="Times New Roman" w:hAnsi="Times New Roman" w:cs="Times New Roman"/>
          <w:bCs/>
          <w:sz w:val="24"/>
          <w:szCs w:val="24"/>
        </w:rPr>
        <w:t>iteria versus new alternatives.</w:t>
      </w:r>
      <w:r w:rsidR="000943A1" w:rsidRPr="00307E1A">
        <w:rPr>
          <w:rFonts w:ascii="Times New Roman" w:hAnsi="Times New Roman" w:cs="Times New Roman"/>
          <w:bCs/>
          <w:sz w:val="24"/>
          <w:szCs w:val="24"/>
        </w:rPr>
        <w:t xml:space="preserve"> </w:t>
      </w:r>
      <w:r w:rsidR="000943A1" w:rsidRPr="00307E1A">
        <w:rPr>
          <w:rFonts w:ascii="Times New Roman" w:hAnsi="Times New Roman" w:cs="Times New Roman"/>
          <w:bCs/>
          <w:i/>
          <w:sz w:val="24"/>
          <w:szCs w:val="24"/>
        </w:rPr>
        <w:t xml:space="preserve">Structural Equation Modelling: A </w:t>
      </w:r>
      <w:proofErr w:type="spellStart"/>
      <w:r w:rsidR="000943A1" w:rsidRPr="00307E1A">
        <w:rPr>
          <w:rFonts w:ascii="Times New Roman" w:hAnsi="Times New Roman" w:cs="Times New Roman"/>
          <w:bCs/>
          <w:i/>
          <w:sz w:val="24"/>
          <w:szCs w:val="24"/>
        </w:rPr>
        <w:t>Multidiciplinary</w:t>
      </w:r>
      <w:proofErr w:type="spellEnd"/>
      <w:r w:rsidR="000943A1" w:rsidRPr="00307E1A">
        <w:rPr>
          <w:rFonts w:ascii="Times New Roman" w:hAnsi="Times New Roman" w:cs="Times New Roman"/>
          <w:bCs/>
          <w:i/>
          <w:sz w:val="24"/>
          <w:szCs w:val="24"/>
        </w:rPr>
        <w:t xml:space="preserve"> Journal</w:t>
      </w:r>
      <w:r>
        <w:rPr>
          <w:rFonts w:ascii="Times New Roman" w:hAnsi="Times New Roman" w:cs="Times New Roman"/>
          <w:bCs/>
          <w:i/>
          <w:sz w:val="24"/>
          <w:szCs w:val="24"/>
        </w:rPr>
        <w:t>,</w:t>
      </w:r>
      <w:r w:rsidR="000943A1" w:rsidRPr="00307E1A">
        <w:rPr>
          <w:rFonts w:ascii="Times New Roman" w:hAnsi="Times New Roman" w:cs="Times New Roman"/>
          <w:bCs/>
          <w:sz w:val="24"/>
          <w:szCs w:val="24"/>
        </w:rPr>
        <w:t xml:space="preserve"> </w:t>
      </w:r>
      <w:r w:rsidR="000943A1" w:rsidRPr="00FC0E17">
        <w:rPr>
          <w:rFonts w:ascii="Times New Roman" w:hAnsi="Times New Roman" w:cs="Times New Roman"/>
          <w:bCs/>
          <w:i/>
          <w:sz w:val="24"/>
          <w:szCs w:val="24"/>
        </w:rPr>
        <w:t>6</w:t>
      </w:r>
      <w:r>
        <w:rPr>
          <w:rFonts w:ascii="Times New Roman" w:hAnsi="Times New Roman" w:cs="Times New Roman"/>
          <w:bCs/>
          <w:sz w:val="24"/>
          <w:szCs w:val="24"/>
        </w:rPr>
        <w:t>(1),</w:t>
      </w:r>
      <w:r w:rsidR="000943A1" w:rsidRPr="00307E1A">
        <w:rPr>
          <w:rFonts w:ascii="Times New Roman" w:hAnsi="Times New Roman" w:cs="Times New Roman"/>
          <w:bCs/>
          <w:sz w:val="24"/>
          <w:szCs w:val="24"/>
        </w:rPr>
        <w:t xml:space="preserve"> 1-55.</w:t>
      </w:r>
    </w:p>
    <w:p w:rsidR="000943A1" w:rsidRPr="00307E1A" w:rsidRDefault="00FC0E17"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Hunt, A.,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Wheeler,</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B. </w:t>
      </w:r>
      <w:r>
        <w:rPr>
          <w:rFonts w:ascii="Times New Roman" w:hAnsi="Times New Roman" w:cs="Times New Roman"/>
          <w:sz w:val="24"/>
          <w:szCs w:val="24"/>
        </w:rPr>
        <w:t>(</w:t>
      </w:r>
      <w:r w:rsidR="000943A1" w:rsidRPr="00307E1A">
        <w:rPr>
          <w:rFonts w:ascii="Times New Roman" w:hAnsi="Times New Roman" w:cs="Times New Roman"/>
          <w:sz w:val="24"/>
          <w:szCs w:val="24"/>
        </w:rPr>
        <w:t>2016</w:t>
      </w:r>
      <w:r>
        <w:rPr>
          <w:rFonts w:ascii="Times New Roman" w:hAnsi="Times New Roman" w:cs="Times New Roman"/>
          <w:sz w:val="24"/>
          <w:szCs w:val="24"/>
        </w:rPr>
        <w:t>)</w:t>
      </w:r>
      <w:r w:rsidR="000943A1" w:rsidRPr="00307E1A">
        <w:rPr>
          <w:rFonts w:ascii="Times New Roman" w:hAnsi="Times New Roman" w:cs="Times New Roman"/>
          <w:sz w:val="24"/>
          <w:szCs w:val="24"/>
        </w:rPr>
        <w:t>.</w:t>
      </w:r>
      <w:r>
        <w:rPr>
          <w:rFonts w:ascii="Times New Roman" w:hAnsi="Times New Roman" w:cs="Times New Roman"/>
          <w:bCs/>
          <w:sz w:val="24"/>
          <w:szCs w:val="24"/>
        </w:rPr>
        <w:t xml:space="preserve"> </w:t>
      </w:r>
      <w:r w:rsidR="000943A1" w:rsidRPr="00307E1A">
        <w:rPr>
          <w:rFonts w:ascii="Times New Roman" w:hAnsi="Times New Roman" w:cs="Times New Roman"/>
          <w:bCs/>
          <w:sz w:val="24"/>
          <w:szCs w:val="24"/>
        </w:rPr>
        <w:t>Brexit: All you need to kn</w:t>
      </w:r>
      <w:r>
        <w:rPr>
          <w:rFonts w:ascii="Times New Roman" w:hAnsi="Times New Roman" w:cs="Times New Roman"/>
          <w:bCs/>
          <w:sz w:val="24"/>
          <w:szCs w:val="24"/>
        </w:rPr>
        <w:t>ow about the UK leaving the EU.</w:t>
      </w:r>
      <w:r w:rsidR="000943A1" w:rsidRPr="00307E1A">
        <w:rPr>
          <w:rFonts w:ascii="Times New Roman" w:hAnsi="Times New Roman" w:cs="Times New Roman"/>
          <w:bCs/>
          <w:sz w:val="24"/>
          <w:szCs w:val="24"/>
        </w:rPr>
        <w:t xml:space="preserve"> </w:t>
      </w:r>
      <w:r w:rsidR="000943A1" w:rsidRPr="00307E1A">
        <w:rPr>
          <w:rFonts w:ascii="Times New Roman" w:hAnsi="Times New Roman" w:cs="Times New Roman"/>
          <w:bCs/>
          <w:i/>
          <w:sz w:val="24"/>
          <w:szCs w:val="24"/>
        </w:rPr>
        <w:t>BBC News</w:t>
      </w:r>
      <w:r w:rsidR="000943A1" w:rsidRPr="00307E1A">
        <w:rPr>
          <w:rFonts w:ascii="Times New Roman" w:hAnsi="Times New Roman" w:cs="Times New Roman"/>
          <w:bCs/>
          <w:sz w:val="24"/>
          <w:szCs w:val="24"/>
        </w:rPr>
        <w:t xml:space="preserve">, Published </w:t>
      </w:r>
      <w:r w:rsidRPr="00307E1A">
        <w:rPr>
          <w:rFonts w:ascii="Times New Roman" w:hAnsi="Times New Roman" w:cs="Times New Roman"/>
          <w:bCs/>
          <w:sz w:val="24"/>
          <w:szCs w:val="24"/>
        </w:rPr>
        <w:t>24</w:t>
      </w:r>
      <w:r>
        <w:rPr>
          <w:rFonts w:ascii="Times New Roman" w:hAnsi="Times New Roman" w:cs="Times New Roman"/>
          <w:bCs/>
          <w:sz w:val="24"/>
          <w:szCs w:val="24"/>
        </w:rPr>
        <w:t xml:space="preserve"> </w:t>
      </w:r>
      <w:r w:rsidR="000943A1" w:rsidRPr="00307E1A">
        <w:rPr>
          <w:rFonts w:ascii="Times New Roman" w:hAnsi="Times New Roman" w:cs="Times New Roman"/>
          <w:bCs/>
          <w:sz w:val="24"/>
          <w:szCs w:val="24"/>
        </w:rPr>
        <w:t xml:space="preserve">November, Available at: </w:t>
      </w:r>
      <w:hyperlink r:id="rId25" w:history="1">
        <w:r w:rsidR="000943A1" w:rsidRPr="00307E1A">
          <w:rPr>
            <w:rStyle w:val="Hyperlink"/>
            <w:rFonts w:ascii="Times New Roman" w:hAnsi="Times New Roman" w:cs="Times New Roman"/>
            <w:bCs/>
            <w:sz w:val="24"/>
            <w:szCs w:val="24"/>
          </w:rPr>
          <w:t>http://www.bbc.co.uk/news/uk-politics-32810887</w:t>
        </w:r>
      </w:hyperlink>
      <w:r w:rsidR="000943A1" w:rsidRPr="00307E1A">
        <w:rPr>
          <w:rFonts w:ascii="Times New Roman" w:hAnsi="Times New Roman" w:cs="Times New Roman"/>
          <w:bCs/>
          <w:sz w:val="24"/>
          <w:szCs w:val="24"/>
        </w:rPr>
        <w:t xml:space="preserve"> (Accessed </w:t>
      </w:r>
      <w:r w:rsidRPr="00307E1A">
        <w:rPr>
          <w:rFonts w:ascii="Times New Roman" w:hAnsi="Times New Roman" w:cs="Times New Roman"/>
          <w:bCs/>
          <w:sz w:val="24"/>
          <w:szCs w:val="24"/>
        </w:rPr>
        <w:t>6</w:t>
      </w:r>
      <w:r>
        <w:rPr>
          <w:rFonts w:ascii="Times New Roman" w:hAnsi="Times New Roman" w:cs="Times New Roman"/>
          <w:bCs/>
          <w:sz w:val="24"/>
          <w:szCs w:val="24"/>
        </w:rPr>
        <w:t xml:space="preserve"> </w:t>
      </w:r>
      <w:r w:rsidR="000943A1" w:rsidRPr="00307E1A">
        <w:rPr>
          <w:rFonts w:ascii="Times New Roman" w:hAnsi="Times New Roman" w:cs="Times New Roman"/>
          <w:bCs/>
          <w:sz w:val="24"/>
          <w:szCs w:val="24"/>
        </w:rPr>
        <w:t>December, 2016).</w:t>
      </w:r>
    </w:p>
    <w:p w:rsidR="000943A1"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Kah</w:t>
      </w:r>
      <w:proofErr w:type="spellEnd"/>
      <w:r w:rsidRPr="00307E1A">
        <w:rPr>
          <w:rFonts w:ascii="Times New Roman" w:hAnsi="Times New Roman" w:cs="Times New Roman"/>
          <w:sz w:val="24"/>
          <w:szCs w:val="24"/>
        </w:rPr>
        <w:t xml:space="preserve">, J.A., Lee, </w:t>
      </w:r>
      <w:r w:rsidR="00FC0E17" w:rsidRPr="00307E1A">
        <w:rPr>
          <w:rFonts w:ascii="Times New Roman" w:hAnsi="Times New Roman" w:cs="Times New Roman"/>
          <w:sz w:val="24"/>
          <w:szCs w:val="24"/>
        </w:rPr>
        <w:t>C.K.</w:t>
      </w:r>
      <w:r w:rsidR="00FC0E17">
        <w:rPr>
          <w:rFonts w:ascii="Times New Roman" w:hAnsi="Times New Roman" w:cs="Times New Roman"/>
          <w:sz w:val="24"/>
          <w:szCs w:val="24"/>
        </w:rPr>
        <w:t>,</w:t>
      </w:r>
      <w:r w:rsidR="00FC0E17" w:rsidRPr="00307E1A">
        <w:rPr>
          <w:rFonts w:ascii="Times New Roman" w:hAnsi="Times New Roman" w:cs="Times New Roman"/>
          <w:sz w:val="24"/>
          <w:szCs w:val="24"/>
        </w:rPr>
        <w:t xml:space="preserve"> </w:t>
      </w:r>
      <w:r w:rsidR="00FC0E17">
        <w:rPr>
          <w:rFonts w:ascii="Times New Roman" w:hAnsi="Times New Roman" w:cs="Times New Roman"/>
          <w:sz w:val="24"/>
          <w:szCs w:val="24"/>
        </w:rPr>
        <w:t>&amp;</w:t>
      </w:r>
      <w:r w:rsidRPr="00307E1A">
        <w:rPr>
          <w:rFonts w:ascii="Times New Roman" w:hAnsi="Times New Roman" w:cs="Times New Roman"/>
          <w:sz w:val="24"/>
          <w:szCs w:val="24"/>
        </w:rPr>
        <w:t xml:space="preserve"> </w:t>
      </w:r>
      <w:r w:rsidR="00FC0E17">
        <w:rPr>
          <w:rFonts w:ascii="Times New Roman" w:hAnsi="Times New Roman" w:cs="Times New Roman"/>
          <w:sz w:val="24"/>
          <w:szCs w:val="24"/>
        </w:rPr>
        <w:t>Lee,</w:t>
      </w:r>
      <w:r w:rsidRPr="00307E1A">
        <w:rPr>
          <w:rFonts w:ascii="Times New Roman" w:hAnsi="Times New Roman" w:cs="Times New Roman"/>
          <w:sz w:val="24"/>
          <w:szCs w:val="24"/>
        </w:rPr>
        <w:t xml:space="preserve"> </w:t>
      </w:r>
      <w:r w:rsidR="00FC0E17" w:rsidRPr="00307E1A">
        <w:rPr>
          <w:rFonts w:ascii="Times New Roman" w:hAnsi="Times New Roman" w:cs="Times New Roman"/>
          <w:sz w:val="24"/>
          <w:szCs w:val="24"/>
        </w:rPr>
        <w:t xml:space="preserve">S.H. </w:t>
      </w:r>
      <w:r w:rsidR="00FC0E17">
        <w:rPr>
          <w:rFonts w:ascii="Times New Roman" w:hAnsi="Times New Roman" w:cs="Times New Roman"/>
          <w:sz w:val="24"/>
          <w:szCs w:val="24"/>
        </w:rPr>
        <w:t>(</w:t>
      </w:r>
      <w:r w:rsidRPr="00307E1A">
        <w:rPr>
          <w:rFonts w:ascii="Times New Roman" w:hAnsi="Times New Roman" w:cs="Times New Roman"/>
          <w:sz w:val="24"/>
          <w:szCs w:val="24"/>
        </w:rPr>
        <w:t>2016</w:t>
      </w:r>
      <w:r w:rsidR="00FC0E17">
        <w:rPr>
          <w:rFonts w:ascii="Times New Roman" w:hAnsi="Times New Roman" w:cs="Times New Roman"/>
          <w:sz w:val="24"/>
          <w:szCs w:val="24"/>
        </w:rPr>
        <w:t>)</w:t>
      </w:r>
      <w:r w:rsidRPr="00307E1A">
        <w:rPr>
          <w:rFonts w:ascii="Times New Roman" w:hAnsi="Times New Roman" w:cs="Times New Roman"/>
          <w:sz w:val="24"/>
          <w:szCs w:val="24"/>
        </w:rPr>
        <w:t>. Spatial–temporal distances</w:t>
      </w:r>
      <w:r w:rsidR="00FC0E17">
        <w:rPr>
          <w:rFonts w:ascii="Times New Roman" w:hAnsi="Times New Roman" w:cs="Times New Roman"/>
          <w:sz w:val="24"/>
          <w:szCs w:val="24"/>
        </w:rPr>
        <w:t xml:space="preserve"> in travel intention–behaviour.</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Annals of Tourism Research</w:t>
      </w:r>
      <w:r w:rsidR="00FC0E17">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FC0E17">
        <w:rPr>
          <w:rFonts w:ascii="Times New Roman" w:hAnsi="Times New Roman" w:cs="Times New Roman"/>
          <w:i/>
          <w:sz w:val="24"/>
          <w:szCs w:val="24"/>
        </w:rPr>
        <w:t>57</w:t>
      </w:r>
      <w:r w:rsidR="00FC0E17">
        <w:rPr>
          <w:rFonts w:ascii="Times New Roman" w:hAnsi="Times New Roman" w:cs="Times New Roman"/>
          <w:i/>
          <w:sz w:val="24"/>
          <w:szCs w:val="24"/>
        </w:rPr>
        <w:t>,</w:t>
      </w:r>
      <w:r w:rsidRPr="00307E1A">
        <w:rPr>
          <w:rFonts w:ascii="Times New Roman" w:hAnsi="Times New Roman" w:cs="Times New Roman"/>
          <w:sz w:val="24"/>
          <w:szCs w:val="24"/>
        </w:rPr>
        <w:t xml:space="preserve"> 160-</w:t>
      </w:r>
      <w:r w:rsidR="00FC0E17">
        <w:rPr>
          <w:rFonts w:ascii="Times New Roman" w:hAnsi="Times New Roman" w:cs="Times New Roman"/>
          <w:sz w:val="24"/>
          <w:szCs w:val="24"/>
        </w:rPr>
        <w:t>1</w:t>
      </w:r>
      <w:r w:rsidRPr="00307E1A">
        <w:rPr>
          <w:rFonts w:ascii="Times New Roman" w:hAnsi="Times New Roman" w:cs="Times New Roman"/>
          <w:sz w:val="24"/>
          <w:szCs w:val="24"/>
        </w:rPr>
        <w:t>75.</w:t>
      </w:r>
    </w:p>
    <w:p w:rsidR="00324A6B" w:rsidRPr="00307E1A" w:rsidRDefault="00324A6B" w:rsidP="000943A1">
      <w:pPr>
        <w:spacing w:after="0" w:line="480" w:lineRule="auto"/>
        <w:ind w:left="284" w:hanging="284"/>
        <w:rPr>
          <w:rFonts w:ascii="Times New Roman" w:hAnsi="Times New Roman" w:cs="Times New Roman"/>
          <w:sz w:val="24"/>
          <w:szCs w:val="24"/>
        </w:rPr>
      </w:pPr>
      <w:proofErr w:type="spellStart"/>
      <w:r w:rsidRPr="00324A6B">
        <w:rPr>
          <w:rFonts w:ascii="Times New Roman" w:hAnsi="Times New Roman" w:cs="Times New Roman"/>
          <w:sz w:val="24"/>
          <w:szCs w:val="24"/>
        </w:rPr>
        <w:t>Kaplanidou</w:t>
      </w:r>
      <w:proofErr w:type="spellEnd"/>
      <w:r w:rsidRPr="00324A6B">
        <w:rPr>
          <w:rFonts w:ascii="Times New Roman" w:hAnsi="Times New Roman" w:cs="Times New Roman"/>
          <w:sz w:val="24"/>
          <w:szCs w:val="24"/>
        </w:rPr>
        <w:t xml:space="preserve">, K., </w:t>
      </w:r>
      <w:proofErr w:type="spellStart"/>
      <w:r w:rsidRPr="00324A6B">
        <w:rPr>
          <w:rFonts w:ascii="Times New Roman" w:hAnsi="Times New Roman" w:cs="Times New Roman"/>
          <w:sz w:val="24"/>
          <w:szCs w:val="24"/>
        </w:rPr>
        <w:t>Karadakis</w:t>
      </w:r>
      <w:proofErr w:type="spellEnd"/>
      <w:r w:rsidRPr="00324A6B">
        <w:rPr>
          <w:rFonts w:ascii="Times New Roman" w:hAnsi="Times New Roman" w:cs="Times New Roman"/>
          <w:sz w:val="24"/>
          <w:szCs w:val="24"/>
        </w:rPr>
        <w:t xml:space="preserve">, </w:t>
      </w:r>
      <w:r w:rsidR="00FC0E17">
        <w:rPr>
          <w:rFonts w:ascii="Times New Roman" w:hAnsi="Times New Roman" w:cs="Times New Roman"/>
          <w:sz w:val="24"/>
          <w:szCs w:val="24"/>
        </w:rPr>
        <w:t>K.,</w:t>
      </w:r>
      <w:r w:rsidR="00FC0E17" w:rsidRPr="00324A6B">
        <w:rPr>
          <w:rFonts w:ascii="Times New Roman" w:hAnsi="Times New Roman" w:cs="Times New Roman"/>
          <w:sz w:val="24"/>
          <w:szCs w:val="24"/>
        </w:rPr>
        <w:t xml:space="preserve"> </w:t>
      </w:r>
      <w:r w:rsidRPr="00324A6B">
        <w:rPr>
          <w:rFonts w:ascii="Times New Roman" w:hAnsi="Times New Roman" w:cs="Times New Roman"/>
          <w:sz w:val="24"/>
          <w:szCs w:val="24"/>
        </w:rPr>
        <w:t xml:space="preserve">Gibson, </w:t>
      </w:r>
      <w:r w:rsidR="00FC0E17">
        <w:rPr>
          <w:rFonts w:ascii="Times New Roman" w:hAnsi="Times New Roman" w:cs="Times New Roman"/>
          <w:sz w:val="24"/>
          <w:szCs w:val="24"/>
        </w:rPr>
        <w:t>H.,</w:t>
      </w:r>
      <w:r w:rsidR="00FC0E17" w:rsidRPr="00324A6B">
        <w:rPr>
          <w:rFonts w:ascii="Times New Roman" w:hAnsi="Times New Roman" w:cs="Times New Roman"/>
          <w:sz w:val="24"/>
          <w:szCs w:val="24"/>
        </w:rPr>
        <w:t xml:space="preserve"> </w:t>
      </w:r>
      <w:proofErr w:type="spellStart"/>
      <w:r w:rsidRPr="00324A6B">
        <w:rPr>
          <w:rFonts w:ascii="Times New Roman" w:hAnsi="Times New Roman" w:cs="Times New Roman"/>
          <w:sz w:val="24"/>
          <w:szCs w:val="24"/>
        </w:rPr>
        <w:t>Thapa</w:t>
      </w:r>
      <w:proofErr w:type="spellEnd"/>
      <w:r w:rsidRPr="00324A6B">
        <w:rPr>
          <w:rFonts w:ascii="Times New Roman" w:hAnsi="Times New Roman" w:cs="Times New Roman"/>
          <w:sz w:val="24"/>
          <w:szCs w:val="24"/>
        </w:rPr>
        <w:t xml:space="preserve">, </w:t>
      </w:r>
      <w:r w:rsidR="00FC0E17">
        <w:rPr>
          <w:rFonts w:ascii="Times New Roman" w:hAnsi="Times New Roman" w:cs="Times New Roman"/>
          <w:sz w:val="24"/>
          <w:szCs w:val="24"/>
        </w:rPr>
        <w:t>B.,</w:t>
      </w:r>
      <w:r w:rsidR="00FC0E17" w:rsidRPr="00324A6B">
        <w:rPr>
          <w:rFonts w:ascii="Times New Roman" w:hAnsi="Times New Roman" w:cs="Times New Roman"/>
          <w:sz w:val="24"/>
          <w:szCs w:val="24"/>
        </w:rPr>
        <w:t xml:space="preserve"> </w:t>
      </w:r>
      <w:r w:rsidRPr="00324A6B">
        <w:rPr>
          <w:rFonts w:ascii="Times New Roman" w:hAnsi="Times New Roman" w:cs="Times New Roman"/>
          <w:sz w:val="24"/>
          <w:szCs w:val="24"/>
        </w:rPr>
        <w:t xml:space="preserve">Walker, </w:t>
      </w:r>
      <w:r w:rsidR="00FC0E17">
        <w:rPr>
          <w:rFonts w:ascii="Times New Roman" w:hAnsi="Times New Roman" w:cs="Times New Roman"/>
          <w:sz w:val="24"/>
          <w:szCs w:val="24"/>
        </w:rPr>
        <w:t>M.,</w:t>
      </w:r>
      <w:r w:rsidR="00FC0E17" w:rsidRPr="00324A6B">
        <w:rPr>
          <w:rFonts w:ascii="Times New Roman" w:hAnsi="Times New Roman" w:cs="Times New Roman"/>
          <w:sz w:val="24"/>
          <w:szCs w:val="24"/>
        </w:rPr>
        <w:t xml:space="preserve"> </w:t>
      </w:r>
      <w:proofErr w:type="spellStart"/>
      <w:r w:rsidRPr="00324A6B">
        <w:rPr>
          <w:rFonts w:ascii="Times New Roman" w:hAnsi="Times New Roman" w:cs="Times New Roman"/>
          <w:sz w:val="24"/>
          <w:szCs w:val="24"/>
        </w:rPr>
        <w:t>Geldenhuys</w:t>
      </w:r>
      <w:proofErr w:type="spellEnd"/>
      <w:r w:rsidRPr="00324A6B">
        <w:rPr>
          <w:rFonts w:ascii="Times New Roman" w:hAnsi="Times New Roman" w:cs="Times New Roman"/>
          <w:sz w:val="24"/>
          <w:szCs w:val="24"/>
        </w:rPr>
        <w:t xml:space="preserve">, </w:t>
      </w:r>
      <w:r w:rsidR="00FC0E17">
        <w:rPr>
          <w:rFonts w:ascii="Times New Roman" w:hAnsi="Times New Roman" w:cs="Times New Roman"/>
          <w:sz w:val="24"/>
          <w:szCs w:val="24"/>
        </w:rPr>
        <w:t>S.,</w:t>
      </w:r>
      <w:r w:rsidR="00FC0E17" w:rsidRPr="00324A6B">
        <w:rPr>
          <w:rFonts w:ascii="Times New Roman" w:hAnsi="Times New Roman" w:cs="Times New Roman"/>
          <w:sz w:val="24"/>
          <w:szCs w:val="24"/>
        </w:rPr>
        <w:t xml:space="preserve"> </w:t>
      </w:r>
      <w:r>
        <w:rPr>
          <w:rFonts w:ascii="Times New Roman" w:hAnsi="Times New Roman" w:cs="Times New Roman"/>
          <w:sz w:val="24"/>
          <w:szCs w:val="24"/>
        </w:rPr>
        <w:t>and</w:t>
      </w:r>
      <w:r w:rsidRPr="00324A6B">
        <w:rPr>
          <w:rFonts w:ascii="Times New Roman" w:hAnsi="Times New Roman" w:cs="Times New Roman"/>
          <w:sz w:val="24"/>
          <w:szCs w:val="24"/>
        </w:rPr>
        <w:t xml:space="preserve"> </w:t>
      </w:r>
      <w:r w:rsidR="00FC0E17">
        <w:rPr>
          <w:rFonts w:ascii="Times New Roman" w:hAnsi="Times New Roman" w:cs="Times New Roman"/>
          <w:sz w:val="24"/>
          <w:szCs w:val="24"/>
        </w:rPr>
        <w:t>Coetzee,</w:t>
      </w:r>
      <w:r w:rsidRPr="00324A6B">
        <w:rPr>
          <w:rFonts w:ascii="Times New Roman" w:hAnsi="Times New Roman" w:cs="Times New Roman"/>
          <w:sz w:val="24"/>
          <w:szCs w:val="24"/>
        </w:rPr>
        <w:t xml:space="preserve"> </w:t>
      </w:r>
      <w:r w:rsidR="00FC0E17" w:rsidRPr="00324A6B">
        <w:rPr>
          <w:rFonts w:ascii="Times New Roman" w:hAnsi="Times New Roman" w:cs="Times New Roman"/>
          <w:sz w:val="24"/>
          <w:szCs w:val="24"/>
        </w:rPr>
        <w:t xml:space="preserve">W. </w:t>
      </w:r>
      <w:r w:rsidR="00FC0E17">
        <w:rPr>
          <w:rFonts w:ascii="Times New Roman" w:hAnsi="Times New Roman" w:cs="Times New Roman"/>
          <w:sz w:val="24"/>
          <w:szCs w:val="24"/>
        </w:rPr>
        <w:t>(</w:t>
      </w:r>
      <w:r>
        <w:rPr>
          <w:rFonts w:ascii="Times New Roman" w:hAnsi="Times New Roman" w:cs="Times New Roman"/>
          <w:sz w:val="24"/>
          <w:szCs w:val="24"/>
        </w:rPr>
        <w:t>2013</w:t>
      </w:r>
      <w:r w:rsidR="00FC0E17">
        <w:rPr>
          <w:rFonts w:ascii="Times New Roman" w:hAnsi="Times New Roman" w:cs="Times New Roman"/>
          <w:sz w:val="24"/>
          <w:szCs w:val="24"/>
        </w:rPr>
        <w:t>)</w:t>
      </w:r>
      <w:r>
        <w:rPr>
          <w:rFonts w:ascii="Times New Roman" w:hAnsi="Times New Roman" w:cs="Times New Roman"/>
          <w:sz w:val="24"/>
          <w:szCs w:val="24"/>
        </w:rPr>
        <w:t>.</w:t>
      </w:r>
      <w:r w:rsidRPr="00324A6B">
        <w:rPr>
          <w:rFonts w:ascii="Times New Roman" w:hAnsi="Times New Roman" w:cs="Times New Roman"/>
          <w:sz w:val="24"/>
          <w:szCs w:val="24"/>
        </w:rPr>
        <w:t xml:space="preserve"> Quality of life, event impacts, and mega event support among South African residents before and after the 2010 FIFA World Cup. </w:t>
      </w:r>
      <w:r w:rsidRPr="00324A6B">
        <w:rPr>
          <w:rFonts w:ascii="Times New Roman" w:hAnsi="Times New Roman" w:cs="Times New Roman"/>
          <w:i/>
          <w:sz w:val="24"/>
          <w:szCs w:val="24"/>
        </w:rPr>
        <w:t>Journal of Travel Research</w:t>
      </w:r>
      <w:r>
        <w:rPr>
          <w:rFonts w:ascii="Times New Roman" w:hAnsi="Times New Roman" w:cs="Times New Roman"/>
          <w:sz w:val="24"/>
          <w:szCs w:val="24"/>
        </w:rPr>
        <w:t xml:space="preserve">, </w:t>
      </w:r>
      <w:r w:rsidRPr="00FC0E17">
        <w:rPr>
          <w:rFonts w:ascii="Times New Roman" w:hAnsi="Times New Roman" w:cs="Times New Roman"/>
          <w:i/>
          <w:sz w:val="24"/>
          <w:szCs w:val="24"/>
        </w:rPr>
        <w:t>52</w:t>
      </w:r>
      <w:r w:rsidR="00FC0E17">
        <w:rPr>
          <w:rFonts w:ascii="Times New Roman" w:hAnsi="Times New Roman" w:cs="Times New Roman"/>
          <w:sz w:val="24"/>
          <w:szCs w:val="24"/>
        </w:rPr>
        <w:t xml:space="preserve">(5), </w:t>
      </w:r>
      <w:r>
        <w:rPr>
          <w:rFonts w:ascii="Times New Roman" w:hAnsi="Times New Roman" w:cs="Times New Roman"/>
          <w:sz w:val="24"/>
          <w:szCs w:val="24"/>
        </w:rPr>
        <w:t>631-</w:t>
      </w:r>
      <w:r w:rsidR="00FC0E17">
        <w:rPr>
          <w:rFonts w:ascii="Times New Roman" w:hAnsi="Times New Roman" w:cs="Times New Roman"/>
          <w:sz w:val="24"/>
          <w:szCs w:val="24"/>
        </w:rPr>
        <w:t>6</w:t>
      </w:r>
      <w:r w:rsidRPr="00324A6B">
        <w:rPr>
          <w:rFonts w:ascii="Times New Roman" w:hAnsi="Times New Roman" w:cs="Times New Roman"/>
          <w:sz w:val="24"/>
          <w:szCs w:val="24"/>
        </w:rPr>
        <w:t>45.</w:t>
      </w:r>
    </w:p>
    <w:p w:rsidR="000943A1" w:rsidRPr="00307E1A" w:rsidRDefault="000943A1" w:rsidP="000943A1">
      <w:pPr>
        <w:spacing w:after="0" w:line="480" w:lineRule="auto"/>
        <w:ind w:left="284" w:hanging="284"/>
        <w:rPr>
          <w:rFonts w:ascii="Times New Roman" w:hAnsi="Times New Roman" w:cs="Times New Roman"/>
          <w:sz w:val="24"/>
          <w:szCs w:val="24"/>
          <w:lang w:val="en-US"/>
        </w:rPr>
      </w:pPr>
      <w:r w:rsidRPr="00307E1A">
        <w:rPr>
          <w:rFonts w:ascii="Times New Roman" w:hAnsi="Times New Roman" w:cs="Times New Roman"/>
          <w:sz w:val="24"/>
          <w:szCs w:val="24"/>
          <w:lang w:val="en-US"/>
        </w:rPr>
        <w:t xml:space="preserve">Karl, M. </w:t>
      </w:r>
      <w:r w:rsidR="00FC0E17">
        <w:rPr>
          <w:rFonts w:ascii="Times New Roman" w:hAnsi="Times New Roman" w:cs="Times New Roman"/>
          <w:sz w:val="24"/>
          <w:szCs w:val="24"/>
          <w:lang w:val="en-US"/>
        </w:rPr>
        <w:t>(</w:t>
      </w:r>
      <w:proofErr w:type="spellStart"/>
      <w:r w:rsidRPr="00307E1A">
        <w:rPr>
          <w:rFonts w:ascii="Times New Roman" w:hAnsi="Times New Roman" w:cs="Times New Roman"/>
          <w:sz w:val="24"/>
          <w:szCs w:val="24"/>
          <w:lang w:val="en-US"/>
        </w:rPr>
        <w:t>n.d.</w:t>
      </w:r>
      <w:proofErr w:type="spellEnd"/>
      <w:r w:rsidR="00FC0E17">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Risk and Uncertainty in travel decision-Making: Touri</w:t>
      </w:r>
      <w:r w:rsidR="00FC0E17">
        <w:rPr>
          <w:rFonts w:ascii="Times New Roman" w:hAnsi="Times New Roman" w:cs="Times New Roman"/>
          <w:sz w:val="24"/>
          <w:szCs w:val="24"/>
          <w:lang w:val="en-US"/>
        </w:rPr>
        <w:t>st and destination perspective.</w:t>
      </w:r>
      <w:r w:rsidRPr="00307E1A">
        <w:rPr>
          <w:rFonts w:ascii="Times New Roman" w:hAnsi="Times New Roman" w:cs="Times New Roman"/>
          <w:sz w:val="24"/>
          <w:szCs w:val="24"/>
          <w:lang w:val="en-US"/>
        </w:rPr>
        <w:t xml:space="preserve"> </w:t>
      </w:r>
      <w:r w:rsidRPr="00307E1A">
        <w:rPr>
          <w:rFonts w:ascii="Times New Roman" w:hAnsi="Times New Roman" w:cs="Times New Roman"/>
          <w:i/>
          <w:sz w:val="24"/>
          <w:szCs w:val="24"/>
          <w:lang w:val="en-US"/>
        </w:rPr>
        <w:t>Journal of Travel Research</w:t>
      </w:r>
      <w:r w:rsidR="001F5FAD">
        <w:rPr>
          <w:rFonts w:ascii="Times New Roman" w:hAnsi="Times New Roman" w:cs="Times New Roman"/>
          <w:i/>
          <w:sz w:val="24"/>
          <w:szCs w:val="24"/>
          <w:lang w:val="en-US"/>
        </w:rPr>
        <w:t>,</w:t>
      </w:r>
      <w:r w:rsidRPr="00307E1A">
        <w:rPr>
          <w:rFonts w:ascii="Times New Roman" w:hAnsi="Times New Roman" w:cs="Times New Roman"/>
          <w:sz w:val="24"/>
          <w:szCs w:val="24"/>
          <w:lang w:val="en-US"/>
        </w:rPr>
        <w:t xml:space="preserve"> </w:t>
      </w:r>
      <w:r w:rsidRPr="00307E1A">
        <w:rPr>
          <w:rFonts w:ascii="Times New Roman" w:hAnsi="Times New Roman" w:cs="Times New Roman"/>
          <w:sz w:val="24"/>
          <w:szCs w:val="24"/>
        </w:rPr>
        <w:t>DOI: 10.1177/0047287516678337.</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Kellert, S. </w:t>
      </w:r>
      <w:r w:rsidR="001F5FAD">
        <w:rPr>
          <w:rFonts w:ascii="Times New Roman" w:hAnsi="Times New Roman" w:cs="Times New Roman"/>
          <w:sz w:val="24"/>
          <w:szCs w:val="24"/>
        </w:rPr>
        <w:t>(</w:t>
      </w:r>
      <w:r w:rsidRPr="00307E1A">
        <w:rPr>
          <w:rFonts w:ascii="Times New Roman" w:hAnsi="Times New Roman" w:cs="Times New Roman"/>
          <w:sz w:val="24"/>
          <w:szCs w:val="24"/>
        </w:rPr>
        <w:t>1993</w:t>
      </w:r>
      <w:r w:rsidR="001F5FAD">
        <w:rPr>
          <w:rFonts w:ascii="Times New Roman" w:hAnsi="Times New Roman" w:cs="Times New Roman"/>
          <w:sz w:val="24"/>
          <w:szCs w:val="24"/>
        </w:rPr>
        <w: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In the wake of chaos: Unpredictable order in dynamical systems</w:t>
      </w:r>
      <w:r w:rsidRPr="00307E1A">
        <w:rPr>
          <w:rFonts w:ascii="Times New Roman" w:hAnsi="Times New Roman" w:cs="Times New Roman"/>
          <w:sz w:val="24"/>
          <w:szCs w:val="24"/>
        </w:rPr>
        <w:t xml:space="preserve">. </w:t>
      </w:r>
      <w:r w:rsidR="001F5FAD" w:rsidRPr="00307E1A">
        <w:rPr>
          <w:rFonts w:ascii="Times New Roman" w:hAnsi="Times New Roman" w:cs="Times New Roman"/>
          <w:sz w:val="24"/>
          <w:szCs w:val="24"/>
        </w:rPr>
        <w:t>Chicago</w:t>
      </w:r>
      <w:r w:rsidR="001F5FAD">
        <w:rPr>
          <w:rFonts w:ascii="Times New Roman" w:hAnsi="Times New Roman" w:cs="Times New Roman"/>
          <w:sz w:val="24"/>
          <w:szCs w:val="24"/>
        </w:rPr>
        <w:t>,</w:t>
      </w:r>
      <w:r w:rsidR="001F5FAD" w:rsidRPr="00307E1A">
        <w:rPr>
          <w:rFonts w:ascii="Times New Roman" w:hAnsi="Times New Roman" w:cs="Times New Roman"/>
          <w:sz w:val="24"/>
          <w:szCs w:val="24"/>
        </w:rPr>
        <w:t xml:space="preserve"> IL</w:t>
      </w:r>
      <w:r w:rsidR="001F5FAD">
        <w:rPr>
          <w:rFonts w:ascii="Times New Roman" w:hAnsi="Times New Roman" w:cs="Times New Roman"/>
          <w:sz w:val="24"/>
          <w:szCs w:val="24"/>
        </w:rPr>
        <w:t>:</w:t>
      </w:r>
      <w:r w:rsidR="001F5FAD" w:rsidRPr="00307E1A">
        <w:rPr>
          <w:rFonts w:ascii="Times New Roman" w:hAnsi="Times New Roman" w:cs="Times New Roman"/>
          <w:sz w:val="24"/>
          <w:szCs w:val="24"/>
        </w:rPr>
        <w:t xml:space="preserve"> </w:t>
      </w:r>
      <w:r w:rsidR="001F5FAD">
        <w:rPr>
          <w:rFonts w:ascii="Times New Roman" w:hAnsi="Times New Roman" w:cs="Times New Roman"/>
          <w:sz w:val="24"/>
          <w:szCs w:val="24"/>
        </w:rPr>
        <w:t>University of Chicago Press</w:t>
      </w:r>
      <w:r w:rsidRPr="00307E1A">
        <w:rPr>
          <w:rFonts w:ascii="Times New Roman" w:hAnsi="Times New Roman" w:cs="Times New Roman"/>
          <w:sz w:val="24"/>
          <w:szCs w:val="24"/>
        </w:rPr>
        <w:t>.</w:t>
      </w:r>
    </w:p>
    <w:p w:rsidR="000943A1" w:rsidRPr="00307E1A" w:rsidRDefault="001F5FAD"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Kent, R.A., &amp;</w:t>
      </w:r>
      <w:r w:rsidR="000943A1" w:rsidRPr="00307E1A">
        <w:rPr>
          <w:rFonts w:ascii="Times New Roman" w:hAnsi="Times New Roman" w:cs="Times New Roman"/>
          <w:sz w:val="24"/>
          <w:szCs w:val="24"/>
        </w:rPr>
        <w:t xml:space="preserve"> </w:t>
      </w:r>
      <w:proofErr w:type="spellStart"/>
      <w:r>
        <w:rPr>
          <w:rFonts w:ascii="Times New Roman" w:hAnsi="Times New Roman" w:cs="Times New Roman"/>
          <w:sz w:val="24"/>
          <w:szCs w:val="24"/>
        </w:rPr>
        <w:t>Argouslidis</w:t>
      </w:r>
      <w:proofErr w:type="spellEnd"/>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P.C. </w:t>
      </w:r>
      <w:r>
        <w:rPr>
          <w:rFonts w:ascii="Times New Roman" w:hAnsi="Times New Roman" w:cs="Times New Roman"/>
          <w:sz w:val="24"/>
          <w:szCs w:val="24"/>
        </w:rPr>
        <w:t>(</w:t>
      </w:r>
      <w:r w:rsidR="000943A1" w:rsidRPr="00307E1A">
        <w:rPr>
          <w:rFonts w:ascii="Times New Roman" w:hAnsi="Times New Roman" w:cs="Times New Roman"/>
          <w:sz w:val="24"/>
          <w:szCs w:val="24"/>
        </w:rPr>
        <w:t>2005</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Shaping business decisions using fuzzy-set analysi</w:t>
      </w:r>
      <w:r>
        <w:rPr>
          <w:rFonts w:ascii="Times New Roman" w:hAnsi="Times New Roman" w:cs="Times New Roman"/>
          <w:sz w:val="24"/>
          <w:szCs w:val="24"/>
        </w:rPr>
        <w:t>s.</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Journal of Marketing Management</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1F5FAD">
        <w:rPr>
          <w:rFonts w:ascii="Times New Roman" w:hAnsi="Times New Roman" w:cs="Times New Roman"/>
          <w:i/>
          <w:sz w:val="24"/>
          <w:szCs w:val="24"/>
        </w:rPr>
        <w:t>21</w:t>
      </w:r>
      <w:r>
        <w:rPr>
          <w:rFonts w:ascii="Times New Roman" w:hAnsi="Times New Roman" w:cs="Times New Roman"/>
          <w:sz w:val="24"/>
          <w:szCs w:val="24"/>
        </w:rPr>
        <w:t>(5-6),</w:t>
      </w:r>
      <w:r w:rsidR="000943A1" w:rsidRPr="00307E1A">
        <w:rPr>
          <w:rFonts w:ascii="Times New Roman" w:hAnsi="Times New Roman" w:cs="Times New Roman"/>
          <w:sz w:val="24"/>
          <w:szCs w:val="24"/>
        </w:rPr>
        <w:t xml:space="preserve"> 641-</w:t>
      </w:r>
      <w:r>
        <w:rPr>
          <w:rFonts w:ascii="Times New Roman" w:hAnsi="Times New Roman" w:cs="Times New Roman"/>
          <w:sz w:val="24"/>
          <w:szCs w:val="24"/>
        </w:rPr>
        <w:t>6</w:t>
      </w:r>
      <w:r w:rsidR="000943A1" w:rsidRPr="00307E1A">
        <w:rPr>
          <w:rFonts w:ascii="Times New Roman" w:hAnsi="Times New Roman" w:cs="Times New Roman"/>
          <w:sz w:val="24"/>
          <w:szCs w:val="24"/>
        </w:rPr>
        <w:t>58.</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Kline, R.B. </w:t>
      </w:r>
      <w:r w:rsidR="001F5FAD">
        <w:rPr>
          <w:rFonts w:ascii="Times New Roman" w:hAnsi="Times New Roman" w:cs="Times New Roman"/>
          <w:sz w:val="24"/>
          <w:szCs w:val="24"/>
        </w:rPr>
        <w:t>(</w:t>
      </w:r>
      <w:r w:rsidRPr="00307E1A">
        <w:rPr>
          <w:rFonts w:ascii="Times New Roman" w:hAnsi="Times New Roman" w:cs="Times New Roman"/>
          <w:sz w:val="24"/>
          <w:szCs w:val="24"/>
        </w:rPr>
        <w:t>2010</w:t>
      </w:r>
      <w:r w:rsidR="001F5FAD">
        <w:rPr>
          <w:rFonts w:ascii="Times New Roman" w:hAnsi="Times New Roman" w:cs="Times New Roman"/>
          <w:sz w:val="24"/>
          <w:szCs w:val="24"/>
        </w:rPr>
        <w: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Principles and practice for structural equation modelling</w:t>
      </w:r>
      <w:r w:rsidRPr="00307E1A">
        <w:rPr>
          <w:rFonts w:ascii="Times New Roman" w:hAnsi="Times New Roman" w:cs="Times New Roman"/>
          <w:sz w:val="24"/>
          <w:szCs w:val="24"/>
        </w:rPr>
        <w:t>. 3</w:t>
      </w:r>
      <w:r w:rsidRPr="00307E1A">
        <w:rPr>
          <w:rFonts w:ascii="Times New Roman" w:hAnsi="Times New Roman" w:cs="Times New Roman"/>
          <w:sz w:val="24"/>
          <w:szCs w:val="24"/>
          <w:vertAlign w:val="superscript"/>
        </w:rPr>
        <w:t>rd</w:t>
      </w:r>
      <w:r w:rsidRPr="00307E1A">
        <w:rPr>
          <w:rFonts w:ascii="Times New Roman" w:hAnsi="Times New Roman" w:cs="Times New Roman"/>
          <w:sz w:val="24"/>
          <w:szCs w:val="24"/>
        </w:rPr>
        <w:t xml:space="preserve"> Eds. </w:t>
      </w:r>
      <w:r w:rsidR="001F5FAD" w:rsidRPr="00307E1A">
        <w:rPr>
          <w:rFonts w:ascii="Times New Roman" w:hAnsi="Times New Roman" w:cs="Times New Roman"/>
          <w:sz w:val="24"/>
          <w:szCs w:val="24"/>
        </w:rPr>
        <w:t>New York, NY</w:t>
      </w:r>
      <w:r w:rsidR="001F5FAD">
        <w:rPr>
          <w:rFonts w:ascii="Times New Roman" w:hAnsi="Times New Roman" w:cs="Times New Roman"/>
          <w:sz w:val="24"/>
          <w:szCs w:val="24"/>
        </w:rPr>
        <w:t>:</w:t>
      </w:r>
      <w:r w:rsidR="001F5FAD" w:rsidRPr="00307E1A">
        <w:rPr>
          <w:rFonts w:ascii="Times New Roman" w:hAnsi="Times New Roman" w:cs="Times New Roman"/>
          <w:sz w:val="24"/>
          <w:szCs w:val="24"/>
        </w:rPr>
        <w:t xml:space="preserve"> </w:t>
      </w:r>
      <w:r w:rsidR="001F5FAD">
        <w:rPr>
          <w:rFonts w:ascii="Times New Roman" w:hAnsi="Times New Roman" w:cs="Times New Roman"/>
          <w:sz w:val="24"/>
          <w:szCs w:val="24"/>
        </w:rPr>
        <w:t>Guildford Press</w:t>
      </w:r>
      <w:r w:rsidRPr="00307E1A">
        <w:rPr>
          <w:rFonts w:ascii="Times New Roman" w:hAnsi="Times New Roman" w:cs="Times New Roman"/>
          <w:sz w:val="24"/>
          <w:szCs w:val="24"/>
        </w:rPr>
        <w:t>.</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lastRenderedPageBreak/>
        <w:t xml:space="preserve">Law, R., </w:t>
      </w:r>
      <w:proofErr w:type="spellStart"/>
      <w:r w:rsidRPr="00307E1A">
        <w:rPr>
          <w:rFonts w:ascii="Times New Roman" w:hAnsi="Times New Roman" w:cs="Times New Roman"/>
          <w:sz w:val="24"/>
          <w:szCs w:val="24"/>
        </w:rPr>
        <w:t>Rong</w:t>
      </w:r>
      <w:proofErr w:type="spellEnd"/>
      <w:r w:rsidRPr="00307E1A">
        <w:rPr>
          <w:rFonts w:ascii="Times New Roman" w:hAnsi="Times New Roman" w:cs="Times New Roman"/>
          <w:sz w:val="24"/>
          <w:szCs w:val="24"/>
        </w:rPr>
        <w:t xml:space="preserve">, </w:t>
      </w:r>
      <w:r w:rsidR="001F5FAD" w:rsidRPr="00307E1A">
        <w:rPr>
          <w:rFonts w:ascii="Times New Roman" w:hAnsi="Times New Roman" w:cs="Times New Roman"/>
          <w:sz w:val="24"/>
          <w:szCs w:val="24"/>
        </w:rPr>
        <w:t>J.</w:t>
      </w:r>
      <w:r w:rsidR="001F5FAD">
        <w:rPr>
          <w:rFonts w:ascii="Times New Roman" w:hAnsi="Times New Roman" w:cs="Times New Roman"/>
          <w:sz w:val="24"/>
          <w:szCs w:val="24"/>
        </w:rPr>
        <w:t>,</w:t>
      </w:r>
      <w:r w:rsidR="001F5FAD"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Vu, </w:t>
      </w:r>
      <w:r w:rsidR="001F5FAD" w:rsidRPr="00307E1A">
        <w:rPr>
          <w:rFonts w:ascii="Times New Roman" w:hAnsi="Times New Roman" w:cs="Times New Roman"/>
          <w:sz w:val="24"/>
          <w:szCs w:val="24"/>
        </w:rPr>
        <w:t>H.Q.</w:t>
      </w:r>
      <w:r w:rsidR="001F5FAD">
        <w:rPr>
          <w:rFonts w:ascii="Times New Roman" w:hAnsi="Times New Roman" w:cs="Times New Roman"/>
          <w:sz w:val="24"/>
          <w:szCs w:val="24"/>
        </w:rPr>
        <w:t>,</w:t>
      </w:r>
      <w:r w:rsidR="001F5FAD"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Li, </w:t>
      </w:r>
      <w:r w:rsidR="001F5FAD" w:rsidRPr="00307E1A">
        <w:rPr>
          <w:rFonts w:ascii="Times New Roman" w:hAnsi="Times New Roman" w:cs="Times New Roman"/>
          <w:sz w:val="24"/>
          <w:szCs w:val="24"/>
        </w:rPr>
        <w:t>G.</w:t>
      </w:r>
      <w:r w:rsidR="001F5FAD">
        <w:rPr>
          <w:rFonts w:ascii="Times New Roman" w:hAnsi="Times New Roman" w:cs="Times New Roman"/>
          <w:sz w:val="24"/>
          <w:szCs w:val="24"/>
        </w:rPr>
        <w:t xml:space="preserve">, &amp; </w:t>
      </w:r>
      <w:r w:rsidRPr="00307E1A">
        <w:rPr>
          <w:rFonts w:ascii="Times New Roman" w:hAnsi="Times New Roman" w:cs="Times New Roman"/>
          <w:sz w:val="24"/>
          <w:szCs w:val="24"/>
        </w:rPr>
        <w:t>Lee</w:t>
      </w:r>
      <w:r w:rsidR="001F5FAD">
        <w:rPr>
          <w:rFonts w:ascii="Times New Roman" w:hAnsi="Times New Roman" w:cs="Times New Roman"/>
          <w:sz w:val="24"/>
          <w:szCs w:val="24"/>
        </w:rPr>
        <w:t>,</w:t>
      </w:r>
      <w:r w:rsidRPr="00307E1A">
        <w:rPr>
          <w:rFonts w:ascii="Times New Roman" w:hAnsi="Times New Roman" w:cs="Times New Roman"/>
          <w:sz w:val="24"/>
          <w:szCs w:val="24"/>
        </w:rPr>
        <w:t xml:space="preserve"> </w:t>
      </w:r>
      <w:r w:rsidR="001F5FAD" w:rsidRPr="00307E1A">
        <w:rPr>
          <w:rFonts w:ascii="Times New Roman" w:hAnsi="Times New Roman" w:cs="Times New Roman"/>
          <w:sz w:val="24"/>
          <w:szCs w:val="24"/>
        </w:rPr>
        <w:t xml:space="preserve">H.A. </w:t>
      </w:r>
      <w:r w:rsidR="001F5FAD">
        <w:rPr>
          <w:rFonts w:ascii="Times New Roman" w:hAnsi="Times New Roman" w:cs="Times New Roman"/>
          <w:sz w:val="24"/>
          <w:szCs w:val="24"/>
        </w:rPr>
        <w:t xml:space="preserve">(2011). </w:t>
      </w:r>
      <w:r w:rsidRPr="00307E1A">
        <w:rPr>
          <w:rFonts w:ascii="Times New Roman" w:hAnsi="Times New Roman" w:cs="Times New Roman"/>
          <w:sz w:val="24"/>
          <w:szCs w:val="24"/>
        </w:rPr>
        <w:t>Identifying changes and trends</w:t>
      </w:r>
      <w:r w:rsidR="001F5FAD">
        <w:rPr>
          <w:rFonts w:ascii="Times New Roman" w:hAnsi="Times New Roman" w:cs="Times New Roman"/>
          <w:sz w:val="24"/>
          <w:szCs w:val="24"/>
        </w:rPr>
        <w:t xml:space="preserve"> in Hong Kong outbound tourism.</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Tourism Management</w:t>
      </w:r>
      <w:r w:rsidR="001F5FAD">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1F5FAD">
        <w:rPr>
          <w:rFonts w:ascii="Times New Roman" w:hAnsi="Times New Roman" w:cs="Times New Roman"/>
          <w:i/>
          <w:sz w:val="24"/>
          <w:szCs w:val="24"/>
        </w:rPr>
        <w:t>32</w:t>
      </w:r>
      <w:r w:rsidR="001F5FAD">
        <w:rPr>
          <w:rFonts w:ascii="Times New Roman" w:hAnsi="Times New Roman" w:cs="Times New Roman"/>
          <w:sz w:val="24"/>
          <w:szCs w:val="24"/>
        </w:rPr>
        <w:t>(5),</w:t>
      </w:r>
      <w:r w:rsidRPr="00307E1A">
        <w:rPr>
          <w:rFonts w:ascii="Times New Roman" w:hAnsi="Times New Roman" w:cs="Times New Roman"/>
          <w:sz w:val="24"/>
          <w:szCs w:val="24"/>
        </w:rPr>
        <w:t xml:space="preserve"> 1106-</w:t>
      </w:r>
      <w:r w:rsidR="001F5FAD">
        <w:rPr>
          <w:rFonts w:ascii="Times New Roman" w:hAnsi="Times New Roman" w:cs="Times New Roman"/>
          <w:sz w:val="24"/>
          <w:szCs w:val="24"/>
        </w:rPr>
        <w:t>11</w:t>
      </w:r>
      <w:r w:rsidRPr="00307E1A">
        <w:rPr>
          <w:rFonts w:ascii="Times New Roman" w:hAnsi="Times New Roman" w:cs="Times New Roman"/>
          <w:sz w:val="24"/>
          <w:szCs w:val="24"/>
        </w:rPr>
        <w:t>14.</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Lawrence, W.L., Feng, </w:t>
      </w:r>
      <w:r w:rsidR="001F5FAD" w:rsidRPr="00307E1A">
        <w:rPr>
          <w:rFonts w:ascii="Times New Roman" w:hAnsi="Times New Roman" w:cs="Times New Roman"/>
          <w:sz w:val="24"/>
          <w:szCs w:val="24"/>
        </w:rPr>
        <w:t>Y.L.</w:t>
      </w:r>
      <w:r w:rsidR="001F5FAD">
        <w:rPr>
          <w:rFonts w:ascii="Times New Roman" w:hAnsi="Times New Roman" w:cs="Times New Roman"/>
          <w:sz w:val="24"/>
          <w:szCs w:val="24"/>
        </w:rPr>
        <w:t>, &amp;</w:t>
      </w:r>
      <w:r w:rsidRPr="00307E1A">
        <w:rPr>
          <w:rFonts w:ascii="Times New Roman" w:hAnsi="Times New Roman" w:cs="Times New Roman"/>
          <w:sz w:val="24"/>
          <w:szCs w:val="24"/>
        </w:rPr>
        <w:t xml:space="preserve"> </w:t>
      </w:r>
      <w:r w:rsidR="001F5FAD">
        <w:rPr>
          <w:rFonts w:ascii="Times New Roman" w:hAnsi="Times New Roman" w:cs="Times New Roman"/>
          <w:sz w:val="24"/>
          <w:szCs w:val="24"/>
        </w:rPr>
        <w:t>Huang,</w:t>
      </w:r>
      <w:r w:rsidRPr="00307E1A">
        <w:rPr>
          <w:rFonts w:ascii="Times New Roman" w:hAnsi="Times New Roman" w:cs="Times New Roman"/>
          <w:sz w:val="24"/>
          <w:szCs w:val="24"/>
        </w:rPr>
        <w:t xml:space="preserve"> </w:t>
      </w:r>
      <w:r w:rsidR="001F5FAD" w:rsidRPr="00307E1A">
        <w:rPr>
          <w:rFonts w:ascii="Times New Roman" w:hAnsi="Times New Roman" w:cs="Times New Roman"/>
          <w:sz w:val="24"/>
          <w:szCs w:val="24"/>
        </w:rPr>
        <w:t xml:space="preserve">Y.C. </w:t>
      </w:r>
      <w:r w:rsidR="001F5FAD">
        <w:rPr>
          <w:rFonts w:ascii="Times New Roman" w:hAnsi="Times New Roman" w:cs="Times New Roman"/>
          <w:sz w:val="24"/>
          <w:szCs w:val="24"/>
        </w:rPr>
        <w:t>(</w:t>
      </w:r>
      <w:r w:rsidRPr="00307E1A">
        <w:rPr>
          <w:rFonts w:ascii="Times New Roman" w:hAnsi="Times New Roman" w:cs="Times New Roman"/>
          <w:sz w:val="24"/>
          <w:szCs w:val="24"/>
        </w:rPr>
        <w:t>2003</w:t>
      </w:r>
      <w:r w:rsidR="001F5FAD">
        <w:rPr>
          <w:rFonts w:ascii="Times New Roman" w:hAnsi="Times New Roman" w:cs="Times New Roman"/>
          <w:sz w:val="24"/>
          <w:szCs w:val="24"/>
        </w:rPr>
        <w:t xml:space="preserve">). </w:t>
      </w:r>
      <w:r w:rsidRPr="00307E1A">
        <w:rPr>
          <w:rFonts w:ascii="Times New Roman" w:hAnsi="Times New Roman" w:cs="Times New Roman"/>
          <w:sz w:val="24"/>
          <w:szCs w:val="24"/>
        </w:rPr>
        <w:t>Diagnosis of Freeway traff</w:t>
      </w:r>
      <w:r w:rsidR="001F5FAD">
        <w:rPr>
          <w:rFonts w:ascii="Times New Roman" w:hAnsi="Times New Roman" w:cs="Times New Roman"/>
          <w:sz w:val="24"/>
          <w:szCs w:val="24"/>
        </w:rPr>
        <w:t>ic incidents with chaos theory.</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the Eastern Asia Society for Transportation Studies</w:t>
      </w:r>
      <w:r w:rsidR="001F5FAD">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1F5FAD">
        <w:rPr>
          <w:rFonts w:ascii="Times New Roman" w:hAnsi="Times New Roman" w:cs="Times New Roman"/>
          <w:i/>
          <w:sz w:val="24"/>
          <w:szCs w:val="24"/>
        </w:rPr>
        <w:t>5</w:t>
      </w:r>
      <w:r w:rsidR="001F5FAD">
        <w:rPr>
          <w:rFonts w:ascii="Times New Roman" w:hAnsi="Times New Roman" w:cs="Times New Roman"/>
          <w:sz w:val="24"/>
          <w:szCs w:val="24"/>
        </w:rPr>
        <w:t>,</w:t>
      </w:r>
      <w:r w:rsidRPr="00307E1A">
        <w:rPr>
          <w:rFonts w:ascii="Times New Roman" w:hAnsi="Times New Roman" w:cs="Times New Roman"/>
          <w:sz w:val="24"/>
          <w:szCs w:val="24"/>
        </w:rPr>
        <w:t xml:space="preserve"> 2025-</w:t>
      </w:r>
      <w:r w:rsidR="001F5FAD">
        <w:rPr>
          <w:rFonts w:ascii="Times New Roman" w:hAnsi="Times New Roman" w:cs="Times New Roman"/>
          <w:sz w:val="24"/>
          <w:szCs w:val="24"/>
        </w:rPr>
        <w:t>20</w:t>
      </w:r>
      <w:r w:rsidRPr="00307E1A">
        <w:rPr>
          <w:rFonts w:ascii="Times New Roman" w:hAnsi="Times New Roman" w:cs="Times New Roman"/>
          <w:sz w:val="24"/>
          <w:szCs w:val="24"/>
        </w:rPr>
        <w:t>38.</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Law</w:t>
      </w:r>
      <w:r w:rsidR="00A12DEE">
        <w:rPr>
          <w:rFonts w:ascii="Times New Roman" w:hAnsi="Times New Roman" w:cs="Times New Roman"/>
          <w:sz w:val="24"/>
          <w:szCs w:val="24"/>
        </w:rPr>
        <w:t>s, E., &amp;</w:t>
      </w:r>
      <w:r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Prideaux</w:t>
      </w:r>
      <w:proofErr w:type="spellEnd"/>
      <w:r w:rsidR="00A12DEE">
        <w:rPr>
          <w:rFonts w:ascii="Times New Roman" w:hAnsi="Times New Roman" w:cs="Times New Roman"/>
          <w:sz w:val="24"/>
          <w:szCs w:val="24"/>
        </w:rPr>
        <w:t>,</w:t>
      </w:r>
      <w:r w:rsidRPr="00307E1A">
        <w:rPr>
          <w:rFonts w:ascii="Times New Roman" w:hAnsi="Times New Roman" w:cs="Times New Roman"/>
          <w:sz w:val="24"/>
          <w:szCs w:val="24"/>
        </w:rPr>
        <w:t xml:space="preserve"> </w:t>
      </w:r>
      <w:r w:rsidR="00A12DEE" w:rsidRPr="00307E1A">
        <w:rPr>
          <w:rFonts w:ascii="Times New Roman" w:hAnsi="Times New Roman" w:cs="Times New Roman"/>
          <w:sz w:val="24"/>
          <w:szCs w:val="24"/>
        </w:rPr>
        <w:t xml:space="preserve">B. </w:t>
      </w:r>
      <w:r w:rsidR="00A12DEE">
        <w:rPr>
          <w:rFonts w:ascii="Times New Roman" w:hAnsi="Times New Roman" w:cs="Times New Roman"/>
          <w:sz w:val="24"/>
          <w:szCs w:val="24"/>
        </w:rPr>
        <w:t>(</w:t>
      </w:r>
      <w:r w:rsidRPr="00307E1A">
        <w:rPr>
          <w:rFonts w:ascii="Times New Roman" w:hAnsi="Times New Roman" w:cs="Times New Roman"/>
          <w:sz w:val="24"/>
          <w:szCs w:val="24"/>
        </w:rPr>
        <w:t>2005</w:t>
      </w:r>
      <w:r w:rsidR="00A12DEE">
        <w:rPr>
          <w:rFonts w:ascii="Times New Roman" w:hAnsi="Times New Roman" w:cs="Times New Roman"/>
          <w:sz w:val="24"/>
          <w:szCs w:val="24"/>
        </w:rPr>
        <w:t xml:space="preserve">). </w:t>
      </w:r>
      <w:r w:rsidRPr="00307E1A">
        <w:rPr>
          <w:rFonts w:ascii="Times New Roman" w:hAnsi="Times New Roman" w:cs="Times New Roman"/>
          <w:sz w:val="24"/>
          <w:szCs w:val="24"/>
        </w:rPr>
        <w:t>Crisis man</w:t>
      </w:r>
      <w:r w:rsidR="00A12DEE">
        <w:rPr>
          <w:rFonts w:ascii="Times New Roman" w:hAnsi="Times New Roman" w:cs="Times New Roman"/>
          <w:sz w:val="24"/>
          <w:szCs w:val="24"/>
        </w:rPr>
        <w:t xml:space="preserve">agement: A suggested typology. </w:t>
      </w:r>
      <w:r w:rsidRPr="00307E1A">
        <w:rPr>
          <w:rFonts w:ascii="Times New Roman" w:hAnsi="Times New Roman" w:cs="Times New Roman"/>
          <w:i/>
          <w:sz w:val="24"/>
          <w:szCs w:val="24"/>
        </w:rPr>
        <w:t>Journal of Travel and Tourism Marketing</w:t>
      </w:r>
      <w:r w:rsidR="00A12DEE">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A12DEE">
        <w:rPr>
          <w:rFonts w:ascii="Times New Roman" w:hAnsi="Times New Roman" w:cs="Times New Roman"/>
          <w:i/>
          <w:sz w:val="24"/>
          <w:szCs w:val="24"/>
        </w:rPr>
        <w:t>19</w:t>
      </w:r>
      <w:r w:rsidR="00A12DEE">
        <w:rPr>
          <w:rFonts w:ascii="Times New Roman" w:hAnsi="Times New Roman" w:cs="Times New Roman"/>
          <w:sz w:val="24"/>
          <w:szCs w:val="24"/>
        </w:rPr>
        <w:t>(2-3),</w:t>
      </w:r>
      <w:r w:rsidRPr="00307E1A">
        <w:rPr>
          <w:rFonts w:ascii="Times New Roman" w:hAnsi="Times New Roman" w:cs="Times New Roman"/>
          <w:sz w:val="24"/>
          <w:szCs w:val="24"/>
        </w:rPr>
        <w:t xml:space="preserve"> 1-8.</w:t>
      </w:r>
    </w:p>
    <w:p w:rsidR="000943A1" w:rsidRPr="00307E1A" w:rsidRDefault="00A12DEE"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Longest, K.,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Vaisey,</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S. </w:t>
      </w:r>
      <w:r>
        <w:rPr>
          <w:rFonts w:ascii="Times New Roman" w:hAnsi="Times New Roman" w:cs="Times New Roman"/>
          <w:sz w:val="24"/>
          <w:szCs w:val="24"/>
        </w:rPr>
        <w:t>(</w:t>
      </w:r>
      <w:r w:rsidR="000943A1" w:rsidRPr="00307E1A">
        <w:rPr>
          <w:rFonts w:ascii="Times New Roman" w:hAnsi="Times New Roman" w:cs="Times New Roman"/>
          <w:sz w:val="24"/>
          <w:szCs w:val="24"/>
        </w:rPr>
        <w:t>2008</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Fuzzy: A program for performing Qualitative Compara</w:t>
      </w:r>
      <w:r>
        <w:rPr>
          <w:rFonts w:ascii="Times New Roman" w:hAnsi="Times New Roman" w:cs="Times New Roman"/>
          <w:sz w:val="24"/>
          <w:szCs w:val="24"/>
        </w:rPr>
        <w:t>tive Analyses (FSQCA) in STATA.</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The STATA Journal</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A12DEE">
        <w:rPr>
          <w:rFonts w:ascii="Times New Roman" w:hAnsi="Times New Roman" w:cs="Times New Roman"/>
          <w:i/>
          <w:sz w:val="24"/>
          <w:szCs w:val="24"/>
        </w:rPr>
        <w:t>8</w:t>
      </w:r>
      <w:r>
        <w:rPr>
          <w:rFonts w:ascii="Times New Roman" w:hAnsi="Times New Roman" w:cs="Times New Roman"/>
          <w:sz w:val="24"/>
          <w:szCs w:val="24"/>
        </w:rPr>
        <w:t>(1),</w:t>
      </w:r>
      <w:r w:rsidR="000943A1" w:rsidRPr="00307E1A">
        <w:rPr>
          <w:rFonts w:ascii="Times New Roman" w:hAnsi="Times New Roman" w:cs="Times New Roman"/>
          <w:sz w:val="24"/>
          <w:szCs w:val="24"/>
        </w:rPr>
        <w:t xml:space="preserve"> 79-104.</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Lu, J., Hung, </w:t>
      </w:r>
      <w:r w:rsidR="00A12DEE" w:rsidRPr="00307E1A">
        <w:rPr>
          <w:rFonts w:ascii="Times New Roman" w:hAnsi="Times New Roman" w:cs="Times New Roman"/>
          <w:sz w:val="24"/>
          <w:szCs w:val="24"/>
        </w:rPr>
        <w:t>K.</w:t>
      </w:r>
      <w:r w:rsidR="00A12DEE">
        <w:rPr>
          <w:rFonts w:ascii="Times New Roman" w:hAnsi="Times New Roman" w:cs="Times New Roman"/>
          <w:sz w:val="24"/>
          <w:szCs w:val="24"/>
        </w:rPr>
        <w:t>,</w:t>
      </w:r>
      <w:r w:rsidR="00A12DEE"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Wang, </w:t>
      </w:r>
      <w:r w:rsidR="00A12DEE" w:rsidRPr="00307E1A">
        <w:rPr>
          <w:rFonts w:ascii="Times New Roman" w:hAnsi="Times New Roman" w:cs="Times New Roman"/>
          <w:sz w:val="24"/>
          <w:szCs w:val="24"/>
        </w:rPr>
        <w:t>L.</w:t>
      </w:r>
      <w:r w:rsidR="00A12DEE">
        <w:rPr>
          <w:rFonts w:ascii="Times New Roman" w:hAnsi="Times New Roman" w:cs="Times New Roman"/>
          <w:sz w:val="24"/>
          <w:szCs w:val="24"/>
        </w:rPr>
        <w:t>,</w:t>
      </w:r>
      <w:r w:rsidR="00A12DEE"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Schuett</w:t>
      </w:r>
      <w:proofErr w:type="spellEnd"/>
      <w:r w:rsidRPr="00307E1A">
        <w:rPr>
          <w:rFonts w:ascii="Times New Roman" w:hAnsi="Times New Roman" w:cs="Times New Roman"/>
          <w:sz w:val="24"/>
          <w:szCs w:val="24"/>
        </w:rPr>
        <w:t xml:space="preserve">, </w:t>
      </w:r>
      <w:r w:rsidR="00A12DEE" w:rsidRPr="00307E1A">
        <w:rPr>
          <w:rFonts w:ascii="Times New Roman" w:hAnsi="Times New Roman" w:cs="Times New Roman"/>
          <w:sz w:val="24"/>
          <w:szCs w:val="24"/>
        </w:rPr>
        <w:t>M.A.</w:t>
      </w:r>
      <w:r w:rsidR="00A12DEE">
        <w:rPr>
          <w:rFonts w:ascii="Times New Roman" w:hAnsi="Times New Roman" w:cs="Times New Roman"/>
          <w:sz w:val="24"/>
          <w:szCs w:val="24"/>
        </w:rPr>
        <w:t>,</w:t>
      </w:r>
      <w:r w:rsidR="00A12DEE" w:rsidRPr="00307E1A">
        <w:rPr>
          <w:rFonts w:ascii="Times New Roman" w:hAnsi="Times New Roman" w:cs="Times New Roman"/>
          <w:sz w:val="24"/>
          <w:szCs w:val="24"/>
        </w:rPr>
        <w:t xml:space="preserve"> </w:t>
      </w:r>
      <w:r w:rsidR="00A12DEE">
        <w:rPr>
          <w:rFonts w:ascii="Times New Roman" w:hAnsi="Times New Roman" w:cs="Times New Roman"/>
          <w:sz w:val="24"/>
          <w:szCs w:val="24"/>
        </w:rPr>
        <w:t>&amp;</w:t>
      </w:r>
      <w:r w:rsidRPr="00307E1A">
        <w:rPr>
          <w:rFonts w:ascii="Times New Roman" w:hAnsi="Times New Roman" w:cs="Times New Roman"/>
          <w:sz w:val="24"/>
          <w:szCs w:val="24"/>
        </w:rPr>
        <w:t xml:space="preserve"> </w:t>
      </w:r>
      <w:r w:rsidR="00A12DEE">
        <w:rPr>
          <w:rFonts w:ascii="Times New Roman" w:hAnsi="Times New Roman" w:cs="Times New Roman"/>
          <w:sz w:val="24"/>
          <w:szCs w:val="24"/>
        </w:rPr>
        <w:t>Hu,</w:t>
      </w:r>
      <w:r w:rsidRPr="00307E1A">
        <w:rPr>
          <w:rFonts w:ascii="Times New Roman" w:hAnsi="Times New Roman" w:cs="Times New Roman"/>
          <w:sz w:val="24"/>
          <w:szCs w:val="24"/>
        </w:rPr>
        <w:t xml:space="preserve"> </w:t>
      </w:r>
      <w:r w:rsidR="00A12DEE" w:rsidRPr="00307E1A">
        <w:rPr>
          <w:rFonts w:ascii="Times New Roman" w:hAnsi="Times New Roman" w:cs="Times New Roman"/>
          <w:sz w:val="24"/>
          <w:szCs w:val="24"/>
        </w:rPr>
        <w:t xml:space="preserve">L. </w:t>
      </w:r>
      <w:r w:rsidR="00A12DEE">
        <w:rPr>
          <w:rFonts w:ascii="Times New Roman" w:hAnsi="Times New Roman" w:cs="Times New Roman"/>
          <w:sz w:val="24"/>
          <w:szCs w:val="24"/>
        </w:rPr>
        <w:t>(</w:t>
      </w:r>
      <w:r w:rsidRPr="00307E1A">
        <w:rPr>
          <w:rFonts w:ascii="Times New Roman" w:hAnsi="Times New Roman" w:cs="Times New Roman"/>
          <w:sz w:val="24"/>
          <w:szCs w:val="24"/>
        </w:rPr>
        <w:t>2016</w:t>
      </w:r>
      <w:r w:rsidR="00A12DEE">
        <w:rPr>
          <w:rFonts w:ascii="Times New Roman" w:hAnsi="Times New Roman" w:cs="Times New Roman"/>
          <w:sz w:val="24"/>
          <w:szCs w:val="24"/>
        </w:rPr>
        <w:t xml:space="preserve">). </w:t>
      </w:r>
      <w:r w:rsidRPr="00307E1A">
        <w:rPr>
          <w:rFonts w:ascii="Times New Roman" w:hAnsi="Times New Roman" w:cs="Times New Roman"/>
          <w:sz w:val="24"/>
          <w:szCs w:val="24"/>
        </w:rPr>
        <w:t>Do perceptions of time affect outbound-travel motivations and intention? An inves</w:t>
      </w:r>
      <w:r w:rsidR="00A12DEE">
        <w:rPr>
          <w:rFonts w:ascii="Times New Roman" w:hAnsi="Times New Roman" w:cs="Times New Roman"/>
          <w:sz w:val="24"/>
          <w:szCs w:val="24"/>
        </w:rPr>
        <w:t>tigation among Chinese seniors.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Tourism Management</w:t>
      </w:r>
      <w:r w:rsidR="00A12DEE">
        <w:rPr>
          <w:rFonts w:ascii="Times New Roman" w:hAnsi="Times New Roman" w:cs="Times New Roman"/>
          <w:i/>
          <w:sz w:val="24"/>
          <w:szCs w:val="24"/>
        </w:rPr>
        <w:t>,</w:t>
      </w:r>
      <w:r w:rsidR="00A12DEE">
        <w:rPr>
          <w:rFonts w:ascii="Times New Roman" w:hAnsi="Times New Roman" w:cs="Times New Roman"/>
          <w:sz w:val="24"/>
          <w:szCs w:val="24"/>
        </w:rPr>
        <w:t xml:space="preserve"> 53,</w:t>
      </w:r>
      <w:r w:rsidRPr="00307E1A">
        <w:rPr>
          <w:rFonts w:ascii="Times New Roman" w:hAnsi="Times New Roman" w:cs="Times New Roman"/>
          <w:sz w:val="24"/>
          <w:szCs w:val="24"/>
        </w:rPr>
        <w:t xml:space="preserve"> 1-12.</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MacAskill, E. </w:t>
      </w:r>
      <w:r w:rsidR="00A12DEE">
        <w:rPr>
          <w:rFonts w:ascii="Times New Roman" w:hAnsi="Times New Roman" w:cs="Times New Roman"/>
          <w:sz w:val="24"/>
          <w:szCs w:val="24"/>
        </w:rPr>
        <w:t>(</w:t>
      </w:r>
      <w:r w:rsidRPr="00307E1A">
        <w:rPr>
          <w:rFonts w:ascii="Times New Roman" w:hAnsi="Times New Roman" w:cs="Times New Roman"/>
          <w:sz w:val="24"/>
          <w:szCs w:val="24"/>
        </w:rPr>
        <w:t>2017</w:t>
      </w:r>
      <w:r w:rsidR="00A12DEE">
        <w:rPr>
          <w:rFonts w:ascii="Times New Roman" w:hAnsi="Times New Roman" w:cs="Times New Roman"/>
          <w:sz w:val="24"/>
          <w:szCs w:val="24"/>
        </w:rPr>
        <w:t xml:space="preserve">). </w:t>
      </w:r>
      <w:r w:rsidRPr="00307E1A">
        <w:rPr>
          <w:rFonts w:ascii="Times New Roman" w:hAnsi="Times New Roman" w:cs="Times New Roman"/>
          <w:sz w:val="24"/>
          <w:szCs w:val="24"/>
        </w:rPr>
        <w:t>Scotland is heading for a second independence poll.</w:t>
      </w:r>
      <w:r w:rsidR="00A12DEE">
        <w:rPr>
          <w:rFonts w:ascii="Times New Roman" w:hAnsi="Times New Roman" w:cs="Times New Roman"/>
          <w:sz w:val="24"/>
          <w:szCs w:val="24"/>
        </w:rPr>
        <w:t xml:space="preserve"> Is a Yes vote any more likely?</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The Guardian</w:t>
      </w:r>
      <w:r w:rsidRPr="00307E1A">
        <w:rPr>
          <w:rFonts w:ascii="Times New Roman" w:hAnsi="Times New Roman" w:cs="Times New Roman"/>
          <w:sz w:val="24"/>
          <w:szCs w:val="24"/>
        </w:rPr>
        <w:t xml:space="preserve">, Published </w:t>
      </w:r>
      <w:r w:rsidR="00A12DEE" w:rsidRPr="00307E1A">
        <w:rPr>
          <w:rFonts w:ascii="Times New Roman" w:hAnsi="Times New Roman" w:cs="Times New Roman"/>
          <w:sz w:val="24"/>
          <w:szCs w:val="24"/>
        </w:rPr>
        <w:t>12</w:t>
      </w:r>
      <w:r w:rsidR="00A12DEE">
        <w:rPr>
          <w:rFonts w:ascii="Times New Roman" w:hAnsi="Times New Roman" w:cs="Times New Roman"/>
          <w:sz w:val="24"/>
          <w:szCs w:val="24"/>
        </w:rPr>
        <w:t xml:space="preserve"> </w:t>
      </w:r>
      <w:r w:rsidRPr="00307E1A">
        <w:rPr>
          <w:rFonts w:ascii="Times New Roman" w:hAnsi="Times New Roman" w:cs="Times New Roman"/>
          <w:sz w:val="24"/>
          <w:szCs w:val="24"/>
        </w:rPr>
        <w:t xml:space="preserve">March, Available at: </w:t>
      </w:r>
      <w:hyperlink r:id="rId26" w:history="1">
        <w:r w:rsidRPr="00307E1A">
          <w:rPr>
            <w:rStyle w:val="Hyperlink"/>
            <w:rFonts w:ascii="Times New Roman" w:hAnsi="Times New Roman" w:cs="Times New Roman"/>
            <w:sz w:val="24"/>
            <w:szCs w:val="24"/>
          </w:rPr>
          <w:t>https://www.theguardian.com/politics/2017/mar/12/scotland-second-referendum-brexit-could-it-backfire</w:t>
        </w:r>
      </w:hyperlink>
      <w:r w:rsidRPr="00307E1A">
        <w:rPr>
          <w:rFonts w:ascii="Times New Roman" w:hAnsi="Times New Roman" w:cs="Times New Roman"/>
          <w:sz w:val="24"/>
          <w:szCs w:val="24"/>
        </w:rPr>
        <w:t xml:space="preserve"> (Accessed </w:t>
      </w:r>
      <w:r w:rsidR="00A12DEE" w:rsidRPr="00307E1A">
        <w:rPr>
          <w:rFonts w:ascii="Times New Roman" w:hAnsi="Times New Roman" w:cs="Times New Roman"/>
          <w:sz w:val="24"/>
          <w:szCs w:val="24"/>
        </w:rPr>
        <w:t>25</w:t>
      </w:r>
      <w:r w:rsidR="00A12DEE">
        <w:rPr>
          <w:rFonts w:ascii="Times New Roman" w:hAnsi="Times New Roman" w:cs="Times New Roman"/>
          <w:sz w:val="24"/>
          <w:szCs w:val="24"/>
        </w:rPr>
        <w:t xml:space="preserve"> </w:t>
      </w:r>
      <w:r w:rsidRPr="00307E1A">
        <w:rPr>
          <w:rFonts w:ascii="Times New Roman" w:hAnsi="Times New Roman" w:cs="Times New Roman"/>
          <w:sz w:val="24"/>
          <w:szCs w:val="24"/>
        </w:rPr>
        <w:t>March, 2017).</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Mahmoudabadi</w:t>
      </w:r>
      <w:proofErr w:type="spellEnd"/>
      <w:r w:rsidRPr="00307E1A">
        <w:rPr>
          <w:rFonts w:ascii="Times New Roman" w:hAnsi="Times New Roman" w:cs="Times New Roman"/>
          <w:sz w:val="24"/>
          <w:szCs w:val="24"/>
        </w:rPr>
        <w:t xml:space="preserve">, A. </w:t>
      </w:r>
      <w:r w:rsidR="00A12DEE">
        <w:rPr>
          <w:rFonts w:ascii="Times New Roman" w:hAnsi="Times New Roman" w:cs="Times New Roman"/>
          <w:sz w:val="24"/>
          <w:szCs w:val="24"/>
        </w:rPr>
        <w:t>(</w:t>
      </w:r>
      <w:r w:rsidRPr="00307E1A">
        <w:rPr>
          <w:rFonts w:ascii="Times New Roman" w:hAnsi="Times New Roman" w:cs="Times New Roman"/>
          <w:sz w:val="24"/>
          <w:szCs w:val="24"/>
        </w:rPr>
        <w:t>2015</w:t>
      </w:r>
      <w:r w:rsidR="00A12DEE">
        <w:rPr>
          <w:rFonts w:ascii="Times New Roman" w:hAnsi="Times New Roman" w:cs="Times New Roman"/>
          <w:sz w:val="24"/>
          <w:szCs w:val="24"/>
        </w:rPr>
        <w:t xml:space="preserve">). </w:t>
      </w:r>
      <w:r w:rsidRPr="00307E1A">
        <w:rPr>
          <w:rFonts w:ascii="Times New Roman" w:hAnsi="Times New Roman" w:cs="Times New Roman"/>
          <w:sz w:val="24"/>
          <w:szCs w:val="24"/>
        </w:rPr>
        <w:t>Developing a chaotic pattern of dynamic risk definition for solving hazardous mat</w:t>
      </w:r>
      <w:r w:rsidR="00A12DEE">
        <w:rPr>
          <w:rFonts w:ascii="Times New Roman" w:hAnsi="Times New Roman" w:cs="Times New Roman"/>
          <w:sz w:val="24"/>
          <w:szCs w:val="24"/>
        </w:rPr>
        <w:t>erial routing-locating problem.</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Loss Prevention in the Process Industries</w:t>
      </w:r>
      <w:r w:rsidR="00A12DEE">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A12DEE">
        <w:rPr>
          <w:rFonts w:ascii="Times New Roman" w:hAnsi="Times New Roman" w:cs="Times New Roman"/>
          <w:i/>
          <w:sz w:val="24"/>
          <w:szCs w:val="24"/>
        </w:rPr>
        <w:t>37</w:t>
      </w:r>
      <w:r w:rsidR="00A12DEE">
        <w:rPr>
          <w:rFonts w:ascii="Times New Roman" w:hAnsi="Times New Roman" w:cs="Times New Roman"/>
          <w:i/>
          <w:sz w:val="24"/>
          <w:szCs w:val="24"/>
        </w:rPr>
        <w:t>,</w:t>
      </w:r>
      <w:r w:rsidRPr="00307E1A">
        <w:rPr>
          <w:rFonts w:ascii="Times New Roman" w:hAnsi="Times New Roman" w:cs="Times New Roman"/>
          <w:sz w:val="24"/>
          <w:szCs w:val="24"/>
        </w:rPr>
        <w:t xml:space="preserve"> 1-10.</w:t>
      </w:r>
    </w:p>
    <w:p w:rsidR="000943A1" w:rsidRPr="00307E1A" w:rsidRDefault="00A12DEE"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Martens, M.P. (2005). </w:t>
      </w:r>
      <w:r w:rsidR="000943A1" w:rsidRPr="00307E1A">
        <w:rPr>
          <w:rFonts w:ascii="Times New Roman" w:hAnsi="Times New Roman" w:cs="Times New Roman"/>
          <w:sz w:val="24"/>
          <w:szCs w:val="24"/>
        </w:rPr>
        <w:t xml:space="preserve">The use of Structural Equation </w:t>
      </w:r>
      <w:proofErr w:type="spellStart"/>
      <w:r w:rsidR="000943A1" w:rsidRPr="00307E1A">
        <w:rPr>
          <w:rFonts w:ascii="Times New Roman" w:hAnsi="Times New Roman" w:cs="Times New Roman"/>
          <w:sz w:val="24"/>
          <w:szCs w:val="24"/>
        </w:rPr>
        <w:t>Modeling</w:t>
      </w:r>
      <w:proofErr w:type="spellEnd"/>
      <w:r w:rsidR="000943A1" w:rsidRPr="00307E1A">
        <w:rPr>
          <w:rFonts w:ascii="Times New Roman" w:hAnsi="Times New Roman" w:cs="Times New Roman"/>
          <w:sz w:val="24"/>
          <w:szCs w:val="24"/>
        </w:rPr>
        <w:t xml:space="preserve"> in </w:t>
      </w:r>
      <w:proofErr w:type="spellStart"/>
      <w:r>
        <w:rPr>
          <w:rFonts w:ascii="Times New Roman" w:hAnsi="Times New Roman" w:cs="Times New Roman"/>
          <w:sz w:val="24"/>
          <w:szCs w:val="24"/>
        </w:rPr>
        <w:t>counseling</w:t>
      </w:r>
      <w:proofErr w:type="spellEnd"/>
      <w:r>
        <w:rPr>
          <w:rFonts w:ascii="Times New Roman" w:hAnsi="Times New Roman" w:cs="Times New Roman"/>
          <w:sz w:val="24"/>
          <w:szCs w:val="24"/>
        </w:rPr>
        <w:t xml:space="preserve"> psychology research.</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 xml:space="preserve">The </w:t>
      </w:r>
      <w:proofErr w:type="spellStart"/>
      <w:r w:rsidR="000943A1" w:rsidRPr="00307E1A">
        <w:rPr>
          <w:rFonts w:ascii="Times New Roman" w:hAnsi="Times New Roman" w:cs="Times New Roman"/>
          <w:i/>
          <w:sz w:val="24"/>
          <w:szCs w:val="24"/>
        </w:rPr>
        <w:t>Counseling</w:t>
      </w:r>
      <w:proofErr w:type="spellEnd"/>
      <w:r w:rsidR="000943A1" w:rsidRPr="00307E1A">
        <w:rPr>
          <w:rFonts w:ascii="Times New Roman" w:hAnsi="Times New Roman" w:cs="Times New Roman"/>
          <w:i/>
          <w:sz w:val="24"/>
          <w:szCs w:val="24"/>
        </w:rPr>
        <w:t xml:space="preserve"> Psychologist</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A12DEE">
        <w:rPr>
          <w:rFonts w:ascii="Times New Roman" w:hAnsi="Times New Roman" w:cs="Times New Roman"/>
          <w:i/>
          <w:sz w:val="24"/>
          <w:szCs w:val="24"/>
        </w:rPr>
        <w:t>33</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269-</w:t>
      </w:r>
      <w:r>
        <w:rPr>
          <w:rFonts w:ascii="Times New Roman" w:hAnsi="Times New Roman" w:cs="Times New Roman"/>
          <w:sz w:val="24"/>
          <w:szCs w:val="24"/>
        </w:rPr>
        <w:t>2</w:t>
      </w:r>
      <w:r w:rsidR="000943A1" w:rsidRPr="00307E1A">
        <w:rPr>
          <w:rFonts w:ascii="Times New Roman" w:hAnsi="Times New Roman" w:cs="Times New Roman"/>
          <w:sz w:val="24"/>
          <w:szCs w:val="24"/>
        </w:rPr>
        <w:t>98.</w:t>
      </w:r>
    </w:p>
    <w:p w:rsidR="000943A1" w:rsidRPr="00307E1A" w:rsidRDefault="000943A1" w:rsidP="000943A1">
      <w:pPr>
        <w:spacing w:after="0" w:line="480" w:lineRule="auto"/>
        <w:ind w:left="284" w:hanging="284"/>
        <w:rPr>
          <w:rFonts w:ascii="Times New Roman" w:hAnsi="Times New Roman" w:cs="Times New Roman"/>
          <w:sz w:val="24"/>
          <w:szCs w:val="24"/>
          <w:lang w:val="en-US"/>
        </w:rPr>
      </w:pPr>
      <w:r w:rsidRPr="00307E1A">
        <w:rPr>
          <w:rFonts w:ascii="Times New Roman" w:hAnsi="Times New Roman" w:cs="Times New Roman"/>
          <w:sz w:val="24"/>
          <w:szCs w:val="24"/>
          <w:lang w:val="en-US"/>
        </w:rPr>
        <w:t xml:space="preserve">McCabe, S., Li, </w:t>
      </w:r>
      <w:r w:rsidR="00A12DEE" w:rsidRPr="00307E1A">
        <w:rPr>
          <w:rFonts w:ascii="Times New Roman" w:hAnsi="Times New Roman" w:cs="Times New Roman"/>
          <w:sz w:val="24"/>
          <w:szCs w:val="24"/>
          <w:lang w:val="en-US"/>
        </w:rPr>
        <w:t>C.</w:t>
      </w:r>
      <w:r w:rsidR="00A12DEE">
        <w:rPr>
          <w:rFonts w:ascii="Times New Roman" w:hAnsi="Times New Roman" w:cs="Times New Roman"/>
          <w:sz w:val="24"/>
          <w:szCs w:val="24"/>
          <w:lang w:val="en-US"/>
        </w:rPr>
        <w:t>,</w:t>
      </w:r>
      <w:r w:rsidR="00A12DEE" w:rsidRPr="00307E1A">
        <w:rPr>
          <w:rFonts w:ascii="Times New Roman" w:hAnsi="Times New Roman" w:cs="Times New Roman"/>
          <w:sz w:val="24"/>
          <w:szCs w:val="24"/>
          <w:lang w:val="en-US"/>
        </w:rPr>
        <w:t xml:space="preserve"> </w:t>
      </w:r>
      <w:r w:rsidR="00A12DEE">
        <w:rPr>
          <w:rFonts w:ascii="Times New Roman" w:hAnsi="Times New Roman" w:cs="Times New Roman"/>
          <w:sz w:val="24"/>
          <w:szCs w:val="24"/>
          <w:lang w:val="en-US"/>
        </w:rPr>
        <w:t>&amp;</w:t>
      </w:r>
      <w:r w:rsidRPr="00307E1A">
        <w:rPr>
          <w:rFonts w:ascii="Times New Roman" w:hAnsi="Times New Roman" w:cs="Times New Roman"/>
          <w:sz w:val="24"/>
          <w:szCs w:val="24"/>
          <w:lang w:val="en-US"/>
        </w:rPr>
        <w:t xml:space="preserve"> </w:t>
      </w:r>
      <w:proofErr w:type="spellStart"/>
      <w:r w:rsidR="00A12DEE">
        <w:rPr>
          <w:rFonts w:ascii="Times New Roman" w:hAnsi="Times New Roman" w:cs="Times New Roman"/>
          <w:sz w:val="24"/>
          <w:szCs w:val="24"/>
          <w:lang w:val="en-US"/>
        </w:rPr>
        <w:t>Zengxiang</w:t>
      </w:r>
      <w:proofErr w:type="spellEnd"/>
      <w:r w:rsidR="00A12DEE">
        <w:rPr>
          <w:rFonts w:ascii="Times New Roman" w:hAnsi="Times New Roman" w:cs="Times New Roman"/>
          <w:sz w:val="24"/>
          <w:szCs w:val="24"/>
          <w:lang w:val="en-US"/>
        </w:rPr>
        <w:t>,</w:t>
      </w:r>
      <w:r w:rsidRPr="00307E1A">
        <w:rPr>
          <w:rFonts w:ascii="Times New Roman" w:hAnsi="Times New Roman" w:cs="Times New Roman"/>
          <w:sz w:val="24"/>
          <w:szCs w:val="24"/>
          <w:lang w:val="en-US"/>
        </w:rPr>
        <w:t xml:space="preserve"> </w:t>
      </w:r>
      <w:r w:rsidR="00A12DEE" w:rsidRPr="00307E1A">
        <w:rPr>
          <w:rFonts w:ascii="Times New Roman" w:hAnsi="Times New Roman" w:cs="Times New Roman"/>
          <w:sz w:val="24"/>
          <w:szCs w:val="24"/>
          <w:lang w:val="en-US"/>
        </w:rPr>
        <w:t xml:space="preserve">C. </w:t>
      </w:r>
      <w:r w:rsidR="00A12DEE">
        <w:rPr>
          <w:rFonts w:ascii="Times New Roman" w:hAnsi="Times New Roman" w:cs="Times New Roman"/>
          <w:sz w:val="24"/>
          <w:szCs w:val="24"/>
          <w:lang w:val="en-US"/>
        </w:rPr>
        <w:t>(</w:t>
      </w:r>
      <w:r w:rsidRPr="00307E1A">
        <w:rPr>
          <w:rFonts w:ascii="Times New Roman" w:hAnsi="Times New Roman" w:cs="Times New Roman"/>
          <w:sz w:val="24"/>
          <w:szCs w:val="24"/>
          <w:lang w:val="en-US"/>
        </w:rPr>
        <w:t>2016</w:t>
      </w:r>
      <w:r w:rsidR="00A12DEE">
        <w:rPr>
          <w:rFonts w:ascii="Times New Roman" w:hAnsi="Times New Roman" w:cs="Times New Roman"/>
          <w:sz w:val="24"/>
          <w:szCs w:val="24"/>
          <w:lang w:val="en-US"/>
        </w:rPr>
        <w:t>)</w:t>
      </w:r>
      <w:r w:rsidRPr="00307E1A">
        <w:rPr>
          <w:rFonts w:ascii="Times New Roman" w:hAnsi="Times New Roman" w:cs="Times New Roman"/>
          <w:sz w:val="24"/>
          <w:szCs w:val="24"/>
          <w:lang w:val="en-US"/>
        </w:rPr>
        <w:t>.</w:t>
      </w:r>
      <w:r w:rsidRPr="00307E1A">
        <w:rPr>
          <w:rFonts w:ascii="Times New Roman" w:hAnsi="Times New Roman" w:cs="Times New Roman"/>
          <w:sz w:val="24"/>
          <w:szCs w:val="24"/>
        </w:rPr>
        <w:t xml:space="preserve"> Time for a Radical Reappraisal of Tourist Decision Making?</w:t>
      </w:r>
      <w:r w:rsidR="00A12DEE">
        <w:rPr>
          <w:rFonts w:ascii="Times New Roman" w:hAnsi="Times New Roman" w:cs="Times New Roman"/>
          <w:sz w:val="24"/>
          <w:szCs w:val="24"/>
        </w:rPr>
        <w:t xml:space="preserve"> Toward a New Conceptual Model.</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Travel Research</w:t>
      </w:r>
      <w:r w:rsidR="00A12DEE">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A12DEE">
        <w:rPr>
          <w:rFonts w:ascii="Times New Roman" w:hAnsi="Times New Roman" w:cs="Times New Roman"/>
          <w:i/>
          <w:sz w:val="24"/>
          <w:szCs w:val="24"/>
        </w:rPr>
        <w:t>55</w:t>
      </w:r>
      <w:r w:rsidR="00A12DEE">
        <w:rPr>
          <w:rFonts w:ascii="Times New Roman" w:hAnsi="Times New Roman" w:cs="Times New Roman"/>
          <w:sz w:val="24"/>
          <w:szCs w:val="24"/>
        </w:rPr>
        <w:t xml:space="preserve">(1), </w:t>
      </w:r>
      <w:r w:rsidRPr="00307E1A">
        <w:rPr>
          <w:rFonts w:ascii="Times New Roman" w:hAnsi="Times New Roman" w:cs="Times New Roman"/>
          <w:sz w:val="24"/>
          <w:szCs w:val="24"/>
        </w:rPr>
        <w:t>3-15.</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lastRenderedPageBreak/>
        <w:t xml:space="preserve">McConnell, F., </w:t>
      </w:r>
      <w:proofErr w:type="spellStart"/>
      <w:r w:rsidRPr="00307E1A">
        <w:rPr>
          <w:rFonts w:ascii="Times New Roman" w:hAnsi="Times New Roman" w:cs="Times New Roman"/>
          <w:sz w:val="24"/>
          <w:szCs w:val="24"/>
        </w:rPr>
        <w:t>Kuus</w:t>
      </w:r>
      <w:proofErr w:type="spellEnd"/>
      <w:r w:rsidRPr="00307E1A">
        <w:rPr>
          <w:rFonts w:ascii="Times New Roman" w:hAnsi="Times New Roman" w:cs="Times New Roman"/>
          <w:sz w:val="24"/>
          <w:szCs w:val="24"/>
        </w:rPr>
        <w:t xml:space="preserve">, </w:t>
      </w:r>
      <w:r w:rsidR="00A12DEE" w:rsidRPr="00307E1A">
        <w:rPr>
          <w:rFonts w:ascii="Times New Roman" w:hAnsi="Times New Roman" w:cs="Times New Roman"/>
          <w:sz w:val="24"/>
          <w:szCs w:val="24"/>
        </w:rPr>
        <w:t>M.</w:t>
      </w:r>
      <w:r w:rsidR="00A12DEE">
        <w:rPr>
          <w:rFonts w:ascii="Times New Roman" w:hAnsi="Times New Roman" w:cs="Times New Roman"/>
          <w:sz w:val="24"/>
          <w:szCs w:val="24"/>
        </w:rPr>
        <w:t>,</w:t>
      </w:r>
      <w:r w:rsidR="00A12DEE"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Jeffrey, </w:t>
      </w:r>
      <w:r w:rsidR="00A12DEE" w:rsidRPr="00307E1A">
        <w:rPr>
          <w:rFonts w:ascii="Times New Roman" w:hAnsi="Times New Roman" w:cs="Times New Roman"/>
          <w:sz w:val="24"/>
          <w:szCs w:val="24"/>
        </w:rPr>
        <w:t>A.</w:t>
      </w:r>
      <w:r w:rsidR="00A12DEE">
        <w:rPr>
          <w:rFonts w:ascii="Times New Roman" w:hAnsi="Times New Roman" w:cs="Times New Roman"/>
          <w:sz w:val="24"/>
          <w:szCs w:val="24"/>
        </w:rPr>
        <w:t>,</w:t>
      </w:r>
      <w:r w:rsidR="00A12DEE"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Crawley, </w:t>
      </w:r>
      <w:r w:rsidR="00A12DEE" w:rsidRPr="00307E1A">
        <w:rPr>
          <w:rFonts w:ascii="Times New Roman" w:hAnsi="Times New Roman" w:cs="Times New Roman"/>
          <w:sz w:val="24"/>
          <w:szCs w:val="24"/>
        </w:rPr>
        <w:t>H.</w:t>
      </w:r>
      <w:r w:rsidR="00A12DEE">
        <w:rPr>
          <w:rFonts w:ascii="Times New Roman" w:hAnsi="Times New Roman" w:cs="Times New Roman"/>
          <w:sz w:val="24"/>
          <w:szCs w:val="24"/>
        </w:rPr>
        <w:t>,</w:t>
      </w:r>
      <w:r w:rsidR="00A12DEE"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Williams, </w:t>
      </w:r>
      <w:r w:rsidR="00A12DEE" w:rsidRPr="00307E1A">
        <w:rPr>
          <w:rFonts w:ascii="Times New Roman" w:hAnsi="Times New Roman" w:cs="Times New Roman"/>
          <w:sz w:val="24"/>
          <w:szCs w:val="24"/>
        </w:rPr>
        <w:t>N.V.</w:t>
      </w:r>
      <w:r w:rsidR="00A12DEE">
        <w:rPr>
          <w:rFonts w:ascii="Times New Roman" w:hAnsi="Times New Roman" w:cs="Times New Roman"/>
          <w:sz w:val="24"/>
          <w:szCs w:val="24"/>
        </w:rPr>
        <w:t>,</w:t>
      </w:r>
      <w:r w:rsidR="00A12DEE" w:rsidRPr="00307E1A">
        <w:rPr>
          <w:rFonts w:ascii="Times New Roman" w:hAnsi="Times New Roman" w:cs="Times New Roman"/>
          <w:sz w:val="24"/>
          <w:szCs w:val="24"/>
        </w:rPr>
        <w:t xml:space="preserve"> </w:t>
      </w:r>
      <w:r w:rsidR="00A12DEE">
        <w:rPr>
          <w:rFonts w:ascii="Times New Roman" w:hAnsi="Times New Roman" w:cs="Times New Roman"/>
          <w:sz w:val="24"/>
          <w:szCs w:val="24"/>
        </w:rPr>
        <w:t>&amp;</w:t>
      </w:r>
      <w:r w:rsidRPr="00307E1A">
        <w:rPr>
          <w:rFonts w:ascii="Times New Roman" w:hAnsi="Times New Roman" w:cs="Times New Roman"/>
          <w:sz w:val="24"/>
          <w:szCs w:val="24"/>
        </w:rPr>
        <w:t xml:space="preserve"> </w:t>
      </w:r>
      <w:r w:rsidR="00A12DEE">
        <w:rPr>
          <w:rFonts w:ascii="Times New Roman" w:hAnsi="Times New Roman" w:cs="Times New Roman"/>
          <w:sz w:val="24"/>
          <w:szCs w:val="24"/>
        </w:rPr>
        <w:t xml:space="preserve">Smith, </w:t>
      </w:r>
      <w:r w:rsidR="00A12DEE" w:rsidRPr="00307E1A">
        <w:rPr>
          <w:rFonts w:ascii="Times New Roman" w:hAnsi="Times New Roman" w:cs="Times New Roman"/>
          <w:sz w:val="24"/>
          <w:szCs w:val="24"/>
        </w:rPr>
        <w:t xml:space="preserve">A. </w:t>
      </w:r>
      <w:r w:rsidR="00A12DEE">
        <w:rPr>
          <w:rFonts w:ascii="Times New Roman" w:hAnsi="Times New Roman" w:cs="Times New Roman"/>
          <w:sz w:val="24"/>
          <w:szCs w:val="24"/>
        </w:rPr>
        <w:t>(</w:t>
      </w:r>
      <w:proofErr w:type="spellStart"/>
      <w:r w:rsidRPr="00307E1A">
        <w:rPr>
          <w:rFonts w:ascii="Times New Roman" w:hAnsi="Times New Roman" w:cs="Times New Roman"/>
          <w:sz w:val="24"/>
          <w:szCs w:val="24"/>
        </w:rPr>
        <w:t>n.d.</w:t>
      </w:r>
      <w:proofErr w:type="spellEnd"/>
      <w:r w:rsidR="00A12DEE">
        <w:rPr>
          <w:rFonts w:ascii="Times New Roman" w:hAnsi="Times New Roman" w:cs="Times New Roman"/>
          <w:sz w:val="24"/>
          <w:szCs w:val="24"/>
        </w:rPr>
        <w:t xml:space="preserve">) </w:t>
      </w:r>
      <w:r w:rsidRPr="00307E1A">
        <w:rPr>
          <w:rFonts w:ascii="Times New Roman" w:hAnsi="Times New Roman" w:cs="Times New Roman"/>
          <w:sz w:val="24"/>
          <w:szCs w:val="24"/>
        </w:rPr>
        <w:t>Interventions</w:t>
      </w:r>
      <w:r w:rsidR="00A12DEE">
        <w:rPr>
          <w:rFonts w:ascii="Times New Roman" w:hAnsi="Times New Roman" w:cs="Times New Roman"/>
          <w:sz w:val="24"/>
          <w:szCs w:val="24"/>
        </w:rPr>
        <w:t xml:space="preserve"> on Europe's political futures.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Political Geography</w:t>
      </w:r>
      <w:r w:rsidR="00A12DEE">
        <w:rPr>
          <w:rFonts w:ascii="Times New Roman" w:hAnsi="Times New Roman" w:cs="Times New Roman"/>
          <w:i/>
          <w:sz w:val="24"/>
          <w:szCs w:val="24"/>
        </w:rPr>
        <w:t>,</w:t>
      </w:r>
      <w:r w:rsidRPr="00307E1A">
        <w:rPr>
          <w:rFonts w:ascii="Times New Roman" w:hAnsi="Times New Roman" w:cs="Times New Roman"/>
          <w:sz w:val="24"/>
          <w:szCs w:val="24"/>
        </w:rPr>
        <w:t xml:space="preserve"> DOI: 10.1016/j.polgeo.2017.02.003.</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McDonald, J.R. </w:t>
      </w:r>
      <w:r w:rsidR="00A12DEE">
        <w:rPr>
          <w:rFonts w:ascii="Times New Roman" w:hAnsi="Times New Roman" w:cs="Times New Roman"/>
          <w:sz w:val="24"/>
          <w:szCs w:val="24"/>
        </w:rPr>
        <w:t>(</w:t>
      </w:r>
      <w:r w:rsidRPr="00307E1A">
        <w:rPr>
          <w:rFonts w:ascii="Times New Roman" w:hAnsi="Times New Roman" w:cs="Times New Roman"/>
          <w:sz w:val="24"/>
          <w:szCs w:val="24"/>
        </w:rPr>
        <w:t>2009</w:t>
      </w:r>
      <w:r w:rsidR="00A12DEE">
        <w:rPr>
          <w:rFonts w:ascii="Times New Roman" w:hAnsi="Times New Roman" w:cs="Times New Roman"/>
          <w:sz w:val="24"/>
          <w:szCs w:val="24"/>
        </w:rPr>
        <w:t xml:space="preserve">). </w:t>
      </w:r>
      <w:r w:rsidRPr="00307E1A">
        <w:rPr>
          <w:rFonts w:ascii="Times New Roman" w:hAnsi="Times New Roman" w:cs="Times New Roman"/>
          <w:sz w:val="24"/>
          <w:szCs w:val="24"/>
        </w:rPr>
        <w:t>Complexity science: an alternative world view for understanding s</w:t>
      </w:r>
      <w:r w:rsidR="00A12DEE">
        <w:rPr>
          <w:rFonts w:ascii="Times New Roman" w:hAnsi="Times New Roman" w:cs="Times New Roman"/>
          <w:sz w:val="24"/>
          <w:szCs w:val="24"/>
        </w:rPr>
        <w:t>ustainable tourism development.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Sustainable Tourism</w:t>
      </w:r>
      <w:r w:rsidR="00A12DEE">
        <w:rPr>
          <w:rFonts w:ascii="Times New Roman" w:hAnsi="Times New Roman" w:cs="Times New Roman"/>
          <w:i/>
          <w:sz w:val="24"/>
          <w:szCs w:val="24"/>
        </w:rPr>
        <w:t>,</w:t>
      </w:r>
      <w:r w:rsidRPr="00307E1A">
        <w:rPr>
          <w:rFonts w:ascii="Times New Roman" w:hAnsi="Times New Roman" w:cs="Times New Roman"/>
          <w:i/>
          <w:sz w:val="24"/>
          <w:szCs w:val="24"/>
        </w:rPr>
        <w:t xml:space="preserve"> </w:t>
      </w:r>
      <w:r w:rsidRPr="00A12DEE">
        <w:rPr>
          <w:rFonts w:ascii="Times New Roman" w:hAnsi="Times New Roman" w:cs="Times New Roman"/>
          <w:i/>
          <w:sz w:val="24"/>
          <w:szCs w:val="24"/>
        </w:rPr>
        <w:t>17</w:t>
      </w:r>
      <w:r w:rsidR="00A12DEE">
        <w:rPr>
          <w:rFonts w:ascii="Times New Roman" w:hAnsi="Times New Roman" w:cs="Times New Roman"/>
          <w:sz w:val="24"/>
          <w:szCs w:val="24"/>
        </w:rPr>
        <w:t>(4),</w:t>
      </w:r>
      <w:r w:rsidRPr="00307E1A">
        <w:rPr>
          <w:rFonts w:ascii="Times New Roman" w:hAnsi="Times New Roman" w:cs="Times New Roman"/>
          <w:sz w:val="24"/>
          <w:szCs w:val="24"/>
        </w:rPr>
        <w:t xml:space="preserve"> 455-</w:t>
      </w:r>
      <w:r w:rsidR="00A12DEE">
        <w:rPr>
          <w:rFonts w:ascii="Times New Roman" w:hAnsi="Times New Roman" w:cs="Times New Roman"/>
          <w:sz w:val="24"/>
          <w:szCs w:val="24"/>
        </w:rPr>
        <w:t>4</w:t>
      </w:r>
      <w:r w:rsidRPr="00307E1A">
        <w:rPr>
          <w:rFonts w:ascii="Times New Roman" w:hAnsi="Times New Roman" w:cs="Times New Roman"/>
          <w:sz w:val="24"/>
          <w:szCs w:val="24"/>
        </w:rPr>
        <w:t>71.</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Niblett</w:t>
      </w:r>
      <w:proofErr w:type="spellEnd"/>
      <w:r w:rsidRPr="00307E1A">
        <w:rPr>
          <w:rFonts w:ascii="Times New Roman" w:hAnsi="Times New Roman" w:cs="Times New Roman"/>
          <w:sz w:val="24"/>
          <w:szCs w:val="24"/>
        </w:rPr>
        <w:t xml:space="preserve">, R. </w:t>
      </w:r>
      <w:r w:rsidR="00A12DEE">
        <w:rPr>
          <w:rFonts w:ascii="Times New Roman" w:hAnsi="Times New Roman" w:cs="Times New Roman"/>
          <w:sz w:val="24"/>
          <w:szCs w:val="24"/>
        </w:rPr>
        <w:t>(</w:t>
      </w:r>
      <w:r w:rsidRPr="00307E1A">
        <w:rPr>
          <w:rFonts w:ascii="Times New Roman" w:hAnsi="Times New Roman" w:cs="Times New Roman"/>
          <w:sz w:val="24"/>
          <w:szCs w:val="24"/>
        </w:rPr>
        <w:t>2016</w:t>
      </w:r>
      <w:r w:rsidR="00A12DEE">
        <w:rPr>
          <w:rFonts w:ascii="Times New Roman" w:hAnsi="Times New Roman" w:cs="Times New Roman"/>
          <w:sz w:val="24"/>
          <w:szCs w:val="24"/>
        </w:rPr>
        <w: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Preparing for the UK’s Brexit negotiation</w:t>
      </w:r>
      <w:r w:rsidRPr="00307E1A">
        <w:rPr>
          <w:rFonts w:ascii="Times New Roman" w:hAnsi="Times New Roman" w:cs="Times New Roman"/>
          <w:sz w:val="24"/>
          <w:szCs w:val="24"/>
        </w:rPr>
        <w:t xml:space="preserve">. </w:t>
      </w:r>
      <w:r w:rsidR="00A12DEE" w:rsidRPr="00307E1A">
        <w:rPr>
          <w:rFonts w:ascii="Times New Roman" w:hAnsi="Times New Roman" w:cs="Times New Roman"/>
          <w:sz w:val="24"/>
          <w:szCs w:val="24"/>
        </w:rPr>
        <w:t>London</w:t>
      </w:r>
      <w:r w:rsidR="00A12DEE">
        <w:rPr>
          <w:rFonts w:ascii="Times New Roman" w:hAnsi="Times New Roman" w:cs="Times New Roman"/>
          <w:sz w:val="24"/>
          <w:szCs w:val="24"/>
        </w:rPr>
        <w:t>:</w:t>
      </w:r>
      <w:r w:rsidR="00A12DEE" w:rsidRPr="00307E1A">
        <w:rPr>
          <w:rFonts w:ascii="Times New Roman" w:hAnsi="Times New Roman" w:cs="Times New Roman"/>
          <w:sz w:val="24"/>
          <w:szCs w:val="24"/>
        </w:rPr>
        <w:t xml:space="preserve"> </w:t>
      </w:r>
      <w:r w:rsidRPr="00307E1A">
        <w:rPr>
          <w:rFonts w:ascii="Times New Roman" w:hAnsi="Times New Roman" w:cs="Times New Roman"/>
          <w:sz w:val="24"/>
          <w:szCs w:val="24"/>
        </w:rPr>
        <w:t>Chatham House - The Royal Institute of International Affairs.</w:t>
      </w:r>
    </w:p>
    <w:p w:rsidR="000943A1" w:rsidRPr="00307E1A" w:rsidRDefault="00A12DEE"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Norman, G., &amp;</w:t>
      </w:r>
      <w:r w:rsidR="000943A1" w:rsidRPr="00307E1A">
        <w:rPr>
          <w:rFonts w:ascii="Times New Roman" w:hAnsi="Times New Roman" w:cs="Times New Roman"/>
          <w:sz w:val="24"/>
          <w:szCs w:val="24"/>
        </w:rPr>
        <w:t xml:space="preserve"> </w:t>
      </w:r>
      <w:proofErr w:type="spellStart"/>
      <w:r>
        <w:rPr>
          <w:rFonts w:ascii="Times New Roman" w:hAnsi="Times New Roman" w:cs="Times New Roman"/>
          <w:sz w:val="24"/>
          <w:szCs w:val="24"/>
        </w:rPr>
        <w:t>Streiner</w:t>
      </w:r>
      <w:proofErr w:type="spellEnd"/>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D. </w:t>
      </w:r>
      <w:r>
        <w:rPr>
          <w:rFonts w:ascii="Times New Roman" w:hAnsi="Times New Roman" w:cs="Times New Roman"/>
          <w:sz w:val="24"/>
          <w:szCs w:val="24"/>
        </w:rPr>
        <w:t>(</w:t>
      </w:r>
      <w:r w:rsidR="000943A1" w:rsidRPr="00307E1A">
        <w:rPr>
          <w:rFonts w:ascii="Times New Roman" w:hAnsi="Times New Roman" w:cs="Times New Roman"/>
          <w:sz w:val="24"/>
          <w:szCs w:val="24"/>
        </w:rPr>
        <w:t>2008</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Biostatistics: The bare essentials</w:t>
      </w:r>
      <w:r w:rsidR="000943A1" w:rsidRPr="00307E1A">
        <w:rPr>
          <w:rFonts w:ascii="Times New Roman" w:hAnsi="Times New Roman" w:cs="Times New Roman"/>
          <w:sz w:val="24"/>
          <w:szCs w:val="24"/>
        </w:rPr>
        <w:t>. 3</w:t>
      </w:r>
      <w:r w:rsidR="000943A1" w:rsidRPr="00307E1A">
        <w:rPr>
          <w:rFonts w:ascii="Times New Roman" w:hAnsi="Times New Roman" w:cs="Times New Roman"/>
          <w:sz w:val="24"/>
          <w:szCs w:val="24"/>
          <w:vertAlign w:val="superscript"/>
        </w:rPr>
        <w:t>rd</w:t>
      </w:r>
      <w:r w:rsidR="000943A1" w:rsidRPr="00307E1A">
        <w:rPr>
          <w:rFonts w:ascii="Times New Roman" w:hAnsi="Times New Roman" w:cs="Times New Roman"/>
          <w:sz w:val="24"/>
          <w:szCs w:val="24"/>
        </w:rPr>
        <w:t xml:space="preserve"> Eds. </w:t>
      </w:r>
      <w:r w:rsidRPr="00307E1A">
        <w:rPr>
          <w:rFonts w:ascii="Times New Roman" w:hAnsi="Times New Roman" w:cs="Times New Roman"/>
          <w:sz w:val="24"/>
          <w:szCs w:val="24"/>
        </w:rPr>
        <w:t>Hamilton</w:t>
      </w:r>
      <w:r>
        <w:rPr>
          <w:rFonts w:ascii="Times New Roman" w:hAnsi="Times New Roman" w:cs="Times New Roman"/>
          <w:sz w:val="24"/>
          <w:szCs w:val="24"/>
        </w:rPr>
        <w:t>:</w:t>
      </w:r>
      <w:r w:rsidRPr="00307E1A">
        <w:rPr>
          <w:rFonts w:ascii="Times New Roman" w:hAnsi="Times New Roman" w:cs="Times New Roman"/>
          <w:sz w:val="24"/>
          <w:szCs w:val="24"/>
        </w:rPr>
        <w:t xml:space="preserve"> </w:t>
      </w:r>
      <w:r>
        <w:rPr>
          <w:rFonts w:ascii="Times New Roman" w:hAnsi="Times New Roman" w:cs="Times New Roman"/>
          <w:sz w:val="24"/>
          <w:szCs w:val="24"/>
        </w:rPr>
        <w:t>Decker</w:t>
      </w:r>
      <w:r w:rsidR="000943A1" w:rsidRPr="00307E1A">
        <w:rPr>
          <w:rFonts w:ascii="Times New Roman" w:hAnsi="Times New Roman" w:cs="Times New Roman"/>
          <w:sz w:val="24"/>
          <w:szCs w:val="24"/>
        </w:rPr>
        <w:t xml:space="preserve">. </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Nunnally</w:t>
      </w:r>
      <w:proofErr w:type="spellEnd"/>
      <w:r w:rsidRPr="00307E1A">
        <w:rPr>
          <w:rFonts w:ascii="Times New Roman" w:hAnsi="Times New Roman" w:cs="Times New Roman"/>
          <w:sz w:val="24"/>
          <w:szCs w:val="24"/>
        </w:rPr>
        <w:t xml:space="preserve">, J.C. </w:t>
      </w:r>
      <w:r w:rsidR="00B65BA5">
        <w:rPr>
          <w:rFonts w:ascii="Times New Roman" w:hAnsi="Times New Roman" w:cs="Times New Roman"/>
          <w:sz w:val="24"/>
          <w:szCs w:val="24"/>
        </w:rPr>
        <w:t>(</w:t>
      </w:r>
      <w:r w:rsidRPr="00307E1A">
        <w:rPr>
          <w:rFonts w:ascii="Times New Roman" w:hAnsi="Times New Roman" w:cs="Times New Roman"/>
          <w:sz w:val="24"/>
          <w:szCs w:val="24"/>
        </w:rPr>
        <w:t>1978</w:t>
      </w:r>
      <w:r w:rsidR="00B65BA5">
        <w:rPr>
          <w:rFonts w:ascii="Times New Roman" w:hAnsi="Times New Roman" w:cs="Times New Roman"/>
          <w:sz w:val="24"/>
          <w:szCs w:val="24"/>
        </w:rPr>
        <w: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Psychometric theory</w:t>
      </w:r>
      <w:r w:rsidRPr="00307E1A">
        <w:rPr>
          <w:rFonts w:ascii="Times New Roman" w:hAnsi="Times New Roman" w:cs="Times New Roman"/>
          <w:sz w:val="24"/>
          <w:szCs w:val="24"/>
        </w:rPr>
        <w:t>. 2</w:t>
      </w:r>
      <w:r w:rsidRPr="00307E1A">
        <w:rPr>
          <w:rFonts w:ascii="Times New Roman" w:hAnsi="Times New Roman" w:cs="Times New Roman"/>
          <w:sz w:val="24"/>
          <w:szCs w:val="24"/>
          <w:vertAlign w:val="superscript"/>
        </w:rPr>
        <w:t>nd</w:t>
      </w:r>
      <w:r w:rsidRPr="00307E1A">
        <w:rPr>
          <w:rFonts w:ascii="Times New Roman" w:hAnsi="Times New Roman" w:cs="Times New Roman"/>
          <w:sz w:val="24"/>
          <w:szCs w:val="24"/>
        </w:rPr>
        <w:t xml:space="preserve"> Eds. </w:t>
      </w:r>
      <w:r w:rsidR="00B65BA5" w:rsidRPr="00307E1A">
        <w:rPr>
          <w:rFonts w:ascii="Times New Roman" w:hAnsi="Times New Roman" w:cs="Times New Roman"/>
          <w:sz w:val="24"/>
          <w:szCs w:val="24"/>
        </w:rPr>
        <w:t>New York, NY</w:t>
      </w:r>
      <w:r w:rsidR="00B65BA5">
        <w:rPr>
          <w:rFonts w:ascii="Times New Roman" w:hAnsi="Times New Roman" w:cs="Times New Roman"/>
          <w:sz w:val="24"/>
          <w:szCs w:val="24"/>
        </w:rPr>
        <w:t>:</w:t>
      </w:r>
      <w:r w:rsidR="00B65BA5" w:rsidRPr="00307E1A">
        <w:rPr>
          <w:rFonts w:ascii="Times New Roman" w:hAnsi="Times New Roman" w:cs="Times New Roman"/>
          <w:sz w:val="24"/>
          <w:szCs w:val="24"/>
        </w:rPr>
        <w:t xml:space="preserve"> </w:t>
      </w:r>
      <w:r w:rsidR="00B65BA5">
        <w:rPr>
          <w:rFonts w:ascii="Times New Roman" w:hAnsi="Times New Roman" w:cs="Times New Roman"/>
          <w:sz w:val="24"/>
          <w:szCs w:val="24"/>
        </w:rPr>
        <w:t>McGraw-Hill</w:t>
      </w:r>
      <w:r w:rsidRPr="00307E1A">
        <w:rPr>
          <w:rFonts w:ascii="Times New Roman" w:hAnsi="Times New Roman" w:cs="Times New Roman"/>
          <w:sz w:val="24"/>
          <w:szCs w:val="24"/>
        </w:rPr>
        <w:t>.</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Nussbaum, S., Trope, </w:t>
      </w:r>
      <w:r w:rsidR="00B65BA5" w:rsidRPr="00307E1A">
        <w:rPr>
          <w:rFonts w:ascii="Times New Roman" w:hAnsi="Times New Roman" w:cs="Times New Roman"/>
          <w:sz w:val="24"/>
          <w:szCs w:val="24"/>
        </w:rPr>
        <w:t>Y.</w:t>
      </w:r>
      <w:r w:rsidR="00B65BA5">
        <w:rPr>
          <w:rFonts w:ascii="Times New Roman" w:hAnsi="Times New Roman" w:cs="Times New Roman"/>
          <w:sz w:val="24"/>
          <w:szCs w:val="24"/>
        </w:rPr>
        <w:t>,</w:t>
      </w:r>
      <w:r w:rsidR="00B65BA5" w:rsidRPr="00307E1A">
        <w:rPr>
          <w:rFonts w:ascii="Times New Roman" w:hAnsi="Times New Roman" w:cs="Times New Roman"/>
          <w:sz w:val="24"/>
          <w:szCs w:val="24"/>
        </w:rPr>
        <w:t xml:space="preserve"> </w:t>
      </w:r>
      <w:r w:rsidR="00B65BA5">
        <w:rPr>
          <w:rFonts w:ascii="Times New Roman" w:hAnsi="Times New Roman" w:cs="Times New Roman"/>
          <w:sz w:val="24"/>
          <w:szCs w:val="24"/>
        </w:rPr>
        <w:t>&amp;</w:t>
      </w:r>
      <w:r w:rsidRPr="00307E1A">
        <w:rPr>
          <w:rFonts w:ascii="Times New Roman" w:hAnsi="Times New Roman" w:cs="Times New Roman"/>
          <w:sz w:val="24"/>
          <w:szCs w:val="24"/>
        </w:rPr>
        <w:t xml:space="preserve"> </w:t>
      </w:r>
      <w:proofErr w:type="spellStart"/>
      <w:r w:rsidR="00B65BA5">
        <w:rPr>
          <w:rFonts w:ascii="Times New Roman" w:hAnsi="Times New Roman" w:cs="Times New Roman"/>
          <w:sz w:val="24"/>
          <w:szCs w:val="24"/>
        </w:rPr>
        <w:t>Liberman</w:t>
      </w:r>
      <w:proofErr w:type="spellEnd"/>
      <w:r w:rsidR="00B65BA5">
        <w:rPr>
          <w:rFonts w:ascii="Times New Roman" w:hAnsi="Times New Roman" w:cs="Times New Roman"/>
          <w:sz w:val="24"/>
          <w:szCs w:val="24"/>
        </w:rPr>
        <w:t>,</w:t>
      </w:r>
      <w:r w:rsidRPr="00307E1A">
        <w:rPr>
          <w:rFonts w:ascii="Times New Roman" w:hAnsi="Times New Roman" w:cs="Times New Roman"/>
          <w:sz w:val="24"/>
          <w:szCs w:val="24"/>
        </w:rPr>
        <w:t xml:space="preserve"> </w:t>
      </w:r>
      <w:r w:rsidR="00B65BA5" w:rsidRPr="00307E1A">
        <w:rPr>
          <w:rFonts w:ascii="Times New Roman" w:hAnsi="Times New Roman" w:cs="Times New Roman"/>
          <w:sz w:val="24"/>
          <w:szCs w:val="24"/>
        </w:rPr>
        <w:t xml:space="preserve">N. </w:t>
      </w:r>
      <w:r w:rsidR="00B65BA5">
        <w:rPr>
          <w:rFonts w:ascii="Times New Roman" w:hAnsi="Times New Roman" w:cs="Times New Roman"/>
          <w:sz w:val="24"/>
          <w:szCs w:val="24"/>
        </w:rPr>
        <w:t>(</w:t>
      </w:r>
      <w:r w:rsidRPr="00307E1A">
        <w:rPr>
          <w:rFonts w:ascii="Times New Roman" w:hAnsi="Times New Roman" w:cs="Times New Roman"/>
          <w:sz w:val="24"/>
          <w:szCs w:val="24"/>
        </w:rPr>
        <w:t>2003</w:t>
      </w:r>
      <w:r w:rsidR="00B65BA5">
        <w:rPr>
          <w:rFonts w:ascii="Times New Roman" w:hAnsi="Times New Roman" w:cs="Times New Roman"/>
          <w:sz w:val="24"/>
          <w:szCs w:val="24"/>
        </w:rPr>
        <w:t xml:space="preserve">). </w:t>
      </w:r>
      <w:r w:rsidRPr="00307E1A">
        <w:rPr>
          <w:rFonts w:ascii="Times New Roman" w:hAnsi="Times New Roman" w:cs="Times New Roman"/>
          <w:sz w:val="24"/>
          <w:szCs w:val="24"/>
        </w:rPr>
        <w:t xml:space="preserve">Creeping </w:t>
      </w:r>
      <w:proofErr w:type="spellStart"/>
      <w:r w:rsidRPr="00307E1A">
        <w:rPr>
          <w:rFonts w:ascii="Times New Roman" w:hAnsi="Times New Roman" w:cs="Times New Roman"/>
          <w:sz w:val="24"/>
          <w:szCs w:val="24"/>
        </w:rPr>
        <w:t>dispositionism</w:t>
      </w:r>
      <w:proofErr w:type="spellEnd"/>
      <w:r w:rsidRPr="00307E1A">
        <w:rPr>
          <w:rFonts w:ascii="Times New Roman" w:hAnsi="Times New Roman" w:cs="Times New Roman"/>
          <w:sz w:val="24"/>
          <w:szCs w:val="24"/>
        </w:rPr>
        <w:t>: The temporal d</w:t>
      </w:r>
      <w:r w:rsidR="00B65BA5">
        <w:rPr>
          <w:rFonts w:ascii="Times New Roman" w:hAnsi="Times New Roman" w:cs="Times New Roman"/>
          <w:sz w:val="24"/>
          <w:szCs w:val="24"/>
        </w:rPr>
        <w:t xml:space="preserve">ynamics of </w:t>
      </w:r>
      <w:proofErr w:type="spellStart"/>
      <w:r w:rsidR="00B65BA5">
        <w:rPr>
          <w:rFonts w:ascii="Times New Roman" w:hAnsi="Times New Roman" w:cs="Times New Roman"/>
          <w:sz w:val="24"/>
          <w:szCs w:val="24"/>
        </w:rPr>
        <w:t>behavior</w:t>
      </w:r>
      <w:proofErr w:type="spellEnd"/>
      <w:r w:rsidR="00B65BA5">
        <w:rPr>
          <w:rFonts w:ascii="Times New Roman" w:hAnsi="Times New Roman" w:cs="Times New Roman"/>
          <w:sz w:val="24"/>
          <w:szCs w:val="24"/>
        </w:rPr>
        <w:t xml:space="preserve"> prediction.</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Personality and Social Psychology</w:t>
      </w:r>
      <w:r w:rsidRPr="00307E1A">
        <w:rPr>
          <w:rFonts w:ascii="Times New Roman" w:hAnsi="Times New Roman" w:cs="Times New Roman"/>
          <w:sz w:val="24"/>
          <w:szCs w:val="24"/>
        </w:rPr>
        <w:t xml:space="preserve">, </w:t>
      </w:r>
      <w:r w:rsidRPr="00B65BA5">
        <w:rPr>
          <w:rFonts w:ascii="Times New Roman" w:hAnsi="Times New Roman" w:cs="Times New Roman"/>
          <w:i/>
          <w:sz w:val="24"/>
          <w:szCs w:val="24"/>
        </w:rPr>
        <w:t>84</w:t>
      </w:r>
      <w:r w:rsidR="00B65BA5">
        <w:rPr>
          <w:rFonts w:ascii="Times New Roman" w:hAnsi="Times New Roman" w:cs="Times New Roman"/>
          <w:sz w:val="24"/>
          <w:szCs w:val="24"/>
        </w:rPr>
        <w:t>(3),</w:t>
      </w:r>
      <w:r w:rsidRPr="00307E1A">
        <w:rPr>
          <w:rFonts w:ascii="Times New Roman" w:hAnsi="Times New Roman" w:cs="Times New Roman"/>
          <w:sz w:val="24"/>
          <w:szCs w:val="24"/>
        </w:rPr>
        <w:t xml:space="preserve"> 485-</w:t>
      </w:r>
      <w:r w:rsidR="00B65BA5">
        <w:rPr>
          <w:rFonts w:ascii="Times New Roman" w:hAnsi="Times New Roman" w:cs="Times New Roman"/>
          <w:sz w:val="24"/>
          <w:szCs w:val="24"/>
        </w:rPr>
        <w:t>4</w:t>
      </w:r>
      <w:r w:rsidRPr="00307E1A">
        <w:rPr>
          <w:rFonts w:ascii="Times New Roman" w:hAnsi="Times New Roman" w:cs="Times New Roman"/>
          <w:sz w:val="24"/>
          <w:szCs w:val="24"/>
        </w:rPr>
        <w:t>97.</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Office of Rail and Road (2015). </w:t>
      </w:r>
      <w:r w:rsidRPr="00307E1A">
        <w:rPr>
          <w:rFonts w:ascii="Times New Roman" w:hAnsi="Times New Roman" w:cs="Times New Roman"/>
          <w:i/>
          <w:sz w:val="24"/>
          <w:szCs w:val="24"/>
        </w:rPr>
        <w:t>Estimates of Station Usage</w:t>
      </w:r>
      <w:r w:rsidRPr="00307E1A">
        <w:rPr>
          <w:rFonts w:ascii="Times New Roman" w:hAnsi="Times New Roman" w:cs="Times New Roman"/>
          <w:sz w:val="24"/>
          <w:szCs w:val="24"/>
        </w:rPr>
        <w:t xml:space="preserve">. Available at: </w:t>
      </w:r>
      <w:hyperlink r:id="rId27" w:history="1">
        <w:r w:rsidRPr="00307E1A">
          <w:rPr>
            <w:rStyle w:val="Hyperlink"/>
            <w:rFonts w:ascii="Times New Roman" w:hAnsi="Times New Roman" w:cs="Times New Roman"/>
            <w:sz w:val="24"/>
            <w:szCs w:val="24"/>
          </w:rPr>
          <w:t>http://orr.gov.uk/statistics/published-stats/station-usage-estimates</w:t>
        </w:r>
      </w:hyperlink>
      <w:r w:rsidRPr="00307E1A">
        <w:rPr>
          <w:rFonts w:ascii="Times New Roman" w:hAnsi="Times New Roman" w:cs="Times New Roman"/>
          <w:sz w:val="24"/>
          <w:szCs w:val="24"/>
        </w:rPr>
        <w:t xml:space="preserve"> (Accessed </w:t>
      </w:r>
      <w:r w:rsidR="00B65BA5" w:rsidRPr="00307E1A">
        <w:rPr>
          <w:rFonts w:ascii="Times New Roman" w:hAnsi="Times New Roman" w:cs="Times New Roman"/>
          <w:sz w:val="24"/>
          <w:szCs w:val="24"/>
        </w:rPr>
        <w:t>3</w:t>
      </w:r>
      <w:r w:rsidR="00B65BA5">
        <w:rPr>
          <w:rFonts w:ascii="Times New Roman" w:hAnsi="Times New Roman" w:cs="Times New Roman"/>
          <w:sz w:val="24"/>
          <w:szCs w:val="24"/>
        </w:rPr>
        <w:t xml:space="preserve"> </w:t>
      </w:r>
      <w:r w:rsidRPr="00307E1A">
        <w:rPr>
          <w:rFonts w:ascii="Times New Roman" w:hAnsi="Times New Roman" w:cs="Times New Roman"/>
          <w:sz w:val="24"/>
          <w:szCs w:val="24"/>
        </w:rPr>
        <w:t>May, 2016).</w:t>
      </w:r>
    </w:p>
    <w:p w:rsidR="000943A1" w:rsidRPr="00307E1A" w:rsidRDefault="00B65BA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Olmedo</w:t>
      </w:r>
      <w:proofErr w:type="spellEnd"/>
      <w:r>
        <w:rPr>
          <w:rFonts w:ascii="Times New Roman" w:hAnsi="Times New Roman" w:cs="Times New Roman"/>
          <w:sz w:val="24"/>
          <w:szCs w:val="24"/>
        </w:rPr>
        <w:t>, E., &amp;</w:t>
      </w:r>
      <w:r w:rsidR="000943A1" w:rsidRPr="00307E1A">
        <w:rPr>
          <w:rFonts w:ascii="Times New Roman" w:hAnsi="Times New Roman" w:cs="Times New Roman"/>
          <w:sz w:val="24"/>
          <w:szCs w:val="24"/>
        </w:rPr>
        <w:t xml:space="preserve"> </w:t>
      </w:r>
      <w:proofErr w:type="spellStart"/>
      <w:r>
        <w:rPr>
          <w:rFonts w:ascii="Times New Roman" w:hAnsi="Times New Roman" w:cs="Times New Roman"/>
          <w:sz w:val="24"/>
          <w:szCs w:val="24"/>
        </w:rPr>
        <w:t>Mateos</w:t>
      </w:r>
      <w:proofErr w:type="spellEnd"/>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R. </w:t>
      </w:r>
      <w:r>
        <w:rPr>
          <w:rFonts w:ascii="Times New Roman" w:hAnsi="Times New Roman" w:cs="Times New Roman"/>
          <w:sz w:val="24"/>
          <w:szCs w:val="24"/>
        </w:rPr>
        <w:t>(</w:t>
      </w:r>
      <w:r w:rsidR="000943A1" w:rsidRPr="00307E1A">
        <w:rPr>
          <w:rFonts w:ascii="Times New Roman" w:hAnsi="Times New Roman" w:cs="Times New Roman"/>
          <w:sz w:val="24"/>
          <w:szCs w:val="24"/>
        </w:rPr>
        <w:t>2015</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 xml:space="preserve">Quantitative characterization of </w:t>
      </w:r>
      <w:proofErr w:type="spellStart"/>
      <w:r w:rsidR="000943A1" w:rsidRPr="00307E1A">
        <w:rPr>
          <w:rFonts w:ascii="Times New Roman" w:hAnsi="Times New Roman" w:cs="Times New Roman"/>
          <w:sz w:val="24"/>
          <w:szCs w:val="24"/>
        </w:rPr>
        <w:t>chaordic</w:t>
      </w:r>
      <w:proofErr w:type="spellEnd"/>
      <w:r w:rsidR="000943A1" w:rsidRPr="00307E1A">
        <w:rPr>
          <w:rFonts w:ascii="Times New Roman" w:hAnsi="Times New Roman" w:cs="Times New Roman"/>
          <w:sz w:val="24"/>
          <w:szCs w:val="24"/>
        </w:rPr>
        <w:t xml:space="preserve"> </w:t>
      </w:r>
      <w:r>
        <w:rPr>
          <w:rFonts w:ascii="Times New Roman" w:hAnsi="Times New Roman" w:cs="Times New Roman"/>
          <w:sz w:val="24"/>
          <w:szCs w:val="24"/>
        </w:rPr>
        <w:t>tourist destination.</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Tourism Management</w:t>
      </w:r>
      <w:r>
        <w:rPr>
          <w:rFonts w:ascii="Times New Roman" w:hAnsi="Times New Roman" w:cs="Times New Roman"/>
          <w:i/>
          <w:sz w:val="24"/>
          <w:szCs w:val="24"/>
        </w:rPr>
        <w:t>,</w:t>
      </w:r>
      <w:r w:rsidR="000943A1" w:rsidRPr="00307E1A">
        <w:rPr>
          <w:rFonts w:ascii="Times New Roman" w:hAnsi="Times New Roman" w:cs="Times New Roman"/>
          <w:i/>
          <w:sz w:val="24"/>
          <w:szCs w:val="24"/>
        </w:rPr>
        <w:t xml:space="preserve"> </w:t>
      </w:r>
      <w:r w:rsidR="000943A1" w:rsidRPr="00B65BA5">
        <w:rPr>
          <w:rFonts w:ascii="Times New Roman" w:hAnsi="Times New Roman" w:cs="Times New Roman"/>
          <w:i/>
          <w:sz w:val="24"/>
          <w:szCs w:val="24"/>
        </w:rPr>
        <w:t>47</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115-</w:t>
      </w:r>
      <w:r>
        <w:rPr>
          <w:rFonts w:ascii="Times New Roman" w:hAnsi="Times New Roman" w:cs="Times New Roman"/>
          <w:sz w:val="24"/>
          <w:szCs w:val="24"/>
        </w:rPr>
        <w:t>1</w:t>
      </w:r>
      <w:r w:rsidR="000943A1" w:rsidRPr="00307E1A">
        <w:rPr>
          <w:rFonts w:ascii="Times New Roman" w:hAnsi="Times New Roman" w:cs="Times New Roman"/>
          <w:sz w:val="24"/>
          <w:szCs w:val="24"/>
        </w:rPr>
        <w:t>26.</w:t>
      </w:r>
    </w:p>
    <w:p w:rsidR="000943A1" w:rsidRPr="00307E1A" w:rsidRDefault="00B65BA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Olya</w:t>
      </w:r>
      <w:proofErr w:type="spellEnd"/>
      <w:r>
        <w:rPr>
          <w:rFonts w:ascii="Times New Roman" w:hAnsi="Times New Roman" w:cs="Times New Roman"/>
          <w:sz w:val="24"/>
          <w:szCs w:val="24"/>
        </w:rPr>
        <w:t>, H.G., &amp;</w:t>
      </w:r>
      <w:r w:rsidR="000943A1" w:rsidRPr="00307E1A">
        <w:rPr>
          <w:rFonts w:ascii="Times New Roman" w:hAnsi="Times New Roman" w:cs="Times New Roman"/>
          <w:sz w:val="24"/>
          <w:szCs w:val="24"/>
        </w:rPr>
        <w:t xml:space="preserve"> </w:t>
      </w:r>
      <w:proofErr w:type="spellStart"/>
      <w:r>
        <w:rPr>
          <w:rFonts w:ascii="Times New Roman" w:hAnsi="Times New Roman" w:cs="Times New Roman"/>
          <w:sz w:val="24"/>
          <w:szCs w:val="24"/>
        </w:rPr>
        <w:t>Altinay</w:t>
      </w:r>
      <w:proofErr w:type="spellEnd"/>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L. </w:t>
      </w:r>
      <w:r>
        <w:rPr>
          <w:rFonts w:ascii="Times New Roman" w:hAnsi="Times New Roman" w:cs="Times New Roman"/>
          <w:sz w:val="24"/>
          <w:szCs w:val="24"/>
        </w:rPr>
        <w:t>(</w:t>
      </w:r>
      <w:r w:rsidR="000943A1" w:rsidRPr="00307E1A">
        <w:rPr>
          <w:rFonts w:ascii="Times New Roman" w:hAnsi="Times New Roman" w:cs="Times New Roman"/>
          <w:sz w:val="24"/>
          <w:szCs w:val="24"/>
        </w:rPr>
        <w:t>2016</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 xml:space="preserve">Asymmetric </w:t>
      </w:r>
      <w:proofErr w:type="spellStart"/>
      <w:r w:rsidR="000943A1" w:rsidRPr="00307E1A">
        <w:rPr>
          <w:rFonts w:ascii="Times New Roman" w:hAnsi="Times New Roman" w:cs="Times New Roman"/>
          <w:sz w:val="24"/>
          <w:szCs w:val="24"/>
        </w:rPr>
        <w:t>modeling</w:t>
      </w:r>
      <w:proofErr w:type="spellEnd"/>
      <w:r w:rsidR="000943A1" w:rsidRPr="00307E1A">
        <w:rPr>
          <w:rFonts w:ascii="Times New Roman" w:hAnsi="Times New Roman" w:cs="Times New Roman"/>
          <w:sz w:val="24"/>
          <w:szCs w:val="24"/>
        </w:rPr>
        <w:t xml:space="preserve"> of intention to purchase tourism</w:t>
      </w:r>
      <w:r>
        <w:rPr>
          <w:rFonts w:ascii="Times New Roman" w:hAnsi="Times New Roman" w:cs="Times New Roman"/>
          <w:sz w:val="24"/>
          <w:szCs w:val="24"/>
        </w:rPr>
        <w:t xml:space="preserve"> weather insurance and loyalty.</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Journal of Business Research</w:t>
      </w:r>
      <w:r>
        <w:rPr>
          <w:rFonts w:ascii="Times New Roman" w:hAnsi="Times New Roman" w:cs="Times New Roman"/>
          <w:i/>
          <w:sz w:val="24"/>
          <w:szCs w:val="24"/>
        </w:rPr>
        <w:t>,</w:t>
      </w:r>
      <w:r>
        <w:rPr>
          <w:rFonts w:ascii="Times New Roman" w:hAnsi="Times New Roman" w:cs="Times New Roman"/>
          <w:sz w:val="24"/>
          <w:szCs w:val="24"/>
        </w:rPr>
        <w:t xml:space="preserve"> </w:t>
      </w:r>
      <w:r w:rsidRPr="00B65BA5">
        <w:rPr>
          <w:rFonts w:ascii="Times New Roman" w:hAnsi="Times New Roman" w:cs="Times New Roman"/>
          <w:i/>
          <w:sz w:val="24"/>
          <w:szCs w:val="24"/>
        </w:rPr>
        <w:t>69</w:t>
      </w:r>
      <w:r>
        <w:rPr>
          <w:rFonts w:ascii="Times New Roman" w:hAnsi="Times New Roman" w:cs="Times New Roman"/>
          <w:sz w:val="24"/>
          <w:szCs w:val="24"/>
        </w:rPr>
        <w:t>(8),</w:t>
      </w:r>
      <w:r w:rsidR="000943A1" w:rsidRPr="00307E1A">
        <w:rPr>
          <w:rFonts w:ascii="Times New Roman" w:hAnsi="Times New Roman" w:cs="Times New Roman"/>
          <w:sz w:val="24"/>
          <w:szCs w:val="24"/>
        </w:rPr>
        <w:t xml:space="preserve"> 2791-</w:t>
      </w:r>
      <w:r>
        <w:rPr>
          <w:rFonts w:ascii="Times New Roman" w:hAnsi="Times New Roman" w:cs="Times New Roman"/>
          <w:sz w:val="24"/>
          <w:szCs w:val="24"/>
        </w:rPr>
        <w:t>2</w:t>
      </w:r>
      <w:r w:rsidR="000943A1" w:rsidRPr="00307E1A">
        <w:rPr>
          <w:rFonts w:ascii="Times New Roman" w:hAnsi="Times New Roman" w:cs="Times New Roman"/>
          <w:sz w:val="24"/>
          <w:szCs w:val="24"/>
        </w:rPr>
        <w:t>800.</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Ordanini</w:t>
      </w:r>
      <w:proofErr w:type="spellEnd"/>
      <w:r w:rsidRPr="00307E1A">
        <w:rPr>
          <w:rFonts w:ascii="Times New Roman" w:hAnsi="Times New Roman" w:cs="Times New Roman"/>
          <w:sz w:val="24"/>
          <w:szCs w:val="24"/>
        </w:rPr>
        <w:t xml:space="preserve">, A., </w:t>
      </w:r>
      <w:proofErr w:type="spellStart"/>
      <w:r w:rsidRPr="00307E1A">
        <w:rPr>
          <w:rFonts w:ascii="Times New Roman" w:hAnsi="Times New Roman" w:cs="Times New Roman"/>
          <w:sz w:val="24"/>
          <w:szCs w:val="24"/>
        </w:rPr>
        <w:t>Parasuraman</w:t>
      </w:r>
      <w:proofErr w:type="spellEnd"/>
      <w:r w:rsidRPr="00307E1A">
        <w:rPr>
          <w:rFonts w:ascii="Times New Roman" w:hAnsi="Times New Roman" w:cs="Times New Roman"/>
          <w:sz w:val="24"/>
          <w:szCs w:val="24"/>
        </w:rPr>
        <w:t xml:space="preserve">, </w:t>
      </w:r>
      <w:r w:rsidR="00B65BA5" w:rsidRPr="00307E1A">
        <w:rPr>
          <w:rFonts w:ascii="Times New Roman" w:hAnsi="Times New Roman" w:cs="Times New Roman"/>
          <w:sz w:val="24"/>
          <w:szCs w:val="24"/>
        </w:rPr>
        <w:t>A.</w:t>
      </w:r>
      <w:r w:rsidR="00B65BA5">
        <w:rPr>
          <w:rFonts w:ascii="Times New Roman" w:hAnsi="Times New Roman" w:cs="Times New Roman"/>
          <w:sz w:val="24"/>
          <w:szCs w:val="24"/>
        </w:rPr>
        <w:t>,</w:t>
      </w:r>
      <w:r w:rsidR="00B65BA5" w:rsidRPr="00307E1A">
        <w:rPr>
          <w:rFonts w:ascii="Times New Roman" w:hAnsi="Times New Roman" w:cs="Times New Roman"/>
          <w:sz w:val="24"/>
          <w:szCs w:val="24"/>
        </w:rPr>
        <w:t xml:space="preserve"> </w:t>
      </w:r>
      <w:r w:rsidR="00B65BA5">
        <w:rPr>
          <w:rFonts w:ascii="Times New Roman" w:hAnsi="Times New Roman" w:cs="Times New Roman"/>
          <w:sz w:val="24"/>
          <w:szCs w:val="24"/>
        </w:rPr>
        <w:t>&amp;</w:t>
      </w:r>
      <w:r w:rsidRPr="00307E1A">
        <w:rPr>
          <w:rFonts w:ascii="Times New Roman" w:hAnsi="Times New Roman" w:cs="Times New Roman"/>
          <w:sz w:val="24"/>
          <w:szCs w:val="24"/>
        </w:rPr>
        <w:t xml:space="preserve"> </w:t>
      </w:r>
      <w:proofErr w:type="spellStart"/>
      <w:r w:rsidR="00B65BA5">
        <w:rPr>
          <w:rFonts w:ascii="Times New Roman" w:hAnsi="Times New Roman" w:cs="Times New Roman"/>
          <w:sz w:val="24"/>
          <w:szCs w:val="24"/>
        </w:rPr>
        <w:t>Rubera</w:t>
      </w:r>
      <w:proofErr w:type="spellEnd"/>
      <w:r w:rsidR="00B65BA5">
        <w:rPr>
          <w:rFonts w:ascii="Times New Roman" w:hAnsi="Times New Roman" w:cs="Times New Roman"/>
          <w:sz w:val="24"/>
          <w:szCs w:val="24"/>
        </w:rPr>
        <w:t>,</w:t>
      </w:r>
      <w:r w:rsidRPr="00307E1A">
        <w:rPr>
          <w:rFonts w:ascii="Times New Roman" w:hAnsi="Times New Roman" w:cs="Times New Roman"/>
          <w:sz w:val="24"/>
          <w:szCs w:val="24"/>
        </w:rPr>
        <w:t xml:space="preserve"> </w:t>
      </w:r>
      <w:r w:rsidR="00B65BA5" w:rsidRPr="00307E1A">
        <w:rPr>
          <w:rFonts w:ascii="Times New Roman" w:hAnsi="Times New Roman" w:cs="Times New Roman"/>
          <w:sz w:val="24"/>
          <w:szCs w:val="24"/>
        </w:rPr>
        <w:t xml:space="preserve">G. </w:t>
      </w:r>
      <w:r w:rsidR="00B65BA5">
        <w:rPr>
          <w:rFonts w:ascii="Times New Roman" w:hAnsi="Times New Roman" w:cs="Times New Roman"/>
          <w:sz w:val="24"/>
          <w:szCs w:val="24"/>
        </w:rPr>
        <w:t>(</w:t>
      </w:r>
      <w:r w:rsidRPr="00307E1A">
        <w:rPr>
          <w:rFonts w:ascii="Times New Roman" w:hAnsi="Times New Roman" w:cs="Times New Roman"/>
          <w:sz w:val="24"/>
          <w:szCs w:val="24"/>
        </w:rPr>
        <w:t>2014</w:t>
      </w:r>
      <w:r w:rsidR="00B65BA5">
        <w:rPr>
          <w:rFonts w:ascii="Times New Roman" w:hAnsi="Times New Roman" w:cs="Times New Roman"/>
          <w:sz w:val="24"/>
          <w:szCs w:val="24"/>
        </w:rPr>
        <w:t xml:space="preserve">). </w:t>
      </w:r>
      <w:r w:rsidRPr="00307E1A">
        <w:rPr>
          <w:rFonts w:ascii="Times New Roman" w:hAnsi="Times New Roman" w:cs="Times New Roman"/>
          <w:sz w:val="24"/>
          <w:szCs w:val="24"/>
        </w:rPr>
        <w:t>When the recipe is more important than the ingredients: A Qualitative Comparative Analysis (FSQCA) of ser</w:t>
      </w:r>
      <w:r w:rsidR="00B65BA5">
        <w:rPr>
          <w:rFonts w:ascii="Times New Roman" w:hAnsi="Times New Roman" w:cs="Times New Roman"/>
          <w:sz w:val="24"/>
          <w:szCs w:val="24"/>
        </w:rPr>
        <w:t>vice innovation configurations.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Service Research</w:t>
      </w:r>
      <w:r w:rsidR="00B65BA5">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B65BA5">
        <w:rPr>
          <w:rFonts w:ascii="Times New Roman" w:hAnsi="Times New Roman" w:cs="Times New Roman"/>
          <w:i/>
          <w:sz w:val="24"/>
          <w:szCs w:val="24"/>
        </w:rPr>
        <w:t>17</w:t>
      </w:r>
      <w:r w:rsidR="00B65BA5">
        <w:rPr>
          <w:rFonts w:ascii="Times New Roman" w:hAnsi="Times New Roman" w:cs="Times New Roman"/>
          <w:sz w:val="24"/>
          <w:szCs w:val="24"/>
        </w:rPr>
        <w:t>(2),</w:t>
      </w:r>
      <w:r w:rsidRPr="00307E1A">
        <w:rPr>
          <w:rFonts w:ascii="Times New Roman" w:hAnsi="Times New Roman" w:cs="Times New Roman"/>
          <w:sz w:val="24"/>
          <w:szCs w:val="24"/>
        </w:rPr>
        <w:t xml:space="preserve"> 134-</w:t>
      </w:r>
      <w:r w:rsidR="00B65BA5">
        <w:rPr>
          <w:rFonts w:ascii="Times New Roman" w:hAnsi="Times New Roman" w:cs="Times New Roman"/>
          <w:sz w:val="24"/>
          <w:szCs w:val="24"/>
        </w:rPr>
        <w:t>1</w:t>
      </w:r>
      <w:r w:rsidRPr="00307E1A">
        <w:rPr>
          <w:rFonts w:ascii="Times New Roman" w:hAnsi="Times New Roman" w:cs="Times New Roman"/>
          <w:sz w:val="24"/>
          <w:szCs w:val="24"/>
        </w:rPr>
        <w:t>49.</w:t>
      </w:r>
    </w:p>
    <w:p w:rsidR="000943A1" w:rsidRPr="00307E1A" w:rsidRDefault="00B65BA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Papatheodorou</w:t>
      </w:r>
      <w:proofErr w:type="spellEnd"/>
      <w:r>
        <w:rPr>
          <w:rFonts w:ascii="Times New Roman" w:hAnsi="Times New Roman" w:cs="Times New Roman"/>
          <w:sz w:val="24"/>
          <w:szCs w:val="24"/>
          <w:lang w:val="en-US"/>
        </w:rPr>
        <w:t>, A., &amp;</w:t>
      </w:r>
      <w:r w:rsidR="000943A1" w:rsidRPr="00307E1A">
        <w:rPr>
          <w:rFonts w:ascii="Times New Roman" w:hAnsi="Times New Roman" w:cs="Times New Roman"/>
          <w:sz w:val="24"/>
          <w:szCs w:val="24"/>
          <w:lang w:val="en-US"/>
        </w:rPr>
        <w:t xml:space="preserve"> </w:t>
      </w:r>
      <w:r>
        <w:rPr>
          <w:rFonts w:ascii="Times New Roman" w:hAnsi="Times New Roman" w:cs="Times New Roman"/>
          <w:sz w:val="24"/>
          <w:szCs w:val="24"/>
          <w:lang w:val="en-US"/>
        </w:rPr>
        <w:t>Pappas,</w:t>
      </w:r>
      <w:r w:rsidR="000943A1" w:rsidRPr="00307E1A">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 xml:space="preserve">N. </w:t>
      </w:r>
      <w:r>
        <w:rPr>
          <w:rFonts w:ascii="Times New Roman" w:hAnsi="Times New Roman" w:cs="Times New Roman"/>
          <w:sz w:val="24"/>
          <w:szCs w:val="24"/>
          <w:lang w:val="en-US"/>
        </w:rPr>
        <w:t xml:space="preserve">(2017). </w:t>
      </w:r>
      <w:r w:rsidR="000943A1" w:rsidRPr="00307E1A">
        <w:rPr>
          <w:rFonts w:ascii="Times New Roman" w:hAnsi="Times New Roman" w:cs="Times New Roman"/>
          <w:sz w:val="24"/>
          <w:szCs w:val="24"/>
        </w:rPr>
        <w:t>Economic recession job vulnerability and tourism decision-making: A Qu</w:t>
      </w:r>
      <w:r>
        <w:rPr>
          <w:rFonts w:ascii="Times New Roman" w:hAnsi="Times New Roman" w:cs="Times New Roman"/>
          <w:sz w:val="24"/>
          <w:szCs w:val="24"/>
        </w:rPr>
        <w:t>alitative Comparative Analysis.</w:t>
      </w:r>
      <w:r w:rsidR="000943A1" w:rsidRPr="00307E1A">
        <w:rPr>
          <w:rFonts w:ascii="Times New Roman" w:hAnsi="Times New Roman" w:cs="Times New Roman"/>
          <w:sz w:val="24"/>
          <w:szCs w:val="24"/>
        </w:rPr>
        <w:t> </w:t>
      </w:r>
      <w:r w:rsidR="000943A1" w:rsidRPr="00307E1A">
        <w:rPr>
          <w:rFonts w:ascii="Times New Roman" w:hAnsi="Times New Roman" w:cs="Times New Roman"/>
          <w:i/>
          <w:iCs/>
          <w:sz w:val="24"/>
          <w:szCs w:val="24"/>
        </w:rPr>
        <w:t>Journal of Travel Research</w:t>
      </w:r>
      <w:r>
        <w:rPr>
          <w:rFonts w:ascii="Times New Roman" w:hAnsi="Times New Roman" w:cs="Times New Roman"/>
          <w:i/>
          <w:iCs/>
          <w:sz w:val="24"/>
          <w:szCs w:val="24"/>
        </w:rPr>
        <w:t>,</w:t>
      </w:r>
      <w:r>
        <w:rPr>
          <w:rFonts w:ascii="Times New Roman" w:hAnsi="Times New Roman" w:cs="Times New Roman"/>
          <w:iCs/>
          <w:sz w:val="24"/>
          <w:szCs w:val="24"/>
        </w:rPr>
        <w:t xml:space="preserve"> </w:t>
      </w:r>
      <w:r w:rsidRPr="00B65BA5">
        <w:rPr>
          <w:rFonts w:ascii="Times New Roman" w:hAnsi="Times New Roman" w:cs="Times New Roman"/>
          <w:i/>
          <w:iCs/>
          <w:sz w:val="24"/>
          <w:szCs w:val="24"/>
        </w:rPr>
        <w:t>56</w:t>
      </w:r>
      <w:r>
        <w:rPr>
          <w:rFonts w:ascii="Times New Roman" w:hAnsi="Times New Roman" w:cs="Times New Roman"/>
          <w:iCs/>
          <w:sz w:val="24"/>
          <w:szCs w:val="24"/>
        </w:rPr>
        <w:t>(5),</w:t>
      </w:r>
      <w:r w:rsidR="000943A1" w:rsidRPr="00307E1A">
        <w:rPr>
          <w:rFonts w:ascii="Times New Roman" w:hAnsi="Times New Roman" w:cs="Times New Roman"/>
          <w:iCs/>
          <w:sz w:val="24"/>
          <w:szCs w:val="24"/>
        </w:rPr>
        <w:t xml:space="preserve"> 663-</w:t>
      </w:r>
      <w:r>
        <w:rPr>
          <w:rFonts w:ascii="Times New Roman" w:hAnsi="Times New Roman" w:cs="Times New Roman"/>
          <w:iCs/>
          <w:sz w:val="24"/>
          <w:szCs w:val="24"/>
        </w:rPr>
        <w:t>6</w:t>
      </w:r>
      <w:r w:rsidR="000943A1" w:rsidRPr="00307E1A">
        <w:rPr>
          <w:rFonts w:ascii="Times New Roman" w:hAnsi="Times New Roman" w:cs="Times New Roman"/>
          <w:iCs/>
          <w:sz w:val="24"/>
          <w:szCs w:val="24"/>
        </w:rPr>
        <w:t>77.</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lang w:val="en-US"/>
        </w:rPr>
        <w:t xml:space="preserve">Pappas, N. </w:t>
      </w:r>
      <w:r w:rsidR="00B65BA5">
        <w:rPr>
          <w:rFonts w:ascii="Times New Roman" w:hAnsi="Times New Roman" w:cs="Times New Roman"/>
          <w:sz w:val="24"/>
          <w:szCs w:val="24"/>
          <w:lang w:val="en-US"/>
        </w:rPr>
        <w:t>(</w:t>
      </w:r>
      <w:r w:rsidRPr="00307E1A">
        <w:rPr>
          <w:rFonts w:ascii="Times New Roman" w:hAnsi="Times New Roman" w:cs="Times New Roman"/>
          <w:sz w:val="24"/>
          <w:szCs w:val="24"/>
          <w:lang w:val="en-US"/>
        </w:rPr>
        <w:t>2015</w:t>
      </w:r>
      <w:r w:rsidR="00B65BA5">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Marketing hospitalit</w:t>
      </w:r>
      <w:r w:rsidR="00B65BA5">
        <w:rPr>
          <w:rFonts w:ascii="Times New Roman" w:hAnsi="Times New Roman" w:cs="Times New Roman"/>
          <w:sz w:val="24"/>
          <w:szCs w:val="24"/>
          <w:lang w:val="en-US"/>
        </w:rPr>
        <w:t>y industry in an era of crisis.</w:t>
      </w:r>
      <w:r w:rsidRPr="00307E1A">
        <w:rPr>
          <w:rFonts w:ascii="Times New Roman" w:hAnsi="Times New Roman" w:cs="Times New Roman"/>
          <w:sz w:val="24"/>
          <w:szCs w:val="24"/>
          <w:lang w:val="en-US"/>
        </w:rPr>
        <w:t> </w:t>
      </w:r>
      <w:r w:rsidRPr="00307E1A">
        <w:rPr>
          <w:rFonts w:ascii="Times New Roman" w:hAnsi="Times New Roman" w:cs="Times New Roman"/>
          <w:i/>
          <w:iCs/>
          <w:sz w:val="24"/>
          <w:szCs w:val="24"/>
          <w:lang w:val="en-US"/>
        </w:rPr>
        <w:t>Tourism Planning and Development</w:t>
      </w:r>
      <w:r w:rsidR="00B65BA5">
        <w:rPr>
          <w:rFonts w:ascii="Times New Roman" w:hAnsi="Times New Roman" w:cs="Times New Roman"/>
          <w:i/>
          <w:iCs/>
          <w:sz w:val="24"/>
          <w:szCs w:val="24"/>
          <w:lang w:val="en-US"/>
        </w:rPr>
        <w:t>,</w:t>
      </w:r>
      <w:r w:rsidRPr="00307E1A">
        <w:rPr>
          <w:rFonts w:ascii="Times New Roman" w:hAnsi="Times New Roman" w:cs="Times New Roman"/>
          <w:sz w:val="24"/>
          <w:szCs w:val="24"/>
          <w:lang w:val="en-US"/>
        </w:rPr>
        <w:t xml:space="preserve"> </w:t>
      </w:r>
      <w:r w:rsidRPr="00B65BA5">
        <w:rPr>
          <w:rFonts w:ascii="Times New Roman" w:hAnsi="Times New Roman" w:cs="Times New Roman"/>
          <w:i/>
          <w:sz w:val="24"/>
          <w:szCs w:val="24"/>
          <w:lang w:val="en-US"/>
        </w:rPr>
        <w:t>12</w:t>
      </w:r>
      <w:r w:rsidR="00B65BA5">
        <w:rPr>
          <w:rFonts w:ascii="Times New Roman" w:hAnsi="Times New Roman" w:cs="Times New Roman"/>
          <w:sz w:val="24"/>
          <w:szCs w:val="24"/>
          <w:lang w:val="en-US"/>
        </w:rPr>
        <w:t>(3),</w:t>
      </w:r>
      <w:r w:rsidRPr="00307E1A">
        <w:rPr>
          <w:rFonts w:ascii="Times New Roman" w:hAnsi="Times New Roman" w:cs="Times New Roman"/>
          <w:sz w:val="24"/>
          <w:szCs w:val="24"/>
          <w:lang w:val="en-US"/>
        </w:rPr>
        <w:t xml:space="preserve"> 333-</w:t>
      </w:r>
      <w:r w:rsidR="00B65BA5">
        <w:rPr>
          <w:rFonts w:ascii="Times New Roman" w:hAnsi="Times New Roman" w:cs="Times New Roman"/>
          <w:sz w:val="24"/>
          <w:szCs w:val="24"/>
          <w:lang w:val="en-US"/>
        </w:rPr>
        <w:t>3</w:t>
      </w:r>
      <w:r w:rsidRPr="00307E1A">
        <w:rPr>
          <w:rFonts w:ascii="Times New Roman" w:hAnsi="Times New Roman" w:cs="Times New Roman"/>
          <w:sz w:val="24"/>
          <w:szCs w:val="24"/>
          <w:lang w:val="en-US"/>
        </w:rPr>
        <w:t>49.</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Pappas, N. </w:t>
      </w:r>
      <w:r w:rsidR="00B65BA5">
        <w:rPr>
          <w:rFonts w:ascii="Times New Roman" w:hAnsi="Times New Roman" w:cs="Times New Roman"/>
          <w:sz w:val="24"/>
          <w:szCs w:val="24"/>
        </w:rPr>
        <w:t>(</w:t>
      </w:r>
      <w:r w:rsidRPr="00307E1A">
        <w:rPr>
          <w:rFonts w:ascii="Times New Roman" w:hAnsi="Times New Roman" w:cs="Times New Roman"/>
          <w:sz w:val="24"/>
          <w:szCs w:val="24"/>
        </w:rPr>
        <w:t>2017</w:t>
      </w:r>
      <w:r w:rsidR="00B65BA5">
        <w:rPr>
          <w:rFonts w:ascii="Times New Roman" w:hAnsi="Times New Roman" w:cs="Times New Roman"/>
          <w:sz w:val="24"/>
          <w:szCs w:val="24"/>
        </w:rPr>
        <w:t xml:space="preserve">). </w:t>
      </w:r>
      <w:r w:rsidRPr="00307E1A">
        <w:rPr>
          <w:rFonts w:ascii="Times New Roman" w:hAnsi="Times New Roman" w:cs="Times New Roman"/>
          <w:sz w:val="24"/>
          <w:szCs w:val="24"/>
        </w:rPr>
        <w:t>Risks and marketing in online transactions: A Qu</w:t>
      </w:r>
      <w:r w:rsidR="00B65BA5">
        <w:rPr>
          <w:rFonts w:ascii="Times New Roman" w:hAnsi="Times New Roman" w:cs="Times New Roman"/>
          <w:sz w:val="24"/>
          <w:szCs w:val="24"/>
        </w:rPr>
        <w:t>alitative Comparative Analysis.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Current Issues in Tourism</w:t>
      </w:r>
      <w:r w:rsidR="00B65BA5">
        <w:rPr>
          <w:rFonts w:ascii="Times New Roman" w:hAnsi="Times New Roman" w:cs="Times New Roman"/>
          <w:i/>
          <w:sz w:val="24"/>
          <w:szCs w:val="24"/>
        </w:rPr>
        <w:t>,</w:t>
      </w:r>
      <w:r w:rsidR="00B65BA5">
        <w:rPr>
          <w:rFonts w:ascii="Times New Roman" w:hAnsi="Times New Roman" w:cs="Times New Roman"/>
          <w:sz w:val="24"/>
          <w:szCs w:val="24"/>
        </w:rPr>
        <w:t xml:space="preserve"> </w:t>
      </w:r>
      <w:r w:rsidR="00B65BA5" w:rsidRPr="00B65BA5">
        <w:rPr>
          <w:rFonts w:ascii="Times New Roman" w:hAnsi="Times New Roman" w:cs="Times New Roman"/>
          <w:i/>
          <w:sz w:val="24"/>
          <w:szCs w:val="24"/>
        </w:rPr>
        <w:t>20</w:t>
      </w:r>
      <w:r w:rsidRPr="00307E1A">
        <w:rPr>
          <w:rFonts w:ascii="Times New Roman" w:hAnsi="Times New Roman" w:cs="Times New Roman"/>
          <w:sz w:val="24"/>
          <w:szCs w:val="24"/>
        </w:rPr>
        <w:t>(8)</w:t>
      </w:r>
      <w:r w:rsidR="00B65BA5">
        <w:rPr>
          <w:rFonts w:ascii="Times New Roman" w:hAnsi="Times New Roman" w:cs="Times New Roman"/>
          <w:sz w:val="24"/>
          <w:szCs w:val="24"/>
        </w:rPr>
        <w:t>,</w:t>
      </w:r>
      <w:r w:rsidRPr="00307E1A">
        <w:rPr>
          <w:rFonts w:ascii="Times New Roman" w:hAnsi="Times New Roman" w:cs="Times New Roman"/>
          <w:sz w:val="24"/>
          <w:szCs w:val="24"/>
        </w:rPr>
        <w:t xml:space="preserve"> 852-</w:t>
      </w:r>
      <w:r w:rsidR="00B65BA5">
        <w:rPr>
          <w:rFonts w:ascii="Times New Roman" w:hAnsi="Times New Roman" w:cs="Times New Roman"/>
          <w:sz w:val="24"/>
          <w:szCs w:val="24"/>
        </w:rPr>
        <w:t>8</w:t>
      </w:r>
      <w:r w:rsidRPr="00307E1A">
        <w:rPr>
          <w:rFonts w:ascii="Times New Roman" w:hAnsi="Times New Roman" w:cs="Times New Roman"/>
          <w:sz w:val="24"/>
          <w:szCs w:val="24"/>
        </w:rPr>
        <w:t>68.</w:t>
      </w:r>
    </w:p>
    <w:p w:rsidR="000943A1" w:rsidRDefault="000943A1" w:rsidP="000943A1">
      <w:pPr>
        <w:spacing w:after="0" w:line="480" w:lineRule="auto"/>
        <w:ind w:left="284" w:hanging="284"/>
        <w:rPr>
          <w:rFonts w:ascii="Times New Roman" w:hAnsi="Times New Roman" w:cs="Times New Roman"/>
          <w:iCs/>
          <w:sz w:val="24"/>
          <w:szCs w:val="24"/>
        </w:rPr>
      </w:pPr>
      <w:r w:rsidRPr="00307E1A">
        <w:rPr>
          <w:rFonts w:ascii="Times New Roman" w:hAnsi="Times New Roman" w:cs="Times New Roman"/>
          <w:sz w:val="24"/>
          <w:szCs w:val="24"/>
        </w:rPr>
        <w:t xml:space="preserve">Pappas, N. </w:t>
      </w:r>
      <w:r w:rsidR="00B65BA5">
        <w:rPr>
          <w:rFonts w:ascii="Times New Roman" w:hAnsi="Times New Roman" w:cs="Times New Roman"/>
          <w:sz w:val="24"/>
          <w:szCs w:val="24"/>
        </w:rPr>
        <w:t>(</w:t>
      </w:r>
      <w:proofErr w:type="spellStart"/>
      <w:r w:rsidRPr="00307E1A">
        <w:rPr>
          <w:rFonts w:ascii="Times New Roman" w:hAnsi="Times New Roman" w:cs="Times New Roman"/>
          <w:sz w:val="24"/>
          <w:szCs w:val="24"/>
        </w:rPr>
        <w:t>n.d.</w:t>
      </w:r>
      <w:proofErr w:type="spellEnd"/>
      <w:r w:rsidR="00B65BA5">
        <w:rPr>
          <w:rFonts w:ascii="Times New Roman" w:hAnsi="Times New Roman" w:cs="Times New Roman"/>
          <w:sz w:val="24"/>
          <w:szCs w:val="24"/>
        </w:rPr>
        <w:t xml:space="preserve">). </w:t>
      </w:r>
      <w:r w:rsidRPr="00307E1A">
        <w:rPr>
          <w:rFonts w:ascii="Times New Roman" w:hAnsi="Times New Roman" w:cs="Times New Roman"/>
          <w:sz w:val="24"/>
          <w:szCs w:val="24"/>
        </w:rPr>
        <w:t>Pre and Post Evaluation of Residents’ Participation and Suppo</w:t>
      </w:r>
      <w:r w:rsidR="00B65BA5">
        <w:rPr>
          <w:rFonts w:ascii="Times New Roman" w:hAnsi="Times New Roman" w:cs="Times New Roman"/>
          <w:sz w:val="24"/>
          <w:szCs w:val="24"/>
        </w:rPr>
        <w:t>rt of the 2012 London Olympics.</w:t>
      </w:r>
      <w:r w:rsidRPr="00307E1A">
        <w:rPr>
          <w:rFonts w:ascii="Times New Roman" w:hAnsi="Times New Roman" w:cs="Times New Roman"/>
          <w:sz w:val="24"/>
          <w:szCs w:val="24"/>
        </w:rPr>
        <w:t> </w:t>
      </w:r>
      <w:r w:rsidRPr="00307E1A">
        <w:rPr>
          <w:rFonts w:ascii="Times New Roman" w:hAnsi="Times New Roman" w:cs="Times New Roman"/>
          <w:i/>
          <w:iCs/>
          <w:sz w:val="24"/>
          <w:szCs w:val="24"/>
        </w:rPr>
        <w:t>Event Management</w:t>
      </w:r>
      <w:r w:rsidRPr="00307E1A">
        <w:rPr>
          <w:rFonts w:ascii="Times New Roman" w:hAnsi="Times New Roman" w:cs="Times New Roman"/>
          <w:iCs/>
          <w:sz w:val="24"/>
          <w:szCs w:val="24"/>
        </w:rPr>
        <w:t>, Article in press.</w:t>
      </w:r>
    </w:p>
    <w:p w:rsidR="00F86AA7" w:rsidRPr="00307E1A" w:rsidRDefault="00F86AA7" w:rsidP="000943A1">
      <w:pPr>
        <w:spacing w:after="0" w:line="480" w:lineRule="auto"/>
        <w:ind w:left="284" w:hanging="284"/>
        <w:rPr>
          <w:rFonts w:ascii="Times New Roman" w:hAnsi="Times New Roman" w:cs="Times New Roman"/>
          <w:iCs/>
          <w:sz w:val="24"/>
          <w:szCs w:val="24"/>
        </w:rPr>
      </w:pPr>
      <w:r w:rsidRPr="00F86AA7">
        <w:rPr>
          <w:rFonts w:ascii="Times New Roman" w:hAnsi="Times New Roman" w:cs="Times New Roman"/>
          <w:iCs/>
          <w:sz w:val="24"/>
          <w:szCs w:val="24"/>
        </w:rPr>
        <w:t xml:space="preserve">Pappas, N., &amp; </w:t>
      </w:r>
      <w:proofErr w:type="spellStart"/>
      <w:r w:rsidRPr="00F86AA7">
        <w:rPr>
          <w:rFonts w:ascii="Times New Roman" w:hAnsi="Times New Roman" w:cs="Times New Roman"/>
          <w:iCs/>
          <w:sz w:val="24"/>
          <w:szCs w:val="24"/>
        </w:rPr>
        <w:t>Papatheodorou</w:t>
      </w:r>
      <w:proofErr w:type="spellEnd"/>
      <w:r w:rsidRPr="00F86AA7">
        <w:rPr>
          <w:rFonts w:ascii="Times New Roman" w:hAnsi="Times New Roman" w:cs="Times New Roman"/>
          <w:iCs/>
          <w:sz w:val="24"/>
          <w:szCs w:val="24"/>
        </w:rPr>
        <w:t>, A. (2017). Tourism and the refugee crisis in Greece: Perceptions and decision-making of accommodation providers. </w:t>
      </w:r>
      <w:r w:rsidRPr="00F86AA7">
        <w:rPr>
          <w:rFonts w:ascii="Times New Roman" w:hAnsi="Times New Roman" w:cs="Times New Roman"/>
          <w:i/>
          <w:iCs/>
          <w:sz w:val="24"/>
          <w:szCs w:val="24"/>
        </w:rPr>
        <w:t>Tourism Management</w:t>
      </w:r>
      <w:r w:rsidRPr="00F86AA7">
        <w:rPr>
          <w:rFonts w:ascii="Times New Roman" w:hAnsi="Times New Roman" w:cs="Times New Roman"/>
          <w:iCs/>
          <w:sz w:val="24"/>
          <w:szCs w:val="24"/>
        </w:rPr>
        <w:t xml:space="preserve">, </w:t>
      </w:r>
      <w:r w:rsidRPr="00F86AA7">
        <w:rPr>
          <w:rFonts w:ascii="Times New Roman" w:hAnsi="Times New Roman" w:cs="Times New Roman"/>
          <w:i/>
          <w:iCs/>
          <w:sz w:val="24"/>
          <w:szCs w:val="24"/>
        </w:rPr>
        <w:t>63</w:t>
      </w:r>
      <w:r w:rsidRPr="00F86AA7">
        <w:rPr>
          <w:rFonts w:ascii="Times New Roman" w:hAnsi="Times New Roman" w:cs="Times New Roman"/>
          <w:iCs/>
          <w:sz w:val="24"/>
          <w:szCs w:val="24"/>
        </w:rPr>
        <w:t>, 31-41.</w:t>
      </w:r>
    </w:p>
    <w:p w:rsidR="000943A1" w:rsidRPr="00307E1A" w:rsidRDefault="00B65BA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iCs/>
          <w:sz w:val="24"/>
          <w:szCs w:val="24"/>
        </w:rPr>
        <w:t>Pizam</w:t>
      </w:r>
      <w:proofErr w:type="spellEnd"/>
      <w:r>
        <w:rPr>
          <w:rFonts w:ascii="Times New Roman" w:hAnsi="Times New Roman" w:cs="Times New Roman"/>
          <w:iCs/>
          <w:sz w:val="24"/>
          <w:szCs w:val="24"/>
        </w:rPr>
        <w:t>, A., &amp;</w:t>
      </w:r>
      <w:r w:rsidR="000943A1" w:rsidRPr="00307E1A">
        <w:rPr>
          <w:rFonts w:ascii="Times New Roman" w:hAnsi="Times New Roman" w:cs="Times New Roman"/>
          <w:iCs/>
          <w:sz w:val="24"/>
          <w:szCs w:val="24"/>
        </w:rPr>
        <w:t xml:space="preserve"> </w:t>
      </w:r>
      <w:r>
        <w:rPr>
          <w:rFonts w:ascii="Times New Roman" w:hAnsi="Times New Roman" w:cs="Times New Roman"/>
          <w:iCs/>
          <w:sz w:val="24"/>
          <w:szCs w:val="24"/>
        </w:rPr>
        <w:t>Fleischer,</w:t>
      </w:r>
      <w:r w:rsidR="000943A1" w:rsidRPr="00307E1A">
        <w:rPr>
          <w:rFonts w:ascii="Times New Roman" w:hAnsi="Times New Roman" w:cs="Times New Roman"/>
          <w:iCs/>
          <w:sz w:val="24"/>
          <w:szCs w:val="24"/>
        </w:rPr>
        <w:t xml:space="preserve"> </w:t>
      </w:r>
      <w:r w:rsidRPr="00307E1A">
        <w:rPr>
          <w:rFonts w:ascii="Times New Roman" w:hAnsi="Times New Roman" w:cs="Times New Roman"/>
          <w:iCs/>
          <w:sz w:val="24"/>
          <w:szCs w:val="24"/>
        </w:rPr>
        <w:t xml:space="preserve">A. </w:t>
      </w:r>
      <w:r>
        <w:rPr>
          <w:rFonts w:ascii="Times New Roman" w:hAnsi="Times New Roman" w:cs="Times New Roman"/>
          <w:iCs/>
          <w:sz w:val="24"/>
          <w:szCs w:val="24"/>
        </w:rPr>
        <w:t>(</w:t>
      </w:r>
      <w:r w:rsidR="000943A1" w:rsidRPr="00307E1A">
        <w:rPr>
          <w:rFonts w:ascii="Times New Roman" w:hAnsi="Times New Roman" w:cs="Times New Roman"/>
          <w:iCs/>
          <w:sz w:val="24"/>
          <w:szCs w:val="24"/>
        </w:rPr>
        <w:t>2002</w:t>
      </w:r>
      <w:r>
        <w:rPr>
          <w:rFonts w:ascii="Times New Roman" w:hAnsi="Times New Roman" w:cs="Times New Roman"/>
          <w:iCs/>
          <w:sz w:val="24"/>
          <w:szCs w:val="24"/>
        </w:rPr>
        <w:t xml:space="preserve">). </w:t>
      </w:r>
      <w:r w:rsidR="000943A1" w:rsidRPr="00307E1A">
        <w:rPr>
          <w:rFonts w:ascii="Times New Roman" w:hAnsi="Times New Roman" w:cs="Times New Roman"/>
          <w:iCs/>
          <w:sz w:val="24"/>
          <w:szCs w:val="24"/>
        </w:rPr>
        <w:t>Severity versus frequency of acts of terrorism: Which has a l</w:t>
      </w:r>
      <w:r>
        <w:rPr>
          <w:rFonts w:ascii="Times New Roman" w:hAnsi="Times New Roman" w:cs="Times New Roman"/>
          <w:iCs/>
          <w:sz w:val="24"/>
          <w:szCs w:val="24"/>
        </w:rPr>
        <w:t>arger impact on tourism demand?</w:t>
      </w:r>
      <w:r w:rsidR="000943A1" w:rsidRPr="00307E1A">
        <w:rPr>
          <w:rFonts w:ascii="Times New Roman" w:hAnsi="Times New Roman" w:cs="Times New Roman"/>
          <w:iCs/>
          <w:sz w:val="24"/>
          <w:szCs w:val="24"/>
        </w:rPr>
        <w:t xml:space="preserve"> </w:t>
      </w:r>
      <w:r w:rsidR="000943A1" w:rsidRPr="00307E1A">
        <w:rPr>
          <w:rFonts w:ascii="Times New Roman" w:hAnsi="Times New Roman" w:cs="Times New Roman"/>
          <w:i/>
          <w:iCs/>
          <w:sz w:val="24"/>
          <w:szCs w:val="24"/>
        </w:rPr>
        <w:t>Journal of Travel Research</w:t>
      </w:r>
      <w:r>
        <w:rPr>
          <w:rFonts w:ascii="Times New Roman" w:hAnsi="Times New Roman" w:cs="Times New Roman"/>
          <w:i/>
          <w:iCs/>
          <w:sz w:val="24"/>
          <w:szCs w:val="24"/>
        </w:rPr>
        <w:t>,</w:t>
      </w:r>
      <w:r>
        <w:rPr>
          <w:rFonts w:ascii="Times New Roman" w:hAnsi="Times New Roman" w:cs="Times New Roman"/>
          <w:iCs/>
          <w:sz w:val="24"/>
          <w:szCs w:val="24"/>
        </w:rPr>
        <w:t xml:space="preserve"> </w:t>
      </w:r>
      <w:r w:rsidRPr="00B65BA5">
        <w:rPr>
          <w:rFonts w:ascii="Times New Roman" w:hAnsi="Times New Roman" w:cs="Times New Roman"/>
          <w:i/>
          <w:iCs/>
          <w:sz w:val="24"/>
          <w:szCs w:val="24"/>
        </w:rPr>
        <w:t>40</w:t>
      </w:r>
      <w:r>
        <w:rPr>
          <w:rFonts w:ascii="Times New Roman" w:hAnsi="Times New Roman" w:cs="Times New Roman"/>
          <w:iCs/>
          <w:sz w:val="24"/>
          <w:szCs w:val="24"/>
        </w:rPr>
        <w:t>(3),</w:t>
      </w:r>
      <w:r w:rsidR="000943A1" w:rsidRPr="00307E1A">
        <w:rPr>
          <w:rFonts w:ascii="Times New Roman" w:hAnsi="Times New Roman" w:cs="Times New Roman"/>
          <w:iCs/>
          <w:sz w:val="24"/>
          <w:szCs w:val="24"/>
        </w:rPr>
        <w:t xml:space="preserve"> 337-</w:t>
      </w:r>
      <w:r>
        <w:rPr>
          <w:rFonts w:ascii="Times New Roman" w:hAnsi="Times New Roman" w:cs="Times New Roman"/>
          <w:iCs/>
          <w:sz w:val="24"/>
          <w:szCs w:val="24"/>
        </w:rPr>
        <w:t>3</w:t>
      </w:r>
      <w:r w:rsidR="000943A1" w:rsidRPr="00307E1A">
        <w:rPr>
          <w:rFonts w:ascii="Times New Roman" w:hAnsi="Times New Roman" w:cs="Times New Roman"/>
          <w:iCs/>
          <w:sz w:val="24"/>
          <w:szCs w:val="24"/>
        </w:rPr>
        <w:t>39.</w:t>
      </w:r>
    </w:p>
    <w:p w:rsidR="000943A1" w:rsidRPr="00307E1A" w:rsidRDefault="00B65BA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Preedy</w:t>
      </w:r>
      <w:proofErr w:type="spellEnd"/>
      <w:r>
        <w:rPr>
          <w:rFonts w:ascii="Times New Roman" w:hAnsi="Times New Roman" w:cs="Times New Roman"/>
          <w:sz w:val="24"/>
          <w:szCs w:val="24"/>
        </w:rPr>
        <w:t>, V.R.,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Watson,</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R.R. </w:t>
      </w:r>
      <w:r>
        <w:rPr>
          <w:rFonts w:ascii="Times New Roman" w:hAnsi="Times New Roman" w:cs="Times New Roman"/>
          <w:sz w:val="24"/>
          <w:szCs w:val="24"/>
        </w:rPr>
        <w:t>(2009).</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Handbook of disease burdens and quality of life measures</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New York, NY</w:t>
      </w:r>
      <w:r>
        <w:rPr>
          <w:rFonts w:ascii="Times New Roman" w:hAnsi="Times New Roman" w:cs="Times New Roman"/>
          <w:sz w:val="24"/>
          <w:szCs w:val="24"/>
        </w:rPr>
        <w:t>:</w:t>
      </w:r>
      <w:r w:rsidRPr="00307E1A">
        <w:rPr>
          <w:rFonts w:ascii="Times New Roman" w:hAnsi="Times New Roman" w:cs="Times New Roman"/>
          <w:sz w:val="24"/>
          <w:szCs w:val="24"/>
        </w:rPr>
        <w:t xml:space="preserve"> </w:t>
      </w:r>
      <w:r w:rsidR="000943A1" w:rsidRPr="00307E1A">
        <w:rPr>
          <w:rFonts w:ascii="Times New Roman" w:hAnsi="Times New Roman" w:cs="Times New Roman"/>
          <w:sz w:val="24"/>
          <w:szCs w:val="24"/>
        </w:rPr>
        <w:t>Springer.</w:t>
      </w:r>
    </w:p>
    <w:p w:rsidR="000943A1" w:rsidRPr="00307E1A" w:rsidRDefault="00B65BA5"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Proctor, J. (2017). </w:t>
      </w:r>
      <w:r w:rsidR="000943A1" w:rsidRPr="00307E1A">
        <w:rPr>
          <w:rFonts w:ascii="Times New Roman" w:hAnsi="Times New Roman" w:cs="Times New Roman"/>
          <w:sz w:val="24"/>
          <w:szCs w:val="24"/>
        </w:rPr>
        <w:t>Brexit could ca</w:t>
      </w:r>
      <w:r>
        <w:rPr>
          <w:rFonts w:ascii="Times New Roman" w:hAnsi="Times New Roman" w:cs="Times New Roman"/>
          <w:sz w:val="24"/>
          <w:szCs w:val="24"/>
        </w:rPr>
        <w:t>use 7% of City jobs to be lost.</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Evening Standard</w:t>
      </w:r>
      <w:r w:rsidR="000943A1" w:rsidRPr="00307E1A">
        <w:rPr>
          <w:rFonts w:ascii="Times New Roman" w:hAnsi="Times New Roman" w:cs="Times New Roman"/>
          <w:sz w:val="24"/>
          <w:szCs w:val="24"/>
        </w:rPr>
        <w:t xml:space="preserve">, Published </w:t>
      </w:r>
      <w:r w:rsidRPr="00307E1A">
        <w:rPr>
          <w:rFonts w:ascii="Times New Roman" w:hAnsi="Times New Roman" w:cs="Times New Roman"/>
          <w:sz w:val="24"/>
          <w:szCs w:val="24"/>
        </w:rPr>
        <w:t>17</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 xml:space="preserve">March, Available at: </w:t>
      </w:r>
      <w:hyperlink r:id="rId28" w:history="1">
        <w:r w:rsidR="000943A1" w:rsidRPr="00307E1A">
          <w:rPr>
            <w:rStyle w:val="Hyperlink"/>
            <w:rFonts w:ascii="Times New Roman" w:hAnsi="Times New Roman" w:cs="Times New Roman"/>
            <w:sz w:val="24"/>
            <w:szCs w:val="24"/>
          </w:rPr>
          <w:t>http://www.standard.co.uk/news/politics/brexit-could-cause-7-of-city-jobs-to-be-lost-a3492201.html</w:t>
        </w:r>
      </w:hyperlink>
      <w:r w:rsidR="000943A1" w:rsidRPr="00307E1A">
        <w:rPr>
          <w:rFonts w:ascii="Times New Roman" w:hAnsi="Times New Roman" w:cs="Times New Roman"/>
          <w:sz w:val="24"/>
          <w:szCs w:val="24"/>
        </w:rPr>
        <w:t xml:space="preserve"> (Accessed </w:t>
      </w:r>
      <w:r w:rsidRPr="00307E1A">
        <w:rPr>
          <w:rFonts w:ascii="Times New Roman" w:hAnsi="Times New Roman" w:cs="Times New Roman"/>
          <w:sz w:val="24"/>
          <w:szCs w:val="24"/>
        </w:rPr>
        <w:t>30</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March, 2017).</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Quintal, V.A., Lee, </w:t>
      </w:r>
      <w:r w:rsidR="00B65BA5">
        <w:rPr>
          <w:rFonts w:ascii="Times New Roman" w:hAnsi="Times New Roman" w:cs="Times New Roman"/>
          <w:sz w:val="24"/>
          <w:szCs w:val="24"/>
        </w:rPr>
        <w:t>J.A., &amp;</w:t>
      </w:r>
      <w:r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Soutar</w:t>
      </w:r>
      <w:proofErr w:type="spellEnd"/>
      <w:r w:rsidRPr="00307E1A">
        <w:rPr>
          <w:rFonts w:ascii="Times New Roman" w:hAnsi="Times New Roman" w:cs="Times New Roman"/>
          <w:sz w:val="24"/>
          <w:szCs w:val="24"/>
        </w:rPr>
        <w:t xml:space="preserve">. </w:t>
      </w:r>
      <w:r w:rsidR="00B65BA5" w:rsidRPr="00307E1A">
        <w:rPr>
          <w:rFonts w:ascii="Times New Roman" w:hAnsi="Times New Roman" w:cs="Times New Roman"/>
          <w:sz w:val="24"/>
          <w:szCs w:val="24"/>
        </w:rPr>
        <w:t xml:space="preserve">G.N. </w:t>
      </w:r>
      <w:r w:rsidR="00B65BA5">
        <w:rPr>
          <w:rFonts w:ascii="Times New Roman" w:hAnsi="Times New Roman" w:cs="Times New Roman"/>
          <w:sz w:val="24"/>
          <w:szCs w:val="24"/>
        </w:rPr>
        <w:t xml:space="preserve">(2010). </w:t>
      </w:r>
      <w:r w:rsidRPr="00307E1A">
        <w:rPr>
          <w:rFonts w:ascii="Times New Roman" w:hAnsi="Times New Roman" w:cs="Times New Roman"/>
          <w:sz w:val="24"/>
          <w:szCs w:val="24"/>
        </w:rPr>
        <w:t>Risk, uncertainty and the theory of plann</w:t>
      </w:r>
      <w:r w:rsidR="00B65BA5">
        <w:rPr>
          <w:rFonts w:ascii="Times New Roman" w:hAnsi="Times New Roman" w:cs="Times New Roman"/>
          <w:sz w:val="24"/>
          <w:szCs w:val="24"/>
        </w:rPr>
        <w:t xml:space="preserve">ed </w:t>
      </w:r>
      <w:proofErr w:type="spellStart"/>
      <w:r w:rsidR="00B65BA5">
        <w:rPr>
          <w:rFonts w:ascii="Times New Roman" w:hAnsi="Times New Roman" w:cs="Times New Roman"/>
          <w:sz w:val="24"/>
          <w:szCs w:val="24"/>
        </w:rPr>
        <w:t>behavior</w:t>
      </w:r>
      <w:proofErr w:type="spellEnd"/>
      <w:r w:rsidR="00B65BA5">
        <w:rPr>
          <w:rFonts w:ascii="Times New Roman" w:hAnsi="Times New Roman" w:cs="Times New Roman"/>
          <w:sz w:val="24"/>
          <w:szCs w:val="24"/>
        </w:rPr>
        <w:t>: A tourism example.</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Tourism Management</w:t>
      </w:r>
      <w:r w:rsidR="00B65BA5">
        <w:rPr>
          <w:rFonts w:ascii="Times New Roman" w:hAnsi="Times New Roman" w:cs="Times New Roman"/>
          <w:i/>
          <w:sz w:val="24"/>
          <w:szCs w:val="24"/>
        </w:rPr>
        <w:t>,</w:t>
      </w:r>
      <w:r w:rsidR="00B65BA5">
        <w:rPr>
          <w:rFonts w:ascii="Times New Roman" w:hAnsi="Times New Roman" w:cs="Times New Roman"/>
          <w:sz w:val="24"/>
          <w:szCs w:val="24"/>
        </w:rPr>
        <w:t xml:space="preserve"> </w:t>
      </w:r>
      <w:r w:rsidR="00B65BA5" w:rsidRPr="00B65BA5">
        <w:rPr>
          <w:rFonts w:ascii="Times New Roman" w:hAnsi="Times New Roman" w:cs="Times New Roman"/>
          <w:i/>
          <w:sz w:val="24"/>
          <w:szCs w:val="24"/>
        </w:rPr>
        <w:t>31</w:t>
      </w:r>
      <w:r w:rsidR="00B65BA5">
        <w:rPr>
          <w:rFonts w:ascii="Times New Roman" w:hAnsi="Times New Roman" w:cs="Times New Roman"/>
          <w:sz w:val="24"/>
          <w:szCs w:val="24"/>
        </w:rPr>
        <w:t>(6),</w:t>
      </w:r>
      <w:r w:rsidRPr="00307E1A">
        <w:rPr>
          <w:rFonts w:ascii="Times New Roman" w:hAnsi="Times New Roman" w:cs="Times New Roman"/>
          <w:sz w:val="24"/>
          <w:szCs w:val="24"/>
        </w:rPr>
        <w:t xml:space="preserve"> 797-805.</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Ragin, C.C. </w:t>
      </w:r>
      <w:r w:rsidR="00B65BA5">
        <w:rPr>
          <w:rFonts w:ascii="Times New Roman" w:hAnsi="Times New Roman" w:cs="Times New Roman"/>
          <w:sz w:val="24"/>
          <w:szCs w:val="24"/>
        </w:rPr>
        <w:t>(</w:t>
      </w:r>
      <w:r w:rsidRPr="00307E1A">
        <w:rPr>
          <w:rFonts w:ascii="Times New Roman" w:hAnsi="Times New Roman" w:cs="Times New Roman"/>
          <w:sz w:val="24"/>
          <w:szCs w:val="24"/>
        </w:rPr>
        <w:t>2000</w:t>
      </w:r>
      <w:r w:rsidR="00B65BA5">
        <w:rPr>
          <w:rFonts w:ascii="Times New Roman" w:hAnsi="Times New Roman" w:cs="Times New Roman"/>
          <w:sz w:val="24"/>
          <w:szCs w:val="24"/>
        </w:rPr>
        <w: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Fuzzy-set Social Science</w:t>
      </w:r>
      <w:r w:rsidRPr="00307E1A">
        <w:rPr>
          <w:rFonts w:ascii="Times New Roman" w:hAnsi="Times New Roman" w:cs="Times New Roman"/>
          <w:sz w:val="24"/>
          <w:szCs w:val="24"/>
        </w:rPr>
        <w:t xml:space="preserve">. </w:t>
      </w:r>
      <w:r w:rsidR="00B65BA5" w:rsidRPr="00307E1A">
        <w:rPr>
          <w:rFonts w:ascii="Times New Roman" w:hAnsi="Times New Roman" w:cs="Times New Roman"/>
          <w:sz w:val="24"/>
          <w:szCs w:val="24"/>
        </w:rPr>
        <w:t>Chicago, IL</w:t>
      </w:r>
      <w:r w:rsidR="00B65BA5">
        <w:rPr>
          <w:rFonts w:ascii="Times New Roman" w:hAnsi="Times New Roman" w:cs="Times New Roman"/>
          <w:sz w:val="24"/>
          <w:szCs w:val="24"/>
        </w:rPr>
        <w:t>:</w:t>
      </w:r>
      <w:r w:rsidR="00B65BA5" w:rsidRPr="00307E1A">
        <w:rPr>
          <w:rFonts w:ascii="Times New Roman" w:hAnsi="Times New Roman" w:cs="Times New Roman"/>
          <w:sz w:val="24"/>
          <w:szCs w:val="24"/>
        </w:rPr>
        <w:t xml:space="preserve"> </w:t>
      </w:r>
      <w:r w:rsidR="00B65BA5">
        <w:rPr>
          <w:rFonts w:ascii="Times New Roman" w:hAnsi="Times New Roman" w:cs="Times New Roman"/>
          <w:sz w:val="24"/>
          <w:szCs w:val="24"/>
        </w:rPr>
        <w:t>University of Chicago Press</w:t>
      </w:r>
      <w:r w:rsidRPr="00307E1A">
        <w:rPr>
          <w:rFonts w:ascii="Times New Roman" w:hAnsi="Times New Roman" w:cs="Times New Roman"/>
          <w:sz w:val="24"/>
          <w:szCs w:val="24"/>
        </w:rPr>
        <w:t>.</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lastRenderedPageBreak/>
        <w:t xml:space="preserve">Room, G. </w:t>
      </w:r>
      <w:r w:rsidR="00B65BA5">
        <w:rPr>
          <w:rFonts w:ascii="Times New Roman" w:hAnsi="Times New Roman" w:cs="Times New Roman"/>
          <w:sz w:val="24"/>
          <w:szCs w:val="24"/>
        </w:rPr>
        <w:t>(</w:t>
      </w:r>
      <w:r w:rsidRPr="00307E1A">
        <w:rPr>
          <w:rFonts w:ascii="Times New Roman" w:hAnsi="Times New Roman" w:cs="Times New Roman"/>
          <w:sz w:val="24"/>
          <w:szCs w:val="24"/>
        </w:rPr>
        <w:t>2011</w:t>
      </w:r>
      <w:r w:rsidR="00B65BA5">
        <w:rPr>
          <w:rFonts w:ascii="Times New Roman" w:hAnsi="Times New Roman" w:cs="Times New Roman"/>
          <w:sz w:val="24"/>
          <w:szCs w:val="24"/>
        </w:rPr>
        <w: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Complexity. Institutions and public policy</w:t>
      </w:r>
      <w:r w:rsidRPr="00307E1A">
        <w:rPr>
          <w:rFonts w:ascii="Times New Roman" w:hAnsi="Times New Roman" w:cs="Times New Roman"/>
          <w:sz w:val="24"/>
          <w:szCs w:val="24"/>
        </w:rPr>
        <w:t xml:space="preserve">. </w:t>
      </w:r>
      <w:r w:rsidR="00B65BA5" w:rsidRPr="00307E1A">
        <w:rPr>
          <w:rFonts w:ascii="Times New Roman" w:hAnsi="Times New Roman" w:cs="Times New Roman"/>
          <w:sz w:val="24"/>
          <w:szCs w:val="24"/>
        </w:rPr>
        <w:t>Cheltenham</w:t>
      </w:r>
      <w:r w:rsidR="00B65BA5">
        <w:rPr>
          <w:rFonts w:ascii="Times New Roman" w:hAnsi="Times New Roman" w:cs="Times New Roman"/>
          <w:sz w:val="24"/>
          <w:szCs w:val="24"/>
        </w:rPr>
        <w:t>:</w:t>
      </w:r>
      <w:r w:rsidR="00B65BA5" w:rsidRPr="00307E1A">
        <w:rPr>
          <w:rFonts w:ascii="Times New Roman" w:hAnsi="Times New Roman" w:cs="Times New Roman"/>
          <w:sz w:val="24"/>
          <w:szCs w:val="24"/>
        </w:rPr>
        <w:t xml:space="preserve"> </w:t>
      </w:r>
      <w:r w:rsidR="00B65BA5">
        <w:rPr>
          <w:rFonts w:ascii="Times New Roman" w:hAnsi="Times New Roman" w:cs="Times New Roman"/>
          <w:sz w:val="24"/>
          <w:szCs w:val="24"/>
        </w:rPr>
        <w:t>Edward Elgar Publishing</w:t>
      </w:r>
      <w:r w:rsidRPr="00307E1A">
        <w:rPr>
          <w:rFonts w:ascii="Times New Roman" w:hAnsi="Times New Roman" w:cs="Times New Roman"/>
          <w:sz w:val="24"/>
          <w:szCs w:val="24"/>
        </w:rPr>
        <w:t>.</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lang w:val="en-US"/>
        </w:rPr>
        <w:t>Rus</w:t>
      </w:r>
      <w:r w:rsidR="00B65BA5">
        <w:rPr>
          <w:rFonts w:ascii="Times New Roman" w:hAnsi="Times New Roman" w:cs="Times New Roman"/>
          <w:sz w:val="24"/>
          <w:szCs w:val="24"/>
          <w:lang w:val="en-US"/>
        </w:rPr>
        <w:t>sell, R., &amp;</w:t>
      </w:r>
      <w:r w:rsidRPr="00307E1A">
        <w:rPr>
          <w:rFonts w:ascii="Times New Roman" w:hAnsi="Times New Roman" w:cs="Times New Roman"/>
          <w:sz w:val="24"/>
          <w:szCs w:val="24"/>
          <w:lang w:val="en-US"/>
        </w:rPr>
        <w:t xml:space="preserve"> Faulkner. </w:t>
      </w:r>
      <w:r w:rsidR="00B65BA5" w:rsidRPr="00307E1A">
        <w:rPr>
          <w:rFonts w:ascii="Times New Roman" w:hAnsi="Times New Roman" w:cs="Times New Roman"/>
          <w:sz w:val="24"/>
          <w:szCs w:val="24"/>
          <w:lang w:val="en-US"/>
        </w:rPr>
        <w:t xml:space="preserve">B. </w:t>
      </w:r>
      <w:r w:rsidR="00B65BA5">
        <w:rPr>
          <w:rFonts w:ascii="Times New Roman" w:hAnsi="Times New Roman" w:cs="Times New Roman"/>
          <w:sz w:val="24"/>
          <w:szCs w:val="24"/>
          <w:lang w:val="en-US"/>
        </w:rPr>
        <w:t>(</w:t>
      </w:r>
      <w:r w:rsidRPr="00307E1A">
        <w:rPr>
          <w:rFonts w:ascii="Times New Roman" w:hAnsi="Times New Roman" w:cs="Times New Roman"/>
          <w:sz w:val="24"/>
          <w:szCs w:val="24"/>
          <w:lang w:val="en-US"/>
        </w:rPr>
        <w:t>2004</w:t>
      </w:r>
      <w:r w:rsidR="00B65BA5">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 xml:space="preserve">Entrepreneurship, chaos </w:t>
      </w:r>
      <w:r w:rsidR="00B65BA5">
        <w:rPr>
          <w:rFonts w:ascii="Times New Roman" w:hAnsi="Times New Roman" w:cs="Times New Roman"/>
          <w:sz w:val="24"/>
          <w:szCs w:val="24"/>
          <w:lang w:val="en-US"/>
        </w:rPr>
        <w:t>and the tourism area lifecycle.</w:t>
      </w:r>
      <w:r w:rsidRPr="00307E1A">
        <w:rPr>
          <w:rFonts w:ascii="Times New Roman" w:hAnsi="Times New Roman" w:cs="Times New Roman"/>
          <w:sz w:val="24"/>
          <w:szCs w:val="24"/>
          <w:lang w:val="en-US"/>
        </w:rPr>
        <w:t xml:space="preserve"> </w:t>
      </w:r>
      <w:r w:rsidRPr="00307E1A">
        <w:rPr>
          <w:rFonts w:ascii="Times New Roman" w:hAnsi="Times New Roman" w:cs="Times New Roman"/>
          <w:i/>
          <w:sz w:val="24"/>
          <w:szCs w:val="24"/>
          <w:lang w:val="en-US"/>
        </w:rPr>
        <w:t>Annals of Tourism Research</w:t>
      </w:r>
      <w:r w:rsidR="00B65BA5">
        <w:rPr>
          <w:rFonts w:ascii="Times New Roman" w:hAnsi="Times New Roman" w:cs="Times New Roman"/>
          <w:i/>
          <w:sz w:val="24"/>
          <w:szCs w:val="24"/>
          <w:lang w:val="en-US"/>
        </w:rPr>
        <w:t>,</w:t>
      </w:r>
      <w:r w:rsidRPr="00307E1A">
        <w:rPr>
          <w:rFonts w:ascii="Times New Roman" w:hAnsi="Times New Roman" w:cs="Times New Roman"/>
          <w:i/>
          <w:sz w:val="24"/>
          <w:szCs w:val="24"/>
          <w:lang w:val="en-US"/>
        </w:rPr>
        <w:t xml:space="preserve"> </w:t>
      </w:r>
      <w:r w:rsidRPr="00B65BA5">
        <w:rPr>
          <w:rFonts w:ascii="Times New Roman" w:hAnsi="Times New Roman" w:cs="Times New Roman"/>
          <w:i/>
          <w:sz w:val="24"/>
          <w:szCs w:val="24"/>
          <w:lang w:val="en-US"/>
        </w:rPr>
        <w:t>31</w:t>
      </w:r>
      <w:r w:rsidR="00B65BA5">
        <w:rPr>
          <w:rFonts w:ascii="Times New Roman" w:hAnsi="Times New Roman" w:cs="Times New Roman"/>
          <w:sz w:val="24"/>
          <w:szCs w:val="24"/>
          <w:lang w:val="en-US"/>
        </w:rPr>
        <w:t>(3),</w:t>
      </w:r>
      <w:r w:rsidRPr="00307E1A">
        <w:rPr>
          <w:rFonts w:ascii="Times New Roman" w:hAnsi="Times New Roman" w:cs="Times New Roman"/>
          <w:sz w:val="24"/>
          <w:szCs w:val="24"/>
          <w:lang w:val="en-US"/>
        </w:rPr>
        <w:t xml:space="preserve"> 556–</w:t>
      </w:r>
      <w:r w:rsidR="00B65BA5">
        <w:rPr>
          <w:rFonts w:ascii="Times New Roman" w:hAnsi="Times New Roman" w:cs="Times New Roman"/>
          <w:sz w:val="24"/>
          <w:szCs w:val="24"/>
          <w:lang w:val="en-US"/>
        </w:rPr>
        <w:t>5</w:t>
      </w:r>
      <w:r w:rsidRPr="00307E1A">
        <w:rPr>
          <w:rFonts w:ascii="Times New Roman" w:hAnsi="Times New Roman" w:cs="Times New Roman"/>
          <w:sz w:val="24"/>
          <w:szCs w:val="24"/>
          <w:lang w:val="en-US"/>
        </w:rPr>
        <w:t>79.</w:t>
      </w:r>
    </w:p>
    <w:p w:rsidR="000943A1" w:rsidRPr="00307E1A" w:rsidRDefault="00B65BA5"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Saha</w:t>
      </w:r>
      <w:proofErr w:type="spellEnd"/>
      <w:r>
        <w:rPr>
          <w:rFonts w:ascii="Times New Roman" w:hAnsi="Times New Roman" w:cs="Times New Roman"/>
          <w:sz w:val="24"/>
          <w:szCs w:val="24"/>
        </w:rPr>
        <w:t>, S., &amp;</w:t>
      </w:r>
      <w:r w:rsidR="000943A1" w:rsidRPr="00307E1A">
        <w:rPr>
          <w:rFonts w:ascii="Times New Roman" w:hAnsi="Times New Roman" w:cs="Times New Roman"/>
          <w:sz w:val="24"/>
          <w:szCs w:val="24"/>
        </w:rPr>
        <w:t xml:space="preserve"> Yap. </w:t>
      </w:r>
      <w:r w:rsidRPr="00307E1A">
        <w:rPr>
          <w:rFonts w:ascii="Times New Roman" w:hAnsi="Times New Roman" w:cs="Times New Roman"/>
          <w:sz w:val="24"/>
          <w:szCs w:val="24"/>
        </w:rPr>
        <w:t xml:space="preserve">G. </w:t>
      </w:r>
      <w:r>
        <w:rPr>
          <w:rFonts w:ascii="Times New Roman" w:hAnsi="Times New Roman" w:cs="Times New Roman"/>
          <w:sz w:val="24"/>
          <w:szCs w:val="24"/>
        </w:rPr>
        <w:t>(</w:t>
      </w:r>
      <w:r w:rsidR="000943A1" w:rsidRPr="00307E1A">
        <w:rPr>
          <w:rFonts w:ascii="Times New Roman" w:hAnsi="Times New Roman" w:cs="Times New Roman"/>
          <w:sz w:val="24"/>
          <w:szCs w:val="24"/>
        </w:rPr>
        <w:t>2014</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The Moderation Effects of Political Instability and Terrorism on Tourism Development: A Cross</w:t>
      </w:r>
      <w:r>
        <w:rPr>
          <w:rFonts w:ascii="Times New Roman" w:hAnsi="Times New Roman" w:cs="Times New Roman"/>
          <w:sz w:val="24"/>
          <w:szCs w:val="24"/>
        </w:rPr>
        <w:t>-Country Panel Analysis.</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Journal of Travel Research</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B65BA5">
        <w:rPr>
          <w:rFonts w:ascii="Times New Roman" w:hAnsi="Times New Roman" w:cs="Times New Roman"/>
          <w:i/>
          <w:sz w:val="24"/>
          <w:szCs w:val="24"/>
        </w:rPr>
        <w:t>53</w:t>
      </w:r>
      <w:r>
        <w:rPr>
          <w:rFonts w:ascii="Times New Roman" w:hAnsi="Times New Roman" w:cs="Times New Roman"/>
          <w:sz w:val="24"/>
          <w:szCs w:val="24"/>
        </w:rPr>
        <w:t>(4),</w:t>
      </w:r>
      <w:r w:rsidR="000943A1" w:rsidRPr="00307E1A">
        <w:rPr>
          <w:rFonts w:ascii="Times New Roman" w:hAnsi="Times New Roman" w:cs="Times New Roman"/>
          <w:sz w:val="24"/>
          <w:szCs w:val="24"/>
        </w:rPr>
        <w:t xml:space="preserve"> 509-</w:t>
      </w:r>
      <w:r>
        <w:rPr>
          <w:rFonts w:ascii="Times New Roman" w:hAnsi="Times New Roman" w:cs="Times New Roman"/>
          <w:sz w:val="24"/>
          <w:szCs w:val="24"/>
        </w:rPr>
        <w:t>5</w:t>
      </w:r>
      <w:r w:rsidR="000943A1" w:rsidRPr="00307E1A">
        <w:rPr>
          <w:rFonts w:ascii="Times New Roman" w:hAnsi="Times New Roman" w:cs="Times New Roman"/>
          <w:sz w:val="24"/>
          <w:szCs w:val="24"/>
        </w:rPr>
        <w:t>21.</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Sanchez, J., </w:t>
      </w:r>
      <w:proofErr w:type="spellStart"/>
      <w:r w:rsidRPr="00307E1A">
        <w:rPr>
          <w:rFonts w:ascii="Times New Roman" w:hAnsi="Times New Roman" w:cs="Times New Roman"/>
          <w:sz w:val="24"/>
          <w:szCs w:val="24"/>
        </w:rPr>
        <w:t>Callarisa</w:t>
      </w:r>
      <w:proofErr w:type="spellEnd"/>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L.</w:t>
      </w:r>
      <w:r w:rsidR="006E69F6">
        <w:rPr>
          <w:rFonts w:ascii="Times New Roman" w:hAnsi="Times New Roman" w:cs="Times New Roman"/>
          <w:sz w:val="24"/>
          <w:szCs w:val="24"/>
        </w:rPr>
        <w:t>,</w:t>
      </w:r>
      <w:r w:rsidR="006E69F6"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Rodrıguez, </w:t>
      </w:r>
      <w:r w:rsidR="006E69F6" w:rsidRPr="00307E1A">
        <w:rPr>
          <w:rFonts w:ascii="Times New Roman" w:hAnsi="Times New Roman" w:cs="Times New Roman"/>
          <w:sz w:val="24"/>
          <w:szCs w:val="24"/>
        </w:rPr>
        <w:t>R.M.</w:t>
      </w:r>
      <w:r w:rsidR="006E69F6">
        <w:rPr>
          <w:rFonts w:ascii="Times New Roman" w:hAnsi="Times New Roman" w:cs="Times New Roman"/>
          <w:sz w:val="24"/>
          <w:szCs w:val="24"/>
        </w:rPr>
        <w:t>,</w:t>
      </w:r>
      <w:r w:rsidR="006E69F6" w:rsidRPr="00307E1A">
        <w:rPr>
          <w:rFonts w:ascii="Times New Roman" w:hAnsi="Times New Roman" w:cs="Times New Roman"/>
          <w:sz w:val="24"/>
          <w:szCs w:val="24"/>
        </w:rPr>
        <w:t xml:space="preserve"> </w:t>
      </w:r>
      <w:r w:rsidR="006E69F6">
        <w:rPr>
          <w:rFonts w:ascii="Times New Roman" w:hAnsi="Times New Roman" w:cs="Times New Roman"/>
          <w:sz w:val="24"/>
          <w:szCs w:val="24"/>
        </w:rPr>
        <w:t>&amp;</w:t>
      </w:r>
      <w:r w:rsidRPr="00307E1A">
        <w:rPr>
          <w:rFonts w:ascii="Times New Roman" w:hAnsi="Times New Roman" w:cs="Times New Roman"/>
          <w:sz w:val="24"/>
          <w:szCs w:val="24"/>
        </w:rPr>
        <w:t xml:space="preserve"> </w:t>
      </w:r>
      <w:proofErr w:type="spellStart"/>
      <w:r w:rsidR="006E69F6">
        <w:rPr>
          <w:rFonts w:ascii="Times New Roman" w:hAnsi="Times New Roman" w:cs="Times New Roman"/>
          <w:sz w:val="24"/>
          <w:szCs w:val="24"/>
        </w:rPr>
        <w:t>Moliner</w:t>
      </w:r>
      <w:proofErr w:type="spellEnd"/>
      <w:r w:rsidR="006E69F6">
        <w:rPr>
          <w:rFonts w:ascii="Times New Roman" w:hAnsi="Times New Roman" w:cs="Times New Roman"/>
          <w:sz w:val="24"/>
          <w:szCs w:val="24"/>
        </w:rPr>
        <w:t>,</w:t>
      </w:r>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 xml:space="preserve">M.A. </w:t>
      </w:r>
      <w:r w:rsidR="006E69F6">
        <w:rPr>
          <w:rFonts w:ascii="Times New Roman" w:hAnsi="Times New Roman" w:cs="Times New Roman"/>
          <w:sz w:val="24"/>
          <w:szCs w:val="24"/>
        </w:rPr>
        <w:t>(</w:t>
      </w:r>
      <w:r w:rsidRPr="00307E1A">
        <w:rPr>
          <w:rFonts w:ascii="Times New Roman" w:hAnsi="Times New Roman" w:cs="Times New Roman"/>
          <w:sz w:val="24"/>
          <w:szCs w:val="24"/>
        </w:rPr>
        <w:t>2006</w:t>
      </w:r>
      <w:r w:rsidR="006E69F6">
        <w:rPr>
          <w:rFonts w:ascii="Times New Roman" w:hAnsi="Times New Roman" w:cs="Times New Roman"/>
          <w:sz w:val="24"/>
          <w:szCs w:val="24"/>
        </w:rPr>
        <w:t xml:space="preserve">). </w:t>
      </w:r>
      <w:r w:rsidRPr="00307E1A">
        <w:rPr>
          <w:rFonts w:ascii="Times New Roman" w:hAnsi="Times New Roman" w:cs="Times New Roman"/>
          <w:sz w:val="24"/>
          <w:szCs w:val="24"/>
        </w:rPr>
        <w:t>Perceived value of the</w:t>
      </w:r>
      <w:r w:rsidR="006E69F6">
        <w:rPr>
          <w:rFonts w:ascii="Times New Roman" w:hAnsi="Times New Roman" w:cs="Times New Roman"/>
          <w:sz w:val="24"/>
          <w:szCs w:val="24"/>
        </w:rPr>
        <w:t xml:space="preserve"> purchase of a tourism product.</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Tourism Management</w:t>
      </w:r>
      <w:r w:rsidR="006E69F6">
        <w:rPr>
          <w:rFonts w:ascii="Times New Roman" w:hAnsi="Times New Roman" w:cs="Times New Roman"/>
          <w:i/>
          <w:sz w:val="24"/>
          <w:szCs w:val="24"/>
        </w:rPr>
        <w:t>,</w:t>
      </w:r>
      <w:r w:rsidR="006E69F6">
        <w:rPr>
          <w:rFonts w:ascii="Times New Roman" w:hAnsi="Times New Roman" w:cs="Times New Roman"/>
          <w:sz w:val="24"/>
          <w:szCs w:val="24"/>
        </w:rPr>
        <w:t xml:space="preserve"> </w:t>
      </w:r>
      <w:r w:rsidR="006E69F6" w:rsidRPr="006E69F6">
        <w:rPr>
          <w:rFonts w:ascii="Times New Roman" w:hAnsi="Times New Roman" w:cs="Times New Roman"/>
          <w:i/>
          <w:sz w:val="24"/>
          <w:szCs w:val="24"/>
        </w:rPr>
        <w:t>27</w:t>
      </w:r>
      <w:r w:rsidR="006E69F6">
        <w:rPr>
          <w:rFonts w:ascii="Times New Roman" w:hAnsi="Times New Roman" w:cs="Times New Roman"/>
          <w:sz w:val="24"/>
          <w:szCs w:val="24"/>
        </w:rPr>
        <w:t>(3),</w:t>
      </w:r>
      <w:r w:rsidRPr="00307E1A">
        <w:rPr>
          <w:rFonts w:ascii="Times New Roman" w:hAnsi="Times New Roman" w:cs="Times New Roman"/>
          <w:sz w:val="24"/>
          <w:szCs w:val="24"/>
        </w:rPr>
        <w:t xml:space="preserve"> 394-409.</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Scheiner</w:t>
      </w:r>
      <w:proofErr w:type="spellEnd"/>
      <w:r w:rsidRPr="00307E1A">
        <w:rPr>
          <w:rFonts w:ascii="Times New Roman" w:hAnsi="Times New Roman" w:cs="Times New Roman"/>
          <w:sz w:val="24"/>
          <w:szCs w:val="24"/>
        </w:rPr>
        <w:t xml:space="preserve">, J. </w:t>
      </w:r>
      <w:r w:rsidR="006E69F6">
        <w:rPr>
          <w:rFonts w:ascii="Times New Roman" w:hAnsi="Times New Roman" w:cs="Times New Roman"/>
          <w:sz w:val="24"/>
          <w:szCs w:val="24"/>
        </w:rPr>
        <w:t>(</w:t>
      </w:r>
      <w:r w:rsidRPr="00307E1A">
        <w:rPr>
          <w:rFonts w:ascii="Times New Roman" w:hAnsi="Times New Roman" w:cs="Times New Roman"/>
          <w:sz w:val="24"/>
          <w:szCs w:val="24"/>
        </w:rPr>
        <w:t>2014</w:t>
      </w:r>
      <w:r w:rsidR="006E69F6">
        <w:rPr>
          <w:rFonts w:ascii="Times New Roman" w:hAnsi="Times New Roman" w:cs="Times New Roman"/>
          <w:sz w:val="24"/>
          <w:szCs w:val="24"/>
        </w:rPr>
        <w:t xml:space="preserve">). </w:t>
      </w:r>
      <w:r w:rsidRPr="00307E1A">
        <w:rPr>
          <w:rFonts w:ascii="Times New Roman" w:hAnsi="Times New Roman" w:cs="Times New Roman"/>
          <w:sz w:val="24"/>
          <w:szCs w:val="24"/>
        </w:rPr>
        <w:t>Gendered key events in the life course: effects on changes in travel mode cho</w:t>
      </w:r>
      <w:r w:rsidR="006E69F6">
        <w:rPr>
          <w:rFonts w:ascii="Times New Roman" w:hAnsi="Times New Roman" w:cs="Times New Roman"/>
          <w:sz w:val="24"/>
          <w:szCs w:val="24"/>
        </w:rPr>
        <w:t>ice over time.</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Transport Geography</w:t>
      </w:r>
      <w:r w:rsidR="006E69F6">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6E69F6">
        <w:rPr>
          <w:rFonts w:ascii="Times New Roman" w:hAnsi="Times New Roman" w:cs="Times New Roman"/>
          <w:i/>
          <w:sz w:val="24"/>
          <w:szCs w:val="24"/>
        </w:rPr>
        <w:t>37</w:t>
      </w:r>
      <w:r w:rsidR="006E69F6">
        <w:rPr>
          <w:rFonts w:ascii="Times New Roman" w:hAnsi="Times New Roman" w:cs="Times New Roman"/>
          <w:i/>
          <w:sz w:val="24"/>
          <w:szCs w:val="24"/>
        </w:rPr>
        <w:t>,</w:t>
      </w:r>
      <w:r w:rsidRPr="00307E1A">
        <w:rPr>
          <w:rFonts w:ascii="Times New Roman" w:hAnsi="Times New Roman" w:cs="Times New Roman"/>
          <w:sz w:val="24"/>
          <w:szCs w:val="24"/>
        </w:rPr>
        <w:t xml:space="preserve"> 47-60.</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lang w:val="de-DE"/>
        </w:rPr>
        <w:t xml:space="preserve">Schermelleh-Engel, K., Moosbrugger, </w:t>
      </w:r>
      <w:r w:rsidR="006E69F6" w:rsidRPr="00307E1A">
        <w:rPr>
          <w:rFonts w:ascii="Times New Roman" w:hAnsi="Times New Roman" w:cs="Times New Roman"/>
          <w:sz w:val="24"/>
          <w:szCs w:val="24"/>
          <w:lang w:val="de-DE"/>
        </w:rPr>
        <w:t>H.</w:t>
      </w:r>
      <w:r w:rsidR="006E69F6">
        <w:rPr>
          <w:rFonts w:ascii="Times New Roman" w:hAnsi="Times New Roman" w:cs="Times New Roman"/>
          <w:sz w:val="24"/>
          <w:szCs w:val="24"/>
          <w:lang w:val="de-DE"/>
        </w:rPr>
        <w:t>,</w:t>
      </w:r>
      <w:r w:rsidR="006E69F6" w:rsidRPr="00307E1A">
        <w:rPr>
          <w:rFonts w:ascii="Times New Roman" w:hAnsi="Times New Roman" w:cs="Times New Roman"/>
          <w:sz w:val="24"/>
          <w:szCs w:val="24"/>
          <w:lang w:val="de-DE"/>
        </w:rPr>
        <w:t xml:space="preserve"> </w:t>
      </w:r>
      <w:r w:rsidR="006E69F6">
        <w:rPr>
          <w:rFonts w:ascii="Times New Roman" w:hAnsi="Times New Roman" w:cs="Times New Roman"/>
          <w:sz w:val="24"/>
          <w:szCs w:val="24"/>
          <w:lang w:val="de-DE"/>
        </w:rPr>
        <w:t>&amp;</w:t>
      </w:r>
      <w:r w:rsidRPr="00307E1A">
        <w:rPr>
          <w:rFonts w:ascii="Times New Roman" w:hAnsi="Times New Roman" w:cs="Times New Roman"/>
          <w:sz w:val="24"/>
          <w:szCs w:val="24"/>
          <w:lang w:val="de-DE"/>
        </w:rPr>
        <w:t xml:space="preserve"> </w:t>
      </w:r>
      <w:r w:rsidR="006E69F6">
        <w:rPr>
          <w:rFonts w:ascii="Times New Roman" w:hAnsi="Times New Roman" w:cs="Times New Roman"/>
          <w:sz w:val="24"/>
          <w:szCs w:val="24"/>
          <w:lang w:val="de-DE"/>
        </w:rPr>
        <w:t>Müller,</w:t>
      </w:r>
      <w:r w:rsidRPr="00307E1A">
        <w:rPr>
          <w:rFonts w:ascii="Times New Roman" w:hAnsi="Times New Roman" w:cs="Times New Roman"/>
          <w:sz w:val="24"/>
          <w:szCs w:val="24"/>
          <w:lang w:val="de-DE"/>
        </w:rPr>
        <w:t xml:space="preserve"> </w:t>
      </w:r>
      <w:r w:rsidR="006E69F6" w:rsidRPr="00307E1A">
        <w:rPr>
          <w:rFonts w:ascii="Times New Roman" w:hAnsi="Times New Roman" w:cs="Times New Roman"/>
          <w:sz w:val="24"/>
          <w:szCs w:val="24"/>
          <w:lang w:val="de-DE"/>
        </w:rPr>
        <w:t xml:space="preserve">H. </w:t>
      </w:r>
      <w:r w:rsidR="006E69F6">
        <w:rPr>
          <w:rFonts w:ascii="Times New Roman" w:hAnsi="Times New Roman" w:cs="Times New Roman"/>
          <w:sz w:val="24"/>
          <w:szCs w:val="24"/>
          <w:lang w:val="de-DE"/>
        </w:rPr>
        <w:t>(</w:t>
      </w:r>
      <w:r w:rsidRPr="00307E1A">
        <w:rPr>
          <w:rFonts w:ascii="Times New Roman" w:hAnsi="Times New Roman" w:cs="Times New Roman"/>
          <w:sz w:val="24"/>
          <w:szCs w:val="24"/>
          <w:lang w:val="de-DE"/>
        </w:rPr>
        <w:t>2003</w:t>
      </w:r>
      <w:r w:rsidR="006E69F6">
        <w:rPr>
          <w:rFonts w:ascii="Times New Roman" w:hAnsi="Times New Roman" w:cs="Times New Roman"/>
          <w:sz w:val="24"/>
          <w:szCs w:val="24"/>
          <w:lang w:val="de-DE"/>
        </w:rPr>
        <w:t>)</w:t>
      </w:r>
      <w:r w:rsidRPr="00307E1A">
        <w:rPr>
          <w:rFonts w:ascii="Times New Roman" w:hAnsi="Times New Roman" w:cs="Times New Roman"/>
          <w:sz w:val="24"/>
          <w:szCs w:val="24"/>
          <w:lang w:val="de-DE"/>
        </w:rPr>
        <w:t xml:space="preserve">. </w:t>
      </w:r>
      <w:r w:rsidRPr="00307E1A">
        <w:rPr>
          <w:rFonts w:ascii="Times New Roman" w:hAnsi="Times New Roman" w:cs="Times New Roman"/>
          <w:sz w:val="24"/>
          <w:szCs w:val="24"/>
        </w:rPr>
        <w:t>Evaluating the fit of structural equation models: Test of significance and descri</w:t>
      </w:r>
      <w:r w:rsidR="006E69F6">
        <w:rPr>
          <w:rFonts w:ascii="Times New Roman" w:hAnsi="Times New Roman" w:cs="Times New Roman"/>
          <w:sz w:val="24"/>
          <w:szCs w:val="24"/>
        </w:rPr>
        <w:t>ptive goodness-of-fit measures.</w:t>
      </w:r>
      <w:r w:rsidRPr="00307E1A">
        <w:rPr>
          <w:rFonts w:ascii="Times New Roman" w:hAnsi="Times New Roman" w:cs="Times New Roman"/>
          <w:sz w:val="24"/>
          <w:szCs w:val="24"/>
        </w:rPr>
        <w:t> </w:t>
      </w:r>
      <w:r w:rsidRPr="00307E1A">
        <w:rPr>
          <w:rFonts w:ascii="Times New Roman" w:hAnsi="Times New Roman" w:cs="Times New Roman"/>
          <w:i/>
          <w:iCs/>
          <w:sz w:val="24"/>
          <w:szCs w:val="24"/>
        </w:rPr>
        <w:t>Methods of Psychological Research – Online</w:t>
      </w:r>
      <w:r w:rsidRPr="00307E1A">
        <w:rPr>
          <w:rFonts w:ascii="Times New Roman" w:hAnsi="Times New Roman" w:cs="Times New Roman"/>
          <w:iCs/>
          <w:sz w:val="24"/>
          <w:szCs w:val="24"/>
        </w:rPr>
        <w:t>,</w:t>
      </w:r>
      <w:r w:rsidRPr="00307E1A">
        <w:rPr>
          <w:rFonts w:ascii="Times New Roman" w:hAnsi="Times New Roman" w:cs="Times New Roman"/>
          <w:sz w:val="24"/>
          <w:szCs w:val="24"/>
        </w:rPr>
        <w:t xml:space="preserve"> </w:t>
      </w:r>
      <w:r w:rsidR="006E69F6" w:rsidRPr="006E69F6">
        <w:rPr>
          <w:rFonts w:ascii="Times New Roman" w:hAnsi="Times New Roman" w:cs="Times New Roman"/>
          <w:i/>
          <w:iCs/>
          <w:sz w:val="24"/>
          <w:szCs w:val="24"/>
        </w:rPr>
        <w:t>8</w:t>
      </w:r>
      <w:r w:rsidRPr="00307E1A">
        <w:rPr>
          <w:rFonts w:ascii="Times New Roman" w:hAnsi="Times New Roman" w:cs="Times New Roman"/>
          <w:iCs/>
          <w:sz w:val="24"/>
          <w:szCs w:val="24"/>
        </w:rPr>
        <w:t>(</w:t>
      </w:r>
      <w:r w:rsidR="006E69F6">
        <w:rPr>
          <w:rFonts w:ascii="Times New Roman" w:hAnsi="Times New Roman" w:cs="Times New Roman"/>
          <w:sz w:val="24"/>
          <w:szCs w:val="24"/>
        </w:rPr>
        <w:t>2),</w:t>
      </w:r>
      <w:r w:rsidRPr="00307E1A">
        <w:rPr>
          <w:rFonts w:ascii="Times New Roman" w:hAnsi="Times New Roman" w:cs="Times New Roman"/>
          <w:sz w:val="24"/>
          <w:szCs w:val="24"/>
        </w:rPr>
        <w:t xml:space="preserve"> 23-74.</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Seabra</w:t>
      </w:r>
      <w:proofErr w:type="spellEnd"/>
      <w:r w:rsidRPr="00307E1A">
        <w:rPr>
          <w:rFonts w:ascii="Times New Roman" w:hAnsi="Times New Roman" w:cs="Times New Roman"/>
          <w:sz w:val="24"/>
          <w:szCs w:val="24"/>
        </w:rPr>
        <w:t xml:space="preserve">, C., </w:t>
      </w:r>
      <w:proofErr w:type="spellStart"/>
      <w:r w:rsidRPr="00307E1A">
        <w:rPr>
          <w:rFonts w:ascii="Times New Roman" w:hAnsi="Times New Roman" w:cs="Times New Roman"/>
          <w:sz w:val="24"/>
          <w:szCs w:val="24"/>
        </w:rPr>
        <w:t>Dolnicar</w:t>
      </w:r>
      <w:proofErr w:type="spellEnd"/>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S.</w:t>
      </w:r>
      <w:r w:rsidR="006E69F6">
        <w:rPr>
          <w:rFonts w:ascii="Times New Roman" w:hAnsi="Times New Roman" w:cs="Times New Roman"/>
          <w:sz w:val="24"/>
          <w:szCs w:val="24"/>
        </w:rPr>
        <w:t>,</w:t>
      </w:r>
      <w:r w:rsidR="006E69F6"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Abrantes</w:t>
      </w:r>
      <w:proofErr w:type="spellEnd"/>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J.L.</w:t>
      </w:r>
      <w:r w:rsidR="006E69F6">
        <w:rPr>
          <w:rFonts w:ascii="Times New Roman" w:hAnsi="Times New Roman" w:cs="Times New Roman"/>
          <w:sz w:val="24"/>
          <w:szCs w:val="24"/>
        </w:rPr>
        <w:t>,</w:t>
      </w:r>
      <w:r w:rsidR="006E69F6" w:rsidRPr="00307E1A">
        <w:rPr>
          <w:rFonts w:ascii="Times New Roman" w:hAnsi="Times New Roman" w:cs="Times New Roman"/>
          <w:sz w:val="24"/>
          <w:szCs w:val="24"/>
        </w:rPr>
        <w:t xml:space="preserve"> </w:t>
      </w:r>
      <w:r w:rsidR="006E69F6">
        <w:rPr>
          <w:rFonts w:ascii="Times New Roman" w:hAnsi="Times New Roman" w:cs="Times New Roman"/>
          <w:sz w:val="24"/>
          <w:szCs w:val="24"/>
        </w:rPr>
        <w:t>&amp;</w:t>
      </w:r>
      <w:r w:rsidRPr="00307E1A">
        <w:rPr>
          <w:rFonts w:ascii="Times New Roman" w:hAnsi="Times New Roman" w:cs="Times New Roman"/>
          <w:sz w:val="24"/>
          <w:szCs w:val="24"/>
        </w:rPr>
        <w:t xml:space="preserve"> </w:t>
      </w:r>
      <w:proofErr w:type="spellStart"/>
      <w:r w:rsidR="006E69F6">
        <w:rPr>
          <w:rFonts w:ascii="Times New Roman" w:hAnsi="Times New Roman" w:cs="Times New Roman"/>
          <w:sz w:val="24"/>
          <w:szCs w:val="24"/>
        </w:rPr>
        <w:t>Kastenholz</w:t>
      </w:r>
      <w:proofErr w:type="spellEnd"/>
      <w:r w:rsidR="006E69F6">
        <w:rPr>
          <w:rFonts w:ascii="Times New Roman" w:hAnsi="Times New Roman" w:cs="Times New Roman"/>
          <w:sz w:val="24"/>
          <w:szCs w:val="24"/>
        </w:rPr>
        <w:t>,</w:t>
      </w:r>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 xml:space="preserve">E. </w:t>
      </w:r>
      <w:r w:rsidR="006E69F6">
        <w:rPr>
          <w:rFonts w:ascii="Times New Roman" w:hAnsi="Times New Roman" w:cs="Times New Roman"/>
          <w:sz w:val="24"/>
          <w:szCs w:val="24"/>
        </w:rPr>
        <w:t>(</w:t>
      </w:r>
      <w:r w:rsidRPr="00307E1A">
        <w:rPr>
          <w:rFonts w:ascii="Times New Roman" w:hAnsi="Times New Roman" w:cs="Times New Roman"/>
          <w:sz w:val="24"/>
          <w:szCs w:val="24"/>
        </w:rPr>
        <w:t>2013</w:t>
      </w:r>
      <w:r w:rsidR="006E69F6">
        <w:rPr>
          <w:rFonts w:ascii="Times New Roman" w:hAnsi="Times New Roman" w:cs="Times New Roman"/>
          <w:sz w:val="24"/>
          <w:szCs w:val="24"/>
        </w:rPr>
        <w:t xml:space="preserve">). </w:t>
      </w:r>
      <w:r w:rsidRPr="00307E1A">
        <w:rPr>
          <w:rFonts w:ascii="Times New Roman" w:hAnsi="Times New Roman" w:cs="Times New Roman"/>
          <w:sz w:val="24"/>
          <w:szCs w:val="24"/>
        </w:rPr>
        <w:t>Heterogeneity in risk and safety percept</w:t>
      </w:r>
      <w:r w:rsidR="006E69F6">
        <w:rPr>
          <w:rFonts w:ascii="Times New Roman" w:hAnsi="Times New Roman" w:cs="Times New Roman"/>
          <w:sz w:val="24"/>
          <w:szCs w:val="24"/>
        </w:rPr>
        <w:t>ions of international tourists.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Tourism Management</w:t>
      </w:r>
      <w:r w:rsidR="006E69F6">
        <w:rPr>
          <w:rFonts w:ascii="Times New Roman" w:hAnsi="Times New Roman" w:cs="Times New Roman"/>
          <w:i/>
          <w:sz w:val="24"/>
          <w:szCs w:val="24"/>
        </w:rPr>
        <w:t>,</w:t>
      </w:r>
      <w:r w:rsidR="006E69F6">
        <w:rPr>
          <w:rFonts w:ascii="Times New Roman" w:hAnsi="Times New Roman" w:cs="Times New Roman"/>
          <w:sz w:val="24"/>
          <w:szCs w:val="24"/>
        </w:rPr>
        <w:t xml:space="preserve"> </w:t>
      </w:r>
      <w:r w:rsidR="006E69F6" w:rsidRPr="006E69F6">
        <w:rPr>
          <w:rFonts w:ascii="Times New Roman" w:hAnsi="Times New Roman" w:cs="Times New Roman"/>
          <w:i/>
          <w:sz w:val="24"/>
          <w:szCs w:val="24"/>
        </w:rPr>
        <w:t>36</w:t>
      </w:r>
      <w:r w:rsidR="006E69F6">
        <w:rPr>
          <w:rFonts w:ascii="Times New Roman" w:hAnsi="Times New Roman" w:cs="Times New Roman"/>
          <w:sz w:val="24"/>
          <w:szCs w:val="24"/>
        </w:rPr>
        <w:t>,</w:t>
      </w:r>
      <w:r w:rsidRPr="00307E1A">
        <w:rPr>
          <w:rFonts w:ascii="Times New Roman" w:hAnsi="Times New Roman" w:cs="Times New Roman"/>
          <w:sz w:val="24"/>
          <w:szCs w:val="24"/>
        </w:rPr>
        <w:t xml:space="preserve"> 502-</w:t>
      </w:r>
      <w:r w:rsidR="006E69F6">
        <w:rPr>
          <w:rFonts w:ascii="Times New Roman" w:hAnsi="Times New Roman" w:cs="Times New Roman"/>
          <w:sz w:val="24"/>
          <w:szCs w:val="24"/>
        </w:rPr>
        <w:t>5</w:t>
      </w:r>
      <w:r w:rsidRPr="00307E1A">
        <w:rPr>
          <w:rFonts w:ascii="Times New Roman" w:hAnsi="Times New Roman" w:cs="Times New Roman"/>
          <w:sz w:val="24"/>
          <w:szCs w:val="24"/>
        </w:rPr>
        <w:t>10.</w:t>
      </w:r>
    </w:p>
    <w:p w:rsidR="000943A1" w:rsidRPr="00307E1A" w:rsidRDefault="006E69F6"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Seeger, M. (2002). </w:t>
      </w:r>
      <w:r w:rsidR="000943A1" w:rsidRPr="00307E1A">
        <w:rPr>
          <w:rFonts w:ascii="Times New Roman" w:hAnsi="Times New Roman" w:cs="Times New Roman"/>
          <w:sz w:val="24"/>
          <w:szCs w:val="24"/>
        </w:rPr>
        <w:t xml:space="preserve">Chaos and crisis: Propositions for a general </w:t>
      </w:r>
      <w:r>
        <w:rPr>
          <w:rFonts w:ascii="Times New Roman" w:hAnsi="Times New Roman" w:cs="Times New Roman"/>
          <w:sz w:val="24"/>
          <w:szCs w:val="24"/>
        </w:rPr>
        <w:t>theory of crisis communication.</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Public Relations Review</w:t>
      </w:r>
      <w:r>
        <w:rPr>
          <w:rFonts w:ascii="Times New Roman" w:hAnsi="Times New Roman" w:cs="Times New Roman"/>
          <w:i/>
          <w:sz w:val="24"/>
          <w:szCs w:val="24"/>
        </w:rPr>
        <w:t>,</w:t>
      </w:r>
      <w:r w:rsidR="000943A1" w:rsidRPr="00307E1A">
        <w:rPr>
          <w:rFonts w:ascii="Times New Roman" w:hAnsi="Times New Roman" w:cs="Times New Roman"/>
          <w:i/>
          <w:sz w:val="24"/>
          <w:szCs w:val="24"/>
        </w:rPr>
        <w:t xml:space="preserve"> </w:t>
      </w:r>
      <w:r w:rsidR="000943A1" w:rsidRPr="006E69F6">
        <w:rPr>
          <w:rFonts w:ascii="Times New Roman" w:hAnsi="Times New Roman" w:cs="Times New Roman"/>
          <w:i/>
          <w:sz w:val="24"/>
          <w:szCs w:val="24"/>
        </w:rPr>
        <w:t>28</w:t>
      </w:r>
      <w:r>
        <w:rPr>
          <w:rFonts w:ascii="Times New Roman" w:hAnsi="Times New Roman" w:cs="Times New Roman"/>
          <w:sz w:val="24"/>
          <w:szCs w:val="24"/>
        </w:rPr>
        <w:t>(4),</w:t>
      </w:r>
      <w:r w:rsidR="000943A1" w:rsidRPr="00307E1A">
        <w:rPr>
          <w:rFonts w:ascii="Times New Roman" w:hAnsi="Times New Roman" w:cs="Times New Roman"/>
          <w:sz w:val="24"/>
          <w:szCs w:val="24"/>
        </w:rPr>
        <w:t xml:space="preserve"> 329-</w:t>
      </w:r>
      <w:r>
        <w:rPr>
          <w:rFonts w:ascii="Times New Roman" w:hAnsi="Times New Roman" w:cs="Times New Roman"/>
          <w:sz w:val="24"/>
          <w:szCs w:val="24"/>
        </w:rPr>
        <w:t>3</w:t>
      </w:r>
      <w:r w:rsidR="000943A1" w:rsidRPr="00307E1A">
        <w:rPr>
          <w:rFonts w:ascii="Times New Roman" w:hAnsi="Times New Roman" w:cs="Times New Roman"/>
          <w:sz w:val="24"/>
          <w:szCs w:val="24"/>
        </w:rPr>
        <w:t>37.</w:t>
      </w:r>
    </w:p>
    <w:p w:rsidR="000943A1" w:rsidRPr="00307E1A" w:rsidRDefault="006E69F6" w:rsidP="000943A1">
      <w:p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Sekaran</w:t>
      </w:r>
      <w:proofErr w:type="spellEnd"/>
      <w:r>
        <w:rPr>
          <w:rFonts w:ascii="Times New Roman" w:hAnsi="Times New Roman" w:cs="Times New Roman"/>
          <w:sz w:val="24"/>
          <w:szCs w:val="24"/>
        </w:rPr>
        <w:t>, U., &amp;</w:t>
      </w:r>
      <w:r w:rsidR="000943A1" w:rsidRPr="00307E1A">
        <w:rPr>
          <w:rFonts w:ascii="Times New Roman" w:hAnsi="Times New Roman" w:cs="Times New Roman"/>
          <w:sz w:val="24"/>
          <w:szCs w:val="24"/>
        </w:rPr>
        <w:t xml:space="preserve"> </w:t>
      </w:r>
      <w:proofErr w:type="spellStart"/>
      <w:r w:rsidR="000943A1" w:rsidRPr="00307E1A">
        <w:rPr>
          <w:rFonts w:ascii="Times New Roman" w:hAnsi="Times New Roman" w:cs="Times New Roman"/>
          <w:sz w:val="24"/>
          <w:szCs w:val="24"/>
        </w:rPr>
        <w:t>Bougie</w:t>
      </w:r>
      <w:proofErr w:type="spellEnd"/>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R. </w:t>
      </w:r>
      <w:r w:rsidR="000943A1" w:rsidRPr="00307E1A">
        <w:rPr>
          <w:rFonts w:ascii="Times New Roman" w:hAnsi="Times New Roman" w:cs="Times New Roman"/>
          <w:sz w:val="24"/>
          <w:szCs w:val="24"/>
        </w:rPr>
        <w:t xml:space="preserve">(2009). </w:t>
      </w:r>
      <w:r w:rsidR="000943A1" w:rsidRPr="00307E1A">
        <w:rPr>
          <w:rFonts w:ascii="Times New Roman" w:hAnsi="Times New Roman" w:cs="Times New Roman"/>
          <w:i/>
          <w:sz w:val="24"/>
          <w:szCs w:val="24"/>
        </w:rPr>
        <w:t>Research methods for business: A skill-building approach</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Chichester</w:t>
      </w:r>
      <w:r>
        <w:rPr>
          <w:rFonts w:ascii="Times New Roman" w:hAnsi="Times New Roman" w:cs="Times New Roman"/>
          <w:sz w:val="24"/>
          <w:szCs w:val="24"/>
        </w:rPr>
        <w:t>:</w:t>
      </w:r>
      <w:r w:rsidRPr="00307E1A">
        <w:rPr>
          <w:rFonts w:ascii="Times New Roman" w:hAnsi="Times New Roman" w:cs="Times New Roman"/>
          <w:sz w:val="24"/>
          <w:szCs w:val="24"/>
        </w:rPr>
        <w:t xml:space="preserve"> </w:t>
      </w:r>
      <w:r>
        <w:rPr>
          <w:rFonts w:ascii="Times New Roman" w:hAnsi="Times New Roman" w:cs="Times New Roman"/>
          <w:sz w:val="24"/>
          <w:szCs w:val="24"/>
        </w:rPr>
        <w:t>John Wiley</w:t>
      </w:r>
      <w:r w:rsidR="000943A1" w:rsidRPr="00307E1A">
        <w:rPr>
          <w:rFonts w:ascii="Times New Roman" w:hAnsi="Times New Roman" w:cs="Times New Roman"/>
          <w:sz w:val="24"/>
          <w:szCs w:val="24"/>
        </w:rPr>
        <w:t>.</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Sincovics</w:t>
      </w:r>
      <w:proofErr w:type="spellEnd"/>
      <w:r w:rsidRPr="00307E1A">
        <w:rPr>
          <w:rFonts w:ascii="Times New Roman" w:hAnsi="Times New Roman" w:cs="Times New Roman"/>
          <w:sz w:val="24"/>
          <w:szCs w:val="24"/>
        </w:rPr>
        <w:t xml:space="preserve">, R.R., </w:t>
      </w:r>
      <w:proofErr w:type="spellStart"/>
      <w:r w:rsidRPr="00307E1A">
        <w:rPr>
          <w:rFonts w:ascii="Times New Roman" w:hAnsi="Times New Roman" w:cs="Times New Roman"/>
          <w:sz w:val="24"/>
          <w:szCs w:val="24"/>
        </w:rPr>
        <w:t>Leelapanyalert</w:t>
      </w:r>
      <w:proofErr w:type="spellEnd"/>
      <w:r w:rsidRPr="00307E1A">
        <w:rPr>
          <w:rFonts w:ascii="Times New Roman" w:hAnsi="Times New Roman" w:cs="Times New Roman"/>
          <w:sz w:val="24"/>
          <w:szCs w:val="24"/>
        </w:rPr>
        <w:t xml:space="preserve">, </w:t>
      </w:r>
      <w:r w:rsidR="006E69F6">
        <w:rPr>
          <w:rFonts w:ascii="Times New Roman" w:hAnsi="Times New Roman" w:cs="Times New Roman"/>
          <w:sz w:val="24"/>
          <w:szCs w:val="24"/>
        </w:rPr>
        <w:t>K., &amp;</w:t>
      </w:r>
      <w:r w:rsidRPr="00307E1A">
        <w:rPr>
          <w:rFonts w:ascii="Times New Roman" w:hAnsi="Times New Roman" w:cs="Times New Roman"/>
          <w:sz w:val="24"/>
          <w:szCs w:val="24"/>
        </w:rPr>
        <w:t xml:space="preserve"> </w:t>
      </w:r>
      <w:proofErr w:type="spellStart"/>
      <w:r w:rsidR="006E69F6">
        <w:rPr>
          <w:rFonts w:ascii="Times New Roman" w:hAnsi="Times New Roman" w:cs="Times New Roman"/>
          <w:sz w:val="24"/>
          <w:szCs w:val="24"/>
        </w:rPr>
        <w:t>Yamin</w:t>
      </w:r>
      <w:proofErr w:type="spellEnd"/>
      <w:r w:rsidR="006E69F6">
        <w:rPr>
          <w:rFonts w:ascii="Times New Roman" w:hAnsi="Times New Roman" w:cs="Times New Roman"/>
          <w:sz w:val="24"/>
          <w:szCs w:val="24"/>
        </w:rPr>
        <w:t>,</w:t>
      </w:r>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 xml:space="preserve">M. </w:t>
      </w:r>
      <w:r w:rsidR="006E69F6">
        <w:rPr>
          <w:rFonts w:ascii="Times New Roman" w:hAnsi="Times New Roman" w:cs="Times New Roman"/>
          <w:sz w:val="24"/>
          <w:szCs w:val="24"/>
        </w:rPr>
        <w:t>(</w:t>
      </w:r>
      <w:r w:rsidRPr="00307E1A">
        <w:rPr>
          <w:rFonts w:ascii="Times New Roman" w:hAnsi="Times New Roman" w:cs="Times New Roman"/>
          <w:sz w:val="24"/>
          <w:szCs w:val="24"/>
        </w:rPr>
        <w:t>2010</w:t>
      </w:r>
      <w:r w:rsidR="006E69F6">
        <w:rPr>
          <w:rFonts w:ascii="Times New Roman" w:hAnsi="Times New Roman" w:cs="Times New Roman"/>
          <w:sz w:val="24"/>
          <w:szCs w:val="24"/>
        </w:rPr>
        <w:t xml:space="preserve">). </w:t>
      </w:r>
      <w:r w:rsidRPr="00307E1A">
        <w:rPr>
          <w:rFonts w:ascii="Times New Roman" w:hAnsi="Times New Roman" w:cs="Times New Roman"/>
          <w:sz w:val="24"/>
          <w:szCs w:val="24"/>
        </w:rPr>
        <w:t>A comparative examination of consu</w:t>
      </w:r>
      <w:r w:rsidR="006E69F6">
        <w:rPr>
          <w:rFonts w:ascii="Times New Roman" w:hAnsi="Times New Roman" w:cs="Times New Roman"/>
          <w:sz w:val="24"/>
          <w:szCs w:val="24"/>
        </w:rPr>
        <w:t>mer decision styles in Austria.</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Marketing Management</w:t>
      </w:r>
      <w:r w:rsidRPr="00307E1A">
        <w:rPr>
          <w:rFonts w:ascii="Times New Roman" w:hAnsi="Times New Roman" w:cs="Times New Roman"/>
          <w:sz w:val="24"/>
          <w:szCs w:val="24"/>
        </w:rPr>
        <w:t xml:space="preserve">, </w:t>
      </w:r>
      <w:r w:rsidRPr="006E69F6">
        <w:rPr>
          <w:rFonts w:ascii="Times New Roman" w:hAnsi="Times New Roman" w:cs="Times New Roman"/>
          <w:i/>
          <w:sz w:val="24"/>
          <w:szCs w:val="24"/>
        </w:rPr>
        <w:t>26</w:t>
      </w:r>
      <w:r w:rsidR="006E69F6">
        <w:rPr>
          <w:rFonts w:ascii="Times New Roman" w:hAnsi="Times New Roman" w:cs="Times New Roman"/>
          <w:sz w:val="24"/>
          <w:szCs w:val="24"/>
        </w:rPr>
        <w:t>(11-12),</w:t>
      </w:r>
      <w:r w:rsidRPr="00307E1A">
        <w:rPr>
          <w:rFonts w:ascii="Times New Roman" w:hAnsi="Times New Roman" w:cs="Times New Roman"/>
          <w:sz w:val="24"/>
          <w:szCs w:val="24"/>
        </w:rPr>
        <w:t xml:space="preserve"> 1021-</w:t>
      </w:r>
      <w:r w:rsidR="006E69F6">
        <w:rPr>
          <w:rFonts w:ascii="Times New Roman" w:hAnsi="Times New Roman" w:cs="Times New Roman"/>
          <w:sz w:val="24"/>
          <w:szCs w:val="24"/>
        </w:rPr>
        <w:t>10</w:t>
      </w:r>
      <w:r w:rsidRPr="00307E1A">
        <w:rPr>
          <w:rFonts w:ascii="Times New Roman" w:hAnsi="Times New Roman" w:cs="Times New Roman"/>
          <w:sz w:val="24"/>
          <w:szCs w:val="24"/>
        </w:rPr>
        <w:t>36.</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lastRenderedPageBreak/>
        <w:t>Skarmeas</w:t>
      </w:r>
      <w:proofErr w:type="spellEnd"/>
      <w:r w:rsidRPr="00307E1A">
        <w:rPr>
          <w:rFonts w:ascii="Times New Roman" w:hAnsi="Times New Roman" w:cs="Times New Roman"/>
          <w:sz w:val="24"/>
          <w:szCs w:val="24"/>
        </w:rPr>
        <w:t xml:space="preserve">, D., </w:t>
      </w:r>
      <w:proofErr w:type="spellStart"/>
      <w:r w:rsidRPr="00307E1A">
        <w:rPr>
          <w:rFonts w:ascii="Times New Roman" w:hAnsi="Times New Roman" w:cs="Times New Roman"/>
          <w:sz w:val="24"/>
          <w:szCs w:val="24"/>
        </w:rPr>
        <w:t>Leonidou</w:t>
      </w:r>
      <w:proofErr w:type="spellEnd"/>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C.N.</w:t>
      </w:r>
      <w:r w:rsidR="006E69F6">
        <w:rPr>
          <w:rFonts w:ascii="Times New Roman" w:hAnsi="Times New Roman" w:cs="Times New Roman"/>
          <w:sz w:val="24"/>
          <w:szCs w:val="24"/>
        </w:rPr>
        <w:t>,</w:t>
      </w:r>
      <w:r w:rsidR="006E69F6" w:rsidRPr="00307E1A">
        <w:rPr>
          <w:rFonts w:ascii="Times New Roman" w:hAnsi="Times New Roman" w:cs="Times New Roman"/>
          <w:sz w:val="24"/>
          <w:szCs w:val="24"/>
        </w:rPr>
        <w:t xml:space="preserve"> </w:t>
      </w:r>
      <w:r w:rsidR="006E69F6">
        <w:rPr>
          <w:rFonts w:ascii="Times New Roman" w:hAnsi="Times New Roman" w:cs="Times New Roman"/>
          <w:sz w:val="24"/>
          <w:szCs w:val="24"/>
        </w:rPr>
        <w:t>&amp;</w:t>
      </w:r>
      <w:r w:rsidRPr="00307E1A">
        <w:rPr>
          <w:rFonts w:ascii="Times New Roman" w:hAnsi="Times New Roman" w:cs="Times New Roman"/>
          <w:sz w:val="24"/>
          <w:szCs w:val="24"/>
        </w:rPr>
        <w:t xml:space="preserve"> </w:t>
      </w:r>
      <w:proofErr w:type="spellStart"/>
      <w:r w:rsidR="006E69F6">
        <w:rPr>
          <w:rFonts w:ascii="Times New Roman" w:hAnsi="Times New Roman" w:cs="Times New Roman"/>
          <w:sz w:val="24"/>
          <w:szCs w:val="24"/>
        </w:rPr>
        <w:t>Saridakis</w:t>
      </w:r>
      <w:proofErr w:type="spellEnd"/>
      <w:r w:rsidR="006E69F6">
        <w:rPr>
          <w:rFonts w:ascii="Times New Roman" w:hAnsi="Times New Roman" w:cs="Times New Roman"/>
          <w:sz w:val="24"/>
          <w:szCs w:val="24"/>
        </w:rPr>
        <w:t>,</w:t>
      </w:r>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 xml:space="preserve">C. </w:t>
      </w:r>
      <w:r w:rsidR="006E69F6">
        <w:rPr>
          <w:rFonts w:ascii="Times New Roman" w:hAnsi="Times New Roman" w:cs="Times New Roman"/>
          <w:sz w:val="24"/>
          <w:szCs w:val="24"/>
        </w:rPr>
        <w:t>(</w:t>
      </w:r>
      <w:r w:rsidRPr="00307E1A">
        <w:rPr>
          <w:rFonts w:ascii="Times New Roman" w:hAnsi="Times New Roman" w:cs="Times New Roman"/>
          <w:sz w:val="24"/>
          <w:szCs w:val="24"/>
        </w:rPr>
        <w:t>2014</w:t>
      </w:r>
      <w:r w:rsidR="006E69F6">
        <w:rPr>
          <w:rFonts w:ascii="Times New Roman" w:hAnsi="Times New Roman" w:cs="Times New Roman"/>
          <w:sz w:val="24"/>
          <w:szCs w:val="24"/>
        </w:rPr>
        <w:t xml:space="preserve">). </w:t>
      </w:r>
      <w:r w:rsidRPr="00307E1A">
        <w:rPr>
          <w:rFonts w:ascii="Times New Roman" w:hAnsi="Times New Roman" w:cs="Times New Roman"/>
          <w:sz w:val="24"/>
          <w:szCs w:val="24"/>
        </w:rPr>
        <w:t xml:space="preserve">Examining the role of CSR </w:t>
      </w:r>
      <w:proofErr w:type="spellStart"/>
      <w:r w:rsidRPr="00307E1A">
        <w:rPr>
          <w:rFonts w:ascii="Times New Roman" w:hAnsi="Times New Roman" w:cs="Times New Roman"/>
          <w:sz w:val="24"/>
          <w:szCs w:val="24"/>
        </w:rPr>
        <w:t>skepticism</w:t>
      </w:r>
      <w:proofErr w:type="spellEnd"/>
      <w:r w:rsidRPr="00307E1A">
        <w:rPr>
          <w:rFonts w:ascii="Times New Roman" w:hAnsi="Times New Roman" w:cs="Times New Roman"/>
          <w:sz w:val="24"/>
          <w:szCs w:val="24"/>
        </w:rPr>
        <w:t xml:space="preserve"> using fuzzy-set qualitative comparative</w:t>
      </w:r>
      <w:r w:rsidR="006E69F6">
        <w:rPr>
          <w:rFonts w:ascii="Times New Roman" w:hAnsi="Times New Roman" w:cs="Times New Roman"/>
          <w:sz w:val="24"/>
          <w:szCs w:val="24"/>
        </w:rPr>
        <w:t xml:space="preserve"> analysis.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Business Research</w:t>
      </w:r>
      <w:r w:rsidR="006E69F6">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6E69F6">
        <w:rPr>
          <w:rFonts w:ascii="Times New Roman" w:hAnsi="Times New Roman" w:cs="Times New Roman"/>
          <w:i/>
          <w:sz w:val="24"/>
          <w:szCs w:val="24"/>
        </w:rPr>
        <w:t>67</w:t>
      </w:r>
      <w:r w:rsidR="006E69F6">
        <w:rPr>
          <w:rFonts w:ascii="Times New Roman" w:hAnsi="Times New Roman" w:cs="Times New Roman"/>
          <w:sz w:val="24"/>
          <w:szCs w:val="24"/>
        </w:rPr>
        <w:t>,</w:t>
      </w:r>
      <w:r w:rsidRPr="00307E1A">
        <w:rPr>
          <w:rFonts w:ascii="Times New Roman" w:hAnsi="Times New Roman" w:cs="Times New Roman"/>
          <w:sz w:val="24"/>
          <w:szCs w:val="24"/>
        </w:rPr>
        <w:t xml:space="preserve"> 1796-</w:t>
      </w:r>
      <w:r w:rsidR="006E69F6">
        <w:rPr>
          <w:rFonts w:ascii="Times New Roman" w:hAnsi="Times New Roman" w:cs="Times New Roman"/>
          <w:sz w:val="24"/>
          <w:szCs w:val="24"/>
        </w:rPr>
        <w:t>1</w:t>
      </w:r>
      <w:r w:rsidRPr="00307E1A">
        <w:rPr>
          <w:rFonts w:ascii="Times New Roman" w:hAnsi="Times New Roman" w:cs="Times New Roman"/>
          <w:sz w:val="24"/>
          <w:szCs w:val="24"/>
        </w:rPr>
        <w:t>805.</w:t>
      </w:r>
    </w:p>
    <w:p w:rsidR="000943A1" w:rsidRPr="00307E1A" w:rsidRDefault="006E69F6" w:rsidP="000943A1">
      <w:pPr>
        <w:spacing w:after="0" w:line="480" w:lineRule="auto"/>
        <w:ind w:left="284" w:hanging="284"/>
        <w:rPr>
          <w:rFonts w:ascii="Times New Roman" w:hAnsi="Times New Roman" w:cs="Times New Roman"/>
          <w:sz w:val="24"/>
          <w:szCs w:val="24"/>
          <w:lang w:val="en-US"/>
        </w:rPr>
      </w:pPr>
      <w:proofErr w:type="spellStart"/>
      <w:r>
        <w:rPr>
          <w:rFonts w:ascii="Times New Roman" w:hAnsi="Times New Roman" w:cs="Times New Roman"/>
          <w:sz w:val="24"/>
          <w:szCs w:val="24"/>
          <w:lang w:val="en-US"/>
        </w:rPr>
        <w:t>Smeral</w:t>
      </w:r>
      <w:proofErr w:type="spellEnd"/>
      <w:r>
        <w:rPr>
          <w:rFonts w:ascii="Times New Roman" w:hAnsi="Times New Roman" w:cs="Times New Roman"/>
          <w:sz w:val="24"/>
          <w:szCs w:val="24"/>
          <w:lang w:val="en-US"/>
        </w:rPr>
        <w:t>, E., &amp;</w:t>
      </w:r>
      <w:r w:rsidR="000943A1" w:rsidRPr="00307E1A">
        <w:rPr>
          <w:rFonts w:ascii="Times New Roman" w:hAnsi="Times New Roman" w:cs="Times New Roman"/>
          <w:sz w:val="24"/>
          <w:szCs w:val="24"/>
          <w:lang w:val="en-US"/>
        </w:rPr>
        <w:t xml:space="preserve"> </w:t>
      </w:r>
      <w:proofErr w:type="spellStart"/>
      <w:r w:rsidR="000943A1" w:rsidRPr="00307E1A">
        <w:rPr>
          <w:rFonts w:ascii="Times New Roman" w:hAnsi="Times New Roman" w:cs="Times New Roman"/>
          <w:sz w:val="24"/>
          <w:szCs w:val="24"/>
          <w:lang w:val="en-US"/>
        </w:rPr>
        <w:t>Wugner</w:t>
      </w:r>
      <w:proofErr w:type="spellEnd"/>
      <w:r w:rsidR="000943A1" w:rsidRPr="00307E1A">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 xml:space="preserve">M. </w:t>
      </w:r>
      <w:r>
        <w:rPr>
          <w:rFonts w:ascii="Times New Roman" w:hAnsi="Times New Roman" w:cs="Times New Roman"/>
          <w:sz w:val="24"/>
          <w:szCs w:val="24"/>
          <w:lang w:val="en-US"/>
        </w:rPr>
        <w:t>(</w:t>
      </w:r>
      <w:r w:rsidR="000943A1" w:rsidRPr="00307E1A">
        <w:rPr>
          <w:rFonts w:ascii="Times New Roman" w:hAnsi="Times New Roman" w:cs="Times New Roman"/>
          <w:sz w:val="24"/>
          <w:szCs w:val="24"/>
          <w:lang w:val="en-US"/>
        </w:rPr>
        <w:t>2005</w:t>
      </w:r>
      <w:r>
        <w:rPr>
          <w:rFonts w:ascii="Times New Roman" w:hAnsi="Times New Roman" w:cs="Times New Roman"/>
          <w:sz w:val="24"/>
          <w:szCs w:val="24"/>
          <w:lang w:val="en-US"/>
        </w:rPr>
        <w:t>)</w:t>
      </w:r>
      <w:r w:rsidR="000943A1" w:rsidRPr="00307E1A">
        <w:rPr>
          <w:rFonts w:ascii="Times New Roman" w:hAnsi="Times New Roman" w:cs="Times New Roman"/>
          <w:sz w:val="24"/>
          <w:szCs w:val="24"/>
          <w:lang w:val="en-US"/>
        </w:rPr>
        <w:t xml:space="preserve">. </w:t>
      </w:r>
      <w:r w:rsidR="000943A1" w:rsidRPr="00307E1A">
        <w:rPr>
          <w:rFonts w:ascii="Times New Roman" w:hAnsi="Times New Roman" w:cs="Times New Roman"/>
          <w:sz w:val="24"/>
          <w:szCs w:val="24"/>
        </w:rPr>
        <w:t>Does Complexity Matter? Methods for Improving Forecasting Accuracy i</w:t>
      </w:r>
      <w:r>
        <w:rPr>
          <w:rFonts w:ascii="Times New Roman" w:hAnsi="Times New Roman" w:cs="Times New Roman"/>
          <w:sz w:val="24"/>
          <w:szCs w:val="24"/>
        </w:rPr>
        <w:t>n Tourism: The Case of Austria.</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Journal of Travel Research</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6E69F6">
        <w:rPr>
          <w:rFonts w:ascii="Times New Roman" w:hAnsi="Times New Roman" w:cs="Times New Roman"/>
          <w:i/>
          <w:sz w:val="24"/>
          <w:szCs w:val="24"/>
        </w:rPr>
        <w:t>4</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100-</w:t>
      </w:r>
      <w:r>
        <w:rPr>
          <w:rFonts w:ascii="Times New Roman" w:hAnsi="Times New Roman" w:cs="Times New Roman"/>
          <w:sz w:val="24"/>
          <w:szCs w:val="24"/>
        </w:rPr>
        <w:t>1</w:t>
      </w:r>
      <w:r w:rsidR="000943A1" w:rsidRPr="00307E1A">
        <w:rPr>
          <w:rFonts w:ascii="Times New Roman" w:hAnsi="Times New Roman" w:cs="Times New Roman"/>
          <w:sz w:val="24"/>
          <w:szCs w:val="24"/>
        </w:rPr>
        <w:t>10.</w:t>
      </w:r>
    </w:p>
    <w:p w:rsidR="000943A1" w:rsidRPr="00307E1A" w:rsidRDefault="008D00B2"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Speakman, M., &amp;</w:t>
      </w:r>
      <w:r w:rsidR="000943A1" w:rsidRPr="00307E1A">
        <w:rPr>
          <w:rFonts w:ascii="Times New Roman" w:hAnsi="Times New Roman" w:cs="Times New Roman"/>
          <w:sz w:val="24"/>
          <w:szCs w:val="24"/>
        </w:rPr>
        <w:t xml:space="preserve"> </w:t>
      </w:r>
      <w:proofErr w:type="spellStart"/>
      <w:r w:rsidR="000943A1" w:rsidRPr="00307E1A">
        <w:rPr>
          <w:rFonts w:ascii="Times New Roman" w:hAnsi="Times New Roman" w:cs="Times New Roman"/>
          <w:sz w:val="24"/>
          <w:szCs w:val="24"/>
        </w:rPr>
        <w:t>Sharpley</w:t>
      </w:r>
      <w:proofErr w:type="spellEnd"/>
      <w:r>
        <w:rPr>
          <w:rFonts w:ascii="Times New Roman" w:hAnsi="Times New Roman" w:cs="Times New Roman"/>
          <w:sz w:val="24"/>
          <w:szCs w:val="24"/>
        </w:rPr>
        <w:t>,</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R. </w:t>
      </w:r>
      <w:r>
        <w:rPr>
          <w:rFonts w:ascii="Times New Roman" w:hAnsi="Times New Roman" w:cs="Times New Roman"/>
          <w:sz w:val="24"/>
          <w:szCs w:val="24"/>
        </w:rPr>
        <w:t>(</w:t>
      </w:r>
      <w:r w:rsidR="000943A1" w:rsidRPr="00307E1A">
        <w:rPr>
          <w:rFonts w:ascii="Times New Roman" w:hAnsi="Times New Roman" w:cs="Times New Roman"/>
          <w:sz w:val="24"/>
          <w:szCs w:val="24"/>
        </w:rPr>
        <w:t>2012</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A chaos theory perspective on destination crisis ma</w:t>
      </w:r>
      <w:r>
        <w:rPr>
          <w:rFonts w:ascii="Times New Roman" w:hAnsi="Times New Roman" w:cs="Times New Roman"/>
          <w:sz w:val="24"/>
          <w:szCs w:val="24"/>
        </w:rPr>
        <w:t>nagement: Evidence from Mexico.</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Journal of Destination Marketing and Management</w:t>
      </w:r>
      <w:r>
        <w:rPr>
          <w:rFonts w:ascii="Times New Roman" w:hAnsi="Times New Roman" w:cs="Times New Roman"/>
          <w:i/>
          <w:sz w:val="24"/>
          <w:szCs w:val="24"/>
        </w:rPr>
        <w:t>,</w:t>
      </w:r>
      <w:r>
        <w:rPr>
          <w:rFonts w:ascii="Times New Roman" w:hAnsi="Times New Roman" w:cs="Times New Roman"/>
          <w:sz w:val="24"/>
          <w:szCs w:val="24"/>
        </w:rPr>
        <w:t xml:space="preserve"> </w:t>
      </w:r>
      <w:r w:rsidRPr="008D00B2">
        <w:rPr>
          <w:rFonts w:ascii="Times New Roman" w:hAnsi="Times New Roman" w:cs="Times New Roman"/>
          <w:i/>
          <w:sz w:val="24"/>
          <w:szCs w:val="24"/>
        </w:rPr>
        <w:t>1</w:t>
      </w:r>
      <w:r>
        <w:rPr>
          <w:rFonts w:ascii="Times New Roman" w:hAnsi="Times New Roman" w:cs="Times New Roman"/>
          <w:sz w:val="24"/>
          <w:szCs w:val="24"/>
        </w:rPr>
        <w:t>(1-2),</w:t>
      </w:r>
      <w:r w:rsidR="000943A1" w:rsidRPr="00307E1A">
        <w:rPr>
          <w:rFonts w:ascii="Times New Roman" w:hAnsi="Times New Roman" w:cs="Times New Roman"/>
          <w:sz w:val="24"/>
          <w:szCs w:val="24"/>
        </w:rPr>
        <w:t xml:space="preserve"> 67-77.</w:t>
      </w:r>
    </w:p>
    <w:p w:rsidR="000943A1" w:rsidRPr="00307E1A" w:rsidRDefault="000943A1" w:rsidP="000943A1">
      <w:pPr>
        <w:spacing w:after="0" w:line="480" w:lineRule="auto"/>
        <w:ind w:left="284" w:hanging="284"/>
        <w:rPr>
          <w:rFonts w:ascii="Times New Roman" w:hAnsi="Times New Roman" w:cs="Times New Roman"/>
          <w:sz w:val="24"/>
          <w:szCs w:val="24"/>
        </w:rPr>
      </w:pPr>
      <w:proofErr w:type="spellStart"/>
      <w:r w:rsidRPr="00307E1A">
        <w:rPr>
          <w:rFonts w:ascii="Times New Roman" w:hAnsi="Times New Roman" w:cs="Times New Roman"/>
          <w:sz w:val="24"/>
          <w:szCs w:val="24"/>
        </w:rPr>
        <w:t>Tarnanidis</w:t>
      </w:r>
      <w:proofErr w:type="spellEnd"/>
      <w:r w:rsidRPr="00307E1A">
        <w:rPr>
          <w:rFonts w:ascii="Times New Roman" w:hAnsi="Times New Roman" w:cs="Times New Roman"/>
          <w:sz w:val="24"/>
          <w:szCs w:val="24"/>
        </w:rPr>
        <w:t xml:space="preserve">, T., </w:t>
      </w:r>
      <w:proofErr w:type="spellStart"/>
      <w:r w:rsidRPr="00307E1A">
        <w:rPr>
          <w:rFonts w:ascii="Times New Roman" w:hAnsi="Times New Roman" w:cs="Times New Roman"/>
          <w:sz w:val="24"/>
          <w:szCs w:val="24"/>
        </w:rPr>
        <w:t>Owusu-Frimpong</w:t>
      </w:r>
      <w:proofErr w:type="spellEnd"/>
      <w:r w:rsidRPr="00307E1A">
        <w:rPr>
          <w:rFonts w:ascii="Times New Roman" w:hAnsi="Times New Roman" w:cs="Times New Roman"/>
          <w:sz w:val="24"/>
          <w:szCs w:val="24"/>
        </w:rPr>
        <w:t xml:space="preserve">, </w:t>
      </w:r>
      <w:r w:rsidR="008D00B2" w:rsidRPr="00307E1A">
        <w:rPr>
          <w:rFonts w:ascii="Times New Roman" w:hAnsi="Times New Roman" w:cs="Times New Roman"/>
          <w:sz w:val="24"/>
          <w:szCs w:val="24"/>
        </w:rPr>
        <w:t>N.</w:t>
      </w:r>
      <w:r w:rsidR="008D00B2">
        <w:rPr>
          <w:rFonts w:ascii="Times New Roman" w:hAnsi="Times New Roman" w:cs="Times New Roman"/>
          <w:sz w:val="24"/>
          <w:szCs w:val="24"/>
        </w:rPr>
        <w:t>,</w:t>
      </w:r>
      <w:r w:rsidR="008D00B2"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Nwankwo</w:t>
      </w:r>
      <w:proofErr w:type="spellEnd"/>
      <w:r w:rsidRPr="00307E1A">
        <w:rPr>
          <w:rFonts w:ascii="Times New Roman" w:hAnsi="Times New Roman" w:cs="Times New Roman"/>
          <w:sz w:val="24"/>
          <w:szCs w:val="24"/>
        </w:rPr>
        <w:t xml:space="preserve">, </w:t>
      </w:r>
      <w:r w:rsidR="008D00B2" w:rsidRPr="00307E1A">
        <w:rPr>
          <w:rFonts w:ascii="Times New Roman" w:hAnsi="Times New Roman" w:cs="Times New Roman"/>
          <w:sz w:val="24"/>
          <w:szCs w:val="24"/>
        </w:rPr>
        <w:t>S.</w:t>
      </w:r>
      <w:r w:rsidR="008D00B2">
        <w:rPr>
          <w:rFonts w:ascii="Times New Roman" w:hAnsi="Times New Roman" w:cs="Times New Roman"/>
          <w:sz w:val="24"/>
          <w:szCs w:val="24"/>
        </w:rPr>
        <w:t>,</w:t>
      </w:r>
      <w:r w:rsidR="008D00B2" w:rsidRPr="00307E1A">
        <w:rPr>
          <w:rFonts w:ascii="Times New Roman" w:hAnsi="Times New Roman" w:cs="Times New Roman"/>
          <w:sz w:val="24"/>
          <w:szCs w:val="24"/>
        </w:rPr>
        <w:t xml:space="preserve"> </w:t>
      </w:r>
      <w:r w:rsidR="008D00B2">
        <w:rPr>
          <w:rFonts w:ascii="Times New Roman" w:hAnsi="Times New Roman" w:cs="Times New Roman"/>
          <w:sz w:val="24"/>
          <w:szCs w:val="24"/>
        </w:rPr>
        <w:t>&amp;</w:t>
      </w:r>
      <w:r w:rsidRPr="00307E1A">
        <w:rPr>
          <w:rFonts w:ascii="Times New Roman" w:hAnsi="Times New Roman" w:cs="Times New Roman"/>
          <w:sz w:val="24"/>
          <w:szCs w:val="24"/>
        </w:rPr>
        <w:t xml:space="preserve"> </w:t>
      </w:r>
      <w:r w:rsidR="008D00B2">
        <w:rPr>
          <w:rFonts w:ascii="Times New Roman" w:hAnsi="Times New Roman" w:cs="Times New Roman"/>
          <w:sz w:val="24"/>
          <w:szCs w:val="24"/>
        </w:rPr>
        <w:t>Omar,</w:t>
      </w:r>
      <w:r w:rsidRPr="00307E1A">
        <w:rPr>
          <w:rFonts w:ascii="Times New Roman" w:hAnsi="Times New Roman" w:cs="Times New Roman"/>
          <w:sz w:val="24"/>
          <w:szCs w:val="24"/>
        </w:rPr>
        <w:t xml:space="preserve"> </w:t>
      </w:r>
      <w:r w:rsidR="008D00B2" w:rsidRPr="00307E1A">
        <w:rPr>
          <w:rFonts w:ascii="Times New Roman" w:hAnsi="Times New Roman" w:cs="Times New Roman"/>
          <w:sz w:val="24"/>
          <w:szCs w:val="24"/>
        </w:rPr>
        <w:t xml:space="preserve">M. </w:t>
      </w:r>
      <w:r w:rsidR="008D00B2">
        <w:rPr>
          <w:rFonts w:ascii="Times New Roman" w:hAnsi="Times New Roman" w:cs="Times New Roman"/>
          <w:sz w:val="24"/>
          <w:szCs w:val="24"/>
        </w:rPr>
        <w:t>(</w:t>
      </w:r>
      <w:r w:rsidRPr="00307E1A">
        <w:rPr>
          <w:rFonts w:ascii="Times New Roman" w:hAnsi="Times New Roman" w:cs="Times New Roman"/>
          <w:sz w:val="24"/>
          <w:szCs w:val="24"/>
        </w:rPr>
        <w:t>2015</w:t>
      </w:r>
      <w:r w:rsidR="008D00B2">
        <w:rPr>
          <w:rFonts w:ascii="Times New Roman" w:hAnsi="Times New Roman" w:cs="Times New Roman"/>
          <w:sz w:val="24"/>
          <w:szCs w:val="24"/>
        </w:rPr>
        <w:t xml:space="preserve">). </w:t>
      </w:r>
      <w:r w:rsidRPr="00307E1A">
        <w:rPr>
          <w:rFonts w:ascii="Times New Roman" w:hAnsi="Times New Roman" w:cs="Times New Roman"/>
          <w:sz w:val="24"/>
          <w:szCs w:val="24"/>
        </w:rPr>
        <w:t>A confirmatory factor analysis of consumer styles i</w:t>
      </w:r>
      <w:r w:rsidR="008D00B2">
        <w:rPr>
          <w:rFonts w:ascii="Times New Roman" w:hAnsi="Times New Roman" w:cs="Times New Roman"/>
          <w:sz w:val="24"/>
          <w:szCs w:val="24"/>
        </w:rPr>
        <w:t>nventory: Evidence from Greece.</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Retailing and Consumer Services</w:t>
      </w:r>
      <w:r w:rsidR="008D00B2">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8D00B2">
        <w:rPr>
          <w:rFonts w:ascii="Times New Roman" w:hAnsi="Times New Roman" w:cs="Times New Roman"/>
          <w:i/>
          <w:sz w:val="24"/>
          <w:szCs w:val="24"/>
        </w:rPr>
        <w:t>22</w:t>
      </w:r>
      <w:r w:rsidR="008D00B2">
        <w:rPr>
          <w:rFonts w:ascii="Times New Roman" w:hAnsi="Times New Roman" w:cs="Times New Roman"/>
          <w:sz w:val="24"/>
          <w:szCs w:val="24"/>
        </w:rPr>
        <w:t>,</w:t>
      </w:r>
      <w:r w:rsidRPr="00307E1A">
        <w:rPr>
          <w:rFonts w:ascii="Times New Roman" w:hAnsi="Times New Roman" w:cs="Times New Roman"/>
          <w:sz w:val="24"/>
          <w:szCs w:val="24"/>
        </w:rPr>
        <w:t xml:space="preserve"> 164-</w:t>
      </w:r>
      <w:r w:rsidR="008D00B2">
        <w:rPr>
          <w:rFonts w:ascii="Times New Roman" w:hAnsi="Times New Roman" w:cs="Times New Roman"/>
          <w:sz w:val="24"/>
          <w:szCs w:val="24"/>
        </w:rPr>
        <w:t>1</w:t>
      </w:r>
      <w:r w:rsidRPr="00307E1A">
        <w:rPr>
          <w:rFonts w:ascii="Times New Roman" w:hAnsi="Times New Roman" w:cs="Times New Roman"/>
          <w:sz w:val="24"/>
          <w:szCs w:val="24"/>
        </w:rPr>
        <w:t>77.</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Trend, N. </w:t>
      </w:r>
      <w:r w:rsidR="008D00B2">
        <w:rPr>
          <w:rFonts w:ascii="Times New Roman" w:hAnsi="Times New Roman" w:cs="Times New Roman"/>
          <w:sz w:val="24"/>
          <w:szCs w:val="24"/>
        </w:rPr>
        <w:t>(</w:t>
      </w:r>
      <w:r w:rsidRPr="00307E1A">
        <w:rPr>
          <w:rFonts w:ascii="Times New Roman" w:hAnsi="Times New Roman" w:cs="Times New Roman"/>
          <w:sz w:val="24"/>
          <w:szCs w:val="24"/>
        </w:rPr>
        <w:t>2017</w:t>
      </w:r>
      <w:r w:rsidR="008D00B2">
        <w:rPr>
          <w:rFonts w:ascii="Times New Roman" w:hAnsi="Times New Roman" w:cs="Times New Roman"/>
          <w:sz w:val="24"/>
          <w:szCs w:val="24"/>
        </w:rPr>
        <w:t xml:space="preserve">). </w:t>
      </w:r>
      <w:r w:rsidRPr="00307E1A">
        <w:rPr>
          <w:rFonts w:ascii="Times New Roman" w:hAnsi="Times New Roman" w:cs="Times New Roman"/>
          <w:sz w:val="24"/>
          <w:szCs w:val="24"/>
        </w:rPr>
        <w:t xml:space="preserve">10 ways </w:t>
      </w:r>
      <w:r w:rsidR="008D00B2">
        <w:rPr>
          <w:rFonts w:ascii="Times New Roman" w:hAnsi="Times New Roman" w:cs="Times New Roman"/>
          <w:sz w:val="24"/>
          <w:szCs w:val="24"/>
        </w:rPr>
        <w:t>Brexit could hit UK travellers.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The Telegraph</w:t>
      </w:r>
      <w:r w:rsidRPr="00307E1A">
        <w:rPr>
          <w:rFonts w:ascii="Times New Roman" w:hAnsi="Times New Roman" w:cs="Times New Roman"/>
          <w:sz w:val="24"/>
          <w:szCs w:val="24"/>
        </w:rPr>
        <w:t xml:space="preserve">, Published </w:t>
      </w:r>
      <w:r w:rsidR="008D00B2" w:rsidRPr="00307E1A">
        <w:rPr>
          <w:rFonts w:ascii="Times New Roman" w:hAnsi="Times New Roman" w:cs="Times New Roman"/>
          <w:sz w:val="24"/>
          <w:szCs w:val="24"/>
        </w:rPr>
        <w:t>21</w:t>
      </w:r>
      <w:r w:rsidR="008D00B2">
        <w:rPr>
          <w:rFonts w:ascii="Times New Roman" w:hAnsi="Times New Roman" w:cs="Times New Roman"/>
          <w:sz w:val="24"/>
          <w:szCs w:val="24"/>
        </w:rPr>
        <w:t xml:space="preserve"> </w:t>
      </w:r>
      <w:r w:rsidRPr="00307E1A">
        <w:rPr>
          <w:rFonts w:ascii="Times New Roman" w:hAnsi="Times New Roman" w:cs="Times New Roman"/>
          <w:sz w:val="24"/>
          <w:szCs w:val="24"/>
        </w:rPr>
        <w:t xml:space="preserve">February, Available at: </w:t>
      </w:r>
      <w:hyperlink r:id="rId29" w:history="1">
        <w:r w:rsidRPr="00307E1A">
          <w:rPr>
            <w:rStyle w:val="Hyperlink"/>
            <w:rFonts w:ascii="Times New Roman" w:hAnsi="Times New Roman" w:cs="Times New Roman"/>
            <w:sz w:val="24"/>
            <w:szCs w:val="24"/>
          </w:rPr>
          <w:t>http://www.telegraph.co.uk/travel/comment/what-would-brexit-mean-for-travellers/</w:t>
        </w:r>
      </w:hyperlink>
      <w:r w:rsidRPr="00307E1A">
        <w:rPr>
          <w:rFonts w:ascii="Times New Roman" w:hAnsi="Times New Roman" w:cs="Times New Roman"/>
          <w:sz w:val="24"/>
          <w:szCs w:val="24"/>
        </w:rPr>
        <w:t xml:space="preserve"> (Accessed </w:t>
      </w:r>
      <w:r w:rsidR="008D00B2" w:rsidRPr="00307E1A">
        <w:rPr>
          <w:rFonts w:ascii="Times New Roman" w:hAnsi="Times New Roman" w:cs="Times New Roman"/>
          <w:sz w:val="24"/>
          <w:szCs w:val="24"/>
        </w:rPr>
        <w:t>18</w:t>
      </w:r>
      <w:r w:rsidR="008D00B2">
        <w:rPr>
          <w:rFonts w:ascii="Times New Roman" w:hAnsi="Times New Roman" w:cs="Times New Roman"/>
          <w:sz w:val="24"/>
          <w:szCs w:val="24"/>
        </w:rPr>
        <w:t xml:space="preserve"> </w:t>
      </w:r>
      <w:r w:rsidRPr="00307E1A">
        <w:rPr>
          <w:rFonts w:ascii="Times New Roman" w:hAnsi="Times New Roman" w:cs="Times New Roman"/>
          <w:sz w:val="24"/>
          <w:szCs w:val="24"/>
        </w:rPr>
        <w:t>March, 2017).</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Unger, O., </w:t>
      </w:r>
      <w:proofErr w:type="spellStart"/>
      <w:r w:rsidRPr="00307E1A">
        <w:rPr>
          <w:rFonts w:ascii="Times New Roman" w:hAnsi="Times New Roman" w:cs="Times New Roman"/>
          <w:sz w:val="24"/>
          <w:szCs w:val="24"/>
        </w:rPr>
        <w:t>Uriely</w:t>
      </w:r>
      <w:proofErr w:type="spellEnd"/>
      <w:r w:rsidRPr="00307E1A">
        <w:rPr>
          <w:rFonts w:ascii="Times New Roman" w:hAnsi="Times New Roman" w:cs="Times New Roman"/>
          <w:sz w:val="24"/>
          <w:szCs w:val="24"/>
        </w:rPr>
        <w:t xml:space="preserve">, </w:t>
      </w:r>
      <w:r w:rsidR="008D00B2" w:rsidRPr="00307E1A">
        <w:rPr>
          <w:rFonts w:ascii="Times New Roman" w:hAnsi="Times New Roman" w:cs="Times New Roman"/>
          <w:sz w:val="24"/>
          <w:szCs w:val="24"/>
        </w:rPr>
        <w:t>N.</w:t>
      </w:r>
      <w:r w:rsidR="008D00B2">
        <w:rPr>
          <w:rFonts w:ascii="Times New Roman" w:hAnsi="Times New Roman" w:cs="Times New Roman"/>
          <w:sz w:val="24"/>
          <w:szCs w:val="24"/>
        </w:rPr>
        <w:t>,</w:t>
      </w:r>
      <w:r w:rsidR="008D00B2" w:rsidRPr="00307E1A">
        <w:rPr>
          <w:rFonts w:ascii="Times New Roman" w:hAnsi="Times New Roman" w:cs="Times New Roman"/>
          <w:sz w:val="24"/>
          <w:szCs w:val="24"/>
        </w:rPr>
        <w:t xml:space="preserve"> </w:t>
      </w:r>
      <w:r w:rsidR="008D00B2">
        <w:rPr>
          <w:rFonts w:ascii="Times New Roman" w:hAnsi="Times New Roman" w:cs="Times New Roman"/>
          <w:sz w:val="24"/>
          <w:szCs w:val="24"/>
        </w:rPr>
        <w:t>&amp;</w:t>
      </w:r>
      <w:r w:rsidRPr="00307E1A">
        <w:rPr>
          <w:rFonts w:ascii="Times New Roman" w:hAnsi="Times New Roman" w:cs="Times New Roman"/>
          <w:sz w:val="24"/>
          <w:szCs w:val="24"/>
        </w:rPr>
        <w:t xml:space="preserve"> </w:t>
      </w:r>
      <w:r w:rsidR="008D00B2">
        <w:rPr>
          <w:rFonts w:ascii="Times New Roman" w:hAnsi="Times New Roman" w:cs="Times New Roman"/>
          <w:sz w:val="24"/>
          <w:szCs w:val="24"/>
        </w:rPr>
        <w:t>Fuchs,</w:t>
      </w:r>
      <w:r w:rsidRPr="00307E1A">
        <w:rPr>
          <w:rFonts w:ascii="Times New Roman" w:hAnsi="Times New Roman" w:cs="Times New Roman"/>
          <w:sz w:val="24"/>
          <w:szCs w:val="24"/>
        </w:rPr>
        <w:t xml:space="preserve"> </w:t>
      </w:r>
      <w:r w:rsidR="008D00B2" w:rsidRPr="00307E1A">
        <w:rPr>
          <w:rFonts w:ascii="Times New Roman" w:hAnsi="Times New Roman" w:cs="Times New Roman"/>
          <w:sz w:val="24"/>
          <w:szCs w:val="24"/>
        </w:rPr>
        <w:t xml:space="preserve">G. </w:t>
      </w:r>
      <w:r w:rsidR="008D00B2">
        <w:rPr>
          <w:rFonts w:ascii="Times New Roman" w:hAnsi="Times New Roman" w:cs="Times New Roman"/>
          <w:sz w:val="24"/>
          <w:szCs w:val="24"/>
        </w:rPr>
        <w:t>(</w:t>
      </w:r>
      <w:r w:rsidRPr="00307E1A">
        <w:rPr>
          <w:rFonts w:ascii="Times New Roman" w:hAnsi="Times New Roman" w:cs="Times New Roman"/>
          <w:sz w:val="24"/>
          <w:szCs w:val="24"/>
        </w:rPr>
        <w:t>2016</w:t>
      </w:r>
      <w:r w:rsidR="008D00B2">
        <w:rPr>
          <w:rFonts w:ascii="Times New Roman" w:hAnsi="Times New Roman" w:cs="Times New Roman"/>
          <w:sz w:val="24"/>
          <w:szCs w:val="24"/>
        </w:rPr>
        <w:t>). The business travel experience.</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Annals of Tourism Research</w:t>
      </w:r>
      <w:r w:rsidR="008D00B2">
        <w:rPr>
          <w:rFonts w:ascii="Times New Roman" w:hAnsi="Times New Roman" w:cs="Times New Roman"/>
          <w:i/>
          <w:sz w:val="24"/>
          <w:szCs w:val="24"/>
        </w:rPr>
        <w:t>,</w:t>
      </w:r>
      <w:r w:rsidRPr="00307E1A">
        <w:rPr>
          <w:rFonts w:ascii="Times New Roman" w:hAnsi="Times New Roman" w:cs="Times New Roman"/>
          <w:sz w:val="24"/>
          <w:szCs w:val="24"/>
        </w:rPr>
        <w:t xml:space="preserve"> </w:t>
      </w:r>
      <w:r w:rsidRPr="008D00B2">
        <w:rPr>
          <w:rFonts w:ascii="Times New Roman" w:hAnsi="Times New Roman" w:cs="Times New Roman"/>
          <w:i/>
          <w:sz w:val="24"/>
          <w:szCs w:val="24"/>
        </w:rPr>
        <w:t>61</w:t>
      </w:r>
      <w:r w:rsidR="008D00B2">
        <w:rPr>
          <w:rFonts w:ascii="Times New Roman" w:hAnsi="Times New Roman" w:cs="Times New Roman"/>
          <w:sz w:val="24"/>
          <w:szCs w:val="24"/>
        </w:rPr>
        <w:t>,</w:t>
      </w:r>
      <w:r w:rsidRPr="00307E1A">
        <w:rPr>
          <w:rFonts w:ascii="Times New Roman" w:hAnsi="Times New Roman" w:cs="Times New Roman"/>
          <w:sz w:val="24"/>
          <w:szCs w:val="24"/>
        </w:rPr>
        <w:t xml:space="preserve"> 142-</w:t>
      </w:r>
      <w:r w:rsidR="008D00B2">
        <w:rPr>
          <w:rFonts w:ascii="Times New Roman" w:hAnsi="Times New Roman" w:cs="Times New Roman"/>
          <w:sz w:val="24"/>
          <w:szCs w:val="24"/>
        </w:rPr>
        <w:t>1</w:t>
      </w:r>
      <w:r w:rsidRPr="00307E1A">
        <w:rPr>
          <w:rFonts w:ascii="Times New Roman" w:hAnsi="Times New Roman" w:cs="Times New Roman"/>
          <w:sz w:val="24"/>
          <w:szCs w:val="24"/>
        </w:rPr>
        <w:t>56.</w:t>
      </w:r>
    </w:p>
    <w:p w:rsidR="000943A1" w:rsidRPr="00307E1A" w:rsidRDefault="008D00B2"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Walton, M. (2014). </w:t>
      </w:r>
      <w:r w:rsidR="000943A1" w:rsidRPr="00307E1A">
        <w:rPr>
          <w:rFonts w:ascii="Times New Roman" w:hAnsi="Times New Roman" w:cs="Times New Roman"/>
          <w:sz w:val="24"/>
          <w:szCs w:val="24"/>
        </w:rPr>
        <w:t>Applying complexity theory: A revi</w:t>
      </w:r>
      <w:r>
        <w:rPr>
          <w:rFonts w:ascii="Times New Roman" w:hAnsi="Times New Roman" w:cs="Times New Roman"/>
          <w:sz w:val="24"/>
          <w:szCs w:val="24"/>
        </w:rPr>
        <w:t>ew to inform evaluation design.</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Evaluation and Program Planning</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8D00B2">
        <w:rPr>
          <w:rFonts w:ascii="Times New Roman" w:hAnsi="Times New Roman" w:cs="Times New Roman"/>
          <w:i/>
          <w:sz w:val="24"/>
          <w:szCs w:val="24"/>
        </w:rPr>
        <w:t>45</w:t>
      </w:r>
      <w:r>
        <w:rPr>
          <w:rFonts w:ascii="Times New Roman" w:hAnsi="Times New Roman" w:cs="Times New Roman"/>
          <w:sz w:val="24"/>
          <w:szCs w:val="24"/>
        </w:rPr>
        <w:t>,</w:t>
      </w:r>
      <w:r w:rsidR="000943A1" w:rsidRPr="00307E1A">
        <w:rPr>
          <w:rFonts w:ascii="Times New Roman" w:hAnsi="Times New Roman" w:cs="Times New Roman"/>
          <w:sz w:val="24"/>
          <w:szCs w:val="24"/>
        </w:rPr>
        <w:t xml:space="preserve"> 119-</w:t>
      </w:r>
      <w:r>
        <w:rPr>
          <w:rFonts w:ascii="Times New Roman" w:hAnsi="Times New Roman" w:cs="Times New Roman"/>
          <w:sz w:val="24"/>
          <w:szCs w:val="24"/>
        </w:rPr>
        <w:t>1</w:t>
      </w:r>
      <w:r w:rsidR="000943A1" w:rsidRPr="00307E1A">
        <w:rPr>
          <w:rFonts w:ascii="Times New Roman" w:hAnsi="Times New Roman" w:cs="Times New Roman"/>
          <w:sz w:val="24"/>
          <w:szCs w:val="24"/>
        </w:rPr>
        <w:t>26.</w:t>
      </w:r>
    </w:p>
    <w:p w:rsidR="000943A1" w:rsidRPr="00307E1A" w:rsidRDefault="008D00B2"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Wang, Y.S. (2009). </w:t>
      </w:r>
      <w:r w:rsidR="000943A1" w:rsidRPr="00307E1A">
        <w:rPr>
          <w:rFonts w:ascii="Times New Roman" w:hAnsi="Times New Roman" w:cs="Times New Roman"/>
          <w:sz w:val="24"/>
          <w:szCs w:val="24"/>
        </w:rPr>
        <w:t>The impact of crisis events and macroeconomic activity on Taiwan’s intern</w:t>
      </w:r>
      <w:r>
        <w:rPr>
          <w:rFonts w:ascii="Times New Roman" w:hAnsi="Times New Roman" w:cs="Times New Roman"/>
          <w:sz w:val="24"/>
          <w:szCs w:val="24"/>
        </w:rPr>
        <w:t>ational inbound tourism demand.</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Tourism Management</w:t>
      </w:r>
      <w:r>
        <w:rPr>
          <w:rFonts w:ascii="Times New Roman" w:hAnsi="Times New Roman" w:cs="Times New Roman"/>
          <w:sz w:val="24"/>
          <w:szCs w:val="24"/>
        </w:rPr>
        <w:t xml:space="preserve">, </w:t>
      </w:r>
      <w:r w:rsidRPr="008D00B2">
        <w:rPr>
          <w:rFonts w:ascii="Times New Roman" w:hAnsi="Times New Roman" w:cs="Times New Roman"/>
          <w:i/>
          <w:sz w:val="24"/>
          <w:szCs w:val="24"/>
        </w:rPr>
        <w:t>30</w:t>
      </w:r>
      <w:r>
        <w:rPr>
          <w:rFonts w:ascii="Times New Roman" w:hAnsi="Times New Roman" w:cs="Times New Roman"/>
          <w:sz w:val="24"/>
          <w:szCs w:val="24"/>
        </w:rPr>
        <w:t>(1),</w:t>
      </w:r>
      <w:r w:rsidR="000943A1" w:rsidRPr="00307E1A">
        <w:rPr>
          <w:rFonts w:ascii="Times New Roman" w:hAnsi="Times New Roman" w:cs="Times New Roman"/>
          <w:sz w:val="24"/>
          <w:szCs w:val="24"/>
        </w:rPr>
        <w:t xml:space="preserve"> 75-82.</w:t>
      </w:r>
    </w:p>
    <w:p w:rsidR="000943A1" w:rsidRPr="00307E1A" w:rsidRDefault="006E69F6"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Weston, R.,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Gore,</w:t>
      </w:r>
      <w:r w:rsidR="000943A1"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P.A.Jr</w:t>
      </w:r>
      <w:proofErr w:type="spellEnd"/>
      <w:r w:rsidRPr="00307E1A">
        <w:rPr>
          <w:rFonts w:ascii="Times New Roman" w:hAnsi="Times New Roman" w:cs="Times New Roman"/>
          <w:sz w:val="24"/>
          <w:szCs w:val="24"/>
        </w:rPr>
        <w:t xml:space="preserve">. </w:t>
      </w:r>
      <w:r>
        <w:rPr>
          <w:rFonts w:ascii="Times New Roman" w:hAnsi="Times New Roman" w:cs="Times New Roman"/>
          <w:sz w:val="24"/>
          <w:szCs w:val="24"/>
        </w:rPr>
        <w:t>(</w:t>
      </w:r>
      <w:r w:rsidR="000943A1" w:rsidRPr="00307E1A">
        <w:rPr>
          <w:rFonts w:ascii="Times New Roman" w:hAnsi="Times New Roman" w:cs="Times New Roman"/>
          <w:sz w:val="24"/>
          <w:szCs w:val="24"/>
        </w:rPr>
        <w:t>2006</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A brief guide to</w:t>
      </w:r>
      <w:r>
        <w:rPr>
          <w:rFonts w:ascii="Times New Roman" w:hAnsi="Times New Roman" w:cs="Times New Roman"/>
          <w:sz w:val="24"/>
          <w:szCs w:val="24"/>
        </w:rPr>
        <w:t xml:space="preserve"> Structural Equation </w:t>
      </w:r>
      <w:proofErr w:type="spellStart"/>
      <w:r>
        <w:rPr>
          <w:rFonts w:ascii="Times New Roman" w:hAnsi="Times New Roman" w:cs="Times New Roman"/>
          <w:sz w:val="24"/>
          <w:szCs w:val="24"/>
        </w:rPr>
        <w:t>Modeling</w:t>
      </w:r>
      <w:proofErr w:type="spellEnd"/>
      <w:r>
        <w:rPr>
          <w:rFonts w:ascii="Times New Roman" w:hAnsi="Times New Roman" w:cs="Times New Roman"/>
          <w:sz w:val="24"/>
          <w:szCs w:val="24"/>
        </w:rPr>
        <w:t xml:space="preserve">. </w:t>
      </w:r>
      <w:r w:rsidR="000943A1" w:rsidRPr="00307E1A">
        <w:rPr>
          <w:rFonts w:ascii="Times New Roman" w:hAnsi="Times New Roman" w:cs="Times New Roman"/>
          <w:i/>
          <w:iCs/>
          <w:sz w:val="24"/>
          <w:szCs w:val="24"/>
        </w:rPr>
        <w:t xml:space="preserve">The </w:t>
      </w:r>
      <w:proofErr w:type="spellStart"/>
      <w:r w:rsidR="000943A1" w:rsidRPr="00307E1A">
        <w:rPr>
          <w:rFonts w:ascii="Times New Roman" w:hAnsi="Times New Roman" w:cs="Times New Roman"/>
          <w:i/>
          <w:iCs/>
          <w:sz w:val="24"/>
          <w:szCs w:val="24"/>
        </w:rPr>
        <w:t>Counseling</w:t>
      </w:r>
      <w:proofErr w:type="spellEnd"/>
      <w:r w:rsidR="000943A1" w:rsidRPr="00307E1A">
        <w:rPr>
          <w:rFonts w:ascii="Times New Roman" w:hAnsi="Times New Roman" w:cs="Times New Roman"/>
          <w:i/>
          <w:iCs/>
          <w:sz w:val="24"/>
          <w:szCs w:val="24"/>
        </w:rPr>
        <w:t xml:space="preserve"> Psychologist</w:t>
      </w:r>
      <w:r>
        <w:rPr>
          <w:rFonts w:ascii="Times New Roman" w:hAnsi="Times New Roman" w:cs="Times New Roman"/>
          <w:i/>
          <w:iCs/>
          <w:sz w:val="24"/>
          <w:szCs w:val="24"/>
        </w:rPr>
        <w:t>,</w:t>
      </w:r>
      <w:r>
        <w:rPr>
          <w:rFonts w:ascii="Times New Roman" w:hAnsi="Times New Roman" w:cs="Times New Roman"/>
          <w:iCs/>
          <w:sz w:val="24"/>
          <w:szCs w:val="24"/>
        </w:rPr>
        <w:t xml:space="preserve"> </w:t>
      </w:r>
      <w:r w:rsidRPr="006E69F6">
        <w:rPr>
          <w:rFonts w:ascii="Times New Roman" w:hAnsi="Times New Roman" w:cs="Times New Roman"/>
          <w:i/>
          <w:iCs/>
          <w:sz w:val="24"/>
          <w:szCs w:val="24"/>
        </w:rPr>
        <w:t>34</w:t>
      </w:r>
      <w:r w:rsidR="000943A1" w:rsidRPr="00307E1A">
        <w:rPr>
          <w:rFonts w:ascii="Times New Roman" w:hAnsi="Times New Roman" w:cs="Times New Roman"/>
          <w:iCs/>
          <w:sz w:val="24"/>
          <w:szCs w:val="24"/>
        </w:rPr>
        <w:t>(</w:t>
      </w:r>
      <w:r>
        <w:rPr>
          <w:rFonts w:ascii="Times New Roman" w:hAnsi="Times New Roman" w:cs="Times New Roman"/>
          <w:sz w:val="24"/>
          <w:szCs w:val="24"/>
        </w:rPr>
        <w:t>5),</w:t>
      </w:r>
      <w:r w:rsidR="000943A1" w:rsidRPr="00307E1A">
        <w:rPr>
          <w:rFonts w:ascii="Times New Roman" w:hAnsi="Times New Roman" w:cs="Times New Roman"/>
          <w:sz w:val="24"/>
          <w:szCs w:val="24"/>
        </w:rPr>
        <w:t xml:space="preserve"> 719-</w:t>
      </w:r>
      <w:r>
        <w:rPr>
          <w:rFonts w:ascii="Times New Roman" w:hAnsi="Times New Roman" w:cs="Times New Roman"/>
          <w:sz w:val="24"/>
          <w:szCs w:val="24"/>
        </w:rPr>
        <w:t>7</w:t>
      </w:r>
      <w:r w:rsidR="000943A1" w:rsidRPr="00307E1A">
        <w:rPr>
          <w:rFonts w:ascii="Times New Roman" w:hAnsi="Times New Roman" w:cs="Times New Roman"/>
          <w:sz w:val="24"/>
          <w:szCs w:val="24"/>
        </w:rPr>
        <w:t>51.</w:t>
      </w:r>
    </w:p>
    <w:p w:rsidR="000943A1" w:rsidRPr="00307E1A" w:rsidRDefault="006E69F6" w:rsidP="000943A1">
      <w:pPr>
        <w:spacing w:after="0" w:line="48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lastRenderedPageBreak/>
        <w:t>Williams, A.M., &amp;</w:t>
      </w:r>
      <w:r w:rsidR="000943A1" w:rsidRPr="00307E1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Balaz</w:t>
      </w:r>
      <w:proofErr w:type="spellEnd"/>
      <w:r>
        <w:rPr>
          <w:rFonts w:ascii="Times New Roman" w:hAnsi="Times New Roman" w:cs="Times New Roman"/>
          <w:sz w:val="24"/>
          <w:szCs w:val="24"/>
          <w:lang w:val="en-US"/>
        </w:rPr>
        <w:t>,</w:t>
      </w:r>
      <w:r w:rsidR="000943A1" w:rsidRPr="00307E1A">
        <w:rPr>
          <w:rFonts w:ascii="Times New Roman" w:hAnsi="Times New Roman" w:cs="Times New Roman"/>
          <w:sz w:val="24"/>
          <w:szCs w:val="24"/>
          <w:lang w:val="en-US"/>
        </w:rPr>
        <w:t xml:space="preserve"> </w:t>
      </w:r>
      <w:r w:rsidRPr="00307E1A">
        <w:rPr>
          <w:rFonts w:ascii="Times New Roman" w:hAnsi="Times New Roman" w:cs="Times New Roman"/>
          <w:sz w:val="24"/>
          <w:szCs w:val="24"/>
          <w:lang w:val="en-US"/>
        </w:rPr>
        <w:t xml:space="preserve">V. </w:t>
      </w:r>
      <w:r>
        <w:rPr>
          <w:rFonts w:ascii="Times New Roman" w:hAnsi="Times New Roman" w:cs="Times New Roman"/>
          <w:sz w:val="24"/>
          <w:szCs w:val="24"/>
          <w:lang w:val="en-US"/>
        </w:rPr>
        <w:t>(</w:t>
      </w:r>
      <w:r w:rsidR="000943A1" w:rsidRPr="00307E1A">
        <w:rPr>
          <w:rFonts w:ascii="Times New Roman" w:hAnsi="Times New Roman" w:cs="Times New Roman"/>
          <w:sz w:val="24"/>
          <w:szCs w:val="24"/>
          <w:lang w:val="en-US"/>
        </w:rPr>
        <w:t>2015</w:t>
      </w:r>
      <w:r>
        <w:rPr>
          <w:rFonts w:ascii="Times New Roman" w:hAnsi="Times New Roman" w:cs="Times New Roman"/>
          <w:sz w:val="24"/>
          <w:szCs w:val="24"/>
          <w:lang w:val="en-US"/>
        </w:rPr>
        <w:t xml:space="preserve">). </w:t>
      </w:r>
      <w:r w:rsidR="000943A1" w:rsidRPr="00307E1A">
        <w:rPr>
          <w:rFonts w:ascii="Times New Roman" w:hAnsi="Times New Roman" w:cs="Times New Roman"/>
          <w:sz w:val="24"/>
          <w:szCs w:val="24"/>
        </w:rPr>
        <w:t>Tourism Risk and Uncert</w:t>
      </w:r>
      <w:r>
        <w:rPr>
          <w:rFonts w:ascii="Times New Roman" w:hAnsi="Times New Roman" w:cs="Times New Roman"/>
          <w:sz w:val="24"/>
          <w:szCs w:val="24"/>
        </w:rPr>
        <w:t>ainty: Theoretical Reflections.</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Journal of Travel Research</w:t>
      </w:r>
      <w:r>
        <w:rPr>
          <w:rFonts w:ascii="Times New Roman" w:hAnsi="Times New Roman" w:cs="Times New Roman"/>
          <w:i/>
          <w:sz w:val="24"/>
          <w:szCs w:val="24"/>
        </w:rPr>
        <w:t>,</w:t>
      </w:r>
      <w:r>
        <w:rPr>
          <w:rFonts w:ascii="Times New Roman" w:hAnsi="Times New Roman" w:cs="Times New Roman"/>
          <w:sz w:val="24"/>
          <w:szCs w:val="24"/>
        </w:rPr>
        <w:t xml:space="preserve"> </w:t>
      </w:r>
      <w:r w:rsidRPr="006E69F6">
        <w:rPr>
          <w:rFonts w:ascii="Times New Roman" w:hAnsi="Times New Roman" w:cs="Times New Roman"/>
          <w:i/>
          <w:sz w:val="24"/>
          <w:szCs w:val="24"/>
        </w:rPr>
        <w:t>54</w:t>
      </w:r>
      <w:r w:rsidR="000943A1" w:rsidRPr="00307E1A">
        <w:rPr>
          <w:rFonts w:ascii="Times New Roman" w:hAnsi="Times New Roman" w:cs="Times New Roman"/>
          <w:sz w:val="24"/>
          <w:szCs w:val="24"/>
        </w:rPr>
        <w:t>(3), 271-</w:t>
      </w:r>
      <w:r>
        <w:rPr>
          <w:rFonts w:ascii="Times New Roman" w:hAnsi="Times New Roman" w:cs="Times New Roman"/>
          <w:sz w:val="24"/>
          <w:szCs w:val="24"/>
        </w:rPr>
        <w:t>2</w:t>
      </w:r>
      <w:r w:rsidR="000943A1" w:rsidRPr="00307E1A">
        <w:rPr>
          <w:rFonts w:ascii="Times New Roman" w:hAnsi="Times New Roman" w:cs="Times New Roman"/>
          <w:sz w:val="24"/>
          <w:szCs w:val="24"/>
        </w:rPr>
        <w:t>87.</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Woodside, A.G. </w:t>
      </w:r>
      <w:r w:rsidR="006E69F6">
        <w:rPr>
          <w:rFonts w:ascii="Times New Roman" w:hAnsi="Times New Roman" w:cs="Times New Roman"/>
          <w:sz w:val="24"/>
          <w:szCs w:val="24"/>
        </w:rPr>
        <w:t>(</w:t>
      </w:r>
      <w:r w:rsidRPr="00307E1A">
        <w:rPr>
          <w:rFonts w:ascii="Times New Roman" w:hAnsi="Times New Roman" w:cs="Times New Roman"/>
          <w:sz w:val="24"/>
          <w:szCs w:val="24"/>
        </w:rPr>
        <w:t>2013</w:t>
      </w:r>
      <w:r w:rsidR="006E69F6">
        <w:rPr>
          <w:rFonts w:ascii="Times New Roman" w:hAnsi="Times New Roman" w:cs="Times New Roman"/>
          <w:sz w:val="24"/>
          <w:szCs w:val="24"/>
        </w:rPr>
        <w:t xml:space="preserve">). </w:t>
      </w:r>
      <w:r w:rsidRPr="00307E1A">
        <w:rPr>
          <w:rFonts w:ascii="Times New Roman" w:hAnsi="Times New Roman" w:cs="Times New Roman"/>
          <w:sz w:val="24"/>
          <w:szCs w:val="24"/>
        </w:rPr>
        <w:t>Moving beyond multiple regression analysis to algorithms: Calling for adoption of a paradigm shift from symmetric to asymmetric thinking in data analysi</w:t>
      </w:r>
      <w:r w:rsidR="006E69F6">
        <w:rPr>
          <w:rFonts w:ascii="Times New Roman" w:hAnsi="Times New Roman" w:cs="Times New Roman"/>
          <w:sz w:val="24"/>
          <w:szCs w:val="24"/>
        </w:rPr>
        <w:t>s and crafting theory.</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Business Research</w:t>
      </w:r>
      <w:r w:rsidR="006E69F6">
        <w:rPr>
          <w:rFonts w:ascii="Times New Roman" w:hAnsi="Times New Roman" w:cs="Times New Roman"/>
          <w:i/>
          <w:sz w:val="24"/>
          <w:szCs w:val="24"/>
        </w:rPr>
        <w:t>,</w:t>
      </w:r>
      <w:r w:rsidR="006E69F6">
        <w:rPr>
          <w:rFonts w:ascii="Times New Roman" w:hAnsi="Times New Roman" w:cs="Times New Roman"/>
          <w:sz w:val="24"/>
          <w:szCs w:val="24"/>
        </w:rPr>
        <w:t xml:space="preserve"> </w:t>
      </w:r>
      <w:r w:rsidR="006E69F6" w:rsidRPr="006E69F6">
        <w:rPr>
          <w:rFonts w:ascii="Times New Roman" w:hAnsi="Times New Roman" w:cs="Times New Roman"/>
          <w:i/>
          <w:sz w:val="24"/>
          <w:szCs w:val="24"/>
        </w:rPr>
        <w:t>66</w:t>
      </w:r>
      <w:r w:rsidR="006E69F6">
        <w:rPr>
          <w:rFonts w:ascii="Times New Roman" w:hAnsi="Times New Roman" w:cs="Times New Roman"/>
          <w:sz w:val="24"/>
          <w:szCs w:val="24"/>
        </w:rPr>
        <w:t>(4),</w:t>
      </w:r>
      <w:r w:rsidRPr="00307E1A">
        <w:rPr>
          <w:rFonts w:ascii="Times New Roman" w:hAnsi="Times New Roman" w:cs="Times New Roman"/>
          <w:sz w:val="24"/>
          <w:szCs w:val="24"/>
        </w:rPr>
        <w:t xml:space="preserve"> 463-</w:t>
      </w:r>
      <w:r w:rsidR="006E69F6">
        <w:rPr>
          <w:rFonts w:ascii="Times New Roman" w:hAnsi="Times New Roman" w:cs="Times New Roman"/>
          <w:sz w:val="24"/>
          <w:szCs w:val="24"/>
        </w:rPr>
        <w:t>4</w:t>
      </w:r>
      <w:r w:rsidRPr="00307E1A">
        <w:rPr>
          <w:rFonts w:ascii="Times New Roman" w:hAnsi="Times New Roman" w:cs="Times New Roman"/>
          <w:sz w:val="24"/>
          <w:szCs w:val="24"/>
        </w:rPr>
        <w:t>72.</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Woodside, A.G. </w:t>
      </w:r>
      <w:r w:rsidR="006E69F6">
        <w:rPr>
          <w:rFonts w:ascii="Times New Roman" w:hAnsi="Times New Roman" w:cs="Times New Roman"/>
          <w:sz w:val="24"/>
          <w:szCs w:val="24"/>
        </w:rPr>
        <w:t>(</w:t>
      </w:r>
      <w:r w:rsidRPr="00307E1A">
        <w:rPr>
          <w:rFonts w:ascii="Times New Roman" w:hAnsi="Times New Roman" w:cs="Times New Roman"/>
          <w:sz w:val="24"/>
          <w:szCs w:val="24"/>
        </w:rPr>
        <w:t>2014</w:t>
      </w:r>
      <w:r w:rsidR="006E69F6">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Embrace•perform•model</w:t>
      </w:r>
      <w:proofErr w:type="spellEnd"/>
      <w:r w:rsidRPr="00307E1A">
        <w:rPr>
          <w:rFonts w:ascii="Times New Roman" w:hAnsi="Times New Roman" w:cs="Times New Roman"/>
          <w:sz w:val="24"/>
          <w:szCs w:val="24"/>
        </w:rPr>
        <w:t>: Complexity theory, contrarian case an</w:t>
      </w:r>
      <w:r w:rsidR="006E69F6">
        <w:rPr>
          <w:rFonts w:ascii="Times New Roman" w:hAnsi="Times New Roman" w:cs="Times New Roman"/>
          <w:sz w:val="24"/>
          <w:szCs w:val="24"/>
        </w:rPr>
        <w:t>alysis, and multiple realities.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Business Research</w:t>
      </w:r>
      <w:r w:rsidR="006E69F6">
        <w:rPr>
          <w:rFonts w:ascii="Times New Roman" w:hAnsi="Times New Roman" w:cs="Times New Roman"/>
          <w:i/>
          <w:sz w:val="24"/>
          <w:szCs w:val="24"/>
        </w:rPr>
        <w:t>,</w:t>
      </w:r>
      <w:r w:rsidRPr="00307E1A">
        <w:rPr>
          <w:rFonts w:ascii="Times New Roman" w:hAnsi="Times New Roman" w:cs="Times New Roman"/>
          <w:i/>
          <w:sz w:val="24"/>
          <w:szCs w:val="24"/>
        </w:rPr>
        <w:t xml:space="preserve"> </w:t>
      </w:r>
      <w:r w:rsidRPr="006E69F6">
        <w:rPr>
          <w:rFonts w:ascii="Times New Roman" w:hAnsi="Times New Roman" w:cs="Times New Roman"/>
          <w:i/>
          <w:sz w:val="24"/>
          <w:szCs w:val="24"/>
        </w:rPr>
        <w:t>67</w:t>
      </w:r>
      <w:r w:rsidR="006E69F6">
        <w:rPr>
          <w:rFonts w:ascii="Times New Roman" w:hAnsi="Times New Roman" w:cs="Times New Roman"/>
          <w:i/>
          <w:sz w:val="24"/>
          <w:szCs w:val="24"/>
        </w:rPr>
        <w:t>,</w:t>
      </w:r>
      <w:r w:rsidRPr="00307E1A">
        <w:rPr>
          <w:rFonts w:ascii="Times New Roman" w:hAnsi="Times New Roman" w:cs="Times New Roman"/>
          <w:sz w:val="24"/>
          <w:szCs w:val="24"/>
        </w:rPr>
        <w:t xml:space="preserve"> 2495-</w:t>
      </w:r>
      <w:r w:rsidR="006E69F6">
        <w:rPr>
          <w:rFonts w:ascii="Times New Roman" w:hAnsi="Times New Roman" w:cs="Times New Roman"/>
          <w:sz w:val="24"/>
          <w:szCs w:val="24"/>
        </w:rPr>
        <w:t>2</w:t>
      </w:r>
      <w:r w:rsidRPr="00307E1A">
        <w:rPr>
          <w:rFonts w:ascii="Times New Roman" w:hAnsi="Times New Roman" w:cs="Times New Roman"/>
          <w:sz w:val="24"/>
          <w:szCs w:val="24"/>
        </w:rPr>
        <w:t>503.</w:t>
      </w:r>
    </w:p>
    <w:p w:rsidR="000943A1" w:rsidRPr="00307E1A" w:rsidRDefault="006E69F6"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Woodside, A.G., &amp;</w:t>
      </w:r>
      <w:r w:rsidR="000943A1" w:rsidRPr="00307E1A">
        <w:rPr>
          <w:rFonts w:ascii="Times New Roman" w:hAnsi="Times New Roman" w:cs="Times New Roman"/>
          <w:sz w:val="24"/>
          <w:szCs w:val="24"/>
        </w:rPr>
        <w:t xml:space="preserve"> </w:t>
      </w:r>
      <w:r>
        <w:rPr>
          <w:rFonts w:ascii="Times New Roman" w:hAnsi="Times New Roman" w:cs="Times New Roman"/>
          <w:sz w:val="24"/>
          <w:szCs w:val="24"/>
        </w:rPr>
        <w:t>Zhang,</w:t>
      </w:r>
      <w:r w:rsidR="000943A1" w:rsidRPr="00307E1A">
        <w:rPr>
          <w:rFonts w:ascii="Times New Roman" w:hAnsi="Times New Roman" w:cs="Times New Roman"/>
          <w:sz w:val="24"/>
          <w:szCs w:val="24"/>
        </w:rPr>
        <w:t xml:space="preserve"> </w:t>
      </w:r>
      <w:r w:rsidRPr="00307E1A">
        <w:rPr>
          <w:rFonts w:ascii="Times New Roman" w:hAnsi="Times New Roman" w:cs="Times New Roman"/>
          <w:sz w:val="24"/>
          <w:szCs w:val="24"/>
        </w:rPr>
        <w:t xml:space="preserve">M. </w:t>
      </w:r>
      <w:r>
        <w:rPr>
          <w:rFonts w:ascii="Times New Roman" w:hAnsi="Times New Roman" w:cs="Times New Roman"/>
          <w:sz w:val="24"/>
          <w:szCs w:val="24"/>
        </w:rPr>
        <w:t>(</w:t>
      </w:r>
      <w:r w:rsidR="000943A1" w:rsidRPr="00307E1A">
        <w:rPr>
          <w:rFonts w:ascii="Times New Roman" w:hAnsi="Times New Roman" w:cs="Times New Roman"/>
          <w:sz w:val="24"/>
          <w:szCs w:val="24"/>
        </w:rPr>
        <w:t>2013</w:t>
      </w:r>
      <w:r>
        <w:rPr>
          <w:rFonts w:ascii="Times New Roman" w:hAnsi="Times New Roman" w:cs="Times New Roman"/>
          <w:sz w:val="24"/>
          <w:szCs w:val="24"/>
        </w:rPr>
        <w:t xml:space="preserve">). </w:t>
      </w:r>
      <w:r w:rsidR="000943A1" w:rsidRPr="00307E1A">
        <w:rPr>
          <w:rFonts w:ascii="Times New Roman" w:hAnsi="Times New Roman" w:cs="Times New Roman"/>
          <w:sz w:val="24"/>
          <w:szCs w:val="24"/>
        </w:rPr>
        <w:t>Cultural diversity and marketing transactions: Are market integration, large community size, and world religions necessary for f</w:t>
      </w:r>
      <w:r>
        <w:rPr>
          <w:rFonts w:ascii="Times New Roman" w:hAnsi="Times New Roman" w:cs="Times New Roman"/>
          <w:sz w:val="24"/>
          <w:szCs w:val="24"/>
        </w:rPr>
        <w:t>airness in ephemeral exchanges?</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Psychology and Marketing</w:t>
      </w:r>
      <w:r>
        <w:rPr>
          <w:rFonts w:ascii="Times New Roman" w:hAnsi="Times New Roman" w:cs="Times New Roman"/>
          <w:i/>
          <w:sz w:val="24"/>
          <w:szCs w:val="24"/>
        </w:rPr>
        <w:t>,</w:t>
      </w:r>
      <w:r w:rsidR="000943A1" w:rsidRPr="00307E1A">
        <w:rPr>
          <w:rFonts w:ascii="Times New Roman" w:hAnsi="Times New Roman" w:cs="Times New Roman"/>
          <w:sz w:val="24"/>
          <w:szCs w:val="24"/>
        </w:rPr>
        <w:t xml:space="preserve"> </w:t>
      </w:r>
      <w:r w:rsidR="000943A1" w:rsidRPr="006E69F6">
        <w:rPr>
          <w:rFonts w:ascii="Times New Roman" w:hAnsi="Times New Roman" w:cs="Times New Roman"/>
          <w:i/>
          <w:sz w:val="24"/>
          <w:szCs w:val="24"/>
        </w:rPr>
        <w:t>30</w:t>
      </w:r>
      <w:r>
        <w:rPr>
          <w:rFonts w:ascii="Times New Roman" w:hAnsi="Times New Roman" w:cs="Times New Roman"/>
          <w:sz w:val="24"/>
          <w:szCs w:val="24"/>
        </w:rPr>
        <w:t>(3),</w:t>
      </w:r>
      <w:r w:rsidR="000943A1" w:rsidRPr="00307E1A">
        <w:rPr>
          <w:rFonts w:ascii="Times New Roman" w:hAnsi="Times New Roman" w:cs="Times New Roman"/>
          <w:sz w:val="24"/>
          <w:szCs w:val="24"/>
        </w:rPr>
        <w:t xml:space="preserve"> 263-</w:t>
      </w:r>
      <w:r>
        <w:rPr>
          <w:rFonts w:ascii="Times New Roman" w:hAnsi="Times New Roman" w:cs="Times New Roman"/>
          <w:sz w:val="24"/>
          <w:szCs w:val="24"/>
        </w:rPr>
        <w:t>2</w:t>
      </w:r>
      <w:r w:rsidR="000943A1" w:rsidRPr="00307E1A">
        <w:rPr>
          <w:rFonts w:ascii="Times New Roman" w:hAnsi="Times New Roman" w:cs="Times New Roman"/>
          <w:sz w:val="24"/>
          <w:szCs w:val="24"/>
        </w:rPr>
        <w:t>76.</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Wu, C.W. </w:t>
      </w:r>
      <w:r w:rsidR="006E69F6">
        <w:rPr>
          <w:rFonts w:ascii="Times New Roman" w:hAnsi="Times New Roman" w:cs="Times New Roman"/>
          <w:sz w:val="24"/>
          <w:szCs w:val="24"/>
        </w:rPr>
        <w:t>(</w:t>
      </w:r>
      <w:r w:rsidRPr="00307E1A">
        <w:rPr>
          <w:rFonts w:ascii="Times New Roman" w:hAnsi="Times New Roman" w:cs="Times New Roman"/>
          <w:sz w:val="24"/>
          <w:szCs w:val="24"/>
        </w:rPr>
        <w:t>2016</w:t>
      </w:r>
      <w:r w:rsidR="006E69F6">
        <w:rPr>
          <w:rFonts w:ascii="Times New Roman" w:hAnsi="Times New Roman" w:cs="Times New Roman"/>
          <w:sz w:val="24"/>
          <w:szCs w:val="24"/>
        </w:rPr>
        <w:t xml:space="preserve">). </w:t>
      </w:r>
      <w:r w:rsidRPr="00307E1A">
        <w:rPr>
          <w:rFonts w:ascii="Times New Roman" w:hAnsi="Times New Roman" w:cs="Times New Roman"/>
          <w:sz w:val="24"/>
          <w:szCs w:val="24"/>
        </w:rPr>
        <w:t xml:space="preserve">Destination loyalty </w:t>
      </w:r>
      <w:proofErr w:type="spellStart"/>
      <w:r w:rsidRPr="00307E1A">
        <w:rPr>
          <w:rFonts w:ascii="Times New Roman" w:hAnsi="Times New Roman" w:cs="Times New Roman"/>
          <w:sz w:val="24"/>
          <w:szCs w:val="24"/>
        </w:rPr>
        <w:t>modeling</w:t>
      </w:r>
      <w:proofErr w:type="spellEnd"/>
      <w:r w:rsidRPr="00307E1A">
        <w:rPr>
          <w:rFonts w:ascii="Times New Roman" w:hAnsi="Times New Roman" w:cs="Times New Roman"/>
          <w:sz w:val="24"/>
          <w:szCs w:val="24"/>
        </w:rPr>
        <w:t xml:space="preserve"> of</w:t>
      </w:r>
      <w:r w:rsidR="006E69F6">
        <w:rPr>
          <w:rFonts w:ascii="Times New Roman" w:hAnsi="Times New Roman" w:cs="Times New Roman"/>
          <w:sz w:val="24"/>
          <w:szCs w:val="24"/>
        </w:rPr>
        <w:t xml:space="preserve"> the global tourism</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Business Research</w:t>
      </w:r>
      <w:r w:rsidR="006E69F6">
        <w:rPr>
          <w:rFonts w:ascii="Times New Roman" w:hAnsi="Times New Roman" w:cs="Times New Roman"/>
          <w:i/>
          <w:sz w:val="24"/>
          <w:szCs w:val="24"/>
        </w:rPr>
        <w:t>,</w:t>
      </w:r>
      <w:r w:rsidR="006E69F6">
        <w:rPr>
          <w:rFonts w:ascii="Times New Roman" w:hAnsi="Times New Roman" w:cs="Times New Roman"/>
          <w:sz w:val="24"/>
          <w:szCs w:val="24"/>
        </w:rPr>
        <w:t xml:space="preserve"> </w:t>
      </w:r>
      <w:r w:rsidR="006E69F6" w:rsidRPr="006E69F6">
        <w:rPr>
          <w:rFonts w:ascii="Times New Roman" w:hAnsi="Times New Roman" w:cs="Times New Roman"/>
          <w:i/>
          <w:sz w:val="24"/>
          <w:szCs w:val="24"/>
        </w:rPr>
        <w:t>69</w:t>
      </w:r>
      <w:r w:rsidR="006E69F6">
        <w:rPr>
          <w:rFonts w:ascii="Times New Roman" w:hAnsi="Times New Roman" w:cs="Times New Roman"/>
          <w:sz w:val="24"/>
          <w:szCs w:val="24"/>
        </w:rPr>
        <w:t>(6),</w:t>
      </w:r>
      <w:r w:rsidRPr="00307E1A">
        <w:rPr>
          <w:rFonts w:ascii="Times New Roman" w:hAnsi="Times New Roman" w:cs="Times New Roman"/>
          <w:sz w:val="24"/>
          <w:szCs w:val="24"/>
        </w:rPr>
        <w:t xml:space="preserve"> 2213-</w:t>
      </w:r>
      <w:r w:rsidR="006E69F6">
        <w:rPr>
          <w:rFonts w:ascii="Times New Roman" w:hAnsi="Times New Roman" w:cs="Times New Roman"/>
          <w:sz w:val="24"/>
          <w:szCs w:val="24"/>
        </w:rPr>
        <w:t>22</w:t>
      </w:r>
      <w:r w:rsidRPr="00307E1A">
        <w:rPr>
          <w:rFonts w:ascii="Times New Roman" w:hAnsi="Times New Roman" w:cs="Times New Roman"/>
          <w:sz w:val="24"/>
          <w:szCs w:val="24"/>
        </w:rPr>
        <w:t>19.</w:t>
      </w:r>
    </w:p>
    <w:p w:rsidR="000943A1" w:rsidRPr="00307E1A" w:rsidRDefault="000943A1" w:rsidP="000943A1">
      <w:pPr>
        <w:spacing w:after="0" w:line="480" w:lineRule="auto"/>
        <w:ind w:left="284" w:hanging="284"/>
        <w:rPr>
          <w:rFonts w:ascii="Times New Roman" w:hAnsi="Times New Roman" w:cs="Times New Roman"/>
          <w:sz w:val="24"/>
          <w:szCs w:val="24"/>
        </w:rPr>
      </w:pPr>
      <w:r w:rsidRPr="00307E1A">
        <w:rPr>
          <w:rFonts w:ascii="Times New Roman" w:hAnsi="Times New Roman" w:cs="Times New Roman"/>
          <w:sz w:val="24"/>
          <w:szCs w:val="24"/>
        </w:rPr>
        <w:t xml:space="preserve">Wu, P.L., </w:t>
      </w:r>
      <w:proofErr w:type="spellStart"/>
      <w:r w:rsidRPr="00307E1A">
        <w:rPr>
          <w:rFonts w:ascii="Times New Roman" w:hAnsi="Times New Roman" w:cs="Times New Roman"/>
          <w:sz w:val="24"/>
          <w:szCs w:val="24"/>
        </w:rPr>
        <w:t>Yeh</w:t>
      </w:r>
      <w:proofErr w:type="spellEnd"/>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S.S.</w:t>
      </w:r>
      <w:r w:rsidR="006E69F6">
        <w:rPr>
          <w:rFonts w:ascii="Times New Roman" w:hAnsi="Times New Roman" w:cs="Times New Roman"/>
          <w:sz w:val="24"/>
          <w:szCs w:val="24"/>
        </w:rPr>
        <w:t>,</w:t>
      </w:r>
      <w:r w:rsidR="006E69F6" w:rsidRPr="00307E1A">
        <w:rPr>
          <w:rFonts w:ascii="Times New Roman" w:hAnsi="Times New Roman" w:cs="Times New Roman"/>
          <w:sz w:val="24"/>
          <w:szCs w:val="24"/>
        </w:rPr>
        <w:t xml:space="preserve"> </w:t>
      </w:r>
      <w:proofErr w:type="spellStart"/>
      <w:r w:rsidRPr="00307E1A">
        <w:rPr>
          <w:rFonts w:ascii="Times New Roman" w:hAnsi="Times New Roman" w:cs="Times New Roman"/>
          <w:sz w:val="24"/>
          <w:szCs w:val="24"/>
        </w:rPr>
        <w:t>Huan</w:t>
      </w:r>
      <w:proofErr w:type="spellEnd"/>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T.C.</w:t>
      </w:r>
      <w:r w:rsidR="006E69F6">
        <w:rPr>
          <w:rFonts w:ascii="Times New Roman" w:hAnsi="Times New Roman" w:cs="Times New Roman"/>
          <w:sz w:val="24"/>
          <w:szCs w:val="24"/>
        </w:rPr>
        <w:t>,</w:t>
      </w:r>
      <w:r w:rsidR="006E69F6" w:rsidRPr="00307E1A">
        <w:rPr>
          <w:rFonts w:ascii="Times New Roman" w:hAnsi="Times New Roman" w:cs="Times New Roman"/>
          <w:sz w:val="24"/>
          <w:szCs w:val="24"/>
        </w:rPr>
        <w:t xml:space="preserve"> </w:t>
      </w:r>
      <w:r w:rsidR="006E69F6">
        <w:rPr>
          <w:rFonts w:ascii="Times New Roman" w:hAnsi="Times New Roman" w:cs="Times New Roman"/>
          <w:sz w:val="24"/>
          <w:szCs w:val="24"/>
        </w:rPr>
        <w:t>&amp;</w:t>
      </w:r>
      <w:r w:rsidRPr="00307E1A">
        <w:rPr>
          <w:rFonts w:ascii="Times New Roman" w:hAnsi="Times New Roman" w:cs="Times New Roman"/>
          <w:sz w:val="24"/>
          <w:szCs w:val="24"/>
        </w:rPr>
        <w:t xml:space="preserve"> </w:t>
      </w:r>
      <w:r w:rsidR="006E69F6">
        <w:rPr>
          <w:rFonts w:ascii="Times New Roman" w:hAnsi="Times New Roman" w:cs="Times New Roman"/>
          <w:sz w:val="24"/>
          <w:szCs w:val="24"/>
        </w:rPr>
        <w:t>Woodside,</w:t>
      </w:r>
      <w:r w:rsidRPr="00307E1A">
        <w:rPr>
          <w:rFonts w:ascii="Times New Roman" w:hAnsi="Times New Roman" w:cs="Times New Roman"/>
          <w:sz w:val="24"/>
          <w:szCs w:val="24"/>
        </w:rPr>
        <w:t xml:space="preserve"> </w:t>
      </w:r>
      <w:r w:rsidR="006E69F6" w:rsidRPr="00307E1A">
        <w:rPr>
          <w:rFonts w:ascii="Times New Roman" w:hAnsi="Times New Roman" w:cs="Times New Roman"/>
          <w:sz w:val="24"/>
          <w:szCs w:val="24"/>
        </w:rPr>
        <w:t xml:space="preserve">A.G. </w:t>
      </w:r>
      <w:r w:rsidR="006E69F6">
        <w:rPr>
          <w:rFonts w:ascii="Times New Roman" w:hAnsi="Times New Roman" w:cs="Times New Roman"/>
          <w:sz w:val="24"/>
          <w:szCs w:val="24"/>
        </w:rPr>
        <w:t>(</w:t>
      </w:r>
      <w:r w:rsidRPr="00307E1A">
        <w:rPr>
          <w:rFonts w:ascii="Times New Roman" w:hAnsi="Times New Roman" w:cs="Times New Roman"/>
          <w:sz w:val="24"/>
          <w:szCs w:val="24"/>
        </w:rPr>
        <w:t>2014</w:t>
      </w:r>
      <w:r w:rsidR="006E69F6">
        <w:rPr>
          <w:rFonts w:ascii="Times New Roman" w:hAnsi="Times New Roman" w:cs="Times New Roman"/>
          <w:sz w:val="24"/>
          <w:szCs w:val="24"/>
        </w:rPr>
        <w:t xml:space="preserve">). </w:t>
      </w:r>
      <w:r w:rsidRPr="00307E1A">
        <w:rPr>
          <w:rFonts w:ascii="Times New Roman" w:hAnsi="Times New Roman" w:cs="Times New Roman"/>
          <w:sz w:val="24"/>
          <w:szCs w:val="24"/>
        </w:rPr>
        <w:t xml:space="preserve">Applying complexity theory to deepen service dominant logic: </w:t>
      </w:r>
      <w:proofErr w:type="spellStart"/>
      <w:r w:rsidRPr="00307E1A">
        <w:rPr>
          <w:rFonts w:ascii="Times New Roman" w:hAnsi="Times New Roman" w:cs="Times New Roman"/>
          <w:sz w:val="24"/>
          <w:szCs w:val="24"/>
        </w:rPr>
        <w:t>Configural</w:t>
      </w:r>
      <w:proofErr w:type="spellEnd"/>
      <w:r w:rsidRPr="00307E1A">
        <w:rPr>
          <w:rFonts w:ascii="Times New Roman" w:hAnsi="Times New Roman" w:cs="Times New Roman"/>
          <w:sz w:val="24"/>
          <w:szCs w:val="24"/>
        </w:rPr>
        <w:t xml:space="preserve"> analysis of customer experience-and-outcome assessments of professional service</w:t>
      </w:r>
      <w:r w:rsidR="006E69F6">
        <w:rPr>
          <w:rFonts w:ascii="Times New Roman" w:hAnsi="Times New Roman" w:cs="Times New Roman"/>
          <w:sz w:val="24"/>
          <w:szCs w:val="24"/>
        </w:rPr>
        <w:t>s for personal transformations.</w:t>
      </w:r>
      <w:r w:rsidRPr="00307E1A">
        <w:rPr>
          <w:rFonts w:ascii="Times New Roman" w:hAnsi="Times New Roman" w:cs="Times New Roman"/>
          <w:sz w:val="24"/>
          <w:szCs w:val="24"/>
        </w:rPr>
        <w:t xml:space="preserve"> </w:t>
      </w:r>
      <w:r w:rsidRPr="00307E1A">
        <w:rPr>
          <w:rFonts w:ascii="Times New Roman" w:hAnsi="Times New Roman" w:cs="Times New Roman"/>
          <w:i/>
          <w:sz w:val="24"/>
          <w:szCs w:val="24"/>
        </w:rPr>
        <w:t>Journal of Business Research</w:t>
      </w:r>
      <w:r w:rsidR="006E69F6">
        <w:rPr>
          <w:rFonts w:ascii="Times New Roman" w:hAnsi="Times New Roman" w:cs="Times New Roman"/>
          <w:i/>
          <w:sz w:val="24"/>
          <w:szCs w:val="24"/>
        </w:rPr>
        <w:t>,</w:t>
      </w:r>
      <w:r w:rsidR="006E69F6">
        <w:rPr>
          <w:rFonts w:ascii="Times New Roman" w:hAnsi="Times New Roman" w:cs="Times New Roman"/>
          <w:sz w:val="24"/>
          <w:szCs w:val="24"/>
        </w:rPr>
        <w:t xml:space="preserve"> </w:t>
      </w:r>
      <w:r w:rsidR="006E69F6" w:rsidRPr="006E69F6">
        <w:rPr>
          <w:rFonts w:ascii="Times New Roman" w:hAnsi="Times New Roman" w:cs="Times New Roman"/>
          <w:i/>
          <w:sz w:val="24"/>
          <w:szCs w:val="24"/>
        </w:rPr>
        <w:t>67</w:t>
      </w:r>
      <w:r w:rsidR="006E69F6">
        <w:rPr>
          <w:rFonts w:ascii="Times New Roman" w:hAnsi="Times New Roman" w:cs="Times New Roman"/>
          <w:sz w:val="24"/>
          <w:szCs w:val="24"/>
        </w:rPr>
        <w:t>(8),</w:t>
      </w:r>
      <w:r w:rsidRPr="00307E1A">
        <w:rPr>
          <w:rFonts w:ascii="Times New Roman" w:hAnsi="Times New Roman" w:cs="Times New Roman"/>
          <w:sz w:val="24"/>
          <w:szCs w:val="24"/>
        </w:rPr>
        <w:t xml:space="preserve"> 1647-</w:t>
      </w:r>
      <w:r w:rsidR="006E69F6">
        <w:rPr>
          <w:rFonts w:ascii="Times New Roman" w:hAnsi="Times New Roman" w:cs="Times New Roman"/>
          <w:sz w:val="24"/>
          <w:szCs w:val="24"/>
        </w:rPr>
        <w:t>16</w:t>
      </w:r>
      <w:r w:rsidRPr="00307E1A">
        <w:rPr>
          <w:rFonts w:ascii="Times New Roman" w:hAnsi="Times New Roman" w:cs="Times New Roman"/>
          <w:sz w:val="24"/>
          <w:szCs w:val="24"/>
        </w:rPr>
        <w:t>70.</w:t>
      </w:r>
    </w:p>
    <w:p w:rsidR="000943A1" w:rsidRPr="00307E1A" w:rsidRDefault="006E69F6" w:rsidP="000943A1">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Zahra, A., &amp;</w:t>
      </w:r>
      <w:r w:rsidR="000943A1" w:rsidRPr="00307E1A">
        <w:rPr>
          <w:rFonts w:ascii="Times New Roman" w:hAnsi="Times New Roman" w:cs="Times New Roman"/>
          <w:sz w:val="24"/>
          <w:szCs w:val="24"/>
        </w:rPr>
        <w:t xml:space="preserve"> Ryan. </w:t>
      </w:r>
      <w:r w:rsidRPr="00307E1A">
        <w:rPr>
          <w:rFonts w:ascii="Times New Roman" w:hAnsi="Times New Roman" w:cs="Times New Roman"/>
          <w:sz w:val="24"/>
          <w:szCs w:val="24"/>
        </w:rPr>
        <w:t xml:space="preserve">C. </w:t>
      </w:r>
      <w:r>
        <w:rPr>
          <w:rFonts w:ascii="Times New Roman" w:hAnsi="Times New Roman" w:cs="Times New Roman"/>
          <w:sz w:val="24"/>
          <w:szCs w:val="24"/>
        </w:rPr>
        <w:t xml:space="preserve">2007. </w:t>
      </w:r>
      <w:r w:rsidR="000943A1" w:rsidRPr="00307E1A">
        <w:rPr>
          <w:rFonts w:ascii="Times New Roman" w:hAnsi="Times New Roman" w:cs="Times New Roman"/>
          <w:sz w:val="24"/>
          <w:szCs w:val="24"/>
        </w:rPr>
        <w:t xml:space="preserve">From chaos to cohesion - Complexity in tourism structures: An analysis of New Zealand’s </w:t>
      </w:r>
      <w:r>
        <w:rPr>
          <w:rFonts w:ascii="Times New Roman" w:hAnsi="Times New Roman" w:cs="Times New Roman"/>
          <w:sz w:val="24"/>
          <w:szCs w:val="24"/>
        </w:rPr>
        <w:t>regional tourism organizations.</w:t>
      </w:r>
      <w:r w:rsidR="000943A1" w:rsidRPr="00307E1A">
        <w:rPr>
          <w:rFonts w:ascii="Times New Roman" w:hAnsi="Times New Roman" w:cs="Times New Roman"/>
          <w:sz w:val="24"/>
          <w:szCs w:val="24"/>
        </w:rPr>
        <w:t xml:space="preserve"> </w:t>
      </w:r>
      <w:r w:rsidR="000943A1" w:rsidRPr="00307E1A">
        <w:rPr>
          <w:rFonts w:ascii="Times New Roman" w:hAnsi="Times New Roman" w:cs="Times New Roman"/>
          <w:i/>
          <w:sz w:val="24"/>
          <w:szCs w:val="24"/>
        </w:rPr>
        <w:t>Tourism Management</w:t>
      </w:r>
      <w:r>
        <w:rPr>
          <w:rFonts w:ascii="Times New Roman" w:hAnsi="Times New Roman" w:cs="Times New Roman"/>
          <w:i/>
          <w:sz w:val="24"/>
          <w:szCs w:val="24"/>
        </w:rPr>
        <w:t>,</w:t>
      </w:r>
      <w:r w:rsidR="000943A1" w:rsidRPr="00307E1A">
        <w:rPr>
          <w:rFonts w:ascii="Times New Roman" w:hAnsi="Times New Roman" w:cs="Times New Roman"/>
          <w:i/>
          <w:sz w:val="24"/>
          <w:szCs w:val="24"/>
        </w:rPr>
        <w:t xml:space="preserve"> </w:t>
      </w:r>
      <w:r w:rsidRPr="006E69F6">
        <w:rPr>
          <w:rFonts w:ascii="Times New Roman" w:hAnsi="Times New Roman" w:cs="Times New Roman"/>
          <w:i/>
          <w:sz w:val="24"/>
          <w:szCs w:val="24"/>
        </w:rPr>
        <w:t>28</w:t>
      </w:r>
      <w:r>
        <w:rPr>
          <w:rFonts w:ascii="Times New Roman" w:hAnsi="Times New Roman" w:cs="Times New Roman"/>
          <w:sz w:val="24"/>
          <w:szCs w:val="24"/>
        </w:rPr>
        <w:t>(3),</w:t>
      </w:r>
      <w:r w:rsidR="000943A1" w:rsidRPr="00307E1A">
        <w:rPr>
          <w:rFonts w:ascii="Times New Roman" w:hAnsi="Times New Roman" w:cs="Times New Roman"/>
          <w:sz w:val="24"/>
          <w:szCs w:val="24"/>
        </w:rPr>
        <w:t xml:space="preserve"> 854-</w:t>
      </w:r>
      <w:r>
        <w:rPr>
          <w:rFonts w:ascii="Times New Roman" w:hAnsi="Times New Roman" w:cs="Times New Roman"/>
          <w:sz w:val="24"/>
          <w:szCs w:val="24"/>
        </w:rPr>
        <w:t>8</w:t>
      </w:r>
      <w:r w:rsidR="000943A1" w:rsidRPr="00307E1A">
        <w:rPr>
          <w:rFonts w:ascii="Times New Roman" w:hAnsi="Times New Roman" w:cs="Times New Roman"/>
          <w:sz w:val="24"/>
          <w:szCs w:val="24"/>
        </w:rPr>
        <w:t>62.</w:t>
      </w:r>
    </w:p>
    <w:p w:rsidR="006F282C" w:rsidRDefault="006F282C">
      <w:pPr>
        <w:rPr>
          <w:rFonts w:ascii="Times New Roman" w:hAnsi="Times New Roman" w:cs="Times New Roman"/>
          <w:sz w:val="24"/>
          <w:szCs w:val="24"/>
        </w:rPr>
      </w:pPr>
      <w:r>
        <w:rPr>
          <w:rFonts w:ascii="Times New Roman" w:hAnsi="Times New Roman" w:cs="Times New Roman"/>
          <w:sz w:val="24"/>
          <w:szCs w:val="24"/>
        </w:rPr>
        <w:br w:type="page"/>
      </w:r>
    </w:p>
    <w:p w:rsidR="00752684" w:rsidRDefault="00752684" w:rsidP="00752684">
      <w:pPr>
        <w:rPr>
          <w:rFonts w:ascii="Times New Roman" w:hAnsi="Times New Roman" w:cs="Times New Roman"/>
          <w:sz w:val="24"/>
          <w:szCs w:val="24"/>
        </w:rPr>
      </w:pPr>
      <w:r>
        <w:rPr>
          <w:rFonts w:ascii="Times New Roman" w:hAnsi="Times New Roman" w:cs="Times New Roman"/>
          <w:sz w:val="24"/>
          <w:szCs w:val="24"/>
        </w:rPr>
        <w:lastRenderedPageBreak/>
        <w:t>Table 1: Socio-Demographics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992"/>
        <w:gridCol w:w="993"/>
        <w:gridCol w:w="992"/>
        <w:gridCol w:w="992"/>
      </w:tblGrid>
      <w:tr w:rsidR="00752684" w:rsidTr="00910E5B">
        <w:trPr>
          <w:trHeight w:val="274"/>
        </w:trPr>
        <w:tc>
          <w:tcPr>
            <w:tcW w:w="2972" w:type="dxa"/>
            <w:tcBorders>
              <w:top w:val="single" w:sz="4" w:space="0" w:color="auto"/>
            </w:tcBorders>
          </w:tcPr>
          <w:p w:rsidR="00752684" w:rsidRDefault="00752684" w:rsidP="00910E5B">
            <w:pPr>
              <w:rPr>
                <w:rFonts w:ascii="Times New Roman" w:hAnsi="Times New Roman" w:cs="Times New Roman"/>
                <w:sz w:val="24"/>
                <w:szCs w:val="24"/>
              </w:rPr>
            </w:pPr>
          </w:p>
        </w:tc>
        <w:tc>
          <w:tcPr>
            <w:tcW w:w="1985" w:type="dxa"/>
            <w:gridSpan w:val="2"/>
            <w:tcBorders>
              <w:top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Pre-referendum</w:t>
            </w:r>
          </w:p>
        </w:tc>
        <w:tc>
          <w:tcPr>
            <w:tcW w:w="1984" w:type="dxa"/>
            <w:gridSpan w:val="2"/>
            <w:tcBorders>
              <w:top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Post-referendum</w:t>
            </w:r>
          </w:p>
        </w:tc>
      </w:tr>
      <w:tr w:rsidR="00752684" w:rsidTr="00910E5B">
        <w:trPr>
          <w:trHeight w:val="274"/>
        </w:trPr>
        <w:tc>
          <w:tcPr>
            <w:tcW w:w="2972" w:type="dxa"/>
            <w:tcBorders>
              <w:bottom w:val="single" w:sz="4" w:space="0" w:color="auto"/>
            </w:tcBorders>
          </w:tcPr>
          <w:p w:rsidR="00752684" w:rsidRDefault="00752684" w:rsidP="00910E5B">
            <w:pPr>
              <w:rPr>
                <w:rFonts w:ascii="Times New Roman" w:hAnsi="Times New Roman" w:cs="Times New Roman"/>
                <w:sz w:val="24"/>
                <w:szCs w:val="24"/>
              </w:rPr>
            </w:pPr>
          </w:p>
        </w:tc>
        <w:tc>
          <w:tcPr>
            <w:tcW w:w="992" w:type="dxa"/>
            <w:tcBorders>
              <w:bottom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N</w:t>
            </w:r>
          </w:p>
        </w:tc>
        <w:tc>
          <w:tcPr>
            <w:tcW w:w="993" w:type="dxa"/>
            <w:tcBorders>
              <w:bottom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bottom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N</w:t>
            </w:r>
          </w:p>
        </w:tc>
        <w:tc>
          <w:tcPr>
            <w:tcW w:w="992" w:type="dxa"/>
            <w:tcBorders>
              <w:bottom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w:t>
            </w:r>
          </w:p>
        </w:tc>
      </w:tr>
      <w:tr w:rsidR="00752684" w:rsidTr="00910E5B">
        <w:trPr>
          <w:trHeight w:val="262"/>
        </w:trPr>
        <w:tc>
          <w:tcPr>
            <w:tcW w:w="2972" w:type="dxa"/>
            <w:tcBorders>
              <w:top w:val="single" w:sz="4" w:space="0" w:color="auto"/>
            </w:tcBorders>
          </w:tcPr>
          <w:p w:rsidR="00752684" w:rsidRPr="005A5EB8" w:rsidRDefault="00752684" w:rsidP="00910E5B">
            <w:pPr>
              <w:jc w:val="center"/>
              <w:rPr>
                <w:rFonts w:ascii="Times New Roman" w:hAnsi="Times New Roman" w:cs="Times New Roman"/>
                <w:i/>
                <w:sz w:val="24"/>
                <w:szCs w:val="24"/>
              </w:rPr>
            </w:pPr>
            <w:r w:rsidRPr="005A5EB8">
              <w:rPr>
                <w:rFonts w:ascii="Times New Roman" w:hAnsi="Times New Roman" w:cs="Times New Roman"/>
                <w:i/>
                <w:sz w:val="24"/>
                <w:szCs w:val="24"/>
              </w:rPr>
              <w:t>Travel Importance</w:t>
            </w:r>
          </w:p>
        </w:tc>
        <w:tc>
          <w:tcPr>
            <w:tcW w:w="992" w:type="dxa"/>
            <w:tcBorders>
              <w:top w:val="single" w:sz="4" w:space="0" w:color="auto"/>
            </w:tcBorders>
          </w:tcPr>
          <w:p w:rsidR="00752684" w:rsidRDefault="00752684" w:rsidP="00910E5B">
            <w:pPr>
              <w:jc w:val="right"/>
              <w:rPr>
                <w:rFonts w:ascii="Times New Roman" w:hAnsi="Times New Roman" w:cs="Times New Roman"/>
                <w:sz w:val="24"/>
                <w:szCs w:val="24"/>
              </w:rPr>
            </w:pPr>
          </w:p>
        </w:tc>
        <w:tc>
          <w:tcPr>
            <w:tcW w:w="993" w:type="dxa"/>
            <w:tcBorders>
              <w:top w:val="single" w:sz="4" w:space="0" w:color="auto"/>
            </w:tcBorders>
          </w:tcPr>
          <w:p w:rsidR="00752684" w:rsidRDefault="00752684" w:rsidP="00910E5B">
            <w:pPr>
              <w:jc w:val="right"/>
              <w:rPr>
                <w:rFonts w:ascii="Times New Roman" w:hAnsi="Times New Roman" w:cs="Times New Roman"/>
                <w:sz w:val="24"/>
                <w:szCs w:val="24"/>
              </w:rPr>
            </w:pPr>
          </w:p>
        </w:tc>
        <w:tc>
          <w:tcPr>
            <w:tcW w:w="992" w:type="dxa"/>
            <w:tcBorders>
              <w:top w:val="single" w:sz="4" w:space="0" w:color="auto"/>
            </w:tcBorders>
          </w:tcPr>
          <w:p w:rsidR="00752684" w:rsidRDefault="00752684" w:rsidP="00910E5B">
            <w:pPr>
              <w:jc w:val="right"/>
              <w:rPr>
                <w:rFonts w:ascii="Times New Roman" w:hAnsi="Times New Roman" w:cs="Times New Roman"/>
                <w:sz w:val="24"/>
                <w:szCs w:val="24"/>
              </w:rPr>
            </w:pPr>
          </w:p>
        </w:tc>
        <w:tc>
          <w:tcPr>
            <w:tcW w:w="992" w:type="dxa"/>
            <w:tcBorders>
              <w:top w:val="single" w:sz="4" w:space="0" w:color="auto"/>
            </w:tcBorders>
          </w:tcPr>
          <w:p w:rsidR="00752684" w:rsidRDefault="00752684" w:rsidP="00910E5B">
            <w:pPr>
              <w:jc w:val="right"/>
              <w:rPr>
                <w:rFonts w:ascii="Times New Roman" w:hAnsi="Times New Roman" w:cs="Times New Roman"/>
                <w:sz w:val="24"/>
                <w:szCs w:val="24"/>
              </w:rPr>
            </w:pPr>
          </w:p>
        </w:tc>
      </w:tr>
      <w:tr w:rsidR="00752684" w:rsidTr="00910E5B">
        <w:trPr>
          <w:trHeight w:val="274"/>
        </w:trPr>
        <w:tc>
          <w:tcPr>
            <w:tcW w:w="297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Not Important</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82</w:t>
            </w:r>
          </w:p>
        </w:tc>
        <w:tc>
          <w:tcPr>
            <w:tcW w:w="99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26.7</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65</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23.4</w:t>
            </w:r>
          </w:p>
        </w:tc>
      </w:tr>
      <w:tr w:rsidR="00752684" w:rsidTr="00910E5B">
        <w:trPr>
          <w:trHeight w:val="274"/>
        </w:trPr>
        <w:tc>
          <w:tcPr>
            <w:tcW w:w="297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Important</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225</w:t>
            </w:r>
          </w:p>
        </w:tc>
        <w:tc>
          <w:tcPr>
            <w:tcW w:w="99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73.3</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213</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76.6</w:t>
            </w:r>
          </w:p>
        </w:tc>
      </w:tr>
      <w:tr w:rsidR="00752684" w:rsidTr="00910E5B">
        <w:trPr>
          <w:trHeight w:val="274"/>
        </w:trPr>
        <w:tc>
          <w:tcPr>
            <w:tcW w:w="2972" w:type="dxa"/>
          </w:tcPr>
          <w:p w:rsidR="00752684" w:rsidRPr="005A5EB8" w:rsidRDefault="00752684" w:rsidP="00910E5B">
            <w:pPr>
              <w:jc w:val="center"/>
              <w:rPr>
                <w:rFonts w:ascii="Times New Roman" w:hAnsi="Times New Roman" w:cs="Times New Roman"/>
                <w:i/>
                <w:sz w:val="24"/>
                <w:szCs w:val="24"/>
              </w:rPr>
            </w:pPr>
            <w:r w:rsidRPr="005A5EB8">
              <w:rPr>
                <w:rFonts w:ascii="Times New Roman" w:hAnsi="Times New Roman" w:cs="Times New Roman"/>
                <w:i/>
                <w:sz w:val="24"/>
                <w:szCs w:val="24"/>
              </w:rPr>
              <w:t>Age</w:t>
            </w:r>
          </w:p>
        </w:tc>
        <w:tc>
          <w:tcPr>
            <w:tcW w:w="992" w:type="dxa"/>
          </w:tcPr>
          <w:p w:rsidR="00752684" w:rsidRDefault="00752684" w:rsidP="00910E5B">
            <w:pPr>
              <w:jc w:val="right"/>
              <w:rPr>
                <w:rFonts w:ascii="Times New Roman" w:hAnsi="Times New Roman" w:cs="Times New Roman"/>
                <w:sz w:val="24"/>
                <w:szCs w:val="24"/>
              </w:rPr>
            </w:pPr>
          </w:p>
        </w:tc>
        <w:tc>
          <w:tcPr>
            <w:tcW w:w="993" w:type="dxa"/>
          </w:tcPr>
          <w:p w:rsidR="00752684" w:rsidRDefault="00752684" w:rsidP="00910E5B">
            <w:pPr>
              <w:jc w:val="right"/>
              <w:rPr>
                <w:rFonts w:ascii="Times New Roman" w:hAnsi="Times New Roman" w:cs="Times New Roman"/>
                <w:sz w:val="24"/>
                <w:szCs w:val="24"/>
              </w:rPr>
            </w:pPr>
          </w:p>
        </w:tc>
        <w:tc>
          <w:tcPr>
            <w:tcW w:w="992" w:type="dxa"/>
          </w:tcPr>
          <w:p w:rsidR="00752684" w:rsidRDefault="00752684" w:rsidP="00910E5B">
            <w:pPr>
              <w:jc w:val="right"/>
              <w:rPr>
                <w:rFonts w:ascii="Times New Roman" w:hAnsi="Times New Roman" w:cs="Times New Roman"/>
                <w:sz w:val="24"/>
                <w:szCs w:val="24"/>
              </w:rPr>
            </w:pPr>
          </w:p>
        </w:tc>
        <w:tc>
          <w:tcPr>
            <w:tcW w:w="992" w:type="dxa"/>
          </w:tcPr>
          <w:p w:rsidR="00752684" w:rsidRDefault="00752684" w:rsidP="00910E5B">
            <w:pPr>
              <w:jc w:val="right"/>
              <w:rPr>
                <w:rFonts w:ascii="Times New Roman" w:hAnsi="Times New Roman" w:cs="Times New Roman"/>
                <w:sz w:val="24"/>
                <w:szCs w:val="24"/>
              </w:rPr>
            </w:pPr>
          </w:p>
        </w:tc>
      </w:tr>
      <w:tr w:rsidR="00752684" w:rsidTr="00910E5B">
        <w:trPr>
          <w:trHeight w:val="274"/>
        </w:trPr>
        <w:tc>
          <w:tcPr>
            <w:tcW w:w="297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18-35</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109</w:t>
            </w:r>
          </w:p>
        </w:tc>
        <w:tc>
          <w:tcPr>
            <w:tcW w:w="99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35.5</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36</w:t>
            </w:r>
          </w:p>
        </w:tc>
      </w:tr>
      <w:tr w:rsidR="00752684" w:rsidTr="00910E5B">
        <w:trPr>
          <w:trHeight w:val="274"/>
        </w:trPr>
        <w:tc>
          <w:tcPr>
            <w:tcW w:w="297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36-50</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117</w:t>
            </w:r>
          </w:p>
        </w:tc>
        <w:tc>
          <w:tcPr>
            <w:tcW w:w="99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38.1</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106</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38.1</w:t>
            </w:r>
          </w:p>
        </w:tc>
      </w:tr>
      <w:tr w:rsidR="00752684" w:rsidTr="00910E5B">
        <w:trPr>
          <w:trHeight w:val="262"/>
        </w:trPr>
        <w:tc>
          <w:tcPr>
            <w:tcW w:w="297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Over 50</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81</w:t>
            </w:r>
          </w:p>
        </w:tc>
        <w:tc>
          <w:tcPr>
            <w:tcW w:w="99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26.4</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72</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25.9</w:t>
            </w:r>
          </w:p>
        </w:tc>
      </w:tr>
      <w:tr w:rsidR="00752684" w:rsidTr="00910E5B">
        <w:trPr>
          <w:trHeight w:val="274"/>
        </w:trPr>
        <w:tc>
          <w:tcPr>
            <w:tcW w:w="2972" w:type="dxa"/>
          </w:tcPr>
          <w:p w:rsidR="00752684" w:rsidRPr="005A5EB8" w:rsidRDefault="00752684" w:rsidP="00910E5B">
            <w:pPr>
              <w:jc w:val="center"/>
              <w:rPr>
                <w:rFonts w:ascii="Times New Roman" w:hAnsi="Times New Roman" w:cs="Times New Roman"/>
                <w:i/>
                <w:sz w:val="24"/>
                <w:szCs w:val="24"/>
              </w:rPr>
            </w:pPr>
            <w:r w:rsidRPr="005A5EB8">
              <w:rPr>
                <w:rFonts w:ascii="Times New Roman" w:hAnsi="Times New Roman" w:cs="Times New Roman"/>
                <w:i/>
                <w:sz w:val="24"/>
                <w:szCs w:val="24"/>
              </w:rPr>
              <w:t>Annual Income</w:t>
            </w:r>
          </w:p>
        </w:tc>
        <w:tc>
          <w:tcPr>
            <w:tcW w:w="992" w:type="dxa"/>
          </w:tcPr>
          <w:p w:rsidR="00752684" w:rsidRDefault="00752684" w:rsidP="00910E5B">
            <w:pPr>
              <w:jc w:val="right"/>
              <w:rPr>
                <w:rFonts w:ascii="Times New Roman" w:hAnsi="Times New Roman" w:cs="Times New Roman"/>
                <w:sz w:val="24"/>
                <w:szCs w:val="24"/>
              </w:rPr>
            </w:pPr>
          </w:p>
        </w:tc>
        <w:tc>
          <w:tcPr>
            <w:tcW w:w="993" w:type="dxa"/>
          </w:tcPr>
          <w:p w:rsidR="00752684" w:rsidRDefault="00752684" w:rsidP="00910E5B">
            <w:pPr>
              <w:jc w:val="right"/>
              <w:rPr>
                <w:rFonts w:ascii="Times New Roman" w:hAnsi="Times New Roman" w:cs="Times New Roman"/>
                <w:sz w:val="24"/>
                <w:szCs w:val="24"/>
              </w:rPr>
            </w:pPr>
          </w:p>
        </w:tc>
        <w:tc>
          <w:tcPr>
            <w:tcW w:w="992" w:type="dxa"/>
          </w:tcPr>
          <w:p w:rsidR="00752684" w:rsidRDefault="00752684" w:rsidP="00910E5B">
            <w:pPr>
              <w:jc w:val="right"/>
              <w:rPr>
                <w:rFonts w:ascii="Times New Roman" w:hAnsi="Times New Roman" w:cs="Times New Roman"/>
                <w:sz w:val="24"/>
                <w:szCs w:val="24"/>
              </w:rPr>
            </w:pPr>
          </w:p>
        </w:tc>
        <w:tc>
          <w:tcPr>
            <w:tcW w:w="992" w:type="dxa"/>
          </w:tcPr>
          <w:p w:rsidR="00752684" w:rsidRDefault="00752684" w:rsidP="00910E5B">
            <w:pPr>
              <w:jc w:val="right"/>
              <w:rPr>
                <w:rFonts w:ascii="Times New Roman" w:hAnsi="Times New Roman" w:cs="Times New Roman"/>
                <w:sz w:val="24"/>
                <w:szCs w:val="24"/>
              </w:rPr>
            </w:pPr>
          </w:p>
        </w:tc>
      </w:tr>
      <w:tr w:rsidR="00752684" w:rsidTr="00910E5B">
        <w:trPr>
          <w:trHeight w:val="274"/>
        </w:trPr>
        <w:tc>
          <w:tcPr>
            <w:tcW w:w="297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Less than £50000</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200</w:t>
            </w:r>
          </w:p>
        </w:tc>
        <w:tc>
          <w:tcPr>
            <w:tcW w:w="99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65.1</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185</w:t>
            </w:r>
          </w:p>
        </w:tc>
        <w:tc>
          <w:tcPr>
            <w:tcW w:w="992"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66.5</w:t>
            </w:r>
          </w:p>
        </w:tc>
      </w:tr>
      <w:tr w:rsidR="00752684" w:rsidTr="00910E5B">
        <w:trPr>
          <w:trHeight w:val="274"/>
        </w:trPr>
        <w:tc>
          <w:tcPr>
            <w:tcW w:w="2972" w:type="dxa"/>
            <w:tcBorders>
              <w:bottom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Over £50000</w:t>
            </w:r>
          </w:p>
        </w:tc>
        <w:tc>
          <w:tcPr>
            <w:tcW w:w="992"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107</w:t>
            </w:r>
          </w:p>
        </w:tc>
        <w:tc>
          <w:tcPr>
            <w:tcW w:w="993"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34.9</w:t>
            </w:r>
          </w:p>
        </w:tc>
        <w:tc>
          <w:tcPr>
            <w:tcW w:w="992"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93</w:t>
            </w:r>
          </w:p>
        </w:tc>
        <w:tc>
          <w:tcPr>
            <w:tcW w:w="992"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33.5</w:t>
            </w:r>
          </w:p>
        </w:tc>
      </w:tr>
    </w:tbl>
    <w:p w:rsidR="00752684" w:rsidRDefault="00752684" w:rsidP="00752684">
      <w:pPr>
        <w:rPr>
          <w:rFonts w:ascii="Times New Roman" w:hAnsi="Times New Roman" w:cs="Times New Roman"/>
          <w:sz w:val="24"/>
          <w:szCs w:val="24"/>
        </w:rPr>
      </w:pPr>
    </w:p>
    <w:p w:rsidR="006F282C" w:rsidRDefault="006F282C" w:rsidP="000943A1">
      <w:pPr>
        <w:spacing w:after="0" w:line="480" w:lineRule="auto"/>
        <w:ind w:left="284" w:hanging="284"/>
        <w:rPr>
          <w:rFonts w:ascii="Times New Roman" w:hAnsi="Times New Roman" w:cs="Times New Roman"/>
          <w:sz w:val="24"/>
          <w:szCs w:val="24"/>
        </w:rPr>
      </w:pPr>
    </w:p>
    <w:p w:rsidR="006F282C" w:rsidRDefault="006F282C">
      <w:pPr>
        <w:rPr>
          <w:rFonts w:ascii="Times New Roman" w:hAnsi="Times New Roman" w:cs="Times New Roman"/>
          <w:sz w:val="24"/>
          <w:szCs w:val="24"/>
        </w:rPr>
      </w:pPr>
      <w:r>
        <w:rPr>
          <w:rFonts w:ascii="Times New Roman" w:hAnsi="Times New Roman" w:cs="Times New Roman"/>
          <w:sz w:val="24"/>
          <w:szCs w:val="24"/>
        </w:rPr>
        <w:br w:type="page"/>
      </w:r>
    </w:p>
    <w:p w:rsidR="000943A1" w:rsidRDefault="000943A1" w:rsidP="000943A1">
      <w:pPr>
        <w:spacing w:after="0" w:line="480" w:lineRule="auto"/>
        <w:rPr>
          <w:rFonts w:ascii="Times New Roman" w:hAnsi="Times New Roman" w:cs="Times New Roman"/>
          <w:sz w:val="24"/>
          <w:szCs w:val="24"/>
        </w:rPr>
        <w:sectPr w:rsidR="000943A1" w:rsidSect="00C26BA1">
          <w:footerReference w:type="default" r:id="rId30"/>
          <w:pgSz w:w="11906" w:h="16838"/>
          <w:pgMar w:top="1440" w:right="1800" w:bottom="1440" w:left="1800" w:header="708" w:footer="708" w:gutter="0"/>
          <w:lnNumType w:countBy="1" w:restart="continuous"/>
          <w:cols w:space="708"/>
          <w:docGrid w:linePitch="360"/>
        </w:sectPr>
      </w:pPr>
    </w:p>
    <w:p w:rsidR="000943A1" w:rsidRDefault="000E2F85" w:rsidP="000943A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2</w:t>
      </w:r>
      <w:r w:rsidR="000943A1" w:rsidRPr="00A418D7">
        <w:rPr>
          <w:rFonts w:ascii="Times New Roman" w:hAnsi="Times New Roman" w:cs="Times New Roman"/>
          <w:sz w:val="24"/>
          <w:szCs w:val="24"/>
        </w:rPr>
        <w:t>: Correlation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24"/>
        <w:gridCol w:w="1743"/>
        <w:gridCol w:w="1743"/>
        <w:gridCol w:w="1744"/>
        <w:gridCol w:w="1744"/>
        <w:gridCol w:w="1744"/>
        <w:gridCol w:w="1744"/>
      </w:tblGrid>
      <w:tr w:rsidR="00752684" w:rsidTr="00910E5B">
        <w:tc>
          <w:tcPr>
            <w:tcW w:w="562" w:type="dxa"/>
            <w:tcBorders>
              <w:top w:val="single" w:sz="4" w:space="0" w:color="auto"/>
              <w:bottom w:val="single" w:sz="4" w:space="0" w:color="auto"/>
            </w:tcBorders>
          </w:tcPr>
          <w:p w:rsidR="00752684" w:rsidRDefault="00752684" w:rsidP="00910E5B">
            <w:pPr>
              <w:rPr>
                <w:rFonts w:ascii="Times New Roman" w:hAnsi="Times New Roman" w:cs="Times New Roman"/>
                <w:sz w:val="24"/>
                <w:szCs w:val="24"/>
              </w:rPr>
            </w:pPr>
          </w:p>
        </w:tc>
        <w:tc>
          <w:tcPr>
            <w:tcW w:w="2924" w:type="dxa"/>
            <w:tcBorders>
              <w:top w:val="single" w:sz="4" w:space="0" w:color="auto"/>
              <w:bottom w:val="single" w:sz="4" w:space="0" w:color="auto"/>
            </w:tcBorders>
          </w:tcPr>
          <w:p w:rsidR="00752684" w:rsidRPr="00FB6F98" w:rsidRDefault="00752684" w:rsidP="00910E5B">
            <w:pPr>
              <w:rPr>
                <w:rFonts w:ascii="Times New Roman" w:hAnsi="Times New Roman" w:cs="Times New Roman"/>
                <w:i/>
                <w:sz w:val="24"/>
                <w:szCs w:val="24"/>
              </w:rPr>
            </w:pPr>
            <w:r w:rsidRPr="00FB6F98">
              <w:rPr>
                <w:rFonts w:ascii="Times New Roman" w:hAnsi="Times New Roman" w:cs="Times New Roman"/>
                <w:i/>
                <w:sz w:val="24"/>
                <w:szCs w:val="24"/>
              </w:rPr>
              <w:t>Pre-referendum</w:t>
            </w:r>
          </w:p>
        </w:tc>
        <w:tc>
          <w:tcPr>
            <w:tcW w:w="1743"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1</w:t>
            </w:r>
          </w:p>
        </w:tc>
        <w:tc>
          <w:tcPr>
            <w:tcW w:w="1743"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2</w:t>
            </w:r>
          </w:p>
        </w:tc>
        <w:tc>
          <w:tcPr>
            <w:tcW w:w="1744"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3</w:t>
            </w:r>
          </w:p>
        </w:tc>
        <w:tc>
          <w:tcPr>
            <w:tcW w:w="1744"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4</w:t>
            </w:r>
          </w:p>
        </w:tc>
        <w:tc>
          <w:tcPr>
            <w:tcW w:w="1744"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5</w:t>
            </w:r>
          </w:p>
        </w:tc>
        <w:tc>
          <w:tcPr>
            <w:tcW w:w="1744"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6</w:t>
            </w:r>
          </w:p>
        </w:tc>
      </w:tr>
      <w:tr w:rsidR="00752684" w:rsidTr="00910E5B">
        <w:tc>
          <w:tcPr>
            <w:tcW w:w="562" w:type="dxa"/>
            <w:tcBorders>
              <w:top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1</w:t>
            </w:r>
          </w:p>
        </w:tc>
        <w:tc>
          <w:tcPr>
            <w:tcW w:w="2924" w:type="dxa"/>
            <w:tcBorders>
              <w:top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Price Issues</w:t>
            </w:r>
          </w:p>
        </w:tc>
        <w:tc>
          <w:tcPr>
            <w:tcW w:w="1743" w:type="dxa"/>
            <w:tcBorders>
              <w:top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3" w:type="dxa"/>
            <w:tcBorders>
              <w:top w:val="single" w:sz="4" w:space="0" w:color="auto"/>
            </w:tcBorders>
          </w:tcPr>
          <w:p w:rsidR="00752684" w:rsidRDefault="00752684" w:rsidP="00910E5B">
            <w:pPr>
              <w:rPr>
                <w:rFonts w:ascii="Times New Roman" w:hAnsi="Times New Roman" w:cs="Times New Roman"/>
                <w:sz w:val="24"/>
                <w:szCs w:val="24"/>
              </w:rPr>
            </w:pPr>
          </w:p>
        </w:tc>
        <w:tc>
          <w:tcPr>
            <w:tcW w:w="1744" w:type="dxa"/>
            <w:tcBorders>
              <w:top w:val="single" w:sz="4" w:space="0" w:color="auto"/>
            </w:tcBorders>
          </w:tcPr>
          <w:p w:rsidR="00752684" w:rsidRDefault="00752684" w:rsidP="00910E5B">
            <w:pPr>
              <w:rPr>
                <w:rFonts w:ascii="Times New Roman" w:hAnsi="Times New Roman" w:cs="Times New Roman"/>
                <w:sz w:val="24"/>
                <w:szCs w:val="24"/>
              </w:rPr>
            </w:pPr>
          </w:p>
        </w:tc>
        <w:tc>
          <w:tcPr>
            <w:tcW w:w="1744" w:type="dxa"/>
            <w:tcBorders>
              <w:top w:val="single" w:sz="4" w:space="0" w:color="auto"/>
            </w:tcBorders>
          </w:tcPr>
          <w:p w:rsidR="00752684" w:rsidRDefault="00752684" w:rsidP="00910E5B">
            <w:pPr>
              <w:rPr>
                <w:rFonts w:ascii="Times New Roman" w:hAnsi="Times New Roman" w:cs="Times New Roman"/>
                <w:sz w:val="24"/>
                <w:szCs w:val="24"/>
              </w:rPr>
            </w:pPr>
          </w:p>
        </w:tc>
        <w:tc>
          <w:tcPr>
            <w:tcW w:w="1744" w:type="dxa"/>
            <w:tcBorders>
              <w:top w:val="single" w:sz="4" w:space="0" w:color="auto"/>
            </w:tcBorders>
          </w:tcPr>
          <w:p w:rsidR="00752684" w:rsidRDefault="00752684" w:rsidP="00910E5B">
            <w:pPr>
              <w:rPr>
                <w:rFonts w:ascii="Times New Roman" w:hAnsi="Times New Roman" w:cs="Times New Roman"/>
                <w:sz w:val="24"/>
                <w:szCs w:val="24"/>
              </w:rPr>
            </w:pPr>
          </w:p>
        </w:tc>
        <w:tc>
          <w:tcPr>
            <w:tcW w:w="1744" w:type="dxa"/>
            <w:tcBorders>
              <w:top w:val="single" w:sz="4" w:space="0" w:color="auto"/>
            </w:tcBorders>
          </w:tcPr>
          <w:p w:rsidR="00752684" w:rsidRDefault="00752684" w:rsidP="00910E5B">
            <w:pPr>
              <w:rPr>
                <w:rFonts w:ascii="Times New Roman" w:hAnsi="Times New Roman" w:cs="Times New Roman"/>
                <w:sz w:val="24"/>
                <w:szCs w:val="24"/>
              </w:rPr>
            </w:pPr>
          </w:p>
        </w:tc>
      </w:tr>
      <w:tr w:rsidR="00752684" w:rsidTr="00910E5B">
        <w:tc>
          <w:tcPr>
            <w:tcW w:w="56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2</w:t>
            </w:r>
          </w:p>
        </w:tc>
        <w:tc>
          <w:tcPr>
            <w:tcW w:w="2924"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Quality Issues</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.000*</w:t>
            </w:r>
          </w:p>
        </w:tc>
        <w:tc>
          <w:tcPr>
            <w:tcW w:w="1743" w:type="dxa"/>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4" w:type="dxa"/>
          </w:tcPr>
          <w:p w:rsidR="00752684" w:rsidRDefault="00752684" w:rsidP="00910E5B">
            <w:pPr>
              <w:rPr>
                <w:rFonts w:ascii="Times New Roman" w:hAnsi="Times New Roman" w:cs="Times New Roman"/>
                <w:sz w:val="24"/>
                <w:szCs w:val="24"/>
              </w:rPr>
            </w:pPr>
          </w:p>
        </w:tc>
        <w:tc>
          <w:tcPr>
            <w:tcW w:w="1744" w:type="dxa"/>
          </w:tcPr>
          <w:p w:rsidR="00752684" w:rsidRDefault="00752684" w:rsidP="00910E5B">
            <w:pPr>
              <w:rPr>
                <w:rFonts w:ascii="Times New Roman" w:hAnsi="Times New Roman" w:cs="Times New Roman"/>
                <w:sz w:val="24"/>
                <w:szCs w:val="24"/>
              </w:rPr>
            </w:pPr>
          </w:p>
        </w:tc>
        <w:tc>
          <w:tcPr>
            <w:tcW w:w="1744" w:type="dxa"/>
          </w:tcPr>
          <w:p w:rsidR="00752684" w:rsidRDefault="00752684" w:rsidP="00910E5B">
            <w:pPr>
              <w:rPr>
                <w:rFonts w:ascii="Times New Roman" w:hAnsi="Times New Roman" w:cs="Times New Roman"/>
                <w:sz w:val="24"/>
                <w:szCs w:val="24"/>
              </w:rPr>
            </w:pPr>
          </w:p>
        </w:tc>
        <w:tc>
          <w:tcPr>
            <w:tcW w:w="1744" w:type="dxa"/>
          </w:tcPr>
          <w:p w:rsidR="00752684" w:rsidRDefault="00752684" w:rsidP="00910E5B">
            <w:pPr>
              <w:rPr>
                <w:rFonts w:ascii="Times New Roman" w:hAnsi="Times New Roman" w:cs="Times New Roman"/>
                <w:sz w:val="24"/>
                <w:szCs w:val="24"/>
              </w:rPr>
            </w:pPr>
          </w:p>
        </w:tc>
      </w:tr>
      <w:tr w:rsidR="00752684" w:rsidTr="00910E5B">
        <w:tc>
          <w:tcPr>
            <w:tcW w:w="56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3</w:t>
            </w:r>
          </w:p>
        </w:tc>
        <w:tc>
          <w:tcPr>
            <w:tcW w:w="2924"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Perceived Risks</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-.070*</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.015*</w:t>
            </w:r>
          </w:p>
        </w:tc>
        <w:tc>
          <w:tcPr>
            <w:tcW w:w="1744" w:type="dxa"/>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4" w:type="dxa"/>
          </w:tcPr>
          <w:p w:rsidR="00752684" w:rsidRDefault="00752684" w:rsidP="00910E5B">
            <w:pPr>
              <w:rPr>
                <w:rFonts w:ascii="Times New Roman" w:hAnsi="Times New Roman" w:cs="Times New Roman"/>
                <w:sz w:val="24"/>
                <w:szCs w:val="24"/>
              </w:rPr>
            </w:pPr>
          </w:p>
        </w:tc>
        <w:tc>
          <w:tcPr>
            <w:tcW w:w="1744" w:type="dxa"/>
          </w:tcPr>
          <w:p w:rsidR="00752684" w:rsidRDefault="00752684" w:rsidP="00910E5B">
            <w:pPr>
              <w:rPr>
                <w:rFonts w:ascii="Times New Roman" w:hAnsi="Times New Roman" w:cs="Times New Roman"/>
                <w:sz w:val="24"/>
                <w:szCs w:val="24"/>
              </w:rPr>
            </w:pPr>
          </w:p>
        </w:tc>
        <w:tc>
          <w:tcPr>
            <w:tcW w:w="1744" w:type="dxa"/>
          </w:tcPr>
          <w:p w:rsidR="00752684" w:rsidRDefault="00752684" w:rsidP="00910E5B">
            <w:pPr>
              <w:rPr>
                <w:rFonts w:ascii="Times New Roman" w:hAnsi="Times New Roman" w:cs="Times New Roman"/>
                <w:sz w:val="24"/>
                <w:szCs w:val="24"/>
              </w:rPr>
            </w:pPr>
          </w:p>
        </w:tc>
      </w:tr>
      <w:tr w:rsidR="00752684" w:rsidTr="00910E5B">
        <w:tc>
          <w:tcPr>
            <w:tcW w:w="56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4</w:t>
            </w:r>
          </w:p>
        </w:tc>
        <w:tc>
          <w:tcPr>
            <w:tcW w:w="2924"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Destination Selection</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-.024*</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-.018*</w:t>
            </w:r>
          </w:p>
        </w:tc>
        <w:tc>
          <w:tcPr>
            <w:tcW w:w="1744"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.179**</w:t>
            </w:r>
          </w:p>
        </w:tc>
        <w:tc>
          <w:tcPr>
            <w:tcW w:w="1744" w:type="dxa"/>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4" w:type="dxa"/>
          </w:tcPr>
          <w:p w:rsidR="00752684" w:rsidRDefault="00752684" w:rsidP="00910E5B">
            <w:pPr>
              <w:rPr>
                <w:rFonts w:ascii="Times New Roman" w:hAnsi="Times New Roman" w:cs="Times New Roman"/>
                <w:sz w:val="24"/>
                <w:szCs w:val="24"/>
              </w:rPr>
            </w:pPr>
          </w:p>
        </w:tc>
        <w:tc>
          <w:tcPr>
            <w:tcW w:w="1744" w:type="dxa"/>
          </w:tcPr>
          <w:p w:rsidR="00752684" w:rsidRDefault="00752684" w:rsidP="00910E5B">
            <w:pPr>
              <w:rPr>
                <w:rFonts w:ascii="Times New Roman" w:hAnsi="Times New Roman" w:cs="Times New Roman"/>
                <w:sz w:val="24"/>
                <w:szCs w:val="24"/>
              </w:rPr>
            </w:pPr>
          </w:p>
        </w:tc>
      </w:tr>
      <w:tr w:rsidR="00752684" w:rsidTr="00910E5B">
        <w:tc>
          <w:tcPr>
            <w:tcW w:w="56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5</w:t>
            </w:r>
          </w:p>
        </w:tc>
        <w:tc>
          <w:tcPr>
            <w:tcW w:w="2924"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Motivation</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.013*</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.045**</w:t>
            </w:r>
          </w:p>
        </w:tc>
        <w:tc>
          <w:tcPr>
            <w:tcW w:w="1744"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-.209**</w:t>
            </w:r>
          </w:p>
        </w:tc>
        <w:tc>
          <w:tcPr>
            <w:tcW w:w="1744"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-.108</w:t>
            </w:r>
          </w:p>
        </w:tc>
        <w:tc>
          <w:tcPr>
            <w:tcW w:w="1744" w:type="dxa"/>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4" w:type="dxa"/>
          </w:tcPr>
          <w:p w:rsidR="00752684" w:rsidRDefault="00752684" w:rsidP="00910E5B">
            <w:pPr>
              <w:rPr>
                <w:rFonts w:ascii="Times New Roman" w:hAnsi="Times New Roman" w:cs="Times New Roman"/>
                <w:sz w:val="24"/>
                <w:szCs w:val="24"/>
              </w:rPr>
            </w:pPr>
          </w:p>
        </w:tc>
      </w:tr>
      <w:tr w:rsidR="00752684" w:rsidTr="00910E5B">
        <w:tc>
          <w:tcPr>
            <w:tcW w:w="562" w:type="dxa"/>
            <w:tcBorders>
              <w:bottom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6</w:t>
            </w:r>
          </w:p>
        </w:tc>
        <w:tc>
          <w:tcPr>
            <w:tcW w:w="2924" w:type="dxa"/>
            <w:tcBorders>
              <w:bottom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Travel Intention</w:t>
            </w:r>
          </w:p>
        </w:tc>
        <w:tc>
          <w:tcPr>
            <w:tcW w:w="1743"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-.007*</w:t>
            </w:r>
          </w:p>
        </w:tc>
        <w:tc>
          <w:tcPr>
            <w:tcW w:w="1743"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.058*</w:t>
            </w:r>
          </w:p>
        </w:tc>
        <w:tc>
          <w:tcPr>
            <w:tcW w:w="1744"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-.193**</w:t>
            </w:r>
          </w:p>
        </w:tc>
        <w:tc>
          <w:tcPr>
            <w:tcW w:w="1744"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-.060</w:t>
            </w:r>
          </w:p>
        </w:tc>
        <w:tc>
          <w:tcPr>
            <w:tcW w:w="1744"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.211**</w:t>
            </w:r>
          </w:p>
        </w:tc>
        <w:tc>
          <w:tcPr>
            <w:tcW w:w="1744" w:type="dxa"/>
            <w:tcBorders>
              <w:bottom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r>
      <w:tr w:rsidR="00752684" w:rsidRPr="00FB6F98" w:rsidTr="00910E5B">
        <w:tc>
          <w:tcPr>
            <w:tcW w:w="562" w:type="dxa"/>
            <w:tcBorders>
              <w:top w:val="single" w:sz="4" w:space="0" w:color="auto"/>
              <w:bottom w:val="single" w:sz="4" w:space="0" w:color="auto"/>
            </w:tcBorders>
          </w:tcPr>
          <w:p w:rsidR="00752684" w:rsidRPr="00FB6F98" w:rsidRDefault="00752684" w:rsidP="00910E5B">
            <w:pPr>
              <w:rPr>
                <w:rFonts w:ascii="Times New Roman" w:hAnsi="Times New Roman" w:cs="Times New Roman"/>
                <w:i/>
                <w:sz w:val="24"/>
                <w:szCs w:val="24"/>
              </w:rPr>
            </w:pPr>
          </w:p>
        </w:tc>
        <w:tc>
          <w:tcPr>
            <w:tcW w:w="2924" w:type="dxa"/>
            <w:tcBorders>
              <w:top w:val="single" w:sz="4" w:space="0" w:color="auto"/>
              <w:bottom w:val="single" w:sz="4" w:space="0" w:color="auto"/>
            </w:tcBorders>
          </w:tcPr>
          <w:p w:rsidR="00752684" w:rsidRPr="00FB6F98" w:rsidRDefault="00752684" w:rsidP="00910E5B">
            <w:pPr>
              <w:rPr>
                <w:rFonts w:ascii="Times New Roman" w:hAnsi="Times New Roman" w:cs="Times New Roman"/>
                <w:i/>
                <w:sz w:val="24"/>
                <w:szCs w:val="24"/>
              </w:rPr>
            </w:pPr>
            <w:r w:rsidRPr="00FB6F98">
              <w:rPr>
                <w:rFonts w:ascii="Times New Roman" w:hAnsi="Times New Roman" w:cs="Times New Roman"/>
                <w:i/>
                <w:sz w:val="24"/>
                <w:szCs w:val="24"/>
              </w:rPr>
              <w:t>Post-referendum</w:t>
            </w:r>
          </w:p>
        </w:tc>
        <w:tc>
          <w:tcPr>
            <w:tcW w:w="1743"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1</w:t>
            </w:r>
          </w:p>
        </w:tc>
        <w:tc>
          <w:tcPr>
            <w:tcW w:w="1743"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2</w:t>
            </w:r>
          </w:p>
        </w:tc>
        <w:tc>
          <w:tcPr>
            <w:tcW w:w="1744"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3</w:t>
            </w:r>
          </w:p>
        </w:tc>
        <w:tc>
          <w:tcPr>
            <w:tcW w:w="1744"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4</w:t>
            </w:r>
          </w:p>
        </w:tc>
        <w:tc>
          <w:tcPr>
            <w:tcW w:w="1744"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5</w:t>
            </w:r>
          </w:p>
        </w:tc>
        <w:tc>
          <w:tcPr>
            <w:tcW w:w="1744" w:type="dxa"/>
            <w:tcBorders>
              <w:top w:val="single" w:sz="4" w:space="0" w:color="auto"/>
              <w:bottom w:val="single" w:sz="4" w:space="0" w:color="auto"/>
            </w:tcBorders>
          </w:tcPr>
          <w:p w:rsidR="00752684" w:rsidRPr="00FB6F98" w:rsidRDefault="00752684" w:rsidP="00910E5B">
            <w:pPr>
              <w:jc w:val="center"/>
              <w:rPr>
                <w:rFonts w:ascii="Times New Roman" w:hAnsi="Times New Roman" w:cs="Times New Roman"/>
                <w:b/>
                <w:sz w:val="24"/>
                <w:szCs w:val="24"/>
              </w:rPr>
            </w:pPr>
            <w:r w:rsidRPr="00FB6F98">
              <w:rPr>
                <w:rFonts w:ascii="Times New Roman" w:hAnsi="Times New Roman" w:cs="Times New Roman"/>
                <w:b/>
                <w:sz w:val="24"/>
                <w:szCs w:val="24"/>
              </w:rPr>
              <w:t>6</w:t>
            </w:r>
          </w:p>
        </w:tc>
      </w:tr>
      <w:tr w:rsidR="00752684" w:rsidTr="00910E5B">
        <w:tc>
          <w:tcPr>
            <w:tcW w:w="562" w:type="dxa"/>
            <w:tcBorders>
              <w:top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1</w:t>
            </w:r>
          </w:p>
        </w:tc>
        <w:tc>
          <w:tcPr>
            <w:tcW w:w="2924" w:type="dxa"/>
            <w:tcBorders>
              <w:top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Price Issues</w:t>
            </w:r>
          </w:p>
        </w:tc>
        <w:tc>
          <w:tcPr>
            <w:tcW w:w="1743" w:type="dxa"/>
            <w:tcBorders>
              <w:top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3" w:type="dxa"/>
            <w:tcBorders>
              <w:top w:val="single" w:sz="4" w:space="0" w:color="auto"/>
            </w:tcBorders>
          </w:tcPr>
          <w:p w:rsidR="00752684" w:rsidRDefault="00752684" w:rsidP="00910E5B">
            <w:pPr>
              <w:jc w:val="right"/>
              <w:rPr>
                <w:rFonts w:ascii="Times New Roman" w:hAnsi="Times New Roman" w:cs="Times New Roman"/>
                <w:sz w:val="24"/>
                <w:szCs w:val="24"/>
              </w:rPr>
            </w:pPr>
          </w:p>
        </w:tc>
        <w:tc>
          <w:tcPr>
            <w:tcW w:w="1744" w:type="dxa"/>
            <w:tcBorders>
              <w:top w:val="single" w:sz="4" w:space="0" w:color="auto"/>
            </w:tcBorders>
          </w:tcPr>
          <w:p w:rsidR="00752684" w:rsidRDefault="00752684" w:rsidP="00910E5B">
            <w:pPr>
              <w:jc w:val="right"/>
              <w:rPr>
                <w:rFonts w:ascii="Times New Roman" w:hAnsi="Times New Roman" w:cs="Times New Roman"/>
                <w:sz w:val="24"/>
                <w:szCs w:val="24"/>
              </w:rPr>
            </w:pPr>
          </w:p>
        </w:tc>
        <w:tc>
          <w:tcPr>
            <w:tcW w:w="1744" w:type="dxa"/>
            <w:tcBorders>
              <w:top w:val="single" w:sz="4" w:space="0" w:color="auto"/>
            </w:tcBorders>
          </w:tcPr>
          <w:p w:rsidR="00752684" w:rsidRDefault="00752684" w:rsidP="00910E5B">
            <w:pPr>
              <w:jc w:val="right"/>
              <w:rPr>
                <w:rFonts w:ascii="Times New Roman" w:hAnsi="Times New Roman" w:cs="Times New Roman"/>
                <w:sz w:val="24"/>
                <w:szCs w:val="24"/>
              </w:rPr>
            </w:pPr>
          </w:p>
        </w:tc>
        <w:tc>
          <w:tcPr>
            <w:tcW w:w="1744" w:type="dxa"/>
            <w:tcBorders>
              <w:top w:val="single" w:sz="4" w:space="0" w:color="auto"/>
            </w:tcBorders>
          </w:tcPr>
          <w:p w:rsidR="00752684" w:rsidRDefault="00752684" w:rsidP="00910E5B">
            <w:pPr>
              <w:jc w:val="right"/>
              <w:rPr>
                <w:rFonts w:ascii="Times New Roman" w:hAnsi="Times New Roman" w:cs="Times New Roman"/>
                <w:sz w:val="24"/>
                <w:szCs w:val="24"/>
              </w:rPr>
            </w:pPr>
          </w:p>
        </w:tc>
        <w:tc>
          <w:tcPr>
            <w:tcW w:w="1744" w:type="dxa"/>
            <w:tcBorders>
              <w:top w:val="single" w:sz="4" w:space="0" w:color="auto"/>
            </w:tcBorders>
          </w:tcPr>
          <w:p w:rsidR="00752684" w:rsidRDefault="00752684" w:rsidP="00910E5B">
            <w:pPr>
              <w:jc w:val="right"/>
              <w:rPr>
                <w:rFonts w:ascii="Times New Roman" w:hAnsi="Times New Roman" w:cs="Times New Roman"/>
                <w:sz w:val="24"/>
                <w:szCs w:val="24"/>
              </w:rPr>
            </w:pPr>
          </w:p>
        </w:tc>
      </w:tr>
      <w:tr w:rsidR="00752684" w:rsidTr="00910E5B">
        <w:tc>
          <w:tcPr>
            <w:tcW w:w="56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2</w:t>
            </w:r>
          </w:p>
        </w:tc>
        <w:tc>
          <w:tcPr>
            <w:tcW w:w="2924"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Quality Issues</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-.023*</w:t>
            </w:r>
          </w:p>
        </w:tc>
        <w:tc>
          <w:tcPr>
            <w:tcW w:w="1743" w:type="dxa"/>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4" w:type="dxa"/>
          </w:tcPr>
          <w:p w:rsidR="00752684" w:rsidRDefault="00752684" w:rsidP="00910E5B">
            <w:pPr>
              <w:jc w:val="right"/>
              <w:rPr>
                <w:rFonts w:ascii="Times New Roman" w:hAnsi="Times New Roman" w:cs="Times New Roman"/>
                <w:sz w:val="24"/>
                <w:szCs w:val="24"/>
              </w:rPr>
            </w:pPr>
          </w:p>
        </w:tc>
        <w:tc>
          <w:tcPr>
            <w:tcW w:w="1744" w:type="dxa"/>
          </w:tcPr>
          <w:p w:rsidR="00752684" w:rsidRDefault="00752684" w:rsidP="00910E5B">
            <w:pPr>
              <w:jc w:val="right"/>
              <w:rPr>
                <w:rFonts w:ascii="Times New Roman" w:hAnsi="Times New Roman" w:cs="Times New Roman"/>
                <w:sz w:val="24"/>
                <w:szCs w:val="24"/>
              </w:rPr>
            </w:pPr>
          </w:p>
        </w:tc>
        <w:tc>
          <w:tcPr>
            <w:tcW w:w="1744" w:type="dxa"/>
          </w:tcPr>
          <w:p w:rsidR="00752684" w:rsidRDefault="00752684" w:rsidP="00910E5B">
            <w:pPr>
              <w:jc w:val="right"/>
              <w:rPr>
                <w:rFonts w:ascii="Times New Roman" w:hAnsi="Times New Roman" w:cs="Times New Roman"/>
                <w:sz w:val="24"/>
                <w:szCs w:val="24"/>
              </w:rPr>
            </w:pPr>
          </w:p>
        </w:tc>
        <w:tc>
          <w:tcPr>
            <w:tcW w:w="1744" w:type="dxa"/>
          </w:tcPr>
          <w:p w:rsidR="00752684" w:rsidRDefault="00752684" w:rsidP="00910E5B">
            <w:pPr>
              <w:jc w:val="right"/>
              <w:rPr>
                <w:rFonts w:ascii="Times New Roman" w:hAnsi="Times New Roman" w:cs="Times New Roman"/>
                <w:sz w:val="24"/>
                <w:szCs w:val="24"/>
              </w:rPr>
            </w:pPr>
          </w:p>
        </w:tc>
      </w:tr>
      <w:tr w:rsidR="00752684" w:rsidTr="00910E5B">
        <w:tc>
          <w:tcPr>
            <w:tcW w:w="56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3</w:t>
            </w:r>
          </w:p>
        </w:tc>
        <w:tc>
          <w:tcPr>
            <w:tcW w:w="2924"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Perceived Risks</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-.059*</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.011*</w:t>
            </w:r>
          </w:p>
        </w:tc>
        <w:tc>
          <w:tcPr>
            <w:tcW w:w="1744" w:type="dxa"/>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4" w:type="dxa"/>
          </w:tcPr>
          <w:p w:rsidR="00752684" w:rsidRDefault="00752684" w:rsidP="00910E5B">
            <w:pPr>
              <w:jc w:val="right"/>
              <w:rPr>
                <w:rFonts w:ascii="Times New Roman" w:hAnsi="Times New Roman" w:cs="Times New Roman"/>
                <w:sz w:val="24"/>
                <w:szCs w:val="24"/>
              </w:rPr>
            </w:pPr>
          </w:p>
        </w:tc>
        <w:tc>
          <w:tcPr>
            <w:tcW w:w="1744" w:type="dxa"/>
          </w:tcPr>
          <w:p w:rsidR="00752684" w:rsidRDefault="00752684" w:rsidP="00910E5B">
            <w:pPr>
              <w:jc w:val="right"/>
              <w:rPr>
                <w:rFonts w:ascii="Times New Roman" w:hAnsi="Times New Roman" w:cs="Times New Roman"/>
                <w:sz w:val="24"/>
                <w:szCs w:val="24"/>
              </w:rPr>
            </w:pPr>
          </w:p>
        </w:tc>
        <w:tc>
          <w:tcPr>
            <w:tcW w:w="1744" w:type="dxa"/>
          </w:tcPr>
          <w:p w:rsidR="00752684" w:rsidRDefault="00752684" w:rsidP="00910E5B">
            <w:pPr>
              <w:jc w:val="right"/>
              <w:rPr>
                <w:rFonts w:ascii="Times New Roman" w:hAnsi="Times New Roman" w:cs="Times New Roman"/>
                <w:sz w:val="24"/>
                <w:szCs w:val="24"/>
              </w:rPr>
            </w:pPr>
          </w:p>
        </w:tc>
      </w:tr>
      <w:tr w:rsidR="00752684" w:rsidTr="00910E5B">
        <w:tc>
          <w:tcPr>
            <w:tcW w:w="56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4</w:t>
            </w:r>
          </w:p>
        </w:tc>
        <w:tc>
          <w:tcPr>
            <w:tcW w:w="2924"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Destination Selection</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-.009*</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-.002*</w:t>
            </w:r>
          </w:p>
        </w:tc>
        <w:tc>
          <w:tcPr>
            <w:tcW w:w="1744"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.175**</w:t>
            </w:r>
          </w:p>
        </w:tc>
        <w:tc>
          <w:tcPr>
            <w:tcW w:w="1744" w:type="dxa"/>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4" w:type="dxa"/>
          </w:tcPr>
          <w:p w:rsidR="00752684" w:rsidRDefault="00752684" w:rsidP="00910E5B">
            <w:pPr>
              <w:jc w:val="right"/>
              <w:rPr>
                <w:rFonts w:ascii="Times New Roman" w:hAnsi="Times New Roman" w:cs="Times New Roman"/>
                <w:sz w:val="24"/>
                <w:szCs w:val="24"/>
              </w:rPr>
            </w:pPr>
          </w:p>
        </w:tc>
        <w:tc>
          <w:tcPr>
            <w:tcW w:w="1744" w:type="dxa"/>
          </w:tcPr>
          <w:p w:rsidR="00752684" w:rsidRDefault="00752684" w:rsidP="00910E5B">
            <w:pPr>
              <w:jc w:val="right"/>
              <w:rPr>
                <w:rFonts w:ascii="Times New Roman" w:hAnsi="Times New Roman" w:cs="Times New Roman"/>
                <w:sz w:val="24"/>
                <w:szCs w:val="24"/>
              </w:rPr>
            </w:pPr>
          </w:p>
        </w:tc>
      </w:tr>
      <w:tr w:rsidR="00752684" w:rsidTr="00910E5B">
        <w:tc>
          <w:tcPr>
            <w:tcW w:w="56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5</w:t>
            </w:r>
          </w:p>
        </w:tc>
        <w:tc>
          <w:tcPr>
            <w:tcW w:w="2924"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Motivation</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.031*</w:t>
            </w:r>
          </w:p>
        </w:tc>
        <w:tc>
          <w:tcPr>
            <w:tcW w:w="1743"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.029*</w:t>
            </w:r>
          </w:p>
        </w:tc>
        <w:tc>
          <w:tcPr>
            <w:tcW w:w="1744"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-.162**</w:t>
            </w:r>
          </w:p>
        </w:tc>
        <w:tc>
          <w:tcPr>
            <w:tcW w:w="1744" w:type="dxa"/>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-.105*</w:t>
            </w:r>
          </w:p>
        </w:tc>
        <w:tc>
          <w:tcPr>
            <w:tcW w:w="1744" w:type="dxa"/>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c>
          <w:tcPr>
            <w:tcW w:w="1744" w:type="dxa"/>
          </w:tcPr>
          <w:p w:rsidR="00752684" w:rsidRDefault="00752684" w:rsidP="00910E5B">
            <w:pPr>
              <w:jc w:val="right"/>
              <w:rPr>
                <w:rFonts w:ascii="Times New Roman" w:hAnsi="Times New Roman" w:cs="Times New Roman"/>
                <w:sz w:val="24"/>
                <w:szCs w:val="24"/>
              </w:rPr>
            </w:pPr>
          </w:p>
        </w:tc>
      </w:tr>
      <w:tr w:rsidR="00752684" w:rsidTr="00910E5B">
        <w:tc>
          <w:tcPr>
            <w:tcW w:w="562" w:type="dxa"/>
            <w:tcBorders>
              <w:bottom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6</w:t>
            </w:r>
          </w:p>
        </w:tc>
        <w:tc>
          <w:tcPr>
            <w:tcW w:w="2924" w:type="dxa"/>
            <w:tcBorders>
              <w:bottom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Travel Intention</w:t>
            </w:r>
          </w:p>
        </w:tc>
        <w:tc>
          <w:tcPr>
            <w:tcW w:w="1743"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.016*</w:t>
            </w:r>
          </w:p>
        </w:tc>
        <w:tc>
          <w:tcPr>
            <w:tcW w:w="1743"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.090*</w:t>
            </w:r>
          </w:p>
        </w:tc>
        <w:tc>
          <w:tcPr>
            <w:tcW w:w="1744"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-.183**</w:t>
            </w:r>
          </w:p>
        </w:tc>
        <w:tc>
          <w:tcPr>
            <w:tcW w:w="1744"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-.088*</w:t>
            </w:r>
          </w:p>
        </w:tc>
        <w:tc>
          <w:tcPr>
            <w:tcW w:w="1744" w:type="dxa"/>
            <w:tcBorders>
              <w:bottom w:val="single" w:sz="4" w:space="0" w:color="auto"/>
            </w:tcBorders>
          </w:tcPr>
          <w:p w:rsidR="00752684" w:rsidRDefault="00752684" w:rsidP="00910E5B">
            <w:pPr>
              <w:jc w:val="right"/>
              <w:rPr>
                <w:rFonts w:ascii="Times New Roman" w:hAnsi="Times New Roman" w:cs="Times New Roman"/>
                <w:sz w:val="24"/>
                <w:szCs w:val="24"/>
              </w:rPr>
            </w:pPr>
            <w:r>
              <w:rPr>
                <w:rFonts w:ascii="Times New Roman" w:hAnsi="Times New Roman" w:cs="Times New Roman"/>
                <w:sz w:val="24"/>
                <w:szCs w:val="24"/>
              </w:rPr>
              <w:t>.188**</w:t>
            </w:r>
          </w:p>
        </w:tc>
        <w:tc>
          <w:tcPr>
            <w:tcW w:w="1744" w:type="dxa"/>
            <w:tcBorders>
              <w:bottom w:val="single" w:sz="4" w:space="0" w:color="auto"/>
            </w:tcBorders>
          </w:tcPr>
          <w:p w:rsidR="00752684" w:rsidRDefault="00752684" w:rsidP="00910E5B">
            <w:pPr>
              <w:jc w:val="center"/>
              <w:rPr>
                <w:rFonts w:ascii="Times New Roman" w:hAnsi="Times New Roman" w:cs="Times New Roman"/>
                <w:sz w:val="24"/>
                <w:szCs w:val="24"/>
              </w:rPr>
            </w:pPr>
            <w:r>
              <w:rPr>
                <w:rFonts w:ascii="Times New Roman" w:hAnsi="Times New Roman" w:cs="Times New Roman"/>
                <w:sz w:val="24"/>
                <w:szCs w:val="24"/>
              </w:rPr>
              <w:t>1</w:t>
            </w:r>
          </w:p>
        </w:tc>
      </w:tr>
    </w:tbl>
    <w:p w:rsidR="000943A1" w:rsidRPr="00A418D7" w:rsidRDefault="000943A1" w:rsidP="000943A1">
      <w:pPr>
        <w:spacing w:after="0" w:line="480" w:lineRule="auto"/>
        <w:rPr>
          <w:rFonts w:ascii="Times New Roman" w:hAnsi="Times New Roman" w:cs="Times New Roman"/>
          <w:sz w:val="24"/>
          <w:szCs w:val="24"/>
        </w:rPr>
      </w:pPr>
      <w:r w:rsidRPr="00A418D7">
        <w:rPr>
          <w:rFonts w:ascii="Times New Roman" w:hAnsi="Times New Roman" w:cs="Times New Roman"/>
          <w:sz w:val="24"/>
          <w:szCs w:val="24"/>
        </w:rPr>
        <w:t>* Correlation is significant at .05 level</w:t>
      </w:r>
    </w:p>
    <w:p w:rsidR="000943A1" w:rsidRPr="00A418D7" w:rsidRDefault="000943A1" w:rsidP="000943A1">
      <w:pPr>
        <w:spacing w:after="0" w:line="480" w:lineRule="auto"/>
        <w:rPr>
          <w:rFonts w:ascii="Times New Roman" w:hAnsi="Times New Roman" w:cs="Times New Roman"/>
          <w:sz w:val="24"/>
          <w:szCs w:val="24"/>
        </w:rPr>
      </w:pPr>
      <w:r w:rsidRPr="00A418D7">
        <w:rPr>
          <w:rFonts w:ascii="Times New Roman" w:hAnsi="Times New Roman" w:cs="Times New Roman"/>
          <w:sz w:val="24"/>
          <w:szCs w:val="24"/>
        </w:rPr>
        <w:t>** Correlation is significant at .01 level</w:t>
      </w:r>
    </w:p>
    <w:p w:rsidR="000943A1" w:rsidRPr="00A418D7" w:rsidRDefault="000943A1" w:rsidP="000943A1">
      <w:pPr>
        <w:spacing w:after="0" w:line="480" w:lineRule="auto"/>
        <w:contextualSpacing/>
        <w:rPr>
          <w:rFonts w:ascii="Times New Roman" w:hAnsi="Times New Roman" w:cs="Times New Roman"/>
          <w:sz w:val="24"/>
          <w:szCs w:val="24"/>
        </w:rPr>
      </w:pPr>
    </w:p>
    <w:p w:rsidR="000943A1" w:rsidRPr="00A418D7" w:rsidRDefault="000943A1" w:rsidP="000943A1">
      <w:pPr>
        <w:spacing w:after="0" w:line="480" w:lineRule="auto"/>
        <w:rPr>
          <w:rFonts w:ascii="Times New Roman" w:hAnsi="Times New Roman" w:cs="Times New Roman"/>
          <w:sz w:val="24"/>
          <w:szCs w:val="24"/>
        </w:rPr>
      </w:pPr>
    </w:p>
    <w:p w:rsidR="000943A1" w:rsidRPr="00A418D7" w:rsidRDefault="000943A1" w:rsidP="000943A1">
      <w:pPr>
        <w:spacing w:after="0" w:line="480" w:lineRule="auto"/>
        <w:rPr>
          <w:rFonts w:ascii="Times New Roman" w:hAnsi="Times New Roman" w:cs="Times New Roman"/>
          <w:sz w:val="24"/>
          <w:szCs w:val="24"/>
        </w:rPr>
      </w:pPr>
    </w:p>
    <w:p w:rsidR="000943A1" w:rsidRPr="00A418D7" w:rsidRDefault="000943A1" w:rsidP="000943A1">
      <w:pPr>
        <w:spacing w:after="0" w:line="480" w:lineRule="auto"/>
        <w:rPr>
          <w:rFonts w:ascii="Times New Roman" w:hAnsi="Times New Roman" w:cs="Times New Roman"/>
          <w:sz w:val="24"/>
          <w:szCs w:val="24"/>
        </w:rPr>
      </w:pPr>
      <w:r w:rsidRPr="00A418D7">
        <w:rPr>
          <w:rFonts w:ascii="Times New Roman" w:hAnsi="Times New Roman" w:cs="Times New Roman"/>
          <w:sz w:val="24"/>
          <w:szCs w:val="24"/>
        </w:rPr>
        <w:br w:type="page"/>
      </w:r>
    </w:p>
    <w:p w:rsidR="00752684" w:rsidRPr="0016627F" w:rsidRDefault="00752684" w:rsidP="00752684">
      <w:pPr>
        <w:spacing w:after="0"/>
        <w:rPr>
          <w:rFonts w:ascii="Times New Roman" w:hAnsi="Times New Roman" w:cs="Times New Roman"/>
          <w:sz w:val="24"/>
          <w:szCs w:val="24"/>
        </w:rPr>
      </w:pPr>
      <w:r>
        <w:rPr>
          <w:rFonts w:ascii="Times New Roman" w:hAnsi="Times New Roman" w:cs="Times New Roman"/>
          <w:sz w:val="24"/>
          <w:szCs w:val="24"/>
        </w:rPr>
        <w:lastRenderedPageBreak/>
        <w:t>Table 3: Descriptive s</w:t>
      </w:r>
      <w:r w:rsidRPr="0016627F">
        <w:rPr>
          <w:rFonts w:ascii="Times New Roman" w:hAnsi="Times New Roman" w:cs="Times New Roman"/>
          <w:sz w:val="24"/>
          <w:szCs w:val="24"/>
        </w:rPr>
        <w:t>tatistics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1549"/>
        <w:gridCol w:w="1550"/>
        <w:gridCol w:w="1550"/>
        <w:gridCol w:w="1550"/>
        <w:gridCol w:w="1550"/>
        <w:gridCol w:w="1550"/>
        <w:gridCol w:w="1550"/>
        <w:gridCol w:w="1550"/>
      </w:tblGrid>
      <w:tr w:rsidR="00752684" w:rsidRPr="0016627F" w:rsidTr="00910E5B">
        <w:tc>
          <w:tcPr>
            <w:tcW w:w="1549" w:type="dxa"/>
            <w:tcBorders>
              <w:top w:val="single" w:sz="4" w:space="0" w:color="auto"/>
            </w:tcBorders>
          </w:tcPr>
          <w:p w:rsidR="00752684" w:rsidRPr="0016627F" w:rsidRDefault="00752684" w:rsidP="00910E5B">
            <w:pPr>
              <w:jc w:val="center"/>
              <w:rPr>
                <w:rFonts w:ascii="Times New Roman" w:hAnsi="Times New Roman" w:cs="Times New Roman"/>
                <w:b/>
                <w:i/>
                <w:sz w:val="20"/>
                <w:szCs w:val="20"/>
              </w:rPr>
            </w:pPr>
            <w:r w:rsidRPr="0016627F">
              <w:rPr>
                <w:rFonts w:ascii="Times New Roman" w:hAnsi="Times New Roman" w:cs="Times New Roman"/>
                <w:b/>
                <w:i/>
                <w:sz w:val="20"/>
                <w:szCs w:val="20"/>
              </w:rPr>
              <w:t>Statements</w:t>
            </w:r>
          </w:p>
        </w:tc>
        <w:tc>
          <w:tcPr>
            <w:tcW w:w="6199" w:type="dxa"/>
            <w:gridSpan w:val="4"/>
            <w:tcBorders>
              <w:top w:val="single" w:sz="4" w:space="0" w:color="auto"/>
              <w:right w:val="double" w:sz="4" w:space="0" w:color="auto"/>
            </w:tcBorders>
          </w:tcPr>
          <w:p w:rsidR="00752684" w:rsidRPr="0016627F" w:rsidRDefault="00752684" w:rsidP="00910E5B">
            <w:pPr>
              <w:jc w:val="center"/>
              <w:rPr>
                <w:rFonts w:ascii="Times New Roman" w:hAnsi="Times New Roman" w:cs="Times New Roman"/>
                <w:b/>
                <w:i/>
                <w:sz w:val="20"/>
                <w:szCs w:val="20"/>
              </w:rPr>
            </w:pPr>
            <w:r w:rsidRPr="0016627F">
              <w:rPr>
                <w:rFonts w:ascii="Times New Roman" w:hAnsi="Times New Roman" w:cs="Times New Roman"/>
                <w:b/>
                <w:i/>
                <w:sz w:val="20"/>
                <w:szCs w:val="20"/>
              </w:rPr>
              <w:t>Pre-referendum</w:t>
            </w:r>
          </w:p>
        </w:tc>
        <w:tc>
          <w:tcPr>
            <w:tcW w:w="6200" w:type="dxa"/>
            <w:gridSpan w:val="4"/>
            <w:tcBorders>
              <w:top w:val="single" w:sz="4" w:space="0" w:color="auto"/>
              <w:left w:val="double" w:sz="4" w:space="0" w:color="auto"/>
            </w:tcBorders>
          </w:tcPr>
          <w:p w:rsidR="00752684" w:rsidRPr="0016627F" w:rsidRDefault="00752684" w:rsidP="00910E5B">
            <w:pPr>
              <w:jc w:val="center"/>
              <w:rPr>
                <w:rFonts w:ascii="Times New Roman" w:hAnsi="Times New Roman" w:cs="Times New Roman"/>
                <w:b/>
                <w:i/>
                <w:sz w:val="20"/>
                <w:szCs w:val="20"/>
              </w:rPr>
            </w:pPr>
            <w:r w:rsidRPr="0016627F">
              <w:rPr>
                <w:rFonts w:ascii="Times New Roman" w:hAnsi="Times New Roman" w:cs="Times New Roman"/>
                <w:b/>
                <w:i/>
                <w:sz w:val="20"/>
                <w:szCs w:val="20"/>
              </w:rPr>
              <w:t>Post-Referendum</w:t>
            </w:r>
          </w:p>
        </w:tc>
      </w:tr>
      <w:tr w:rsidR="00752684" w:rsidRPr="0016627F" w:rsidTr="00910E5B">
        <w:tc>
          <w:tcPr>
            <w:tcW w:w="1549" w:type="dxa"/>
            <w:tcBorders>
              <w:bottom w:val="single" w:sz="4" w:space="0" w:color="auto"/>
            </w:tcBorders>
          </w:tcPr>
          <w:p w:rsidR="00752684" w:rsidRPr="0016627F" w:rsidRDefault="00752684" w:rsidP="00910E5B">
            <w:pPr>
              <w:jc w:val="center"/>
              <w:rPr>
                <w:rFonts w:ascii="Times New Roman" w:hAnsi="Times New Roman" w:cs="Times New Roman"/>
                <w:i/>
                <w:sz w:val="20"/>
                <w:szCs w:val="20"/>
              </w:rPr>
            </w:pPr>
          </w:p>
        </w:tc>
        <w:tc>
          <w:tcPr>
            <w:tcW w:w="1549" w:type="dxa"/>
            <w:tcBorders>
              <w:bottom w:val="single" w:sz="4" w:space="0" w:color="auto"/>
            </w:tcBorders>
          </w:tcPr>
          <w:p w:rsidR="00752684" w:rsidRPr="0016627F" w:rsidRDefault="00752684" w:rsidP="00910E5B">
            <w:pPr>
              <w:jc w:val="center"/>
              <w:rPr>
                <w:rFonts w:ascii="Times New Roman" w:hAnsi="Times New Roman" w:cs="Times New Roman"/>
                <w:i/>
                <w:sz w:val="20"/>
                <w:szCs w:val="20"/>
              </w:rPr>
            </w:pPr>
            <w:r w:rsidRPr="0016627F">
              <w:rPr>
                <w:rFonts w:ascii="Times New Roman" w:hAnsi="Times New Roman" w:cs="Times New Roman"/>
                <w:i/>
                <w:sz w:val="20"/>
                <w:szCs w:val="20"/>
              </w:rPr>
              <w:t>Means</w:t>
            </w:r>
          </w:p>
        </w:tc>
        <w:tc>
          <w:tcPr>
            <w:tcW w:w="1550" w:type="dxa"/>
            <w:tcBorders>
              <w:bottom w:val="single" w:sz="4" w:space="0" w:color="auto"/>
            </w:tcBorders>
          </w:tcPr>
          <w:p w:rsidR="00752684" w:rsidRPr="0016627F" w:rsidRDefault="00752684" w:rsidP="00910E5B">
            <w:pPr>
              <w:jc w:val="center"/>
              <w:rPr>
                <w:rFonts w:ascii="Times New Roman" w:hAnsi="Times New Roman" w:cs="Times New Roman"/>
                <w:i/>
                <w:sz w:val="20"/>
                <w:szCs w:val="20"/>
              </w:rPr>
            </w:pPr>
            <w:r w:rsidRPr="0016627F">
              <w:rPr>
                <w:rFonts w:ascii="Times New Roman" w:hAnsi="Times New Roman" w:cs="Times New Roman"/>
                <w:i/>
                <w:sz w:val="20"/>
                <w:szCs w:val="20"/>
              </w:rPr>
              <w:t>Std. Deviation</w:t>
            </w:r>
          </w:p>
        </w:tc>
        <w:tc>
          <w:tcPr>
            <w:tcW w:w="1550" w:type="dxa"/>
            <w:tcBorders>
              <w:bottom w:val="single" w:sz="4" w:space="0" w:color="auto"/>
            </w:tcBorders>
          </w:tcPr>
          <w:p w:rsidR="00752684" w:rsidRPr="0016627F" w:rsidRDefault="00752684" w:rsidP="00910E5B">
            <w:pPr>
              <w:jc w:val="center"/>
              <w:rPr>
                <w:rFonts w:ascii="Times New Roman" w:hAnsi="Times New Roman" w:cs="Times New Roman"/>
                <w:i/>
                <w:sz w:val="20"/>
                <w:szCs w:val="20"/>
              </w:rPr>
            </w:pPr>
            <w:r w:rsidRPr="0016627F">
              <w:rPr>
                <w:rFonts w:ascii="Times New Roman" w:hAnsi="Times New Roman" w:cs="Times New Roman"/>
                <w:i/>
                <w:sz w:val="20"/>
                <w:szCs w:val="20"/>
              </w:rPr>
              <w:t>Kurtosis</w:t>
            </w:r>
          </w:p>
        </w:tc>
        <w:tc>
          <w:tcPr>
            <w:tcW w:w="1550" w:type="dxa"/>
            <w:tcBorders>
              <w:bottom w:val="single" w:sz="4" w:space="0" w:color="auto"/>
              <w:right w:val="double" w:sz="4" w:space="0" w:color="auto"/>
            </w:tcBorders>
          </w:tcPr>
          <w:p w:rsidR="00752684" w:rsidRPr="0016627F" w:rsidRDefault="00752684" w:rsidP="00910E5B">
            <w:pPr>
              <w:jc w:val="center"/>
              <w:rPr>
                <w:rFonts w:ascii="Times New Roman" w:hAnsi="Times New Roman" w:cs="Times New Roman"/>
                <w:i/>
                <w:sz w:val="20"/>
                <w:szCs w:val="20"/>
              </w:rPr>
            </w:pPr>
            <w:r w:rsidRPr="0016627F">
              <w:rPr>
                <w:rFonts w:ascii="Times New Roman" w:hAnsi="Times New Roman" w:cs="Times New Roman"/>
                <w:i/>
                <w:sz w:val="20"/>
                <w:szCs w:val="20"/>
              </w:rPr>
              <w:t>Skewness</w:t>
            </w:r>
          </w:p>
        </w:tc>
        <w:tc>
          <w:tcPr>
            <w:tcW w:w="1550" w:type="dxa"/>
            <w:tcBorders>
              <w:left w:val="double" w:sz="4" w:space="0" w:color="auto"/>
              <w:bottom w:val="single" w:sz="4" w:space="0" w:color="auto"/>
            </w:tcBorders>
          </w:tcPr>
          <w:p w:rsidR="00752684" w:rsidRPr="0016627F" w:rsidRDefault="00752684" w:rsidP="00910E5B">
            <w:pPr>
              <w:jc w:val="center"/>
              <w:rPr>
                <w:rFonts w:ascii="Times New Roman" w:hAnsi="Times New Roman" w:cs="Times New Roman"/>
                <w:i/>
                <w:sz w:val="20"/>
                <w:szCs w:val="20"/>
              </w:rPr>
            </w:pPr>
            <w:r w:rsidRPr="0016627F">
              <w:rPr>
                <w:rFonts w:ascii="Times New Roman" w:hAnsi="Times New Roman" w:cs="Times New Roman"/>
                <w:i/>
                <w:sz w:val="20"/>
                <w:szCs w:val="20"/>
              </w:rPr>
              <w:t>Means</w:t>
            </w:r>
          </w:p>
        </w:tc>
        <w:tc>
          <w:tcPr>
            <w:tcW w:w="1550" w:type="dxa"/>
            <w:tcBorders>
              <w:bottom w:val="single" w:sz="4" w:space="0" w:color="auto"/>
            </w:tcBorders>
          </w:tcPr>
          <w:p w:rsidR="00752684" w:rsidRPr="0016627F" w:rsidRDefault="00752684" w:rsidP="00910E5B">
            <w:pPr>
              <w:jc w:val="center"/>
              <w:rPr>
                <w:rFonts w:ascii="Times New Roman" w:hAnsi="Times New Roman" w:cs="Times New Roman"/>
                <w:i/>
                <w:sz w:val="20"/>
                <w:szCs w:val="20"/>
              </w:rPr>
            </w:pPr>
            <w:r w:rsidRPr="0016627F">
              <w:rPr>
                <w:rFonts w:ascii="Times New Roman" w:hAnsi="Times New Roman" w:cs="Times New Roman"/>
                <w:i/>
                <w:sz w:val="20"/>
                <w:szCs w:val="20"/>
              </w:rPr>
              <w:t>Std. Deviation</w:t>
            </w:r>
          </w:p>
        </w:tc>
        <w:tc>
          <w:tcPr>
            <w:tcW w:w="1550" w:type="dxa"/>
            <w:tcBorders>
              <w:bottom w:val="single" w:sz="4" w:space="0" w:color="auto"/>
            </w:tcBorders>
          </w:tcPr>
          <w:p w:rsidR="00752684" w:rsidRPr="0016627F" w:rsidRDefault="00752684" w:rsidP="00910E5B">
            <w:pPr>
              <w:jc w:val="center"/>
              <w:rPr>
                <w:rFonts w:ascii="Times New Roman" w:hAnsi="Times New Roman" w:cs="Times New Roman"/>
                <w:i/>
                <w:sz w:val="20"/>
                <w:szCs w:val="20"/>
              </w:rPr>
            </w:pPr>
            <w:r w:rsidRPr="0016627F">
              <w:rPr>
                <w:rFonts w:ascii="Times New Roman" w:hAnsi="Times New Roman" w:cs="Times New Roman"/>
                <w:i/>
                <w:sz w:val="20"/>
                <w:szCs w:val="20"/>
              </w:rPr>
              <w:t>Kurtosis</w:t>
            </w:r>
          </w:p>
        </w:tc>
        <w:tc>
          <w:tcPr>
            <w:tcW w:w="1550" w:type="dxa"/>
            <w:tcBorders>
              <w:bottom w:val="single" w:sz="4" w:space="0" w:color="auto"/>
            </w:tcBorders>
          </w:tcPr>
          <w:p w:rsidR="00752684" w:rsidRPr="0016627F" w:rsidRDefault="00752684" w:rsidP="00910E5B">
            <w:pPr>
              <w:jc w:val="center"/>
              <w:rPr>
                <w:rFonts w:ascii="Times New Roman" w:hAnsi="Times New Roman" w:cs="Times New Roman"/>
                <w:i/>
                <w:sz w:val="20"/>
                <w:szCs w:val="20"/>
              </w:rPr>
            </w:pPr>
            <w:r w:rsidRPr="0016627F">
              <w:rPr>
                <w:rFonts w:ascii="Times New Roman" w:hAnsi="Times New Roman" w:cs="Times New Roman"/>
                <w:i/>
                <w:sz w:val="20"/>
                <w:szCs w:val="20"/>
              </w:rPr>
              <w:t>Skewness</w:t>
            </w:r>
          </w:p>
        </w:tc>
      </w:tr>
      <w:tr w:rsidR="00752684" w:rsidRPr="0016627F" w:rsidTr="00910E5B">
        <w:tc>
          <w:tcPr>
            <w:tcW w:w="1549" w:type="dxa"/>
            <w:tcBorders>
              <w:top w:val="single" w:sz="4" w:space="0" w:color="auto"/>
            </w:tcBorders>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M1</w:t>
            </w:r>
          </w:p>
        </w:tc>
        <w:tc>
          <w:tcPr>
            <w:tcW w:w="1549" w:type="dxa"/>
            <w:tcBorders>
              <w:top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3.83</w:t>
            </w:r>
          </w:p>
        </w:tc>
        <w:tc>
          <w:tcPr>
            <w:tcW w:w="1550" w:type="dxa"/>
            <w:tcBorders>
              <w:top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.664</w:t>
            </w:r>
          </w:p>
        </w:tc>
        <w:tc>
          <w:tcPr>
            <w:tcW w:w="1550" w:type="dxa"/>
            <w:tcBorders>
              <w:top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1.306</w:t>
            </w:r>
          </w:p>
        </w:tc>
        <w:tc>
          <w:tcPr>
            <w:tcW w:w="1550" w:type="dxa"/>
            <w:tcBorders>
              <w:top w:val="single" w:sz="4" w:space="0" w:color="auto"/>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-.815</w:t>
            </w:r>
          </w:p>
        </w:tc>
        <w:tc>
          <w:tcPr>
            <w:tcW w:w="1550" w:type="dxa"/>
            <w:tcBorders>
              <w:top w:val="single" w:sz="4" w:space="0" w:color="auto"/>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3.86</w:t>
            </w:r>
          </w:p>
        </w:tc>
        <w:tc>
          <w:tcPr>
            <w:tcW w:w="1550" w:type="dxa"/>
            <w:tcBorders>
              <w:top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.660</w:t>
            </w:r>
          </w:p>
        </w:tc>
        <w:tc>
          <w:tcPr>
            <w:tcW w:w="1550" w:type="dxa"/>
            <w:tcBorders>
              <w:top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1.041</w:t>
            </w:r>
          </w:p>
        </w:tc>
        <w:tc>
          <w:tcPr>
            <w:tcW w:w="1550" w:type="dxa"/>
            <w:tcBorders>
              <w:top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-.626</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M2</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.760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.463</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-.682</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.746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.550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.679</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M3</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.716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.231</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-.522</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.702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-.542</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M4</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.832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-.074</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-.674</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.825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.021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-.688</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M5</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.857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-.580</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-.426</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.850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.544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.435</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M6</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3.72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.983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-.859</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-.357</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3.72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.887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.834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-.298</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PI1</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.697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.316</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-.404</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.680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.681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-.523</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PI2</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.752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-.441</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-.239</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.721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-.437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-.401</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PI3</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.863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-.837</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-.318</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.719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-.640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-.344</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PI4</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.808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-.637</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-.324</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.772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-.363</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PI5</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.812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-.488</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-.393</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.776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-.217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-.438</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PI6</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.873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-1.005</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-.291</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.835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-.808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-.334</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PI7</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.823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-.848</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-.520</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.814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-.742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-.529</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QI1</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.592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.212</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-.115</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.620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.602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-.305</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QI2</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4.20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.637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-.290</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-.269</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.670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.087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-.423</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QI3</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.664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-.127</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-.177</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.883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.068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-.279</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QI4</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.642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-.320</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-.069</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.644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-.325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-.459</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QI5</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3.75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.719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-.471</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.050</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3.73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.518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-.429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-.339</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PR1</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.657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.627</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-.417</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.567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-.354</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PR2</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.684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.074</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-.313</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3.99</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.695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.012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-.315</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PR3</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.706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.050</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-.333</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.711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-.097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-.276</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PR4</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.687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.291</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-.379</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.691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.147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-.326</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PR5</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.751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-.526</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-.210</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.754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-.643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-.172</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DS1</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4.21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.644</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.317</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-.447</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4.20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.543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.433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-.455</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DS2</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.721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-.441</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-.441</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.822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-.753</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DS3</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4.26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.736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-.203</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-.659</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4.27</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.632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-.116</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-.693</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DS4</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3.42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.752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.008</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-.337</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3.40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.538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.445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-.305</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DS5</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.730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-.413</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-.382</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.753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.361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-.388</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TI1</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.723</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1.068</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-.659</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.631</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.840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-.527</w:t>
            </w:r>
          </w:p>
        </w:tc>
      </w:tr>
      <w:tr w:rsidR="00752684" w:rsidRPr="0016627F" w:rsidTr="00910E5B">
        <w:tc>
          <w:tcPr>
            <w:tcW w:w="1549" w:type="dxa"/>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TI2</w:t>
            </w:r>
          </w:p>
        </w:tc>
        <w:tc>
          <w:tcPr>
            <w:tcW w:w="1549"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3.95</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.782</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-.687</w:t>
            </w:r>
          </w:p>
        </w:tc>
        <w:tc>
          <w:tcPr>
            <w:tcW w:w="1550" w:type="dxa"/>
            <w:tcBorders>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-.197</w:t>
            </w:r>
          </w:p>
        </w:tc>
        <w:tc>
          <w:tcPr>
            <w:tcW w:w="1550" w:type="dxa"/>
            <w:tcBorders>
              <w:lef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3.98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.598</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.590</w:t>
            </w:r>
          </w:p>
        </w:tc>
        <w:tc>
          <w:tcPr>
            <w:tcW w:w="1550" w:type="dxa"/>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-.645</w:t>
            </w:r>
          </w:p>
        </w:tc>
      </w:tr>
      <w:tr w:rsidR="00752684" w:rsidRPr="0016627F" w:rsidTr="00910E5B">
        <w:tc>
          <w:tcPr>
            <w:tcW w:w="1549" w:type="dxa"/>
            <w:tcBorders>
              <w:bottom w:val="single" w:sz="4" w:space="0" w:color="auto"/>
            </w:tcBorders>
          </w:tcPr>
          <w:p w:rsidR="00752684" w:rsidRPr="0016627F" w:rsidRDefault="00752684" w:rsidP="00910E5B">
            <w:pPr>
              <w:rPr>
                <w:rFonts w:ascii="Times New Roman" w:hAnsi="Times New Roman" w:cs="Times New Roman"/>
                <w:sz w:val="20"/>
                <w:szCs w:val="20"/>
              </w:rPr>
            </w:pPr>
            <w:r w:rsidRPr="0016627F">
              <w:rPr>
                <w:rFonts w:ascii="Times New Roman" w:hAnsi="Times New Roman" w:cs="Times New Roman"/>
                <w:sz w:val="20"/>
                <w:szCs w:val="20"/>
              </w:rPr>
              <w:t>TI3</w:t>
            </w:r>
          </w:p>
        </w:tc>
        <w:tc>
          <w:tcPr>
            <w:tcW w:w="1549" w:type="dxa"/>
            <w:tcBorders>
              <w:bottom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4.10</w:t>
            </w:r>
          </w:p>
        </w:tc>
        <w:tc>
          <w:tcPr>
            <w:tcW w:w="1550" w:type="dxa"/>
            <w:tcBorders>
              <w:bottom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.734</w:t>
            </w:r>
          </w:p>
        </w:tc>
        <w:tc>
          <w:tcPr>
            <w:tcW w:w="1550" w:type="dxa"/>
            <w:tcBorders>
              <w:bottom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.348</w:t>
            </w:r>
          </w:p>
        </w:tc>
        <w:tc>
          <w:tcPr>
            <w:tcW w:w="1550" w:type="dxa"/>
            <w:tcBorders>
              <w:bottom w:val="single" w:sz="4" w:space="0" w:color="auto"/>
              <w:right w:val="doub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-.603</w:t>
            </w:r>
          </w:p>
        </w:tc>
        <w:tc>
          <w:tcPr>
            <w:tcW w:w="1550" w:type="dxa"/>
            <w:tcBorders>
              <w:left w:val="double" w:sz="4" w:space="0" w:color="auto"/>
              <w:bottom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4.02</w:t>
            </w:r>
          </w:p>
        </w:tc>
        <w:tc>
          <w:tcPr>
            <w:tcW w:w="1550" w:type="dxa"/>
            <w:tcBorders>
              <w:bottom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.888</w:t>
            </w:r>
          </w:p>
        </w:tc>
        <w:tc>
          <w:tcPr>
            <w:tcW w:w="1550" w:type="dxa"/>
            <w:tcBorders>
              <w:bottom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-.725</w:t>
            </w:r>
          </w:p>
        </w:tc>
        <w:tc>
          <w:tcPr>
            <w:tcW w:w="1550" w:type="dxa"/>
            <w:tcBorders>
              <w:bottom w:val="single" w:sz="4" w:space="0" w:color="auto"/>
            </w:tcBorders>
          </w:tcPr>
          <w:p w:rsidR="00752684" w:rsidRPr="0016627F" w:rsidRDefault="00752684" w:rsidP="00910E5B">
            <w:pPr>
              <w:jc w:val="right"/>
              <w:rPr>
                <w:rFonts w:ascii="Times New Roman" w:hAnsi="Times New Roman" w:cs="Times New Roman"/>
                <w:sz w:val="20"/>
                <w:szCs w:val="20"/>
              </w:rPr>
            </w:pPr>
            <w:r w:rsidRPr="0016627F">
              <w:rPr>
                <w:rFonts w:ascii="Times New Roman" w:hAnsi="Times New Roman" w:cs="Times New Roman"/>
                <w:sz w:val="20"/>
                <w:szCs w:val="20"/>
              </w:rPr>
              <w:t>-.230</w:t>
            </w:r>
          </w:p>
        </w:tc>
      </w:tr>
    </w:tbl>
    <w:p w:rsidR="000943A1" w:rsidRPr="00A418D7" w:rsidRDefault="000943A1" w:rsidP="000943A1">
      <w:pPr>
        <w:spacing w:after="0" w:line="480" w:lineRule="auto"/>
        <w:rPr>
          <w:rFonts w:ascii="Times New Roman" w:hAnsi="Times New Roman" w:cs="Times New Roman"/>
        </w:rPr>
      </w:pPr>
      <w:r w:rsidRPr="00A418D7">
        <w:rPr>
          <w:rFonts w:ascii="Times New Roman" w:hAnsi="Times New Roman" w:cs="Times New Roman"/>
        </w:rPr>
        <w:br w:type="page"/>
      </w:r>
    </w:p>
    <w:p w:rsidR="00752684" w:rsidRDefault="00752684" w:rsidP="007526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4: Complex solutions on travel intentions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275"/>
        <w:gridCol w:w="1302"/>
        <w:gridCol w:w="1443"/>
      </w:tblGrid>
      <w:tr w:rsidR="00752684" w:rsidTr="00910E5B">
        <w:trPr>
          <w:trHeight w:val="510"/>
        </w:trPr>
        <w:tc>
          <w:tcPr>
            <w:tcW w:w="6658" w:type="dxa"/>
            <w:tcBorders>
              <w:top w:val="single" w:sz="4" w:space="0" w:color="auto"/>
              <w:bottom w:val="single" w:sz="4" w:space="0" w:color="auto"/>
            </w:tcBorders>
          </w:tcPr>
          <w:p w:rsidR="00752684" w:rsidRPr="003B230F" w:rsidRDefault="00752684" w:rsidP="00910E5B">
            <w:pPr>
              <w:rPr>
                <w:rFonts w:ascii="Times New Roman" w:hAnsi="Times New Roman" w:cs="Times New Roman"/>
                <w:b/>
                <w:sz w:val="24"/>
                <w:szCs w:val="24"/>
              </w:rPr>
            </w:pPr>
            <w:r w:rsidRPr="003B230F">
              <w:rPr>
                <w:rFonts w:ascii="Times New Roman" w:hAnsi="Times New Roman" w:cs="Times New Roman"/>
                <w:b/>
                <w:sz w:val="24"/>
                <w:szCs w:val="24"/>
              </w:rPr>
              <w:t>Complex Solution</w:t>
            </w:r>
          </w:p>
        </w:tc>
        <w:tc>
          <w:tcPr>
            <w:tcW w:w="1275" w:type="dxa"/>
            <w:tcBorders>
              <w:top w:val="single" w:sz="4" w:space="0" w:color="auto"/>
              <w:bottom w:val="single" w:sz="4" w:space="0" w:color="auto"/>
            </w:tcBorders>
          </w:tcPr>
          <w:p w:rsidR="00752684" w:rsidRPr="004822D1" w:rsidRDefault="00752684" w:rsidP="00910E5B">
            <w:pPr>
              <w:jc w:val="center"/>
              <w:rPr>
                <w:rFonts w:ascii="Times New Roman" w:hAnsi="Times New Roman" w:cs="Times New Roman"/>
                <w:b/>
                <w:sz w:val="24"/>
                <w:szCs w:val="24"/>
              </w:rPr>
            </w:pPr>
            <w:r>
              <w:rPr>
                <w:rFonts w:ascii="Times New Roman" w:hAnsi="Times New Roman" w:cs="Times New Roman"/>
                <w:b/>
                <w:sz w:val="24"/>
                <w:szCs w:val="24"/>
              </w:rPr>
              <w:t xml:space="preserve">Raw </w:t>
            </w:r>
            <w:r w:rsidRPr="004822D1">
              <w:rPr>
                <w:rFonts w:ascii="Times New Roman" w:hAnsi="Times New Roman" w:cs="Times New Roman"/>
                <w:b/>
                <w:sz w:val="24"/>
                <w:szCs w:val="24"/>
              </w:rPr>
              <w:t>Coverage</w:t>
            </w:r>
          </w:p>
        </w:tc>
        <w:tc>
          <w:tcPr>
            <w:tcW w:w="1302" w:type="dxa"/>
            <w:tcBorders>
              <w:top w:val="single" w:sz="4" w:space="0" w:color="auto"/>
              <w:bottom w:val="single" w:sz="4" w:space="0" w:color="auto"/>
            </w:tcBorders>
          </w:tcPr>
          <w:p w:rsidR="00752684" w:rsidRPr="004822D1" w:rsidRDefault="00752684" w:rsidP="00910E5B">
            <w:pPr>
              <w:jc w:val="center"/>
              <w:rPr>
                <w:rFonts w:ascii="Times New Roman" w:hAnsi="Times New Roman" w:cs="Times New Roman"/>
                <w:b/>
                <w:sz w:val="24"/>
                <w:szCs w:val="24"/>
              </w:rPr>
            </w:pPr>
            <w:r>
              <w:rPr>
                <w:rFonts w:ascii="Times New Roman" w:hAnsi="Times New Roman" w:cs="Times New Roman"/>
                <w:b/>
                <w:sz w:val="24"/>
                <w:szCs w:val="24"/>
              </w:rPr>
              <w:t xml:space="preserve">Unique </w:t>
            </w:r>
            <w:r w:rsidRPr="004822D1">
              <w:rPr>
                <w:rFonts w:ascii="Times New Roman" w:hAnsi="Times New Roman" w:cs="Times New Roman"/>
                <w:b/>
                <w:sz w:val="24"/>
                <w:szCs w:val="24"/>
              </w:rPr>
              <w:t>Coverage</w:t>
            </w:r>
          </w:p>
        </w:tc>
        <w:tc>
          <w:tcPr>
            <w:tcW w:w="1443" w:type="dxa"/>
            <w:tcBorders>
              <w:top w:val="single" w:sz="4" w:space="0" w:color="auto"/>
              <w:bottom w:val="single" w:sz="4" w:space="0" w:color="auto"/>
            </w:tcBorders>
          </w:tcPr>
          <w:p w:rsidR="00752684" w:rsidRPr="004822D1" w:rsidRDefault="00752684" w:rsidP="00910E5B">
            <w:pPr>
              <w:jc w:val="center"/>
              <w:rPr>
                <w:rFonts w:ascii="Times New Roman" w:hAnsi="Times New Roman" w:cs="Times New Roman"/>
                <w:b/>
                <w:sz w:val="24"/>
                <w:szCs w:val="24"/>
              </w:rPr>
            </w:pPr>
            <w:r w:rsidRPr="004822D1">
              <w:rPr>
                <w:rFonts w:ascii="Times New Roman" w:hAnsi="Times New Roman" w:cs="Times New Roman"/>
                <w:b/>
                <w:sz w:val="24"/>
                <w:szCs w:val="24"/>
              </w:rPr>
              <w:t>Consistency</w:t>
            </w:r>
          </w:p>
        </w:tc>
      </w:tr>
      <w:tr w:rsidR="00752684" w:rsidTr="00910E5B">
        <w:trPr>
          <w:trHeight w:val="254"/>
        </w:trPr>
        <w:tc>
          <w:tcPr>
            <w:tcW w:w="6658" w:type="dxa"/>
            <w:tcBorders>
              <w:top w:val="single" w:sz="4" w:space="0" w:color="auto"/>
              <w:bottom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 xml:space="preserve">Model: </w:t>
            </w:r>
            <w:proofErr w:type="spellStart"/>
            <w:r>
              <w:rPr>
                <w:rFonts w:ascii="Times New Roman" w:hAnsi="Times New Roman" w:cs="Times New Roman"/>
                <w:sz w:val="24"/>
                <w:szCs w:val="24"/>
              </w:rPr>
              <w:t>f_ti</w:t>
            </w:r>
            <w:proofErr w:type="spellEnd"/>
            <w:r>
              <w:rPr>
                <w:rFonts w:ascii="Times New Roman" w:hAnsi="Times New Roman" w:cs="Times New Roman"/>
                <w:sz w:val="24"/>
                <w:szCs w:val="24"/>
              </w:rPr>
              <w:t>=f(</w:t>
            </w:r>
            <w:proofErr w:type="spellStart"/>
            <w:r>
              <w:rPr>
                <w:rFonts w:ascii="Times New Roman" w:hAnsi="Times New Roman" w:cs="Times New Roman"/>
                <w:sz w:val="24"/>
                <w:szCs w:val="24"/>
              </w:rPr>
              <w:t>f_tri,f_a,f_ai,f_m,f_pi,f_qi,f_pr,f_ds</w:t>
            </w:r>
            <w:proofErr w:type="spellEnd"/>
            <w:r>
              <w:rPr>
                <w:rFonts w:ascii="Times New Roman" w:hAnsi="Times New Roman" w:cs="Times New Roman"/>
                <w:sz w:val="24"/>
                <w:szCs w:val="24"/>
              </w:rPr>
              <w:t>)</w:t>
            </w:r>
          </w:p>
        </w:tc>
        <w:tc>
          <w:tcPr>
            <w:tcW w:w="1275" w:type="dxa"/>
            <w:tcBorders>
              <w:top w:val="single" w:sz="4" w:space="0" w:color="auto"/>
              <w:bottom w:val="single" w:sz="4" w:space="0" w:color="auto"/>
            </w:tcBorders>
          </w:tcPr>
          <w:p w:rsidR="00752684" w:rsidRDefault="00752684" w:rsidP="00910E5B">
            <w:pPr>
              <w:rPr>
                <w:rFonts w:ascii="Times New Roman" w:hAnsi="Times New Roman" w:cs="Times New Roman"/>
                <w:sz w:val="24"/>
                <w:szCs w:val="24"/>
              </w:rPr>
            </w:pPr>
          </w:p>
        </w:tc>
        <w:tc>
          <w:tcPr>
            <w:tcW w:w="1302" w:type="dxa"/>
            <w:tcBorders>
              <w:top w:val="single" w:sz="4" w:space="0" w:color="auto"/>
              <w:bottom w:val="single" w:sz="4" w:space="0" w:color="auto"/>
            </w:tcBorders>
          </w:tcPr>
          <w:p w:rsidR="00752684" w:rsidRDefault="00752684" w:rsidP="00910E5B">
            <w:pPr>
              <w:rPr>
                <w:rFonts w:ascii="Times New Roman" w:hAnsi="Times New Roman" w:cs="Times New Roman"/>
                <w:sz w:val="24"/>
                <w:szCs w:val="24"/>
              </w:rPr>
            </w:pPr>
          </w:p>
        </w:tc>
        <w:tc>
          <w:tcPr>
            <w:tcW w:w="1443" w:type="dxa"/>
            <w:tcBorders>
              <w:top w:val="single" w:sz="4" w:space="0" w:color="auto"/>
              <w:bottom w:val="single" w:sz="4" w:space="0" w:color="auto"/>
            </w:tcBorders>
          </w:tcPr>
          <w:p w:rsidR="00752684" w:rsidRDefault="00752684" w:rsidP="00910E5B">
            <w:pPr>
              <w:rPr>
                <w:rFonts w:ascii="Times New Roman" w:hAnsi="Times New Roman" w:cs="Times New Roman"/>
                <w:sz w:val="24"/>
                <w:szCs w:val="24"/>
              </w:rPr>
            </w:pPr>
          </w:p>
        </w:tc>
      </w:tr>
      <w:tr w:rsidR="00752684" w:rsidTr="00910E5B">
        <w:trPr>
          <w:trHeight w:val="254"/>
        </w:trPr>
        <w:tc>
          <w:tcPr>
            <w:tcW w:w="6658" w:type="dxa"/>
            <w:tcBorders>
              <w:top w:val="single" w:sz="4" w:space="0" w:color="auto"/>
            </w:tcBorders>
          </w:tcPr>
          <w:p w:rsidR="00752684" w:rsidRPr="00D9437B" w:rsidRDefault="00752684" w:rsidP="00910E5B">
            <w:pPr>
              <w:rPr>
                <w:rFonts w:ascii="Times New Roman" w:hAnsi="Times New Roman" w:cs="Times New Roman"/>
                <w:i/>
                <w:sz w:val="24"/>
                <w:szCs w:val="24"/>
              </w:rPr>
            </w:pPr>
            <w:r w:rsidRPr="00D9437B">
              <w:rPr>
                <w:rFonts w:ascii="Times New Roman" w:hAnsi="Times New Roman" w:cs="Times New Roman"/>
                <w:i/>
                <w:sz w:val="24"/>
                <w:szCs w:val="24"/>
              </w:rPr>
              <w:t>Pre-referendum</w:t>
            </w:r>
          </w:p>
        </w:tc>
        <w:tc>
          <w:tcPr>
            <w:tcW w:w="1275" w:type="dxa"/>
            <w:tcBorders>
              <w:top w:val="single" w:sz="4" w:space="0" w:color="auto"/>
            </w:tcBorders>
          </w:tcPr>
          <w:p w:rsidR="00752684" w:rsidRDefault="00752684" w:rsidP="00910E5B">
            <w:pPr>
              <w:rPr>
                <w:rFonts w:ascii="Times New Roman" w:hAnsi="Times New Roman" w:cs="Times New Roman"/>
                <w:sz w:val="24"/>
                <w:szCs w:val="24"/>
              </w:rPr>
            </w:pPr>
          </w:p>
        </w:tc>
        <w:tc>
          <w:tcPr>
            <w:tcW w:w="1302" w:type="dxa"/>
            <w:tcBorders>
              <w:top w:val="single" w:sz="4" w:space="0" w:color="auto"/>
            </w:tcBorders>
          </w:tcPr>
          <w:p w:rsidR="00752684" w:rsidRDefault="00752684" w:rsidP="00910E5B">
            <w:pPr>
              <w:rPr>
                <w:rFonts w:ascii="Times New Roman" w:hAnsi="Times New Roman" w:cs="Times New Roman"/>
                <w:sz w:val="24"/>
                <w:szCs w:val="24"/>
              </w:rPr>
            </w:pPr>
          </w:p>
        </w:tc>
        <w:tc>
          <w:tcPr>
            <w:tcW w:w="1443" w:type="dxa"/>
            <w:tcBorders>
              <w:top w:val="single" w:sz="4" w:space="0" w:color="auto"/>
            </w:tcBorders>
          </w:tcPr>
          <w:p w:rsidR="00752684" w:rsidRDefault="00752684" w:rsidP="00910E5B">
            <w:pPr>
              <w:rPr>
                <w:rFonts w:ascii="Times New Roman" w:hAnsi="Times New Roman" w:cs="Times New Roman"/>
                <w:sz w:val="24"/>
                <w:szCs w:val="24"/>
              </w:rPr>
            </w:pPr>
          </w:p>
        </w:tc>
      </w:tr>
      <w:tr w:rsidR="00752684" w:rsidTr="00910E5B">
        <w:trPr>
          <w:trHeight w:val="243"/>
        </w:trPr>
        <w:tc>
          <w:tcPr>
            <w:tcW w:w="6658" w:type="dxa"/>
          </w:tcPr>
          <w:p w:rsidR="00752684" w:rsidRDefault="00752684" w:rsidP="00752684">
            <w:pPr>
              <w:rPr>
                <w:rFonts w:ascii="Times New Roman" w:hAnsi="Times New Roman" w:cs="Times New Roman"/>
                <w:sz w:val="24"/>
                <w:szCs w:val="24"/>
              </w:rPr>
            </w:pPr>
            <w:proofErr w:type="spellStart"/>
            <w:r>
              <w:rPr>
                <w:rFonts w:ascii="Times New Roman" w:hAnsi="Times New Roman" w:cs="Times New Roman"/>
                <w:sz w:val="24"/>
                <w:szCs w:val="24"/>
              </w:rPr>
              <w:t>f_tri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f_ai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f_qi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f_pr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f_ds</w:t>
            </w:r>
            <w:proofErr w:type="spellEnd"/>
            <w:r>
              <w:rPr>
                <w:rFonts w:ascii="Times New Roman" w:hAnsi="Times New Roman" w:cs="Times New Roman"/>
                <w:sz w:val="24"/>
                <w:szCs w:val="24"/>
              </w:rPr>
              <w:t xml:space="preserve">      </w:t>
            </w:r>
          </w:p>
        </w:tc>
        <w:tc>
          <w:tcPr>
            <w:tcW w:w="1275"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0.46382</w:t>
            </w:r>
          </w:p>
        </w:tc>
        <w:tc>
          <w:tcPr>
            <w:tcW w:w="130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0.12092</w:t>
            </w:r>
          </w:p>
        </w:tc>
        <w:tc>
          <w:tcPr>
            <w:tcW w:w="1443"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0.88435</w:t>
            </w:r>
          </w:p>
        </w:tc>
      </w:tr>
      <w:tr w:rsidR="00752684" w:rsidTr="00910E5B">
        <w:trPr>
          <w:trHeight w:val="254"/>
        </w:trPr>
        <w:tc>
          <w:tcPr>
            <w:tcW w:w="6658" w:type="dxa"/>
          </w:tcPr>
          <w:p w:rsidR="00752684" w:rsidRDefault="00752684" w:rsidP="0075268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f_tri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f_ai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f_qi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f_pr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f_ds</w:t>
            </w:r>
            <w:proofErr w:type="spellEnd"/>
            <w:r>
              <w:rPr>
                <w:rFonts w:ascii="Times New Roman" w:hAnsi="Times New Roman" w:cs="Times New Roman"/>
                <w:sz w:val="24"/>
                <w:szCs w:val="24"/>
              </w:rPr>
              <w:t xml:space="preserve">      </w:t>
            </w:r>
          </w:p>
        </w:tc>
        <w:tc>
          <w:tcPr>
            <w:tcW w:w="1275"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0.42954</w:t>
            </w:r>
          </w:p>
        </w:tc>
        <w:tc>
          <w:tcPr>
            <w:tcW w:w="130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0.13029</w:t>
            </w:r>
          </w:p>
        </w:tc>
        <w:tc>
          <w:tcPr>
            <w:tcW w:w="1443"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0.84381</w:t>
            </w:r>
          </w:p>
        </w:tc>
      </w:tr>
      <w:tr w:rsidR="00752684" w:rsidTr="00910E5B">
        <w:trPr>
          <w:trHeight w:val="254"/>
        </w:trPr>
        <w:tc>
          <w:tcPr>
            <w:tcW w:w="6658" w:type="dxa"/>
          </w:tcPr>
          <w:p w:rsidR="00752684" w:rsidRDefault="00752684" w:rsidP="0075268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f_tri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f_ai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f_qi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f_pr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f_ds</w:t>
            </w:r>
            <w:proofErr w:type="spellEnd"/>
            <w:r>
              <w:rPr>
                <w:rFonts w:ascii="Times New Roman" w:hAnsi="Times New Roman" w:cs="Times New Roman"/>
                <w:sz w:val="24"/>
                <w:szCs w:val="24"/>
              </w:rPr>
              <w:t xml:space="preserve">  </w:t>
            </w:r>
          </w:p>
        </w:tc>
        <w:tc>
          <w:tcPr>
            <w:tcW w:w="1275"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0.43093</w:t>
            </w:r>
          </w:p>
        </w:tc>
        <w:tc>
          <w:tcPr>
            <w:tcW w:w="130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0.11934</w:t>
            </w:r>
          </w:p>
        </w:tc>
        <w:tc>
          <w:tcPr>
            <w:tcW w:w="1443"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0.81547</w:t>
            </w:r>
          </w:p>
        </w:tc>
      </w:tr>
      <w:tr w:rsidR="00752684" w:rsidTr="00910E5B">
        <w:trPr>
          <w:trHeight w:val="254"/>
        </w:trPr>
        <w:tc>
          <w:tcPr>
            <w:tcW w:w="6658" w:type="dxa"/>
            <w:tcBorders>
              <w:bottom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Solution Coverage: 0.44021    Solution Consistency: 0.84672</w:t>
            </w:r>
          </w:p>
        </w:tc>
        <w:tc>
          <w:tcPr>
            <w:tcW w:w="1275" w:type="dxa"/>
            <w:tcBorders>
              <w:bottom w:val="single" w:sz="4" w:space="0" w:color="auto"/>
            </w:tcBorders>
          </w:tcPr>
          <w:p w:rsidR="00752684" w:rsidRDefault="00752684" w:rsidP="00910E5B">
            <w:pPr>
              <w:rPr>
                <w:rFonts w:ascii="Times New Roman" w:hAnsi="Times New Roman" w:cs="Times New Roman"/>
                <w:sz w:val="24"/>
                <w:szCs w:val="24"/>
              </w:rPr>
            </w:pPr>
          </w:p>
        </w:tc>
        <w:tc>
          <w:tcPr>
            <w:tcW w:w="1302" w:type="dxa"/>
            <w:tcBorders>
              <w:bottom w:val="single" w:sz="4" w:space="0" w:color="auto"/>
            </w:tcBorders>
          </w:tcPr>
          <w:p w:rsidR="00752684" w:rsidRDefault="00752684" w:rsidP="00910E5B">
            <w:pPr>
              <w:rPr>
                <w:rFonts w:ascii="Times New Roman" w:hAnsi="Times New Roman" w:cs="Times New Roman"/>
                <w:sz w:val="24"/>
                <w:szCs w:val="24"/>
              </w:rPr>
            </w:pPr>
          </w:p>
        </w:tc>
        <w:tc>
          <w:tcPr>
            <w:tcW w:w="1443" w:type="dxa"/>
            <w:tcBorders>
              <w:bottom w:val="single" w:sz="4" w:space="0" w:color="auto"/>
            </w:tcBorders>
          </w:tcPr>
          <w:p w:rsidR="00752684" w:rsidRDefault="00752684" w:rsidP="00910E5B">
            <w:pPr>
              <w:rPr>
                <w:rFonts w:ascii="Times New Roman" w:hAnsi="Times New Roman" w:cs="Times New Roman"/>
                <w:sz w:val="24"/>
                <w:szCs w:val="24"/>
              </w:rPr>
            </w:pPr>
          </w:p>
        </w:tc>
      </w:tr>
      <w:tr w:rsidR="00752684" w:rsidTr="00910E5B">
        <w:trPr>
          <w:trHeight w:val="254"/>
        </w:trPr>
        <w:tc>
          <w:tcPr>
            <w:tcW w:w="6658" w:type="dxa"/>
            <w:tcBorders>
              <w:top w:val="single" w:sz="4" w:space="0" w:color="auto"/>
            </w:tcBorders>
          </w:tcPr>
          <w:p w:rsidR="00752684" w:rsidRPr="00D9437B" w:rsidRDefault="00752684" w:rsidP="00910E5B">
            <w:pPr>
              <w:rPr>
                <w:rFonts w:ascii="Times New Roman" w:hAnsi="Times New Roman" w:cs="Times New Roman"/>
                <w:i/>
                <w:sz w:val="24"/>
                <w:szCs w:val="24"/>
              </w:rPr>
            </w:pPr>
            <w:r w:rsidRPr="00D9437B">
              <w:rPr>
                <w:rFonts w:ascii="Times New Roman" w:hAnsi="Times New Roman" w:cs="Times New Roman"/>
                <w:i/>
                <w:sz w:val="24"/>
                <w:szCs w:val="24"/>
              </w:rPr>
              <w:t>Post-referendum</w:t>
            </w:r>
          </w:p>
        </w:tc>
        <w:tc>
          <w:tcPr>
            <w:tcW w:w="1275" w:type="dxa"/>
            <w:tcBorders>
              <w:top w:val="single" w:sz="4" w:space="0" w:color="auto"/>
            </w:tcBorders>
          </w:tcPr>
          <w:p w:rsidR="00752684" w:rsidRDefault="00752684" w:rsidP="00910E5B">
            <w:pPr>
              <w:rPr>
                <w:rFonts w:ascii="Times New Roman" w:hAnsi="Times New Roman" w:cs="Times New Roman"/>
                <w:sz w:val="24"/>
                <w:szCs w:val="24"/>
              </w:rPr>
            </w:pPr>
          </w:p>
        </w:tc>
        <w:tc>
          <w:tcPr>
            <w:tcW w:w="1302" w:type="dxa"/>
            <w:tcBorders>
              <w:top w:val="single" w:sz="4" w:space="0" w:color="auto"/>
            </w:tcBorders>
          </w:tcPr>
          <w:p w:rsidR="00752684" w:rsidRDefault="00752684" w:rsidP="00910E5B">
            <w:pPr>
              <w:rPr>
                <w:rFonts w:ascii="Times New Roman" w:hAnsi="Times New Roman" w:cs="Times New Roman"/>
                <w:sz w:val="24"/>
                <w:szCs w:val="24"/>
              </w:rPr>
            </w:pPr>
          </w:p>
        </w:tc>
        <w:tc>
          <w:tcPr>
            <w:tcW w:w="1443" w:type="dxa"/>
            <w:tcBorders>
              <w:top w:val="single" w:sz="4" w:space="0" w:color="auto"/>
            </w:tcBorders>
          </w:tcPr>
          <w:p w:rsidR="00752684" w:rsidRDefault="00752684" w:rsidP="00910E5B">
            <w:pPr>
              <w:rPr>
                <w:rFonts w:ascii="Times New Roman" w:hAnsi="Times New Roman" w:cs="Times New Roman"/>
                <w:sz w:val="24"/>
                <w:szCs w:val="24"/>
              </w:rPr>
            </w:pPr>
          </w:p>
        </w:tc>
      </w:tr>
      <w:tr w:rsidR="00752684" w:rsidTr="00910E5B">
        <w:trPr>
          <w:trHeight w:val="254"/>
        </w:trPr>
        <w:tc>
          <w:tcPr>
            <w:tcW w:w="6658" w:type="dxa"/>
          </w:tcPr>
          <w:p w:rsidR="00752684" w:rsidRDefault="00752684" w:rsidP="00752684">
            <w:pPr>
              <w:rPr>
                <w:rFonts w:ascii="Times New Roman" w:hAnsi="Times New Roman" w:cs="Times New Roman"/>
                <w:sz w:val="24"/>
                <w:szCs w:val="24"/>
              </w:rPr>
            </w:pPr>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f_tri</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f_a</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f_ai</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f_m</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f_pi</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f_qi</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f_pr</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f_ds</w:t>
            </w:r>
            <w:proofErr w:type="spellEnd"/>
            <w:r>
              <w:rPr>
                <w:rFonts w:ascii="Times New Roman" w:hAnsi="Times New Roman" w:cs="Times New Roman"/>
                <w:sz w:val="24"/>
                <w:szCs w:val="24"/>
              </w:rPr>
              <w:t xml:space="preserve">  </w:t>
            </w:r>
          </w:p>
        </w:tc>
        <w:tc>
          <w:tcPr>
            <w:tcW w:w="1275"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0.45931</w:t>
            </w:r>
          </w:p>
        </w:tc>
        <w:tc>
          <w:tcPr>
            <w:tcW w:w="130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0.13857</w:t>
            </w:r>
          </w:p>
        </w:tc>
        <w:tc>
          <w:tcPr>
            <w:tcW w:w="1443"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0.87938</w:t>
            </w:r>
          </w:p>
        </w:tc>
      </w:tr>
      <w:tr w:rsidR="00752684" w:rsidTr="00910E5B">
        <w:trPr>
          <w:trHeight w:val="243"/>
        </w:trPr>
        <w:tc>
          <w:tcPr>
            <w:tcW w:w="6658"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 xml:space="preserve"> </w:t>
            </w:r>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f_tri</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f_a</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f_ai</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f_m</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f_pi</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f_qi</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f_pr</w:t>
            </w:r>
            <w:proofErr w:type="spellEnd"/>
            <w:r w:rsidRPr="005210AE">
              <w:rPr>
                <w:rFonts w:ascii="Times New Roman" w:hAnsi="Times New Roman" w:cs="Times New Roman"/>
                <w:sz w:val="24"/>
                <w:szCs w:val="24"/>
              </w:rPr>
              <w:t>*~</w:t>
            </w:r>
            <w:proofErr w:type="spellStart"/>
            <w:r w:rsidRPr="005210AE">
              <w:rPr>
                <w:rFonts w:ascii="Times New Roman" w:hAnsi="Times New Roman" w:cs="Times New Roman"/>
                <w:sz w:val="24"/>
                <w:szCs w:val="24"/>
              </w:rPr>
              <w:t>f_ds</w:t>
            </w:r>
            <w:proofErr w:type="spellEnd"/>
            <w:r>
              <w:rPr>
                <w:rFonts w:ascii="Times New Roman" w:hAnsi="Times New Roman" w:cs="Times New Roman"/>
                <w:sz w:val="24"/>
                <w:szCs w:val="24"/>
              </w:rPr>
              <w:t xml:space="preserve"> </w:t>
            </w:r>
          </w:p>
        </w:tc>
        <w:tc>
          <w:tcPr>
            <w:tcW w:w="1275"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0.43029</w:t>
            </w:r>
          </w:p>
        </w:tc>
        <w:tc>
          <w:tcPr>
            <w:tcW w:w="130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0.11743</w:t>
            </w:r>
          </w:p>
        </w:tc>
        <w:tc>
          <w:tcPr>
            <w:tcW w:w="1443"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0.85934</w:t>
            </w:r>
          </w:p>
        </w:tc>
      </w:tr>
      <w:tr w:rsidR="00752684" w:rsidTr="00910E5B">
        <w:trPr>
          <w:trHeight w:val="254"/>
        </w:trPr>
        <w:tc>
          <w:tcPr>
            <w:tcW w:w="6658" w:type="dxa"/>
          </w:tcPr>
          <w:p w:rsidR="00752684" w:rsidRDefault="00752684" w:rsidP="00910E5B">
            <w:pPr>
              <w:rPr>
                <w:rFonts w:ascii="Times New Roman" w:hAnsi="Times New Roman" w:cs="Times New Roman"/>
                <w:sz w:val="24"/>
                <w:szCs w:val="24"/>
              </w:rPr>
            </w:pPr>
            <w:proofErr w:type="spellStart"/>
            <w:r>
              <w:rPr>
                <w:rFonts w:ascii="Times New Roman" w:hAnsi="Times New Roman" w:cs="Times New Roman"/>
                <w:sz w:val="24"/>
                <w:szCs w:val="24"/>
              </w:rPr>
              <w:t>f_tri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f_ai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f_pi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f_qi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f_pr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f_ds</w:t>
            </w:r>
            <w:proofErr w:type="spellEnd"/>
            <w:r>
              <w:rPr>
                <w:rFonts w:ascii="Times New Roman" w:hAnsi="Times New Roman" w:cs="Times New Roman"/>
                <w:sz w:val="24"/>
                <w:szCs w:val="24"/>
              </w:rPr>
              <w:t xml:space="preserve">  </w:t>
            </w:r>
          </w:p>
        </w:tc>
        <w:tc>
          <w:tcPr>
            <w:tcW w:w="1275"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0.42034</w:t>
            </w:r>
          </w:p>
        </w:tc>
        <w:tc>
          <w:tcPr>
            <w:tcW w:w="1302"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0.11382</w:t>
            </w:r>
          </w:p>
        </w:tc>
        <w:tc>
          <w:tcPr>
            <w:tcW w:w="1443" w:type="dxa"/>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0.83930</w:t>
            </w:r>
          </w:p>
        </w:tc>
      </w:tr>
      <w:tr w:rsidR="00752684" w:rsidTr="00910E5B">
        <w:trPr>
          <w:trHeight w:val="254"/>
        </w:trPr>
        <w:tc>
          <w:tcPr>
            <w:tcW w:w="6658" w:type="dxa"/>
            <w:tcBorders>
              <w:bottom w:val="single" w:sz="4" w:space="0" w:color="auto"/>
            </w:tcBorders>
          </w:tcPr>
          <w:p w:rsidR="00752684" w:rsidRDefault="00752684" w:rsidP="00910E5B">
            <w:pPr>
              <w:rPr>
                <w:rFonts w:ascii="Times New Roman" w:hAnsi="Times New Roman" w:cs="Times New Roman"/>
                <w:sz w:val="24"/>
                <w:szCs w:val="24"/>
              </w:rPr>
            </w:pPr>
            <w:r>
              <w:rPr>
                <w:rFonts w:ascii="Times New Roman" w:hAnsi="Times New Roman" w:cs="Times New Roman"/>
                <w:sz w:val="24"/>
                <w:szCs w:val="24"/>
              </w:rPr>
              <w:t>Solution Coverage: 0.43757    Solution Consistency: 0.85373</w:t>
            </w:r>
          </w:p>
        </w:tc>
        <w:tc>
          <w:tcPr>
            <w:tcW w:w="1275" w:type="dxa"/>
            <w:tcBorders>
              <w:bottom w:val="single" w:sz="4" w:space="0" w:color="auto"/>
            </w:tcBorders>
          </w:tcPr>
          <w:p w:rsidR="00752684" w:rsidRDefault="00752684" w:rsidP="00910E5B">
            <w:pPr>
              <w:rPr>
                <w:rFonts w:ascii="Times New Roman" w:hAnsi="Times New Roman" w:cs="Times New Roman"/>
                <w:sz w:val="24"/>
                <w:szCs w:val="24"/>
              </w:rPr>
            </w:pPr>
          </w:p>
        </w:tc>
        <w:tc>
          <w:tcPr>
            <w:tcW w:w="1302" w:type="dxa"/>
            <w:tcBorders>
              <w:bottom w:val="single" w:sz="4" w:space="0" w:color="auto"/>
            </w:tcBorders>
          </w:tcPr>
          <w:p w:rsidR="00752684" w:rsidRDefault="00752684" w:rsidP="00910E5B">
            <w:pPr>
              <w:rPr>
                <w:rFonts w:ascii="Times New Roman" w:hAnsi="Times New Roman" w:cs="Times New Roman"/>
                <w:sz w:val="24"/>
                <w:szCs w:val="24"/>
              </w:rPr>
            </w:pPr>
          </w:p>
        </w:tc>
        <w:tc>
          <w:tcPr>
            <w:tcW w:w="1443" w:type="dxa"/>
            <w:tcBorders>
              <w:bottom w:val="single" w:sz="4" w:space="0" w:color="auto"/>
            </w:tcBorders>
          </w:tcPr>
          <w:p w:rsidR="00752684" w:rsidRDefault="00752684" w:rsidP="00910E5B">
            <w:pPr>
              <w:rPr>
                <w:rFonts w:ascii="Times New Roman" w:hAnsi="Times New Roman" w:cs="Times New Roman"/>
                <w:sz w:val="24"/>
                <w:szCs w:val="24"/>
              </w:rPr>
            </w:pPr>
          </w:p>
        </w:tc>
      </w:tr>
    </w:tbl>
    <w:p w:rsidR="00752684" w:rsidRDefault="00752684" w:rsidP="00752684">
      <w:pPr>
        <w:spacing w:after="0" w:line="240" w:lineRule="auto"/>
        <w:rPr>
          <w:rFonts w:ascii="Times New Roman" w:hAnsi="Times New Roman" w:cs="Times New Roman"/>
          <w:sz w:val="24"/>
          <w:szCs w:val="24"/>
        </w:rPr>
      </w:pPr>
    </w:p>
    <w:p w:rsidR="000943A1" w:rsidRPr="00A418D7" w:rsidRDefault="000943A1" w:rsidP="000943A1">
      <w:pPr>
        <w:spacing w:after="0" w:line="480" w:lineRule="auto"/>
        <w:rPr>
          <w:rFonts w:ascii="Times New Roman" w:hAnsi="Times New Roman" w:cs="Times New Roman"/>
          <w:sz w:val="24"/>
          <w:szCs w:val="24"/>
        </w:rPr>
      </w:pPr>
    </w:p>
    <w:p w:rsidR="000943A1" w:rsidRPr="00A418D7" w:rsidRDefault="000943A1" w:rsidP="000943A1">
      <w:pPr>
        <w:spacing w:after="0" w:line="480" w:lineRule="auto"/>
        <w:rPr>
          <w:rFonts w:ascii="Times New Roman" w:hAnsi="Times New Roman" w:cs="Times New Roman"/>
          <w:sz w:val="24"/>
          <w:szCs w:val="24"/>
        </w:rPr>
      </w:pPr>
    </w:p>
    <w:p w:rsidR="000943A1" w:rsidRPr="00A418D7" w:rsidRDefault="000943A1" w:rsidP="000943A1">
      <w:pPr>
        <w:spacing w:after="0" w:line="480" w:lineRule="auto"/>
        <w:rPr>
          <w:rFonts w:ascii="Times New Roman" w:hAnsi="Times New Roman" w:cs="Times New Roman"/>
          <w:sz w:val="24"/>
          <w:szCs w:val="24"/>
        </w:rPr>
      </w:pPr>
    </w:p>
    <w:p w:rsidR="000943A1" w:rsidRPr="00A418D7" w:rsidRDefault="000943A1" w:rsidP="000943A1">
      <w:pPr>
        <w:spacing w:after="0" w:line="480" w:lineRule="auto"/>
        <w:rPr>
          <w:rFonts w:ascii="Times New Roman" w:hAnsi="Times New Roman" w:cs="Times New Roman"/>
          <w:sz w:val="24"/>
          <w:szCs w:val="24"/>
        </w:rPr>
      </w:pPr>
      <w:r w:rsidRPr="00A418D7">
        <w:rPr>
          <w:rFonts w:ascii="Times New Roman" w:hAnsi="Times New Roman" w:cs="Times New Roman"/>
          <w:sz w:val="24"/>
          <w:szCs w:val="24"/>
        </w:rPr>
        <w:br w:type="page"/>
      </w:r>
    </w:p>
    <w:p w:rsidR="00752684" w:rsidRPr="0016627F" w:rsidRDefault="00752684" w:rsidP="00752684">
      <w:pPr>
        <w:spacing w:after="0"/>
        <w:rPr>
          <w:rFonts w:ascii="Times New Roman" w:hAnsi="Times New Roman" w:cs="Times New Roman"/>
          <w:sz w:val="24"/>
          <w:szCs w:val="24"/>
        </w:rPr>
      </w:pPr>
      <w:r>
        <w:rPr>
          <w:rFonts w:ascii="Times New Roman" w:hAnsi="Times New Roman" w:cs="Times New Roman"/>
          <w:sz w:val="24"/>
          <w:szCs w:val="24"/>
        </w:rPr>
        <w:lastRenderedPageBreak/>
        <w:t>Table 5: Cronbach A and factor a</w:t>
      </w:r>
      <w:r w:rsidRPr="0016627F">
        <w:rPr>
          <w:rFonts w:ascii="Times New Roman" w:hAnsi="Times New Roman" w:cs="Times New Roman"/>
          <w:sz w:val="24"/>
          <w:szCs w:val="24"/>
        </w:rPr>
        <w:t>nalysis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354"/>
        <w:gridCol w:w="1275"/>
        <w:gridCol w:w="1276"/>
        <w:gridCol w:w="1276"/>
        <w:gridCol w:w="1195"/>
      </w:tblGrid>
      <w:tr w:rsidR="00752684" w:rsidRPr="0016627F" w:rsidTr="00910E5B">
        <w:tc>
          <w:tcPr>
            <w:tcW w:w="572" w:type="dxa"/>
            <w:tcBorders>
              <w:top w:val="single" w:sz="4" w:space="0" w:color="auto"/>
            </w:tcBorders>
          </w:tcPr>
          <w:p w:rsidR="00752684" w:rsidRPr="0016627F" w:rsidRDefault="00752684" w:rsidP="00910E5B">
            <w:pPr>
              <w:jc w:val="center"/>
              <w:rPr>
                <w:rFonts w:ascii="Times New Roman" w:hAnsi="Times New Roman" w:cs="Times New Roman"/>
                <w:b/>
                <w:sz w:val="19"/>
                <w:szCs w:val="19"/>
              </w:rPr>
            </w:pPr>
          </w:p>
        </w:tc>
        <w:tc>
          <w:tcPr>
            <w:tcW w:w="8354" w:type="dxa"/>
            <w:tcBorders>
              <w:top w:val="single" w:sz="4" w:space="0" w:color="auto"/>
            </w:tcBorders>
          </w:tcPr>
          <w:p w:rsidR="00752684" w:rsidRPr="0016627F" w:rsidRDefault="00752684" w:rsidP="00910E5B">
            <w:pPr>
              <w:jc w:val="center"/>
              <w:rPr>
                <w:rFonts w:ascii="Times New Roman" w:hAnsi="Times New Roman" w:cs="Times New Roman"/>
                <w:b/>
                <w:sz w:val="19"/>
                <w:szCs w:val="19"/>
              </w:rPr>
            </w:pPr>
          </w:p>
        </w:tc>
        <w:tc>
          <w:tcPr>
            <w:tcW w:w="2551" w:type="dxa"/>
            <w:gridSpan w:val="2"/>
            <w:tcBorders>
              <w:top w:val="single" w:sz="4" w:space="0" w:color="auto"/>
              <w:right w:val="double" w:sz="4" w:space="0" w:color="auto"/>
            </w:tcBorders>
          </w:tcPr>
          <w:p w:rsidR="00752684" w:rsidRPr="0016627F" w:rsidRDefault="00752684" w:rsidP="00910E5B">
            <w:pPr>
              <w:jc w:val="center"/>
              <w:rPr>
                <w:rFonts w:ascii="Times New Roman" w:hAnsi="Times New Roman" w:cs="Times New Roman"/>
                <w:b/>
                <w:sz w:val="19"/>
                <w:szCs w:val="19"/>
              </w:rPr>
            </w:pPr>
            <w:r w:rsidRPr="0016627F">
              <w:rPr>
                <w:rFonts w:ascii="Times New Roman" w:hAnsi="Times New Roman" w:cs="Times New Roman"/>
                <w:b/>
                <w:sz w:val="19"/>
                <w:szCs w:val="19"/>
              </w:rPr>
              <w:t>Pre-Referendum</w:t>
            </w:r>
          </w:p>
        </w:tc>
        <w:tc>
          <w:tcPr>
            <w:tcW w:w="2471" w:type="dxa"/>
            <w:gridSpan w:val="2"/>
            <w:tcBorders>
              <w:top w:val="single" w:sz="4" w:space="0" w:color="auto"/>
              <w:left w:val="double" w:sz="4" w:space="0" w:color="auto"/>
            </w:tcBorders>
          </w:tcPr>
          <w:p w:rsidR="00752684" w:rsidRPr="0016627F" w:rsidRDefault="00752684" w:rsidP="00910E5B">
            <w:pPr>
              <w:jc w:val="center"/>
              <w:rPr>
                <w:rFonts w:ascii="Times New Roman" w:hAnsi="Times New Roman" w:cs="Times New Roman"/>
                <w:b/>
                <w:sz w:val="19"/>
                <w:szCs w:val="19"/>
              </w:rPr>
            </w:pPr>
            <w:r w:rsidRPr="0016627F">
              <w:rPr>
                <w:rFonts w:ascii="Times New Roman" w:hAnsi="Times New Roman" w:cs="Times New Roman"/>
                <w:b/>
                <w:sz w:val="19"/>
                <w:szCs w:val="19"/>
              </w:rPr>
              <w:t>Post-Referendum</w:t>
            </w:r>
          </w:p>
        </w:tc>
      </w:tr>
      <w:tr w:rsidR="00752684" w:rsidRPr="0016627F" w:rsidTr="00910E5B">
        <w:tc>
          <w:tcPr>
            <w:tcW w:w="572" w:type="dxa"/>
            <w:tcBorders>
              <w:bottom w:val="single" w:sz="4" w:space="0" w:color="auto"/>
            </w:tcBorders>
          </w:tcPr>
          <w:p w:rsidR="00752684" w:rsidRPr="0016627F" w:rsidRDefault="00752684" w:rsidP="00910E5B">
            <w:pPr>
              <w:jc w:val="center"/>
              <w:rPr>
                <w:rFonts w:ascii="Times New Roman" w:hAnsi="Times New Roman" w:cs="Times New Roman"/>
                <w:b/>
                <w:sz w:val="19"/>
                <w:szCs w:val="19"/>
              </w:rPr>
            </w:pPr>
          </w:p>
        </w:tc>
        <w:tc>
          <w:tcPr>
            <w:tcW w:w="8354" w:type="dxa"/>
            <w:tcBorders>
              <w:bottom w:val="single" w:sz="4" w:space="0" w:color="auto"/>
            </w:tcBorders>
          </w:tcPr>
          <w:p w:rsidR="00752684" w:rsidRPr="0016627F" w:rsidRDefault="00752684" w:rsidP="00910E5B">
            <w:pPr>
              <w:jc w:val="center"/>
              <w:rPr>
                <w:rFonts w:ascii="Times New Roman" w:hAnsi="Times New Roman" w:cs="Times New Roman"/>
                <w:b/>
                <w:sz w:val="19"/>
                <w:szCs w:val="19"/>
              </w:rPr>
            </w:pPr>
            <w:r w:rsidRPr="0016627F">
              <w:rPr>
                <w:rFonts w:ascii="Times New Roman" w:hAnsi="Times New Roman" w:cs="Times New Roman"/>
                <w:b/>
                <w:sz w:val="19"/>
                <w:szCs w:val="19"/>
              </w:rPr>
              <w:t>Statements</w:t>
            </w:r>
          </w:p>
        </w:tc>
        <w:tc>
          <w:tcPr>
            <w:tcW w:w="1275" w:type="dxa"/>
            <w:tcBorders>
              <w:bottom w:val="single" w:sz="4" w:space="0" w:color="auto"/>
            </w:tcBorders>
          </w:tcPr>
          <w:p w:rsidR="00752684" w:rsidRPr="0016627F" w:rsidRDefault="00752684" w:rsidP="00910E5B">
            <w:pPr>
              <w:jc w:val="center"/>
              <w:rPr>
                <w:rFonts w:ascii="Times New Roman" w:hAnsi="Times New Roman" w:cs="Times New Roman"/>
                <w:i/>
                <w:sz w:val="19"/>
                <w:szCs w:val="19"/>
              </w:rPr>
            </w:pPr>
            <w:r w:rsidRPr="0016627F">
              <w:rPr>
                <w:rFonts w:ascii="Times New Roman" w:hAnsi="Times New Roman" w:cs="Times New Roman"/>
                <w:i/>
                <w:sz w:val="19"/>
                <w:szCs w:val="19"/>
              </w:rPr>
              <w:t>Cronbach A</w:t>
            </w:r>
          </w:p>
        </w:tc>
        <w:tc>
          <w:tcPr>
            <w:tcW w:w="1276" w:type="dxa"/>
            <w:tcBorders>
              <w:bottom w:val="single" w:sz="4" w:space="0" w:color="auto"/>
              <w:right w:val="double" w:sz="4" w:space="0" w:color="auto"/>
            </w:tcBorders>
          </w:tcPr>
          <w:p w:rsidR="00752684" w:rsidRPr="0016627F" w:rsidRDefault="00752684" w:rsidP="00910E5B">
            <w:pPr>
              <w:jc w:val="center"/>
              <w:rPr>
                <w:rFonts w:ascii="Times New Roman" w:hAnsi="Times New Roman" w:cs="Times New Roman"/>
                <w:i/>
                <w:sz w:val="19"/>
                <w:szCs w:val="19"/>
              </w:rPr>
            </w:pPr>
            <w:r w:rsidRPr="0016627F">
              <w:rPr>
                <w:rFonts w:ascii="Times New Roman" w:hAnsi="Times New Roman" w:cs="Times New Roman"/>
                <w:i/>
                <w:sz w:val="19"/>
                <w:szCs w:val="19"/>
              </w:rPr>
              <w:t>Loadings</w:t>
            </w:r>
          </w:p>
        </w:tc>
        <w:tc>
          <w:tcPr>
            <w:tcW w:w="1276" w:type="dxa"/>
            <w:tcBorders>
              <w:left w:val="double" w:sz="4" w:space="0" w:color="auto"/>
              <w:bottom w:val="single" w:sz="4" w:space="0" w:color="auto"/>
            </w:tcBorders>
          </w:tcPr>
          <w:p w:rsidR="00752684" w:rsidRPr="0016627F" w:rsidRDefault="00752684" w:rsidP="00910E5B">
            <w:pPr>
              <w:jc w:val="center"/>
              <w:rPr>
                <w:rFonts w:ascii="Times New Roman" w:hAnsi="Times New Roman" w:cs="Times New Roman"/>
                <w:i/>
                <w:sz w:val="19"/>
                <w:szCs w:val="19"/>
              </w:rPr>
            </w:pPr>
            <w:r w:rsidRPr="0016627F">
              <w:rPr>
                <w:rFonts w:ascii="Times New Roman" w:hAnsi="Times New Roman" w:cs="Times New Roman"/>
                <w:i/>
                <w:sz w:val="19"/>
                <w:szCs w:val="19"/>
              </w:rPr>
              <w:t>Cronbach A</w:t>
            </w:r>
          </w:p>
        </w:tc>
        <w:tc>
          <w:tcPr>
            <w:tcW w:w="1195" w:type="dxa"/>
            <w:tcBorders>
              <w:bottom w:val="single" w:sz="4" w:space="0" w:color="auto"/>
            </w:tcBorders>
          </w:tcPr>
          <w:p w:rsidR="00752684" w:rsidRPr="0016627F" w:rsidRDefault="00752684" w:rsidP="00910E5B">
            <w:pPr>
              <w:jc w:val="center"/>
              <w:rPr>
                <w:rFonts w:ascii="Times New Roman" w:hAnsi="Times New Roman" w:cs="Times New Roman"/>
                <w:i/>
                <w:sz w:val="19"/>
                <w:szCs w:val="19"/>
              </w:rPr>
            </w:pPr>
            <w:r w:rsidRPr="0016627F">
              <w:rPr>
                <w:rFonts w:ascii="Times New Roman" w:hAnsi="Times New Roman" w:cs="Times New Roman"/>
                <w:i/>
                <w:sz w:val="19"/>
                <w:szCs w:val="19"/>
              </w:rPr>
              <w:t>Loadings</w:t>
            </w:r>
          </w:p>
        </w:tc>
      </w:tr>
      <w:tr w:rsidR="00752684" w:rsidRPr="0016627F" w:rsidTr="00910E5B">
        <w:tc>
          <w:tcPr>
            <w:tcW w:w="572" w:type="dxa"/>
            <w:tcBorders>
              <w:top w:val="single" w:sz="4" w:space="0" w:color="auto"/>
            </w:tcBorders>
          </w:tcPr>
          <w:p w:rsidR="00752684" w:rsidRPr="0016627F" w:rsidRDefault="00752684" w:rsidP="00910E5B">
            <w:pPr>
              <w:rPr>
                <w:rFonts w:ascii="Times New Roman" w:hAnsi="Times New Roman" w:cs="Times New Roman"/>
                <w:sz w:val="19"/>
                <w:szCs w:val="19"/>
              </w:rPr>
            </w:pPr>
          </w:p>
        </w:tc>
        <w:tc>
          <w:tcPr>
            <w:tcW w:w="8354" w:type="dxa"/>
            <w:tcBorders>
              <w:top w:val="single" w:sz="4" w:space="0" w:color="auto"/>
            </w:tcBorders>
          </w:tcPr>
          <w:p w:rsidR="00752684" w:rsidRPr="0016627F" w:rsidRDefault="00752684" w:rsidP="00910E5B">
            <w:pPr>
              <w:rPr>
                <w:rFonts w:ascii="Times New Roman" w:hAnsi="Times New Roman" w:cs="Times New Roman"/>
                <w:i/>
                <w:sz w:val="19"/>
                <w:szCs w:val="19"/>
              </w:rPr>
            </w:pPr>
            <w:r w:rsidRPr="0016627F">
              <w:rPr>
                <w:rFonts w:ascii="Times New Roman" w:hAnsi="Times New Roman" w:cs="Times New Roman"/>
                <w:i/>
                <w:sz w:val="19"/>
                <w:szCs w:val="19"/>
              </w:rPr>
              <w:t>Motivation</w:t>
            </w:r>
          </w:p>
        </w:tc>
        <w:tc>
          <w:tcPr>
            <w:tcW w:w="1275" w:type="dxa"/>
            <w:vMerge w:val="restart"/>
            <w:tcBorders>
              <w:top w:val="single" w:sz="4" w:space="0" w:color="auto"/>
            </w:tcBorders>
          </w:tcPr>
          <w:p w:rsidR="00752684" w:rsidRPr="0016627F" w:rsidRDefault="00752684" w:rsidP="00910E5B">
            <w:pPr>
              <w:jc w:val="center"/>
              <w:rPr>
                <w:rFonts w:ascii="Times New Roman" w:hAnsi="Times New Roman" w:cs="Times New Roman"/>
                <w:sz w:val="19"/>
                <w:szCs w:val="19"/>
                <w:lang w:val="el-GR"/>
              </w:rPr>
            </w:pPr>
            <w:r w:rsidRPr="0016627F">
              <w:rPr>
                <w:rFonts w:ascii="Times New Roman" w:hAnsi="Times New Roman" w:cs="Times New Roman"/>
                <w:sz w:val="19"/>
                <w:szCs w:val="19"/>
                <w:lang w:val="el-GR"/>
              </w:rPr>
              <w:t>.732</w:t>
            </w:r>
          </w:p>
        </w:tc>
        <w:tc>
          <w:tcPr>
            <w:tcW w:w="1276" w:type="dxa"/>
            <w:tcBorders>
              <w:top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vMerge w:val="restart"/>
            <w:tcBorders>
              <w:top w:val="single" w:sz="4" w:space="0" w:color="auto"/>
              <w:left w:val="double" w:sz="4" w:space="0" w:color="auto"/>
            </w:tcBorders>
          </w:tcPr>
          <w:p w:rsidR="00752684" w:rsidRPr="0016627F" w:rsidRDefault="00752684" w:rsidP="00910E5B">
            <w:pPr>
              <w:jc w:val="center"/>
              <w:rPr>
                <w:rFonts w:ascii="Times New Roman" w:hAnsi="Times New Roman" w:cs="Times New Roman"/>
                <w:sz w:val="19"/>
                <w:szCs w:val="19"/>
                <w:lang w:val="el-GR"/>
              </w:rPr>
            </w:pPr>
            <w:r>
              <w:rPr>
                <w:rFonts w:ascii="Times New Roman" w:hAnsi="Times New Roman" w:cs="Times New Roman"/>
                <w:sz w:val="19"/>
                <w:szCs w:val="19"/>
              </w:rPr>
              <w:t>.</w:t>
            </w:r>
            <w:r w:rsidRPr="0016627F">
              <w:rPr>
                <w:rFonts w:ascii="Times New Roman" w:hAnsi="Times New Roman" w:cs="Times New Roman"/>
                <w:sz w:val="19"/>
                <w:szCs w:val="19"/>
                <w:lang w:val="el-GR"/>
              </w:rPr>
              <w:t>732</w:t>
            </w:r>
          </w:p>
        </w:tc>
        <w:tc>
          <w:tcPr>
            <w:tcW w:w="1195" w:type="dxa"/>
            <w:tcBorders>
              <w:top w:val="single" w:sz="4" w:space="0" w:color="auto"/>
            </w:tcBorders>
          </w:tcPr>
          <w:p w:rsidR="00752684" w:rsidRPr="0016627F" w:rsidRDefault="00752684" w:rsidP="00910E5B">
            <w:pPr>
              <w:jc w:val="center"/>
              <w:rPr>
                <w:rFonts w:ascii="Times New Roman" w:hAnsi="Times New Roman" w:cs="Times New Roman"/>
                <w:sz w:val="19"/>
                <w:szCs w:val="19"/>
              </w:rPr>
            </w:pP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M1</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travel abroad in an effort to meet different people</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.784</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.644</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M2</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travel abroad for rest and relaxation</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-.751</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M3</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 xml:space="preserve">I get away from </w:t>
            </w:r>
            <w:r>
              <w:rPr>
                <w:rFonts w:ascii="Times New Roman" w:hAnsi="Times New Roman" w:cs="Times New Roman"/>
                <w:sz w:val="19"/>
                <w:szCs w:val="19"/>
              </w:rPr>
              <w:t xml:space="preserve">the </w:t>
            </w:r>
            <w:r w:rsidRPr="0016627F">
              <w:rPr>
                <w:rFonts w:ascii="Times New Roman" w:hAnsi="Times New Roman" w:cs="Times New Roman"/>
                <w:sz w:val="19"/>
                <w:szCs w:val="19"/>
              </w:rPr>
              <w:t>daily routine by travelling abroad</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.878</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.6</w:t>
            </w:r>
            <w:r w:rsidRPr="0016627F">
              <w:rPr>
                <w:rFonts w:ascii="Times New Roman" w:hAnsi="Times New Roman" w:cs="Times New Roman"/>
                <w:sz w:val="19"/>
                <w:szCs w:val="19"/>
              </w:rPr>
              <w:t>88</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M4</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travel abroad in order to discover new places and/or things</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.804</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.5</w:t>
            </w:r>
            <w:r w:rsidRPr="0016627F">
              <w:rPr>
                <w:rFonts w:ascii="Times New Roman" w:hAnsi="Times New Roman" w:cs="Times New Roman"/>
                <w:sz w:val="19"/>
                <w:szCs w:val="19"/>
              </w:rPr>
              <w:t>96</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M5</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increase my knowledge by travelling abroad</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.7</w:t>
            </w:r>
            <w:r w:rsidRPr="0016627F">
              <w:rPr>
                <w:rFonts w:ascii="Times New Roman" w:hAnsi="Times New Roman" w:cs="Times New Roman"/>
                <w:sz w:val="19"/>
                <w:szCs w:val="19"/>
              </w:rPr>
              <w:t>99</w:t>
            </w:r>
          </w:p>
        </w:tc>
      </w:tr>
      <w:tr w:rsidR="00752684" w:rsidRPr="0016627F" w:rsidTr="00910E5B">
        <w:tc>
          <w:tcPr>
            <w:tcW w:w="572"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M6</w:t>
            </w:r>
          </w:p>
        </w:tc>
        <w:tc>
          <w:tcPr>
            <w:tcW w:w="8354"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travel abroad in order to do business</w:t>
            </w:r>
          </w:p>
        </w:tc>
        <w:tc>
          <w:tcPr>
            <w:tcW w:w="1275" w:type="dxa"/>
            <w:vMerge/>
            <w:tcBorders>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tcBorders>
              <w:bottom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.572</w:t>
            </w:r>
          </w:p>
        </w:tc>
        <w:tc>
          <w:tcPr>
            <w:tcW w:w="1276" w:type="dxa"/>
            <w:vMerge/>
            <w:tcBorders>
              <w:left w:val="double" w:sz="4" w:space="0" w:color="auto"/>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Borders>
              <w:bottom w:val="single" w:sz="4" w:space="0" w:color="auto"/>
            </w:tcBorders>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.7</w:t>
            </w:r>
            <w:r w:rsidRPr="0016627F">
              <w:rPr>
                <w:rFonts w:ascii="Times New Roman" w:hAnsi="Times New Roman" w:cs="Times New Roman"/>
                <w:sz w:val="19"/>
                <w:szCs w:val="19"/>
              </w:rPr>
              <w:t>33</w:t>
            </w:r>
          </w:p>
        </w:tc>
      </w:tr>
      <w:tr w:rsidR="00752684" w:rsidRPr="0016627F" w:rsidTr="00910E5B">
        <w:tc>
          <w:tcPr>
            <w:tcW w:w="572" w:type="dxa"/>
            <w:tcBorders>
              <w:top w:val="single" w:sz="4" w:space="0" w:color="auto"/>
            </w:tcBorders>
          </w:tcPr>
          <w:p w:rsidR="00752684" w:rsidRPr="0016627F" w:rsidRDefault="00752684" w:rsidP="00910E5B">
            <w:pPr>
              <w:rPr>
                <w:rFonts w:ascii="Times New Roman" w:hAnsi="Times New Roman" w:cs="Times New Roman"/>
                <w:sz w:val="19"/>
                <w:szCs w:val="19"/>
              </w:rPr>
            </w:pPr>
          </w:p>
        </w:tc>
        <w:tc>
          <w:tcPr>
            <w:tcW w:w="8354" w:type="dxa"/>
            <w:tcBorders>
              <w:top w:val="single" w:sz="4" w:space="0" w:color="auto"/>
            </w:tcBorders>
          </w:tcPr>
          <w:p w:rsidR="00752684" w:rsidRPr="0016627F" w:rsidRDefault="00752684" w:rsidP="00910E5B">
            <w:pPr>
              <w:rPr>
                <w:rFonts w:ascii="Times New Roman" w:hAnsi="Times New Roman" w:cs="Times New Roman"/>
                <w:i/>
                <w:sz w:val="19"/>
                <w:szCs w:val="19"/>
              </w:rPr>
            </w:pPr>
            <w:r w:rsidRPr="0016627F">
              <w:rPr>
                <w:rFonts w:ascii="Times New Roman" w:hAnsi="Times New Roman" w:cs="Times New Roman"/>
                <w:i/>
                <w:sz w:val="19"/>
                <w:szCs w:val="19"/>
              </w:rPr>
              <w:t>Price Issues</w:t>
            </w:r>
          </w:p>
        </w:tc>
        <w:tc>
          <w:tcPr>
            <w:tcW w:w="1275" w:type="dxa"/>
            <w:vMerge w:val="restart"/>
            <w:tcBorders>
              <w:top w:val="single" w:sz="4" w:space="0" w:color="auto"/>
            </w:tcBorders>
          </w:tcPr>
          <w:p w:rsidR="00752684" w:rsidRPr="0016627F" w:rsidRDefault="00752684" w:rsidP="00910E5B">
            <w:pPr>
              <w:jc w:val="center"/>
              <w:rPr>
                <w:rFonts w:ascii="Times New Roman" w:hAnsi="Times New Roman" w:cs="Times New Roman"/>
                <w:sz w:val="19"/>
                <w:szCs w:val="19"/>
                <w:lang w:val="el-GR"/>
              </w:rPr>
            </w:pPr>
            <w:r w:rsidRPr="0016627F">
              <w:rPr>
                <w:rFonts w:ascii="Times New Roman" w:hAnsi="Times New Roman" w:cs="Times New Roman"/>
                <w:sz w:val="19"/>
                <w:szCs w:val="19"/>
                <w:lang w:val="el-GR"/>
              </w:rPr>
              <w:t>.725</w:t>
            </w:r>
          </w:p>
        </w:tc>
        <w:tc>
          <w:tcPr>
            <w:tcW w:w="1276" w:type="dxa"/>
            <w:tcBorders>
              <w:top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vMerge w:val="restart"/>
            <w:tcBorders>
              <w:top w:val="single" w:sz="4" w:space="0" w:color="auto"/>
              <w:left w:val="double" w:sz="4" w:space="0" w:color="auto"/>
            </w:tcBorders>
          </w:tcPr>
          <w:p w:rsidR="00752684" w:rsidRPr="0016627F" w:rsidRDefault="00752684" w:rsidP="00910E5B">
            <w:pPr>
              <w:jc w:val="center"/>
              <w:rPr>
                <w:rFonts w:ascii="Times New Roman" w:hAnsi="Times New Roman" w:cs="Times New Roman"/>
                <w:sz w:val="19"/>
                <w:szCs w:val="19"/>
                <w:lang w:val="el-GR"/>
              </w:rPr>
            </w:pPr>
            <w:r>
              <w:rPr>
                <w:rFonts w:ascii="Times New Roman" w:hAnsi="Times New Roman" w:cs="Times New Roman"/>
                <w:sz w:val="19"/>
                <w:szCs w:val="19"/>
              </w:rPr>
              <w:t>.</w:t>
            </w:r>
            <w:r w:rsidRPr="0016627F">
              <w:rPr>
                <w:rFonts w:ascii="Times New Roman" w:hAnsi="Times New Roman" w:cs="Times New Roman"/>
                <w:sz w:val="19"/>
                <w:szCs w:val="19"/>
                <w:lang w:val="el-GR"/>
              </w:rPr>
              <w:t>746</w:t>
            </w:r>
          </w:p>
        </w:tc>
        <w:tc>
          <w:tcPr>
            <w:tcW w:w="1195" w:type="dxa"/>
            <w:tcBorders>
              <w:top w:val="single" w:sz="4" w:space="0" w:color="auto"/>
            </w:tcBorders>
          </w:tcPr>
          <w:p w:rsidR="00752684" w:rsidRPr="0016627F" w:rsidRDefault="00752684" w:rsidP="00910E5B">
            <w:pPr>
              <w:jc w:val="center"/>
              <w:rPr>
                <w:rFonts w:ascii="Times New Roman" w:hAnsi="Times New Roman" w:cs="Times New Roman"/>
                <w:sz w:val="19"/>
                <w:szCs w:val="19"/>
              </w:rPr>
            </w:pP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PI1</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The higher the price of the product, the better its quality</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.612</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.7</w:t>
            </w:r>
            <w:r w:rsidRPr="0016627F">
              <w:rPr>
                <w:rFonts w:ascii="Times New Roman" w:hAnsi="Times New Roman" w:cs="Times New Roman"/>
                <w:sz w:val="19"/>
                <w:szCs w:val="19"/>
              </w:rPr>
              <w:t>62</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PI2</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buy as many of my tourist products as possible at sale prices</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.782</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.7</w:t>
            </w:r>
            <w:r w:rsidRPr="0016627F">
              <w:rPr>
                <w:rFonts w:ascii="Times New Roman" w:hAnsi="Times New Roman" w:cs="Times New Roman"/>
                <w:sz w:val="19"/>
                <w:szCs w:val="19"/>
              </w:rPr>
              <w:t>71</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PI3</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The price is the main criterion for my purchasing decision</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.955</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.673</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PI4</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look carefully to find the best value-for-money</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.931</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.650</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PI5</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usually choose lower priced tourist products</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.889</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.623</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PI6</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think about the risk of not having made a good purchase bearing in mind the price I pay</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.889</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.617</w:t>
            </w:r>
          </w:p>
        </w:tc>
      </w:tr>
      <w:tr w:rsidR="00752684" w:rsidRPr="0016627F" w:rsidTr="00910E5B">
        <w:tc>
          <w:tcPr>
            <w:tcW w:w="572"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PI7</w:t>
            </w:r>
          </w:p>
        </w:tc>
        <w:tc>
          <w:tcPr>
            <w:tcW w:w="8354"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The tourist product/package I purchase should be reasonably priced</w:t>
            </w:r>
          </w:p>
        </w:tc>
        <w:tc>
          <w:tcPr>
            <w:tcW w:w="1275" w:type="dxa"/>
            <w:vMerge/>
            <w:tcBorders>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tcBorders>
              <w:bottom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.782</w:t>
            </w:r>
          </w:p>
        </w:tc>
        <w:tc>
          <w:tcPr>
            <w:tcW w:w="1276" w:type="dxa"/>
            <w:vMerge/>
            <w:tcBorders>
              <w:left w:val="double" w:sz="4" w:space="0" w:color="auto"/>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Borders>
              <w:bottom w:val="sing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.548</w:t>
            </w:r>
          </w:p>
        </w:tc>
      </w:tr>
      <w:tr w:rsidR="00752684" w:rsidRPr="0016627F" w:rsidTr="00910E5B">
        <w:tc>
          <w:tcPr>
            <w:tcW w:w="572" w:type="dxa"/>
            <w:tcBorders>
              <w:top w:val="single" w:sz="4" w:space="0" w:color="auto"/>
            </w:tcBorders>
          </w:tcPr>
          <w:p w:rsidR="00752684" w:rsidRPr="0016627F" w:rsidRDefault="00752684" w:rsidP="00910E5B">
            <w:pPr>
              <w:rPr>
                <w:rFonts w:ascii="Times New Roman" w:hAnsi="Times New Roman" w:cs="Times New Roman"/>
                <w:sz w:val="19"/>
                <w:szCs w:val="19"/>
              </w:rPr>
            </w:pPr>
          </w:p>
        </w:tc>
        <w:tc>
          <w:tcPr>
            <w:tcW w:w="8354" w:type="dxa"/>
            <w:tcBorders>
              <w:top w:val="single" w:sz="4" w:space="0" w:color="auto"/>
            </w:tcBorders>
          </w:tcPr>
          <w:p w:rsidR="00752684" w:rsidRPr="0016627F" w:rsidRDefault="00752684" w:rsidP="00910E5B">
            <w:pPr>
              <w:rPr>
                <w:rFonts w:ascii="Times New Roman" w:hAnsi="Times New Roman" w:cs="Times New Roman"/>
                <w:i/>
                <w:sz w:val="19"/>
                <w:szCs w:val="19"/>
              </w:rPr>
            </w:pPr>
            <w:r w:rsidRPr="0016627F">
              <w:rPr>
                <w:rFonts w:ascii="Times New Roman" w:hAnsi="Times New Roman" w:cs="Times New Roman"/>
                <w:i/>
                <w:sz w:val="19"/>
                <w:szCs w:val="19"/>
              </w:rPr>
              <w:t>Quality Issues</w:t>
            </w:r>
          </w:p>
        </w:tc>
        <w:tc>
          <w:tcPr>
            <w:tcW w:w="1275" w:type="dxa"/>
            <w:vMerge w:val="restart"/>
            <w:tcBorders>
              <w:top w:val="single" w:sz="4" w:space="0" w:color="auto"/>
            </w:tcBorders>
          </w:tcPr>
          <w:p w:rsidR="00752684" w:rsidRPr="0016627F" w:rsidRDefault="00752684" w:rsidP="00910E5B">
            <w:pPr>
              <w:jc w:val="center"/>
              <w:rPr>
                <w:rFonts w:ascii="Times New Roman" w:hAnsi="Times New Roman" w:cs="Times New Roman"/>
                <w:sz w:val="19"/>
                <w:szCs w:val="19"/>
                <w:lang w:val="el-GR"/>
              </w:rPr>
            </w:pPr>
            <w:r w:rsidRPr="0016627F">
              <w:rPr>
                <w:rFonts w:ascii="Times New Roman" w:hAnsi="Times New Roman" w:cs="Times New Roman"/>
                <w:sz w:val="19"/>
                <w:szCs w:val="19"/>
                <w:lang w:val="el-GR"/>
              </w:rPr>
              <w:t>.711</w:t>
            </w:r>
          </w:p>
        </w:tc>
        <w:tc>
          <w:tcPr>
            <w:tcW w:w="1276" w:type="dxa"/>
            <w:tcBorders>
              <w:top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vMerge w:val="restart"/>
            <w:tcBorders>
              <w:top w:val="single" w:sz="4" w:space="0" w:color="auto"/>
              <w:left w:val="double" w:sz="4" w:space="0" w:color="auto"/>
            </w:tcBorders>
          </w:tcPr>
          <w:p w:rsidR="00752684" w:rsidRPr="0016627F" w:rsidRDefault="00752684" w:rsidP="00910E5B">
            <w:pPr>
              <w:jc w:val="center"/>
              <w:rPr>
                <w:rFonts w:ascii="Times New Roman" w:hAnsi="Times New Roman" w:cs="Times New Roman"/>
                <w:sz w:val="19"/>
                <w:szCs w:val="19"/>
                <w:lang w:val="el-GR"/>
              </w:rPr>
            </w:pPr>
            <w:r>
              <w:rPr>
                <w:rFonts w:ascii="Times New Roman" w:hAnsi="Times New Roman" w:cs="Times New Roman"/>
                <w:sz w:val="19"/>
                <w:szCs w:val="19"/>
              </w:rPr>
              <w:t>.</w:t>
            </w:r>
            <w:r w:rsidRPr="0016627F">
              <w:rPr>
                <w:rFonts w:ascii="Times New Roman" w:hAnsi="Times New Roman" w:cs="Times New Roman"/>
                <w:sz w:val="19"/>
                <w:szCs w:val="19"/>
                <w:lang w:val="el-GR"/>
              </w:rPr>
              <w:t>738</w:t>
            </w:r>
          </w:p>
        </w:tc>
        <w:tc>
          <w:tcPr>
            <w:tcW w:w="1195" w:type="dxa"/>
            <w:tcBorders>
              <w:top w:val="single" w:sz="4" w:space="0" w:color="auto"/>
            </w:tcBorders>
          </w:tcPr>
          <w:p w:rsidR="00752684" w:rsidRPr="0016627F" w:rsidRDefault="00752684" w:rsidP="00910E5B">
            <w:pPr>
              <w:jc w:val="center"/>
              <w:rPr>
                <w:rFonts w:ascii="Times New Roman" w:hAnsi="Times New Roman" w:cs="Times New Roman"/>
                <w:sz w:val="19"/>
                <w:szCs w:val="19"/>
              </w:rPr>
            </w:pP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QI1</w:t>
            </w:r>
          </w:p>
        </w:tc>
        <w:tc>
          <w:tcPr>
            <w:tcW w:w="8354" w:type="dxa"/>
          </w:tcPr>
          <w:p w:rsidR="00752684" w:rsidRPr="0016627F" w:rsidRDefault="00752684" w:rsidP="00910E5B">
            <w:pPr>
              <w:rPr>
                <w:rFonts w:ascii="Times New Roman" w:hAnsi="Times New Roman" w:cs="Times New Roman"/>
                <w:sz w:val="19"/>
                <w:szCs w:val="19"/>
              </w:rPr>
            </w:pPr>
            <w:r>
              <w:rPr>
                <w:rFonts w:ascii="Times New Roman" w:hAnsi="Times New Roman" w:cs="Times New Roman"/>
                <w:sz w:val="19"/>
                <w:szCs w:val="19"/>
              </w:rPr>
              <w:t>When choosing</w:t>
            </w:r>
            <w:r w:rsidRPr="0016627F">
              <w:rPr>
                <w:rFonts w:ascii="Times New Roman" w:hAnsi="Times New Roman" w:cs="Times New Roman"/>
                <w:sz w:val="19"/>
                <w:szCs w:val="19"/>
              </w:rPr>
              <w:t xml:space="preserve"> overseas tourist products I consider the potential quality of the travel I intend to do</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.965</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.961</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QI2</w:t>
            </w:r>
          </w:p>
        </w:tc>
        <w:tc>
          <w:tcPr>
            <w:tcW w:w="8354" w:type="dxa"/>
          </w:tcPr>
          <w:p w:rsidR="00752684" w:rsidRPr="0016627F" w:rsidRDefault="00752684" w:rsidP="00910E5B">
            <w:pPr>
              <w:rPr>
                <w:rFonts w:ascii="Times New Roman" w:hAnsi="Times New Roman" w:cs="Times New Roman"/>
                <w:sz w:val="19"/>
                <w:szCs w:val="19"/>
              </w:rPr>
            </w:pPr>
            <w:r w:rsidRPr="00587281">
              <w:rPr>
                <w:rFonts w:ascii="Times New Roman" w:hAnsi="Times New Roman" w:cs="Times New Roman"/>
                <w:sz w:val="19"/>
                <w:szCs w:val="19"/>
              </w:rPr>
              <w:t xml:space="preserve">When choosing overseas tourist products </w:t>
            </w:r>
            <w:r w:rsidRPr="0016627F">
              <w:rPr>
                <w:rFonts w:ascii="Times New Roman" w:hAnsi="Times New Roman" w:cs="Times New Roman"/>
                <w:sz w:val="19"/>
                <w:szCs w:val="19"/>
              </w:rPr>
              <w:t>I consider the potential risk of not meeting my quality expectations</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.868</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.776</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QI3</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compare the quality of other relevant overseas tourist products with the one I intend to purchase</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.877</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.781</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QI4</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My standards and expectations are very high with regard to the overseas tourist product I intend to buy</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.898</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.776</w:t>
            </w:r>
          </w:p>
        </w:tc>
      </w:tr>
      <w:tr w:rsidR="00752684" w:rsidRPr="0016627F" w:rsidTr="00910E5B">
        <w:tc>
          <w:tcPr>
            <w:tcW w:w="572"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QI5</w:t>
            </w:r>
          </w:p>
        </w:tc>
        <w:tc>
          <w:tcPr>
            <w:tcW w:w="8354"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Generally, I try to buy the best quality in overseas tourism products</w:t>
            </w:r>
          </w:p>
        </w:tc>
        <w:tc>
          <w:tcPr>
            <w:tcW w:w="1275" w:type="dxa"/>
            <w:vMerge/>
            <w:tcBorders>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tcBorders>
              <w:bottom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.622</w:t>
            </w:r>
          </w:p>
        </w:tc>
        <w:tc>
          <w:tcPr>
            <w:tcW w:w="1276" w:type="dxa"/>
            <w:vMerge/>
            <w:tcBorders>
              <w:left w:val="double" w:sz="4" w:space="0" w:color="auto"/>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Borders>
              <w:bottom w:val="sing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.701</w:t>
            </w:r>
          </w:p>
        </w:tc>
      </w:tr>
      <w:tr w:rsidR="00752684" w:rsidRPr="0016627F" w:rsidTr="00910E5B">
        <w:tc>
          <w:tcPr>
            <w:tcW w:w="572" w:type="dxa"/>
            <w:tcBorders>
              <w:top w:val="single" w:sz="4" w:space="0" w:color="auto"/>
            </w:tcBorders>
          </w:tcPr>
          <w:p w:rsidR="00752684" w:rsidRPr="0016627F" w:rsidRDefault="00752684" w:rsidP="00910E5B">
            <w:pPr>
              <w:rPr>
                <w:rFonts w:ascii="Times New Roman" w:hAnsi="Times New Roman" w:cs="Times New Roman"/>
                <w:sz w:val="19"/>
                <w:szCs w:val="19"/>
              </w:rPr>
            </w:pPr>
          </w:p>
        </w:tc>
        <w:tc>
          <w:tcPr>
            <w:tcW w:w="8354" w:type="dxa"/>
            <w:tcBorders>
              <w:top w:val="single" w:sz="4" w:space="0" w:color="auto"/>
            </w:tcBorders>
          </w:tcPr>
          <w:p w:rsidR="00752684" w:rsidRPr="0016627F" w:rsidRDefault="00752684" w:rsidP="00910E5B">
            <w:pPr>
              <w:rPr>
                <w:rFonts w:ascii="Times New Roman" w:hAnsi="Times New Roman" w:cs="Times New Roman"/>
                <w:i/>
                <w:sz w:val="19"/>
                <w:szCs w:val="19"/>
              </w:rPr>
            </w:pPr>
            <w:r w:rsidRPr="0016627F">
              <w:rPr>
                <w:rFonts w:ascii="Times New Roman" w:hAnsi="Times New Roman" w:cs="Times New Roman"/>
                <w:i/>
                <w:sz w:val="19"/>
                <w:szCs w:val="19"/>
              </w:rPr>
              <w:t>Perceived Risks</w:t>
            </w:r>
          </w:p>
        </w:tc>
        <w:tc>
          <w:tcPr>
            <w:tcW w:w="1275" w:type="dxa"/>
            <w:vMerge w:val="restart"/>
            <w:tcBorders>
              <w:top w:val="single" w:sz="4" w:space="0" w:color="auto"/>
            </w:tcBorders>
          </w:tcPr>
          <w:p w:rsidR="00752684" w:rsidRPr="0016627F" w:rsidRDefault="00752684" w:rsidP="00910E5B">
            <w:pPr>
              <w:jc w:val="center"/>
              <w:rPr>
                <w:rFonts w:ascii="Times New Roman" w:hAnsi="Times New Roman" w:cs="Times New Roman"/>
                <w:sz w:val="19"/>
                <w:szCs w:val="19"/>
                <w:lang w:val="el-GR"/>
              </w:rPr>
            </w:pPr>
            <w:r w:rsidRPr="0016627F">
              <w:rPr>
                <w:rFonts w:ascii="Times New Roman" w:hAnsi="Times New Roman" w:cs="Times New Roman"/>
                <w:sz w:val="19"/>
                <w:szCs w:val="19"/>
                <w:lang w:val="el-GR"/>
              </w:rPr>
              <w:t>.740</w:t>
            </w:r>
          </w:p>
        </w:tc>
        <w:tc>
          <w:tcPr>
            <w:tcW w:w="1276" w:type="dxa"/>
            <w:tcBorders>
              <w:top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vMerge w:val="restart"/>
            <w:tcBorders>
              <w:top w:val="single" w:sz="4" w:space="0" w:color="auto"/>
              <w:left w:val="double" w:sz="4" w:space="0" w:color="auto"/>
            </w:tcBorders>
          </w:tcPr>
          <w:p w:rsidR="00752684" w:rsidRPr="0016627F" w:rsidRDefault="00752684" w:rsidP="00910E5B">
            <w:pPr>
              <w:jc w:val="center"/>
              <w:rPr>
                <w:rFonts w:ascii="Times New Roman" w:hAnsi="Times New Roman" w:cs="Times New Roman"/>
                <w:sz w:val="19"/>
                <w:szCs w:val="19"/>
                <w:lang w:val="el-GR"/>
              </w:rPr>
            </w:pPr>
            <w:r>
              <w:rPr>
                <w:rFonts w:ascii="Times New Roman" w:hAnsi="Times New Roman" w:cs="Times New Roman"/>
                <w:sz w:val="19"/>
                <w:szCs w:val="19"/>
              </w:rPr>
              <w:t>.</w:t>
            </w:r>
            <w:r w:rsidRPr="0016627F">
              <w:rPr>
                <w:rFonts w:ascii="Times New Roman" w:hAnsi="Times New Roman" w:cs="Times New Roman"/>
                <w:sz w:val="19"/>
                <w:szCs w:val="19"/>
                <w:lang w:val="el-GR"/>
              </w:rPr>
              <w:t>735</w:t>
            </w:r>
          </w:p>
        </w:tc>
        <w:tc>
          <w:tcPr>
            <w:tcW w:w="1195" w:type="dxa"/>
            <w:tcBorders>
              <w:top w:val="single" w:sz="4" w:space="0" w:color="auto"/>
            </w:tcBorders>
          </w:tcPr>
          <w:p w:rsidR="00752684" w:rsidRPr="0016627F" w:rsidRDefault="00752684" w:rsidP="00910E5B">
            <w:pPr>
              <w:jc w:val="center"/>
              <w:rPr>
                <w:rFonts w:ascii="Times New Roman" w:hAnsi="Times New Roman" w:cs="Times New Roman"/>
                <w:sz w:val="19"/>
                <w:szCs w:val="19"/>
              </w:rPr>
            </w:pP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PR1</w:t>
            </w:r>
          </w:p>
        </w:tc>
        <w:tc>
          <w:tcPr>
            <w:tcW w:w="8354" w:type="dxa"/>
          </w:tcPr>
          <w:p w:rsidR="00752684" w:rsidRPr="0016627F" w:rsidRDefault="00752684" w:rsidP="00910E5B">
            <w:pPr>
              <w:rPr>
                <w:rFonts w:ascii="Times New Roman" w:hAnsi="Times New Roman" w:cs="Times New Roman"/>
                <w:sz w:val="19"/>
                <w:szCs w:val="19"/>
              </w:rPr>
            </w:pPr>
            <w:r>
              <w:rPr>
                <w:rFonts w:ascii="Times New Roman" w:hAnsi="Times New Roman" w:cs="Times New Roman"/>
                <w:sz w:val="19"/>
                <w:szCs w:val="19"/>
              </w:rPr>
              <w:t>When purchasing an</w:t>
            </w:r>
            <w:r w:rsidRPr="0016627F">
              <w:rPr>
                <w:rFonts w:ascii="Times New Roman" w:hAnsi="Times New Roman" w:cs="Times New Roman"/>
                <w:sz w:val="19"/>
                <w:szCs w:val="19"/>
              </w:rPr>
              <w:t xml:space="preserve"> overseas tourist product</w:t>
            </w:r>
            <w:r>
              <w:rPr>
                <w:rFonts w:ascii="Times New Roman" w:hAnsi="Times New Roman" w:cs="Times New Roman"/>
                <w:sz w:val="19"/>
                <w:szCs w:val="19"/>
              </w:rPr>
              <w:t>s I consider the possibility</w:t>
            </w:r>
            <w:r w:rsidRPr="0016627F">
              <w:rPr>
                <w:rFonts w:ascii="Times New Roman" w:hAnsi="Times New Roman" w:cs="Times New Roman"/>
                <w:sz w:val="19"/>
                <w:szCs w:val="19"/>
              </w:rPr>
              <w:t xml:space="preserve"> </w:t>
            </w:r>
            <w:r>
              <w:rPr>
                <w:rFonts w:ascii="Times New Roman" w:hAnsi="Times New Roman" w:cs="Times New Roman"/>
                <w:sz w:val="19"/>
                <w:szCs w:val="19"/>
              </w:rPr>
              <w:t>that I may lose out financially</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-.923</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-.7</w:t>
            </w:r>
            <w:r w:rsidRPr="0016627F">
              <w:rPr>
                <w:rFonts w:ascii="Times New Roman" w:hAnsi="Times New Roman" w:cs="Times New Roman"/>
                <w:sz w:val="19"/>
                <w:szCs w:val="19"/>
              </w:rPr>
              <w:t>73</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PR2</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When purchasing an overseas tourist pr</w:t>
            </w:r>
            <w:r>
              <w:rPr>
                <w:rFonts w:ascii="Times New Roman" w:hAnsi="Times New Roman" w:cs="Times New Roman"/>
                <w:sz w:val="19"/>
                <w:szCs w:val="19"/>
              </w:rPr>
              <w:t>oduct I consider the possibility</w:t>
            </w:r>
            <w:r w:rsidRPr="0016627F">
              <w:rPr>
                <w:rFonts w:ascii="Times New Roman" w:hAnsi="Times New Roman" w:cs="Times New Roman"/>
                <w:sz w:val="19"/>
                <w:szCs w:val="19"/>
              </w:rPr>
              <w:t xml:space="preserve"> </w:t>
            </w:r>
            <w:r>
              <w:rPr>
                <w:rFonts w:ascii="Times New Roman" w:hAnsi="Times New Roman" w:cs="Times New Roman"/>
                <w:sz w:val="19"/>
                <w:szCs w:val="19"/>
              </w:rPr>
              <w:t>that I may not meet my expectations</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.828</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-.7</w:t>
            </w:r>
            <w:r w:rsidRPr="0016627F">
              <w:rPr>
                <w:rFonts w:ascii="Times New Roman" w:hAnsi="Times New Roman" w:cs="Times New Roman"/>
                <w:sz w:val="19"/>
                <w:szCs w:val="19"/>
              </w:rPr>
              <w:t>39</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PR3</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When purchasing an overseas tour</w:t>
            </w:r>
            <w:r>
              <w:rPr>
                <w:rFonts w:ascii="Times New Roman" w:hAnsi="Times New Roman" w:cs="Times New Roman"/>
                <w:sz w:val="19"/>
                <w:szCs w:val="19"/>
              </w:rPr>
              <w:t>ist product I consider the possi</w:t>
            </w:r>
            <w:r w:rsidRPr="0016627F">
              <w:rPr>
                <w:rFonts w:ascii="Times New Roman" w:hAnsi="Times New Roman" w:cs="Times New Roman"/>
                <w:sz w:val="19"/>
                <w:szCs w:val="19"/>
              </w:rPr>
              <w:t xml:space="preserve">bility </w:t>
            </w:r>
            <w:r>
              <w:rPr>
                <w:rFonts w:ascii="Times New Roman" w:hAnsi="Times New Roman" w:cs="Times New Roman"/>
                <w:sz w:val="19"/>
                <w:szCs w:val="19"/>
              </w:rPr>
              <w:t>that I may lose something</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-.950</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-.615</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PR4</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When purchasing an overseas tour</w:t>
            </w:r>
            <w:r>
              <w:rPr>
                <w:rFonts w:ascii="Times New Roman" w:hAnsi="Times New Roman" w:cs="Times New Roman"/>
                <w:sz w:val="19"/>
                <w:szCs w:val="19"/>
              </w:rPr>
              <w:t>ist product I consider the possi</w:t>
            </w:r>
            <w:r w:rsidRPr="0016627F">
              <w:rPr>
                <w:rFonts w:ascii="Times New Roman" w:hAnsi="Times New Roman" w:cs="Times New Roman"/>
                <w:sz w:val="19"/>
                <w:szCs w:val="19"/>
              </w:rPr>
              <w:t xml:space="preserve">bility </w:t>
            </w:r>
            <w:r>
              <w:rPr>
                <w:rFonts w:ascii="Times New Roman" w:hAnsi="Times New Roman" w:cs="Times New Roman"/>
                <w:sz w:val="19"/>
                <w:szCs w:val="19"/>
              </w:rPr>
              <w:t>that I may be disappointed</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-.938</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Pr>
                <w:rFonts w:ascii="Times New Roman" w:hAnsi="Times New Roman" w:cs="Times New Roman"/>
                <w:sz w:val="19"/>
                <w:szCs w:val="19"/>
              </w:rPr>
              <w:t>-.7</w:t>
            </w:r>
            <w:r w:rsidRPr="0016627F">
              <w:rPr>
                <w:rFonts w:ascii="Times New Roman" w:hAnsi="Times New Roman" w:cs="Times New Roman"/>
                <w:sz w:val="19"/>
                <w:szCs w:val="19"/>
              </w:rPr>
              <w:t>99</w:t>
            </w:r>
          </w:p>
        </w:tc>
      </w:tr>
      <w:tr w:rsidR="00752684" w:rsidRPr="0016627F" w:rsidTr="00910E5B">
        <w:tc>
          <w:tcPr>
            <w:tcW w:w="572"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PR5</w:t>
            </w:r>
          </w:p>
        </w:tc>
        <w:tc>
          <w:tcPr>
            <w:tcW w:w="8354"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When purchasing an overseas tour</w:t>
            </w:r>
            <w:r>
              <w:rPr>
                <w:rFonts w:ascii="Times New Roman" w:hAnsi="Times New Roman" w:cs="Times New Roman"/>
                <w:sz w:val="19"/>
                <w:szCs w:val="19"/>
              </w:rPr>
              <w:t>ist product I consider the possi</w:t>
            </w:r>
            <w:r w:rsidRPr="0016627F">
              <w:rPr>
                <w:rFonts w:ascii="Times New Roman" w:hAnsi="Times New Roman" w:cs="Times New Roman"/>
                <w:sz w:val="19"/>
                <w:szCs w:val="19"/>
              </w:rPr>
              <w:t xml:space="preserve">bility </w:t>
            </w:r>
            <w:r>
              <w:rPr>
                <w:rFonts w:ascii="Times New Roman" w:hAnsi="Times New Roman" w:cs="Times New Roman"/>
                <w:sz w:val="19"/>
                <w:szCs w:val="19"/>
              </w:rPr>
              <w:t>that I may not be as convenient as anticipated</w:t>
            </w:r>
          </w:p>
        </w:tc>
        <w:tc>
          <w:tcPr>
            <w:tcW w:w="1275" w:type="dxa"/>
            <w:vMerge/>
            <w:tcBorders>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tcBorders>
              <w:bottom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.891</w:t>
            </w:r>
          </w:p>
        </w:tc>
        <w:tc>
          <w:tcPr>
            <w:tcW w:w="1276" w:type="dxa"/>
            <w:vMerge/>
            <w:tcBorders>
              <w:left w:val="double" w:sz="4" w:space="0" w:color="auto"/>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Borders>
              <w:bottom w:val="sing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-.617</w:t>
            </w:r>
          </w:p>
        </w:tc>
      </w:tr>
      <w:tr w:rsidR="00752684" w:rsidRPr="0016627F" w:rsidTr="00910E5B">
        <w:tc>
          <w:tcPr>
            <w:tcW w:w="572" w:type="dxa"/>
            <w:tcBorders>
              <w:top w:val="single" w:sz="4" w:space="0" w:color="auto"/>
            </w:tcBorders>
          </w:tcPr>
          <w:p w:rsidR="00752684" w:rsidRPr="0016627F" w:rsidRDefault="00752684" w:rsidP="00910E5B">
            <w:pPr>
              <w:rPr>
                <w:rFonts w:ascii="Times New Roman" w:hAnsi="Times New Roman" w:cs="Times New Roman"/>
                <w:sz w:val="19"/>
                <w:szCs w:val="19"/>
              </w:rPr>
            </w:pPr>
          </w:p>
        </w:tc>
        <w:tc>
          <w:tcPr>
            <w:tcW w:w="8354" w:type="dxa"/>
            <w:tcBorders>
              <w:top w:val="single" w:sz="4" w:space="0" w:color="auto"/>
            </w:tcBorders>
          </w:tcPr>
          <w:p w:rsidR="00752684" w:rsidRPr="0016627F" w:rsidRDefault="00752684" w:rsidP="00910E5B">
            <w:pPr>
              <w:rPr>
                <w:rFonts w:ascii="Times New Roman" w:hAnsi="Times New Roman" w:cs="Times New Roman"/>
                <w:i/>
                <w:sz w:val="19"/>
                <w:szCs w:val="19"/>
              </w:rPr>
            </w:pPr>
            <w:r w:rsidRPr="0016627F">
              <w:rPr>
                <w:rFonts w:ascii="Times New Roman" w:hAnsi="Times New Roman" w:cs="Times New Roman"/>
                <w:i/>
                <w:sz w:val="19"/>
                <w:szCs w:val="19"/>
              </w:rPr>
              <w:t>Destination Selection</w:t>
            </w:r>
          </w:p>
        </w:tc>
        <w:tc>
          <w:tcPr>
            <w:tcW w:w="1275" w:type="dxa"/>
            <w:vMerge w:val="restart"/>
            <w:tcBorders>
              <w:top w:val="single" w:sz="4" w:space="0" w:color="auto"/>
            </w:tcBorders>
          </w:tcPr>
          <w:p w:rsidR="00752684" w:rsidRPr="0016627F" w:rsidRDefault="00752684" w:rsidP="00910E5B">
            <w:pPr>
              <w:jc w:val="center"/>
              <w:rPr>
                <w:rFonts w:ascii="Times New Roman" w:hAnsi="Times New Roman" w:cs="Times New Roman"/>
                <w:sz w:val="19"/>
                <w:szCs w:val="19"/>
                <w:lang w:val="el-GR"/>
              </w:rPr>
            </w:pPr>
            <w:r w:rsidRPr="0016627F">
              <w:rPr>
                <w:rFonts w:ascii="Times New Roman" w:hAnsi="Times New Roman" w:cs="Times New Roman"/>
                <w:sz w:val="19"/>
                <w:szCs w:val="19"/>
                <w:lang w:val="el-GR"/>
              </w:rPr>
              <w:t>.717</w:t>
            </w:r>
          </w:p>
        </w:tc>
        <w:tc>
          <w:tcPr>
            <w:tcW w:w="1276" w:type="dxa"/>
            <w:tcBorders>
              <w:top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vMerge w:val="restart"/>
            <w:tcBorders>
              <w:top w:val="single" w:sz="4" w:space="0" w:color="auto"/>
              <w:left w:val="double" w:sz="4" w:space="0" w:color="auto"/>
            </w:tcBorders>
          </w:tcPr>
          <w:p w:rsidR="00752684" w:rsidRPr="0016627F" w:rsidRDefault="00752684" w:rsidP="00910E5B">
            <w:pPr>
              <w:jc w:val="center"/>
              <w:rPr>
                <w:rFonts w:ascii="Times New Roman" w:hAnsi="Times New Roman" w:cs="Times New Roman"/>
                <w:sz w:val="19"/>
                <w:szCs w:val="19"/>
                <w:lang w:val="el-GR"/>
              </w:rPr>
            </w:pPr>
            <w:r>
              <w:rPr>
                <w:rFonts w:ascii="Times New Roman" w:hAnsi="Times New Roman" w:cs="Times New Roman"/>
                <w:sz w:val="19"/>
                <w:szCs w:val="19"/>
              </w:rPr>
              <w:t>.</w:t>
            </w:r>
            <w:r w:rsidRPr="0016627F">
              <w:rPr>
                <w:rFonts w:ascii="Times New Roman" w:hAnsi="Times New Roman" w:cs="Times New Roman"/>
                <w:sz w:val="19"/>
                <w:szCs w:val="19"/>
                <w:lang w:val="el-GR"/>
              </w:rPr>
              <w:t>749</w:t>
            </w:r>
          </w:p>
        </w:tc>
        <w:tc>
          <w:tcPr>
            <w:tcW w:w="1195" w:type="dxa"/>
            <w:tcBorders>
              <w:top w:val="single" w:sz="4" w:space="0" w:color="auto"/>
            </w:tcBorders>
          </w:tcPr>
          <w:p w:rsidR="00752684" w:rsidRPr="0016627F" w:rsidRDefault="00752684" w:rsidP="00910E5B">
            <w:pPr>
              <w:jc w:val="center"/>
              <w:rPr>
                <w:rFonts w:ascii="Times New Roman" w:hAnsi="Times New Roman" w:cs="Times New Roman"/>
                <w:sz w:val="19"/>
                <w:szCs w:val="19"/>
              </w:rPr>
            </w:pP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DS1</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select an overseas destination in terms of its health and hygiene conditions</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.815</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.657</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DS2</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select an overseas destination considering the shopping opportunities it provides</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.962</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.788</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DS3</w:t>
            </w:r>
          </w:p>
        </w:tc>
        <w:tc>
          <w:tcPr>
            <w:tcW w:w="8354" w:type="dxa"/>
          </w:tcPr>
          <w:p w:rsidR="00752684" w:rsidRPr="0016627F" w:rsidRDefault="00752684" w:rsidP="00910E5B">
            <w:pPr>
              <w:rPr>
                <w:rFonts w:ascii="Times New Roman" w:hAnsi="Times New Roman" w:cs="Times New Roman"/>
                <w:sz w:val="19"/>
                <w:szCs w:val="19"/>
              </w:rPr>
            </w:pPr>
            <w:r>
              <w:rPr>
                <w:rFonts w:ascii="Times New Roman" w:hAnsi="Times New Roman" w:cs="Times New Roman"/>
                <w:sz w:val="19"/>
                <w:szCs w:val="19"/>
              </w:rPr>
              <w:t>The amount of information I have about</w:t>
            </w:r>
            <w:r w:rsidRPr="0016627F">
              <w:rPr>
                <w:rFonts w:ascii="Times New Roman" w:hAnsi="Times New Roman" w:cs="Times New Roman"/>
                <w:sz w:val="19"/>
                <w:szCs w:val="19"/>
              </w:rPr>
              <w:t xml:space="preserve"> an overseas destination influences my selection decision</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.863</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.749</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DS4</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The local</w:t>
            </w:r>
            <w:r>
              <w:rPr>
                <w:rFonts w:ascii="Times New Roman" w:hAnsi="Times New Roman" w:cs="Times New Roman"/>
                <w:sz w:val="19"/>
                <w:szCs w:val="19"/>
              </w:rPr>
              <w:t xml:space="preserve"> transportation is important to</w:t>
            </w:r>
            <w:r w:rsidRPr="0016627F">
              <w:rPr>
                <w:rFonts w:ascii="Times New Roman" w:hAnsi="Times New Roman" w:cs="Times New Roman"/>
                <w:sz w:val="19"/>
                <w:szCs w:val="19"/>
              </w:rPr>
              <w:t xml:space="preserve"> me </w:t>
            </w:r>
            <w:r>
              <w:rPr>
                <w:rFonts w:ascii="Times New Roman" w:hAnsi="Times New Roman" w:cs="Times New Roman"/>
                <w:sz w:val="19"/>
                <w:szCs w:val="19"/>
              </w:rPr>
              <w:t>when selecting</w:t>
            </w:r>
            <w:r w:rsidRPr="0016627F">
              <w:rPr>
                <w:rFonts w:ascii="Times New Roman" w:hAnsi="Times New Roman" w:cs="Times New Roman"/>
                <w:sz w:val="19"/>
                <w:szCs w:val="19"/>
              </w:rPr>
              <w:t xml:space="preserve"> an overseas destination</w:t>
            </w:r>
          </w:p>
        </w:tc>
        <w:tc>
          <w:tcPr>
            <w:tcW w:w="1275" w:type="dxa"/>
            <w:vMerge/>
          </w:tcPr>
          <w:p w:rsidR="00752684" w:rsidRPr="0016627F" w:rsidRDefault="00752684" w:rsidP="00910E5B">
            <w:pPr>
              <w:jc w:val="cente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w:t>
            </w:r>
          </w:p>
        </w:tc>
      </w:tr>
      <w:tr w:rsidR="00752684" w:rsidRPr="0016627F" w:rsidTr="00910E5B">
        <w:tc>
          <w:tcPr>
            <w:tcW w:w="572"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DS5</w:t>
            </w:r>
          </w:p>
        </w:tc>
        <w:tc>
          <w:tcPr>
            <w:tcW w:w="8354"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The accommodation provided in an overseas destination affects my selection decision</w:t>
            </w:r>
          </w:p>
        </w:tc>
        <w:tc>
          <w:tcPr>
            <w:tcW w:w="1275" w:type="dxa"/>
            <w:vMerge/>
            <w:tcBorders>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tcBorders>
              <w:bottom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.927</w:t>
            </w:r>
          </w:p>
        </w:tc>
        <w:tc>
          <w:tcPr>
            <w:tcW w:w="1276" w:type="dxa"/>
            <w:vMerge/>
            <w:tcBorders>
              <w:left w:val="double" w:sz="4" w:space="0" w:color="auto"/>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Borders>
              <w:bottom w:val="sing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.755</w:t>
            </w:r>
          </w:p>
        </w:tc>
      </w:tr>
      <w:tr w:rsidR="00752684" w:rsidRPr="0016627F" w:rsidTr="00910E5B">
        <w:tc>
          <w:tcPr>
            <w:tcW w:w="572" w:type="dxa"/>
            <w:tcBorders>
              <w:top w:val="single" w:sz="4" w:space="0" w:color="auto"/>
            </w:tcBorders>
          </w:tcPr>
          <w:p w:rsidR="00752684" w:rsidRPr="0016627F" w:rsidRDefault="00752684" w:rsidP="00910E5B">
            <w:pPr>
              <w:rPr>
                <w:rFonts w:ascii="Times New Roman" w:hAnsi="Times New Roman" w:cs="Times New Roman"/>
                <w:sz w:val="19"/>
                <w:szCs w:val="19"/>
              </w:rPr>
            </w:pPr>
          </w:p>
        </w:tc>
        <w:tc>
          <w:tcPr>
            <w:tcW w:w="8354" w:type="dxa"/>
            <w:tcBorders>
              <w:top w:val="single" w:sz="4" w:space="0" w:color="auto"/>
            </w:tcBorders>
          </w:tcPr>
          <w:p w:rsidR="00752684" w:rsidRPr="0016627F" w:rsidRDefault="00752684" w:rsidP="00910E5B">
            <w:pPr>
              <w:rPr>
                <w:rFonts w:ascii="Times New Roman" w:hAnsi="Times New Roman" w:cs="Times New Roman"/>
                <w:i/>
                <w:sz w:val="19"/>
                <w:szCs w:val="19"/>
              </w:rPr>
            </w:pPr>
            <w:r w:rsidRPr="0016627F">
              <w:rPr>
                <w:rFonts w:ascii="Times New Roman" w:hAnsi="Times New Roman" w:cs="Times New Roman"/>
                <w:i/>
                <w:sz w:val="19"/>
                <w:szCs w:val="19"/>
              </w:rPr>
              <w:t>Travel Intention</w:t>
            </w:r>
          </w:p>
        </w:tc>
        <w:tc>
          <w:tcPr>
            <w:tcW w:w="1275" w:type="dxa"/>
            <w:vMerge w:val="restart"/>
            <w:tcBorders>
              <w:top w:val="single" w:sz="4" w:space="0" w:color="auto"/>
            </w:tcBorders>
          </w:tcPr>
          <w:p w:rsidR="00752684" w:rsidRPr="0016627F" w:rsidRDefault="00752684" w:rsidP="00910E5B">
            <w:pPr>
              <w:jc w:val="center"/>
              <w:rPr>
                <w:rFonts w:ascii="Times New Roman" w:hAnsi="Times New Roman" w:cs="Times New Roman"/>
                <w:sz w:val="19"/>
                <w:szCs w:val="19"/>
                <w:lang w:val="el-GR"/>
              </w:rPr>
            </w:pPr>
            <w:r w:rsidRPr="0016627F">
              <w:rPr>
                <w:rFonts w:ascii="Times New Roman" w:hAnsi="Times New Roman" w:cs="Times New Roman"/>
                <w:sz w:val="19"/>
                <w:szCs w:val="19"/>
                <w:lang w:val="el-GR"/>
              </w:rPr>
              <w:t>.725</w:t>
            </w:r>
          </w:p>
        </w:tc>
        <w:tc>
          <w:tcPr>
            <w:tcW w:w="1276" w:type="dxa"/>
            <w:tcBorders>
              <w:top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276" w:type="dxa"/>
            <w:vMerge w:val="restart"/>
            <w:tcBorders>
              <w:top w:val="single" w:sz="4" w:space="0" w:color="auto"/>
              <w:left w:val="double" w:sz="4" w:space="0" w:color="auto"/>
            </w:tcBorders>
          </w:tcPr>
          <w:p w:rsidR="00752684" w:rsidRPr="0016627F" w:rsidRDefault="00752684" w:rsidP="00910E5B">
            <w:pPr>
              <w:jc w:val="center"/>
              <w:rPr>
                <w:rFonts w:ascii="Times New Roman" w:hAnsi="Times New Roman" w:cs="Times New Roman"/>
                <w:sz w:val="19"/>
                <w:szCs w:val="19"/>
                <w:lang w:val="el-GR"/>
              </w:rPr>
            </w:pPr>
            <w:r>
              <w:rPr>
                <w:rFonts w:ascii="Times New Roman" w:hAnsi="Times New Roman" w:cs="Times New Roman"/>
                <w:sz w:val="19"/>
                <w:szCs w:val="19"/>
              </w:rPr>
              <w:t>.</w:t>
            </w:r>
            <w:r w:rsidRPr="0016627F">
              <w:rPr>
                <w:rFonts w:ascii="Times New Roman" w:hAnsi="Times New Roman" w:cs="Times New Roman"/>
                <w:sz w:val="19"/>
                <w:szCs w:val="19"/>
                <w:lang w:val="el-GR"/>
              </w:rPr>
              <w:t>741</w:t>
            </w:r>
          </w:p>
        </w:tc>
        <w:tc>
          <w:tcPr>
            <w:tcW w:w="1195" w:type="dxa"/>
            <w:tcBorders>
              <w:top w:val="single" w:sz="4" w:space="0" w:color="auto"/>
            </w:tcBorders>
          </w:tcPr>
          <w:p w:rsidR="00752684" w:rsidRPr="0016627F" w:rsidRDefault="00752684" w:rsidP="00910E5B">
            <w:pPr>
              <w:jc w:val="center"/>
              <w:rPr>
                <w:rFonts w:ascii="Times New Roman" w:hAnsi="Times New Roman" w:cs="Times New Roman"/>
                <w:sz w:val="19"/>
                <w:szCs w:val="19"/>
              </w:rPr>
            </w:pP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TI1</w:t>
            </w:r>
          </w:p>
        </w:tc>
        <w:tc>
          <w:tcPr>
            <w:tcW w:w="8354" w:type="dxa"/>
          </w:tcPr>
          <w:p w:rsidR="00752684" w:rsidRPr="0016627F" w:rsidRDefault="00752684" w:rsidP="00910E5B">
            <w:pPr>
              <w:rPr>
                <w:rFonts w:ascii="Times New Roman" w:hAnsi="Times New Roman" w:cs="Times New Roman"/>
                <w:sz w:val="19"/>
                <w:szCs w:val="19"/>
              </w:rPr>
            </w:pPr>
            <w:r>
              <w:rPr>
                <w:rFonts w:ascii="Times New Roman" w:hAnsi="Times New Roman" w:cs="Times New Roman"/>
                <w:sz w:val="19"/>
                <w:szCs w:val="19"/>
              </w:rPr>
              <w:t>It is likely that I will</w:t>
            </w:r>
            <w:r w:rsidRPr="0016627F">
              <w:rPr>
                <w:rFonts w:ascii="Times New Roman" w:hAnsi="Times New Roman" w:cs="Times New Roman"/>
                <w:sz w:val="19"/>
                <w:szCs w:val="19"/>
              </w:rPr>
              <w:t xml:space="preserve"> continue </w:t>
            </w:r>
            <w:r>
              <w:rPr>
                <w:rFonts w:ascii="Times New Roman" w:hAnsi="Times New Roman" w:cs="Times New Roman"/>
                <w:sz w:val="19"/>
                <w:szCs w:val="19"/>
              </w:rPr>
              <w:t>to visit non-</w:t>
            </w:r>
            <w:r w:rsidRPr="0016627F">
              <w:rPr>
                <w:rFonts w:ascii="Times New Roman" w:hAnsi="Times New Roman" w:cs="Times New Roman"/>
                <w:sz w:val="19"/>
                <w:szCs w:val="19"/>
              </w:rPr>
              <w:t>U.K. destinations</w:t>
            </w:r>
          </w:p>
        </w:tc>
        <w:tc>
          <w:tcPr>
            <w:tcW w:w="1275" w:type="dxa"/>
            <w:vMerge/>
          </w:tcPr>
          <w:p w:rsidR="00752684" w:rsidRPr="0016627F" w:rsidRDefault="00752684" w:rsidP="00910E5B">
            <w:pP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.881</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.753</w:t>
            </w:r>
          </w:p>
        </w:tc>
      </w:tr>
      <w:tr w:rsidR="00752684" w:rsidRPr="0016627F" w:rsidTr="00910E5B">
        <w:tc>
          <w:tcPr>
            <w:tcW w:w="572"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TI2</w:t>
            </w:r>
          </w:p>
        </w:tc>
        <w:tc>
          <w:tcPr>
            <w:tcW w:w="8354" w:type="dxa"/>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 intend to travel abroad in the next 12 months</w:t>
            </w:r>
          </w:p>
        </w:tc>
        <w:tc>
          <w:tcPr>
            <w:tcW w:w="1275" w:type="dxa"/>
            <w:vMerge/>
          </w:tcPr>
          <w:p w:rsidR="00752684" w:rsidRPr="0016627F" w:rsidRDefault="00752684" w:rsidP="00910E5B">
            <w:pPr>
              <w:rPr>
                <w:rFonts w:ascii="Times New Roman" w:hAnsi="Times New Roman" w:cs="Times New Roman"/>
                <w:sz w:val="19"/>
                <w:szCs w:val="19"/>
              </w:rPr>
            </w:pPr>
          </w:p>
        </w:tc>
        <w:tc>
          <w:tcPr>
            <w:tcW w:w="1276" w:type="dxa"/>
            <w:tcBorders>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.878</w:t>
            </w:r>
          </w:p>
        </w:tc>
        <w:tc>
          <w:tcPr>
            <w:tcW w:w="1276" w:type="dxa"/>
            <w:vMerge/>
            <w:tcBorders>
              <w:left w:val="doub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.782</w:t>
            </w:r>
          </w:p>
        </w:tc>
      </w:tr>
      <w:tr w:rsidR="00752684" w:rsidRPr="0016627F" w:rsidTr="00910E5B">
        <w:tc>
          <w:tcPr>
            <w:tcW w:w="572"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TI3</w:t>
            </w:r>
          </w:p>
        </w:tc>
        <w:tc>
          <w:tcPr>
            <w:tcW w:w="8354" w:type="dxa"/>
            <w:tcBorders>
              <w:bottom w:val="single" w:sz="4" w:space="0" w:color="auto"/>
            </w:tcBorders>
          </w:tcPr>
          <w:p w:rsidR="00752684" w:rsidRPr="0016627F" w:rsidRDefault="00752684" w:rsidP="00910E5B">
            <w:pPr>
              <w:rPr>
                <w:rFonts w:ascii="Times New Roman" w:hAnsi="Times New Roman" w:cs="Times New Roman"/>
                <w:sz w:val="19"/>
                <w:szCs w:val="19"/>
              </w:rPr>
            </w:pPr>
            <w:r w:rsidRPr="0016627F">
              <w:rPr>
                <w:rFonts w:ascii="Times New Roman" w:hAnsi="Times New Roman" w:cs="Times New Roman"/>
                <w:sz w:val="19"/>
                <w:szCs w:val="19"/>
              </w:rPr>
              <w:t>If I want to travel for tourism purposes, I will first think</w:t>
            </w:r>
            <w:r>
              <w:rPr>
                <w:rFonts w:ascii="Times New Roman" w:hAnsi="Times New Roman" w:cs="Times New Roman"/>
                <w:sz w:val="19"/>
                <w:szCs w:val="19"/>
              </w:rPr>
              <w:t xml:space="preserve"> of travel</w:t>
            </w:r>
            <w:r w:rsidRPr="0016627F">
              <w:rPr>
                <w:rFonts w:ascii="Times New Roman" w:hAnsi="Times New Roman" w:cs="Times New Roman"/>
                <w:sz w:val="19"/>
                <w:szCs w:val="19"/>
              </w:rPr>
              <w:t>ing abroad</w:t>
            </w:r>
          </w:p>
        </w:tc>
        <w:tc>
          <w:tcPr>
            <w:tcW w:w="1275" w:type="dxa"/>
            <w:vMerge/>
            <w:tcBorders>
              <w:bottom w:val="single" w:sz="4" w:space="0" w:color="auto"/>
            </w:tcBorders>
          </w:tcPr>
          <w:p w:rsidR="00752684" w:rsidRPr="0016627F" w:rsidRDefault="00752684" w:rsidP="00910E5B">
            <w:pPr>
              <w:rPr>
                <w:rFonts w:ascii="Times New Roman" w:hAnsi="Times New Roman" w:cs="Times New Roman"/>
                <w:sz w:val="19"/>
                <w:szCs w:val="19"/>
              </w:rPr>
            </w:pPr>
          </w:p>
        </w:tc>
        <w:tc>
          <w:tcPr>
            <w:tcW w:w="1276" w:type="dxa"/>
            <w:tcBorders>
              <w:bottom w:val="single" w:sz="4" w:space="0" w:color="auto"/>
              <w:right w:val="doub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.934</w:t>
            </w:r>
          </w:p>
        </w:tc>
        <w:tc>
          <w:tcPr>
            <w:tcW w:w="1276" w:type="dxa"/>
            <w:vMerge/>
            <w:tcBorders>
              <w:left w:val="double" w:sz="4" w:space="0" w:color="auto"/>
              <w:bottom w:val="single" w:sz="4" w:space="0" w:color="auto"/>
            </w:tcBorders>
          </w:tcPr>
          <w:p w:rsidR="00752684" w:rsidRPr="0016627F" w:rsidRDefault="00752684" w:rsidP="00910E5B">
            <w:pPr>
              <w:jc w:val="center"/>
              <w:rPr>
                <w:rFonts w:ascii="Times New Roman" w:hAnsi="Times New Roman" w:cs="Times New Roman"/>
                <w:sz w:val="19"/>
                <w:szCs w:val="19"/>
              </w:rPr>
            </w:pPr>
          </w:p>
        </w:tc>
        <w:tc>
          <w:tcPr>
            <w:tcW w:w="1195" w:type="dxa"/>
            <w:tcBorders>
              <w:bottom w:val="single" w:sz="4" w:space="0" w:color="auto"/>
            </w:tcBorders>
          </w:tcPr>
          <w:p w:rsidR="00752684" w:rsidRPr="0016627F" w:rsidRDefault="00752684" w:rsidP="00910E5B">
            <w:pPr>
              <w:jc w:val="center"/>
              <w:rPr>
                <w:rFonts w:ascii="Times New Roman" w:hAnsi="Times New Roman" w:cs="Times New Roman"/>
                <w:sz w:val="19"/>
                <w:szCs w:val="19"/>
              </w:rPr>
            </w:pPr>
            <w:r w:rsidRPr="0016627F">
              <w:rPr>
                <w:rFonts w:ascii="Times New Roman" w:hAnsi="Times New Roman" w:cs="Times New Roman"/>
                <w:sz w:val="19"/>
                <w:szCs w:val="19"/>
              </w:rPr>
              <w:t>.797</w:t>
            </w:r>
          </w:p>
        </w:tc>
      </w:tr>
    </w:tbl>
    <w:p w:rsidR="000943A1" w:rsidRDefault="000943A1" w:rsidP="000943A1">
      <w:pPr>
        <w:spacing w:after="0" w:line="480" w:lineRule="auto"/>
        <w:rPr>
          <w:rFonts w:ascii="Times New Roman" w:hAnsi="Times New Roman" w:cs="Times New Roman"/>
          <w:sz w:val="24"/>
          <w:szCs w:val="24"/>
        </w:rPr>
      </w:pPr>
      <w:r w:rsidRPr="00A418D7">
        <w:rPr>
          <w:rFonts w:ascii="Times New Roman" w:hAnsi="Times New Roman" w:cs="Times New Roman"/>
          <w:sz w:val="24"/>
          <w:szCs w:val="24"/>
        </w:rPr>
        <w:br w:type="page"/>
      </w:r>
      <w:r w:rsidRPr="00A418D7">
        <w:rPr>
          <w:rFonts w:ascii="Times New Roman" w:hAnsi="Times New Roman" w:cs="Times New Roman"/>
          <w:sz w:val="24"/>
          <w:szCs w:val="24"/>
        </w:rPr>
        <w:lastRenderedPageBreak/>
        <w:t>Figure</w:t>
      </w:r>
      <w:r>
        <w:rPr>
          <w:rFonts w:ascii="Times New Roman" w:hAnsi="Times New Roman" w:cs="Times New Roman"/>
          <w:sz w:val="24"/>
          <w:szCs w:val="24"/>
        </w:rPr>
        <w:t xml:space="preserve"> 1</w:t>
      </w:r>
      <w:r w:rsidRPr="00A418D7">
        <w:rPr>
          <w:rFonts w:ascii="Times New Roman" w:hAnsi="Times New Roman" w:cs="Times New Roman"/>
          <w:sz w:val="24"/>
          <w:szCs w:val="24"/>
        </w:rPr>
        <w:t>: Pre-referendum travel intentions</w:t>
      </w:r>
    </w:p>
    <w:p w:rsidR="00B6793C" w:rsidRPr="00A418D7" w:rsidRDefault="00B6793C" w:rsidP="00B6793C">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l-GR" w:eastAsia="el-GR"/>
        </w:rPr>
        <w:drawing>
          <wp:inline distT="0" distB="0" distL="0" distR="0">
            <wp:extent cx="7797165" cy="37738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97165" cy="3773805"/>
                    </a:xfrm>
                    <a:prstGeom prst="rect">
                      <a:avLst/>
                    </a:prstGeom>
                    <a:noFill/>
                    <a:ln>
                      <a:noFill/>
                    </a:ln>
                  </pic:spPr>
                </pic:pic>
              </a:graphicData>
            </a:graphic>
          </wp:inline>
        </w:drawing>
      </w:r>
    </w:p>
    <w:p w:rsidR="00B6793C" w:rsidRDefault="00B6793C">
      <w:pPr>
        <w:rPr>
          <w:rFonts w:ascii="Times New Roman" w:hAnsi="Times New Roman" w:cs="Times New Roman"/>
          <w:sz w:val="24"/>
          <w:szCs w:val="24"/>
        </w:rPr>
      </w:pPr>
      <w:r>
        <w:rPr>
          <w:rFonts w:ascii="Times New Roman" w:hAnsi="Times New Roman" w:cs="Times New Roman"/>
          <w:sz w:val="24"/>
          <w:szCs w:val="24"/>
        </w:rPr>
        <w:br w:type="page"/>
      </w:r>
    </w:p>
    <w:p w:rsidR="000943A1" w:rsidRPr="00A418D7" w:rsidRDefault="000943A1" w:rsidP="000943A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Figure 2</w:t>
      </w:r>
      <w:r w:rsidRPr="00A418D7">
        <w:rPr>
          <w:rFonts w:ascii="Times New Roman" w:hAnsi="Times New Roman" w:cs="Times New Roman"/>
          <w:sz w:val="24"/>
          <w:szCs w:val="24"/>
        </w:rPr>
        <w:t>: Post-referendum travel intentions</w:t>
      </w:r>
    </w:p>
    <w:p w:rsidR="000943A1" w:rsidRPr="00A418D7" w:rsidRDefault="00B6793C" w:rsidP="00B6793C">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l-GR" w:eastAsia="el-GR"/>
        </w:rPr>
        <w:drawing>
          <wp:inline distT="0" distB="0" distL="0" distR="0">
            <wp:extent cx="7797165" cy="3799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797165" cy="3799205"/>
                    </a:xfrm>
                    <a:prstGeom prst="rect">
                      <a:avLst/>
                    </a:prstGeom>
                    <a:noFill/>
                    <a:ln>
                      <a:noFill/>
                    </a:ln>
                  </pic:spPr>
                </pic:pic>
              </a:graphicData>
            </a:graphic>
          </wp:inline>
        </w:drawing>
      </w:r>
    </w:p>
    <w:p w:rsidR="000943A1" w:rsidRDefault="000943A1" w:rsidP="000943A1">
      <w:pPr>
        <w:spacing w:after="0" w:line="480" w:lineRule="auto"/>
        <w:rPr>
          <w:rFonts w:ascii="Times New Roman" w:hAnsi="Times New Roman" w:cs="Times New Roman"/>
          <w:sz w:val="24"/>
          <w:szCs w:val="24"/>
        </w:rPr>
      </w:pPr>
    </w:p>
    <w:p w:rsidR="000943A1" w:rsidRDefault="000943A1" w:rsidP="000943A1">
      <w:pPr>
        <w:spacing w:after="0" w:line="480" w:lineRule="auto"/>
        <w:rPr>
          <w:rFonts w:ascii="Times New Roman" w:hAnsi="Times New Roman" w:cs="Times New Roman"/>
          <w:sz w:val="24"/>
          <w:szCs w:val="24"/>
        </w:rPr>
      </w:pPr>
    </w:p>
    <w:p w:rsidR="000943A1" w:rsidRDefault="000943A1" w:rsidP="000943A1">
      <w:pPr>
        <w:spacing w:after="0" w:line="480" w:lineRule="auto"/>
        <w:rPr>
          <w:rFonts w:ascii="Times New Roman" w:hAnsi="Times New Roman" w:cs="Times New Roman"/>
          <w:sz w:val="24"/>
          <w:szCs w:val="24"/>
        </w:rPr>
      </w:pPr>
    </w:p>
    <w:p w:rsidR="000943A1" w:rsidRDefault="000943A1" w:rsidP="000943A1">
      <w:pPr>
        <w:spacing w:after="0" w:line="480" w:lineRule="auto"/>
        <w:rPr>
          <w:rFonts w:ascii="Times New Roman" w:hAnsi="Times New Roman" w:cs="Times New Roman"/>
          <w:sz w:val="24"/>
          <w:szCs w:val="24"/>
        </w:rPr>
      </w:pPr>
    </w:p>
    <w:p w:rsidR="000943A1" w:rsidRDefault="000943A1" w:rsidP="000943A1">
      <w:pPr>
        <w:spacing w:after="0" w:line="480" w:lineRule="auto"/>
        <w:rPr>
          <w:rFonts w:ascii="Times New Roman" w:hAnsi="Times New Roman" w:cs="Times New Roman"/>
          <w:sz w:val="24"/>
          <w:szCs w:val="24"/>
        </w:rPr>
        <w:sectPr w:rsidR="000943A1" w:rsidSect="00444946">
          <w:pgSz w:w="16838" w:h="11906" w:orient="landscape"/>
          <w:pgMar w:top="851" w:right="1440" w:bottom="993" w:left="1440" w:header="708" w:footer="708" w:gutter="0"/>
          <w:cols w:space="708"/>
          <w:docGrid w:linePitch="360"/>
        </w:sectPr>
      </w:pPr>
      <w:r>
        <w:rPr>
          <w:rFonts w:ascii="Times New Roman" w:hAnsi="Times New Roman" w:cs="Times New Roman"/>
          <w:sz w:val="24"/>
          <w:szCs w:val="24"/>
        </w:rPr>
        <w:br w:type="page"/>
      </w:r>
    </w:p>
    <w:p w:rsidR="00752684" w:rsidRDefault="00752684" w:rsidP="0075268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Table 6: Cramer’s V tests</w:t>
      </w:r>
    </w:p>
    <w:tbl>
      <w:tblPr>
        <w:tblW w:w="0" w:type="auto"/>
        <w:tblLook w:val="04A0" w:firstRow="1" w:lastRow="0" w:firstColumn="1" w:lastColumn="0" w:noHBand="0" w:noVBand="1"/>
      </w:tblPr>
      <w:tblGrid>
        <w:gridCol w:w="4503"/>
        <w:gridCol w:w="1026"/>
        <w:gridCol w:w="1559"/>
        <w:gridCol w:w="867"/>
      </w:tblGrid>
      <w:tr w:rsidR="00752684" w:rsidRPr="007375A1" w:rsidTr="00910E5B">
        <w:trPr>
          <w:trHeight w:val="380"/>
        </w:trPr>
        <w:tc>
          <w:tcPr>
            <w:tcW w:w="4503"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p>
        </w:tc>
        <w:tc>
          <w:tcPr>
            <w:tcW w:w="1026"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b/>
                <w:sz w:val="24"/>
                <w:szCs w:val="24"/>
                <w:lang w:val="el-GR" w:eastAsia="ja-JP"/>
              </w:rPr>
            </w:pPr>
            <w:r w:rsidRPr="007375A1">
              <w:rPr>
                <w:rFonts w:ascii="Times New Roman" w:eastAsia="MS Mincho" w:hAnsi="Times New Roman" w:cs="Times New Roman"/>
                <w:b/>
                <w:sz w:val="24"/>
                <w:szCs w:val="24"/>
                <w:lang w:val="el-GR" w:eastAsia="ja-JP"/>
              </w:rPr>
              <w:t>χ</w:t>
            </w:r>
            <w:r w:rsidRPr="007375A1">
              <w:rPr>
                <w:rFonts w:ascii="Times New Roman" w:eastAsia="MS Mincho" w:hAnsi="Times New Roman" w:cs="Times New Roman"/>
                <w:b/>
                <w:sz w:val="24"/>
                <w:szCs w:val="24"/>
                <w:vertAlign w:val="superscript"/>
                <w:lang w:val="el-GR" w:eastAsia="ja-JP"/>
              </w:rPr>
              <w:t>2</w:t>
            </w:r>
          </w:p>
        </w:tc>
        <w:tc>
          <w:tcPr>
            <w:tcW w:w="1559"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b/>
                <w:sz w:val="24"/>
                <w:szCs w:val="24"/>
                <w:lang w:eastAsia="ja-JP"/>
              </w:rPr>
            </w:pPr>
            <w:r w:rsidRPr="007375A1">
              <w:rPr>
                <w:rFonts w:ascii="Times New Roman" w:eastAsia="MS Mincho" w:hAnsi="Times New Roman" w:cs="Times New Roman"/>
                <w:b/>
                <w:sz w:val="24"/>
                <w:szCs w:val="24"/>
                <w:lang w:eastAsia="ja-JP"/>
              </w:rPr>
              <w:t>Cramer’s V</w:t>
            </w:r>
          </w:p>
        </w:tc>
        <w:tc>
          <w:tcPr>
            <w:tcW w:w="867"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b/>
                <w:sz w:val="24"/>
                <w:szCs w:val="24"/>
                <w:lang w:eastAsia="ja-JP"/>
              </w:rPr>
            </w:pPr>
            <w:r w:rsidRPr="007375A1">
              <w:rPr>
                <w:rFonts w:ascii="Times New Roman" w:eastAsia="MS Mincho" w:hAnsi="Times New Roman" w:cs="Times New Roman"/>
                <w:b/>
                <w:sz w:val="24"/>
                <w:szCs w:val="24"/>
                <w:lang w:eastAsia="ja-JP"/>
              </w:rPr>
              <w:t>Sig.</w:t>
            </w:r>
          </w:p>
        </w:tc>
      </w:tr>
      <w:tr w:rsidR="00752684" w:rsidRPr="007375A1" w:rsidTr="00910E5B">
        <w:trPr>
          <w:trHeight w:val="272"/>
        </w:trPr>
        <w:tc>
          <w:tcPr>
            <w:tcW w:w="4503"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i/>
                <w:sz w:val="24"/>
                <w:szCs w:val="24"/>
                <w:lang w:eastAsia="ja-JP"/>
              </w:rPr>
            </w:pPr>
            <w:r w:rsidRPr="007375A1">
              <w:rPr>
                <w:rFonts w:ascii="Times New Roman" w:eastAsia="MS Mincho" w:hAnsi="Times New Roman" w:cs="Times New Roman"/>
                <w:i/>
                <w:sz w:val="24"/>
                <w:szCs w:val="24"/>
                <w:lang w:eastAsia="ja-JP"/>
              </w:rPr>
              <w:t>Pre-referendum</w:t>
            </w:r>
          </w:p>
        </w:tc>
        <w:tc>
          <w:tcPr>
            <w:tcW w:w="1026"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p>
        </w:tc>
        <w:tc>
          <w:tcPr>
            <w:tcW w:w="1559"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p>
        </w:tc>
        <w:tc>
          <w:tcPr>
            <w:tcW w:w="867"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p>
        </w:tc>
      </w:tr>
      <w:tr w:rsidR="00752684" w:rsidRPr="007375A1" w:rsidTr="00910E5B">
        <w:trPr>
          <w:trHeight w:val="260"/>
        </w:trPr>
        <w:tc>
          <w:tcPr>
            <w:tcW w:w="4503" w:type="dxa"/>
            <w:tcBorders>
              <w:top w:val="single" w:sz="4" w:space="0" w:color="auto"/>
            </w:tcBorders>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Intention*Motivation</w:t>
            </w:r>
          </w:p>
        </w:tc>
        <w:tc>
          <w:tcPr>
            <w:tcW w:w="1026" w:type="dxa"/>
            <w:tcBorders>
              <w:top w:val="single" w:sz="4" w:space="0" w:color="auto"/>
            </w:tcBorders>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103.364</w:t>
            </w:r>
          </w:p>
        </w:tc>
        <w:tc>
          <w:tcPr>
            <w:tcW w:w="1559" w:type="dxa"/>
            <w:tcBorders>
              <w:top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.206</w:t>
            </w:r>
          </w:p>
        </w:tc>
        <w:tc>
          <w:tcPr>
            <w:tcW w:w="867" w:type="dxa"/>
            <w:tcBorders>
              <w:top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.286</w:t>
            </w:r>
          </w:p>
        </w:tc>
      </w:tr>
      <w:tr w:rsidR="00752684" w:rsidRPr="007375A1" w:rsidTr="00910E5B">
        <w:trPr>
          <w:trHeight w:val="260"/>
        </w:trPr>
        <w:tc>
          <w:tcPr>
            <w:tcW w:w="4503" w:type="dxa"/>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Intention*Price Issues</w:t>
            </w:r>
          </w:p>
        </w:tc>
        <w:tc>
          <w:tcPr>
            <w:tcW w:w="1026" w:type="dxa"/>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133.599</w:t>
            </w:r>
          </w:p>
        </w:tc>
        <w:tc>
          <w:tcPr>
            <w:tcW w:w="1559"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.234</w:t>
            </w:r>
          </w:p>
        </w:tc>
        <w:tc>
          <w:tcPr>
            <w:tcW w:w="867"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.722</w:t>
            </w:r>
          </w:p>
        </w:tc>
      </w:tr>
      <w:tr w:rsidR="00752684" w:rsidRPr="007375A1" w:rsidTr="00910E5B">
        <w:trPr>
          <w:trHeight w:val="260"/>
        </w:trPr>
        <w:tc>
          <w:tcPr>
            <w:tcW w:w="4503" w:type="dxa"/>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Intention*Quality Issues</w:t>
            </w:r>
          </w:p>
        </w:tc>
        <w:tc>
          <w:tcPr>
            <w:tcW w:w="1026" w:type="dxa"/>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74.696</w:t>
            </w:r>
          </w:p>
        </w:tc>
        <w:tc>
          <w:tcPr>
            <w:tcW w:w="1559"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.175</w:t>
            </w:r>
          </w:p>
        </w:tc>
        <w:tc>
          <w:tcPr>
            <w:tcW w:w="867"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.843</w:t>
            </w:r>
          </w:p>
        </w:tc>
      </w:tr>
      <w:tr w:rsidR="00752684" w:rsidRPr="007375A1" w:rsidTr="00910E5B">
        <w:trPr>
          <w:trHeight w:val="260"/>
        </w:trPr>
        <w:tc>
          <w:tcPr>
            <w:tcW w:w="4503" w:type="dxa"/>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Intention*Perceived Risks</w:t>
            </w:r>
          </w:p>
        </w:tc>
        <w:tc>
          <w:tcPr>
            <w:tcW w:w="1026" w:type="dxa"/>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104.544</w:t>
            </w:r>
          </w:p>
        </w:tc>
        <w:tc>
          <w:tcPr>
            <w:tcW w:w="1559"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.207</w:t>
            </w:r>
          </w:p>
        </w:tc>
        <w:tc>
          <w:tcPr>
            <w:tcW w:w="867"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.009</w:t>
            </w:r>
          </w:p>
        </w:tc>
      </w:tr>
      <w:tr w:rsidR="00752684" w:rsidRPr="007375A1" w:rsidTr="00910E5B">
        <w:trPr>
          <w:trHeight w:val="260"/>
        </w:trPr>
        <w:tc>
          <w:tcPr>
            <w:tcW w:w="4503" w:type="dxa"/>
            <w:tcBorders>
              <w:bottom w:val="single" w:sz="4" w:space="0" w:color="auto"/>
            </w:tcBorders>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Intention*Destination Selection</w:t>
            </w:r>
          </w:p>
        </w:tc>
        <w:tc>
          <w:tcPr>
            <w:tcW w:w="1026" w:type="dxa"/>
            <w:tcBorders>
              <w:bottom w:val="single" w:sz="4" w:space="0" w:color="auto"/>
            </w:tcBorders>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77.481</w:t>
            </w:r>
          </w:p>
        </w:tc>
        <w:tc>
          <w:tcPr>
            <w:tcW w:w="1559" w:type="dxa"/>
            <w:tcBorders>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.178</w:t>
            </w:r>
          </w:p>
        </w:tc>
        <w:tc>
          <w:tcPr>
            <w:tcW w:w="867" w:type="dxa"/>
            <w:tcBorders>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.293</w:t>
            </w:r>
          </w:p>
        </w:tc>
      </w:tr>
      <w:tr w:rsidR="00752684" w:rsidRPr="007375A1" w:rsidTr="00910E5B">
        <w:trPr>
          <w:trHeight w:val="260"/>
        </w:trPr>
        <w:tc>
          <w:tcPr>
            <w:tcW w:w="4503"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i/>
                <w:sz w:val="24"/>
                <w:szCs w:val="24"/>
                <w:lang w:eastAsia="ja-JP"/>
              </w:rPr>
            </w:pPr>
            <w:r w:rsidRPr="007375A1">
              <w:rPr>
                <w:rFonts w:ascii="Times New Roman" w:eastAsia="MS Mincho" w:hAnsi="Times New Roman" w:cs="Times New Roman"/>
                <w:i/>
                <w:sz w:val="24"/>
                <w:szCs w:val="24"/>
                <w:lang w:eastAsia="ja-JP"/>
              </w:rPr>
              <w:t>Post-referendum</w:t>
            </w:r>
          </w:p>
        </w:tc>
        <w:tc>
          <w:tcPr>
            <w:tcW w:w="1026"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p>
        </w:tc>
        <w:tc>
          <w:tcPr>
            <w:tcW w:w="1559"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p>
        </w:tc>
        <w:tc>
          <w:tcPr>
            <w:tcW w:w="867" w:type="dxa"/>
            <w:tcBorders>
              <w:top w:val="single" w:sz="4" w:space="0" w:color="auto"/>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p>
        </w:tc>
      </w:tr>
      <w:tr w:rsidR="00752684" w:rsidRPr="007375A1" w:rsidTr="00910E5B">
        <w:trPr>
          <w:trHeight w:val="272"/>
        </w:trPr>
        <w:tc>
          <w:tcPr>
            <w:tcW w:w="4503" w:type="dxa"/>
            <w:tcBorders>
              <w:top w:val="single" w:sz="4" w:space="0" w:color="auto"/>
            </w:tcBorders>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Intention*Motivation</w:t>
            </w:r>
          </w:p>
        </w:tc>
        <w:tc>
          <w:tcPr>
            <w:tcW w:w="1026" w:type="dxa"/>
            <w:tcBorders>
              <w:top w:val="single" w:sz="4" w:space="0" w:color="auto"/>
            </w:tcBorders>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120.000</w:t>
            </w:r>
          </w:p>
        </w:tc>
        <w:tc>
          <w:tcPr>
            <w:tcW w:w="1559" w:type="dxa"/>
            <w:tcBorders>
              <w:top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.234</w:t>
            </w:r>
          </w:p>
        </w:tc>
        <w:tc>
          <w:tcPr>
            <w:tcW w:w="867" w:type="dxa"/>
            <w:tcBorders>
              <w:top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.680</w:t>
            </w:r>
          </w:p>
        </w:tc>
      </w:tr>
      <w:tr w:rsidR="00752684" w:rsidRPr="007375A1" w:rsidTr="00910E5B">
        <w:trPr>
          <w:trHeight w:val="272"/>
        </w:trPr>
        <w:tc>
          <w:tcPr>
            <w:tcW w:w="4503" w:type="dxa"/>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Intention*Price Issues</w:t>
            </w:r>
          </w:p>
        </w:tc>
        <w:tc>
          <w:tcPr>
            <w:tcW w:w="1026" w:type="dxa"/>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123.137</w:t>
            </w:r>
          </w:p>
        </w:tc>
        <w:tc>
          <w:tcPr>
            <w:tcW w:w="1559"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.236</w:t>
            </w:r>
          </w:p>
        </w:tc>
        <w:tc>
          <w:tcPr>
            <w:tcW w:w="867"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.778</w:t>
            </w:r>
          </w:p>
        </w:tc>
      </w:tr>
      <w:tr w:rsidR="00752684" w:rsidRPr="007375A1" w:rsidTr="00910E5B">
        <w:trPr>
          <w:trHeight w:val="272"/>
        </w:trPr>
        <w:tc>
          <w:tcPr>
            <w:tcW w:w="4503" w:type="dxa"/>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Intention*Quality Issues</w:t>
            </w:r>
          </w:p>
        </w:tc>
        <w:tc>
          <w:tcPr>
            <w:tcW w:w="1026" w:type="dxa"/>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74.531</w:t>
            </w:r>
          </w:p>
        </w:tc>
        <w:tc>
          <w:tcPr>
            <w:tcW w:w="1559"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.184</w:t>
            </w:r>
          </w:p>
        </w:tc>
        <w:tc>
          <w:tcPr>
            <w:tcW w:w="867"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.846</w:t>
            </w:r>
          </w:p>
        </w:tc>
      </w:tr>
      <w:tr w:rsidR="00752684" w:rsidRPr="007375A1" w:rsidTr="00910E5B">
        <w:trPr>
          <w:trHeight w:val="272"/>
        </w:trPr>
        <w:tc>
          <w:tcPr>
            <w:tcW w:w="4503" w:type="dxa"/>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Intention*Perceived Risks</w:t>
            </w:r>
          </w:p>
        </w:tc>
        <w:tc>
          <w:tcPr>
            <w:tcW w:w="1026" w:type="dxa"/>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99.524</w:t>
            </w:r>
          </w:p>
        </w:tc>
        <w:tc>
          <w:tcPr>
            <w:tcW w:w="1559"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.212</w:t>
            </w:r>
          </w:p>
        </w:tc>
        <w:tc>
          <w:tcPr>
            <w:tcW w:w="867" w:type="dxa"/>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.382</w:t>
            </w:r>
          </w:p>
        </w:tc>
      </w:tr>
      <w:tr w:rsidR="00752684" w:rsidRPr="007375A1" w:rsidTr="00910E5B">
        <w:trPr>
          <w:trHeight w:val="272"/>
        </w:trPr>
        <w:tc>
          <w:tcPr>
            <w:tcW w:w="4503" w:type="dxa"/>
            <w:tcBorders>
              <w:bottom w:val="single" w:sz="4" w:space="0" w:color="auto"/>
            </w:tcBorders>
            <w:shd w:val="clear" w:color="auto" w:fill="auto"/>
          </w:tcPr>
          <w:p w:rsidR="00752684" w:rsidRPr="007375A1" w:rsidRDefault="00752684" w:rsidP="00910E5B">
            <w:pPr>
              <w:spacing w:after="0" w:line="240" w:lineRule="auto"/>
              <w:ind w:left="360" w:hanging="36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Travel Intention*Destination Selection</w:t>
            </w:r>
          </w:p>
        </w:tc>
        <w:tc>
          <w:tcPr>
            <w:tcW w:w="1026" w:type="dxa"/>
            <w:tcBorders>
              <w:bottom w:val="single" w:sz="4" w:space="0" w:color="auto"/>
            </w:tcBorders>
            <w:shd w:val="clear" w:color="auto" w:fill="auto"/>
          </w:tcPr>
          <w:p w:rsidR="00752684" w:rsidRPr="007375A1" w:rsidRDefault="00752684" w:rsidP="00910E5B">
            <w:pPr>
              <w:spacing w:after="0" w:line="240" w:lineRule="auto"/>
              <w:ind w:left="360" w:hanging="36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78.835</w:t>
            </w:r>
          </w:p>
        </w:tc>
        <w:tc>
          <w:tcPr>
            <w:tcW w:w="1559" w:type="dxa"/>
            <w:tcBorders>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.189</w:t>
            </w:r>
          </w:p>
        </w:tc>
        <w:tc>
          <w:tcPr>
            <w:tcW w:w="867" w:type="dxa"/>
            <w:tcBorders>
              <w:bottom w:val="single" w:sz="4" w:space="0" w:color="auto"/>
            </w:tcBorders>
            <w:shd w:val="clear" w:color="auto" w:fill="auto"/>
          </w:tcPr>
          <w:p w:rsidR="00752684" w:rsidRPr="007375A1" w:rsidRDefault="00752684" w:rsidP="00910E5B">
            <w:pPr>
              <w:spacing w:after="0" w:line="240" w:lineRule="auto"/>
              <w:ind w:left="360" w:hanging="360"/>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.042</w:t>
            </w:r>
          </w:p>
        </w:tc>
      </w:tr>
    </w:tbl>
    <w:p w:rsidR="00752684" w:rsidRDefault="00752684" w:rsidP="00752684">
      <w:pPr>
        <w:spacing w:after="0" w:line="240" w:lineRule="auto"/>
        <w:rPr>
          <w:rFonts w:ascii="Times New Roman" w:hAnsi="Times New Roman" w:cs="Times New Roman"/>
          <w:sz w:val="24"/>
          <w:szCs w:val="24"/>
        </w:rPr>
      </w:pPr>
    </w:p>
    <w:p w:rsidR="000943A1" w:rsidRDefault="000943A1" w:rsidP="000943A1">
      <w:pPr>
        <w:spacing w:after="0" w:line="480" w:lineRule="auto"/>
        <w:rPr>
          <w:rFonts w:ascii="Times New Roman" w:hAnsi="Times New Roman" w:cs="Times New Roman"/>
          <w:sz w:val="24"/>
          <w:szCs w:val="24"/>
        </w:rPr>
      </w:pPr>
    </w:p>
    <w:p w:rsidR="000943A1" w:rsidRPr="00782331" w:rsidRDefault="000943A1" w:rsidP="000943A1">
      <w:pPr>
        <w:spacing w:after="0" w:line="480" w:lineRule="auto"/>
        <w:rPr>
          <w:rFonts w:ascii="Times New Roman" w:hAnsi="Times New Roman" w:cs="Times New Roman"/>
          <w:sz w:val="24"/>
          <w:szCs w:val="24"/>
        </w:rPr>
      </w:pPr>
    </w:p>
    <w:p w:rsidR="00BF0171" w:rsidRDefault="00BF0171" w:rsidP="000943A1">
      <w:pPr>
        <w:spacing w:after="0" w:line="480" w:lineRule="auto"/>
      </w:pPr>
    </w:p>
    <w:sectPr w:rsidR="00BF0171" w:rsidSect="004512B6">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30C" w:rsidRDefault="0020630C" w:rsidP="00C26BA1">
      <w:pPr>
        <w:spacing w:after="0" w:line="240" w:lineRule="auto"/>
      </w:pPr>
      <w:r>
        <w:separator/>
      </w:r>
    </w:p>
  </w:endnote>
  <w:endnote w:type="continuationSeparator" w:id="0">
    <w:p w:rsidR="0020630C" w:rsidRDefault="0020630C" w:rsidP="00C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7748"/>
      <w:docPartObj>
        <w:docPartGallery w:val="Page Numbers (Bottom of Page)"/>
        <w:docPartUnique/>
      </w:docPartObj>
    </w:sdtPr>
    <w:sdtEndPr>
      <w:rPr>
        <w:noProof/>
      </w:rPr>
    </w:sdtEndPr>
    <w:sdtContent>
      <w:p w:rsidR="006F55F9" w:rsidRDefault="00162B67">
        <w:pPr>
          <w:pStyle w:val="Footer"/>
          <w:jc w:val="center"/>
        </w:pPr>
        <w:r>
          <w:fldChar w:fldCharType="begin"/>
        </w:r>
        <w:r>
          <w:instrText xml:space="preserve"> PAGE   \* MERGEFORMAT </w:instrText>
        </w:r>
        <w:r>
          <w:fldChar w:fldCharType="separate"/>
        </w:r>
        <w:r w:rsidR="00752684">
          <w:rPr>
            <w:noProof/>
          </w:rPr>
          <w:t>47</w:t>
        </w:r>
        <w:r>
          <w:rPr>
            <w:noProof/>
          </w:rPr>
          <w:fldChar w:fldCharType="end"/>
        </w:r>
      </w:p>
    </w:sdtContent>
  </w:sdt>
  <w:p w:rsidR="006F55F9" w:rsidRDefault="006F5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30C" w:rsidRDefault="0020630C" w:rsidP="00C26BA1">
      <w:pPr>
        <w:spacing w:after="0" w:line="240" w:lineRule="auto"/>
      </w:pPr>
      <w:r>
        <w:separator/>
      </w:r>
    </w:p>
  </w:footnote>
  <w:footnote w:type="continuationSeparator" w:id="0">
    <w:p w:rsidR="0020630C" w:rsidRDefault="0020630C" w:rsidP="00C26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404"/>
    <w:multiLevelType w:val="hybridMultilevel"/>
    <w:tmpl w:val="77B84534"/>
    <w:lvl w:ilvl="0" w:tplc="595A5528">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A905A4"/>
    <w:multiLevelType w:val="hybridMultilevel"/>
    <w:tmpl w:val="BCDCDD18"/>
    <w:lvl w:ilvl="0" w:tplc="00EC9904">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593384"/>
    <w:multiLevelType w:val="hybridMultilevel"/>
    <w:tmpl w:val="11D21B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1B1E64"/>
    <w:multiLevelType w:val="hybridMultilevel"/>
    <w:tmpl w:val="232C9A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F13464"/>
    <w:multiLevelType w:val="hybridMultilevel"/>
    <w:tmpl w:val="6094758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74C6D"/>
    <w:multiLevelType w:val="hybridMultilevel"/>
    <w:tmpl w:val="552012A2"/>
    <w:lvl w:ilvl="0" w:tplc="79FA0D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14062"/>
    <w:multiLevelType w:val="hybridMultilevel"/>
    <w:tmpl w:val="7EC27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784D4F"/>
    <w:multiLevelType w:val="hybridMultilevel"/>
    <w:tmpl w:val="201AF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8739E1"/>
    <w:multiLevelType w:val="multilevel"/>
    <w:tmpl w:val="4E70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8C5A14"/>
    <w:multiLevelType w:val="multilevel"/>
    <w:tmpl w:val="DBF4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CA4206"/>
    <w:multiLevelType w:val="hybridMultilevel"/>
    <w:tmpl w:val="4D0ACF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3DD353F"/>
    <w:multiLevelType w:val="hybridMultilevel"/>
    <w:tmpl w:val="047422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CE12702"/>
    <w:multiLevelType w:val="multilevel"/>
    <w:tmpl w:val="4BC40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6B7D3D"/>
    <w:multiLevelType w:val="hybridMultilevel"/>
    <w:tmpl w:val="E5847B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0617667"/>
    <w:multiLevelType w:val="multilevel"/>
    <w:tmpl w:val="383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8"/>
  </w:num>
  <w:num w:numId="4">
    <w:abstractNumId w:val="9"/>
  </w:num>
  <w:num w:numId="5">
    <w:abstractNumId w:val="3"/>
  </w:num>
  <w:num w:numId="6">
    <w:abstractNumId w:val="7"/>
  </w:num>
  <w:num w:numId="7">
    <w:abstractNumId w:val="6"/>
  </w:num>
  <w:num w:numId="8">
    <w:abstractNumId w:val="11"/>
  </w:num>
  <w:num w:numId="9">
    <w:abstractNumId w:val="13"/>
  </w:num>
  <w:num w:numId="10">
    <w:abstractNumId w:val="0"/>
  </w:num>
  <w:num w:numId="11">
    <w:abstractNumId w:val="1"/>
  </w:num>
  <w:num w:numId="12">
    <w:abstractNumId w:val="5"/>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A1"/>
    <w:rsid w:val="000134E6"/>
    <w:rsid w:val="0001789B"/>
    <w:rsid w:val="00026FF7"/>
    <w:rsid w:val="000943A1"/>
    <w:rsid w:val="000E2DB6"/>
    <w:rsid w:val="000E2F85"/>
    <w:rsid w:val="000E5393"/>
    <w:rsid w:val="00110134"/>
    <w:rsid w:val="00160CA6"/>
    <w:rsid w:val="00162B67"/>
    <w:rsid w:val="0018045C"/>
    <w:rsid w:val="001E31B5"/>
    <w:rsid w:val="001F5FAD"/>
    <w:rsid w:val="0020630C"/>
    <w:rsid w:val="00230A82"/>
    <w:rsid w:val="00247D97"/>
    <w:rsid w:val="002B2CDD"/>
    <w:rsid w:val="002F20DB"/>
    <w:rsid w:val="003166FD"/>
    <w:rsid w:val="003209DC"/>
    <w:rsid w:val="003209E7"/>
    <w:rsid w:val="00320B8C"/>
    <w:rsid w:val="00324A6B"/>
    <w:rsid w:val="00350ABD"/>
    <w:rsid w:val="003A57CE"/>
    <w:rsid w:val="003C5D2F"/>
    <w:rsid w:val="00444946"/>
    <w:rsid w:val="004512B6"/>
    <w:rsid w:val="004803BA"/>
    <w:rsid w:val="004B684B"/>
    <w:rsid w:val="005231BF"/>
    <w:rsid w:val="00540E75"/>
    <w:rsid w:val="005639B5"/>
    <w:rsid w:val="0058398E"/>
    <w:rsid w:val="005A1DB8"/>
    <w:rsid w:val="005A6A4C"/>
    <w:rsid w:val="005E5B8F"/>
    <w:rsid w:val="005F187F"/>
    <w:rsid w:val="0061761E"/>
    <w:rsid w:val="00643612"/>
    <w:rsid w:val="006E69F6"/>
    <w:rsid w:val="006F282C"/>
    <w:rsid w:val="006F55F9"/>
    <w:rsid w:val="00702585"/>
    <w:rsid w:val="00726640"/>
    <w:rsid w:val="00752684"/>
    <w:rsid w:val="007A62F7"/>
    <w:rsid w:val="007D4FC0"/>
    <w:rsid w:val="00840853"/>
    <w:rsid w:val="008D00B2"/>
    <w:rsid w:val="008D73CC"/>
    <w:rsid w:val="0098145B"/>
    <w:rsid w:val="009E32D6"/>
    <w:rsid w:val="00A12DEE"/>
    <w:rsid w:val="00AA0652"/>
    <w:rsid w:val="00AA302F"/>
    <w:rsid w:val="00AB512D"/>
    <w:rsid w:val="00B65BA5"/>
    <w:rsid w:val="00B668C0"/>
    <w:rsid w:val="00B6793C"/>
    <w:rsid w:val="00B821CF"/>
    <w:rsid w:val="00BF0171"/>
    <w:rsid w:val="00C26BA1"/>
    <w:rsid w:val="00C308C6"/>
    <w:rsid w:val="00CA68EF"/>
    <w:rsid w:val="00CD10FB"/>
    <w:rsid w:val="00CD1B7A"/>
    <w:rsid w:val="00CD7C88"/>
    <w:rsid w:val="00CF5F43"/>
    <w:rsid w:val="00D14F85"/>
    <w:rsid w:val="00D21DAA"/>
    <w:rsid w:val="00D23618"/>
    <w:rsid w:val="00D864BB"/>
    <w:rsid w:val="00DF544A"/>
    <w:rsid w:val="00E34B82"/>
    <w:rsid w:val="00E3529C"/>
    <w:rsid w:val="00E6499B"/>
    <w:rsid w:val="00E735A2"/>
    <w:rsid w:val="00E74471"/>
    <w:rsid w:val="00F0149E"/>
    <w:rsid w:val="00F101BD"/>
    <w:rsid w:val="00F17F89"/>
    <w:rsid w:val="00F24C5A"/>
    <w:rsid w:val="00F56C09"/>
    <w:rsid w:val="00F86AA7"/>
    <w:rsid w:val="00FC0E17"/>
    <w:rsid w:val="00FF22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DD34E-76A3-4CA0-8C92-9CFCA03F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A1"/>
    <w:rPr>
      <w:lang w:val="en-GB"/>
    </w:rPr>
  </w:style>
  <w:style w:type="paragraph" w:styleId="Heading1">
    <w:name w:val="heading 1"/>
    <w:basedOn w:val="Normal"/>
    <w:next w:val="Normal"/>
    <w:link w:val="Heading1Char"/>
    <w:uiPriority w:val="9"/>
    <w:qFormat/>
    <w:rsid w:val="00094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3A1"/>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09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3A1"/>
    <w:rPr>
      <w:color w:val="0563C1" w:themeColor="hyperlink"/>
      <w:u w:val="single"/>
    </w:rPr>
  </w:style>
  <w:style w:type="numbering" w:customStyle="1" w:styleId="NoList1">
    <w:name w:val="No List1"/>
    <w:next w:val="NoList"/>
    <w:uiPriority w:val="99"/>
    <w:semiHidden/>
    <w:unhideWhenUsed/>
    <w:rsid w:val="000943A1"/>
  </w:style>
  <w:style w:type="table" w:customStyle="1" w:styleId="TableGrid1">
    <w:name w:val="Table Grid1"/>
    <w:basedOn w:val="TableNormal"/>
    <w:next w:val="TableGrid"/>
    <w:uiPriority w:val="39"/>
    <w:rsid w:val="0009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3A1"/>
    <w:pPr>
      <w:spacing w:after="0" w:line="240" w:lineRule="auto"/>
    </w:pPr>
    <w:rPr>
      <w:lang w:val="en-GB"/>
    </w:rPr>
  </w:style>
  <w:style w:type="paragraph" w:styleId="ListParagraph">
    <w:name w:val="List Paragraph"/>
    <w:basedOn w:val="Normal"/>
    <w:uiPriority w:val="34"/>
    <w:qFormat/>
    <w:rsid w:val="000943A1"/>
    <w:pPr>
      <w:ind w:left="720"/>
      <w:contextualSpacing/>
    </w:pPr>
  </w:style>
  <w:style w:type="character" w:styleId="CommentReference">
    <w:name w:val="annotation reference"/>
    <w:basedOn w:val="DefaultParagraphFont"/>
    <w:uiPriority w:val="99"/>
    <w:semiHidden/>
    <w:unhideWhenUsed/>
    <w:rsid w:val="000943A1"/>
    <w:rPr>
      <w:sz w:val="16"/>
      <w:szCs w:val="16"/>
    </w:rPr>
  </w:style>
  <w:style w:type="paragraph" w:styleId="CommentText">
    <w:name w:val="annotation text"/>
    <w:basedOn w:val="Normal"/>
    <w:link w:val="CommentTextChar"/>
    <w:uiPriority w:val="99"/>
    <w:semiHidden/>
    <w:unhideWhenUsed/>
    <w:rsid w:val="000943A1"/>
    <w:pPr>
      <w:spacing w:line="240" w:lineRule="auto"/>
    </w:pPr>
    <w:rPr>
      <w:sz w:val="20"/>
      <w:szCs w:val="20"/>
    </w:rPr>
  </w:style>
  <w:style w:type="character" w:customStyle="1" w:styleId="CommentTextChar">
    <w:name w:val="Comment Text Char"/>
    <w:basedOn w:val="DefaultParagraphFont"/>
    <w:link w:val="CommentText"/>
    <w:uiPriority w:val="99"/>
    <w:semiHidden/>
    <w:rsid w:val="000943A1"/>
    <w:rPr>
      <w:sz w:val="20"/>
      <w:szCs w:val="20"/>
      <w:lang w:val="en-GB"/>
    </w:rPr>
  </w:style>
  <w:style w:type="paragraph" w:styleId="CommentSubject">
    <w:name w:val="annotation subject"/>
    <w:basedOn w:val="CommentText"/>
    <w:next w:val="CommentText"/>
    <w:link w:val="CommentSubjectChar"/>
    <w:uiPriority w:val="99"/>
    <w:semiHidden/>
    <w:unhideWhenUsed/>
    <w:rsid w:val="000943A1"/>
    <w:rPr>
      <w:b/>
      <w:bCs/>
    </w:rPr>
  </w:style>
  <w:style w:type="character" w:customStyle="1" w:styleId="CommentSubjectChar">
    <w:name w:val="Comment Subject Char"/>
    <w:basedOn w:val="CommentTextChar"/>
    <w:link w:val="CommentSubject"/>
    <w:uiPriority w:val="99"/>
    <w:semiHidden/>
    <w:rsid w:val="000943A1"/>
    <w:rPr>
      <w:b/>
      <w:bCs/>
      <w:sz w:val="20"/>
      <w:szCs w:val="20"/>
      <w:lang w:val="en-GB"/>
    </w:rPr>
  </w:style>
  <w:style w:type="paragraph" w:styleId="BalloonText">
    <w:name w:val="Balloon Text"/>
    <w:basedOn w:val="Normal"/>
    <w:link w:val="BalloonTextChar"/>
    <w:uiPriority w:val="99"/>
    <w:semiHidden/>
    <w:unhideWhenUsed/>
    <w:rsid w:val="00094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3A1"/>
    <w:rPr>
      <w:rFonts w:ascii="Segoe UI" w:hAnsi="Segoe UI" w:cs="Segoe UI"/>
      <w:sz w:val="18"/>
      <w:szCs w:val="18"/>
      <w:lang w:val="en-GB"/>
    </w:rPr>
  </w:style>
  <w:style w:type="paragraph" w:styleId="Header">
    <w:name w:val="header"/>
    <w:basedOn w:val="Normal"/>
    <w:link w:val="HeaderChar"/>
    <w:uiPriority w:val="99"/>
    <w:unhideWhenUsed/>
    <w:rsid w:val="00C26B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6BA1"/>
    <w:rPr>
      <w:lang w:val="en-GB"/>
    </w:rPr>
  </w:style>
  <w:style w:type="paragraph" w:styleId="Footer">
    <w:name w:val="footer"/>
    <w:basedOn w:val="Normal"/>
    <w:link w:val="FooterChar"/>
    <w:uiPriority w:val="99"/>
    <w:unhideWhenUsed/>
    <w:rsid w:val="00C26B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6BA1"/>
    <w:rPr>
      <w:lang w:val="en-GB"/>
    </w:rPr>
  </w:style>
  <w:style w:type="character" w:styleId="LineNumber">
    <w:name w:val="line number"/>
    <w:basedOn w:val="DefaultParagraphFont"/>
    <w:uiPriority w:val="99"/>
    <w:semiHidden/>
    <w:unhideWhenUsed/>
    <w:rsid w:val="00C2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https://www.theguardian.com/politics/2017/mar/12/scotland-second-referendum-brexit-could-it-backfire" TargetMode="External"/><Relationship Id="rId3" Type="http://schemas.openxmlformats.org/officeDocument/2006/relationships/settings" Target="settings.xml"/><Relationship Id="rId21" Type="http://schemas.openxmlformats.org/officeDocument/2006/relationships/hyperlink" Target="https://www.theguardian.com/business/2016/aug/19/the-post-brexit-pound-how-sterlings-fall-affects-the-uk-economy" TargetMode="Externa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www.bbc.co.uk/news/uk-politics-3281088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bbc.co.uk/news/uk-39196315" TargetMode="External"/><Relationship Id="rId29" Type="http://schemas.openxmlformats.org/officeDocument/2006/relationships/hyperlink" Target="http://www.telegraph.co.uk/travel/comment/what-would-brexit-mean-for-travell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s://www.theguardian.com/uk-news/davehillblog/2015/aug/31/londoners-incomes-the-data-in-detail" TargetMode="External"/><Relationship Id="rId32"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www.telegraph.co.uk/news/0/how-would-brexit-affect-northern-ireland-and-scotland/" TargetMode="External"/><Relationship Id="rId28" Type="http://schemas.openxmlformats.org/officeDocument/2006/relationships/hyperlink" Target="http://www.standard.co.uk/news/politics/brexit-could-cause-7-of-city-jobs-to-be-lost-a3492201.html" TargetMode="External"/><Relationship Id="rId10" Type="http://schemas.openxmlformats.org/officeDocument/2006/relationships/oleObject" Target="embeddings/oleObject2.bin"/><Relationship Id="rId19" Type="http://schemas.openxmlformats.org/officeDocument/2006/relationships/hyperlink" Target="https://www.theguardian.com/business/2016/dec/28/majority-of-managers-think-brexit-uncertainty-will-affect-uk-economy"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ec.europa.eu/eurostat/statistics-explained/index.php/Tourism_trips_of_Europeans" TargetMode="External"/><Relationship Id="rId27" Type="http://schemas.openxmlformats.org/officeDocument/2006/relationships/hyperlink" Target="http://orr.gov.uk/statistics/published-stats/station-usage-estimat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48</Pages>
  <Words>11766</Words>
  <Characters>63538</Characters>
  <Application>Microsoft Office Word</Application>
  <DocSecurity>0</DocSecurity>
  <Lines>529</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75154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n.v.pappas@outlook.com</dc:creator>
  <cp:lastModifiedBy>n.v.pappas@outlook.com</cp:lastModifiedBy>
  <cp:revision>11</cp:revision>
  <dcterms:created xsi:type="dcterms:W3CDTF">2018-03-22T07:59:00Z</dcterms:created>
  <dcterms:modified xsi:type="dcterms:W3CDTF">2018-11-08T12:47:00Z</dcterms:modified>
</cp:coreProperties>
</file>