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F97D4" w14:textId="77777777" w:rsidR="0016392A" w:rsidRPr="0016392A" w:rsidRDefault="0016392A" w:rsidP="0016392A">
      <w:pPr>
        <w:pStyle w:val="Articletitle"/>
        <w:rPr>
          <w:color w:val="000000" w:themeColor="text1"/>
        </w:rPr>
      </w:pPr>
      <w:r w:rsidRPr="0016392A">
        <w:rPr>
          <w:color w:val="000000" w:themeColor="text1"/>
        </w:rPr>
        <w:t xml:space="preserve">Attention restoration theory as a framework for analysis of Tweets about urban green space: A case study </w:t>
      </w:r>
    </w:p>
    <w:p w14:paraId="31807DAD" w14:textId="77777777" w:rsidR="0016392A" w:rsidRPr="0016392A" w:rsidRDefault="0016392A" w:rsidP="0016392A">
      <w:pPr>
        <w:pStyle w:val="Authornames"/>
        <w:rPr>
          <w:color w:val="000000" w:themeColor="text1"/>
        </w:rPr>
      </w:pPr>
      <w:r w:rsidRPr="0016392A">
        <w:rPr>
          <w:color w:val="000000" w:themeColor="text1"/>
        </w:rPr>
        <w:t>Stephanie Wilkie (corresponding author)</w:t>
      </w:r>
    </w:p>
    <w:p w14:paraId="296231A3" w14:textId="77777777" w:rsidR="0016392A" w:rsidRPr="0016392A" w:rsidRDefault="0016392A" w:rsidP="0016392A">
      <w:pPr>
        <w:pStyle w:val="Correspondencedetails"/>
        <w:rPr>
          <w:color w:val="000000" w:themeColor="text1"/>
        </w:rPr>
      </w:pPr>
      <w:r w:rsidRPr="0016392A">
        <w:rPr>
          <w:color w:val="000000" w:themeColor="text1"/>
        </w:rPr>
        <w:t xml:space="preserve">School of Psychology, Faculty of Health Sciences and Wellbeing, University of Sunderland, </w:t>
      </w:r>
      <w:proofErr w:type="gramStart"/>
      <w:r w:rsidRPr="0016392A">
        <w:rPr>
          <w:color w:val="000000" w:themeColor="text1"/>
        </w:rPr>
        <w:t>UK  ORCID</w:t>
      </w:r>
      <w:proofErr w:type="gramEnd"/>
      <w:r w:rsidRPr="0016392A">
        <w:rPr>
          <w:color w:val="000000" w:themeColor="text1"/>
        </w:rPr>
        <w:t xml:space="preserve"> 0000-0003-2829-9959</w:t>
      </w:r>
    </w:p>
    <w:p w14:paraId="3717013F" w14:textId="77777777" w:rsidR="0016392A" w:rsidRPr="0016392A" w:rsidRDefault="0016392A" w:rsidP="0016392A">
      <w:pPr>
        <w:pStyle w:val="Correspondencedetails"/>
        <w:rPr>
          <w:color w:val="000000" w:themeColor="text1"/>
        </w:rPr>
      </w:pPr>
      <w:r w:rsidRPr="0016392A">
        <w:rPr>
          <w:color w:val="000000" w:themeColor="text1"/>
        </w:rPr>
        <w:t xml:space="preserve">City Campus, Chester Road, Sunderland, SR1 3SD, U.K.  </w:t>
      </w:r>
      <w:hyperlink r:id="rId8" w:history="1">
        <w:r w:rsidRPr="0016392A">
          <w:rPr>
            <w:rStyle w:val="Hyperlink"/>
            <w:color w:val="000000" w:themeColor="text1"/>
          </w:rPr>
          <w:t>stephanie.wilkie@sunderland.ac.uk</w:t>
        </w:r>
      </w:hyperlink>
    </w:p>
    <w:p w14:paraId="0897AF39" w14:textId="77777777" w:rsidR="0016392A" w:rsidRPr="0016392A" w:rsidRDefault="0016392A" w:rsidP="0016392A">
      <w:pPr>
        <w:pStyle w:val="Authornames"/>
        <w:rPr>
          <w:color w:val="000000" w:themeColor="text1"/>
        </w:rPr>
      </w:pPr>
      <w:proofErr w:type="spellStart"/>
      <w:r w:rsidRPr="0016392A">
        <w:rPr>
          <w:color w:val="000000" w:themeColor="text1"/>
        </w:rPr>
        <w:t>Emine</w:t>
      </w:r>
      <w:proofErr w:type="spellEnd"/>
      <w:r w:rsidRPr="0016392A">
        <w:rPr>
          <w:color w:val="000000" w:themeColor="text1"/>
        </w:rPr>
        <w:t xml:space="preserve"> Thompson</w:t>
      </w:r>
    </w:p>
    <w:p w14:paraId="3E29CF4F" w14:textId="77777777" w:rsidR="0016392A" w:rsidRPr="0016392A" w:rsidRDefault="0016392A" w:rsidP="0016392A">
      <w:pPr>
        <w:pStyle w:val="Affiliation"/>
        <w:rPr>
          <w:color w:val="000000" w:themeColor="text1"/>
        </w:rPr>
      </w:pPr>
      <w:r w:rsidRPr="0016392A">
        <w:rPr>
          <w:color w:val="000000" w:themeColor="text1"/>
        </w:rPr>
        <w:t>Department of Architecture and Built Environment, Faculty of Engineering and Environment Northumbria University UK (at the time of the study)</w:t>
      </w:r>
    </w:p>
    <w:p w14:paraId="6502ECFA" w14:textId="77777777" w:rsidR="0016392A" w:rsidRPr="0016392A" w:rsidRDefault="0016392A" w:rsidP="0016392A">
      <w:pPr>
        <w:pStyle w:val="Correspondencedetails"/>
        <w:contextualSpacing/>
        <w:rPr>
          <w:color w:val="000000" w:themeColor="text1"/>
        </w:rPr>
      </w:pPr>
      <w:r w:rsidRPr="0016392A">
        <w:rPr>
          <w:color w:val="000000" w:themeColor="text1"/>
        </w:rPr>
        <w:t>Ellison Place, Newcastle upon Tyne NE1 8ST</w:t>
      </w:r>
    </w:p>
    <w:p w14:paraId="3C4A2683" w14:textId="77777777" w:rsidR="0016392A" w:rsidRPr="0016392A" w:rsidRDefault="0016392A" w:rsidP="0016392A">
      <w:pPr>
        <w:pStyle w:val="Correspondencedetails"/>
        <w:contextualSpacing/>
        <w:rPr>
          <w:color w:val="000000" w:themeColor="text1"/>
        </w:rPr>
      </w:pPr>
      <w:r w:rsidRPr="0016392A">
        <w:rPr>
          <w:color w:val="000000" w:themeColor="text1"/>
        </w:rPr>
        <w:t>eminethompson@hotmail.com</w:t>
      </w:r>
    </w:p>
    <w:p w14:paraId="03B43474" w14:textId="77777777" w:rsidR="0016392A" w:rsidRPr="0016392A" w:rsidRDefault="0016392A" w:rsidP="0016392A">
      <w:pPr>
        <w:pStyle w:val="Authornames"/>
        <w:rPr>
          <w:color w:val="000000" w:themeColor="text1"/>
        </w:rPr>
      </w:pPr>
      <w:r w:rsidRPr="0016392A">
        <w:rPr>
          <w:color w:val="000000" w:themeColor="text1"/>
        </w:rPr>
        <w:t xml:space="preserve">Paul </w:t>
      </w:r>
      <w:proofErr w:type="spellStart"/>
      <w:r w:rsidRPr="0016392A">
        <w:rPr>
          <w:color w:val="000000" w:themeColor="text1"/>
        </w:rPr>
        <w:t>Cranner</w:t>
      </w:r>
      <w:proofErr w:type="spellEnd"/>
    </w:p>
    <w:p w14:paraId="334CF6D8" w14:textId="77777777" w:rsidR="0016392A" w:rsidRPr="0016392A" w:rsidRDefault="0016392A" w:rsidP="0016392A">
      <w:pPr>
        <w:pStyle w:val="Affiliation"/>
        <w:rPr>
          <w:color w:val="000000" w:themeColor="text1"/>
        </w:rPr>
      </w:pPr>
      <w:r w:rsidRPr="0016392A">
        <w:rPr>
          <w:color w:val="000000" w:themeColor="text1"/>
        </w:rPr>
        <w:t xml:space="preserve">Faculty of Computer Science, University of Sunderland UK </w:t>
      </w:r>
    </w:p>
    <w:p w14:paraId="2AA698DB" w14:textId="77777777" w:rsidR="0016392A" w:rsidRPr="0016392A" w:rsidRDefault="0016392A" w:rsidP="0016392A">
      <w:pPr>
        <w:pStyle w:val="Correspondencedetails"/>
        <w:rPr>
          <w:color w:val="000000" w:themeColor="text1"/>
        </w:rPr>
      </w:pPr>
      <w:r w:rsidRPr="0016392A">
        <w:rPr>
          <w:color w:val="000000" w:themeColor="text1"/>
        </w:rPr>
        <w:t xml:space="preserve">St. Peter’s Campus, Sunderland, SR6 0DD, U.K. </w:t>
      </w:r>
    </w:p>
    <w:p w14:paraId="5442E1F9" w14:textId="77777777" w:rsidR="0016392A" w:rsidRPr="0016392A" w:rsidRDefault="0016392A" w:rsidP="0016392A">
      <w:pPr>
        <w:contextualSpacing/>
        <w:rPr>
          <w:color w:val="000000" w:themeColor="text1"/>
        </w:rPr>
      </w:pPr>
      <w:r w:rsidRPr="0016392A">
        <w:rPr>
          <w:color w:val="000000" w:themeColor="text1"/>
        </w:rPr>
        <w:t>Paul.Cranner@sunderland.ac.uk</w:t>
      </w:r>
    </w:p>
    <w:p w14:paraId="24E3F430" w14:textId="77777777" w:rsidR="0016392A" w:rsidRPr="0016392A" w:rsidRDefault="0016392A" w:rsidP="0016392A">
      <w:pPr>
        <w:pStyle w:val="Authornames"/>
        <w:rPr>
          <w:color w:val="000000" w:themeColor="text1"/>
        </w:rPr>
      </w:pPr>
      <w:r w:rsidRPr="0016392A">
        <w:rPr>
          <w:color w:val="000000" w:themeColor="text1"/>
        </w:rPr>
        <w:t xml:space="preserve">Kevin </w:t>
      </w:r>
      <w:proofErr w:type="spellStart"/>
      <w:r w:rsidRPr="0016392A">
        <w:rPr>
          <w:color w:val="000000" w:themeColor="text1"/>
        </w:rPr>
        <w:t>Ginty</w:t>
      </w:r>
      <w:proofErr w:type="spellEnd"/>
    </w:p>
    <w:p w14:paraId="581B8A09" w14:textId="77777777" w:rsidR="0016392A" w:rsidRPr="0016392A" w:rsidRDefault="0016392A" w:rsidP="0016392A">
      <w:pPr>
        <w:pStyle w:val="Affiliation"/>
        <w:contextualSpacing/>
        <w:rPr>
          <w:color w:val="000000" w:themeColor="text1"/>
        </w:rPr>
      </w:pPr>
      <w:r w:rsidRPr="0016392A">
        <w:rPr>
          <w:color w:val="000000" w:themeColor="text1"/>
        </w:rPr>
        <w:t>Faculty of Computer Science, University of Sunderland UK</w:t>
      </w:r>
    </w:p>
    <w:p w14:paraId="338B68BE" w14:textId="77777777" w:rsidR="0016392A" w:rsidRPr="0016392A" w:rsidRDefault="0016392A" w:rsidP="0016392A">
      <w:pPr>
        <w:pStyle w:val="Correspondencedetails"/>
        <w:contextualSpacing/>
        <w:rPr>
          <w:color w:val="000000" w:themeColor="text1"/>
        </w:rPr>
      </w:pPr>
      <w:r w:rsidRPr="0016392A">
        <w:rPr>
          <w:color w:val="000000" w:themeColor="text1"/>
        </w:rPr>
        <w:t xml:space="preserve">St. Peter’s Campus, Sunderland, SR6 0DD, U.K. </w:t>
      </w:r>
    </w:p>
    <w:p w14:paraId="063E02F7" w14:textId="77777777" w:rsidR="0016392A" w:rsidRPr="0016392A" w:rsidRDefault="0016392A" w:rsidP="0016392A">
      <w:pPr>
        <w:pStyle w:val="Correspondencedetails"/>
        <w:contextualSpacing/>
        <w:rPr>
          <w:color w:val="000000" w:themeColor="text1"/>
        </w:rPr>
      </w:pPr>
      <w:r w:rsidRPr="0016392A">
        <w:rPr>
          <w:color w:val="000000" w:themeColor="text1"/>
        </w:rPr>
        <w:t>gintyk@gmail.com</w:t>
      </w:r>
    </w:p>
    <w:p w14:paraId="14046B37" w14:textId="77777777" w:rsidR="0016392A" w:rsidRPr="0016392A" w:rsidRDefault="0016392A" w:rsidP="0016392A">
      <w:pPr>
        <w:rPr>
          <w:color w:val="000000" w:themeColor="text1"/>
        </w:rPr>
      </w:pPr>
    </w:p>
    <w:p w14:paraId="0891DA47" w14:textId="77777777" w:rsidR="0016392A" w:rsidRPr="0016392A" w:rsidRDefault="0016392A" w:rsidP="0016392A">
      <w:pPr>
        <w:rPr>
          <w:color w:val="000000" w:themeColor="text1"/>
        </w:rPr>
      </w:pPr>
      <w:r w:rsidRPr="0016392A">
        <w:rPr>
          <w:color w:val="000000" w:themeColor="text1"/>
        </w:rPr>
        <w:t>WORD COUNT:  6999</w:t>
      </w:r>
    </w:p>
    <w:p w14:paraId="33CF5447" w14:textId="77777777" w:rsidR="00E0252C" w:rsidRDefault="00E0252C" w:rsidP="007F1CE4">
      <w:pPr>
        <w:pStyle w:val="Heading1"/>
        <w:rPr>
          <w:color w:val="000000" w:themeColor="text1"/>
        </w:rPr>
        <w:sectPr w:rsidR="00E0252C" w:rsidSect="00165A21">
          <w:headerReference w:type="even" r:id="rId9"/>
          <w:headerReference w:type="default" r:id="rId10"/>
          <w:pgSz w:w="11901" w:h="16840" w:code="9"/>
          <w:pgMar w:top="1418" w:right="1701" w:bottom="1418" w:left="1701" w:header="709" w:footer="709" w:gutter="0"/>
          <w:cols w:space="708"/>
          <w:docGrid w:linePitch="360"/>
        </w:sectPr>
      </w:pPr>
    </w:p>
    <w:p w14:paraId="475A309F" w14:textId="322AECE8" w:rsidR="007F1CE4" w:rsidRPr="0016392A" w:rsidRDefault="007F1CE4" w:rsidP="007F1CE4">
      <w:pPr>
        <w:pStyle w:val="Heading1"/>
        <w:rPr>
          <w:color w:val="000000" w:themeColor="text1"/>
        </w:rPr>
      </w:pPr>
      <w:bookmarkStart w:id="0" w:name="_GoBack"/>
      <w:bookmarkEnd w:id="0"/>
      <w:r w:rsidRPr="0016392A">
        <w:rPr>
          <w:color w:val="000000" w:themeColor="text1"/>
        </w:rPr>
        <w:lastRenderedPageBreak/>
        <w:t>Introduction</w:t>
      </w:r>
    </w:p>
    <w:p w14:paraId="6A082B63" w14:textId="45070DE9" w:rsidR="007F1CE4" w:rsidRPr="0016392A" w:rsidRDefault="008B601B" w:rsidP="0030475E">
      <w:pPr>
        <w:pStyle w:val="Paragraph"/>
        <w:rPr>
          <w:color w:val="000000" w:themeColor="text1"/>
        </w:rPr>
      </w:pPr>
      <w:r w:rsidRPr="0016392A">
        <w:rPr>
          <w:color w:val="000000" w:themeColor="text1"/>
        </w:rPr>
        <w:t>Urban green space</w:t>
      </w:r>
      <w:r w:rsidR="00593515" w:rsidRPr="0016392A">
        <w:rPr>
          <w:color w:val="000000" w:themeColor="text1"/>
        </w:rPr>
        <w:t xml:space="preserve"> (UGS)</w:t>
      </w:r>
      <w:r w:rsidRPr="0016392A">
        <w:rPr>
          <w:color w:val="000000" w:themeColor="text1"/>
        </w:rPr>
        <w:t xml:space="preserve"> </w:t>
      </w:r>
      <w:r w:rsidR="007F1CE4" w:rsidRPr="0016392A">
        <w:rPr>
          <w:color w:val="000000" w:themeColor="text1"/>
        </w:rPr>
        <w:t>take</w:t>
      </w:r>
      <w:r w:rsidR="00593515" w:rsidRPr="0016392A">
        <w:rPr>
          <w:color w:val="000000" w:themeColor="text1"/>
        </w:rPr>
        <w:t>s</w:t>
      </w:r>
      <w:r w:rsidR="007F1CE4" w:rsidRPr="0016392A">
        <w:rPr>
          <w:color w:val="000000" w:themeColor="text1"/>
        </w:rPr>
        <w:t xml:space="preserve"> many forms including pocket parks, medium-sized parks with amenities, and large parks with both managed and wild areas of biodiversity. </w:t>
      </w:r>
      <w:r w:rsidR="009F38BF" w:rsidRPr="0016392A">
        <w:rPr>
          <w:color w:val="000000" w:themeColor="text1"/>
        </w:rPr>
        <w:t xml:space="preserve">  National (Barrett</w:t>
      </w:r>
      <w:r w:rsidR="009F38BF" w:rsidRPr="0016392A">
        <w:rPr>
          <w:color w:val="000000" w:themeColor="text1"/>
          <w:shd w:val="clear" w:color="auto" w:fill="FFFFFF"/>
        </w:rPr>
        <w:t xml:space="preserve">, Miller, &amp; </w:t>
      </w:r>
      <w:proofErr w:type="spellStart"/>
      <w:r w:rsidR="009F38BF" w:rsidRPr="0016392A">
        <w:rPr>
          <w:color w:val="000000" w:themeColor="text1"/>
          <w:shd w:val="clear" w:color="auto" w:fill="FFFFFF"/>
        </w:rPr>
        <w:t>Frumkin</w:t>
      </w:r>
      <w:proofErr w:type="spellEnd"/>
      <w:r w:rsidR="009F38BF" w:rsidRPr="0016392A">
        <w:rPr>
          <w:color w:val="000000" w:themeColor="text1"/>
          <w:shd w:val="clear" w:color="auto" w:fill="FFFFFF"/>
        </w:rPr>
        <w:t>, 2014</w:t>
      </w:r>
      <w:r w:rsidR="009F38BF" w:rsidRPr="0016392A">
        <w:rPr>
          <w:color w:val="000000" w:themeColor="text1"/>
        </w:rPr>
        <w:t>; Department of Health, 2015) and international health organizations (Worl</w:t>
      </w:r>
      <w:r w:rsidR="001B2C6E" w:rsidRPr="0016392A">
        <w:rPr>
          <w:color w:val="000000" w:themeColor="text1"/>
        </w:rPr>
        <w:t>d Health Organization, WHO, 201</w:t>
      </w:r>
      <w:r w:rsidR="00FA2B0B" w:rsidRPr="0016392A">
        <w:rPr>
          <w:color w:val="000000" w:themeColor="text1"/>
        </w:rPr>
        <w:t>7</w:t>
      </w:r>
      <w:r w:rsidR="009F38BF" w:rsidRPr="0016392A">
        <w:rPr>
          <w:color w:val="000000" w:themeColor="text1"/>
        </w:rPr>
        <w:t xml:space="preserve">) identified the importance of outdoor green space to population health, wellbeing and health inequality reduction (Lee &amp; Maheswaran, 2011; Mitchell &amp; Popham, 2008).  These settings impact outcomes such as cardiovascular and mental health (Richardson, Pearce, Mitchell, &amp; </w:t>
      </w:r>
      <w:proofErr w:type="spellStart"/>
      <w:r w:rsidR="009F38BF" w:rsidRPr="0016392A">
        <w:rPr>
          <w:color w:val="000000" w:themeColor="text1"/>
        </w:rPr>
        <w:t>Kingham</w:t>
      </w:r>
      <w:proofErr w:type="spellEnd"/>
      <w:r w:rsidR="009F38BF" w:rsidRPr="0016392A">
        <w:rPr>
          <w:color w:val="000000" w:themeColor="text1"/>
        </w:rPr>
        <w:t xml:space="preserve">, 2013), mortality (Gascon, </w:t>
      </w:r>
      <w:proofErr w:type="spellStart"/>
      <w:r w:rsidR="009F38BF" w:rsidRPr="0016392A">
        <w:rPr>
          <w:color w:val="000000" w:themeColor="text1"/>
        </w:rPr>
        <w:t>Triguero</w:t>
      </w:r>
      <w:proofErr w:type="spellEnd"/>
      <w:r w:rsidR="009F38BF" w:rsidRPr="0016392A">
        <w:rPr>
          <w:color w:val="000000" w:themeColor="text1"/>
        </w:rPr>
        <w:t xml:space="preserve">-Mas, Martinez, et al, 2016; </w:t>
      </w:r>
      <w:proofErr w:type="spellStart"/>
      <w:r w:rsidR="009F38BF" w:rsidRPr="0016392A">
        <w:rPr>
          <w:color w:val="000000" w:themeColor="text1"/>
        </w:rPr>
        <w:t>Sulander</w:t>
      </w:r>
      <w:proofErr w:type="spellEnd"/>
      <w:r w:rsidR="009F38BF" w:rsidRPr="0016392A">
        <w:rPr>
          <w:color w:val="000000" w:themeColor="text1"/>
        </w:rPr>
        <w:t xml:space="preserve">, </w:t>
      </w:r>
      <w:proofErr w:type="spellStart"/>
      <w:r w:rsidR="009F38BF" w:rsidRPr="0016392A">
        <w:rPr>
          <w:color w:val="000000" w:themeColor="text1"/>
        </w:rPr>
        <w:t>Karvinen</w:t>
      </w:r>
      <w:proofErr w:type="spellEnd"/>
      <w:r w:rsidR="009F38BF" w:rsidRPr="0016392A">
        <w:rPr>
          <w:color w:val="000000" w:themeColor="text1"/>
        </w:rPr>
        <w:t xml:space="preserve">, </w:t>
      </w:r>
      <w:proofErr w:type="spellStart"/>
      <w:r w:rsidR="009F38BF" w:rsidRPr="0016392A">
        <w:rPr>
          <w:color w:val="000000" w:themeColor="text1"/>
        </w:rPr>
        <w:t>Holopainen</w:t>
      </w:r>
      <w:proofErr w:type="spellEnd"/>
      <w:r w:rsidR="009F38BF" w:rsidRPr="0016392A">
        <w:rPr>
          <w:color w:val="000000" w:themeColor="text1"/>
        </w:rPr>
        <w:t>, 2016), and physical activity (</w:t>
      </w:r>
      <w:proofErr w:type="spellStart"/>
      <w:r w:rsidR="00C27D96" w:rsidRPr="0016392A">
        <w:rPr>
          <w:color w:val="000000" w:themeColor="text1"/>
        </w:rPr>
        <w:t>Cheesbrough</w:t>
      </w:r>
      <w:proofErr w:type="spellEnd"/>
      <w:r w:rsidR="00C27D96" w:rsidRPr="0016392A">
        <w:rPr>
          <w:color w:val="000000" w:themeColor="text1"/>
        </w:rPr>
        <w:t xml:space="preserve">, Garvin, &amp; </w:t>
      </w:r>
      <w:proofErr w:type="spellStart"/>
      <w:r w:rsidR="00C27D96" w:rsidRPr="0016392A">
        <w:rPr>
          <w:color w:val="000000" w:themeColor="text1"/>
        </w:rPr>
        <w:t>Nykiforuk</w:t>
      </w:r>
      <w:proofErr w:type="spellEnd"/>
      <w:r w:rsidR="00C27D96" w:rsidRPr="0016392A">
        <w:rPr>
          <w:color w:val="000000" w:themeColor="text1"/>
        </w:rPr>
        <w:t xml:space="preserve">, 2019; </w:t>
      </w:r>
      <w:r w:rsidR="009F38BF" w:rsidRPr="0016392A">
        <w:rPr>
          <w:color w:val="000000" w:themeColor="text1"/>
        </w:rPr>
        <w:t xml:space="preserve">Flowers, Freeman, &amp; Gladwell, 2016; Lee et al., 2012; </w:t>
      </w:r>
      <w:proofErr w:type="spellStart"/>
      <w:r w:rsidR="009F38BF" w:rsidRPr="0016392A">
        <w:rPr>
          <w:color w:val="000000" w:themeColor="text1"/>
        </w:rPr>
        <w:t>Sallis</w:t>
      </w:r>
      <w:proofErr w:type="spellEnd"/>
      <w:r w:rsidR="009F38BF" w:rsidRPr="0016392A">
        <w:rPr>
          <w:color w:val="000000" w:themeColor="text1"/>
        </w:rPr>
        <w:t xml:space="preserve"> et al., 2016).   </w:t>
      </w:r>
      <w:r w:rsidR="00593515" w:rsidRPr="0016392A">
        <w:rPr>
          <w:color w:val="000000" w:themeColor="text1"/>
        </w:rPr>
        <w:t>E</w:t>
      </w:r>
      <w:r w:rsidR="00C27D96" w:rsidRPr="0016392A">
        <w:rPr>
          <w:color w:val="000000" w:themeColor="text1"/>
        </w:rPr>
        <w:t xml:space="preserve">ncouraging </w:t>
      </w:r>
      <w:r w:rsidR="00593515" w:rsidRPr="0016392A">
        <w:rPr>
          <w:color w:val="000000" w:themeColor="text1"/>
        </w:rPr>
        <w:t xml:space="preserve">UGS </w:t>
      </w:r>
      <w:r w:rsidR="00C27D96" w:rsidRPr="0016392A">
        <w:rPr>
          <w:color w:val="000000" w:themeColor="text1"/>
        </w:rPr>
        <w:t>use is important due to its internationally recognised potential to influence population health and wellbeing (World Health Organization, 2016); th</w:t>
      </w:r>
      <w:r w:rsidR="009F38BF" w:rsidRPr="0016392A">
        <w:rPr>
          <w:color w:val="000000" w:themeColor="text1"/>
        </w:rPr>
        <w:t>ese health impacts contribute to a demand for landscape design to provide opportunity for physical activity (Hunter</w:t>
      </w:r>
      <w:r w:rsidR="00106B81" w:rsidRPr="0016392A">
        <w:rPr>
          <w:color w:val="000000" w:themeColor="text1"/>
        </w:rPr>
        <w:t xml:space="preserve"> et al</w:t>
      </w:r>
      <w:r w:rsidR="009F38BF" w:rsidRPr="0016392A">
        <w:rPr>
          <w:color w:val="000000" w:themeColor="text1"/>
        </w:rPr>
        <w:t>, 2015)</w:t>
      </w:r>
      <w:r w:rsidR="0015199D" w:rsidRPr="0016392A">
        <w:rPr>
          <w:color w:val="000000" w:themeColor="text1"/>
        </w:rPr>
        <w:t xml:space="preserve"> and </w:t>
      </w:r>
      <w:r w:rsidR="001F20BC" w:rsidRPr="0016392A">
        <w:rPr>
          <w:color w:val="000000" w:themeColor="text1"/>
        </w:rPr>
        <w:t xml:space="preserve">improvements to </w:t>
      </w:r>
      <w:r w:rsidR="0015199D" w:rsidRPr="0016392A">
        <w:rPr>
          <w:color w:val="000000" w:themeColor="text1"/>
        </w:rPr>
        <w:t>other health and wellbeing-related outcomes</w:t>
      </w:r>
      <w:r w:rsidR="009F38BF" w:rsidRPr="0016392A">
        <w:rPr>
          <w:color w:val="000000" w:themeColor="text1"/>
        </w:rPr>
        <w:t xml:space="preserve">. </w:t>
      </w:r>
    </w:p>
    <w:p w14:paraId="464664E0" w14:textId="7A9FFE00" w:rsidR="009F38BF" w:rsidRPr="0016392A" w:rsidRDefault="009F38BF" w:rsidP="0030475E">
      <w:pPr>
        <w:pStyle w:val="Paragraph"/>
        <w:rPr>
          <w:color w:val="000000" w:themeColor="text1"/>
        </w:rPr>
      </w:pPr>
      <w:r w:rsidRPr="0016392A">
        <w:rPr>
          <w:color w:val="000000" w:themeColor="text1"/>
        </w:rPr>
        <w:t>Despite growing evidence of health benefits associated with UGS, less is known about what influences their use.  Proximity matters (</w:t>
      </w:r>
      <w:proofErr w:type="spellStart"/>
      <w:r w:rsidRPr="0016392A">
        <w:rPr>
          <w:color w:val="000000" w:themeColor="text1"/>
        </w:rPr>
        <w:t>Apkinar</w:t>
      </w:r>
      <w:proofErr w:type="spellEnd"/>
      <w:r w:rsidRPr="0016392A">
        <w:rPr>
          <w:color w:val="000000" w:themeColor="text1"/>
        </w:rPr>
        <w:t xml:space="preserve">, 2016; </w:t>
      </w:r>
      <w:proofErr w:type="spellStart"/>
      <w:r w:rsidRPr="0016392A">
        <w:rPr>
          <w:color w:val="000000" w:themeColor="text1"/>
        </w:rPr>
        <w:t>Arneberger</w:t>
      </w:r>
      <w:proofErr w:type="spellEnd"/>
      <w:r w:rsidRPr="0016392A">
        <w:rPr>
          <w:color w:val="000000" w:themeColor="text1"/>
        </w:rPr>
        <w:t xml:space="preserve"> &amp; Eder, 2015; Lin, Fuller, Bush, Gaston, &amp; Shanahan, 2014; </w:t>
      </w:r>
      <w:r w:rsidR="00C27D96" w:rsidRPr="0016392A">
        <w:rPr>
          <w:color w:val="000000" w:themeColor="text1"/>
        </w:rPr>
        <w:t xml:space="preserve">Park, 2017; </w:t>
      </w:r>
      <w:proofErr w:type="spellStart"/>
      <w:r w:rsidRPr="0016392A">
        <w:rPr>
          <w:color w:val="000000" w:themeColor="text1"/>
        </w:rPr>
        <w:t>Schipperijn</w:t>
      </w:r>
      <w:proofErr w:type="spellEnd"/>
      <w:r w:rsidR="008350C9" w:rsidRPr="0016392A">
        <w:rPr>
          <w:color w:val="000000" w:themeColor="text1"/>
        </w:rPr>
        <w:t xml:space="preserve"> </w:t>
      </w:r>
      <w:r w:rsidRPr="0016392A">
        <w:rPr>
          <w:color w:val="000000" w:themeColor="text1"/>
        </w:rPr>
        <w:t xml:space="preserve">et al., 2010), as does the presence of well-maintained amenities such a play areas, seating or toilets (McCormack, Rock, Toohey, &amp; </w:t>
      </w:r>
      <w:proofErr w:type="spellStart"/>
      <w:r w:rsidRPr="0016392A">
        <w:rPr>
          <w:color w:val="000000" w:themeColor="text1"/>
        </w:rPr>
        <w:t>Hignall</w:t>
      </w:r>
      <w:proofErr w:type="spellEnd"/>
      <w:r w:rsidRPr="0016392A">
        <w:rPr>
          <w:color w:val="000000" w:themeColor="text1"/>
        </w:rPr>
        <w:t>, 2010</w:t>
      </w:r>
      <w:r w:rsidR="00C27D96" w:rsidRPr="0016392A">
        <w:rPr>
          <w:color w:val="000000" w:themeColor="text1"/>
        </w:rPr>
        <w:t>; Park, 2017</w:t>
      </w:r>
      <w:r w:rsidR="00593515" w:rsidRPr="0016392A">
        <w:rPr>
          <w:color w:val="000000" w:themeColor="text1"/>
        </w:rPr>
        <w:t>).   UGS</w:t>
      </w:r>
      <w:r w:rsidRPr="0016392A">
        <w:rPr>
          <w:color w:val="000000" w:themeColor="text1"/>
        </w:rPr>
        <w:t xml:space="preserve"> users </w:t>
      </w:r>
      <w:r w:rsidR="0015199D" w:rsidRPr="0016392A">
        <w:rPr>
          <w:color w:val="000000" w:themeColor="text1"/>
        </w:rPr>
        <w:t xml:space="preserve">also </w:t>
      </w:r>
      <w:r w:rsidRPr="0016392A">
        <w:rPr>
          <w:color w:val="000000" w:themeColor="text1"/>
        </w:rPr>
        <w:t xml:space="preserve">reported a range of visit motivations including physical activity, relaxation, </w:t>
      </w:r>
      <w:r w:rsidR="00D1387D" w:rsidRPr="0016392A">
        <w:rPr>
          <w:color w:val="000000" w:themeColor="text1"/>
        </w:rPr>
        <w:t xml:space="preserve">and </w:t>
      </w:r>
      <w:r w:rsidRPr="0016392A">
        <w:rPr>
          <w:color w:val="000000" w:themeColor="text1"/>
        </w:rPr>
        <w:t>socialising (</w:t>
      </w:r>
      <w:r w:rsidR="00C27D96" w:rsidRPr="0016392A">
        <w:rPr>
          <w:color w:val="000000" w:themeColor="text1"/>
        </w:rPr>
        <w:t xml:space="preserve">Park, 2017; </w:t>
      </w:r>
      <w:proofErr w:type="spellStart"/>
      <w:r w:rsidRPr="0016392A">
        <w:rPr>
          <w:color w:val="000000" w:themeColor="text1"/>
        </w:rPr>
        <w:t>Žlender</w:t>
      </w:r>
      <w:proofErr w:type="spellEnd"/>
      <w:r w:rsidRPr="0016392A">
        <w:rPr>
          <w:color w:val="000000" w:themeColor="text1"/>
        </w:rPr>
        <w:t xml:space="preserve"> &amp; Ward Thompson, 2017</w:t>
      </w:r>
      <w:r w:rsidR="00C27D96" w:rsidRPr="0016392A">
        <w:rPr>
          <w:color w:val="000000" w:themeColor="text1"/>
        </w:rPr>
        <w:t>)</w:t>
      </w:r>
      <w:r w:rsidRPr="0016392A">
        <w:rPr>
          <w:color w:val="000000" w:themeColor="text1"/>
        </w:rPr>
        <w:t xml:space="preserve">.  </w:t>
      </w:r>
    </w:p>
    <w:p w14:paraId="58CE6068" w14:textId="77777777" w:rsidR="00D1387D" w:rsidRPr="0016392A" w:rsidRDefault="00D1387D" w:rsidP="0030475E">
      <w:pPr>
        <w:pStyle w:val="Paragraph"/>
        <w:rPr>
          <w:color w:val="000000" w:themeColor="text1"/>
        </w:rPr>
      </w:pPr>
    </w:p>
    <w:p w14:paraId="567556D2" w14:textId="10AA2CF1" w:rsidR="007F1CE4" w:rsidRPr="0016392A" w:rsidRDefault="00593515" w:rsidP="0030475E">
      <w:pPr>
        <w:pStyle w:val="Paragraph"/>
        <w:rPr>
          <w:color w:val="000000" w:themeColor="text1"/>
        </w:rPr>
      </w:pPr>
      <w:r w:rsidRPr="0016392A">
        <w:rPr>
          <w:color w:val="000000" w:themeColor="text1"/>
        </w:rPr>
        <w:lastRenderedPageBreak/>
        <w:t>UGS us</w:t>
      </w:r>
      <w:r w:rsidR="008B601B" w:rsidRPr="0016392A">
        <w:rPr>
          <w:color w:val="000000" w:themeColor="text1"/>
        </w:rPr>
        <w:t xml:space="preserve">e </w:t>
      </w:r>
      <w:r w:rsidR="00D1387D" w:rsidRPr="0016392A">
        <w:rPr>
          <w:color w:val="000000" w:themeColor="text1"/>
        </w:rPr>
        <w:t xml:space="preserve">also </w:t>
      </w:r>
      <w:r w:rsidR="00932C1A" w:rsidRPr="0016392A">
        <w:rPr>
          <w:color w:val="000000" w:themeColor="text1"/>
        </w:rPr>
        <w:t>contribut</w:t>
      </w:r>
      <w:r w:rsidR="00D1387D" w:rsidRPr="0016392A">
        <w:rPr>
          <w:color w:val="000000" w:themeColor="text1"/>
        </w:rPr>
        <w:t>es</w:t>
      </w:r>
      <w:r w:rsidR="007F1CE4" w:rsidRPr="0016392A">
        <w:rPr>
          <w:color w:val="000000" w:themeColor="text1"/>
        </w:rPr>
        <w:t xml:space="preserve"> to recover</w:t>
      </w:r>
      <w:r w:rsidR="00932C1A" w:rsidRPr="0016392A">
        <w:rPr>
          <w:color w:val="000000" w:themeColor="text1"/>
        </w:rPr>
        <w:t>y</w:t>
      </w:r>
      <w:r w:rsidR="007F1CE4" w:rsidRPr="0016392A">
        <w:rPr>
          <w:color w:val="000000" w:themeColor="text1"/>
        </w:rPr>
        <w:t xml:space="preserve"> from cognitive fatigue.  Attention Restoration Theory (ART, </w:t>
      </w:r>
      <w:r w:rsidR="00932C1A" w:rsidRPr="0016392A">
        <w:rPr>
          <w:color w:val="000000" w:themeColor="text1"/>
        </w:rPr>
        <w:t xml:space="preserve">Kaplan &amp; Kaplan, 1989; </w:t>
      </w:r>
      <w:r w:rsidR="007F1CE4" w:rsidRPr="0016392A">
        <w:rPr>
          <w:color w:val="000000" w:themeColor="text1"/>
        </w:rPr>
        <w:t xml:space="preserve">Kaplan, 1995) suggests settings with natural elements provide recovery from the cognitive fatigue </w:t>
      </w:r>
      <w:r w:rsidR="00D1387D" w:rsidRPr="0016392A">
        <w:rPr>
          <w:color w:val="000000" w:themeColor="text1"/>
        </w:rPr>
        <w:t xml:space="preserve">induced </w:t>
      </w:r>
      <w:r w:rsidR="008350C9" w:rsidRPr="0016392A">
        <w:rPr>
          <w:color w:val="000000" w:themeColor="text1"/>
        </w:rPr>
        <w:t xml:space="preserve">by </w:t>
      </w:r>
      <w:r w:rsidR="007F1CE4" w:rsidRPr="0016392A">
        <w:rPr>
          <w:color w:val="000000" w:themeColor="text1"/>
        </w:rPr>
        <w:t>complex urban environments.  This recovery</w:t>
      </w:r>
      <w:r w:rsidR="00D1387D" w:rsidRPr="0016392A">
        <w:rPr>
          <w:color w:val="000000" w:themeColor="text1"/>
        </w:rPr>
        <w:t>, known</w:t>
      </w:r>
      <w:r w:rsidR="007F1CE4" w:rsidRPr="0016392A">
        <w:rPr>
          <w:color w:val="000000" w:themeColor="text1"/>
        </w:rPr>
        <w:t xml:space="preserve"> as attention restoration</w:t>
      </w:r>
      <w:r w:rsidR="00D1387D" w:rsidRPr="0016392A">
        <w:rPr>
          <w:color w:val="000000" w:themeColor="text1"/>
        </w:rPr>
        <w:t>,</w:t>
      </w:r>
      <w:r w:rsidR="007F1CE4" w:rsidRPr="0016392A">
        <w:rPr>
          <w:color w:val="000000" w:themeColor="text1"/>
        </w:rPr>
        <w:t xml:space="preserve"> </w:t>
      </w:r>
      <w:r w:rsidR="00D1387D" w:rsidRPr="0016392A">
        <w:rPr>
          <w:color w:val="000000" w:themeColor="text1"/>
        </w:rPr>
        <w:t xml:space="preserve">is </w:t>
      </w:r>
      <w:r w:rsidR="007F1CE4" w:rsidRPr="0016392A">
        <w:rPr>
          <w:color w:val="000000" w:themeColor="text1"/>
        </w:rPr>
        <w:t xml:space="preserve">considered a consequence of four setting characteristics: </w:t>
      </w:r>
      <w:r w:rsidR="007F1CE4" w:rsidRPr="0016392A">
        <w:rPr>
          <w:i/>
          <w:color w:val="000000" w:themeColor="text1"/>
        </w:rPr>
        <w:t>being away</w:t>
      </w:r>
      <w:r w:rsidR="0015199D" w:rsidRPr="0016392A">
        <w:rPr>
          <w:i/>
          <w:color w:val="000000" w:themeColor="text1"/>
        </w:rPr>
        <w:t xml:space="preserve"> </w:t>
      </w:r>
      <w:r w:rsidR="0015199D" w:rsidRPr="0016392A">
        <w:rPr>
          <w:color w:val="000000" w:themeColor="text1"/>
        </w:rPr>
        <w:t>from daily responsibilities</w:t>
      </w:r>
      <w:r w:rsidR="007F1CE4" w:rsidRPr="0016392A">
        <w:rPr>
          <w:color w:val="000000" w:themeColor="text1"/>
        </w:rPr>
        <w:t xml:space="preserve">, </w:t>
      </w:r>
      <w:r w:rsidR="007F1CE4" w:rsidRPr="0016392A">
        <w:rPr>
          <w:i/>
          <w:color w:val="000000" w:themeColor="text1"/>
        </w:rPr>
        <w:t xml:space="preserve">fascination </w:t>
      </w:r>
      <w:r w:rsidR="007F1CE4" w:rsidRPr="0016392A">
        <w:rPr>
          <w:color w:val="000000" w:themeColor="text1"/>
        </w:rPr>
        <w:t xml:space="preserve">induced through inherently interesting stimuli, </w:t>
      </w:r>
      <w:r w:rsidR="007F1CE4" w:rsidRPr="0016392A">
        <w:rPr>
          <w:i/>
          <w:color w:val="000000" w:themeColor="text1"/>
        </w:rPr>
        <w:t xml:space="preserve">extent </w:t>
      </w:r>
      <w:r w:rsidR="007F1CE4" w:rsidRPr="0016392A">
        <w:rPr>
          <w:color w:val="000000" w:themeColor="text1"/>
        </w:rPr>
        <w:t xml:space="preserve">evoked by qualities that create ‘another world’ (p. 173, Kaplan, 1995), and </w:t>
      </w:r>
      <w:r w:rsidR="007F1CE4" w:rsidRPr="0016392A">
        <w:rPr>
          <w:i/>
          <w:color w:val="000000" w:themeColor="text1"/>
        </w:rPr>
        <w:t>compatibility</w:t>
      </w:r>
      <w:r w:rsidR="007F1CE4" w:rsidRPr="0016392A">
        <w:rPr>
          <w:color w:val="000000" w:themeColor="text1"/>
        </w:rPr>
        <w:t xml:space="preserve"> with behavioural goals.   Evidence for attention restoration after use of locations with these characteristics is generally positive (Berman,</w:t>
      </w:r>
      <w:r w:rsidR="00C02AC6" w:rsidRPr="0016392A">
        <w:rPr>
          <w:color w:val="000000" w:themeColor="text1"/>
        </w:rPr>
        <w:t xml:space="preserve"> </w:t>
      </w:r>
      <w:proofErr w:type="spellStart"/>
      <w:r w:rsidR="00C02AC6" w:rsidRPr="0016392A">
        <w:rPr>
          <w:color w:val="000000" w:themeColor="text1"/>
        </w:rPr>
        <w:t>Jonides</w:t>
      </w:r>
      <w:proofErr w:type="spellEnd"/>
      <w:r w:rsidR="00C02AC6" w:rsidRPr="0016392A">
        <w:rPr>
          <w:color w:val="000000" w:themeColor="text1"/>
        </w:rPr>
        <w:t xml:space="preserve"> &amp; Kaplan, 2008; Berman</w:t>
      </w:r>
      <w:r w:rsidR="007F1CE4" w:rsidRPr="0016392A">
        <w:rPr>
          <w:color w:val="000000" w:themeColor="text1"/>
        </w:rPr>
        <w:t xml:space="preserve"> </w:t>
      </w:r>
      <w:r w:rsidR="00C02AC6" w:rsidRPr="0016392A">
        <w:rPr>
          <w:color w:val="000000" w:themeColor="text1"/>
        </w:rPr>
        <w:t>et al.</w:t>
      </w:r>
      <w:r w:rsidR="007F1CE4" w:rsidRPr="0016392A">
        <w:rPr>
          <w:color w:val="000000" w:themeColor="text1"/>
        </w:rPr>
        <w:t xml:space="preserve">, 2012; Bowler, </w:t>
      </w:r>
      <w:proofErr w:type="spellStart"/>
      <w:r w:rsidR="007F1CE4" w:rsidRPr="0016392A">
        <w:rPr>
          <w:color w:val="000000" w:themeColor="text1"/>
        </w:rPr>
        <w:t>Buyung</w:t>
      </w:r>
      <w:proofErr w:type="spellEnd"/>
      <w:r w:rsidR="007F1CE4" w:rsidRPr="0016392A">
        <w:rPr>
          <w:color w:val="000000" w:themeColor="text1"/>
        </w:rPr>
        <w:t xml:space="preserve">-Ali, Knight, &amp; Pullin, 2010; Weng &amp; Chiang, 2014) and users report seeking </w:t>
      </w:r>
      <w:r w:rsidR="0015199D" w:rsidRPr="0016392A">
        <w:rPr>
          <w:color w:val="000000" w:themeColor="text1"/>
        </w:rPr>
        <w:t xml:space="preserve">out </w:t>
      </w:r>
      <w:r w:rsidR="007F1CE4" w:rsidRPr="0016392A">
        <w:rPr>
          <w:color w:val="000000" w:themeColor="text1"/>
        </w:rPr>
        <w:t xml:space="preserve">UGS for its cognitive benefits (Irvine, </w:t>
      </w:r>
      <w:proofErr w:type="spellStart"/>
      <w:r w:rsidR="007F1CE4" w:rsidRPr="0016392A">
        <w:rPr>
          <w:color w:val="000000" w:themeColor="text1"/>
        </w:rPr>
        <w:t>Warber</w:t>
      </w:r>
      <w:proofErr w:type="spellEnd"/>
      <w:r w:rsidR="007F1CE4" w:rsidRPr="0016392A">
        <w:rPr>
          <w:color w:val="000000" w:themeColor="text1"/>
        </w:rPr>
        <w:t xml:space="preserve">, Devine-Wright, &amp; Gaston, 2013).  </w:t>
      </w:r>
    </w:p>
    <w:p w14:paraId="4B2BBD4B" w14:textId="6FD0399F" w:rsidR="0015199D" w:rsidRPr="0016392A" w:rsidRDefault="007F1CE4" w:rsidP="0015199D">
      <w:pPr>
        <w:pStyle w:val="Paragraph"/>
        <w:rPr>
          <w:color w:val="000000" w:themeColor="text1"/>
        </w:rPr>
      </w:pPr>
      <w:r w:rsidRPr="0016392A">
        <w:rPr>
          <w:color w:val="000000" w:themeColor="text1"/>
        </w:rPr>
        <w:t xml:space="preserve">ART is a </w:t>
      </w:r>
      <w:r w:rsidR="008B601B" w:rsidRPr="0016392A">
        <w:rPr>
          <w:color w:val="000000" w:themeColor="text1"/>
        </w:rPr>
        <w:t xml:space="preserve">theory </w:t>
      </w:r>
      <w:r w:rsidRPr="0016392A">
        <w:rPr>
          <w:color w:val="000000" w:themeColor="text1"/>
        </w:rPr>
        <w:t xml:space="preserve">widely used in </w:t>
      </w:r>
      <w:r w:rsidR="0015199D" w:rsidRPr="0016392A">
        <w:rPr>
          <w:color w:val="000000" w:themeColor="text1"/>
        </w:rPr>
        <w:t xml:space="preserve">landscape </w:t>
      </w:r>
      <w:r w:rsidRPr="0016392A">
        <w:rPr>
          <w:color w:val="000000" w:themeColor="text1"/>
        </w:rPr>
        <w:t xml:space="preserve">research (Han, 2018) and useful for </w:t>
      </w:r>
      <w:r w:rsidR="008B601B" w:rsidRPr="0016392A">
        <w:rPr>
          <w:color w:val="000000" w:themeColor="text1"/>
        </w:rPr>
        <w:t xml:space="preserve">the management of </w:t>
      </w:r>
      <w:r w:rsidR="0015199D" w:rsidRPr="0016392A">
        <w:rPr>
          <w:color w:val="000000" w:themeColor="text1"/>
        </w:rPr>
        <w:t xml:space="preserve">these </w:t>
      </w:r>
      <w:r w:rsidR="008B601B" w:rsidRPr="0016392A">
        <w:rPr>
          <w:color w:val="000000" w:themeColor="text1"/>
        </w:rPr>
        <w:t>p</w:t>
      </w:r>
      <w:r w:rsidR="0015199D" w:rsidRPr="0016392A">
        <w:rPr>
          <w:color w:val="000000" w:themeColor="text1"/>
        </w:rPr>
        <w:t>l</w:t>
      </w:r>
      <w:r w:rsidR="008B601B" w:rsidRPr="0016392A">
        <w:rPr>
          <w:color w:val="000000" w:themeColor="text1"/>
        </w:rPr>
        <w:t>aces</w:t>
      </w:r>
      <w:r w:rsidRPr="0016392A">
        <w:rPr>
          <w:color w:val="000000" w:themeColor="text1"/>
        </w:rPr>
        <w:t xml:space="preserve"> (Stack &amp; </w:t>
      </w:r>
      <w:proofErr w:type="spellStart"/>
      <w:r w:rsidRPr="0016392A">
        <w:rPr>
          <w:color w:val="000000" w:themeColor="text1"/>
        </w:rPr>
        <w:t>Shultis</w:t>
      </w:r>
      <w:proofErr w:type="spellEnd"/>
      <w:r w:rsidRPr="0016392A">
        <w:rPr>
          <w:color w:val="000000" w:themeColor="text1"/>
        </w:rPr>
        <w:t xml:space="preserve">, 2013).  However, </w:t>
      </w:r>
      <w:r w:rsidR="00D1387D" w:rsidRPr="0016392A">
        <w:rPr>
          <w:color w:val="000000" w:themeColor="text1"/>
        </w:rPr>
        <w:t xml:space="preserve">ART-based </w:t>
      </w:r>
      <w:r w:rsidRPr="0016392A">
        <w:rPr>
          <w:color w:val="000000" w:themeColor="text1"/>
        </w:rPr>
        <w:t xml:space="preserve">studies often employ self-report measures (e.g. Bowler et al., 2010; Blind Review 2015; 2018; Brooks, </w:t>
      </w:r>
      <w:proofErr w:type="spellStart"/>
      <w:r w:rsidRPr="0016392A">
        <w:rPr>
          <w:color w:val="000000" w:themeColor="text1"/>
        </w:rPr>
        <w:t>Ottley</w:t>
      </w:r>
      <w:proofErr w:type="spellEnd"/>
      <w:r w:rsidRPr="0016392A">
        <w:rPr>
          <w:color w:val="000000" w:themeColor="text1"/>
        </w:rPr>
        <w:t xml:space="preserve">, </w:t>
      </w:r>
      <w:proofErr w:type="spellStart"/>
      <w:r w:rsidRPr="0016392A">
        <w:rPr>
          <w:color w:val="000000" w:themeColor="text1"/>
        </w:rPr>
        <w:t>Arbuthnott</w:t>
      </w:r>
      <w:proofErr w:type="spellEnd"/>
      <w:r w:rsidRPr="0016392A">
        <w:rPr>
          <w:color w:val="000000" w:themeColor="text1"/>
        </w:rPr>
        <w:t>, &amp; Sevigny, 2017) and/or opportunity samples of location users (Irvine, et al.,</w:t>
      </w:r>
      <w:r w:rsidR="00593515" w:rsidRPr="0016392A">
        <w:rPr>
          <w:color w:val="000000" w:themeColor="text1"/>
        </w:rPr>
        <w:t xml:space="preserve"> 2013).  One limitation of self-report</w:t>
      </w:r>
      <w:r w:rsidRPr="0016392A">
        <w:rPr>
          <w:color w:val="000000" w:themeColor="text1"/>
        </w:rPr>
        <w:t xml:space="preserve"> methods is they </w:t>
      </w:r>
      <w:r w:rsidRPr="0016392A">
        <w:rPr>
          <w:i/>
          <w:color w:val="000000" w:themeColor="text1"/>
        </w:rPr>
        <w:t xml:space="preserve">may </w:t>
      </w:r>
      <w:r w:rsidRPr="0016392A">
        <w:rPr>
          <w:color w:val="000000" w:themeColor="text1"/>
        </w:rPr>
        <w:t>prompt respondents to consider the setting</w:t>
      </w:r>
      <w:r w:rsidR="004E3802" w:rsidRPr="0016392A">
        <w:rPr>
          <w:color w:val="000000" w:themeColor="text1"/>
        </w:rPr>
        <w:t xml:space="preserve"> in a manner directly</w:t>
      </w:r>
      <w:r w:rsidRPr="0016392A">
        <w:rPr>
          <w:color w:val="000000" w:themeColor="text1"/>
        </w:rPr>
        <w:t xml:space="preserve"> aligned to ART, </w:t>
      </w:r>
      <w:r w:rsidR="003B3C84" w:rsidRPr="0016392A">
        <w:rPr>
          <w:color w:val="000000" w:themeColor="text1"/>
        </w:rPr>
        <w:t xml:space="preserve">potentially </w:t>
      </w:r>
      <w:r w:rsidRPr="0016392A">
        <w:rPr>
          <w:color w:val="000000" w:themeColor="text1"/>
        </w:rPr>
        <w:t>preclud</w:t>
      </w:r>
      <w:r w:rsidR="003B3C84" w:rsidRPr="0016392A">
        <w:rPr>
          <w:color w:val="000000" w:themeColor="text1"/>
        </w:rPr>
        <w:t>ing</w:t>
      </w:r>
      <w:r w:rsidRPr="0016392A">
        <w:rPr>
          <w:color w:val="000000" w:themeColor="text1"/>
        </w:rPr>
        <w:t xml:space="preserve"> researchers from determining </w:t>
      </w:r>
      <w:r w:rsidR="00593515" w:rsidRPr="0016392A">
        <w:rPr>
          <w:color w:val="000000" w:themeColor="text1"/>
        </w:rPr>
        <w:t xml:space="preserve">the </w:t>
      </w:r>
      <w:r w:rsidR="008B601B" w:rsidRPr="0016392A">
        <w:rPr>
          <w:color w:val="000000" w:themeColor="text1"/>
        </w:rPr>
        <w:t>inherent perc</w:t>
      </w:r>
      <w:r w:rsidR="003B3C84" w:rsidRPr="0016392A">
        <w:rPr>
          <w:color w:val="000000" w:themeColor="text1"/>
        </w:rPr>
        <w:t xml:space="preserve">eptions </w:t>
      </w:r>
      <w:r w:rsidR="00D1387D" w:rsidRPr="0016392A">
        <w:rPr>
          <w:color w:val="000000" w:themeColor="text1"/>
        </w:rPr>
        <w:t>about</w:t>
      </w:r>
      <w:r w:rsidR="008B601B" w:rsidRPr="0016392A">
        <w:rPr>
          <w:color w:val="000000" w:themeColor="text1"/>
        </w:rPr>
        <w:t xml:space="preserve"> the setting</w:t>
      </w:r>
      <w:r w:rsidRPr="0016392A">
        <w:rPr>
          <w:color w:val="000000" w:themeColor="text1"/>
        </w:rPr>
        <w:t xml:space="preserve">.  Social media provides an opportunity to capture user views independent of a specific research context.  In the current study, </w:t>
      </w:r>
      <w:r w:rsidR="00D1387D" w:rsidRPr="0016392A">
        <w:rPr>
          <w:color w:val="000000" w:themeColor="text1"/>
        </w:rPr>
        <w:t xml:space="preserve">it </w:t>
      </w:r>
      <w:r w:rsidRPr="0016392A">
        <w:rPr>
          <w:color w:val="000000" w:themeColor="text1"/>
        </w:rPr>
        <w:t xml:space="preserve">was used to gather unsolicited </w:t>
      </w:r>
      <w:r w:rsidR="004E3802" w:rsidRPr="0016392A">
        <w:rPr>
          <w:color w:val="000000" w:themeColor="text1"/>
        </w:rPr>
        <w:t xml:space="preserve">perceptions of </w:t>
      </w:r>
      <w:r w:rsidRPr="0016392A">
        <w:rPr>
          <w:color w:val="000000" w:themeColor="text1"/>
        </w:rPr>
        <w:t xml:space="preserve">three </w:t>
      </w:r>
      <w:r w:rsidR="00593515" w:rsidRPr="0016392A">
        <w:rPr>
          <w:color w:val="000000" w:themeColor="text1"/>
        </w:rPr>
        <w:t xml:space="preserve">UGS’ </w:t>
      </w:r>
      <w:r w:rsidR="009F38BF" w:rsidRPr="0016392A">
        <w:rPr>
          <w:color w:val="000000" w:themeColor="text1"/>
        </w:rPr>
        <w:t>in Northeast England</w:t>
      </w:r>
      <w:r w:rsidRPr="0016392A">
        <w:rPr>
          <w:color w:val="000000" w:themeColor="text1"/>
        </w:rPr>
        <w:t xml:space="preserve">.   </w:t>
      </w:r>
    </w:p>
    <w:p w14:paraId="49E50F08" w14:textId="02429F9D" w:rsidR="0015199D" w:rsidRPr="0016392A" w:rsidRDefault="009F38BF" w:rsidP="0015199D">
      <w:pPr>
        <w:pStyle w:val="Paragraph"/>
        <w:rPr>
          <w:color w:val="000000" w:themeColor="text1"/>
        </w:rPr>
      </w:pPr>
      <w:r w:rsidRPr="0016392A">
        <w:rPr>
          <w:color w:val="000000" w:themeColor="text1"/>
        </w:rPr>
        <w:t xml:space="preserve">There is value in capturing unsolicited ‘real time’ data without prompts from researchers using social media, a sentiment expressed by others (Roberts, 2017).  Twitter was considered the most appropriate </w:t>
      </w:r>
      <w:r w:rsidR="004E3802" w:rsidRPr="0016392A">
        <w:rPr>
          <w:color w:val="000000" w:themeColor="text1"/>
        </w:rPr>
        <w:t>for</w:t>
      </w:r>
      <w:r w:rsidRPr="0016392A">
        <w:rPr>
          <w:color w:val="000000" w:themeColor="text1"/>
        </w:rPr>
        <w:t xml:space="preserve"> the current</w:t>
      </w:r>
      <w:r w:rsidR="004E3802" w:rsidRPr="0016392A">
        <w:rPr>
          <w:color w:val="000000" w:themeColor="text1"/>
        </w:rPr>
        <w:t xml:space="preserve"> study</w:t>
      </w:r>
      <w:r w:rsidRPr="0016392A">
        <w:rPr>
          <w:color w:val="000000" w:themeColor="text1"/>
        </w:rPr>
        <w:t xml:space="preserve"> because of its reach, </w:t>
      </w:r>
      <w:r w:rsidRPr="0016392A">
        <w:rPr>
          <w:color w:val="000000" w:themeColor="text1"/>
        </w:rPr>
        <w:lastRenderedPageBreak/>
        <w:t xml:space="preserve">with over 300 million users (CNN, 2017).  </w:t>
      </w:r>
      <w:r w:rsidR="00CD5D1C" w:rsidRPr="0016392A">
        <w:rPr>
          <w:color w:val="000000" w:themeColor="text1"/>
        </w:rPr>
        <w:t xml:space="preserve"> </w:t>
      </w:r>
      <w:r w:rsidR="004E3802" w:rsidRPr="0016392A">
        <w:rPr>
          <w:color w:val="000000" w:themeColor="text1"/>
        </w:rPr>
        <w:t xml:space="preserve">Five </w:t>
      </w:r>
      <w:r w:rsidR="00D1387D" w:rsidRPr="0016392A">
        <w:rPr>
          <w:color w:val="000000" w:themeColor="text1"/>
        </w:rPr>
        <w:t xml:space="preserve">UGS </w:t>
      </w:r>
      <w:r w:rsidR="007F1CE4" w:rsidRPr="0016392A">
        <w:rPr>
          <w:color w:val="000000" w:themeColor="text1"/>
        </w:rPr>
        <w:t xml:space="preserve">studies </w:t>
      </w:r>
      <w:r w:rsidR="00593515" w:rsidRPr="0016392A">
        <w:rPr>
          <w:color w:val="000000" w:themeColor="text1"/>
        </w:rPr>
        <w:t xml:space="preserve">were identified </w:t>
      </w:r>
      <w:r w:rsidR="008B601B" w:rsidRPr="0016392A">
        <w:rPr>
          <w:color w:val="000000" w:themeColor="text1"/>
        </w:rPr>
        <w:t xml:space="preserve">focused on </w:t>
      </w:r>
      <w:r w:rsidR="007F1CE4" w:rsidRPr="0016392A">
        <w:rPr>
          <w:color w:val="000000" w:themeColor="text1"/>
        </w:rPr>
        <w:t xml:space="preserve">using Twitter </w:t>
      </w:r>
      <w:r w:rsidR="008B601B" w:rsidRPr="0016392A">
        <w:rPr>
          <w:color w:val="000000" w:themeColor="text1"/>
        </w:rPr>
        <w:t>data</w:t>
      </w:r>
      <w:r w:rsidR="007F1CE4" w:rsidRPr="0016392A">
        <w:rPr>
          <w:color w:val="000000" w:themeColor="text1"/>
        </w:rPr>
        <w:t>.  Roberts (2017) used Twitter to understand usage patterns associated with planned events but did not explore</w:t>
      </w:r>
      <w:r w:rsidR="008B601B" w:rsidRPr="0016392A">
        <w:rPr>
          <w:color w:val="000000" w:themeColor="text1"/>
        </w:rPr>
        <w:t xml:space="preserve"> </w:t>
      </w:r>
      <w:r w:rsidR="007F1CE4" w:rsidRPr="0016392A">
        <w:rPr>
          <w:color w:val="000000" w:themeColor="text1"/>
        </w:rPr>
        <w:t>Tweet</w:t>
      </w:r>
      <w:r w:rsidR="00D1387D" w:rsidRPr="0016392A">
        <w:rPr>
          <w:color w:val="000000" w:themeColor="text1"/>
        </w:rPr>
        <w:t xml:space="preserve"> meaning</w:t>
      </w:r>
      <w:r w:rsidR="007F1CE4" w:rsidRPr="0016392A">
        <w:rPr>
          <w:color w:val="000000" w:themeColor="text1"/>
        </w:rPr>
        <w:t xml:space="preserve">. </w:t>
      </w:r>
      <w:r w:rsidR="008B601B" w:rsidRPr="0016392A">
        <w:rPr>
          <w:color w:val="000000" w:themeColor="text1"/>
        </w:rPr>
        <w:t xml:space="preserve"> </w:t>
      </w:r>
      <w:r w:rsidR="007F1CE4" w:rsidRPr="0016392A">
        <w:rPr>
          <w:color w:val="000000" w:themeColor="text1"/>
        </w:rPr>
        <w:t>Another study explored park visitation, reporting Twitter was a good proxy for location use compared to traditional surveys (Donahue</w:t>
      </w:r>
      <w:r w:rsidR="00106B81" w:rsidRPr="0016392A">
        <w:rPr>
          <w:color w:val="000000" w:themeColor="text1"/>
        </w:rPr>
        <w:t xml:space="preserve"> et al.</w:t>
      </w:r>
      <w:r w:rsidR="007F1CE4" w:rsidRPr="0016392A">
        <w:rPr>
          <w:color w:val="000000" w:themeColor="text1"/>
        </w:rPr>
        <w:t xml:space="preserve">, 2018). </w:t>
      </w:r>
      <w:r w:rsidR="00932C1A" w:rsidRPr="0016392A">
        <w:rPr>
          <w:color w:val="000000" w:themeColor="text1"/>
        </w:rPr>
        <w:t xml:space="preserve"> </w:t>
      </w:r>
      <w:r w:rsidR="008B601B" w:rsidRPr="0016392A">
        <w:rPr>
          <w:color w:val="000000" w:themeColor="text1"/>
        </w:rPr>
        <w:t xml:space="preserve">Neither </w:t>
      </w:r>
      <w:r w:rsidR="00932C1A" w:rsidRPr="0016392A">
        <w:rPr>
          <w:color w:val="000000" w:themeColor="text1"/>
        </w:rPr>
        <w:t>thematic</w:t>
      </w:r>
      <w:r w:rsidR="00D1387D" w:rsidRPr="0016392A">
        <w:rPr>
          <w:color w:val="000000" w:themeColor="text1"/>
        </w:rPr>
        <w:t>ally analysed Tweet</w:t>
      </w:r>
      <w:r w:rsidR="00932C1A" w:rsidRPr="0016392A">
        <w:rPr>
          <w:color w:val="000000" w:themeColor="text1"/>
        </w:rPr>
        <w:t xml:space="preserve"> </w:t>
      </w:r>
      <w:r w:rsidR="00555169" w:rsidRPr="0016392A">
        <w:rPr>
          <w:color w:val="000000" w:themeColor="text1"/>
        </w:rPr>
        <w:t>meanings</w:t>
      </w:r>
      <w:r w:rsidR="008B601B" w:rsidRPr="0016392A">
        <w:rPr>
          <w:color w:val="000000" w:themeColor="text1"/>
        </w:rPr>
        <w:t xml:space="preserve">.  </w:t>
      </w:r>
      <w:r w:rsidR="00932C1A" w:rsidRPr="0016392A">
        <w:rPr>
          <w:color w:val="000000" w:themeColor="text1"/>
        </w:rPr>
        <w:t xml:space="preserve"> </w:t>
      </w:r>
      <w:r w:rsidR="00555169" w:rsidRPr="0016392A">
        <w:rPr>
          <w:color w:val="000000" w:themeColor="text1"/>
        </w:rPr>
        <w:t xml:space="preserve">However, </w:t>
      </w:r>
      <w:r w:rsidR="004E3802" w:rsidRPr="0016392A">
        <w:rPr>
          <w:color w:val="000000" w:themeColor="text1"/>
        </w:rPr>
        <w:t>three</w:t>
      </w:r>
      <w:r w:rsidR="008B601B" w:rsidRPr="0016392A">
        <w:rPr>
          <w:color w:val="000000" w:themeColor="text1"/>
        </w:rPr>
        <w:t xml:space="preserve"> </w:t>
      </w:r>
      <w:r w:rsidR="00C27D96" w:rsidRPr="0016392A">
        <w:rPr>
          <w:color w:val="000000" w:themeColor="text1"/>
        </w:rPr>
        <w:t>stud</w:t>
      </w:r>
      <w:r w:rsidR="004E3802" w:rsidRPr="0016392A">
        <w:rPr>
          <w:color w:val="000000" w:themeColor="text1"/>
        </w:rPr>
        <w:t>ies</w:t>
      </w:r>
      <w:r w:rsidR="00C27D96" w:rsidRPr="0016392A">
        <w:rPr>
          <w:color w:val="000000" w:themeColor="text1"/>
        </w:rPr>
        <w:t xml:space="preserve"> </w:t>
      </w:r>
      <w:r w:rsidR="008B601B" w:rsidRPr="0016392A">
        <w:rPr>
          <w:color w:val="000000" w:themeColor="text1"/>
        </w:rPr>
        <w:t>analyse</w:t>
      </w:r>
      <w:r w:rsidR="00593515" w:rsidRPr="0016392A">
        <w:rPr>
          <w:color w:val="000000" w:themeColor="text1"/>
        </w:rPr>
        <w:t>d</w:t>
      </w:r>
      <w:r w:rsidR="008B601B" w:rsidRPr="0016392A">
        <w:rPr>
          <w:color w:val="000000" w:themeColor="text1"/>
        </w:rPr>
        <w:t xml:space="preserve"> </w:t>
      </w:r>
      <w:r w:rsidR="00D1387D" w:rsidRPr="0016392A">
        <w:rPr>
          <w:color w:val="000000" w:themeColor="text1"/>
        </w:rPr>
        <w:t xml:space="preserve">did so </w:t>
      </w:r>
      <w:r w:rsidR="00C50903" w:rsidRPr="0016392A">
        <w:rPr>
          <w:color w:val="000000" w:themeColor="text1"/>
        </w:rPr>
        <w:t xml:space="preserve">(Roberts, </w:t>
      </w:r>
      <w:r w:rsidR="00CD5D1C" w:rsidRPr="0016392A">
        <w:rPr>
          <w:color w:val="000000" w:themeColor="text1"/>
        </w:rPr>
        <w:t xml:space="preserve">Sadler, &amp; Chapman, 2018; </w:t>
      </w:r>
      <w:proofErr w:type="spellStart"/>
      <w:r w:rsidR="00CD5D1C" w:rsidRPr="0016392A">
        <w:rPr>
          <w:color w:val="000000" w:themeColor="text1"/>
        </w:rPr>
        <w:t>Plunz,et</w:t>
      </w:r>
      <w:proofErr w:type="spellEnd"/>
      <w:r w:rsidR="00CD5D1C" w:rsidRPr="0016392A">
        <w:rPr>
          <w:color w:val="000000" w:themeColor="text1"/>
        </w:rPr>
        <w:t xml:space="preserve"> al.</w:t>
      </w:r>
      <w:r w:rsidR="00C50903" w:rsidRPr="0016392A">
        <w:rPr>
          <w:color w:val="000000" w:themeColor="text1"/>
        </w:rPr>
        <w:t xml:space="preserve">, 2019; Schwartz, </w:t>
      </w:r>
      <w:proofErr w:type="spellStart"/>
      <w:r w:rsidR="00C50903" w:rsidRPr="0016392A">
        <w:rPr>
          <w:color w:val="000000" w:themeColor="text1"/>
        </w:rPr>
        <w:t>Dodds</w:t>
      </w:r>
      <w:proofErr w:type="spellEnd"/>
      <w:r w:rsidR="00C50903" w:rsidRPr="0016392A">
        <w:rPr>
          <w:color w:val="000000" w:themeColor="text1"/>
        </w:rPr>
        <w:t xml:space="preserve">, O’Neil-Dunne, </w:t>
      </w:r>
      <w:proofErr w:type="spellStart"/>
      <w:r w:rsidR="00C50903" w:rsidRPr="0016392A">
        <w:rPr>
          <w:color w:val="000000" w:themeColor="text1"/>
        </w:rPr>
        <w:t>Danforth</w:t>
      </w:r>
      <w:proofErr w:type="spellEnd"/>
      <w:r w:rsidR="00C50903" w:rsidRPr="0016392A">
        <w:rPr>
          <w:color w:val="000000" w:themeColor="text1"/>
        </w:rPr>
        <w:t xml:space="preserve"> &amp; Ricketts, 2019</w:t>
      </w:r>
      <w:r w:rsidR="001F20BC" w:rsidRPr="0016392A">
        <w:rPr>
          <w:color w:val="000000" w:themeColor="text1"/>
        </w:rPr>
        <w:t>)</w:t>
      </w:r>
      <w:r w:rsidR="008B601B" w:rsidRPr="0016392A">
        <w:rPr>
          <w:color w:val="000000" w:themeColor="text1"/>
        </w:rPr>
        <w:t xml:space="preserve">.  </w:t>
      </w:r>
      <w:r w:rsidR="00C50903" w:rsidRPr="0016392A">
        <w:rPr>
          <w:color w:val="000000" w:themeColor="text1"/>
        </w:rPr>
        <w:t>In each</w:t>
      </w:r>
      <w:r w:rsidR="008B601B" w:rsidRPr="0016392A">
        <w:rPr>
          <w:color w:val="000000" w:themeColor="text1"/>
        </w:rPr>
        <w:t xml:space="preserve">, Tweets were analysed for </w:t>
      </w:r>
      <w:r w:rsidR="00C27D96" w:rsidRPr="0016392A">
        <w:rPr>
          <w:color w:val="000000" w:themeColor="text1"/>
        </w:rPr>
        <w:t xml:space="preserve">the presence of </w:t>
      </w:r>
      <w:r w:rsidR="00555169" w:rsidRPr="0016392A">
        <w:rPr>
          <w:color w:val="000000" w:themeColor="text1"/>
        </w:rPr>
        <w:t>general sentiment (i.e. positive/negative valence)</w:t>
      </w:r>
      <w:r w:rsidR="00C50903" w:rsidRPr="0016392A">
        <w:rPr>
          <w:color w:val="000000" w:themeColor="text1"/>
        </w:rPr>
        <w:t>.</w:t>
      </w:r>
      <w:r w:rsidR="00555169" w:rsidRPr="0016392A">
        <w:rPr>
          <w:color w:val="000000" w:themeColor="text1"/>
        </w:rPr>
        <w:t xml:space="preserve"> </w:t>
      </w:r>
      <w:r w:rsidR="00C50903" w:rsidRPr="0016392A">
        <w:rPr>
          <w:color w:val="000000" w:themeColor="text1"/>
        </w:rPr>
        <w:t xml:space="preserve">One used an established, psychological framework of </w:t>
      </w:r>
      <w:r w:rsidR="00555169" w:rsidRPr="0016392A">
        <w:rPr>
          <w:color w:val="000000" w:themeColor="text1"/>
        </w:rPr>
        <w:t xml:space="preserve">five </w:t>
      </w:r>
      <w:r w:rsidR="008B601B" w:rsidRPr="0016392A">
        <w:rPr>
          <w:color w:val="000000" w:themeColor="text1"/>
        </w:rPr>
        <w:t>basic emotions</w:t>
      </w:r>
      <w:r w:rsidR="001F20BC" w:rsidRPr="0016392A">
        <w:rPr>
          <w:color w:val="000000" w:themeColor="text1"/>
        </w:rPr>
        <w:t xml:space="preserve"> (Roberts et al., 2018)</w:t>
      </w:r>
      <w:r w:rsidR="008B601B" w:rsidRPr="0016392A">
        <w:rPr>
          <w:color w:val="000000" w:themeColor="text1"/>
        </w:rPr>
        <w:t xml:space="preserve">.  </w:t>
      </w:r>
      <w:r w:rsidR="00C50903" w:rsidRPr="0016392A">
        <w:rPr>
          <w:color w:val="000000" w:themeColor="text1"/>
        </w:rPr>
        <w:t>Two others</w:t>
      </w:r>
      <w:r w:rsidR="00C02AC6" w:rsidRPr="0016392A">
        <w:rPr>
          <w:color w:val="000000" w:themeColor="text1"/>
        </w:rPr>
        <w:t xml:space="preserve"> used automated computer analysi</w:t>
      </w:r>
      <w:r w:rsidR="00C50903" w:rsidRPr="0016392A">
        <w:rPr>
          <w:color w:val="000000" w:themeColor="text1"/>
        </w:rPr>
        <w:t>s to identify general sentiment (</w:t>
      </w:r>
      <w:proofErr w:type="spellStart"/>
      <w:r w:rsidR="00C50903" w:rsidRPr="0016392A">
        <w:rPr>
          <w:color w:val="000000" w:themeColor="text1"/>
        </w:rPr>
        <w:t>Plunz</w:t>
      </w:r>
      <w:proofErr w:type="spellEnd"/>
      <w:r w:rsidR="00C50903" w:rsidRPr="0016392A">
        <w:rPr>
          <w:color w:val="000000" w:themeColor="text1"/>
        </w:rPr>
        <w:t xml:space="preserve"> et al., 2018) or rate Tweets on a happiness scale (Schwartz et. al, 2019).  </w:t>
      </w:r>
      <w:r w:rsidR="00555169" w:rsidRPr="0016392A">
        <w:rPr>
          <w:color w:val="000000" w:themeColor="text1"/>
        </w:rPr>
        <w:t>We are unaware of any studies</w:t>
      </w:r>
      <w:r w:rsidR="00593515" w:rsidRPr="0016392A">
        <w:rPr>
          <w:color w:val="000000" w:themeColor="text1"/>
        </w:rPr>
        <w:t xml:space="preserve"> using </w:t>
      </w:r>
      <w:r w:rsidR="00932C1A" w:rsidRPr="0016392A">
        <w:rPr>
          <w:color w:val="000000" w:themeColor="text1"/>
        </w:rPr>
        <w:t>a landscape-focused theoretical framework</w:t>
      </w:r>
      <w:r w:rsidR="00555169" w:rsidRPr="0016392A">
        <w:rPr>
          <w:color w:val="000000" w:themeColor="text1"/>
        </w:rPr>
        <w:t xml:space="preserve"> to analyse Tweet meaning</w:t>
      </w:r>
      <w:r w:rsidR="007F1CE4" w:rsidRPr="0016392A">
        <w:rPr>
          <w:color w:val="000000" w:themeColor="text1"/>
        </w:rPr>
        <w:t>.  In the current study, Tweets were</w:t>
      </w:r>
      <w:r w:rsidR="00932C1A" w:rsidRPr="0016392A">
        <w:rPr>
          <w:color w:val="000000" w:themeColor="text1"/>
        </w:rPr>
        <w:t xml:space="preserve"> content analysed using</w:t>
      </w:r>
      <w:r w:rsidR="007F1CE4" w:rsidRPr="0016392A">
        <w:rPr>
          <w:color w:val="000000" w:themeColor="text1"/>
        </w:rPr>
        <w:t xml:space="preserve"> </w:t>
      </w:r>
      <w:r w:rsidR="00D1387D" w:rsidRPr="0016392A">
        <w:rPr>
          <w:color w:val="000000" w:themeColor="text1"/>
        </w:rPr>
        <w:t xml:space="preserve">ART </w:t>
      </w:r>
      <w:r w:rsidR="00932C1A" w:rsidRPr="0016392A">
        <w:rPr>
          <w:color w:val="000000" w:themeColor="text1"/>
        </w:rPr>
        <w:t>(</w:t>
      </w:r>
      <w:r w:rsidR="00555169" w:rsidRPr="0016392A">
        <w:rPr>
          <w:color w:val="000000" w:themeColor="text1"/>
        </w:rPr>
        <w:t xml:space="preserve">Kaplan &amp; Kaplan, 1989; </w:t>
      </w:r>
      <w:r w:rsidR="00932C1A" w:rsidRPr="0016392A">
        <w:rPr>
          <w:color w:val="000000" w:themeColor="text1"/>
        </w:rPr>
        <w:t xml:space="preserve">Kaplan 1995) as </w:t>
      </w:r>
      <w:r w:rsidR="00555169" w:rsidRPr="0016392A">
        <w:rPr>
          <w:color w:val="000000" w:themeColor="text1"/>
        </w:rPr>
        <w:t xml:space="preserve">the </w:t>
      </w:r>
      <w:r w:rsidR="00932C1A" w:rsidRPr="0016392A">
        <w:rPr>
          <w:color w:val="000000" w:themeColor="text1"/>
        </w:rPr>
        <w:t>a</w:t>
      </w:r>
      <w:r w:rsidR="00555169" w:rsidRPr="0016392A">
        <w:rPr>
          <w:color w:val="000000" w:themeColor="text1"/>
        </w:rPr>
        <w:t>nalysis</w:t>
      </w:r>
      <w:r w:rsidR="00932C1A" w:rsidRPr="0016392A">
        <w:rPr>
          <w:color w:val="000000" w:themeColor="text1"/>
        </w:rPr>
        <w:t xml:space="preserve"> framework</w:t>
      </w:r>
      <w:r w:rsidR="007F1CE4" w:rsidRPr="0016392A">
        <w:rPr>
          <w:color w:val="000000" w:themeColor="text1"/>
        </w:rPr>
        <w:t>.</w:t>
      </w:r>
    </w:p>
    <w:p w14:paraId="3346E463" w14:textId="4DC33F5D" w:rsidR="0015199D" w:rsidRPr="0016392A" w:rsidRDefault="00555169" w:rsidP="0030475E">
      <w:pPr>
        <w:pStyle w:val="Paragraph"/>
        <w:rPr>
          <w:color w:val="000000" w:themeColor="text1"/>
        </w:rPr>
      </w:pPr>
      <w:r w:rsidRPr="0016392A">
        <w:rPr>
          <w:color w:val="000000" w:themeColor="text1"/>
        </w:rPr>
        <w:t xml:space="preserve">If Twitter </w:t>
      </w:r>
      <w:r w:rsidR="0015199D" w:rsidRPr="0016392A">
        <w:rPr>
          <w:color w:val="000000" w:themeColor="text1"/>
        </w:rPr>
        <w:t>is</w:t>
      </w:r>
      <w:r w:rsidR="007F1CE4" w:rsidRPr="0016392A">
        <w:rPr>
          <w:color w:val="000000" w:themeColor="text1"/>
        </w:rPr>
        <w:t xml:space="preserve"> a potential data source for </w:t>
      </w:r>
      <w:r w:rsidR="00C50903" w:rsidRPr="0016392A">
        <w:rPr>
          <w:color w:val="000000" w:themeColor="text1"/>
        </w:rPr>
        <w:t xml:space="preserve">ART </w:t>
      </w:r>
      <w:r w:rsidRPr="0016392A">
        <w:rPr>
          <w:color w:val="000000" w:themeColor="text1"/>
        </w:rPr>
        <w:t>research, it c</w:t>
      </w:r>
      <w:r w:rsidR="007F1CE4" w:rsidRPr="0016392A">
        <w:rPr>
          <w:color w:val="000000" w:themeColor="text1"/>
        </w:rPr>
        <w:t xml:space="preserve">ould be </w:t>
      </w:r>
      <w:r w:rsidR="00AE1B9E" w:rsidRPr="0016392A">
        <w:rPr>
          <w:color w:val="000000" w:themeColor="text1"/>
        </w:rPr>
        <w:t>expected</w:t>
      </w:r>
      <w:r w:rsidRPr="0016392A">
        <w:rPr>
          <w:color w:val="000000" w:themeColor="text1"/>
        </w:rPr>
        <w:t xml:space="preserve"> the most important characteristics of restorative places identified</w:t>
      </w:r>
      <w:r w:rsidR="007F1CE4" w:rsidRPr="0016392A">
        <w:rPr>
          <w:color w:val="000000" w:themeColor="text1"/>
        </w:rPr>
        <w:t xml:space="preserve"> </w:t>
      </w:r>
      <w:r w:rsidR="00AE1B9E" w:rsidRPr="0016392A">
        <w:rPr>
          <w:color w:val="000000" w:themeColor="text1"/>
        </w:rPr>
        <w:t xml:space="preserve">when </w:t>
      </w:r>
      <w:r w:rsidR="00C27D96" w:rsidRPr="0016392A">
        <w:rPr>
          <w:color w:val="000000" w:themeColor="text1"/>
        </w:rPr>
        <w:t xml:space="preserve">using </w:t>
      </w:r>
      <w:r w:rsidRPr="0016392A">
        <w:rPr>
          <w:color w:val="000000" w:themeColor="text1"/>
        </w:rPr>
        <w:t xml:space="preserve">ART </w:t>
      </w:r>
      <w:r w:rsidR="00AE1B9E" w:rsidRPr="0016392A">
        <w:rPr>
          <w:color w:val="000000" w:themeColor="text1"/>
        </w:rPr>
        <w:t xml:space="preserve">self-report measures </w:t>
      </w:r>
      <w:r w:rsidR="007F1CE4" w:rsidRPr="0016392A">
        <w:rPr>
          <w:color w:val="000000" w:themeColor="text1"/>
        </w:rPr>
        <w:t xml:space="preserve">would also be </w:t>
      </w:r>
      <w:r w:rsidR="00D1387D" w:rsidRPr="0016392A">
        <w:rPr>
          <w:color w:val="000000" w:themeColor="text1"/>
        </w:rPr>
        <w:t xml:space="preserve">similarly </w:t>
      </w:r>
      <w:r w:rsidR="00932C1A" w:rsidRPr="0016392A">
        <w:rPr>
          <w:color w:val="000000" w:themeColor="text1"/>
        </w:rPr>
        <w:t xml:space="preserve">expressed </w:t>
      </w:r>
      <w:r w:rsidR="007F1CE4" w:rsidRPr="0016392A">
        <w:rPr>
          <w:color w:val="000000" w:themeColor="text1"/>
        </w:rPr>
        <w:t>in Tweets</w:t>
      </w:r>
      <w:r w:rsidR="00853BD8" w:rsidRPr="0016392A">
        <w:rPr>
          <w:color w:val="000000" w:themeColor="text1"/>
        </w:rPr>
        <w:t xml:space="preserve"> about</w:t>
      </w:r>
      <w:r w:rsidR="0046428D" w:rsidRPr="0016392A">
        <w:rPr>
          <w:color w:val="000000" w:themeColor="text1"/>
        </w:rPr>
        <w:t xml:space="preserve"> UGS</w:t>
      </w:r>
      <w:r w:rsidR="007F1CE4" w:rsidRPr="0016392A">
        <w:rPr>
          <w:color w:val="000000" w:themeColor="text1"/>
        </w:rPr>
        <w:t xml:space="preserve">.  </w:t>
      </w:r>
      <w:r w:rsidRPr="0016392A">
        <w:rPr>
          <w:color w:val="000000" w:themeColor="text1"/>
        </w:rPr>
        <w:t>Unfortunately, f</w:t>
      </w:r>
      <w:r w:rsidR="007F1CE4" w:rsidRPr="0016392A">
        <w:rPr>
          <w:color w:val="000000" w:themeColor="text1"/>
        </w:rPr>
        <w:t xml:space="preserve">ew studies using </w:t>
      </w:r>
      <w:r w:rsidR="0015199D" w:rsidRPr="0016392A">
        <w:rPr>
          <w:color w:val="000000" w:themeColor="text1"/>
        </w:rPr>
        <w:t>ART</w:t>
      </w:r>
      <w:r w:rsidR="00792755" w:rsidRPr="0016392A">
        <w:rPr>
          <w:color w:val="000000" w:themeColor="text1"/>
        </w:rPr>
        <w:t xml:space="preserve"> </w:t>
      </w:r>
      <w:r w:rsidR="007F1CE4" w:rsidRPr="0016392A">
        <w:rPr>
          <w:color w:val="000000" w:themeColor="text1"/>
        </w:rPr>
        <w:t>measures have assessed the relative importance of restorative characteristics; across those that did, descriptive trends were mixed regarding which one was most prevalent (</w:t>
      </w:r>
      <w:proofErr w:type="spellStart"/>
      <w:r w:rsidR="007F1CE4" w:rsidRPr="0016392A">
        <w:rPr>
          <w:color w:val="000000" w:themeColor="text1"/>
        </w:rPr>
        <w:t>Bodin</w:t>
      </w:r>
      <w:proofErr w:type="spellEnd"/>
      <w:r w:rsidR="007F1CE4" w:rsidRPr="0016392A">
        <w:rPr>
          <w:color w:val="000000" w:themeColor="text1"/>
        </w:rPr>
        <w:t xml:space="preserve"> &amp; </w:t>
      </w:r>
      <w:proofErr w:type="spellStart"/>
      <w:r w:rsidR="007F1CE4" w:rsidRPr="0016392A">
        <w:rPr>
          <w:color w:val="000000" w:themeColor="text1"/>
        </w:rPr>
        <w:t>Hartig</w:t>
      </w:r>
      <w:proofErr w:type="spellEnd"/>
      <w:r w:rsidR="007F1CE4" w:rsidRPr="0016392A">
        <w:rPr>
          <w:color w:val="000000" w:themeColor="text1"/>
        </w:rPr>
        <w:t xml:space="preserve">, 2003; </w:t>
      </w:r>
      <w:proofErr w:type="spellStart"/>
      <w:r w:rsidR="007F1CE4" w:rsidRPr="0016392A">
        <w:rPr>
          <w:color w:val="000000" w:themeColor="text1"/>
        </w:rPr>
        <w:t>Franěk</w:t>
      </w:r>
      <w:proofErr w:type="spellEnd"/>
      <w:r w:rsidR="007F1CE4" w:rsidRPr="0016392A">
        <w:rPr>
          <w:color w:val="000000" w:themeColor="text1"/>
        </w:rPr>
        <w:t xml:space="preserve">, 2013; Herzog, </w:t>
      </w:r>
      <w:r w:rsidR="0015199D" w:rsidRPr="0016392A">
        <w:rPr>
          <w:color w:val="000000" w:themeColor="text1"/>
        </w:rPr>
        <w:t xml:space="preserve">Maguire, &amp; </w:t>
      </w:r>
      <w:proofErr w:type="spellStart"/>
      <w:r w:rsidR="0015199D" w:rsidRPr="0016392A">
        <w:rPr>
          <w:color w:val="000000" w:themeColor="text1"/>
        </w:rPr>
        <w:t>Nebel</w:t>
      </w:r>
      <w:proofErr w:type="spellEnd"/>
      <w:r w:rsidR="007F1CE4" w:rsidRPr="0016392A">
        <w:rPr>
          <w:color w:val="000000" w:themeColor="text1"/>
        </w:rPr>
        <w:t xml:space="preserve">, 2003; Hug, </w:t>
      </w:r>
      <w:proofErr w:type="spellStart"/>
      <w:r w:rsidR="007F1CE4" w:rsidRPr="0016392A">
        <w:rPr>
          <w:color w:val="000000" w:themeColor="text1"/>
        </w:rPr>
        <w:t>Hartig</w:t>
      </w:r>
      <w:proofErr w:type="spellEnd"/>
      <w:r w:rsidR="007F1CE4" w:rsidRPr="0016392A">
        <w:rPr>
          <w:color w:val="000000" w:themeColor="text1"/>
        </w:rPr>
        <w:t xml:space="preserve">, </w:t>
      </w:r>
      <w:proofErr w:type="spellStart"/>
      <w:r w:rsidR="007F1CE4" w:rsidRPr="0016392A">
        <w:rPr>
          <w:color w:val="000000" w:themeColor="text1"/>
        </w:rPr>
        <w:t>Hansmann</w:t>
      </w:r>
      <w:proofErr w:type="spellEnd"/>
      <w:r w:rsidR="007F1CE4" w:rsidRPr="0016392A">
        <w:rPr>
          <w:color w:val="000000" w:themeColor="text1"/>
        </w:rPr>
        <w:t xml:space="preserve">, </w:t>
      </w:r>
      <w:proofErr w:type="spellStart"/>
      <w:r w:rsidR="007F1CE4" w:rsidRPr="0016392A">
        <w:rPr>
          <w:color w:val="000000" w:themeColor="text1"/>
        </w:rPr>
        <w:t>Seeland</w:t>
      </w:r>
      <w:proofErr w:type="spellEnd"/>
      <w:r w:rsidR="007F1CE4" w:rsidRPr="0016392A">
        <w:rPr>
          <w:color w:val="000000" w:themeColor="text1"/>
        </w:rPr>
        <w:t xml:space="preserve">, &amp; Hornung, 2009; </w:t>
      </w:r>
      <w:proofErr w:type="spellStart"/>
      <w:r w:rsidR="007F1CE4" w:rsidRPr="0016392A">
        <w:rPr>
          <w:color w:val="000000" w:themeColor="text1"/>
        </w:rPr>
        <w:t>Korpela</w:t>
      </w:r>
      <w:proofErr w:type="spellEnd"/>
      <w:r w:rsidR="007F1CE4" w:rsidRPr="0016392A">
        <w:rPr>
          <w:color w:val="000000" w:themeColor="text1"/>
        </w:rPr>
        <w:t xml:space="preserve"> &amp; </w:t>
      </w:r>
      <w:proofErr w:type="spellStart"/>
      <w:r w:rsidR="007F1CE4" w:rsidRPr="0016392A">
        <w:rPr>
          <w:color w:val="000000" w:themeColor="text1"/>
        </w:rPr>
        <w:t>Hartig</w:t>
      </w:r>
      <w:proofErr w:type="spellEnd"/>
      <w:r w:rsidR="007F1CE4" w:rsidRPr="0016392A">
        <w:rPr>
          <w:color w:val="000000" w:themeColor="text1"/>
        </w:rPr>
        <w:t xml:space="preserve">, 1996; </w:t>
      </w:r>
      <w:proofErr w:type="spellStart"/>
      <w:r w:rsidR="007F1CE4" w:rsidRPr="0016392A">
        <w:rPr>
          <w:color w:val="000000" w:themeColor="text1"/>
        </w:rPr>
        <w:t>Laumann</w:t>
      </w:r>
      <w:proofErr w:type="spellEnd"/>
      <w:r w:rsidR="007F1CE4" w:rsidRPr="0016392A">
        <w:rPr>
          <w:color w:val="000000" w:themeColor="text1"/>
        </w:rPr>
        <w:t xml:space="preserve"> et al., 2001; </w:t>
      </w:r>
      <w:proofErr w:type="spellStart"/>
      <w:r w:rsidR="007F1CE4" w:rsidRPr="0016392A">
        <w:rPr>
          <w:color w:val="000000" w:themeColor="text1"/>
        </w:rPr>
        <w:t>Scopellitti</w:t>
      </w:r>
      <w:proofErr w:type="spellEnd"/>
      <w:r w:rsidR="007F1CE4" w:rsidRPr="0016392A">
        <w:rPr>
          <w:color w:val="000000" w:themeColor="text1"/>
        </w:rPr>
        <w:t xml:space="preserve"> &amp; </w:t>
      </w:r>
      <w:proofErr w:type="spellStart"/>
      <w:r w:rsidR="007F1CE4" w:rsidRPr="0016392A">
        <w:rPr>
          <w:color w:val="000000" w:themeColor="text1"/>
        </w:rPr>
        <w:t>Giulianni</w:t>
      </w:r>
      <w:proofErr w:type="spellEnd"/>
      <w:r w:rsidR="007F1CE4" w:rsidRPr="0016392A">
        <w:rPr>
          <w:color w:val="000000" w:themeColor="text1"/>
        </w:rPr>
        <w:t xml:space="preserve">, 2004; </w:t>
      </w:r>
      <w:proofErr w:type="spellStart"/>
      <w:r w:rsidR="007F1CE4" w:rsidRPr="0016392A">
        <w:rPr>
          <w:color w:val="000000" w:themeColor="text1"/>
        </w:rPr>
        <w:t>Stigsdotter</w:t>
      </w:r>
      <w:proofErr w:type="spellEnd"/>
      <w:r w:rsidR="007F1CE4" w:rsidRPr="0016392A">
        <w:rPr>
          <w:color w:val="000000" w:themeColor="text1"/>
        </w:rPr>
        <w:t xml:space="preserve">, Corazon, </w:t>
      </w:r>
      <w:proofErr w:type="spellStart"/>
      <w:r w:rsidR="007F1CE4" w:rsidRPr="0016392A">
        <w:rPr>
          <w:color w:val="000000" w:themeColor="text1"/>
        </w:rPr>
        <w:t>Sidenius</w:t>
      </w:r>
      <w:proofErr w:type="spellEnd"/>
      <w:r w:rsidR="007F1CE4" w:rsidRPr="0016392A">
        <w:rPr>
          <w:color w:val="000000" w:themeColor="text1"/>
        </w:rPr>
        <w:t>, Kristiansen, &amp; Grah</w:t>
      </w:r>
      <w:r w:rsidR="0015199D" w:rsidRPr="0016392A">
        <w:rPr>
          <w:color w:val="000000" w:themeColor="text1"/>
        </w:rPr>
        <w:t>a</w:t>
      </w:r>
      <w:r w:rsidR="007F1CE4" w:rsidRPr="0016392A">
        <w:rPr>
          <w:color w:val="000000" w:themeColor="text1"/>
        </w:rPr>
        <w:t xml:space="preserve">m, 2017). </w:t>
      </w:r>
      <w:r w:rsidR="00C27D96" w:rsidRPr="0016392A">
        <w:rPr>
          <w:color w:val="000000" w:themeColor="text1"/>
        </w:rPr>
        <w:t xml:space="preserve"> </w:t>
      </w:r>
      <w:r w:rsidR="007F1CE4" w:rsidRPr="0016392A">
        <w:rPr>
          <w:color w:val="000000" w:themeColor="text1"/>
        </w:rPr>
        <w:t xml:space="preserve">However, </w:t>
      </w:r>
      <w:r w:rsidR="00D1387D" w:rsidRPr="0016392A">
        <w:rPr>
          <w:color w:val="000000" w:themeColor="text1"/>
        </w:rPr>
        <w:t>i</w:t>
      </w:r>
      <w:r w:rsidR="007F1CE4" w:rsidRPr="0016392A">
        <w:rPr>
          <w:color w:val="000000" w:themeColor="text1"/>
        </w:rPr>
        <w:t xml:space="preserve">n five of eight studies, </w:t>
      </w:r>
      <w:r w:rsidR="007F1CE4" w:rsidRPr="0016392A">
        <w:rPr>
          <w:i/>
          <w:color w:val="000000" w:themeColor="text1"/>
        </w:rPr>
        <w:t>being away</w:t>
      </w:r>
      <w:r w:rsidR="007F1CE4" w:rsidRPr="0016392A">
        <w:rPr>
          <w:color w:val="000000" w:themeColor="text1"/>
        </w:rPr>
        <w:t xml:space="preserve"> was the first or second highest rated characteristic; four of the eight </w:t>
      </w:r>
      <w:r w:rsidR="00792755" w:rsidRPr="0016392A">
        <w:rPr>
          <w:color w:val="000000" w:themeColor="text1"/>
        </w:rPr>
        <w:t xml:space="preserve">studies </w:t>
      </w:r>
      <w:r w:rsidR="007F1CE4" w:rsidRPr="0016392A">
        <w:rPr>
          <w:color w:val="000000" w:themeColor="text1"/>
        </w:rPr>
        <w:t xml:space="preserve">reported </w:t>
      </w:r>
      <w:r w:rsidR="007F1CE4" w:rsidRPr="0016392A">
        <w:rPr>
          <w:i/>
          <w:color w:val="000000" w:themeColor="text1"/>
        </w:rPr>
        <w:t>compatibility</w:t>
      </w:r>
      <w:r w:rsidR="007F1CE4" w:rsidRPr="0016392A">
        <w:rPr>
          <w:color w:val="000000" w:themeColor="text1"/>
        </w:rPr>
        <w:t xml:space="preserve"> as first or second rated.  There was considerable variability in the relative </w:t>
      </w:r>
      <w:r w:rsidR="007F1CE4" w:rsidRPr="0016392A">
        <w:rPr>
          <w:color w:val="000000" w:themeColor="text1"/>
        </w:rPr>
        <w:lastRenderedPageBreak/>
        <w:t xml:space="preserve">importance of </w:t>
      </w:r>
      <w:r w:rsidR="007F1CE4" w:rsidRPr="0016392A">
        <w:rPr>
          <w:i/>
          <w:color w:val="000000" w:themeColor="text1"/>
        </w:rPr>
        <w:t>extent</w:t>
      </w:r>
      <w:r w:rsidR="007F1CE4" w:rsidRPr="0016392A">
        <w:rPr>
          <w:color w:val="000000" w:themeColor="text1"/>
        </w:rPr>
        <w:t xml:space="preserve"> across the studies.  </w:t>
      </w:r>
      <w:r w:rsidR="007F1CE4" w:rsidRPr="0016392A">
        <w:rPr>
          <w:i/>
          <w:color w:val="000000" w:themeColor="text1"/>
        </w:rPr>
        <w:t>Fascination</w:t>
      </w:r>
      <w:r w:rsidR="007F1CE4" w:rsidRPr="0016392A">
        <w:rPr>
          <w:color w:val="000000" w:themeColor="text1"/>
        </w:rPr>
        <w:t xml:space="preserve">, the </w:t>
      </w:r>
      <w:r w:rsidR="0024660D" w:rsidRPr="0016392A">
        <w:rPr>
          <w:color w:val="000000" w:themeColor="text1"/>
        </w:rPr>
        <w:t>‘</w:t>
      </w:r>
      <w:r w:rsidR="007F1CE4" w:rsidRPr="0016392A">
        <w:rPr>
          <w:color w:val="000000" w:themeColor="text1"/>
        </w:rPr>
        <w:t>central component</w:t>
      </w:r>
      <w:r w:rsidR="0024660D" w:rsidRPr="0016392A">
        <w:rPr>
          <w:color w:val="000000" w:themeColor="text1"/>
        </w:rPr>
        <w:t>’</w:t>
      </w:r>
      <w:r w:rsidR="007F1CE4" w:rsidRPr="0016392A">
        <w:rPr>
          <w:color w:val="000000" w:themeColor="text1"/>
        </w:rPr>
        <w:t xml:space="preserve"> of restorative environments (p. 172, Kaplan, 1995), was rated</w:t>
      </w:r>
      <w:r w:rsidR="00D1387D" w:rsidRPr="0016392A">
        <w:rPr>
          <w:color w:val="000000" w:themeColor="text1"/>
        </w:rPr>
        <w:t xml:space="preserve"> lowest</w:t>
      </w:r>
      <w:r w:rsidR="007F1CE4" w:rsidRPr="0016392A">
        <w:rPr>
          <w:color w:val="000000" w:themeColor="text1"/>
        </w:rPr>
        <w:t xml:space="preserve"> in five studies; although, Kaplan also noted it was </w:t>
      </w:r>
      <w:r w:rsidR="0024660D" w:rsidRPr="0016392A">
        <w:rPr>
          <w:color w:val="000000" w:themeColor="text1"/>
        </w:rPr>
        <w:t>‘</w:t>
      </w:r>
      <w:r w:rsidR="007F1CE4" w:rsidRPr="0016392A">
        <w:rPr>
          <w:color w:val="000000" w:themeColor="text1"/>
        </w:rPr>
        <w:t>necessary, but not sufficient</w:t>
      </w:r>
      <w:r w:rsidR="0024660D" w:rsidRPr="0016392A">
        <w:rPr>
          <w:color w:val="000000" w:themeColor="text1"/>
        </w:rPr>
        <w:t>’</w:t>
      </w:r>
      <w:r w:rsidR="007F1CE4" w:rsidRPr="0016392A">
        <w:rPr>
          <w:color w:val="000000" w:themeColor="text1"/>
        </w:rPr>
        <w:t xml:space="preserve"> for restoration </w:t>
      </w:r>
      <w:r w:rsidR="00792755" w:rsidRPr="0016392A">
        <w:rPr>
          <w:color w:val="000000" w:themeColor="text1"/>
        </w:rPr>
        <w:t>(p. 172). Based on the</w:t>
      </w:r>
      <w:r w:rsidR="007F1CE4" w:rsidRPr="0016392A">
        <w:rPr>
          <w:color w:val="000000" w:themeColor="text1"/>
        </w:rPr>
        <w:t xml:space="preserve"> findings</w:t>
      </w:r>
      <w:r w:rsidR="00792755" w:rsidRPr="0016392A">
        <w:rPr>
          <w:color w:val="000000" w:themeColor="text1"/>
        </w:rPr>
        <w:t xml:space="preserve"> across studies</w:t>
      </w:r>
      <w:r w:rsidR="007F1CE4" w:rsidRPr="0016392A">
        <w:rPr>
          <w:color w:val="000000" w:themeColor="text1"/>
        </w:rPr>
        <w:t xml:space="preserve">, the first hypothesis was </w:t>
      </w:r>
      <w:r w:rsidR="007F1CE4" w:rsidRPr="0016392A">
        <w:rPr>
          <w:i/>
          <w:color w:val="000000" w:themeColor="text1"/>
        </w:rPr>
        <w:t>being away</w:t>
      </w:r>
      <w:r w:rsidR="007F1CE4" w:rsidRPr="0016392A">
        <w:rPr>
          <w:color w:val="000000" w:themeColor="text1"/>
        </w:rPr>
        <w:t xml:space="preserve"> would be the most</w:t>
      </w:r>
      <w:r w:rsidR="00932C1A" w:rsidRPr="0016392A">
        <w:rPr>
          <w:color w:val="000000" w:themeColor="text1"/>
        </w:rPr>
        <w:t xml:space="preserve"> prevalent characteristics within Tweets</w:t>
      </w:r>
      <w:r w:rsidR="007F1CE4" w:rsidRPr="0016392A">
        <w:rPr>
          <w:color w:val="000000" w:themeColor="text1"/>
        </w:rPr>
        <w:t xml:space="preserve">, followed by </w:t>
      </w:r>
      <w:r w:rsidR="007F1CE4" w:rsidRPr="0016392A">
        <w:rPr>
          <w:i/>
          <w:color w:val="000000" w:themeColor="text1"/>
        </w:rPr>
        <w:t>compatibility</w:t>
      </w:r>
      <w:r w:rsidR="00D1387D" w:rsidRPr="0016392A">
        <w:rPr>
          <w:color w:val="000000" w:themeColor="text1"/>
        </w:rPr>
        <w:t xml:space="preserve">, </w:t>
      </w:r>
      <w:r w:rsidR="007F1CE4" w:rsidRPr="0016392A">
        <w:rPr>
          <w:i/>
          <w:color w:val="000000" w:themeColor="text1"/>
        </w:rPr>
        <w:t>extent</w:t>
      </w:r>
      <w:r w:rsidR="007F1CE4" w:rsidRPr="0016392A">
        <w:rPr>
          <w:color w:val="000000" w:themeColor="text1"/>
        </w:rPr>
        <w:t xml:space="preserve">, </w:t>
      </w:r>
      <w:r w:rsidR="00D1387D" w:rsidRPr="0016392A">
        <w:rPr>
          <w:color w:val="000000" w:themeColor="text1"/>
        </w:rPr>
        <w:t xml:space="preserve">and </w:t>
      </w:r>
      <w:r w:rsidR="007F1CE4" w:rsidRPr="0016392A">
        <w:rPr>
          <w:i/>
          <w:color w:val="000000" w:themeColor="text1"/>
        </w:rPr>
        <w:t>fascination</w:t>
      </w:r>
      <w:r w:rsidR="007F1CE4" w:rsidRPr="0016392A">
        <w:rPr>
          <w:color w:val="000000" w:themeColor="text1"/>
        </w:rPr>
        <w:t xml:space="preserve"> reported</w:t>
      </w:r>
      <w:r w:rsidR="00D1387D" w:rsidRPr="0016392A">
        <w:rPr>
          <w:color w:val="000000" w:themeColor="text1"/>
        </w:rPr>
        <w:t xml:space="preserve"> least</w:t>
      </w:r>
      <w:r w:rsidR="007F1CE4" w:rsidRPr="0016392A">
        <w:rPr>
          <w:color w:val="000000" w:themeColor="text1"/>
        </w:rPr>
        <w:t>.</w:t>
      </w:r>
    </w:p>
    <w:p w14:paraId="3EC88B5C" w14:textId="5662BEE8" w:rsidR="007F1CE4" w:rsidRPr="0016392A" w:rsidRDefault="007F1CE4" w:rsidP="0030475E">
      <w:pPr>
        <w:pStyle w:val="Paragraph"/>
        <w:rPr>
          <w:color w:val="000000" w:themeColor="text1"/>
        </w:rPr>
      </w:pPr>
      <w:r w:rsidRPr="0016392A">
        <w:rPr>
          <w:color w:val="000000" w:themeColor="text1"/>
        </w:rPr>
        <w:t>Another central tenet of ART is settings with increasing presence and diversity of nature should be more restorative because of the inherently fas</w:t>
      </w:r>
      <w:r w:rsidR="00792755" w:rsidRPr="0016392A">
        <w:rPr>
          <w:color w:val="000000" w:themeColor="text1"/>
        </w:rPr>
        <w:t>cinating qualities they possess.  T</w:t>
      </w:r>
      <w:r w:rsidRPr="0016392A">
        <w:rPr>
          <w:color w:val="000000" w:themeColor="text1"/>
        </w:rPr>
        <w:t>here is some indication UGS biodiversity</w:t>
      </w:r>
      <w:r w:rsidR="00792755" w:rsidRPr="0016392A">
        <w:rPr>
          <w:color w:val="000000" w:themeColor="text1"/>
        </w:rPr>
        <w:t xml:space="preserve"> and less evidence of human involvement (i.e. wildness)</w:t>
      </w:r>
      <w:r w:rsidRPr="0016392A">
        <w:rPr>
          <w:color w:val="000000" w:themeColor="text1"/>
        </w:rPr>
        <w:t xml:space="preserve"> can positively impact visitor wellbeing (</w:t>
      </w:r>
      <w:r w:rsidR="00792755" w:rsidRPr="0016392A">
        <w:rPr>
          <w:color w:val="000000" w:themeColor="text1"/>
        </w:rPr>
        <w:t>Colley</w:t>
      </w:r>
      <w:r w:rsidR="0024660D" w:rsidRPr="0016392A">
        <w:rPr>
          <w:color w:val="000000" w:themeColor="text1"/>
        </w:rPr>
        <w:t>, Brown</w:t>
      </w:r>
      <w:r w:rsidR="00792755" w:rsidRPr="0016392A">
        <w:rPr>
          <w:color w:val="000000" w:themeColor="text1"/>
        </w:rPr>
        <w:t xml:space="preserve"> &amp; </w:t>
      </w:r>
      <w:proofErr w:type="spellStart"/>
      <w:r w:rsidR="00792755" w:rsidRPr="0016392A">
        <w:rPr>
          <w:color w:val="000000" w:themeColor="text1"/>
        </w:rPr>
        <w:t>Montarzino</w:t>
      </w:r>
      <w:proofErr w:type="spellEnd"/>
      <w:r w:rsidR="00792755" w:rsidRPr="0016392A">
        <w:rPr>
          <w:color w:val="000000" w:themeColor="text1"/>
        </w:rPr>
        <w:t xml:space="preserve">, 2016; </w:t>
      </w:r>
      <w:r w:rsidRPr="0016392A">
        <w:rPr>
          <w:color w:val="000000" w:themeColor="text1"/>
        </w:rPr>
        <w:t xml:space="preserve">Fuller, Irvine, Devine-Wright, Warren, &amp; Gaston, 2007) and perceived </w:t>
      </w:r>
      <w:proofErr w:type="spellStart"/>
      <w:r w:rsidRPr="0016392A">
        <w:rPr>
          <w:color w:val="000000" w:themeColor="text1"/>
        </w:rPr>
        <w:t>restorativeness</w:t>
      </w:r>
      <w:proofErr w:type="spellEnd"/>
      <w:r w:rsidRPr="0016392A">
        <w:rPr>
          <w:color w:val="000000" w:themeColor="text1"/>
        </w:rPr>
        <w:t xml:space="preserve"> of the setting (</w:t>
      </w:r>
      <w:proofErr w:type="spellStart"/>
      <w:r w:rsidR="00C02AC6" w:rsidRPr="0016392A">
        <w:rPr>
          <w:color w:val="000000" w:themeColor="text1"/>
        </w:rPr>
        <w:t>Carrus</w:t>
      </w:r>
      <w:proofErr w:type="spellEnd"/>
      <w:r w:rsidR="00C02AC6" w:rsidRPr="0016392A">
        <w:rPr>
          <w:color w:val="000000" w:themeColor="text1"/>
        </w:rPr>
        <w:t xml:space="preserve"> et al.</w:t>
      </w:r>
      <w:r w:rsidR="00980F20" w:rsidRPr="0016392A">
        <w:rPr>
          <w:color w:val="000000" w:themeColor="text1"/>
        </w:rPr>
        <w:t xml:space="preserve">, 2013; </w:t>
      </w:r>
      <w:proofErr w:type="spellStart"/>
      <w:r w:rsidRPr="0016392A">
        <w:rPr>
          <w:color w:val="000000" w:themeColor="text1"/>
        </w:rPr>
        <w:t>Carrus</w:t>
      </w:r>
      <w:proofErr w:type="spellEnd"/>
      <w:r w:rsidRPr="0016392A">
        <w:rPr>
          <w:color w:val="000000" w:themeColor="text1"/>
        </w:rPr>
        <w:t xml:space="preserve"> et al., 2015</w:t>
      </w:r>
      <w:r w:rsidR="00792755" w:rsidRPr="0016392A">
        <w:rPr>
          <w:color w:val="000000" w:themeColor="text1"/>
        </w:rPr>
        <w:t>; Colley</w:t>
      </w:r>
      <w:r w:rsidR="0024660D" w:rsidRPr="0016392A">
        <w:rPr>
          <w:color w:val="000000" w:themeColor="text1"/>
        </w:rPr>
        <w:t xml:space="preserve"> et al.</w:t>
      </w:r>
      <w:r w:rsidR="00792755" w:rsidRPr="0016392A">
        <w:rPr>
          <w:color w:val="000000" w:themeColor="text1"/>
        </w:rPr>
        <w:t>, 2016</w:t>
      </w:r>
      <w:r w:rsidRPr="0016392A">
        <w:rPr>
          <w:color w:val="000000" w:themeColor="text1"/>
        </w:rPr>
        <w:t xml:space="preserve">).  </w:t>
      </w:r>
      <w:r w:rsidR="00C27D96" w:rsidRPr="0016392A">
        <w:rPr>
          <w:color w:val="000000" w:themeColor="text1"/>
        </w:rPr>
        <w:t>For example, plant richness improved user’s ability for reflection, a</w:t>
      </w:r>
      <w:r w:rsidR="0015199D" w:rsidRPr="0016392A">
        <w:rPr>
          <w:color w:val="000000" w:themeColor="text1"/>
        </w:rPr>
        <w:t>n</w:t>
      </w:r>
      <w:r w:rsidR="00C27D96" w:rsidRPr="0016392A">
        <w:rPr>
          <w:color w:val="000000" w:themeColor="text1"/>
        </w:rPr>
        <w:t xml:space="preserve"> aspect of restoration focused on </w:t>
      </w:r>
      <w:r w:rsidR="0015199D" w:rsidRPr="0016392A">
        <w:rPr>
          <w:color w:val="000000" w:themeColor="text1"/>
        </w:rPr>
        <w:t xml:space="preserve">the </w:t>
      </w:r>
      <w:r w:rsidR="00C27D96" w:rsidRPr="0016392A">
        <w:rPr>
          <w:color w:val="000000" w:themeColor="text1"/>
        </w:rPr>
        <w:t xml:space="preserve">consideration of personal issues or our role in the broader </w:t>
      </w:r>
      <w:r w:rsidR="0015199D" w:rsidRPr="0016392A">
        <w:rPr>
          <w:color w:val="000000" w:themeColor="text1"/>
        </w:rPr>
        <w:t xml:space="preserve">scope </w:t>
      </w:r>
      <w:r w:rsidR="00C27D96" w:rsidRPr="0016392A">
        <w:rPr>
          <w:color w:val="000000" w:themeColor="text1"/>
        </w:rPr>
        <w:t xml:space="preserve">of life (Kaplan &amp; Kaplan, 1989).  </w:t>
      </w:r>
      <w:r w:rsidR="003B3C84" w:rsidRPr="0016392A">
        <w:rPr>
          <w:color w:val="000000" w:themeColor="text1"/>
        </w:rPr>
        <w:t>T</w:t>
      </w:r>
      <w:r w:rsidRPr="0016392A">
        <w:rPr>
          <w:color w:val="000000" w:themeColor="text1"/>
        </w:rPr>
        <w:t xml:space="preserve">he second hypothesis was that </w:t>
      </w:r>
      <w:r w:rsidRPr="0016392A">
        <w:rPr>
          <w:i/>
          <w:color w:val="000000" w:themeColor="text1"/>
        </w:rPr>
        <w:t>fascination</w:t>
      </w:r>
      <w:r w:rsidRPr="0016392A">
        <w:rPr>
          <w:color w:val="000000" w:themeColor="text1"/>
        </w:rPr>
        <w:t xml:space="preserve"> would be positively associated with UGS biodiversity.  Specifically, more Tweets about the fascinating aspects of the setting would be expected as </w:t>
      </w:r>
      <w:r w:rsidR="00792755" w:rsidRPr="0016392A">
        <w:rPr>
          <w:color w:val="000000" w:themeColor="text1"/>
        </w:rPr>
        <w:t xml:space="preserve">park </w:t>
      </w:r>
      <w:r w:rsidRPr="0016392A">
        <w:rPr>
          <w:color w:val="000000" w:themeColor="text1"/>
        </w:rPr>
        <w:t>biodiversity increased</w:t>
      </w:r>
      <w:r w:rsidR="00792755" w:rsidRPr="0016392A">
        <w:rPr>
          <w:color w:val="000000" w:themeColor="text1"/>
        </w:rPr>
        <w:t xml:space="preserve"> and evidence of human involvement decreased</w:t>
      </w:r>
      <w:r w:rsidRPr="0016392A">
        <w:rPr>
          <w:color w:val="000000" w:themeColor="text1"/>
        </w:rPr>
        <w:t xml:space="preserve">.  </w:t>
      </w:r>
    </w:p>
    <w:p w14:paraId="2E9728B5" w14:textId="0DDF09E7" w:rsidR="00932C1A" w:rsidRPr="0016392A" w:rsidRDefault="00792755" w:rsidP="00932C1A">
      <w:pPr>
        <w:pStyle w:val="Paragraph"/>
        <w:rPr>
          <w:color w:val="000000" w:themeColor="text1"/>
        </w:rPr>
      </w:pPr>
      <w:r w:rsidRPr="0016392A">
        <w:rPr>
          <w:color w:val="000000" w:themeColor="text1"/>
        </w:rPr>
        <w:t>There are two</w:t>
      </w:r>
      <w:r w:rsidR="00932C1A" w:rsidRPr="0016392A">
        <w:rPr>
          <w:color w:val="000000" w:themeColor="text1"/>
        </w:rPr>
        <w:t xml:space="preserve"> main contributions of this study</w:t>
      </w:r>
      <w:r w:rsidRPr="0016392A">
        <w:rPr>
          <w:color w:val="000000" w:themeColor="text1"/>
        </w:rPr>
        <w:t>.  It</w:t>
      </w:r>
      <w:r w:rsidR="00932C1A" w:rsidRPr="0016392A">
        <w:rPr>
          <w:color w:val="000000" w:themeColor="text1"/>
        </w:rPr>
        <w:t xml:space="preserve"> use</w:t>
      </w:r>
      <w:r w:rsidRPr="0016392A">
        <w:rPr>
          <w:color w:val="000000" w:themeColor="text1"/>
        </w:rPr>
        <w:t>d</w:t>
      </w:r>
      <w:r w:rsidR="00932C1A" w:rsidRPr="0016392A">
        <w:rPr>
          <w:color w:val="000000" w:themeColor="text1"/>
        </w:rPr>
        <w:t xml:space="preserve"> </w:t>
      </w:r>
      <w:r w:rsidR="00853BD8" w:rsidRPr="0016392A">
        <w:rPr>
          <w:color w:val="000000" w:themeColor="text1"/>
        </w:rPr>
        <w:t>Twitter</w:t>
      </w:r>
      <w:r w:rsidR="003B3C84" w:rsidRPr="0016392A">
        <w:rPr>
          <w:color w:val="000000" w:themeColor="text1"/>
        </w:rPr>
        <w:t xml:space="preserve"> </w:t>
      </w:r>
      <w:r w:rsidR="00932C1A" w:rsidRPr="0016392A">
        <w:rPr>
          <w:color w:val="000000" w:themeColor="text1"/>
        </w:rPr>
        <w:t>to gather unsolicited views of</w:t>
      </w:r>
      <w:r w:rsidR="002437F0" w:rsidRPr="0016392A">
        <w:rPr>
          <w:color w:val="000000" w:themeColor="text1"/>
        </w:rPr>
        <w:t xml:space="preserve"> UGS</w:t>
      </w:r>
      <w:r w:rsidR="00D1387D" w:rsidRPr="0016392A">
        <w:rPr>
          <w:color w:val="000000" w:themeColor="text1"/>
        </w:rPr>
        <w:t xml:space="preserve"> to </w:t>
      </w:r>
      <w:r w:rsidR="00AE1B9E" w:rsidRPr="0016392A">
        <w:rPr>
          <w:color w:val="000000" w:themeColor="text1"/>
        </w:rPr>
        <w:t xml:space="preserve">further </w:t>
      </w:r>
      <w:r w:rsidR="00932C1A" w:rsidRPr="0016392A">
        <w:rPr>
          <w:color w:val="000000" w:themeColor="text1"/>
        </w:rPr>
        <w:t>expl</w:t>
      </w:r>
      <w:r w:rsidRPr="0016392A">
        <w:rPr>
          <w:color w:val="000000" w:themeColor="text1"/>
        </w:rPr>
        <w:t>ore its</w:t>
      </w:r>
      <w:r w:rsidR="00932C1A" w:rsidRPr="0016392A">
        <w:rPr>
          <w:color w:val="000000" w:themeColor="text1"/>
        </w:rPr>
        <w:t xml:space="preserve"> suitability</w:t>
      </w:r>
      <w:r w:rsidR="00AE1B9E" w:rsidRPr="0016392A">
        <w:rPr>
          <w:color w:val="000000" w:themeColor="text1"/>
        </w:rPr>
        <w:t xml:space="preserve"> as a data source</w:t>
      </w:r>
      <w:r w:rsidR="00932C1A" w:rsidRPr="0016392A">
        <w:rPr>
          <w:color w:val="000000" w:themeColor="text1"/>
        </w:rPr>
        <w:t xml:space="preserve"> for </w:t>
      </w:r>
      <w:r w:rsidR="002437F0" w:rsidRPr="0016392A">
        <w:rPr>
          <w:color w:val="000000" w:themeColor="text1"/>
        </w:rPr>
        <w:t xml:space="preserve">UGS </w:t>
      </w:r>
      <w:r w:rsidRPr="0016392A">
        <w:rPr>
          <w:color w:val="000000" w:themeColor="text1"/>
        </w:rPr>
        <w:t xml:space="preserve">research.  Additionally, the </w:t>
      </w:r>
      <w:r w:rsidR="00932C1A" w:rsidRPr="0016392A">
        <w:rPr>
          <w:color w:val="000000" w:themeColor="text1"/>
        </w:rPr>
        <w:t xml:space="preserve">few studies </w:t>
      </w:r>
      <w:r w:rsidRPr="0016392A">
        <w:rPr>
          <w:color w:val="000000" w:themeColor="text1"/>
        </w:rPr>
        <w:t>that a</w:t>
      </w:r>
      <w:r w:rsidR="00932C1A" w:rsidRPr="0016392A">
        <w:rPr>
          <w:color w:val="000000" w:themeColor="text1"/>
        </w:rPr>
        <w:t>nalysed</w:t>
      </w:r>
      <w:r w:rsidR="00D1387D" w:rsidRPr="0016392A">
        <w:rPr>
          <w:color w:val="000000" w:themeColor="text1"/>
        </w:rPr>
        <w:t xml:space="preserve"> UGS</w:t>
      </w:r>
      <w:r w:rsidR="00932C1A" w:rsidRPr="0016392A">
        <w:rPr>
          <w:color w:val="000000" w:themeColor="text1"/>
        </w:rPr>
        <w:t xml:space="preserve"> Tweets </w:t>
      </w:r>
      <w:r w:rsidRPr="0016392A">
        <w:rPr>
          <w:color w:val="000000" w:themeColor="text1"/>
        </w:rPr>
        <w:t>focused on the data</w:t>
      </w:r>
      <w:r w:rsidR="00932C1A" w:rsidRPr="0016392A">
        <w:rPr>
          <w:color w:val="000000" w:themeColor="text1"/>
        </w:rPr>
        <w:t xml:space="preserve"> as a proxy for usage or</w:t>
      </w:r>
      <w:r w:rsidRPr="0016392A">
        <w:rPr>
          <w:color w:val="000000" w:themeColor="text1"/>
        </w:rPr>
        <w:t xml:space="preserve"> </w:t>
      </w:r>
      <w:r w:rsidR="00CD5D1C" w:rsidRPr="0016392A">
        <w:rPr>
          <w:color w:val="000000" w:themeColor="text1"/>
        </w:rPr>
        <w:t xml:space="preserve">the broad </w:t>
      </w:r>
      <w:r w:rsidR="00D1387D" w:rsidRPr="0016392A">
        <w:rPr>
          <w:color w:val="000000" w:themeColor="text1"/>
        </w:rPr>
        <w:t xml:space="preserve">expression of </w:t>
      </w:r>
      <w:r w:rsidR="00CD5D1C" w:rsidRPr="0016392A">
        <w:rPr>
          <w:color w:val="000000" w:themeColor="text1"/>
        </w:rPr>
        <w:t>sentiment</w:t>
      </w:r>
      <w:r w:rsidRPr="0016392A">
        <w:rPr>
          <w:color w:val="000000" w:themeColor="text1"/>
        </w:rPr>
        <w:t xml:space="preserve">.  </w:t>
      </w:r>
      <w:r w:rsidR="00853BD8" w:rsidRPr="0016392A">
        <w:rPr>
          <w:color w:val="000000" w:themeColor="text1"/>
        </w:rPr>
        <w:t xml:space="preserve">The second contribution was to provide a case study analysis of </w:t>
      </w:r>
      <w:r w:rsidR="0042453C" w:rsidRPr="0016392A">
        <w:rPr>
          <w:color w:val="000000" w:themeColor="text1"/>
        </w:rPr>
        <w:t>Tweet</w:t>
      </w:r>
      <w:r w:rsidR="00853BD8" w:rsidRPr="0016392A">
        <w:rPr>
          <w:color w:val="000000" w:themeColor="text1"/>
        </w:rPr>
        <w:t xml:space="preserve"> meaning</w:t>
      </w:r>
      <w:r w:rsidR="0042453C" w:rsidRPr="0016392A">
        <w:rPr>
          <w:color w:val="000000" w:themeColor="text1"/>
        </w:rPr>
        <w:t xml:space="preserve"> </w:t>
      </w:r>
      <w:r w:rsidRPr="0016392A">
        <w:rPr>
          <w:color w:val="000000" w:themeColor="text1"/>
        </w:rPr>
        <w:t xml:space="preserve">using a </w:t>
      </w:r>
      <w:r w:rsidR="00853BD8" w:rsidRPr="0016392A">
        <w:rPr>
          <w:color w:val="000000" w:themeColor="text1"/>
        </w:rPr>
        <w:t xml:space="preserve">deductive approach </w:t>
      </w:r>
      <w:r w:rsidR="00D1387D" w:rsidRPr="0016392A">
        <w:rPr>
          <w:color w:val="000000" w:themeColor="text1"/>
        </w:rPr>
        <w:t xml:space="preserve">with </w:t>
      </w:r>
      <w:r w:rsidR="00853BD8" w:rsidRPr="0016392A">
        <w:rPr>
          <w:color w:val="000000" w:themeColor="text1"/>
        </w:rPr>
        <w:t xml:space="preserve">a </w:t>
      </w:r>
      <w:r w:rsidR="0042453C" w:rsidRPr="0016392A">
        <w:rPr>
          <w:color w:val="000000" w:themeColor="text1"/>
        </w:rPr>
        <w:t>theoretical framework commonly used in landscape research</w:t>
      </w:r>
      <w:r w:rsidR="00853BD8" w:rsidRPr="0016392A">
        <w:rPr>
          <w:color w:val="000000" w:themeColor="text1"/>
        </w:rPr>
        <w:t xml:space="preserve"> </w:t>
      </w:r>
      <w:r w:rsidR="0042453C" w:rsidRPr="0016392A">
        <w:rPr>
          <w:color w:val="000000" w:themeColor="text1"/>
        </w:rPr>
        <w:t xml:space="preserve">.  </w:t>
      </w:r>
    </w:p>
    <w:p w14:paraId="78016AE3" w14:textId="77777777" w:rsidR="007F1CE4" w:rsidRPr="0016392A" w:rsidRDefault="007F1CE4" w:rsidP="007F1CE4">
      <w:pPr>
        <w:pStyle w:val="Heading1"/>
        <w:rPr>
          <w:color w:val="000000" w:themeColor="text1"/>
        </w:rPr>
      </w:pPr>
      <w:r w:rsidRPr="0016392A">
        <w:rPr>
          <w:color w:val="000000" w:themeColor="text1"/>
        </w:rPr>
        <w:lastRenderedPageBreak/>
        <w:t>Methods</w:t>
      </w:r>
    </w:p>
    <w:p w14:paraId="696E7D13" w14:textId="77777777" w:rsidR="007F1CE4" w:rsidRPr="0016392A" w:rsidRDefault="007F1CE4" w:rsidP="0030475E">
      <w:pPr>
        <w:pStyle w:val="Heading2"/>
        <w:rPr>
          <w:color w:val="000000" w:themeColor="text1"/>
        </w:rPr>
      </w:pPr>
      <w:r w:rsidRPr="0016392A">
        <w:rPr>
          <w:color w:val="000000" w:themeColor="text1"/>
        </w:rPr>
        <w:t>Study Locations</w:t>
      </w:r>
    </w:p>
    <w:p w14:paraId="07F71059" w14:textId="6D57C2B2" w:rsidR="00980F20" w:rsidRPr="0016392A" w:rsidRDefault="002E5B91" w:rsidP="0030475E">
      <w:pPr>
        <w:pStyle w:val="Paragraph"/>
        <w:rPr>
          <w:color w:val="000000" w:themeColor="text1"/>
        </w:rPr>
      </w:pPr>
      <w:r w:rsidRPr="0016392A">
        <w:rPr>
          <w:color w:val="000000" w:themeColor="text1"/>
        </w:rPr>
        <w:t xml:space="preserve">Newcastle and Gateshead sit on either side of the River </w:t>
      </w:r>
      <w:r w:rsidR="00D1387D" w:rsidRPr="0016392A">
        <w:rPr>
          <w:color w:val="000000" w:themeColor="text1"/>
        </w:rPr>
        <w:t xml:space="preserve">Tyne </w:t>
      </w:r>
      <w:r w:rsidRPr="0016392A">
        <w:rPr>
          <w:color w:val="000000" w:themeColor="text1"/>
        </w:rPr>
        <w:t xml:space="preserve">in North East England </w:t>
      </w:r>
      <w:r w:rsidR="008350C9" w:rsidRPr="0016392A">
        <w:rPr>
          <w:color w:val="000000" w:themeColor="text1"/>
        </w:rPr>
        <w:t>(</w:t>
      </w:r>
      <w:r w:rsidRPr="0016392A">
        <w:rPr>
          <w:color w:val="000000" w:themeColor="text1"/>
        </w:rPr>
        <w:t>estimated population 500,000</w:t>
      </w:r>
      <w:r w:rsidR="008350C9" w:rsidRPr="0016392A">
        <w:rPr>
          <w:color w:val="000000" w:themeColor="text1"/>
        </w:rPr>
        <w:t>)</w:t>
      </w:r>
      <w:r w:rsidRPr="0016392A">
        <w:rPr>
          <w:color w:val="000000" w:themeColor="text1"/>
        </w:rPr>
        <w:t xml:space="preserve">.  In 2011, </w:t>
      </w:r>
      <w:r w:rsidR="001F20BC" w:rsidRPr="0016392A">
        <w:rPr>
          <w:color w:val="000000" w:themeColor="text1"/>
        </w:rPr>
        <w:t xml:space="preserve">these local </w:t>
      </w:r>
      <w:r w:rsidRPr="0016392A">
        <w:rPr>
          <w:color w:val="000000" w:themeColor="text1"/>
        </w:rPr>
        <w:t>governments published a</w:t>
      </w:r>
      <w:r w:rsidR="008350C9" w:rsidRPr="0016392A">
        <w:rPr>
          <w:color w:val="000000" w:themeColor="text1"/>
        </w:rPr>
        <w:t xml:space="preserve"> joint</w:t>
      </w:r>
      <w:r w:rsidRPr="0016392A">
        <w:rPr>
          <w:color w:val="000000" w:themeColor="text1"/>
        </w:rPr>
        <w:t xml:space="preserve"> green infrastructure strategy to use “the network of multi-functional green and undeveloped </w:t>
      </w:r>
      <w:proofErr w:type="spellStart"/>
      <w:proofErr w:type="gramStart"/>
      <w:r w:rsidRPr="0016392A">
        <w:rPr>
          <w:color w:val="000000" w:themeColor="text1"/>
        </w:rPr>
        <w:t>land..</w:t>
      </w:r>
      <w:proofErr w:type="gramEnd"/>
      <w:r w:rsidRPr="0016392A">
        <w:rPr>
          <w:color w:val="000000" w:themeColor="text1"/>
        </w:rPr>
        <w:t>which</w:t>
      </w:r>
      <w:proofErr w:type="spellEnd"/>
      <w:r w:rsidRPr="0016392A">
        <w:rPr>
          <w:color w:val="000000" w:themeColor="text1"/>
        </w:rPr>
        <w:t xml:space="preserve"> supports the activity, health and wellbeing of local people and wildlife…to achieve better quality, more effective functioning and greater diversity of our green infrastructure.” (2011, p. 7).  Within this strategy, the benefits of UGS’ as resources encouraging relaxation and exercise were prioritised (p. 16). </w:t>
      </w:r>
    </w:p>
    <w:p w14:paraId="4EC1306C" w14:textId="4C2D3545" w:rsidR="007F1CE4" w:rsidRPr="0016392A" w:rsidRDefault="00D1387D" w:rsidP="0030475E">
      <w:pPr>
        <w:pStyle w:val="Paragraph"/>
        <w:rPr>
          <w:color w:val="000000" w:themeColor="text1"/>
        </w:rPr>
      </w:pPr>
      <w:r w:rsidRPr="0016392A">
        <w:rPr>
          <w:color w:val="000000" w:themeColor="text1"/>
        </w:rPr>
        <w:t>T</w:t>
      </w:r>
      <w:r w:rsidR="00980F20" w:rsidRPr="0016392A">
        <w:rPr>
          <w:color w:val="000000" w:themeColor="text1"/>
        </w:rPr>
        <w:t xml:space="preserve">hree city-centre </w:t>
      </w:r>
      <w:r w:rsidRPr="0016392A">
        <w:rPr>
          <w:color w:val="000000" w:themeColor="text1"/>
        </w:rPr>
        <w:t xml:space="preserve">UGS’ within this strategy </w:t>
      </w:r>
      <w:r w:rsidR="00980F20" w:rsidRPr="0016392A">
        <w:rPr>
          <w:color w:val="000000" w:themeColor="text1"/>
        </w:rPr>
        <w:t xml:space="preserve">were the focus of the study.   Jesmond Dene is a bio-diverse 160-hectare valley with unmanaged/wild and managed nature, a scenic waterfall, and children’s facilities.  The two other locations were traditional Victorian parks.  </w:t>
      </w:r>
      <w:proofErr w:type="spellStart"/>
      <w:r w:rsidR="00980F20" w:rsidRPr="0016392A">
        <w:rPr>
          <w:color w:val="000000" w:themeColor="text1"/>
        </w:rPr>
        <w:t>Leazes</w:t>
      </w:r>
      <w:proofErr w:type="spellEnd"/>
      <w:r w:rsidR="00980F20" w:rsidRPr="0016392A">
        <w:rPr>
          <w:color w:val="000000" w:themeColor="text1"/>
        </w:rPr>
        <w:t xml:space="preserve"> Park is 14-hectares with extensive tree cover, </w:t>
      </w:r>
      <w:r w:rsidR="0015199D" w:rsidRPr="0016392A">
        <w:rPr>
          <w:color w:val="000000" w:themeColor="text1"/>
        </w:rPr>
        <w:t xml:space="preserve">some </w:t>
      </w:r>
      <w:r w:rsidR="00980F20" w:rsidRPr="0016392A">
        <w:rPr>
          <w:color w:val="000000" w:themeColor="text1"/>
        </w:rPr>
        <w:t xml:space="preserve">areas of managed nature, a pond and located adjacent to a hospital and university.  </w:t>
      </w:r>
      <w:proofErr w:type="spellStart"/>
      <w:r w:rsidR="00980F20" w:rsidRPr="0016392A">
        <w:rPr>
          <w:color w:val="000000" w:themeColor="text1"/>
        </w:rPr>
        <w:t>Saltwell</w:t>
      </w:r>
      <w:proofErr w:type="spellEnd"/>
      <w:r w:rsidR="00980F20" w:rsidRPr="0016392A">
        <w:rPr>
          <w:color w:val="000000" w:themeColor="text1"/>
        </w:rPr>
        <w:t xml:space="preserve"> Park, an 8-hectare park, has a large pond, open expanse</w:t>
      </w:r>
      <w:r w:rsidR="008350C9" w:rsidRPr="0016392A">
        <w:rPr>
          <w:color w:val="000000" w:themeColor="text1"/>
        </w:rPr>
        <w:t>s</w:t>
      </w:r>
      <w:r w:rsidR="00980F20" w:rsidRPr="0016392A">
        <w:rPr>
          <w:color w:val="000000" w:themeColor="text1"/>
        </w:rPr>
        <w:t xml:space="preserve"> with children’s facilities, an education centre, fitness facilities, </w:t>
      </w:r>
      <w:r w:rsidR="0015199D" w:rsidRPr="0016392A">
        <w:rPr>
          <w:color w:val="000000" w:themeColor="text1"/>
        </w:rPr>
        <w:t>large</w:t>
      </w:r>
      <w:r w:rsidR="00980F20" w:rsidRPr="0016392A">
        <w:rPr>
          <w:color w:val="000000" w:themeColor="text1"/>
        </w:rPr>
        <w:t xml:space="preserve"> areas of managed nature, and an historic building.  All locations bordered residential areas.  </w:t>
      </w:r>
      <w:r w:rsidR="002E5B91" w:rsidRPr="0016392A">
        <w:rPr>
          <w:color w:val="000000" w:themeColor="text1"/>
        </w:rPr>
        <w:t xml:space="preserve">Five </w:t>
      </w:r>
      <w:r w:rsidR="00980F20" w:rsidRPr="0016392A">
        <w:rPr>
          <w:color w:val="000000" w:themeColor="text1"/>
        </w:rPr>
        <w:t xml:space="preserve">sites from the strategy </w:t>
      </w:r>
      <w:r w:rsidR="002E5B91" w:rsidRPr="0016392A">
        <w:rPr>
          <w:color w:val="000000" w:themeColor="text1"/>
        </w:rPr>
        <w:t>were exclude</w:t>
      </w:r>
      <w:r w:rsidR="00980F20" w:rsidRPr="0016392A">
        <w:rPr>
          <w:color w:val="000000" w:themeColor="text1"/>
        </w:rPr>
        <w:t xml:space="preserve">d </w:t>
      </w:r>
      <w:r w:rsidR="002E5B91" w:rsidRPr="0016392A">
        <w:rPr>
          <w:color w:val="000000" w:themeColor="text1"/>
        </w:rPr>
        <w:t>because they were open countryside on the cities’ outer edges</w:t>
      </w:r>
      <w:r w:rsidR="00980F20" w:rsidRPr="0016392A">
        <w:rPr>
          <w:color w:val="000000" w:themeColor="text1"/>
        </w:rPr>
        <w:t xml:space="preserve"> (</w:t>
      </w:r>
      <w:r w:rsidR="00980F20" w:rsidRPr="0016392A">
        <w:rPr>
          <w:i/>
          <w:color w:val="000000" w:themeColor="text1"/>
        </w:rPr>
        <w:t xml:space="preserve">N </w:t>
      </w:r>
      <w:r w:rsidR="00980F20" w:rsidRPr="0016392A">
        <w:rPr>
          <w:color w:val="000000" w:themeColor="text1"/>
        </w:rPr>
        <w:t xml:space="preserve">= 4) </w:t>
      </w:r>
      <w:r w:rsidR="0015199D" w:rsidRPr="0016392A">
        <w:rPr>
          <w:color w:val="000000" w:themeColor="text1"/>
        </w:rPr>
        <w:t>or</w:t>
      </w:r>
      <w:r w:rsidR="00980F20" w:rsidRPr="0016392A">
        <w:rPr>
          <w:color w:val="000000" w:themeColor="text1"/>
        </w:rPr>
        <w:t xml:space="preserve"> a river</w:t>
      </w:r>
      <w:r w:rsidR="002E5B91" w:rsidRPr="0016392A">
        <w:rPr>
          <w:color w:val="000000" w:themeColor="text1"/>
        </w:rPr>
        <w:t xml:space="preserve">side location.  </w:t>
      </w:r>
    </w:p>
    <w:p w14:paraId="646B7600" w14:textId="77777777" w:rsidR="007F1CE4" w:rsidRPr="0016392A" w:rsidRDefault="007F1CE4" w:rsidP="0030475E">
      <w:pPr>
        <w:pStyle w:val="Heading2"/>
        <w:rPr>
          <w:color w:val="000000" w:themeColor="text1"/>
        </w:rPr>
      </w:pPr>
      <w:r w:rsidRPr="0016392A">
        <w:rPr>
          <w:color w:val="000000" w:themeColor="text1"/>
        </w:rPr>
        <w:t>Procedure</w:t>
      </w:r>
    </w:p>
    <w:p w14:paraId="119E2FF8" w14:textId="62E33AE7" w:rsidR="002E5B91" w:rsidRPr="0016392A" w:rsidRDefault="007F1CE4" w:rsidP="0030475E">
      <w:pPr>
        <w:pStyle w:val="Paragraph"/>
        <w:rPr>
          <w:color w:val="000000" w:themeColor="text1"/>
        </w:rPr>
      </w:pPr>
      <w:r w:rsidRPr="0016392A">
        <w:rPr>
          <w:rStyle w:val="Heading3Char"/>
          <w:color w:val="000000" w:themeColor="text1"/>
        </w:rPr>
        <w:t>Data collection and coding.</w:t>
      </w:r>
      <w:r w:rsidRPr="0016392A">
        <w:rPr>
          <w:b/>
          <w:color w:val="000000" w:themeColor="text1"/>
        </w:rPr>
        <w:t xml:space="preserve">  </w:t>
      </w:r>
      <w:r w:rsidRPr="0016392A">
        <w:rPr>
          <w:color w:val="000000" w:themeColor="text1"/>
        </w:rPr>
        <w:t>Data collection (January-June) used Twitter Stream</w:t>
      </w:r>
      <w:r w:rsidR="003B3C84" w:rsidRPr="0016392A">
        <w:rPr>
          <w:color w:val="000000" w:themeColor="text1"/>
        </w:rPr>
        <w:t xml:space="preserve"> to</w:t>
      </w:r>
      <w:r w:rsidRPr="0016392A">
        <w:rPr>
          <w:color w:val="000000" w:themeColor="text1"/>
        </w:rPr>
        <w:t xml:space="preserve"> capture data real time</w:t>
      </w:r>
      <w:r w:rsidR="003B3C84" w:rsidRPr="0016392A">
        <w:rPr>
          <w:color w:val="000000" w:themeColor="text1"/>
        </w:rPr>
        <w:t>/</w:t>
      </w:r>
      <w:r w:rsidRPr="0016392A">
        <w:rPr>
          <w:color w:val="000000" w:themeColor="text1"/>
        </w:rPr>
        <w:t xml:space="preserve">up to nine days retrospectively (Blind review, 2017). </w:t>
      </w:r>
      <w:r w:rsidR="002E5B91" w:rsidRPr="0016392A">
        <w:rPr>
          <w:color w:val="000000" w:themeColor="text1"/>
        </w:rPr>
        <w:t xml:space="preserve"> Text, imagery, hyperlinks and account information were captured </w:t>
      </w:r>
      <w:r w:rsidR="00D1387D" w:rsidRPr="0016392A">
        <w:rPr>
          <w:color w:val="000000" w:themeColor="text1"/>
        </w:rPr>
        <w:t>with u</w:t>
      </w:r>
      <w:r w:rsidR="002E5B91" w:rsidRPr="0016392A">
        <w:rPr>
          <w:color w:val="000000" w:themeColor="text1"/>
        </w:rPr>
        <w:t xml:space="preserve">ser-defined search parameters stored as search strings using specified terms and Boolean search values.   Terms included park names, hash tags including park names, Newcastle or Gateshead </w:t>
      </w:r>
      <w:r w:rsidR="002E5B91" w:rsidRPr="0016392A">
        <w:rPr>
          <w:color w:val="000000" w:themeColor="text1"/>
        </w:rPr>
        <w:lastRenderedPageBreak/>
        <w:t>Newcastle Gateshead.   The application used application-user authentication to connect to the Twitter data system using an amalgamated single string query to improve search efficiency. Tweets containing any words in the amalgamated query string were periodically returned to the application and filtered to ensure individual tweets correctly linked to its source search parameter.  Harvested data was stored on a secure, internal server where further querying and analysis took place.</w:t>
      </w:r>
      <w:r w:rsidR="00B80D66" w:rsidRPr="0016392A">
        <w:rPr>
          <w:color w:val="000000" w:themeColor="text1"/>
        </w:rPr>
        <w:t xml:space="preserve">  Twitter Stream returned 5624 Tweets/re-Tweets; 550 were usable for the study (9.78%).</w:t>
      </w:r>
    </w:p>
    <w:p w14:paraId="117FAE47" w14:textId="27B0152A" w:rsidR="007F1CE4" w:rsidRPr="0016392A" w:rsidRDefault="002E5B91" w:rsidP="0030475E">
      <w:pPr>
        <w:pStyle w:val="Paragraph"/>
        <w:rPr>
          <w:color w:val="000000" w:themeColor="text1"/>
        </w:rPr>
      </w:pPr>
      <w:r w:rsidRPr="0016392A">
        <w:rPr>
          <w:color w:val="000000" w:themeColor="text1"/>
        </w:rPr>
        <w:t>A coding handbook</w:t>
      </w:r>
      <w:r w:rsidR="00D1387D" w:rsidRPr="0016392A">
        <w:rPr>
          <w:color w:val="000000" w:themeColor="text1"/>
        </w:rPr>
        <w:t xml:space="preserve">, </w:t>
      </w:r>
      <w:r w:rsidR="003B3C84" w:rsidRPr="0016392A">
        <w:rPr>
          <w:color w:val="000000" w:themeColor="text1"/>
        </w:rPr>
        <w:t>based on Resch and colleagues (2016)</w:t>
      </w:r>
      <w:r w:rsidR="00D1387D" w:rsidRPr="0016392A">
        <w:rPr>
          <w:color w:val="000000" w:themeColor="text1"/>
        </w:rPr>
        <w:t>, was created to</w:t>
      </w:r>
      <w:r w:rsidR="003B3C84" w:rsidRPr="0016392A">
        <w:rPr>
          <w:color w:val="000000" w:themeColor="text1"/>
        </w:rPr>
        <w:t xml:space="preserve"> </w:t>
      </w:r>
      <w:r w:rsidRPr="0016392A">
        <w:rPr>
          <w:color w:val="000000" w:themeColor="text1"/>
        </w:rPr>
        <w:t xml:space="preserve">ensure procedural consistency between researchers.   </w:t>
      </w:r>
      <w:r w:rsidR="007F1CE4" w:rsidRPr="0016392A">
        <w:rPr>
          <w:color w:val="000000" w:themeColor="text1"/>
        </w:rPr>
        <w:t xml:space="preserve">It included coding instructions, definitions </w:t>
      </w:r>
      <w:r w:rsidR="0042453C" w:rsidRPr="0016392A">
        <w:rPr>
          <w:color w:val="000000" w:themeColor="text1"/>
        </w:rPr>
        <w:t xml:space="preserve">of restorative characteristics based on published work </w:t>
      </w:r>
      <w:r w:rsidR="007F1CE4" w:rsidRPr="0016392A">
        <w:rPr>
          <w:color w:val="000000" w:themeColor="text1"/>
        </w:rPr>
        <w:t xml:space="preserve">(e.g. Herzog, </w:t>
      </w:r>
      <w:r w:rsidR="0015199D" w:rsidRPr="0016392A">
        <w:rPr>
          <w:color w:val="000000" w:themeColor="text1"/>
        </w:rPr>
        <w:t>et. al</w:t>
      </w:r>
      <w:r w:rsidR="007F1CE4" w:rsidRPr="0016392A">
        <w:rPr>
          <w:color w:val="000000" w:themeColor="text1"/>
        </w:rPr>
        <w:t xml:space="preserve">, 2003; Kaplan, 1995) and subordinate concepts within categories (e.g. </w:t>
      </w:r>
      <w:r w:rsidR="007F1CE4" w:rsidRPr="0016392A">
        <w:rPr>
          <w:i/>
          <w:color w:val="000000" w:themeColor="text1"/>
        </w:rPr>
        <w:t>being away</w:t>
      </w:r>
      <w:r w:rsidR="007F1CE4" w:rsidRPr="0016392A">
        <w:rPr>
          <w:color w:val="000000" w:themeColor="text1"/>
        </w:rPr>
        <w:t xml:space="preserve">: escape, break; </w:t>
      </w:r>
      <w:r w:rsidR="007F1CE4" w:rsidRPr="0016392A">
        <w:rPr>
          <w:i/>
          <w:color w:val="000000" w:themeColor="text1"/>
        </w:rPr>
        <w:t>fascination</w:t>
      </w:r>
      <w:r w:rsidR="007F1CE4" w:rsidRPr="0016392A">
        <w:rPr>
          <w:color w:val="000000" w:themeColor="text1"/>
        </w:rPr>
        <w:t xml:space="preserve">: beauty, interesting).  </w:t>
      </w:r>
      <w:r w:rsidRPr="0016392A">
        <w:rPr>
          <w:color w:val="000000" w:themeColor="text1"/>
        </w:rPr>
        <w:t>In a training exercise, author A and a research assistant separately coded several tweets</w:t>
      </w:r>
      <w:r w:rsidR="008E191A" w:rsidRPr="0016392A">
        <w:rPr>
          <w:color w:val="000000" w:themeColor="text1"/>
        </w:rPr>
        <w:t xml:space="preserve"> to extract </w:t>
      </w:r>
      <w:r w:rsidR="00D1387D" w:rsidRPr="0016392A">
        <w:rPr>
          <w:color w:val="000000" w:themeColor="text1"/>
        </w:rPr>
        <w:t>its</w:t>
      </w:r>
      <w:r w:rsidR="008E191A" w:rsidRPr="0016392A">
        <w:rPr>
          <w:color w:val="000000" w:themeColor="text1"/>
        </w:rPr>
        <w:t xml:space="preserve"> </w:t>
      </w:r>
      <w:r w:rsidRPr="0016392A">
        <w:rPr>
          <w:color w:val="000000" w:themeColor="text1"/>
        </w:rPr>
        <w:t xml:space="preserve">primary thematic meaning and coded </w:t>
      </w:r>
      <w:r w:rsidR="008E191A" w:rsidRPr="0016392A">
        <w:rPr>
          <w:color w:val="000000" w:themeColor="text1"/>
        </w:rPr>
        <w:t xml:space="preserve">it </w:t>
      </w:r>
      <w:r w:rsidRPr="0016392A">
        <w:rPr>
          <w:color w:val="000000" w:themeColor="text1"/>
        </w:rPr>
        <w:t xml:space="preserve">into one ART categories.   For the full analysis, </w:t>
      </w:r>
      <w:r w:rsidR="007F1CE4" w:rsidRPr="0016392A">
        <w:rPr>
          <w:color w:val="000000" w:themeColor="text1"/>
        </w:rPr>
        <w:t xml:space="preserve">each Tweet was coded into one </w:t>
      </w:r>
      <w:r w:rsidR="0042453C" w:rsidRPr="0016392A">
        <w:rPr>
          <w:color w:val="000000" w:themeColor="text1"/>
        </w:rPr>
        <w:t xml:space="preserve">ART </w:t>
      </w:r>
      <w:r w:rsidR="007F1CE4" w:rsidRPr="0016392A">
        <w:rPr>
          <w:color w:val="000000" w:themeColor="text1"/>
        </w:rPr>
        <w:t>category</w:t>
      </w:r>
      <w:r w:rsidR="0042453C" w:rsidRPr="0016392A">
        <w:rPr>
          <w:color w:val="000000" w:themeColor="text1"/>
        </w:rPr>
        <w:t xml:space="preserve"> </w:t>
      </w:r>
      <w:r w:rsidR="007F1CE4" w:rsidRPr="0016392A">
        <w:rPr>
          <w:color w:val="000000" w:themeColor="text1"/>
        </w:rPr>
        <w:t>by (Author A)</w:t>
      </w:r>
      <w:r w:rsidR="00C02AC6" w:rsidRPr="0016392A">
        <w:rPr>
          <w:color w:val="000000" w:themeColor="text1"/>
        </w:rPr>
        <w:t xml:space="preserve">.  An example was:  </w:t>
      </w:r>
      <w:r w:rsidR="005C4B12" w:rsidRPr="0016392A">
        <w:rPr>
          <w:color w:val="000000" w:themeColor="text1"/>
        </w:rPr>
        <w:t>Completed a run in (park).  In a good mood!</w:t>
      </w:r>
      <w:r w:rsidR="007F1CE4" w:rsidRPr="0016392A">
        <w:rPr>
          <w:color w:val="000000" w:themeColor="text1"/>
        </w:rPr>
        <w:t xml:space="preserve">  The </w:t>
      </w:r>
      <w:r w:rsidR="00C02AC6" w:rsidRPr="0016392A">
        <w:rPr>
          <w:color w:val="000000" w:themeColor="text1"/>
        </w:rPr>
        <w:t xml:space="preserve">primary </w:t>
      </w:r>
      <w:r w:rsidR="0042453C" w:rsidRPr="0016392A">
        <w:rPr>
          <w:color w:val="000000" w:themeColor="text1"/>
        </w:rPr>
        <w:t xml:space="preserve">meaning </w:t>
      </w:r>
      <w:r w:rsidR="007F1CE4" w:rsidRPr="0016392A">
        <w:rPr>
          <w:color w:val="000000" w:themeColor="text1"/>
        </w:rPr>
        <w:t xml:space="preserve">referred to an activity and </w:t>
      </w:r>
      <w:r w:rsidR="0042453C" w:rsidRPr="0016392A">
        <w:rPr>
          <w:color w:val="000000" w:themeColor="text1"/>
        </w:rPr>
        <w:t xml:space="preserve">was </w:t>
      </w:r>
      <w:r w:rsidR="007F1CE4" w:rsidRPr="0016392A">
        <w:rPr>
          <w:color w:val="000000" w:themeColor="text1"/>
        </w:rPr>
        <w:t xml:space="preserve">categorised as </w:t>
      </w:r>
      <w:r w:rsidR="007F1CE4" w:rsidRPr="0016392A">
        <w:rPr>
          <w:i/>
          <w:color w:val="000000" w:themeColor="text1"/>
        </w:rPr>
        <w:t>compatibility</w:t>
      </w:r>
      <w:r w:rsidR="007F1CE4" w:rsidRPr="0016392A">
        <w:rPr>
          <w:color w:val="000000" w:themeColor="text1"/>
        </w:rPr>
        <w:t xml:space="preserve">.   All Tweets reported some type of leisure activity, defined as activities done for enjoyment and by choice (Adams, </w:t>
      </w:r>
      <w:proofErr w:type="spellStart"/>
      <w:r w:rsidR="007F1CE4" w:rsidRPr="0016392A">
        <w:rPr>
          <w:color w:val="000000" w:themeColor="text1"/>
        </w:rPr>
        <w:t>Leibbrandt</w:t>
      </w:r>
      <w:proofErr w:type="spellEnd"/>
      <w:r w:rsidR="007F1CE4" w:rsidRPr="0016392A">
        <w:rPr>
          <w:color w:val="000000" w:themeColor="text1"/>
        </w:rPr>
        <w:t>, &amp; Moon, 2011).  Sample Tweets by attention restoration characteristic and location are provided in Table 1.</w:t>
      </w:r>
    </w:p>
    <w:p w14:paraId="626EFDA6" w14:textId="269266FC" w:rsidR="003B3C84" w:rsidRPr="0016392A" w:rsidRDefault="00B80D66" w:rsidP="0030475E">
      <w:pPr>
        <w:pStyle w:val="Paragraph"/>
        <w:rPr>
          <w:rStyle w:val="Heading3Char"/>
          <w:rFonts w:cs="Times New Roman"/>
          <w:b/>
          <w:bCs w:val="0"/>
          <w:i w:val="0"/>
          <w:color w:val="000000" w:themeColor="text1"/>
          <w:szCs w:val="24"/>
        </w:rPr>
      </w:pPr>
      <w:r w:rsidRPr="0016392A">
        <w:rPr>
          <w:i/>
          <w:iCs/>
          <w:color w:val="000000" w:themeColor="text1"/>
        </w:rPr>
        <w:t>Ethic</w:t>
      </w:r>
      <w:r w:rsidR="005C4B12" w:rsidRPr="0016392A">
        <w:rPr>
          <w:i/>
          <w:iCs/>
          <w:color w:val="000000" w:themeColor="text1"/>
        </w:rPr>
        <w:t xml:space="preserve">s.  </w:t>
      </w:r>
      <w:r w:rsidR="001F20BC" w:rsidRPr="0016392A">
        <w:rPr>
          <w:color w:val="000000" w:themeColor="text1"/>
        </w:rPr>
        <w:t xml:space="preserve">Tweets were treated as publicly-available, non-sensitive data.  </w:t>
      </w:r>
      <w:r w:rsidRPr="0016392A">
        <w:rPr>
          <w:color w:val="000000" w:themeColor="text1"/>
        </w:rPr>
        <w:t xml:space="preserve">Procedures were approved by the (Blind) University ethics committee and </w:t>
      </w:r>
      <w:r w:rsidR="009A35C7" w:rsidRPr="0016392A">
        <w:rPr>
          <w:color w:val="000000" w:themeColor="text1"/>
        </w:rPr>
        <w:t xml:space="preserve">implemented </w:t>
      </w:r>
      <w:r w:rsidR="005C4B12" w:rsidRPr="0016392A">
        <w:rPr>
          <w:color w:val="000000" w:themeColor="text1"/>
        </w:rPr>
        <w:t xml:space="preserve">British Psychological Society guidelines for social media research (2017).  </w:t>
      </w:r>
      <w:r w:rsidRPr="0016392A">
        <w:rPr>
          <w:color w:val="000000" w:themeColor="text1"/>
        </w:rPr>
        <w:t>Twitter privacy policy (2016)</w:t>
      </w:r>
      <w:r w:rsidR="005C4B12" w:rsidRPr="0016392A">
        <w:rPr>
          <w:color w:val="000000" w:themeColor="text1"/>
        </w:rPr>
        <w:t xml:space="preserve"> was adhered to</w:t>
      </w:r>
      <w:r w:rsidRPr="0016392A">
        <w:rPr>
          <w:color w:val="000000" w:themeColor="text1"/>
        </w:rPr>
        <w:t>; no demographic data was obtained.  Re-Tweets</w:t>
      </w:r>
      <w:r w:rsidR="005C4B12" w:rsidRPr="0016392A">
        <w:rPr>
          <w:color w:val="000000" w:themeColor="text1"/>
        </w:rPr>
        <w:t xml:space="preserve"> were excluded to protect the privacy of the original author, who may not have a public </w:t>
      </w:r>
      <w:r w:rsidR="005C4B12" w:rsidRPr="0016392A">
        <w:rPr>
          <w:color w:val="000000" w:themeColor="text1"/>
        </w:rPr>
        <w:lastRenderedPageBreak/>
        <w:t>profile.  A</w:t>
      </w:r>
      <w:r w:rsidRPr="0016392A">
        <w:rPr>
          <w:color w:val="000000" w:themeColor="text1"/>
        </w:rPr>
        <w:t>dvertisements</w:t>
      </w:r>
      <w:r w:rsidR="005C4B12" w:rsidRPr="0016392A">
        <w:rPr>
          <w:color w:val="000000" w:themeColor="text1"/>
        </w:rPr>
        <w:t xml:space="preserve"> and </w:t>
      </w:r>
      <w:r w:rsidRPr="0016392A">
        <w:rPr>
          <w:color w:val="000000" w:themeColor="text1"/>
        </w:rPr>
        <w:t>tweets related to events (e.g. charity run) were</w:t>
      </w:r>
      <w:r w:rsidR="005C4B12" w:rsidRPr="0016392A">
        <w:rPr>
          <w:color w:val="000000" w:themeColor="text1"/>
        </w:rPr>
        <w:t xml:space="preserve"> </w:t>
      </w:r>
      <w:r w:rsidRPr="0016392A">
        <w:rPr>
          <w:color w:val="000000" w:themeColor="text1"/>
        </w:rPr>
        <w:t>excluded</w:t>
      </w:r>
      <w:r w:rsidR="005C4B12" w:rsidRPr="0016392A">
        <w:rPr>
          <w:color w:val="000000" w:themeColor="text1"/>
        </w:rPr>
        <w:t xml:space="preserve"> </w:t>
      </w:r>
      <w:r w:rsidR="009A35C7" w:rsidRPr="0016392A">
        <w:rPr>
          <w:color w:val="000000" w:themeColor="text1"/>
        </w:rPr>
        <w:t>to</w:t>
      </w:r>
      <w:r w:rsidR="0002518A" w:rsidRPr="0016392A">
        <w:rPr>
          <w:color w:val="000000" w:themeColor="text1"/>
        </w:rPr>
        <w:t xml:space="preserve"> decrease ‘noise’ in the data and </w:t>
      </w:r>
      <w:r w:rsidR="005C4B12" w:rsidRPr="0016392A">
        <w:rPr>
          <w:color w:val="000000" w:themeColor="text1"/>
        </w:rPr>
        <w:t>improve social media measurement validity (</w:t>
      </w:r>
      <w:proofErr w:type="spellStart"/>
      <w:r w:rsidR="005C4B12" w:rsidRPr="0016392A">
        <w:rPr>
          <w:color w:val="000000" w:themeColor="text1"/>
        </w:rPr>
        <w:t>Qiu</w:t>
      </w:r>
      <w:proofErr w:type="spellEnd"/>
      <w:r w:rsidR="005C4B12" w:rsidRPr="0016392A">
        <w:rPr>
          <w:color w:val="000000" w:themeColor="text1"/>
        </w:rPr>
        <w:t>, Chan &amp; Chan, 2018</w:t>
      </w:r>
      <w:r w:rsidR="00A4146D" w:rsidRPr="0016392A">
        <w:rPr>
          <w:color w:val="000000" w:themeColor="text1"/>
        </w:rPr>
        <w:t>)</w:t>
      </w:r>
      <w:r w:rsidRPr="0016392A">
        <w:rPr>
          <w:color w:val="000000" w:themeColor="text1"/>
        </w:rPr>
        <w:t xml:space="preserve">.   </w:t>
      </w:r>
    </w:p>
    <w:p w14:paraId="3DE64E15" w14:textId="194C9D62" w:rsidR="007F1CE4" w:rsidRPr="0016392A" w:rsidRDefault="007F1CE4" w:rsidP="0030475E">
      <w:pPr>
        <w:pStyle w:val="Paragraph"/>
        <w:rPr>
          <w:i/>
          <w:color w:val="000000" w:themeColor="text1"/>
        </w:rPr>
      </w:pPr>
      <w:r w:rsidRPr="0016392A">
        <w:rPr>
          <w:rStyle w:val="Heading3Char"/>
          <w:color w:val="000000" w:themeColor="text1"/>
        </w:rPr>
        <w:t>Data analysis.</w:t>
      </w:r>
      <w:r w:rsidRPr="0016392A">
        <w:rPr>
          <w:i/>
          <w:color w:val="000000" w:themeColor="text1"/>
        </w:rPr>
        <w:t xml:space="preserve">  </w:t>
      </w:r>
      <w:r w:rsidR="003B3C84" w:rsidRPr="0016392A">
        <w:rPr>
          <w:color w:val="000000" w:themeColor="text1"/>
        </w:rPr>
        <w:t>T</w:t>
      </w:r>
      <w:r w:rsidRPr="0016392A">
        <w:rPr>
          <w:color w:val="000000" w:themeColor="text1"/>
        </w:rPr>
        <w:t>he SPSS random data generator select</w:t>
      </w:r>
      <w:r w:rsidR="009A35C7" w:rsidRPr="0016392A">
        <w:rPr>
          <w:color w:val="000000" w:themeColor="text1"/>
        </w:rPr>
        <w:t>ed</w:t>
      </w:r>
      <w:r w:rsidRPr="0016392A">
        <w:rPr>
          <w:color w:val="000000" w:themeColor="text1"/>
        </w:rPr>
        <w:t xml:space="preserve"> a 10% sample of Tw</w:t>
      </w:r>
      <w:r w:rsidR="00980F20" w:rsidRPr="0016392A">
        <w:rPr>
          <w:color w:val="000000" w:themeColor="text1"/>
        </w:rPr>
        <w:t>eets for independent coding by the</w:t>
      </w:r>
      <w:r w:rsidRPr="0016392A">
        <w:rPr>
          <w:color w:val="000000" w:themeColor="text1"/>
        </w:rPr>
        <w:t xml:space="preserve"> research assistant.  Inter-rater reliability was 84%, a value considered to be </w:t>
      </w:r>
      <w:r w:rsidR="0024660D" w:rsidRPr="0016392A">
        <w:rPr>
          <w:color w:val="000000" w:themeColor="text1"/>
        </w:rPr>
        <w:t>‘</w:t>
      </w:r>
      <w:r w:rsidRPr="0016392A">
        <w:rPr>
          <w:color w:val="000000" w:themeColor="text1"/>
        </w:rPr>
        <w:t>strong</w:t>
      </w:r>
      <w:r w:rsidR="0024660D" w:rsidRPr="0016392A">
        <w:rPr>
          <w:color w:val="000000" w:themeColor="text1"/>
        </w:rPr>
        <w:t>’</w:t>
      </w:r>
      <w:r w:rsidRPr="0016392A">
        <w:rPr>
          <w:color w:val="000000" w:themeColor="text1"/>
        </w:rPr>
        <w:t xml:space="preserve"> (McHugh, 2012).  To test the hypot</w:t>
      </w:r>
      <w:r w:rsidR="005F665F" w:rsidRPr="0016392A">
        <w:rPr>
          <w:color w:val="000000" w:themeColor="text1"/>
        </w:rPr>
        <w:t>heses, five chi-square goodness-of-</w:t>
      </w:r>
      <w:r w:rsidRPr="0016392A">
        <w:rPr>
          <w:color w:val="000000" w:themeColor="text1"/>
        </w:rPr>
        <w:t>fit tests were implemented</w:t>
      </w:r>
      <w:r w:rsidR="005E0317" w:rsidRPr="0016392A">
        <w:rPr>
          <w:color w:val="000000" w:themeColor="text1"/>
        </w:rPr>
        <w:t xml:space="preserve"> (adjusted </w:t>
      </w:r>
      <w:r w:rsidR="005E0317" w:rsidRPr="0016392A">
        <w:rPr>
          <w:i/>
          <w:color w:val="000000" w:themeColor="text1"/>
        </w:rPr>
        <w:t xml:space="preserve">p </w:t>
      </w:r>
      <w:r w:rsidR="005E0317" w:rsidRPr="0016392A">
        <w:rPr>
          <w:color w:val="000000" w:themeColor="text1"/>
        </w:rPr>
        <w:t>=.01)</w:t>
      </w:r>
      <w:r w:rsidRPr="0016392A">
        <w:rPr>
          <w:color w:val="000000" w:themeColor="text1"/>
        </w:rPr>
        <w:t>.  These determined whether the observed frequency distribution of coded characteristics differed overall (HY</w:t>
      </w:r>
      <w:r w:rsidRPr="0016392A">
        <w:rPr>
          <w:color w:val="000000" w:themeColor="text1"/>
          <w:vertAlign w:val="subscript"/>
        </w:rPr>
        <w:t>1</w:t>
      </w:r>
      <w:r w:rsidRPr="0016392A">
        <w:rPr>
          <w:color w:val="000000" w:themeColor="text1"/>
        </w:rPr>
        <w:t>) and within each location (HY</w:t>
      </w:r>
      <w:r w:rsidRPr="0016392A">
        <w:rPr>
          <w:color w:val="000000" w:themeColor="text1"/>
          <w:vertAlign w:val="subscript"/>
        </w:rPr>
        <w:t>2</w:t>
      </w:r>
      <w:r w:rsidRPr="0016392A">
        <w:rPr>
          <w:color w:val="000000" w:themeColor="text1"/>
        </w:rPr>
        <w:t xml:space="preserve">).  </w:t>
      </w:r>
    </w:p>
    <w:p w14:paraId="474E486E" w14:textId="77777777" w:rsidR="007F1CE4" w:rsidRPr="0016392A" w:rsidRDefault="007F1CE4" w:rsidP="0030475E">
      <w:pPr>
        <w:pStyle w:val="Heading1"/>
        <w:rPr>
          <w:color w:val="000000" w:themeColor="text1"/>
        </w:rPr>
      </w:pPr>
      <w:r w:rsidRPr="0016392A">
        <w:rPr>
          <w:color w:val="000000" w:themeColor="text1"/>
        </w:rPr>
        <w:t>Results</w:t>
      </w:r>
    </w:p>
    <w:p w14:paraId="213D84C5" w14:textId="15E7259C" w:rsidR="007F1CE4" w:rsidRPr="0016392A" w:rsidRDefault="007F1CE4" w:rsidP="0030475E">
      <w:pPr>
        <w:pStyle w:val="Paragraph"/>
        <w:rPr>
          <w:color w:val="000000" w:themeColor="text1"/>
        </w:rPr>
      </w:pPr>
      <w:r w:rsidRPr="0016392A">
        <w:rPr>
          <w:color w:val="000000" w:themeColor="text1"/>
        </w:rPr>
        <w:t xml:space="preserve">A summary of Tweets by attention restoration characteristics overall and location is presented in Table 2.  </w:t>
      </w:r>
      <w:r w:rsidR="0042453C" w:rsidRPr="0016392A">
        <w:rPr>
          <w:color w:val="000000" w:themeColor="text1"/>
        </w:rPr>
        <w:t xml:space="preserve">The first hypothesis focused on the prevalence of each ART characteristic.  </w:t>
      </w:r>
      <w:r w:rsidR="00AE1B9E" w:rsidRPr="0016392A">
        <w:rPr>
          <w:color w:val="000000" w:themeColor="text1"/>
        </w:rPr>
        <w:t>Across</w:t>
      </w:r>
      <w:r w:rsidR="002437F0" w:rsidRPr="0016392A">
        <w:rPr>
          <w:color w:val="000000" w:themeColor="text1"/>
        </w:rPr>
        <w:t xml:space="preserve"> UGS’</w:t>
      </w:r>
      <w:r w:rsidRPr="0016392A">
        <w:rPr>
          <w:color w:val="000000" w:themeColor="text1"/>
        </w:rPr>
        <w:t xml:space="preserve">, </w:t>
      </w:r>
      <w:r w:rsidR="0042453C" w:rsidRPr="0016392A">
        <w:rPr>
          <w:color w:val="000000" w:themeColor="text1"/>
        </w:rPr>
        <w:t xml:space="preserve">the primary meaning of </w:t>
      </w:r>
      <w:r w:rsidRPr="0016392A">
        <w:rPr>
          <w:color w:val="000000" w:themeColor="text1"/>
        </w:rPr>
        <w:t xml:space="preserve">51.60% of Tweets </w:t>
      </w:r>
      <w:r w:rsidR="0042453C" w:rsidRPr="0016392A">
        <w:rPr>
          <w:color w:val="000000" w:themeColor="text1"/>
        </w:rPr>
        <w:t xml:space="preserve">was consistent with </w:t>
      </w:r>
      <w:r w:rsidRPr="0016392A">
        <w:rPr>
          <w:i/>
          <w:color w:val="000000" w:themeColor="text1"/>
        </w:rPr>
        <w:t>fascination</w:t>
      </w:r>
      <w:r w:rsidRPr="0016392A">
        <w:rPr>
          <w:color w:val="000000" w:themeColor="text1"/>
        </w:rPr>
        <w:t xml:space="preserve"> (e.g. beauty, wonder, novelty); 43.50% </w:t>
      </w:r>
      <w:r w:rsidR="0042453C" w:rsidRPr="0016392A">
        <w:rPr>
          <w:color w:val="000000" w:themeColor="text1"/>
        </w:rPr>
        <w:t xml:space="preserve">focused on </w:t>
      </w:r>
      <w:r w:rsidRPr="0016392A">
        <w:rPr>
          <w:i/>
          <w:color w:val="000000" w:themeColor="text1"/>
        </w:rPr>
        <w:t>compatibility</w:t>
      </w:r>
      <w:r w:rsidRPr="0016392A">
        <w:rPr>
          <w:color w:val="000000" w:themeColor="text1"/>
        </w:rPr>
        <w:t xml:space="preserve"> with goals such as physical activity, creative pursuits (e.g. photography) and socialising.  Fewer than 5% </w:t>
      </w:r>
      <w:r w:rsidR="0042453C" w:rsidRPr="0016392A">
        <w:rPr>
          <w:color w:val="000000" w:themeColor="text1"/>
        </w:rPr>
        <w:t xml:space="preserve">of Tweets had a primary meaning that </w:t>
      </w:r>
      <w:r w:rsidRPr="0016392A">
        <w:rPr>
          <w:color w:val="000000" w:themeColor="text1"/>
        </w:rPr>
        <w:t xml:space="preserve">referred to </w:t>
      </w:r>
      <w:r w:rsidRPr="0016392A">
        <w:rPr>
          <w:i/>
          <w:color w:val="000000" w:themeColor="text1"/>
        </w:rPr>
        <w:t>being away</w:t>
      </w:r>
      <w:r w:rsidRPr="0016392A">
        <w:rPr>
          <w:color w:val="000000" w:themeColor="text1"/>
        </w:rPr>
        <w:t xml:space="preserve"> and none referred to </w:t>
      </w:r>
      <w:r w:rsidRPr="0016392A">
        <w:rPr>
          <w:i/>
          <w:color w:val="000000" w:themeColor="text1"/>
        </w:rPr>
        <w:t>extent</w:t>
      </w:r>
      <w:r w:rsidRPr="0016392A">
        <w:rPr>
          <w:color w:val="000000" w:themeColor="text1"/>
        </w:rPr>
        <w:t xml:space="preserve">, which was excluded from further analysis.  </w:t>
      </w:r>
      <w:r w:rsidRPr="0016392A">
        <w:rPr>
          <w:i/>
          <w:color w:val="000000" w:themeColor="text1"/>
        </w:rPr>
        <w:t>Being away</w:t>
      </w:r>
      <w:r w:rsidRPr="0016392A">
        <w:rPr>
          <w:color w:val="000000" w:themeColor="text1"/>
        </w:rPr>
        <w:t xml:space="preserve"> occurred less than</w:t>
      </w:r>
      <w:r w:rsidR="005F665F" w:rsidRPr="0016392A">
        <w:rPr>
          <w:color w:val="000000" w:themeColor="text1"/>
        </w:rPr>
        <w:t xml:space="preserve"> both</w:t>
      </w:r>
      <w:r w:rsidRPr="0016392A">
        <w:rPr>
          <w:color w:val="000000" w:themeColor="text1"/>
        </w:rPr>
        <w:t xml:space="preserve"> </w:t>
      </w:r>
      <w:r w:rsidRPr="0016392A">
        <w:rPr>
          <w:i/>
          <w:color w:val="000000" w:themeColor="text1"/>
        </w:rPr>
        <w:t>fascination</w:t>
      </w:r>
      <w:r w:rsidRPr="0016392A">
        <w:rPr>
          <w:color w:val="000000" w:themeColor="text1"/>
        </w:rPr>
        <w:t xml:space="preserve"> and </w:t>
      </w:r>
      <w:r w:rsidRPr="0016392A">
        <w:rPr>
          <w:i/>
          <w:color w:val="000000" w:themeColor="text1"/>
        </w:rPr>
        <w:t>compatibility</w:t>
      </w:r>
      <w:r w:rsidRPr="0016392A">
        <w:rPr>
          <w:color w:val="000000" w:themeColor="text1"/>
        </w:rPr>
        <w:t xml:space="preserve"> (</w:t>
      </w:r>
      <w:r w:rsidRPr="0016392A">
        <w:rPr>
          <w:i/>
          <w:color w:val="000000" w:themeColor="text1"/>
        </w:rPr>
        <w:t>x</w:t>
      </w:r>
      <w:r w:rsidRPr="0016392A">
        <w:rPr>
          <w:i/>
          <w:color w:val="000000" w:themeColor="text1"/>
          <w:vertAlign w:val="superscript"/>
        </w:rPr>
        <w:t>2</w:t>
      </w:r>
      <w:r w:rsidRPr="0016392A">
        <w:rPr>
          <w:color w:val="000000" w:themeColor="text1"/>
        </w:rPr>
        <w:t xml:space="preserve"> = 207.81, </w:t>
      </w:r>
      <w:r w:rsidRPr="0016392A">
        <w:rPr>
          <w:i/>
          <w:color w:val="000000" w:themeColor="text1"/>
        </w:rPr>
        <w:t>N</w:t>
      </w:r>
      <w:r w:rsidRPr="0016392A">
        <w:rPr>
          <w:color w:val="000000" w:themeColor="text1"/>
        </w:rPr>
        <w:t xml:space="preserve"> = 550; </w:t>
      </w:r>
      <w:r w:rsidRPr="0016392A">
        <w:rPr>
          <w:i/>
          <w:color w:val="000000" w:themeColor="text1"/>
        </w:rPr>
        <w:t>df</w:t>
      </w:r>
      <w:r w:rsidRPr="0016392A">
        <w:rPr>
          <w:color w:val="000000" w:themeColor="text1"/>
        </w:rPr>
        <w:t xml:space="preserve"> = 2, </w:t>
      </w:r>
      <w:r w:rsidRPr="0016392A">
        <w:rPr>
          <w:i/>
          <w:color w:val="000000" w:themeColor="text1"/>
        </w:rPr>
        <w:t>p</w:t>
      </w:r>
      <w:r w:rsidRPr="0016392A">
        <w:rPr>
          <w:color w:val="000000" w:themeColor="text1"/>
        </w:rPr>
        <w:t xml:space="preserve"> &lt;.001) but the latter two did not differ significantly in prevalence (</w:t>
      </w:r>
      <w:r w:rsidRPr="0016392A">
        <w:rPr>
          <w:i/>
          <w:color w:val="000000" w:themeColor="text1"/>
        </w:rPr>
        <w:t>x</w:t>
      </w:r>
      <w:r w:rsidRPr="0016392A">
        <w:rPr>
          <w:i/>
          <w:color w:val="000000" w:themeColor="text1"/>
          <w:vertAlign w:val="superscript"/>
        </w:rPr>
        <w:t>2</w:t>
      </w:r>
      <w:r w:rsidRPr="0016392A">
        <w:rPr>
          <w:color w:val="000000" w:themeColor="text1"/>
        </w:rPr>
        <w:t xml:space="preserve"> = 3.70, </w:t>
      </w:r>
      <w:r w:rsidRPr="0016392A">
        <w:rPr>
          <w:i/>
          <w:color w:val="000000" w:themeColor="text1"/>
        </w:rPr>
        <w:t>N</w:t>
      </w:r>
      <w:r w:rsidRPr="0016392A">
        <w:rPr>
          <w:color w:val="000000" w:themeColor="text1"/>
        </w:rPr>
        <w:t xml:space="preserve"> = 524; </w:t>
      </w:r>
      <w:r w:rsidRPr="0016392A">
        <w:rPr>
          <w:i/>
          <w:color w:val="000000" w:themeColor="text1"/>
        </w:rPr>
        <w:t>df</w:t>
      </w:r>
      <w:r w:rsidRPr="0016392A">
        <w:rPr>
          <w:color w:val="000000" w:themeColor="text1"/>
        </w:rPr>
        <w:t xml:space="preserve"> = 1, </w:t>
      </w:r>
      <w:r w:rsidRPr="0016392A">
        <w:rPr>
          <w:i/>
          <w:color w:val="000000" w:themeColor="text1"/>
        </w:rPr>
        <w:t>p</w:t>
      </w:r>
      <w:r w:rsidRPr="0016392A">
        <w:rPr>
          <w:color w:val="000000" w:themeColor="text1"/>
        </w:rPr>
        <w:t xml:space="preserve"> =.06).  </w:t>
      </w:r>
      <w:r w:rsidR="0042453C" w:rsidRPr="0016392A">
        <w:rPr>
          <w:color w:val="000000" w:themeColor="text1"/>
        </w:rPr>
        <w:t>The second hypothesis explored whether characteristic</w:t>
      </w:r>
      <w:r w:rsidR="005F665F" w:rsidRPr="0016392A">
        <w:rPr>
          <w:color w:val="000000" w:themeColor="text1"/>
        </w:rPr>
        <w:t>s</w:t>
      </w:r>
      <w:r w:rsidR="0042453C" w:rsidRPr="0016392A">
        <w:rPr>
          <w:color w:val="000000" w:themeColor="text1"/>
        </w:rPr>
        <w:t xml:space="preserve"> v</w:t>
      </w:r>
      <w:r w:rsidR="009A35C7" w:rsidRPr="0016392A">
        <w:rPr>
          <w:color w:val="000000" w:themeColor="text1"/>
        </w:rPr>
        <w:t>aried with level of biodiversity</w:t>
      </w:r>
      <w:r w:rsidR="005F665F" w:rsidRPr="0016392A">
        <w:rPr>
          <w:color w:val="000000" w:themeColor="text1"/>
        </w:rPr>
        <w:t>;</w:t>
      </w:r>
      <w:r w:rsidR="0042453C" w:rsidRPr="0016392A">
        <w:rPr>
          <w:color w:val="000000" w:themeColor="text1"/>
        </w:rPr>
        <w:t xml:space="preserve"> and was tested by</w:t>
      </w:r>
      <w:r w:rsidR="005F665F" w:rsidRPr="0016392A">
        <w:rPr>
          <w:color w:val="000000" w:themeColor="text1"/>
        </w:rPr>
        <w:t xml:space="preserve"> </w:t>
      </w:r>
      <w:r w:rsidR="009A35C7" w:rsidRPr="0016392A">
        <w:rPr>
          <w:color w:val="000000" w:themeColor="text1"/>
        </w:rPr>
        <w:t xml:space="preserve">comparing </w:t>
      </w:r>
      <w:r w:rsidR="005F665F" w:rsidRPr="0016392A">
        <w:rPr>
          <w:color w:val="000000" w:themeColor="text1"/>
        </w:rPr>
        <w:t xml:space="preserve">characteristics </w:t>
      </w:r>
      <w:r w:rsidR="00AE1B9E" w:rsidRPr="0016392A">
        <w:rPr>
          <w:color w:val="000000" w:themeColor="text1"/>
        </w:rPr>
        <w:t>with</w:t>
      </w:r>
      <w:r w:rsidR="005F665F" w:rsidRPr="0016392A">
        <w:rPr>
          <w:color w:val="000000" w:themeColor="text1"/>
        </w:rPr>
        <w:t>in location</w:t>
      </w:r>
      <w:r w:rsidR="005E0317" w:rsidRPr="0016392A">
        <w:rPr>
          <w:color w:val="000000" w:themeColor="text1"/>
        </w:rPr>
        <w:t>s</w:t>
      </w:r>
      <w:r w:rsidR="0042453C" w:rsidRPr="0016392A">
        <w:rPr>
          <w:color w:val="000000" w:themeColor="text1"/>
        </w:rPr>
        <w:t xml:space="preserve">.  </w:t>
      </w:r>
      <w:r w:rsidR="005F665F" w:rsidRPr="0016392A">
        <w:rPr>
          <w:color w:val="000000" w:themeColor="text1"/>
        </w:rPr>
        <w:t>These a</w:t>
      </w:r>
      <w:r w:rsidRPr="0016392A">
        <w:rPr>
          <w:color w:val="000000" w:themeColor="text1"/>
        </w:rPr>
        <w:t xml:space="preserve">nalyses excluded </w:t>
      </w:r>
      <w:r w:rsidRPr="0016392A">
        <w:rPr>
          <w:i/>
          <w:color w:val="000000" w:themeColor="text1"/>
        </w:rPr>
        <w:t>being away</w:t>
      </w:r>
      <w:r w:rsidRPr="0016392A">
        <w:rPr>
          <w:color w:val="000000" w:themeColor="text1"/>
        </w:rPr>
        <w:t xml:space="preserve"> and </w:t>
      </w:r>
      <w:r w:rsidRPr="0016392A">
        <w:rPr>
          <w:i/>
          <w:color w:val="000000" w:themeColor="text1"/>
        </w:rPr>
        <w:t>extent</w:t>
      </w:r>
      <w:r w:rsidRPr="0016392A">
        <w:rPr>
          <w:color w:val="000000" w:themeColor="text1"/>
        </w:rPr>
        <w:t xml:space="preserve"> due to their low prevalence.  In Jesmond Dene and </w:t>
      </w:r>
      <w:proofErr w:type="spellStart"/>
      <w:r w:rsidRPr="0016392A">
        <w:rPr>
          <w:color w:val="000000" w:themeColor="text1"/>
        </w:rPr>
        <w:t>Leazes</w:t>
      </w:r>
      <w:proofErr w:type="spellEnd"/>
      <w:r w:rsidRPr="0016392A">
        <w:rPr>
          <w:color w:val="000000" w:themeColor="text1"/>
        </w:rPr>
        <w:t xml:space="preserve"> Park, </w:t>
      </w:r>
      <w:r w:rsidRPr="0016392A">
        <w:rPr>
          <w:i/>
          <w:color w:val="000000" w:themeColor="text1"/>
        </w:rPr>
        <w:t xml:space="preserve">fascination </w:t>
      </w:r>
      <w:r w:rsidRPr="0016392A">
        <w:rPr>
          <w:color w:val="000000" w:themeColor="text1"/>
        </w:rPr>
        <w:t xml:space="preserve">was reported significantly more than </w:t>
      </w:r>
      <w:r w:rsidRPr="0016392A">
        <w:rPr>
          <w:i/>
          <w:color w:val="000000" w:themeColor="text1"/>
        </w:rPr>
        <w:t>compatibility</w:t>
      </w:r>
      <w:r w:rsidRPr="0016392A">
        <w:rPr>
          <w:color w:val="000000" w:themeColor="text1"/>
        </w:rPr>
        <w:t xml:space="preserve"> (</w:t>
      </w:r>
      <w:r w:rsidRPr="0016392A">
        <w:rPr>
          <w:i/>
          <w:color w:val="000000" w:themeColor="text1"/>
        </w:rPr>
        <w:t>x</w:t>
      </w:r>
      <w:r w:rsidRPr="0016392A">
        <w:rPr>
          <w:i/>
          <w:color w:val="000000" w:themeColor="text1"/>
          <w:vertAlign w:val="superscript"/>
        </w:rPr>
        <w:t>2</w:t>
      </w:r>
      <w:r w:rsidRPr="0016392A">
        <w:rPr>
          <w:color w:val="000000" w:themeColor="text1"/>
          <w:vertAlign w:val="subscript"/>
        </w:rPr>
        <w:t>Jesmond</w:t>
      </w:r>
      <w:r w:rsidRPr="0016392A">
        <w:rPr>
          <w:color w:val="000000" w:themeColor="text1"/>
        </w:rPr>
        <w:t xml:space="preserve"> = 7.31, </w:t>
      </w:r>
      <w:r w:rsidRPr="0016392A">
        <w:rPr>
          <w:i/>
          <w:color w:val="000000" w:themeColor="text1"/>
        </w:rPr>
        <w:t>N</w:t>
      </w:r>
      <w:r w:rsidRPr="0016392A">
        <w:rPr>
          <w:color w:val="000000" w:themeColor="text1"/>
        </w:rPr>
        <w:t xml:space="preserve"> = 342, </w:t>
      </w:r>
      <w:r w:rsidRPr="0016392A">
        <w:rPr>
          <w:i/>
          <w:color w:val="000000" w:themeColor="text1"/>
        </w:rPr>
        <w:t>df</w:t>
      </w:r>
      <w:r w:rsidRPr="0016392A">
        <w:rPr>
          <w:color w:val="000000" w:themeColor="text1"/>
        </w:rPr>
        <w:t xml:space="preserve"> = 1, </w:t>
      </w:r>
      <w:r w:rsidRPr="0016392A">
        <w:rPr>
          <w:i/>
          <w:color w:val="000000" w:themeColor="text1"/>
        </w:rPr>
        <w:t>p</w:t>
      </w:r>
      <w:r w:rsidRPr="0016392A">
        <w:rPr>
          <w:color w:val="000000" w:themeColor="text1"/>
        </w:rPr>
        <w:t xml:space="preserve"> =.01; </w:t>
      </w:r>
      <w:r w:rsidRPr="0016392A">
        <w:rPr>
          <w:i/>
          <w:color w:val="000000" w:themeColor="text1"/>
        </w:rPr>
        <w:t>x</w:t>
      </w:r>
      <w:r w:rsidRPr="0016392A">
        <w:rPr>
          <w:i/>
          <w:color w:val="000000" w:themeColor="text1"/>
          <w:vertAlign w:val="superscript"/>
        </w:rPr>
        <w:t>2</w:t>
      </w:r>
      <w:r w:rsidRPr="0016392A">
        <w:rPr>
          <w:color w:val="000000" w:themeColor="text1"/>
          <w:vertAlign w:val="subscript"/>
        </w:rPr>
        <w:t>Leazes</w:t>
      </w:r>
      <w:r w:rsidRPr="0016392A">
        <w:rPr>
          <w:color w:val="000000" w:themeColor="text1"/>
        </w:rPr>
        <w:t xml:space="preserve"> = 6.04, </w:t>
      </w:r>
      <w:r w:rsidRPr="0016392A">
        <w:rPr>
          <w:i/>
          <w:color w:val="000000" w:themeColor="text1"/>
        </w:rPr>
        <w:t xml:space="preserve">N </w:t>
      </w:r>
      <w:r w:rsidRPr="0016392A">
        <w:rPr>
          <w:color w:val="000000" w:themeColor="text1"/>
        </w:rPr>
        <w:t xml:space="preserve">= 73, </w:t>
      </w:r>
      <w:r w:rsidRPr="0016392A">
        <w:rPr>
          <w:i/>
          <w:color w:val="000000" w:themeColor="text1"/>
        </w:rPr>
        <w:t>df</w:t>
      </w:r>
      <w:r w:rsidRPr="0016392A">
        <w:rPr>
          <w:color w:val="000000" w:themeColor="text1"/>
        </w:rPr>
        <w:t xml:space="preserve"> = 1,</w:t>
      </w:r>
      <w:r w:rsidRPr="0016392A">
        <w:rPr>
          <w:i/>
          <w:color w:val="000000" w:themeColor="text1"/>
        </w:rPr>
        <w:t xml:space="preserve"> p</w:t>
      </w:r>
      <w:r w:rsidRPr="0016392A">
        <w:rPr>
          <w:color w:val="000000" w:themeColor="text1"/>
        </w:rPr>
        <w:t xml:space="preserve"> =.01).  The </w:t>
      </w:r>
      <w:r w:rsidRPr="0016392A">
        <w:rPr>
          <w:color w:val="000000" w:themeColor="text1"/>
        </w:rPr>
        <w:lastRenderedPageBreak/>
        <w:t xml:space="preserve">opposite pattern was reported in </w:t>
      </w:r>
      <w:proofErr w:type="spellStart"/>
      <w:r w:rsidRPr="0016392A">
        <w:rPr>
          <w:color w:val="000000" w:themeColor="text1"/>
        </w:rPr>
        <w:t>Saltwell</w:t>
      </w:r>
      <w:proofErr w:type="spellEnd"/>
      <w:r w:rsidRPr="0016392A">
        <w:rPr>
          <w:color w:val="000000" w:themeColor="text1"/>
        </w:rPr>
        <w:t xml:space="preserve"> Park (</w:t>
      </w:r>
      <w:r w:rsidRPr="0016392A">
        <w:rPr>
          <w:i/>
          <w:color w:val="000000" w:themeColor="text1"/>
        </w:rPr>
        <w:t>x</w:t>
      </w:r>
      <w:r w:rsidRPr="0016392A">
        <w:rPr>
          <w:i/>
          <w:color w:val="000000" w:themeColor="text1"/>
          <w:vertAlign w:val="superscript"/>
        </w:rPr>
        <w:t>2</w:t>
      </w:r>
      <w:r w:rsidRPr="0016392A">
        <w:rPr>
          <w:color w:val="000000" w:themeColor="text1"/>
        </w:rPr>
        <w:t xml:space="preserve"> = 6.89, </w:t>
      </w:r>
      <w:r w:rsidRPr="0016392A">
        <w:rPr>
          <w:i/>
          <w:color w:val="000000" w:themeColor="text1"/>
        </w:rPr>
        <w:t>N</w:t>
      </w:r>
      <w:r w:rsidRPr="0016392A">
        <w:rPr>
          <w:color w:val="000000" w:themeColor="text1"/>
        </w:rPr>
        <w:t xml:space="preserve">= 109, </w:t>
      </w:r>
      <w:r w:rsidRPr="0016392A">
        <w:rPr>
          <w:i/>
          <w:color w:val="000000" w:themeColor="text1"/>
        </w:rPr>
        <w:t>df</w:t>
      </w:r>
      <w:r w:rsidRPr="0016392A">
        <w:rPr>
          <w:color w:val="000000" w:themeColor="text1"/>
        </w:rPr>
        <w:t xml:space="preserve"> = 1, </w:t>
      </w:r>
      <w:r w:rsidRPr="0016392A">
        <w:rPr>
          <w:i/>
          <w:color w:val="000000" w:themeColor="text1"/>
        </w:rPr>
        <w:t>p</w:t>
      </w:r>
      <w:r w:rsidRPr="0016392A">
        <w:rPr>
          <w:color w:val="000000" w:themeColor="text1"/>
        </w:rPr>
        <w:t xml:space="preserve"> =.01). </w:t>
      </w:r>
    </w:p>
    <w:p w14:paraId="418423AA" w14:textId="77777777" w:rsidR="007F1CE4" w:rsidRPr="0016392A" w:rsidRDefault="007F1CE4" w:rsidP="0030475E">
      <w:pPr>
        <w:pStyle w:val="Heading1"/>
        <w:rPr>
          <w:color w:val="000000" w:themeColor="text1"/>
        </w:rPr>
      </w:pPr>
      <w:r w:rsidRPr="0016392A">
        <w:rPr>
          <w:color w:val="000000" w:themeColor="text1"/>
        </w:rPr>
        <w:t>Discussion</w:t>
      </w:r>
    </w:p>
    <w:p w14:paraId="0558FB77" w14:textId="475FE40D" w:rsidR="007F1CE4" w:rsidRPr="0016392A" w:rsidRDefault="00DB513D" w:rsidP="00DB513D">
      <w:pPr>
        <w:rPr>
          <w:color w:val="000000" w:themeColor="text1"/>
        </w:rPr>
      </w:pPr>
      <w:r w:rsidRPr="0016392A">
        <w:rPr>
          <w:color w:val="000000" w:themeColor="text1"/>
        </w:rPr>
        <w:t xml:space="preserve">There were two intended contributions of this study.   The first was to use </w:t>
      </w:r>
      <w:r w:rsidR="0015199D" w:rsidRPr="0016392A">
        <w:rPr>
          <w:color w:val="000000" w:themeColor="text1"/>
        </w:rPr>
        <w:t>Twitter</w:t>
      </w:r>
      <w:r w:rsidRPr="0016392A">
        <w:rPr>
          <w:color w:val="000000" w:themeColor="text1"/>
        </w:rPr>
        <w:t xml:space="preserve"> to gather unsolicited views of urban green space</w:t>
      </w:r>
      <w:r w:rsidR="002437F0" w:rsidRPr="0016392A">
        <w:rPr>
          <w:color w:val="000000" w:themeColor="text1"/>
        </w:rPr>
        <w:t xml:space="preserve"> (UGS)</w:t>
      </w:r>
      <w:r w:rsidR="003B3C84" w:rsidRPr="0016392A">
        <w:rPr>
          <w:color w:val="000000" w:themeColor="text1"/>
        </w:rPr>
        <w:t xml:space="preserve"> </w:t>
      </w:r>
      <w:r w:rsidRPr="0016392A">
        <w:rPr>
          <w:color w:val="000000" w:themeColor="text1"/>
        </w:rPr>
        <w:t>and</w:t>
      </w:r>
      <w:r w:rsidR="003B3C84" w:rsidRPr="0016392A">
        <w:rPr>
          <w:color w:val="000000" w:themeColor="text1"/>
        </w:rPr>
        <w:t xml:space="preserve"> </w:t>
      </w:r>
      <w:r w:rsidR="00980F20" w:rsidRPr="0016392A">
        <w:rPr>
          <w:color w:val="000000" w:themeColor="text1"/>
        </w:rPr>
        <w:t xml:space="preserve">explore </w:t>
      </w:r>
      <w:r w:rsidRPr="0016392A">
        <w:rPr>
          <w:color w:val="000000" w:themeColor="text1"/>
        </w:rPr>
        <w:t xml:space="preserve">its suitability as a data source for </w:t>
      </w:r>
      <w:r w:rsidR="002437F0" w:rsidRPr="0016392A">
        <w:rPr>
          <w:color w:val="000000" w:themeColor="text1"/>
        </w:rPr>
        <w:t xml:space="preserve">UGS </w:t>
      </w:r>
      <w:r w:rsidRPr="0016392A">
        <w:rPr>
          <w:color w:val="000000" w:themeColor="text1"/>
        </w:rPr>
        <w:t xml:space="preserve">research.  Additionally, </w:t>
      </w:r>
      <w:r w:rsidR="003B3C84" w:rsidRPr="0016392A">
        <w:rPr>
          <w:color w:val="000000" w:themeColor="text1"/>
        </w:rPr>
        <w:t>t</w:t>
      </w:r>
      <w:r w:rsidRPr="0016392A">
        <w:rPr>
          <w:color w:val="000000" w:themeColor="text1"/>
        </w:rPr>
        <w:t>his study explored the meaning of Tweets using attention restoration theory (ART, Kaplan</w:t>
      </w:r>
      <w:r w:rsidR="009A35C7" w:rsidRPr="0016392A">
        <w:rPr>
          <w:color w:val="000000" w:themeColor="text1"/>
        </w:rPr>
        <w:t xml:space="preserve"> &amp; Kaplan, 1989; Kaplan, 1995) </w:t>
      </w:r>
      <w:r w:rsidRPr="0016392A">
        <w:rPr>
          <w:color w:val="000000" w:themeColor="text1"/>
        </w:rPr>
        <w:t xml:space="preserve">as the analysis framework. </w:t>
      </w:r>
      <w:r w:rsidR="00980F20" w:rsidRPr="0016392A">
        <w:rPr>
          <w:color w:val="000000" w:themeColor="text1"/>
        </w:rPr>
        <w:t>U</w:t>
      </w:r>
      <w:r w:rsidRPr="0016392A">
        <w:rPr>
          <w:color w:val="000000" w:themeColor="text1"/>
        </w:rPr>
        <w:t xml:space="preserve">nsolicited user views </w:t>
      </w:r>
      <w:r w:rsidR="00980F20" w:rsidRPr="0016392A">
        <w:rPr>
          <w:color w:val="000000" w:themeColor="text1"/>
        </w:rPr>
        <w:t xml:space="preserve">were analysed </w:t>
      </w:r>
      <w:r w:rsidRPr="0016392A">
        <w:rPr>
          <w:color w:val="000000" w:themeColor="text1"/>
        </w:rPr>
        <w:t xml:space="preserve">in respect of four characteristics of attention restoration (Kaplan, 1995).  Three of the characteristics of restorative places were present in Tweets; this provided preliminary evidence to support the potential for ART to be used as a framework to analyse Twitter data in </w:t>
      </w:r>
      <w:r w:rsidR="002437F0" w:rsidRPr="0016392A">
        <w:rPr>
          <w:color w:val="000000" w:themeColor="text1"/>
        </w:rPr>
        <w:t xml:space="preserve">UGS </w:t>
      </w:r>
      <w:r w:rsidRPr="0016392A">
        <w:rPr>
          <w:color w:val="000000" w:themeColor="text1"/>
        </w:rPr>
        <w:t xml:space="preserve">research.  </w:t>
      </w:r>
    </w:p>
    <w:p w14:paraId="41B3BB61" w14:textId="7A6A5FFC" w:rsidR="007F1CE4" w:rsidRPr="0016392A" w:rsidRDefault="005F665F" w:rsidP="0030475E">
      <w:pPr>
        <w:pStyle w:val="Paragraph"/>
        <w:rPr>
          <w:color w:val="000000" w:themeColor="text1"/>
        </w:rPr>
      </w:pPr>
      <w:r w:rsidRPr="0016392A">
        <w:rPr>
          <w:color w:val="000000" w:themeColor="text1"/>
        </w:rPr>
        <w:t>The findings partially support</w:t>
      </w:r>
      <w:r w:rsidR="009A35C7" w:rsidRPr="0016392A">
        <w:rPr>
          <w:color w:val="000000" w:themeColor="text1"/>
        </w:rPr>
        <w:t>ed</w:t>
      </w:r>
      <w:r w:rsidRPr="0016392A">
        <w:rPr>
          <w:color w:val="000000" w:themeColor="text1"/>
        </w:rPr>
        <w:t xml:space="preserve"> the predict</w:t>
      </w:r>
      <w:r w:rsidR="008E191A" w:rsidRPr="0016392A">
        <w:rPr>
          <w:color w:val="000000" w:themeColor="text1"/>
        </w:rPr>
        <w:t>ion that</w:t>
      </w:r>
      <w:r w:rsidRPr="0016392A">
        <w:rPr>
          <w:color w:val="000000" w:themeColor="text1"/>
        </w:rPr>
        <w:t xml:space="preserve"> the prevalence of </w:t>
      </w:r>
      <w:r w:rsidR="00EF33B0" w:rsidRPr="0016392A">
        <w:rPr>
          <w:color w:val="000000" w:themeColor="text1"/>
        </w:rPr>
        <w:t xml:space="preserve">the four </w:t>
      </w:r>
      <w:r w:rsidRPr="0016392A">
        <w:rPr>
          <w:color w:val="000000" w:themeColor="text1"/>
        </w:rPr>
        <w:t xml:space="preserve">ART characteristics </w:t>
      </w:r>
      <w:r w:rsidR="00EF33B0" w:rsidRPr="0016392A">
        <w:rPr>
          <w:color w:val="000000" w:themeColor="text1"/>
        </w:rPr>
        <w:t>would be similar to the patterns</w:t>
      </w:r>
      <w:r w:rsidRPr="0016392A">
        <w:rPr>
          <w:color w:val="000000" w:themeColor="text1"/>
        </w:rPr>
        <w:t xml:space="preserve"> identified using traditional survey methods.  </w:t>
      </w:r>
      <w:r w:rsidR="008E191A" w:rsidRPr="0016392A">
        <w:rPr>
          <w:color w:val="000000" w:themeColor="text1"/>
        </w:rPr>
        <w:t>T</w:t>
      </w:r>
      <w:r w:rsidR="007F1CE4" w:rsidRPr="0016392A">
        <w:rPr>
          <w:color w:val="000000" w:themeColor="text1"/>
        </w:rPr>
        <w:t>he most frequently reported restorative characteristic</w:t>
      </w:r>
      <w:r w:rsidR="0042453C" w:rsidRPr="0016392A">
        <w:rPr>
          <w:color w:val="000000" w:themeColor="text1"/>
        </w:rPr>
        <w:t xml:space="preserve"> in the primary meaning of Tweets</w:t>
      </w:r>
      <w:r w:rsidR="007F1CE4" w:rsidRPr="0016392A">
        <w:rPr>
          <w:color w:val="000000" w:themeColor="text1"/>
        </w:rPr>
        <w:t xml:space="preserve"> was </w:t>
      </w:r>
      <w:r w:rsidR="007F1CE4" w:rsidRPr="0016392A">
        <w:rPr>
          <w:i/>
          <w:color w:val="000000" w:themeColor="text1"/>
        </w:rPr>
        <w:t>fascination</w:t>
      </w:r>
      <w:r w:rsidRPr="0016392A">
        <w:rPr>
          <w:color w:val="000000" w:themeColor="text1"/>
        </w:rPr>
        <w:t xml:space="preserve">.   All </w:t>
      </w:r>
      <w:r w:rsidR="002437F0" w:rsidRPr="0016392A">
        <w:rPr>
          <w:color w:val="000000" w:themeColor="text1"/>
        </w:rPr>
        <w:t xml:space="preserve">UGS’ </w:t>
      </w:r>
      <w:r w:rsidR="007F1CE4" w:rsidRPr="0016392A">
        <w:rPr>
          <w:color w:val="000000" w:themeColor="text1"/>
        </w:rPr>
        <w:t xml:space="preserve">in the current study </w:t>
      </w:r>
      <w:r w:rsidR="008E191A" w:rsidRPr="0016392A">
        <w:rPr>
          <w:color w:val="000000" w:themeColor="text1"/>
        </w:rPr>
        <w:t xml:space="preserve">drew </w:t>
      </w:r>
      <w:r w:rsidR="007F1CE4" w:rsidRPr="0016392A">
        <w:rPr>
          <w:color w:val="000000" w:themeColor="text1"/>
        </w:rPr>
        <w:t>user attention to their interesting and stimulating qualities (</w:t>
      </w:r>
      <w:proofErr w:type="spellStart"/>
      <w:r w:rsidR="007F1CE4" w:rsidRPr="0016392A">
        <w:rPr>
          <w:color w:val="000000" w:themeColor="text1"/>
        </w:rPr>
        <w:t>Hartig</w:t>
      </w:r>
      <w:proofErr w:type="spellEnd"/>
      <w:r w:rsidR="007F1CE4" w:rsidRPr="0016392A">
        <w:rPr>
          <w:color w:val="000000" w:themeColor="text1"/>
        </w:rPr>
        <w:t xml:space="preserve">, </w:t>
      </w:r>
      <w:proofErr w:type="spellStart"/>
      <w:r w:rsidR="007F1CE4" w:rsidRPr="0016392A">
        <w:rPr>
          <w:color w:val="000000" w:themeColor="text1"/>
        </w:rPr>
        <w:t>Korpela</w:t>
      </w:r>
      <w:proofErr w:type="spellEnd"/>
      <w:r w:rsidR="007F1CE4" w:rsidRPr="0016392A">
        <w:rPr>
          <w:color w:val="000000" w:themeColor="text1"/>
        </w:rPr>
        <w:t xml:space="preserve">, Evans &amp; </w:t>
      </w:r>
      <w:proofErr w:type="spellStart"/>
      <w:r w:rsidR="007F1CE4" w:rsidRPr="0016392A">
        <w:rPr>
          <w:color w:val="000000" w:themeColor="text1"/>
        </w:rPr>
        <w:t>Gärling</w:t>
      </w:r>
      <w:proofErr w:type="spellEnd"/>
      <w:r w:rsidR="007F1CE4" w:rsidRPr="0016392A">
        <w:rPr>
          <w:color w:val="000000" w:themeColor="text1"/>
        </w:rPr>
        <w:t>, 1997; Kaplan, 1995), a finding similar to others (</w:t>
      </w:r>
      <w:proofErr w:type="spellStart"/>
      <w:r w:rsidR="007F1CE4" w:rsidRPr="0016392A">
        <w:rPr>
          <w:color w:val="000000" w:themeColor="text1"/>
        </w:rPr>
        <w:t>Beiling</w:t>
      </w:r>
      <w:proofErr w:type="spellEnd"/>
      <w:r w:rsidR="007F1CE4" w:rsidRPr="0016392A">
        <w:rPr>
          <w:color w:val="000000" w:themeColor="text1"/>
        </w:rPr>
        <w:t xml:space="preserve">, </w:t>
      </w:r>
      <w:proofErr w:type="spellStart"/>
      <w:r w:rsidR="007F1CE4" w:rsidRPr="0016392A">
        <w:rPr>
          <w:color w:val="000000" w:themeColor="text1"/>
        </w:rPr>
        <w:t>Plieninger</w:t>
      </w:r>
      <w:proofErr w:type="spellEnd"/>
      <w:r w:rsidR="007F1CE4" w:rsidRPr="0016392A">
        <w:rPr>
          <w:color w:val="000000" w:themeColor="text1"/>
        </w:rPr>
        <w:t xml:space="preserve">, Pirker, &amp; </w:t>
      </w:r>
      <w:proofErr w:type="spellStart"/>
      <w:r w:rsidR="007F1CE4" w:rsidRPr="0016392A">
        <w:rPr>
          <w:color w:val="000000" w:themeColor="text1"/>
        </w:rPr>
        <w:t>Vogl</w:t>
      </w:r>
      <w:proofErr w:type="spellEnd"/>
      <w:r w:rsidR="007F1CE4" w:rsidRPr="0016392A">
        <w:rPr>
          <w:color w:val="000000" w:themeColor="text1"/>
        </w:rPr>
        <w:t>, 2014</w:t>
      </w:r>
      <w:r w:rsidRPr="0016392A">
        <w:rPr>
          <w:color w:val="000000" w:themeColor="text1"/>
        </w:rPr>
        <w:t>; Colley</w:t>
      </w:r>
      <w:r w:rsidR="0024660D" w:rsidRPr="0016392A">
        <w:rPr>
          <w:color w:val="000000" w:themeColor="text1"/>
        </w:rPr>
        <w:t xml:space="preserve"> et al.</w:t>
      </w:r>
      <w:r w:rsidRPr="0016392A">
        <w:rPr>
          <w:color w:val="000000" w:themeColor="text1"/>
        </w:rPr>
        <w:t>, 2016</w:t>
      </w:r>
      <w:r w:rsidR="00DB513D" w:rsidRPr="0016392A">
        <w:rPr>
          <w:color w:val="000000" w:themeColor="text1"/>
        </w:rPr>
        <w:t>).  T</w:t>
      </w:r>
      <w:r w:rsidR="007F1CE4" w:rsidRPr="0016392A">
        <w:rPr>
          <w:color w:val="000000" w:themeColor="text1"/>
        </w:rPr>
        <w:t xml:space="preserve">his is in contrast to studies where </w:t>
      </w:r>
      <w:r w:rsidR="007F1CE4" w:rsidRPr="0016392A">
        <w:rPr>
          <w:i/>
          <w:color w:val="000000" w:themeColor="text1"/>
        </w:rPr>
        <w:t>fascination</w:t>
      </w:r>
      <w:r w:rsidR="007F1CE4" w:rsidRPr="0016392A">
        <w:rPr>
          <w:color w:val="000000" w:themeColor="text1"/>
        </w:rPr>
        <w:t xml:space="preserve"> was one of the lowest rated characteristics using survey measures of perceived restoration (</w:t>
      </w:r>
      <w:proofErr w:type="spellStart"/>
      <w:r w:rsidR="007F1CE4" w:rsidRPr="0016392A">
        <w:rPr>
          <w:color w:val="000000" w:themeColor="text1"/>
        </w:rPr>
        <w:t>Bodin</w:t>
      </w:r>
      <w:proofErr w:type="spellEnd"/>
      <w:r w:rsidR="007F1CE4" w:rsidRPr="0016392A">
        <w:rPr>
          <w:color w:val="000000" w:themeColor="text1"/>
        </w:rPr>
        <w:t xml:space="preserve"> &amp; </w:t>
      </w:r>
      <w:proofErr w:type="spellStart"/>
      <w:r w:rsidR="007F1CE4" w:rsidRPr="0016392A">
        <w:rPr>
          <w:color w:val="000000" w:themeColor="text1"/>
        </w:rPr>
        <w:t>Hartig</w:t>
      </w:r>
      <w:proofErr w:type="spellEnd"/>
      <w:r w:rsidR="007F1CE4" w:rsidRPr="0016392A">
        <w:rPr>
          <w:color w:val="000000" w:themeColor="text1"/>
        </w:rPr>
        <w:t xml:space="preserve">, 2003; Herzog et al., 2003; Hug et al., 2009; </w:t>
      </w:r>
      <w:proofErr w:type="spellStart"/>
      <w:r w:rsidR="007F1CE4" w:rsidRPr="0016392A">
        <w:rPr>
          <w:color w:val="000000" w:themeColor="text1"/>
        </w:rPr>
        <w:t>Korpela</w:t>
      </w:r>
      <w:proofErr w:type="spellEnd"/>
      <w:r w:rsidR="007F1CE4" w:rsidRPr="0016392A">
        <w:rPr>
          <w:color w:val="000000" w:themeColor="text1"/>
        </w:rPr>
        <w:t xml:space="preserve"> &amp; </w:t>
      </w:r>
      <w:proofErr w:type="spellStart"/>
      <w:r w:rsidR="007F1CE4" w:rsidRPr="0016392A">
        <w:rPr>
          <w:color w:val="000000" w:themeColor="text1"/>
        </w:rPr>
        <w:t>Hartig</w:t>
      </w:r>
      <w:proofErr w:type="spellEnd"/>
      <w:r w:rsidR="007F1CE4" w:rsidRPr="0016392A">
        <w:rPr>
          <w:color w:val="000000" w:themeColor="text1"/>
        </w:rPr>
        <w:t xml:space="preserve">, 1996).   A possible explanation for this finding in the current study may be nature closely </w:t>
      </w:r>
      <w:r w:rsidR="0042453C" w:rsidRPr="0016392A">
        <w:rPr>
          <w:color w:val="000000" w:themeColor="text1"/>
        </w:rPr>
        <w:t xml:space="preserve">adjacent to </w:t>
      </w:r>
      <w:r w:rsidR="007F1CE4" w:rsidRPr="0016392A">
        <w:rPr>
          <w:color w:val="000000" w:themeColor="text1"/>
        </w:rPr>
        <w:t xml:space="preserve">the urban </w:t>
      </w:r>
      <w:r w:rsidR="0042453C" w:rsidRPr="0016392A">
        <w:rPr>
          <w:color w:val="000000" w:themeColor="text1"/>
        </w:rPr>
        <w:t xml:space="preserve">environment </w:t>
      </w:r>
      <w:r w:rsidRPr="0016392A">
        <w:rPr>
          <w:color w:val="000000" w:themeColor="text1"/>
        </w:rPr>
        <w:t>makes</w:t>
      </w:r>
      <w:r w:rsidR="005E0317" w:rsidRPr="0016392A">
        <w:rPr>
          <w:color w:val="000000" w:themeColor="text1"/>
        </w:rPr>
        <w:t xml:space="preserve"> its</w:t>
      </w:r>
      <w:r w:rsidRPr="0016392A">
        <w:rPr>
          <w:color w:val="000000" w:themeColor="text1"/>
        </w:rPr>
        <w:t xml:space="preserve"> </w:t>
      </w:r>
      <w:r w:rsidR="0042453C" w:rsidRPr="0016392A">
        <w:rPr>
          <w:color w:val="000000" w:themeColor="text1"/>
        </w:rPr>
        <w:t>fascinating</w:t>
      </w:r>
      <w:r w:rsidR="007F1CE4" w:rsidRPr="0016392A">
        <w:rPr>
          <w:color w:val="000000" w:themeColor="text1"/>
        </w:rPr>
        <w:t xml:space="preserve"> aspect</w:t>
      </w:r>
      <w:r w:rsidR="0042453C" w:rsidRPr="0016392A">
        <w:rPr>
          <w:color w:val="000000" w:themeColor="text1"/>
        </w:rPr>
        <w:t>s</w:t>
      </w:r>
      <w:r w:rsidR="007F1CE4" w:rsidRPr="0016392A">
        <w:rPr>
          <w:color w:val="000000" w:themeColor="text1"/>
        </w:rPr>
        <w:t xml:space="preserve"> </w:t>
      </w:r>
      <w:r w:rsidR="00980F20" w:rsidRPr="0016392A">
        <w:rPr>
          <w:color w:val="000000" w:themeColor="text1"/>
        </w:rPr>
        <w:t>more</w:t>
      </w:r>
      <w:r w:rsidRPr="0016392A">
        <w:rPr>
          <w:color w:val="000000" w:themeColor="text1"/>
        </w:rPr>
        <w:t xml:space="preserve"> salient</w:t>
      </w:r>
      <w:r w:rsidR="007F1CE4" w:rsidRPr="0016392A">
        <w:rPr>
          <w:color w:val="000000" w:themeColor="text1"/>
        </w:rPr>
        <w:t>; therefore, users Tweet</w:t>
      </w:r>
      <w:r w:rsidRPr="0016392A">
        <w:rPr>
          <w:color w:val="000000" w:themeColor="text1"/>
        </w:rPr>
        <w:t>ed</w:t>
      </w:r>
      <w:r w:rsidR="007F1CE4" w:rsidRPr="0016392A">
        <w:rPr>
          <w:color w:val="000000" w:themeColor="text1"/>
        </w:rPr>
        <w:t xml:space="preserve"> about </w:t>
      </w:r>
      <w:r w:rsidR="008E191A" w:rsidRPr="0016392A">
        <w:rPr>
          <w:color w:val="000000" w:themeColor="text1"/>
        </w:rPr>
        <w:t xml:space="preserve">these </w:t>
      </w:r>
      <w:r w:rsidRPr="0016392A">
        <w:rPr>
          <w:color w:val="000000" w:themeColor="text1"/>
        </w:rPr>
        <w:t xml:space="preserve">aspects of </w:t>
      </w:r>
      <w:r w:rsidR="002437F0" w:rsidRPr="0016392A">
        <w:rPr>
          <w:color w:val="000000" w:themeColor="text1"/>
        </w:rPr>
        <w:t>UGS</w:t>
      </w:r>
      <w:r w:rsidR="007F1CE4" w:rsidRPr="0016392A">
        <w:rPr>
          <w:color w:val="000000" w:themeColor="text1"/>
        </w:rPr>
        <w:t>.</w:t>
      </w:r>
      <w:r w:rsidR="00980F20" w:rsidRPr="0016392A">
        <w:rPr>
          <w:color w:val="000000" w:themeColor="text1"/>
        </w:rPr>
        <w:t xml:space="preserve">  T</w:t>
      </w:r>
      <w:r w:rsidR="00DB513D" w:rsidRPr="0016392A">
        <w:rPr>
          <w:color w:val="000000" w:themeColor="text1"/>
        </w:rPr>
        <w:t xml:space="preserve">he current findings </w:t>
      </w:r>
      <w:r w:rsidR="00980F20" w:rsidRPr="0016392A">
        <w:rPr>
          <w:color w:val="000000" w:themeColor="text1"/>
        </w:rPr>
        <w:t xml:space="preserve">support the positive restorative potential of </w:t>
      </w:r>
      <w:r w:rsidR="002437F0" w:rsidRPr="0016392A">
        <w:rPr>
          <w:color w:val="000000" w:themeColor="text1"/>
        </w:rPr>
        <w:t xml:space="preserve">UGS’ </w:t>
      </w:r>
      <w:r w:rsidR="00980F20" w:rsidRPr="0016392A">
        <w:rPr>
          <w:color w:val="000000" w:themeColor="text1"/>
        </w:rPr>
        <w:t xml:space="preserve">in this regard, when </w:t>
      </w:r>
      <w:r w:rsidR="00DB513D" w:rsidRPr="0016392A">
        <w:rPr>
          <w:color w:val="000000" w:themeColor="text1"/>
        </w:rPr>
        <w:t xml:space="preserve">considered with prior reports that </w:t>
      </w:r>
      <w:r w:rsidR="00DB513D" w:rsidRPr="0016392A">
        <w:rPr>
          <w:color w:val="000000" w:themeColor="text1"/>
        </w:rPr>
        <w:lastRenderedPageBreak/>
        <w:t xml:space="preserve">well-maintained small </w:t>
      </w:r>
      <w:r w:rsidR="002437F0" w:rsidRPr="0016392A">
        <w:rPr>
          <w:color w:val="000000" w:themeColor="text1"/>
        </w:rPr>
        <w:t xml:space="preserve">UGS </w:t>
      </w:r>
      <w:r w:rsidR="00DB513D" w:rsidRPr="0016392A">
        <w:rPr>
          <w:color w:val="000000" w:themeColor="text1"/>
        </w:rPr>
        <w:t>had this important restorative characteristic (</w:t>
      </w:r>
      <w:proofErr w:type="spellStart"/>
      <w:r w:rsidR="00DB513D" w:rsidRPr="0016392A">
        <w:rPr>
          <w:color w:val="000000" w:themeColor="text1"/>
        </w:rPr>
        <w:t>Peschardt</w:t>
      </w:r>
      <w:proofErr w:type="spellEnd"/>
      <w:r w:rsidR="00DB513D" w:rsidRPr="0016392A">
        <w:rPr>
          <w:color w:val="000000" w:themeColor="text1"/>
        </w:rPr>
        <w:t xml:space="preserve"> &amp; </w:t>
      </w:r>
      <w:proofErr w:type="spellStart"/>
      <w:r w:rsidR="00DB513D" w:rsidRPr="0016392A">
        <w:rPr>
          <w:color w:val="000000" w:themeColor="text1"/>
        </w:rPr>
        <w:t>Stigsdotter</w:t>
      </w:r>
      <w:proofErr w:type="spellEnd"/>
      <w:r w:rsidR="00DB513D" w:rsidRPr="0016392A">
        <w:rPr>
          <w:color w:val="000000" w:themeColor="text1"/>
        </w:rPr>
        <w:t xml:space="preserve">, 2013).    </w:t>
      </w:r>
      <w:r w:rsidR="007F1CE4" w:rsidRPr="0016392A">
        <w:rPr>
          <w:color w:val="000000" w:themeColor="text1"/>
        </w:rPr>
        <w:t xml:space="preserve">  </w:t>
      </w:r>
    </w:p>
    <w:p w14:paraId="27284617" w14:textId="44106910" w:rsidR="007F1CE4" w:rsidRPr="0016392A" w:rsidRDefault="000847C4" w:rsidP="0030475E">
      <w:pPr>
        <w:pStyle w:val="Paragraph"/>
        <w:rPr>
          <w:color w:val="000000" w:themeColor="text1"/>
        </w:rPr>
      </w:pPr>
      <w:r w:rsidRPr="0016392A">
        <w:rPr>
          <w:color w:val="000000" w:themeColor="text1"/>
        </w:rPr>
        <w:t xml:space="preserve">The high number of Tweets about </w:t>
      </w:r>
      <w:r w:rsidR="009A35C7" w:rsidRPr="0016392A">
        <w:rPr>
          <w:i/>
          <w:color w:val="000000" w:themeColor="text1"/>
        </w:rPr>
        <w:t>c</w:t>
      </w:r>
      <w:r w:rsidR="00EF33B0" w:rsidRPr="0016392A">
        <w:rPr>
          <w:i/>
          <w:color w:val="000000" w:themeColor="text1"/>
        </w:rPr>
        <w:t>ompatibility</w:t>
      </w:r>
      <w:r w:rsidR="00EF33B0" w:rsidRPr="0016392A">
        <w:rPr>
          <w:color w:val="000000" w:themeColor="text1"/>
        </w:rPr>
        <w:t xml:space="preserve"> was as hypothesized.  </w:t>
      </w:r>
      <w:r w:rsidR="007F1CE4" w:rsidRPr="0016392A">
        <w:rPr>
          <w:i/>
          <w:color w:val="000000" w:themeColor="text1"/>
        </w:rPr>
        <w:t>Compatibility</w:t>
      </w:r>
      <w:r w:rsidR="007F1CE4" w:rsidRPr="0016392A">
        <w:rPr>
          <w:color w:val="000000" w:themeColor="text1"/>
        </w:rPr>
        <w:t xml:space="preserve"> referred to </w:t>
      </w:r>
      <w:r w:rsidR="005F665F" w:rsidRPr="0016392A">
        <w:rPr>
          <w:color w:val="000000" w:themeColor="text1"/>
        </w:rPr>
        <w:t xml:space="preserve">facilitation of </w:t>
      </w:r>
      <w:r w:rsidR="007F1CE4" w:rsidRPr="0016392A">
        <w:rPr>
          <w:color w:val="000000" w:themeColor="text1"/>
        </w:rPr>
        <w:t>physical activity or leisure pursuits such as photography or socialising, as reported in earlier studies (</w:t>
      </w:r>
      <w:proofErr w:type="spellStart"/>
      <w:r w:rsidR="005F665F" w:rsidRPr="0016392A">
        <w:rPr>
          <w:color w:val="000000" w:themeColor="text1"/>
        </w:rPr>
        <w:t>Beute</w:t>
      </w:r>
      <w:proofErr w:type="spellEnd"/>
      <w:r w:rsidR="005F665F" w:rsidRPr="0016392A">
        <w:rPr>
          <w:color w:val="000000" w:themeColor="text1"/>
        </w:rPr>
        <w:t xml:space="preserve"> &amp; de </w:t>
      </w:r>
      <w:proofErr w:type="spellStart"/>
      <w:r w:rsidR="005F665F" w:rsidRPr="0016392A">
        <w:rPr>
          <w:color w:val="000000" w:themeColor="text1"/>
        </w:rPr>
        <w:t>Kort</w:t>
      </w:r>
      <w:proofErr w:type="spellEnd"/>
      <w:r w:rsidR="005F665F" w:rsidRPr="0016392A">
        <w:rPr>
          <w:color w:val="000000" w:themeColor="text1"/>
        </w:rPr>
        <w:t xml:space="preserve">, 2018; </w:t>
      </w:r>
      <w:r w:rsidR="007F1CE4" w:rsidRPr="0016392A">
        <w:rPr>
          <w:color w:val="000000" w:themeColor="text1"/>
        </w:rPr>
        <w:t xml:space="preserve">Irvine et al, 2013; </w:t>
      </w:r>
      <w:proofErr w:type="spellStart"/>
      <w:r w:rsidR="007F1CE4" w:rsidRPr="0016392A">
        <w:rPr>
          <w:color w:val="000000" w:themeColor="text1"/>
        </w:rPr>
        <w:t>Sreetheran</w:t>
      </w:r>
      <w:proofErr w:type="spellEnd"/>
      <w:r w:rsidR="007F1CE4" w:rsidRPr="0016392A">
        <w:rPr>
          <w:color w:val="000000" w:themeColor="text1"/>
        </w:rPr>
        <w:t>, 2017) and consistent with ART (</w:t>
      </w:r>
      <w:proofErr w:type="spellStart"/>
      <w:r w:rsidR="007F1CE4" w:rsidRPr="0016392A">
        <w:rPr>
          <w:color w:val="000000" w:themeColor="text1"/>
        </w:rPr>
        <w:t>Hartig</w:t>
      </w:r>
      <w:proofErr w:type="spellEnd"/>
      <w:r w:rsidR="007F1CE4" w:rsidRPr="0016392A">
        <w:rPr>
          <w:color w:val="000000" w:themeColor="text1"/>
        </w:rPr>
        <w:t xml:space="preserve"> et al., 1997, Herzog et al., 2003).   The number of </w:t>
      </w:r>
      <w:r w:rsidR="007F1CE4" w:rsidRPr="0016392A">
        <w:rPr>
          <w:i/>
          <w:color w:val="000000" w:themeColor="text1"/>
        </w:rPr>
        <w:t>compatibility</w:t>
      </w:r>
      <w:r w:rsidR="007F1CE4" w:rsidRPr="0016392A">
        <w:rPr>
          <w:color w:val="000000" w:themeColor="text1"/>
        </w:rPr>
        <w:t xml:space="preserve"> Tweets reinforced it as one of the highest rated aspects of natural environments</w:t>
      </w:r>
      <w:r w:rsidR="005F665F" w:rsidRPr="0016392A">
        <w:rPr>
          <w:color w:val="000000" w:themeColor="text1"/>
        </w:rPr>
        <w:t xml:space="preserve"> when using traditional </w:t>
      </w:r>
      <w:r w:rsidR="00AE1B9E" w:rsidRPr="0016392A">
        <w:rPr>
          <w:color w:val="000000" w:themeColor="text1"/>
        </w:rPr>
        <w:t xml:space="preserve">self-report </w:t>
      </w:r>
      <w:r w:rsidR="005F665F" w:rsidRPr="0016392A">
        <w:rPr>
          <w:color w:val="000000" w:themeColor="text1"/>
        </w:rPr>
        <w:t>questionnaire-based methods</w:t>
      </w:r>
      <w:r w:rsidR="007F1CE4" w:rsidRPr="0016392A">
        <w:rPr>
          <w:color w:val="000000" w:themeColor="text1"/>
        </w:rPr>
        <w:t xml:space="preserve"> (</w:t>
      </w:r>
      <w:proofErr w:type="spellStart"/>
      <w:r w:rsidR="007F1CE4" w:rsidRPr="0016392A">
        <w:rPr>
          <w:color w:val="000000" w:themeColor="text1"/>
        </w:rPr>
        <w:t>Bodin</w:t>
      </w:r>
      <w:proofErr w:type="spellEnd"/>
      <w:r w:rsidR="007F1CE4" w:rsidRPr="0016392A">
        <w:rPr>
          <w:color w:val="000000" w:themeColor="text1"/>
        </w:rPr>
        <w:t xml:space="preserve"> &amp; </w:t>
      </w:r>
      <w:proofErr w:type="spellStart"/>
      <w:r w:rsidR="007F1CE4" w:rsidRPr="0016392A">
        <w:rPr>
          <w:color w:val="000000" w:themeColor="text1"/>
        </w:rPr>
        <w:t>Hartig</w:t>
      </w:r>
      <w:proofErr w:type="spellEnd"/>
      <w:r w:rsidR="007F1CE4" w:rsidRPr="0016392A">
        <w:rPr>
          <w:color w:val="000000" w:themeColor="text1"/>
        </w:rPr>
        <w:t xml:space="preserve">, 2003; Herzog et al., 2003; </w:t>
      </w:r>
      <w:proofErr w:type="spellStart"/>
      <w:r w:rsidR="007F1CE4" w:rsidRPr="0016392A">
        <w:rPr>
          <w:color w:val="000000" w:themeColor="text1"/>
        </w:rPr>
        <w:t>Laumann</w:t>
      </w:r>
      <w:proofErr w:type="spellEnd"/>
      <w:r w:rsidR="007F1CE4" w:rsidRPr="0016392A">
        <w:rPr>
          <w:color w:val="000000" w:themeColor="text1"/>
        </w:rPr>
        <w:t xml:space="preserve"> et. al, 2001; </w:t>
      </w:r>
      <w:proofErr w:type="spellStart"/>
      <w:r w:rsidR="007F1CE4" w:rsidRPr="0016392A">
        <w:rPr>
          <w:color w:val="000000" w:themeColor="text1"/>
        </w:rPr>
        <w:t>Scopelliti</w:t>
      </w:r>
      <w:proofErr w:type="spellEnd"/>
      <w:r w:rsidR="007F1CE4" w:rsidRPr="0016392A">
        <w:rPr>
          <w:color w:val="000000" w:themeColor="text1"/>
        </w:rPr>
        <w:t xml:space="preserve"> &amp; Giuliani, 2004).         </w:t>
      </w:r>
    </w:p>
    <w:p w14:paraId="3B2B426A" w14:textId="4A437139" w:rsidR="00EF33B0" w:rsidRPr="0016392A" w:rsidRDefault="00EF33B0" w:rsidP="0030475E">
      <w:pPr>
        <w:pStyle w:val="Paragraph"/>
        <w:rPr>
          <w:color w:val="000000" w:themeColor="text1"/>
        </w:rPr>
      </w:pPr>
      <w:r w:rsidRPr="0016392A">
        <w:rPr>
          <w:color w:val="000000" w:themeColor="text1"/>
        </w:rPr>
        <w:t xml:space="preserve">However, </w:t>
      </w:r>
      <w:r w:rsidRPr="0016392A">
        <w:rPr>
          <w:i/>
          <w:color w:val="000000" w:themeColor="text1"/>
        </w:rPr>
        <w:t xml:space="preserve">being away </w:t>
      </w:r>
      <w:r w:rsidRPr="0016392A">
        <w:rPr>
          <w:color w:val="000000" w:themeColor="text1"/>
        </w:rPr>
        <w:t xml:space="preserve">was reported in less than 5% of Tweets, contrary to </w:t>
      </w:r>
      <w:r w:rsidR="005E0317" w:rsidRPr="0016392A">
        <w:rPr>
          <w:color w:val="000000" w:themeColor="text1"/>
        </w:rPr>
        <w:t xml:space="preserve">expectation </w:t>
      </w:r>
      <w:r w:rsidR="003B3C84" w:rsidRPr="0016392A">
        <w:rPr>
          <w:color w:val="000000" w:themeColor="text1"/>
        </w:rPr>
        <w:t xml:space="preserve">and </w:t>
      </w:r>
      <w:r w:rsidR="005F665F" w:rsidRPr="0016392A">
        <w:rPr>
          <w:color w:val="000000" w:themeColor="text1"/>
        </w:rPr>
        <w:t xml:space="preserve">inconsistent with studies </w:t>
      </w:r>
      <w:r w:rsidR="003B3C84" w:rsidRPr="0016392A">
        <w:rPr>
          <w:color w:val="000000" w:themeColor="text1"/>
        </w:rPr>
        <w:t xml:space="preserve">where </w:t>
      </w:r>
      <w:r w:rsidRPr="0016392A">
        <w:rPr>
          <w:color w:val="000000" w:themeColor="text1"/>
        </w:rPr>
        <w:t xml:space="preserve">it </w:t>
      </w:r>
      <w:r w:rsidR="003B3C84" w:rsidRPr="0016392A">
        <w:rPr>
          <w:color w:val="000000" w:themeColor="text1"/>
        </w:rPr>
        <w:t>was</w:t>
      </w:r>
      <w:r w:rsidR="005F665F" w:rsidRPr="0016392A">
        <w:rPr>
          <w:color w:val="000000" w:themeColor="text1"/>
        </w:rPr>
        <w:t xml:space="preserve"> the highest rated perceived restorative aspect (Herzog et al., 2003; </w:t>
      </w:r>
      <w:proofErr w:type="spellStart"/>
      <w:r w:rsidR="005F665F" w:rsidRPr="0016392A">
        <w:rPr>
          <w:color w:val="000000" w:themeColor="text1"/>
        </w:rPr>
        <w:t>Stigsdotter</w:t>
      </w:r>
      <w:proofErr w:type="spellEnd"/>
      <w:r w:rsidR="005F665F" w:rsidRPr="0016392A">
        <w:rPr>
          <w:color w:val="000000" w:themeColor="text1"/>
        </w:rPr>
        <w:t xml:space="preserve"> et al., 2017</w:t>
      </w:r>
      <w:r w:rsidRPr="0016392A">
        <w:rPr>
          <w:color w:val="000000" w:themeColor="text1"/>
        </w:rPr>
        <w:t xml:space="preserve">). </w:t>
      </w:r>
      <w:r w:rsidR="009325CD" w:rsidRPr="0016392A">
        <w:rPr>
          <w:color w:val="000000" w:themeColor="text1"/>
        </w:rPr>
        <w:t xml:space="preserve"> It may </w:t>
      </w:r>
      <w:r w:rsidRPr="0016392A">
        <w:rPr>
          <w:color w:val="000000" w:themeColor="text1"/>
        </w:rPr>
        <w:t>be the</w:t>
      </w:r>
      <w:r w:rsidR="003B3C84" w:rsidRPr="0016392A">
        <w:rPr>
          <w:color w:val="000000" w:themeColor="text1"/>
        </w:rPr>
        <w:t xml:space="preserve"> current study</w:t>
      </w:r>
      <w:r w:rsidRPr="0016392A">
        <w:rPr>
          <w:color w:val="000000" w:themeColor="text1"/>
        </w:rPr>
        <w:t xml:space="preserve"> settings</w:t>
      </w:r>
      <w:r w:rsidR="005F665F" w:rsidRPr="0016392A">
        <w:rPr>
          <w:color w:val="000000" w:themeColor="text1"/>
        </w:rPr>
        <w:t xml:space="preserve"> were integrated into users’ daily lives as thoroughfares to the city</w:t>
      </w:r>
      <w:r w:rsidRPr="0016392A">
        <w:rPr>
          <w:color w:val="000000" w:themeColor="text1"/>
        </w:rPr>
        <w:t>/place of work</w:t>
      </w:r>
      <w:r w:rsidR="005E0317" w:rsidRPr="0016392A">
        <w:rPr>
          <w:color w:val="000000" w:themeColor="text1"/>
        </w:rPr>
        <w:t>,</w:t>
      </w:r>
      <w:r w:rsidR="005F665F" w:rsidRPr="0016392A">
        <w:rPr>
          <w:color w:val="000000" w:themeColor="text1"/>
        </w:rPr>
        <w:t xml:space="preserve"> </w:t>
      </w:r>
      <w:r w:rsidR="003B3C84" w:rsidRPr="0016392A">
        <w:rPr>
          <w:color w:val="000000" w:themeColor="text1"/>
        </w:rPr>
        <w:t>so</w:t>
      </w:r>
      <w:r w:rsidR="005F665F" w:rsidRPr="0016392A">
        <w:rPr>
          <w:color w:val="000000" w:themeColor="text1"/>
        </w:rPr>
        <w:t xml:space="preserve"> </w:t>
      </w:r>
      <w:r w:rsidR="000847C4" w:rsidRPr="0016392A">
        <w:rPr>
          <w:color w:val="000000" w:themeColor="text1"/>
        </w:rPr>
        <w:t>did not provide</w:t>
      </w:r>
      <w:r w:rsidR="005F665F" w:rsidRPr="0016392A">
        <w:rPr>
          <w:color w:val="000000" w:themeColor="text1"/>
        </w:rPr>
        <w:t xml:space="preserve"> feeling</w:t>
      </w:r>
      <w:r w:rsidR="003B3C84" w:rsidRPr="0016392A">
        <w:rPr>
          <w:color w:val="000000" w:themeColor="text1"/>
        </w:rPr>
        <w:t>s</w:t>
      </w:r>
      <w:r w:rsidR="005F665F" w:rsidRPr="0016392A">
        <w:rPr>
          <w:color w:val="000000" w:themeColor="text1"/>
        </w:rPr>
        <w:t xml:space="preserve"> of being removed from daily routines.</w:t>
      </w:r>
      <w:r w:rsidRPr="0016392A">
        <w:rPr>
          <w:color w:val="000000" w:themeColor="text1"/>
        </w:rPr>
        <w:t xml:space="preserve">  Although, a recent study of office workers found nearby green space readily induced feelings of </w:t>
      </w:r>
      <w:r w:rsidRPr="0016392A">
        <w:rPr>
          <w:i/>
          <w:iCs/>
          <w:color w:val="000000" w:themeColor="text1"/>
        </w:rPr>
        <w:t>being away</w:t>
      </w:r>
      <w:r w:rsidRPr="0016392A">
        <w:rPr>
          <w:color w:val="000000" w:themeColor="text1"/>
        </w:rPr>
        <w:t xml:space="preserve"> (Colley</w:t>
      </w:r>
      <w:r w:rsidR="00622EEC" w:rsidRPr="0016392A">
        <w:rPr>
          <w:color w:val="000000" w:themeColor="text1"/>
        </w:rPr>
        <w:t xml:space="preserve"> et. al</w:t>
      </w:r>
      <w:r w:rsidRPr="0016392A">
        <w:rPr>
          <w:color w:val="000000" w:themeColor="text1"/>
        </w:rPr>
        <w:t>, 2016)</w:t>
      </w:r>
      <w:r w:rsidR="00980F20" w:rsidRPr="0016392A">
        <w:rPr>
          <w:color w:val="000000" w:themeColor="text1"/>
        </w:rPr>
        <w:t xml:space="preserve">, as did nearby urban green locations when users discussed their perceptions using photographs </w:t>
      </w:r>
      <w:r w:rsidR="003B3C84" w:rsidRPr="0016392A">
        <w:rPr>
          <w:color w:val="000000" w:themeColor="text1"/>
        </w:rPr>
        <w:t xml:space="preserve">from </w:t>
      </w:r>
      <w:r w:rsidR="00980F20" w:rsidRPr="0016392A">
        <w:rPr>
          <w:color w:val="000000" w:themeColor="text1"/>
        </w:rPr>
        <w:t>their regular visits (</w:t>
      </w:r>
      <w:proofErr w:type="spellStart"/>
      <w:r w:rsidR="00980F20" w:rsidRPr="0016392A">
        <w:rPr>
          <w:color w:val="000000" w:themeColor="text1"/>
        </w:rPr>
        <w:t>Cheesbrough</w:t>
      </w:r>
      <w:proofErr w:type="spellEnd"/>
      <w:r w:rsidR="00980F20" w:rsidRPr="0016392A">
        <w:rPr>
          <w:color w:val="000000" w:themeColor="text1"/>
        </w:rPr>
        <w:t>, et. al, 2019)</w:t>
      </w:r>
      <w:r w:rsidRPr="0016392A">
        <w:rPr>
          <w:color w:val="000000" w:themeColor="text1"/>
        </w:rPr>
        <w:t xml:space="preserve">. </w:t>
      </w:r>
      <w:r w:rsidR="009325CD" w:rsidRPr="0016392A">
        <w:rPr>
          <w:color w:val="000000" w:themeColor="text1"/>
        </w:rPr>
        <w:t xml:space="preserve"> </w:t>
      </w:r>
      <w:r w:rsidR="00877C3D" w:rsidRPr="0016392A">
        <w:rPr>
          <w:color w:val="000000" w:themeColor="text1"/>
        </w:rPr>
        <w:t>The latter two findings indicate ‘every day’ places provide this sense of being away</w:t>
      </w:r>
      <w:r w:rsidR="00622EEC" w:rsidRPr="0016392A">
        <w:rPr>
          <w:color w:val="000000" w:themeColor="text1"/>
        </w:rPr>
        <w:t>; but for locations in the current study this was not the most salient perception.</w:t>
      </w:r>
      <w:r w:rsidR="00877C3D" w:rsidRPr="0016392A">
        <w:rPr>
          <w:color w:val="000000" w:themeColor="text1"/>
        </w:rPr>
        <w:t xml:space="preserve">  </w:t>
      </w:r>
      <w:r w:rsidR="009325CD" w:rsidRPr="0016392A">
        <w:rPr>
          <w:color w:val="000000" w:themeColor="text1"/>
        </w:rPr>
        <w:t xml:space="preserve">Future studies could investigate what aspects of </w:t>
      </w:r>
      <w:r w:rsidR="002437F0" w:rsidRPr="0016392A">
        <w:rPr>
          <w:color w:val="000000" w:themeColor="text1"/>
        </w:rPr>
        <w:t xml:space="preserve">UGS’ </w:t>
      </w:r>
      <w:r w:rsidR="009325CD" w:rsidRPr="0016392A">
        <w:rPr>
          <w:color w:val="000000" w:themeColor="text1"/>
        </w:rPr>
        <w:t>specifically evoke feelings of being away and, in what context because the same location may serve different purposes at different times</w:t>
      </w:r>
      <w:r w:rsidRPr="0016392A">
        <w:rPr>
          <w:color w:val="000000" w:themeColor="text1"/>
        </w:rPr>
        <w:t>.</w:t>
      </w:r>
    </w:p>
    <w:p w14:paraId="3C454FF6" w14:textId="21A70A92" w:rsidR="00877C3D" w:rsidRPr="0016392A" w:rsidRDefault="00EF33B0" w:rsidP="00877C3D">
      <w:pPr>
        <w:pStyle w:val="Paragraph"/>
        <w:rPr>
          <w:color w:val="000000" w:themeColor="text1"/>
        </w:rPr>
      </w:pPr>
      <w:r w:rsidRPr="0016392A">
        <w:rPr>
          <w:i/>
          <w:color w:val="000000" w:themeColor="text1"/>
        </w:rPr>
        <w:t>Extent</w:t>
      </w:r>
      <w:r w:rsidRPr="0016392A">
        <w:rPr>
          <w:color w:val="000000" w:themeColor="text1"/>
        </w:rPr>
        <w:t xml:space="preserve">, or the coherence of elements within the environment (Kaplan, 1995; </w:t>
      </w:r>
      <w:proofErr w:type="spellStart"/>
      <w:r w:rsidRPr="0016392A">
        <w:rPr>
          <w:color w:val="000000" w:themeColor="text1"/>
        </w:rPr>
        <w:t>Hartig</w:t>
      </w:r>
      <w:proofErr w:type="spellEnd"/>
      <w:r w:rsidRPr="0016392A">
        <w:rPr>
          <w:color w:val="000000" w:themeColor="text1"/>
        </w:rPr>
        <w:t xml:space="preserve"> et al., 1997),</w:t>
      </w:r>
      <w:r w:rsidRPr="0016392A">
        <w:rPr>
          <w:i/>
          <w:color w:val="000000" w:themeColor="text1"/>
        </w:rPr>
        <w:t xml:space="preserve"> </w:t>
      </w:r>
      <w:r w:rsidRPr="0016392A">
        <w:rPr>
          <w:color w:val="000000" w:themeColor="text1"/>
        </w:rPr>
        <w:t xml:space="preserve">was not the primary message in any Tweet.  </w:t>
      </w:r>
      <w:r w:rsidR="005F665F" w:rsidRPr="0016392A">
        <w:rPr>
          <w:color w:val="000000" w:themeColor="text1"/>
        </w:rPr>
        <w:t xml:space="preserve">It could be </w:t>
      </w:r>
      <w:r w:rsidR="005F665F" w:rsidRPr="0016392A">
        <w:rPr>
          <w:i/>
          <w:color w:val="000000" w:themeColor="text1"/>
        </w:rPr>
        <w:t>extent</w:t>
      </w:r>
      <w:r w:rsidR="00877C3D" w:rsidRPr="0016392A">
        <w:rPr>
          <w:color w:val="000000" w:themeColor="text1"/>
        </w:rPr>
        <w:t xml:space="preserve"> is less </w:t>
      </w:r>
      <w:r w:rsidR="00622EEC" w:rsidRPr="0016392A">
        <w:rPr>
          <w:color w:val="000000" w:themeColor="text1"/>
        </w:rPr>
        <w:lastRenderedPageBreak/>
        <w:t>prominent</w:t>
      </w:r>
      <w:r w:rsidR="00877C3D" w:rsidRPr="0016392A">
        <w:rPr>
          <w:color w:val="000000" w:themeColor="text1"/>
        </w:rPr>
        <w:t xml:space="preserve"> to users or </w:t>
      </w:r>
      <w:r w:rsidR="005F665F" w:rsidRPr="0016392A">
        <w:rPr>
          <w:color w:val="000000" w:themeColor="text1"/>
        </w:rPr>
        <w:t>not the most imme</w:t>
      </w:r>
      <w:r w:rsidR="00877C3D" w:rsidRPr="0016392A">
        <w:rPr>
          <w:color w:val="000000" w:themeColor="text1"/>
        </w:rPr>
        <w:t xml:space="preserve">diate reaction; it may have been perceived but not included in Tweets.  Alternatively, </w:t>
      </w:r>
      <w:r w:rsidR="005F665F" w:rsidRPr="0016392A">
        <w:rPr>
          <w:color w:val="000000" w:themeColor="text1"/>
        </w:rPr>
        <w:t xml:space="preserve">it </w:t>
      </w:r>
      <w:r w:rsidR="00622EEC" w:rsidRPr="0016392A">
        <w:rPr>
          <w:color w:val="000000" w:themeColor="text1"/>
        </w:rPr>
        <w:t>may</w:t>
      </w:r>
      <w:r w:rsidR="005F665F" w:rsidRPr="0016392A">
        <w:rPr>
          <w:color w:val="000000" w:themeColor="text1"/>
        </w:rPr>
        <w:t xml:space="preserve"> actually </w:t>
      </w:r>
      <w:r w:rsidR="00622EEC" w:rsidRPr="0016392A">
        <w:rPr>
          <w:color w:val="000000" w:themeColor="text1"/>
        </w:rPr>
        <w:t xml:space="preserve">be </w:t>
      </w:r>
      <w:r w:rsidR="005F665F" w:rsidRPr="0016392A">
        <w:rPr>
          <w:color w:val="000000" w:themeColor="text1"/>
        </w:rPr>
        <w:t>the least important restorative characteristic (</w:t>
      </w:r>
      <w:proofErr w:type="spellStart"/>
      <w:r w:rsidR="005F665F" w:rsidRPr="0016392A">
        <w:rPr>
          <w:color w:val="000000" w:themeColor="text1"/>
        </w:rPr>
        <w:t>Stigsdotter</w:t>
      </w:r>
      <w:proofErr w:type="spellEnd"/>
      <w:r w:rsidR="00877C3D" w:rsidRPr="0016392A">
        <w:rPr>
          <w:color w:val="000000" w:themeColor="text1"/>
        </w:rPr>
        <w:t xml:space="preserve">, et. al, 2017; </w:t>
      </w:r>
      <w:proofErr w:type="spellStart"/>
      <w:r w:rsidR="00877C3D" w:rsidRPr="0016392A">
        <w:rPr>
          <w:color w:val="000000" w:themeColor="text1"/>
        </w:rPr>
        <w:t>Franěk</w:t>
      </w:r>
      <w:proofErr w:type="spellEnd"/>
      <w:r w:rsidR="00877C3D" w:rsidRPr="0016392A">
        <w:rPr>
          <w:color w:val="000000" w:themeColor="text1"/>
        </w:rPr>
        <w:t xml:space="preserve">, 2013).  </w:t>
      </w:r>
    </w:p>
    <w:p w14:paraId="328177FF" w14:textId="4D9EEB1D" w:rsidR="00622EEC" w:rsidRPr="0016392A" w:rsidRDefault="00877C3D" w:rsidP="00622EEC">
      <w:pPr>
        <w:pStyle w:val="Paragraph"/>
        <w:rPr>
          <w:color w:val="000000" w:themeColor="text1"/>
        </w:rPr>
      </w:pPr>
      <w:r w:rsidRPr="0016392A">
        <w:rPr>
          <w:color w:val="000000" w:themeColor="text1"/>
        </w:rPr>
        <w:t xml:space="preserve">The low prevalence of </w:t>
      </w:r>
      <w:r w:rsidRPr="0016392A">
        <w:rPr>
          <w:i/>
          <w:color w:val="000000" w:themeColor="text1"/>
        </w:rPr>
        <w:t xml:space="preserve">being </w:t>
      </w:r>
      <w:r w:rsidRPr="0016392A">
        <w:rPr>
          <w:color w:val="000000" w:themeColor="text1"/>
        </w:rPr>
        <w:t xml:space="preserve">away and absence of </w:t>
      </w:r>
      <w:r w:rsidRPr="0016392A">
        <w:rPr>
          <w:i/>
          <w:color w:val="000000" w:themeColor="text1"/>
        </w:rPr>
        <w:t>extent</w:t>
      </w:r>
      <w:r w:rsidRPr="0016392A">
        <w:rPr>
          <w:color w:val="000000" w:themeColor="text1"/>
        </w:rPr>
        <w:t xml:space="preserve"> should be interpreted with some caution.  These findings may have been an artefact of </w:t>
      </w:r>
      <w:r w:rsidR="005E0317" w:rsidRPr="0016392A">
        <w:rPr>
          <w:color w:val="000000" w:themeColor="text1"/>
        </w:rPr>
        <w:t xml:space="preserve">media source </w:t>
      </w:r>
      <w:r w:rsidR="00A4146D" w:rsidRPr="0016392A">
        <w:rPr>
          <w:color w:val="000000" w:themeColor="text1"/>
        </w:rPr>
        <w:t>character limitations</w:t>
      </w:r>
      <w:r w:rsidRPr="0016392A">
        <w:rPr>
          <w:color w:val="000000" w:themeColor="text1"/>
        </w:rPr>
        <w:t>; future studies could compare user perceptions across different social media or triangulate</w:t>
      </w:r>
      <w:r w:rsidR="00300E57" w:rsidRPr="0016392A">
        <w:rPr>
          <w:color w:val="000000" w:themeColor="text1"/>
        </w:rPr>
        <w:t xml:space="preserve"> </w:t>
      </w:r>
      <w:r w:rsidRPr="0016392A">
        <w:rPr>
          <w:color w:val="000000" w:themeColor="text1"/>
        </w:rPr>
        <w:t>with survey or interview</w:t>
      </w:r>
      <w:r w:rsidR="005E0317" w:rsidRPr="0016392A">
        <w:rPr>
          <w:color w:val="000000" w:themeColor="text1"/>
        </w:rPr>
        <w:t xml:space="preserve"> data</w:t>
      </w:r>
      <w:r w:rsidRPr="0016392A">
        <w:rPr>
          <w:color w:val="000000" w:themeColor="text1"/>
        </w:rPr>
        <w:t xml:space="preserve">. </w:t>
      </w:r>
      <w:r w:rsidRPr="0016392A">
        <w:rPr>
          <w:i/>
          <w:color w:val="000000" w:themeColor="text1"/>
        </w:rPr>
        <w:t xml:space="preserve"> </w:t>
      </w:r>
      <w:r w:rsidRPr="0016392A">
        <w:rPr>
          <w:color w:val="000000" w:themeColor="text1"/>
        </w:rPr>
        <w:t>Yet, t</w:t>
      </w:r>
      <w:r w:rsidR="007F1CE4" w:rsidRPr="0016392A">
        <w:rPr>
          <w:color w:val="000000" w:themeColor="text1"/>
        </w:rPr>
        <w:t xml:space="preserve">he absence of </w:t>
      </w:r>
      <w:r w:rsidR="007F1CE4" w:rsidRPr="0016392A">
        <w:rPr>
          <w:i/>
          <w:color w:val="000000" w:themeColor="text1"/>
        </w:rPr>
        <w:t>extent</w:t>
      </w:r>
      <w:r w:rsidR="007F1CE4" w:rsidRPr="0016392A">
        <w:rPr>
          <w:color w:val="000000" w:themeColor="text1"/>
        </w:rPr>
        <w:t xml:space="preserve"> and presence of the other characteristics could </w:t>
      </w:r>
      <w:r w:rsidR="000159C5" w:rsidRPr="0016392A">
        <w:rPr>
          <w:color w:val="000000" w:themeColor="text1"/>
        </w:rPr>
        <w:t>be</w:t>
      </w:r>
      <w:r w:rsidRPr="0016392A">
        <w:rPr>
          <w:color w:val="000000" w:themeColor="text1"/>
        </w:rPr>
        <w:t xml:space="preserve"> </w:t>
      </w:r>
      <w:r w:rsidR="000159C5" w:rsidRPr="0016392A">
        <w:rPr>
          <w:color w:val="000000" w:themeColor="text1"/>
        </w:rPr>
        <w:t>interpreted as</w:t>
      </w:r>
      <w:r w:rsidR="007F1CE4" w:rsidRPr="0016392A">
        <w:rPr>
          <w:color w:val="000000" w:themeColor="text1"/>
        </w:rPr>
        <w:t xml:space="preserve"> support</w:t>
      </w:r>
      <w:r w:rsidR="000159C5" w:rsidRPr="0016392A">
        <w:rPr>
          <w:color w:val="000000" w:themeColor="text1"/>
        </w:rPr>
        <w:t xml:space="preserve"> for</w:t>
      </w:r>
      <w:r w:rsidR="007F1CE4" w:rsidRPr="0016392A">
        <w:rPr>
          <w:color w:val="000000" w:themeColor="text1"/>
        </w:rPr>
        <w:t xml:space="preserve"> a two-component classification of restorative characteristics</w:t>
      </w:r>
      <w:r w:rsidRPr="0016392A">
        <w:rPr>
          <w:color w:val="000000" w:themeColor="text1"/>
        </w:rPr>
        <w:t xml:space="preserve"> (</w:t>
      </w:r>
      <w:proofErr w:type="spellStart"/>
      <w:r w:rsidRPr="0016392A">
        <w:rPr>
          <w:color w:val="000000" w:themeColor="text1"/>
        </w:rPr>
        <w:t>Tryväinen</w:t>
      </w:r>
      <w:proofErr w:type="spellEnd"/>
      <w:r w:rsidRPr="0016392A">
        <w:rPr>
          <w:color w:val="000000" w:themeColor="text1"/>
        </w:rPr>
        <w:t xml:space="preserve">, </w:t>
      </w:r>
      <w:r w:rsidR="006034BB" w:rsidRPr="0016392A">
        <w:rPr>
          <w:color w:val="000000" w:themeColor="text1"/>
        </w:rPr>
        <w:t xml:space="preserve">et al. </w:t>
      </w:r>
      <w:r w:rsidRPr="0016392A">
        <w:rPr>
          <w:color w:val="000000" w:themeColor="text1"/>
        </w:rPr>
        <w:t>2014)</w:t>
      </w:r>
      <w:r w:rsidR="007F1CE4" w:rsidRPr="0016392A">
        <w:rPr>
          <w:color w:val="000000" w:themeColor="text1"/>
        </w:rPr>
        <w:t>: a general one encompassing</w:t>
      </w:r>
      <w:r w:rsidR="009F5EB1" w:rsidRPr="0016392A">
        <w:rPr>
          <w:color w:val="000000" w:themeColor="text1"/>
        </w:rPr>
        <w:t xml:space="preserve"> perceptions of</w:t>
      </w:r>
      <w:r w:rsidR="007F1CE4" w:rsidRPr="0016392A">
        <w:rPr>
          <w:color w:val="000000" w:themeColor="text1"/>
        </w:rPr>
        <w:t xml:space="preserve"> </w:t>
      </w:r>
      <w:r w:rsidR="007F1CE4" w:rsidRPr="0016392A">
        <w:rPr>
          <w:i/>
          <w:color w:val="000000" w:themeColor="text1"/>
        </w:rPr>
        <w:t>being away</w:t>
      </w:r>
      <w:r w:rsidR="007F1CE4" w:rsidRPr="0016392A">
        <w:rPr>
          <w:color w:val="000000" w:themeColor="text1"/>
        </w:rPr>
        <w:t xml:space="preserve">, </w:t>
      </w:r>
      <w:r w:rsidR="007F1CE4" w:rsidRPr="0016392A">
        <w:rPr>
          <w:i/>
          <w:color w:val="000000" w:themeColor="text1"/>
        </w:rPr>
        <w:t>fascination</w:t>
      </w:r>
      <w:r w:rsidR="007F1CE4" w:rsidRPr="0016392A">
        <w:rPr>
          <w:color w:val="000000" w:themeColor="text1"/>
        </w:rPr>
        <w:t>, and</w:t>
      </w:r>
      <w:r w:rsidR="009F5EB1" w:rsidRPr="0016392A">
        <w:rPr>
          <w:color w:val="000000" w:themeColor="text1"/>
        </w:rPr>
        <w:t>/or</w:t>
      </w:r>
      <w:r w:rsidR="007F1CE4" w:rsidRPr="0016392A">
        <w:rPr>
          <w:color w:val="000000" w:themeColor="text1"/>
        </w:rPr>
        <w:t xml:space="preserve"> </w:t>
      </w:r>
      <w:r w:rsidR="007F1CE4" w:rsidRPr="0016392A">
        <w:rPr>
          <w:i/>
          <w:color w:val="000000" w:themeColor="text1"/>
        </w:rPr>
        <w:t>compatibility</w:t>
      </w:r>
      <w:r w:rsidR="007F1CE4" w:rsidRPr="0016392A">
        <w:rPr>
          <w:color w:val="000000" w:themeColor="text1"/>
        </w:rPr>
        <w:t xml:space="preserve">, as well as one focused on </w:t>
      </w:r>
      <w:r w:rsidR="007F1CE4" w:rsidRPr="0016392A">
        <w:rPr>
          <w:i/>
          <w:color w:val="000000" w:themeColor="text1"/>
        </w:rPr>
        <w:t>coherence</w:t>
      </w:r>
      <w:r w:rsidR="007F1CE4" w:rsidRPr="0016392A">
        <w:rPr>
          <w:color w:val="000000" w:themeColor="text1"/>
        </w:rPr>
        <w:t xml:space="preserve">, a concept related to </w:t>
      </w:r>
      <w:r w:rsidR="007F1CE4" w:rsidRPr="0016392A">
        <w:rPr>
          <w:i/>
          <w:color w:val="000000" w:themeColor="text1"/>
        </w:rPr>
        <w:t>extent</w:t>
      </w:r>
      <w:r w:rsidR="009F5EB1" w:rsidRPr="0016392A">
        <w:rPr>
          <w:i/>
          <w:color w:val="000000" w:themeColor="text1"/>
        </w:rPr>
        <w:t xml:space="preserve"> </w:t>
      </w:r>
      <w:r w:rsidR="009F5EB1" w:rsidRPr="0016392A">
        <w:rPr>
          <w:color w:val="000000" w:themeColor="text1"/>
        </w:rPr>
        <w:t xml:space="preserve">referring to the way environmental </w:t>
      </w:r>
      <w:r w:rsidR="001F20BC" w:rsidRPr="0016392A">
        <w:rPr>
          <w:color w:val="000000" w:themeColor="text1"/>
        </w:rPr>
        <w:t xml:space="preserve">features </w:t>
      </w:r>
      <w:r w:rsidR="009F5EB1" w:rsidRPr="0016392A">
        <w:rPr>
          <w:color w:val="000000" w:themeColor="text1"/>
        </w:rPr>
        <w:t>‘fit’ as a whole (</w:t>
      </w:r>
      <w:proofErr w:type="spellStart"/>
      <w:r w:rsidR="009F5EB1" w:rsidRPr="0016392A">
        <w:rPr>
          <w:color w:val="000000" w:themeColor="text1"/>
        </w:rPr>
        <w:t>Hartig</w:t>
      </w:r>
      <w:proofErr w:type="spellEnd"/>
      <w:r w:rsidR="009F5EB1" w:rsidRPr="0016392A">
        <w:rPr>
          <w:color w:val="000000" w:themeColor="text1"/>
        </w:rPr>
        <w:t>, Kaiser, &amp; Bowler, 2001)</w:t>
      </w:r>
      <w:r w:rsidR="007F1CE4" w:rsidRPr="0016392A">
        <w:rPr>
          <w:color w:val="000000" w:themeColor="text1"/>
        </w:rPr>
        <w:t xml:space="preserve">.  The number of Tweets highlighting </w:t>
      </w:r>
      <w:r w:rsidR="007F1CE4" w:rsidRPr="0016392A">
        <w:rPr>
          <w:i/>
          <w:color w:val="000000" w:themeColor="text1"/>
        </w:rPr>
        <w:t xml:space="preserve">compatibility </w:t>
      </w:r>
      <w:r w:rsidR="007F1CE4" w:rsidRPr="0016392A">
        <w:rPr>
          <w:color w:val="000000" w:themeColor="text1"/>
        </w:rPr>
        <w:t>also reinforce</w:t>
      </w:r>
      <w:r w:rsidR="005E0317" w:rsidRPr="0016392A">
        <w:rPr>
          <w:color w:val="000000" w:themeColor="text1"/>
        </w:rPr>
        <w:t>d</w:t>
      </w:r>
      <w:r w:rsidR="007F1CE4" w:rsidRPr="0016392A">
        <w:rPr>
          <w:color w:val="000000" w:themeColor="text1"/>
        </w:rPr>
        <w:t xml:space="preserve"> the importance of</w:t>
      </w:r>
      <w:r w:rsidR="009F5EB1" w:rsidRPr="0016392A">
        <w:rPr>
          <w:color w:val="000000" w:themeColor="text1"/>
        </w:rPr>
        <w:t xml:space="preserve"> continuing to include</w:t>
      </w:r>
      <w:r w:rsidR="007F1CE4" w:rsidRPr="0016392A">
        <w:rPr>
          <w:color w:val="000000" w:themeColor="text1"/>
        </w:rPr>
        <w:t xml:space="preserve"> </w:t>
      </w:r>
      <w:r w:rsidR="00300E57" w:rsidRPr="0016392A">
        <w:rPr>
          <w:color w:val="000000" w:themeColor="text1"/>
        </w:rPr>
        <w:t xml:space="preserve">it </w:t>
      </w:r>
      <w:r w:rsidR="007F1CE4" w:rsidRPr="0016392A">
        <w:rPr>
          <w:color w:val="000000" w:themeColor="text1"/>
        </w:rPr>
        <w:t>when investiga</w:t>
      </w:r>
      <w:r w:rsidR="000159C5" w:rsidRPr="0016392A">
        <w:rPr>
          <w:color w:val="000000" w:themeColor="text1"/>
        </w:rPr>
        <w:t>ting restoration.  Other</w:t>
      </w:r>
      <w:r w:rsidR="00300E57" w:rsidRPr="0016392A">
        <w:rPr>
          <w:color w:val="000000" w:themeColor="text1"/>
        </w:rPr>
        <w:t>s</w:t>
      </w:r>
      <w:r w:rsidR="007F1CE4" w:rsidRPr="0016392A">
        <w:rPr>
          <w:color w:val="000000" w:themeColor="text1"/>
        </w:rPr>
        <w:t xml:space="preserve"> have suggested it be eliminated from measures of perceived restorative potential (</w:t>
      </w:r>
      <w:proofErr w:type="spellStart"/>
      <w:r w:rsidR="007F1CE4" w:rsidRPr="0016392A">
        <w:rPr>
          <w:color w:val="000000" w:themeColor="text1"/>
        </w:rPr>
        <w:t>Pasini</w:t>
      </w:r>
      <w:proofErr w:type="spellEnd"/>
      <w:r w:rsidR="007F1CE4" w:rsidRPr="0016392A">
        <w:rPr>
          <w:color w:val="000000" w:themeColor="text1"/>
        </w:rPr>
        <w:t xml:space="preserve">, </w:t>
      </w:r>
      <w:proofErr w:type="spellStart"/>
      <w:r w:rsidR="007F1CE4" w:rsidRPr="0016392A">
        <w:rPr>
          <w:color w:val="000000" w:themeColor="text1"/>
        </w:rPr>
        <w:t>Berto</w:t>
      </w:r>
      <w:proofErr w:type="spellEnd"/>
      <w:r w:rsidR="007F1CE4" w:rsidRPr="0016392A">
        <w:rPr>
          <w:color w:val="000000" w:themeColor="text1"/>
        </w:rPr>
        <w:t xml:space="preserve">, </w:t>
      </w:r>
      <w:proofErr w:type="spellStart"/>
      <w:r w:rsidR="007F1CE4" w:rsidRPr="0016392A">
        <w:rPr>
          <w:color w:val="000000" w:themeColor="text1"/>
        </w:rPr>
        <w:t>Brondino</w:t>
      </w:r>
      <w:proofErr w:type="spellEnd"/>
      <w:r w:rsidR="007F1CE4" w:rsidRPr="0016392A">
        <w:rPr>
          <w:color w:val="000000" w:themeColor="text1"/>
        </w:rPr>
        <w:t xml:space="preserve">, Hall &amp; Ortner, 2014). </w:t>
      </w:r>
    </w:p>
    <w:p w14:paraId="1E161229" w14:textId="4BF08912" w:rsidR="00544E8C" w:rsidRPr="0016392A" w:rsidRDefault="00544E8C" w:rsidP="00622EEC">
      <w:pPr>
        <w:pStyle w:val="Paragraph"/>
        <w:rPr>
          <w:i/>
          <w:color w:val="000000" w:themeColor="text1"/>
        </w:rPr>
      </w:pPr>
      <w:r w:rsidRPr="0016392A">
        <w:rPr>
          <w:color w:val="000000" w:themeColor="text1"/>
        </w:rPr>
        <w:t xml:space="preserve">Future research </w:t>
      </w:r>
      <w:r w:rsidR="00300E57" w:rsidRPr="0016392A">
        <w:rPr>
          <w:color w:val="000000" w:themeColor="text1"/>
        </w:rPr>
        <w:t>c</w:t>
      </w:r>
      <w:r w:rsidRPr="0016392A">
        <w:rPr>
          <w:color w:val="000000" w:themeColor="text1"/>
        </w:rPr>
        <w:t xml:space="preserve">ould also explore </w:t>
      </w:r>
      <w:r w:rsidR="00300E57" w:rsidRPr="0016392A">
        <w:rPr>
          <w:color w:val="000000" w:themeColor="text1"/>
        </w:rPr>
        <w:t xml:space="preserve">wellbeing </w:t>
      </w:r>
      <w:r w:rsidRPr="0016392A">
        <w:rPr>
          <w:color w:val="000000" w:themeColor="text1"/>
        </w:rPr>
        <w:t>in Tweets about</w:t>
      </w:r>
      <w:r w:rsidR="00300E57" w:rsidRPr="0016392A">
        <w:rPr>
          <w:color w:val="000000" w:themeColor="text1"/>
        </w:rPr>
        <w:t xml:space="preserve"> UGS</w:t>
      </w:r>
      <w:r w:rsidRPr="0016392A">
        <w:rPr>
          <w:color w:val="000000" w:themeColor="text1"/>
        </w:rPr>
        <w:t xml:space="preserve">.  ART suggests </w:t>
      </w:r>
      <w:r w:rsidR="00300E57" w:rsidRPr="0016392A">
        <w:rPr>
          <w:color w:val="000000" w:themeColor="text1"/>
        </w:rPr>
        <w:t xml:space="preserve">the same restorative characteristics </w:t>
      </w:r>
      <w:r w:rsidRPr="0016392A">
        <w:rPr>
          <w:color w:val="000000" w:themeColor="text1"/>
        </w:rPr>
        <w:t>impact subjective wellbeing</w:t>
      </w:r>
      <w:r w:rsidR="009F5EB1" w:rsidRPr="0016392A">
        <w:rPr>
          <w:color w:val="000000" w:themeColor="text1"/>
        </w:rPr>
        <w:t xml:space="preserve">, with </w:t>
      </w:r>
      <w:r w:rsidRPr="0016392A">
        <w:rPr>
          <w:color w:val="000000" w:themeColor="text1"/>
        </w:rPr>
        <w:t>mood</w:t>
      </w:r>
      <w:r w:rsidR="009F5EB1" w:rsidRPr="0016392A">
        <w:rPr>
          <w:color w:val="000000" w:themeColor="text1"/>
        </w:rPr>
        <w:t xml:space="preserve"> </w:t>
      </w:r>
      <w:r w:rsidRPr="0016392A">
        <w:rPr>
          <w:color w:val="000000" w:themeColor="text1"/>
        </w:rPr>
        <w:t xml:space="preserve">the most widely included outcome in nature-exposure research (Bowler, et al., 2010).  </w:t>
      </w:r>
      <w:r w:rsidR="005E0317" w:rsidRPr="0016392A">
        <w:rPr>
          <w:color w:val="000000" w:themeColor="text1"/>
        </w:rPr>
        <w:t xml:space="preserve"> N</w:t>
      </w:r>
      <w:r w:rsidRPr="0016392A">
        <w:rPr>
          <w:color w:val="000000" w:themeColor="text1"/>
        </w:rPr>
        <w:t>ature or UGS typically improve</w:t>
      </w:r>
      <w:r w:rsidR="005E0317" w:rsidRPr="0016392A">
        <w:rPr>
          <w:color w:val="000000" w:themeColor="text1"/>
        </w:rPr>
        <w:t>d</w:t>
      </w:r>
      <w:r w:rsidRPr="0016392A">
        <w:rPr>
          <w:color w:val="000000" w:themeColor="text1"/>
        </w:rPr>
        <w:t xml:space="preserve"> positive mood (Blind, 2015; Berman, et al., 2012; Brooks</w:t>
      </w:r>
      <w:r w:rsidR="00106B81" w:rsidRPr="0016392A">
        <w:rPr>
          <w:color w:val="000000" w:themeColor="text1"/>
        </w:rPr>
        <w:t xml:space="preserve"> et al.</w:t>
      </w:r>
      <w:r w:rsidRPr="0016392A">
        <w:rPr>
          <w:color w:val="000000" w:themeColor="text1"/>
        </w:rPr>
        <w:t>, 2017) and reduce</w:t>
      </w:r>
      <w:r w:rsidR="005E0317" w:rsidRPr="0016392A">
        <w:rPr>
          <w:color w:val="000000" w:themeColor="text1"/>
        </w:rPr>
        <w:t>d</w:t>
      </w:r>
      <w:r w:rsidRPr="0016392A">
        <w:rPr>
          <w:color w:val="000000" w:themeColor="text1"/>
        </w:rPr>
        <w:t xml:space="preserve"> negative mood (Han, 2017; </w:t>
      </w:r>
      <w:proofErr w:type="spellStart"/>
      <w:r w:rsidRPr="0016392A">
        <w:rPr>
          <w:color w:val="000000" w:themeColor="text1"/>
        </w:rPr>
        <w:t>Kinnafick</w:t>
      </w:r>
      <w:proofErr w:type="spellEnd"/>
      <w:r w:rsidRPr="0016392A">
        <w:rPr>
          <w:color w:val="000000" w:themeColor="text1"/>
        </w:rPr>
        <w:t xml:space="preserve"> &amp; </w:t>
      </w:r>
      <w:proofErr w:type="spellStart"/>
      <w:r w:rsidRPr="0016392A">
        <w:rPr>
          <w:color w:val="000000" w:themeColor="text1"/>
        </w:rPr>
        <w:t>Thørgersen</w:t>
      </w:r>
      <w:proofErr w:type="spellEnd"/>
      <w:r w:rsidRPr="0016392A">
        <w:rPr>
          <w:color w:val="000000" w:themeColor="text1"/>
        </w:rPr>
        <w:t>, 2014; Bowler et al., 2010). However, a recent meta-analysis reported a small effect on negative mood and moderately effect on positive mood (McMahon &amp; Estes, 2015); others found no differential effect on mood between natural</w:t>
      </w:r>
      <w:r w:rsidR="00C02AC6" w:rsidRPr="0016392A">
        <w:rPr>
          <w:color w:val="000000" w:themeColor="text1"/>
        </w:rPr>
        <w:t xml:space="preserve"> and urban environments (</w:t>
      </w:r>
      <w:proofErr w:type="spellStart"/>
      <w:r w:rsidR="00C02AC6" w:rsidRPr="0016392A">
        <w:rPr>
          <w:color w:val="000000" w:themeColor="text1"/>
        </w:rPr>
        <w:t>Gidlow</w:t>
      </w:r>
      <w:proofErr w:type="spellEnd"/>
      <w:r w:rsidRPr="0016392A">
        <w:rPr>
          <w:color w:val="000000" w:themeColor="text1"/>
        </w:rPr>
        <w:t xml:space="preserve"> </w:t>
      </w:r>
      <w:r w:rsidR="00C02AC6" w:rsidRPr="0016392A">
        <w:rPr>
          <w:color w:val="000000" w:themeColor="text1"/>
        </w:rPr>
        <w:t>et al.</w:t>
      </w:r>
      <w:r w:rsidRPr="0016392A">
        <w:rPr>
          <w:color w:val="000000" w:themeColor="text1"/>
        </w:rPr>
        <w:t>, 2014) or between different natural environments (</w:t>
      </w:r>
      <w:proofErr w:type="spellStart"/>
      <w:r w:rsidRPr="0016392A">
        <w:rPr>
          <w:color w:val="000000" w:themeColor="text1"/>
        </w:rPr>
        <w:t>Marselle</w:t>
      </w:r>
      <w:proofErr w:type="spellEnd"/>
      <w:r w:rsidRPr="0016392A">
        <w:rPr>
          <w:color w:val="000000" w:themeColor="text1"/>
        </w:rPr>
        <w:t xml:space="preserve">, Irvine, &amp; </w:t>
      </w:r>
      <w:proofErr w:type="spellStart"/>
      <w:r w:rsidRPr="0016392A">
        <w:rPr>
          <w:color w:val="000000" w:themeColor="text1"/>
        </w:rPr>
        <w:t>Warber</w:t>
      </w:r>
      <w:proofErr w:type="spellEnd"/>
      <w:r w:rsidRPr="0016392A">
        <w:rPr>
          <w:color w:val="000000" w:themeColor="text1"/>
        </w:rPr>
        <w:t xml:space="preserve">, 2013). </w:t>
      </w:r>
      <w:r w:rsidRPr="0016392A">
        <w:rPr>
          <w:color w:val="000000" w:themeColor="text1"/>
        </w:rPr>
        <w:lastRenderedPageBreak/>
        <w:t>These mixed findings may be due to a</w:t>
      </w:r>
      <w:r w:rsidR="00300E57" w:rsidRPr="0016392A">
        <w:rPr>
          <w:color w:val="000000" w:themeColor="text1"/>
        </w:rPr>
        <w:t>n</w:t>
      </w:r>
      <w:r w:rsidRPr="0016392A">
        <w:rPr>
          <w:color w:val="000000" w:themeColor="text1"/>
        </w:rPr>
        <w:t xml:space="preserve"> unaddressed distinction between emotion and mood, often interchange</w:t>
      </w:r>
      <w:r w:rsidR="009F5EB1" w:rsidRPr="0016392A">
        <w:rPr>
          <w:color w:val="000000" w:themeColor="text1"/>
        </w:rPr>
        <w:t>d by researchers</w:t>
      </w:r>
      <w:r w:rsidRPr="0016392A">
        <w:rPr>
          <w:color w:val="000000" w:themeColor="text1"/>
        </w:rPr>
        <w:t xml:space="preserve"> (e.g. Brooks, et al., 2017; Han, 2017; McMahan &amp; Estes, 2015; Nisbet &amp; </w:t>
      </w:r>
      <w:proofErr w:type="spellStart"/>
      <w:r w:rsidRPr="0016392A">
        <w:rPr>
          <w:color w:val="000000" w:themeColor="text1"/>
        </w:rPr>
        <w:t>Zelenski</w:t>
      </w:r>
      <w:proofErr w:type="spellEnd"/>
      <w:r w:rsidRPr="0016392A">
        <w:rPr>
          <w:color w:val="000000" w:themeColor="text1"/>
        </w:rPr>
        <w:t>, 2011) despite differi</w:t>
      </w:r>
      <w:r w:rsidR="009F5EB1" w:rsidRPr="0016392A">
        <w:rPr>
          <w:color w:val="000000" w:themeColor="text1"/>
        </w:rPr>
        <w:t xml:space="preserve">ng in </w:t>
      </w:r>
      <w:r w:rsidR="00662CE3" w:rsidRPr="0016392A">
        <w:rPr>
          <w:color w:val="000000" w:themeColor="text1"/>
        </w:rPr>
        <w:t xml:space="preserve">duration, </w:t>
      </w:r>
      <w:r w:rsidR="009F5EB1" w:rsidRPr="0016392A">
        <w:rPr>
          <w:color w:val="000000" w:themeColor="text1"/>
        </w:rPr>
        <w:t>stability</w:t>
      </w:r>
      <w:r w:rsidR="00662CE3" w:rsidRPr="0016392A">
        <w:rPr>
          <w:color w:val="000000" w:themeColor="text1"/>
        </w:rPr>
        <w:t>, and object-specificity</w:t>
      </w:r>
      <w:r w:rsidRPr="0016392A">
        <w:rPr>
          <w:color w:val="000000" w:themeColor="text1"/>
        </w:rPr>
        <w:t xml:space="preserve"> (</w:t>
      </w:r>
      <w:proofErr w:type="spellStart"/>
      <w:r w:rsidRPr="0016392A">
        <w:rPr>
          <w:color w:val="000000" w:themeColor="text1"/>
        </w:rPr>
        <w:t>Beedie</w:t>
      </w:r>
      <w:proofErr w:type="spellEnd"/>
      <w:r w:rsidRPr="0016392A">
        <w:rPr>
          <w:color w:val="000000" w:themeColor="text1"/>
        </w:rPr>
        <w:t xml:space="preserve">, Terry, &amp; Lane, 2005).  </w:t>
      </w:r>
      <w:proofErr w:type="spellStart"/>
      <w:r w:rsidRPr="0016392A">
        <w:rPr>
          <w:color w:val="000000" w:themeColor="text1"/>
        </w:rPr>
        <w:t>Beedie</w:t>
      </w:r>
      <w:proofErr w:type="spellEnd"/>
      <w:r w:rsidRPr="0016392A">
        <w:rPr>
          <w:color w:val="000000" w:themeColor="text1"/>
        </w:rPr>
        <w:t xml:space="preserve"> and colleagues (2011) proposed “emotion is defined as a feeling caused by a specific object and focused on that object</w:t>
      </w:r>
      <w:proofErr w:type="gramStart"/>
      <w:r w:rsidRPr="0016392A">
        <w:rPr>
          <w:color w:val="000000" w:themeColor="text1"/>
        </w:rPr>
        <w:t>…..</w:t>
      </w:r>
      <w:proofErr w:type="gramEnd"/>
      <w:r w:rsidRPr="0016392A">
        <w:rPr>
          <w:color w:val="000000" w:themeColor="text1"/>
        </w:rPr>
        <w:t xml:space="preserve">mood is a set of feelings that are neither caused by nor focused on a specific object” (p. 229). </w:t>
      </w:r>
      <w:r w:rsidR="00662CE3" w:rsidRPr="0016392A">
        <w:rPr>
          <w:color w:val="000000" w:themeColor="text1"/>
        </w:rPr>
        <w:t xml:space="preserve"> B</w:t>
      </w:r>
      <w:r w:rsidRPr="0016392A">
        <w:rPr>
          <w:color w:val="000000" w:themeColor="text1"/>
        </w:rPr>
        <w:t xml:space="preserve">rief UGS exposure may not evoke change in mood </w:t>
      </w:r>
      <w:r w:rsidR="00662CE3" w:rsidRPr="0016392A">
        <w:rPr>
          <w:color w:val="000000" w:themeColor="text1"/>
        </w:rPr>
        <w:t xml:space="preserve">but instead </w:t>
      </w:r>
      <w:r w:rsidRPr="0016392A">
        <w:rPr>
          <w:color w:val="000000" w:themeColor="text1"/>
        </w:rPr>
        <w:t xml:space="preserve">elicit emotions, as </w:t>
      </w:r>
      <w:r w:rsidR="00300E57" w:rsidRPr="0016392A">
        <w:rPr>
          <w:color w:val="000000" w:themeColor="text1"/>
        </w:rPr>
        <w:t>in</w:t>
      </w:r>
      <w:r w:rsidRPr="0016392A">
        <w:rPr>
          <w:color w:val="000000" w:themeColor="text1"/>
        </w:rPr>
        <w:t xml:space="preserve"> other nature experiences (</w:t>
      </w:r>
      <w:proofErr w:type="spellStart"/>
      <w:r w:rsidRPr="0016392A">
        <w:rPr>
          <w:color w:val="000000" w:themeColor="text1"/>
        </w:rPr>
        <w:t>Faullant</w:t>
      </w:r>
      <w:proofErr w:type="spellEnd"/>
      <w:r w:rsidRPr="0016392A">
        <w:rPr>
          <w:color w:val="000000" w:themeColor="text1"/>
        </w:rPr>
        <w:t xml:space="preserve">, </w:t>
      </w:r>
      <w:proofErr w:type="spellStart"/>
      <w:r w:rsidRPr="0016392A">
        <w:rPr>
          <w:color w:val="000000" w:themeColor="text1"/>
        </w:rPr>
        <w:t>Matzler</w:t>
      </w:r>
      <w:proofErr w:type="spellEnd"/>
      <w:r w:rsidRPr="0016392A">
        <w:rPr>
          <w:color w:val="000000" w:themeColor="text1"/>
        </w:rPr>
        <w:t xml:space="preserve">, &amp; </w:t>
      </w:r>
      <w:proofErr w:type="spellStart"/>
      <w:r w:rsidRPr="0016392A">
        <w:rPr>
          <w:color w:val="000000" w:themeColor="text1"/>
        </w:rPr>
        <w:t>Mooradian</w:t>
      </w:r>
      <w:proofErr w:type="spellEnd"/>
      <w:r w:rsidRPr="0016392A">
        <w:rPr>
          <w:color w:val="000000" w:themeColor="text1"/>
        </w:rPr>
        <w:t>, 2011</w:t>
      </w:r>
      <w:r w:rsidR="00662CE3" w:rsidRPr="0016392A">
        <w:rPr>
          <w:color w:val="000000" w:themeColor="text1"/>
        </w:rPr>
        <w:t>).  Building on Roberts and colleagues (2018), Tweets c</w:t>
      </w:r>
      <w:r w:rsidRPr="0016392A">
        <w:rPr>
          <w:color w:val="000000" w:themeColor="text1"/>
        </w:rPr>
        <w:t>ould be analysed using basic emotions (Ekman, 1992</w:t>
      </w:r>
      <w:r w:rsidR="00662CE3" w:rsidRPr="0016392A">
        <w:rPr>
          <w:color w:val="000000" w:themeColor="text1"/>
        </w:rPr>
        <w:t xml:space="preserve">) to provide a </w:t>
      </w:r>
      <w:r w:rsidRPr="0016392A">
        <w:rPr>
          <w:color w:val="000000" w:themeColor="text1"/>
        </w:rPr>
        <w:t xml:space="preserve">theoretically-based analysis.  </w:t>
      </w:r>
      <w:r w:rsidR="00662CE3" w:rsidRPr="0016392A">
        <w:rPr>
          <w:color w:val="000000" w:themeColor="text1"/>
        </w:rPr>
        <w:t xml:space="preserve">This approach would </w:t>
      </w:r>
      <w:r w:rsidR="00704761" w:rsidRPr="0016392A">
        <w:rPr>
          <w:color w:val="000000" w:themeColor="text1"/>
        </w:rPr>
        <w:t>comple</w:t>
      </w:r>
      <w:r w:rsidRPr="0016392A">
        <w:rPr>
          <w:color w:val="000000" w:themeColor="text1"/>
        </w:rPr>
        <w:t xml:space="preserve">ment the use of </w:t>
      </w:r>
      <w:r w:rsidR="005E0317" w:rsidRPr="0016392A">
        <w:rPr>
          <w:color w:val="000000" w:themeColor="text1"/>
        </w:rPr>
        <w:t xml:space="preserve">the </w:t>
      </w:r>
      <w:r w:rsidRPr="0016392A">
        <w:rPr>
          <w:color w:val="000000" w:themeColor="text1"/>
        </w:rPr>
        <w:t xml:space="preserve">ART framework in the current </w:t>
      </w:r>
      <w:r w:rsidR="00662CE3" w:rsidRPr="0016392A">
        <w:rPr>
          <w:color w:val="000000" w:themeColor="text1"/>
        </w:rPr>
        <w:t xml:space="preserve">study.  Specifically, by using both </w:t>
      </w:r>
      <w:r w:rsidRPr="0016392A">
        <w:rPr>
          <w:color w:val="000000" w:themeColor="text1"/>
        </w:rPr>
        <w:t>clearly defined ART and emotion frameworks</w:t>
      </w:r>
      <w:r w:rsidR="00662CE3" w:rsidRPr="0016392A">
        <w:rPr>
          <w:color w:val="000000" w:themeColor="text1"/>
        </w:rPr>
        <w:t xml:space="preserve">, it may </w:t>
      </w:r>
      <w:r w:rsidRPr="0016392A">
        <w:rPr>
          <w:color w:val="000000" w:themeColor="text1"/>
        </w:rPr>
        <w:t xml:space="preserve">extend our understanding of the mechanisms by which UGS result in restorative benefits, </w:t>
      </w:r>
      <w:r w:rsidR="00662CE3" w:rsidRPr="0016392A">
        <w:rPr>
          <w:color w:val="000000" w:themeColor="text1"/>
        </w:rPr>
        <w:t xml:space="preserve">how long those take to occur, and identify potential influences for </w:t>
      </w:r>
      <w:r w:rsidR="005E0317" w:rsidRPr="0016392A">
        <w:rPr>
          <w:color w:val="000000" w:themeColor="text1"/>
        </w:rPr>
        <w:t xml:space="preserve">UGS </w:t>
      </w:r>
      <w:r w:rsidR="00662CE3" w:rsidRPr="0016392A">
        <w:rPr>
          <w:color w:val="000000" w:themeColor="text1"/>
        </w:rPr>
        <w:t>us</w:t>
      </w:r>
      <w:r w:rsidRPr="0016392A">
        <w:rPr>
          <w:color w:val="000000" w:themeColor="text1"/>
        </w:rPr>
        <w:t>e.</w:t>
      </w:r>
    </w:p>
    <w:p w14:paraId="73A7D506" w14:textId="0A0920F3" w:rsidR="001B0D8D" w:rsidRPr="0016392A" w:rsidRDefault="007F1CE4" w:rsidP="00412CFC">
      <w:pPr>
        <w:pStyle w:val="Paragraph"/>
        <w:rPr>
          <w:color w:val="000000" w:themeColor="text1"/>
        </w:rPr>
      </w:pPr>
      <w:r w:rsidRPr="0016392A">
        <w:rPr>
          <w:color w:val="000000" w:themeColor="text1"/>
        </w:rPr>
        <w:t>T</w:t>
      </w:r>
      <w:r w:rsidR="009325CD" w:rsidRPr="0016392A">
        <w:rPr>
          <w:color w:val="000000" w:themeColor="text1"/>
        </w:rPr>
        <w:t>o test the second hy</w:t>
      </w:r>
      <w:r w:rsidR="009A35C7" w:rsidRPr="0016392A">
        <w:rPr>
          <w:color w:val="000000" w:themeColor="text1"/>
        </w:rPr>
        <w:t>pothesis regarding biodiversity</w:t>
      </w:r>
      <w:r w:rsidR="009325CD" w:rsidRPr="0016392A">
        <w:rPr>
          <w:color w:val="000000" w:themeColor="text1"/>
        </w:rPr>
        <w:t xml:space="preserve">, </w:t>
      </w:r>
      <w:r w:rsidR="00C02AC6" w:rsidRPr="0016392A">
        <w:rPr>
          <w:color w:val="000000" w:themeColor="text1"/>
        </w:rPr>
        <w:t>r</w:t>
      </w:r>
      <w:r w:rsidRPr="0016392A">
        <w:rPr>
          <w:color w:val="000000" w:themeColor="text1"/>
        </w:rPr>
        <w:t xml:space="preserve">estorative characteristics </w:t>
      </w:r>
      <w:r w:rsidR="009325CD" w:rsidRPr="0016392A">
        <w:rPr>
          <w:color w:val="000000" w:themeColor="text1"/>
        </w:rPr>
        <w:t>were analysed within each</w:t>
      </w:r>
      <w:r w:rsidR="002437F0" w:rsidRPr="0016392A">
        <w:rPr>
          <w:color w:val="000000" w:themeColor="text1"/>
        </w:rPr>
        <w:t xml:space="preserve"> UGS</w:t>
      </w:r>
      <w:r w:rsidRPr="0016392A">
        <w:rPr>
          <w:color w:val="000000" w:themeColor="text1"/>
        </w:rPr>
        <w:t xml:space="preserve">. </w:t>
      </w:r>
      <w:r w:rsidRPr="0016392A">
        <w:rPr>
          <w:i/>
          <w:color w:val="000000" w:themeColor="text1"/>
        </w:rPr>
        <w:t xml:space="preserve">Fascination </w:t>
      </w:r>
      <w:r w:rsidRPr="0016392A">
        <w:rPr>
          <w:color w:val="000000" w:themeColor="text1"/>
        </w:rPr>
        <w:t>in Tweets was hypothesized to b</w:t>
      </w:r>
      <w:r w:rsidR="009325CD" w:rsidRPr="0016392A">
        <w:rPr>
          <w:color w:val="000000" w:themeColor="text1"/>
        </w:rPr>
        <w:t>e positively associated with</w:t>
      </w:r>
      <w:r w:rsidR="000847C4" w:rsidRPr="0016392A">
        <w:rPr>
          <w:color w:val="000000" w:themeColor="text1"/>
        </w:rPr>
        <w:t xml:space="preserve"> increased</w:t>
      </w:r>
      <w:r w:rsidR="009325CD" w:rsidRPr="0016392A">
        <w:rPr>
          <w:color w:val="000000" w:themeColor="text1"/>
        </w:rPr>
        <w:t xml:space="preserve"> </w:t>
      </w:r>
      <w:r w:rsidRPr="0016392A">
        <w:rPr>
          <w:color w:val="000000" w:themeColor="text1"/>
        </w:rPr>
        <w:t>biodiversity</w:t>
      </w:r>
      <w:r w:rsidR="009325CD" w:rsidRPr="0016392A">
        <w:rPr>
          <w:color w:val="000000" w:themeColor="text1"/>
        </w:rPr>
        <w:t xml:space="preserve"> and reduced signs of human influence</w:t>
      </w:r>
      <w:r w:rsidRPr="0016392A">
        <w:rPr>
          <w:color w:val="000000" w:themeColor="text1"/>
        </w:rPr>
        <w:t>.  The fi</w:t>
      </w:r>
      <w:r w:rsidR="009325CD" w:rsidRPr="0016392A">
        <w:rPr>
          <w:color w:val="000000" w:themeColor="text1"/>
        </w:rPr>
        <w:t>ndings supported this.  In the two</w:t>
      </w:r>
      <w:r w:rsidRPr="0016392A">
        <w:rPr>
          <w:color w:val="000000" w:themeColor="text1"/>
        </w:rPr>
        <w:t xml:space="preserve"> most bio-diverse locations, </w:t>
      </w:r>
      <w:r w:rsidRPr="0016392A">
        <w:rPr>
          <w:i/>
          <w:color w:val="000000" w:themeColor="text1"/>
        </w:rPr>
        <w:t>fascinating</w:t>
      </w:r>
      <w:r w:rsidRPr="0016392A">
        <w:rPr>
          <w:color w:val="000000" w:themeColor="text1"/>
        </w:rPr>
        <w:t xml:space="preserve"> characterist</w:t>
      </w:r>
      <w:r w:rsidR="009325CD" w:rsidRPr="0016392A">
        <w:rPr>
          <w:color w:val="000000" w:themeColor="text1"/>
        </w:rPr>
        <w:t>ics were Tweeted about</w:t>
      </w:r>
      <w:r w:rsidRPr="0016392A">
        <w:rPr>
          <w:color w:val="000000" w:themeColor="text1"/>
        </w:rPr>
        <w:t xml:space="preserve"> more than </w:t>
      </w:r>
      <w:r w:rsidRPr="0016392A">
        <w:rPr>
          <w:i/>
          <w:color w:val="000000" w:themeColor="text1"/>
        </w:rPr>
        <w:t>compatibility</w:t>
      </w:r>
      <w:r w:rsidRPr="0016392A">
        <w:rPr>
          <w:color w:val="000000" w:themeColor="text1"/>
        </w:rPr>
        <w:t xml:space="preserve">.  In </w:t>
      </w:r>
      <w:proofErr w:type="spellStart"/>
      <w:r w:rsidRPr="0016392A">
        <w:rPr>
          <w:color w:val="000000" w:themeColor="text1"/>
        </w:rPr>
        <w:t>Saltwell</w:t>
      </w:r>
      <w:proofErr w:type="spellEnd"/>
      <w:r w:rsidRPr="0016392A">
        <w:rPr>
          <w:color w:val="000000" w:themeColor="text1"/>
        </w:rPr>
        <w:t xml:space="preserve"> Park, the smallest and least bio-diverse, the opposite pattern emerged.   Although </w:t>
      </w:r>
      <w:proofErr w:type="spellStart"/>
      <w:r w:rsidRPr="0016392A">
        <w:rPr>
          <w:color w:val="000000" w:themeColor="text1"/>
        </w:rPr>
        <w:t>Leazes</w:t>
      </w:r>
      <w:proofErr w:type="spellEnd"/>
      <w:r w:rsidRPr="0016392A">
        <w:rPr>
          <w:color w:val="000000" w:themeColor="text1"/>
        </w:rPr>
        <w:t xml:space="preserve"> Park and </w:t>
      </w:r>
      <w:proofErr w:type="spellStart"/>
      <w:r w:rsidRPr="0016392A">
        <w:rPr>
          <w:color w:val="000000" w:themeColor="text1"/>
        </w:rPr>
        <w:t>Saltwell</w:t>
      </w:r>
      <w:proofErr w:type="spellEnd"/>
      <w:r w:rsidRPr="0016392A">
        <w:rPr>
          <w:color w:val="000000" w:themeColor="text1"/>
        </w:rPr>
        <w:t xml:space="preserve"> Park </w:t>
      </w:r>
      <w:r w:rsidR="000847C4" w:rsidRPr="0016392A">
        <w:rPr>
          <w:color w:val="000000" w:themeColor="text1"/>
        </w:rPr>
        <w:t>are both traditional Victorian p</w:t>
      </w:r>
      <w:r w:rsidRPr="0016392A">
        <w:rPr>
          <w:color w:val="000000" w:themeColor="text1"/>
        </w:rPr>
        <w:t xml:space="preserve">arks, a large amount of </w:t>
      </w:r>
      <w:proofErr w:type="spellStart"/>
      <w:r w:rsidRPr="0016392A">
        <w:rPr>
          <w:color w:val="000000" w:themeColor="text1"/>
        </w:rPr>
        <w:t>Leazes</w:t>
      </w:r>
      <w:proofErr w:type="spellEnd"/>
      <w:r w:rsidRPr="0016392A">
        <w:rPr>
          <w:color w:val="000000" w:themeColor="text1"/>
        </w:rPr>
        <w:t xml:space="preserve"> Park is tree-covered, whereas </w:t>
      </w:r>
      <w:proofErr w:type="spellStart"/>
      <w:r w:rsidRPr="0016392A">
        <w:rPr>
          <w:color w:val="000000" w:themeColor="text1"/>
        </w:rPr>
        <w:t>Saltwell</w:t>
      </w:r>
      <w:proofErr w:type="spellEnd"/>
      <w:r w:rsidRPr="0016392A">
        <w:rPr>
          <w:color w:val="000000" w:themeColor="text1"/>
        </w:rPr>
        <w:t xml:space="preserve"> Park has larger</w:t>
      </w:r>
      <w:r w:rsidR="00622EEC" w:rsidRPr="0016392A">
        <w:rPr>
          <w:color w:val="000000" w:themeColor="text1"/>
        </w:rPr>
        <w:t xml:space="preserve">, manicured </w:t>
      </w:r>
      <w:r w:rsidRPr="0016392A">
        <w:rPr>
          <w:color w:val="000000" w:themeColor="text1"/>
        </w:rPr>
        <w:t xml:space="preserve">open expanses around which most of the paths, facilities, and services are located.   </w:t>
      </w:r>
      <w:r w:rsidR="00662CE3" w:rsidRPr="0016392A">
        <w:rPr>
          <w:color w:val="000000" w:themeColor="text1"/>
        </w:rPr>
        <w:t xml:space="preserve">This is contrary to other findings indicating tree cover did not influence wellbeing (Fuller et al., </w:t>
      </w:r>
      <w:r w:rsidR="00622EEC" w:rsidRPr="0016392A">
        <w:rPr>
          <w:color w:val="000000" w:themeColor="text1"/>
        </w:rPr>
        <w:t>2007</w:t>
      </w:r>
      <w:r w:rsidR="00662CE3" w:rsidRPr="0016392A">
        <w:rPr>
          <w:color w:val="000000" w:themeColor="text1"/>
        </w:rPr>
        <w:t xml:space="preserve">; </w:t>
      </w:r>
      <w:proofErr w:type="spellStart"/>
      <w:r w:rsidR="00662CE3" w:rsidRPr="0016392A">
        <w:rPr>
          <w:color w:val="000000" w:themeColor="text1"/>
        </w:rPr>
        <w:t>Dallimer</w:t>
      </w:r>
      <w:proofErr w:type="spellEnd"/>
      <w:r w:rsidR="00662CE3" w:rsidRPr="0016392A">
        <w:rPr>
          <w:color w:val="000000" w:themeColor="text1"/>
        </w:rPr>
        <w:t xml:space="preserve"> et al., 2012); it may be tree cover in </w:t>
      </w:r>
      <w:proofErr w:type="spellStart"/>
      <w:r w:rsidR="00662CE3" w:rsidRPr="0016392A">
        <w:rPr>
          <w:color w:val="000000" w:themeColor="text1"/>
        </w:rPr>
        <w:t>Leazes</w:t>
      </w:r>
      <w:proofErr w:type="spellEnd"/>
      <w:r w:rsidR="00662CE3" w:rsidRPr="0016392A">
        <w:rPr>
          <w:color w:val="000000" w:themeColor="text1"/>
        </w:rPr>
        <w:t xml:space="preserve"> Park encourage</w:t>
      </w:r>
      <w:r w:rsidR="00300E57" w:rsidRPr="0016392A">
        <w:rPr>
          <w:color w:val="000000" w:themeColor="text1"/>
        </w:rPr>
        <w:t>d</w:t>
      </w:r>
      <w:r w:rsidR="00662CE3" w:rsidRPr="0016392A">
        <w:rPr>
          <w:color w:val="000000" w:themeColor="text1"/>
        </w:rPr>
        <w:t xml:space="preserve"> bird </w:t>
      </w:r>
      <w:r w:rsidR="001B0D8D" w:rsidRPr="0016392A">
        <w:rPr>
          <w:color w:val="000000" w:themeColor="text1"/>
        </w:rPr>
        <w:t>species richness</w:t>
      </w:r>
      <w:r w:rsidR="00300E57" w:rsidRPr="0016392A">
        <w:rPr>
          <w:color w:val="000000" w:themeColor="text1"/>
        </w:rPr>
        <w:t xml:space="preserve"> previously</w:t>
      </w:r>
      <w:r w:rsidR="001B0D8D" w:rsidRPr="0016392A">
        <w:rPr>
          <w:color w:val="000000" w:themeColor="text1"/>
        </w:rPr>
        <w:t xml:space="preserve"> </w:t>
      </w:r>
      <w:r w:rsidR="00662CE3" w:rsidRPr="0016392A">
        <w:rPr>
          <w:color w:val="000000" w:themeColor="text1"/>
        </w:rPr>
        <w:lastRenderedPageBreak/>
        <w:t xml:space="preserve">associated with </w:t>
      </w:r>
      <w:r w:rsidR="001B0D8D" w:rsidRPr="0016392A">
        <w:rPr>
          <w:color w:val="000000" w:themeColor="text1"/>
        </w:rPr>
        <w:t xml:space="preserve">restoration (Fuller et all, 2007).  </w:t>
      </w:r>
      <w:r w:rsidRPr="0016392A">
        <w:rPr>
          <w:color w:val="000000" w:themeColor="text1"/>
        </w:rPr>
        <w:t xml:space="preserve">If </w:t>
      </w:r>
      <w:r w:rsidR="001B0D8D" w:rsidRPr="0016392A">
        <w:rPr>
          <w:color w:val="000000" w:themeColor="text1"/>
        </w:rPr>
        <w:t xml:space="preserve">the </w:t>
      </w:r>
      <w:r w:rsidRPr="0016392A">
        <w:rPr>
          <w:color w:val="000000" w:themeColor="text1"/>
        </w:rPr>
        <w:t>Tweet content</w:t>
      </w:r>
      <w:r w:rsidR="001B0D8D" w:rsidRPr="0016392A">
        <w:rPr>
          <w:color w:val="000000" w:themeColor="text1"/>
        </w:rPr>
        <w:t xml:space="preserve"> </w:t>
      </w:r>
      <w:r w:rsidRPr="0016392A">
        <w:rPr>
          <w:color w:val="000000" w:themeColor="text1"/>
        </w:rPr>
        <w:t>is considered an indicator</w:t>
      </w:r>
      <w:r w:rsidR="001B0D8D" w:rsidRPr="0016392A">
        <w:rPr>
          <w:color w:val="000000" w:themeColor="text1"/>
        </w:rPr>
        <w:t xml:space="preserve"> of usage motivation, it</w:t>
      </w:r>
      <w:r w:rsidRPr="0016392A">
        <w:rPr>
          <w:color w:val="000000" w:themeColor="text1"/>
        </w:rPr>
        <w:t xml:space="preserve"> suggests bio-diversity</w:t>
      </w:r>
      <w:r w:rsidR="009325CD" w:rsidRPr="0016392A">
        <w:rPr>
          <w:color w:val="000000" w:themeColor="text1"/>
        </w:rPr>
        <w:t>, inclusion of areas of ‘wildness’,</w:t>
      </w:r>
      <w:r w:rsidRPr="0016392A">
        <w:rPr>
          <w:color w:val="000000" w:themeColor="text1"/>
        </w:rPr>
        <w:t xml:space="preserve"> and infrastructure compatible with a range of user activities such as exercise or social interaction are important</w:t>
      </w:r>
      <w:r w:rsidR="001B0D8D" w:rsidRPr="0016392A">
        <w:rPr>
          <w:color w:val="000000" w:themeColor="text1"/>
        </w:rPr>
        <w:t xml:space="preserve"> design considerations</w:t>
      </w:r>
      <w:r w:rsidR="00412CFC" w:rsidRPr="0016392A">
        <w:rPr>
          <w:color w:val="000000" w:themeColor="text1"/>
        </w:rPr>
        <w:t xml:space="preserve">. </w:t>
      </w:r>
    </w:p>
    <w:p w14:paraId="5E47EF05" w14:textId="3BEB3E3C" w:rsidR="00F208F4" w:rsidRPr="0016392A" w:rsidRDefault="00544E8C" w:rsidP="00300E57">
      <w:pPr>
        <w:pStyle w:val="Paragraph"/>
        <w:rPr>
          <w:rStyle w:val="Heading2Char"/>
          <w:rFonts w:cs="Times New Roman"/>
          <w:b w:val="0"/>
          <w:bCs w:val="0"/>
          <w:i w:val="0"/>
          <w:iCs w:val="0"/>
          <w:color w:val="000000" w:themeColor="text1"/>
          <w:szCs w:val="24"/>
        </w:rPr>
      </w:pPr>
      <w:r w:rsidRPr="0016392A">
        <w:rPr>
          <w:color w:val="000000" w:themeColor="text1"/>
        </w:rPr>
        <w:t>T</w:t>
      </w:r>
      <w:r w:rsidR="00DB513D" w:rsidRPr="0016392A">
        <w:rPr>
          <w:color w:val="000000" w:themeColor="text1"/>
        </w:rPr>
        <w:t xml:space="preserve">he findings have </w:t>
      </w:r>
      <w:r w:rsidR="00622EEC" w:rsidRPr="0016392A">
        <w:rPr>
          <w:color w:val="000000" w:themeColor="text1"/>
        </w:rPr>
        <w:t xml:space="preserve">the </w:t>
      </w:r>
      <w:r w:rsidR="00DB513D" w:rsidRPr="0016392A">
        <w:rPr>
          <w:color w:val="000000" w:themeColor="text1"/>
        </w:rPr>
        <w:t>potential</w:t>
      </w:r>
      <w:r w:rsidR="00DB513D" w:rsidRPr="0016392A">
        <w:rPr>
          <w:i/>
          <w:color w:val="000000" w:themeColor="text1"/>
        </w:rPr>
        <w:t xml:space="preserve"> </w:t>
      </w:r>
      <w:r w:rsidR="00622EEC" w:rsidRPr="0016392A">
        <w:rPr>
          <w:color w:val="000000" w:themeColor="text1"/>
        </w:rPr>
        <w:t xml:space="preserve">to facilitate links between landscape design and </w:t>
      </w:r>
      <w:r w:rsidR="00DB513D" w:rsidRPr="0016392A">
        <w:rPr>
          <w:color w:val="000000" w:themeColor="text1"/>
        </w:rPr>
        <w:t xml:space="preserve">public health.  </w:t>
      </w:r>
      <w:r w:rsidR="001B0D8D" w:rsidRPr="0016392A">
        <w:rPr>
          <w:color w:val="000000" w:themeColor="text1"/>
        </w:rPr>
        <w:t xml:space="preserve">Utilization of UGS for exercise and reducing social isolation are key </w:t>
      </w:r>
      <w:r w:rsidR="00103A76" w:rsidRPr="0016392A">
        <w:rPr>
          <w:color w:val="000000" w:themeColor="text1"/>
        </w:rPr>
        <w:t>p</w:t>
      </w:r>
      <w:r w:rsidR="001B0D8D" w:rsidRPr="0016392A">
        <w:rPr>
          <w:color w:val="000000" w:themeColor="text1"/>
        </w:rPr>
        <w:t xml:space="preserve">ublic </w:t>
      </w:r>
      <w:r w:rsidR="00103A76" w:rsidRPr="0016392A">
        <w:rPr>
          <w:color w:val="000000" w:themeColor="text1"/>
        </w:rPr>
        <w:t>h</w:t>
      </w:r>
      <w:r w:rsidR="001B0D8D" w:rsidRPr="0016392A">
        <w:rPr>
          <w:color w:val="000000" w:themeColor="text1"/>
        </w:rPr>
        <w:t>ealth indicators where this study was based (Department of Health, 201</w:t>
      </w:r>
      <w:r w:rsidR="00622EEC" w:rsidRPr="0016392A">
        <w:rPr>
          <w:color w:val="000000" w:themeColor="text1"/>
        </w:rPr>
        <w:t>5</w:t>
      </w:r>
      <w:r w:rsidR="001B0D8D" w:rsidRPr="0016392A">
        <w:rPr>
          <w:color w:val="000000" w:themeColor="text1"/>
        </w:rPr>
        <w:t xml:space="preserve">).  </w:t>
      </w:r>
      <w:r w:rsidR="00DB513D" w:rsidRPr="0016392A">
        <w:rPr>
          <w:color w:val="000000" w:themeColor="text1"/>
        </w:rPr>
        <w:t>The evidence re</w:t>
      </w:r>
      <w:r w:rsidRPr="0016392A">
        <w:rPr>
          <w:color w:val="000000" w:themeColor="text1"/>
        </w:rPr>
        <w:t>inforced the positive impact UG</w:t>
      </w:r>
      <w:r w:rsidR="00DB513D" w:rsidRPr="0016392A">
        <w:rPr>
          <w:color w:val="000000" w:themeColor="text1"/>
        </w:rPr>
        <w:t>S</w:t>
      </w:r>
      <w:r w:rsidR="00103A76" w:rsidRPr="0016392A">
        <w:rPr>
          <w:color w:val="000000" w:themeColor="text1"/>
        </w:rPr>
        <w:t>’</w:t>
      </w:r>
      <w:r w:rsidR="00DB513D" w:rsidRPr="0016392A">
        <w:rPr>
          <w:color w:val="000000" w:themeColor="text1"/>
        </w:rPr>
        <w:t xml:space="preserve"> have due to compatibility with physical activity</w:t>
      </w:r>
      <w:r w:rsidR="001B0D8D" w:rsidRPr="0016392A">
        <w:rPr>
          <w:color w:val="000000" w:themeColor="text1"/>
        </w:rPr>
        <w:t xml:space="preserve"> and social interaction.  Landscape planners and urban designers could analyse social media specific to particular </w:t>
      </w:r>
      <w:r w:rsidR="00103A76" w:rsidRPr="0016392A">
        <w:rPr>
          <w:color w:val="000000" w:themeColor="text1"/>
        </w:rPr>
        <w:t xml:space="preserve">landscape </w:t>
      </w:r>
      <w:r w:rsidR="001B0D8D" w:rsidRPr="0016392A">
        <w:rPr>
          <w:color w:val="000000" w:themeColor="text1"/>
        </w:rPr>
        <w:t xml:space="preserve">initiatives in the context of </w:t>
      </w:r>
      <w:r w:rsidR="00DB513D" w:rsidRPr="0016392A">
        <w:rPr>
          <w:color w:val="000000" w:themeColor="text1"/>
        </w:rPr>
        <w:t>endorsed</w:t>
      </w:r>
      <w:r w:rsidR="001B0D8D" w:rsidRPr="0016392A">
        <w:rPr>
          <w:color w:val="000000" w:themeColor="text1"/>
        </w:rPr>
        <w:t xml:space="preserve"> health indicators.  </w:t>
      </w:r>
      <w:r w:rsidR="005E0317" w:rsidRPr="0016392A">
        <w:rPr>
          <w:color w:val="000000" w:themeColor="text1"/>
        </w:rPr>
        <w:t xml:space="preserve">Twitter data </w:t>
      </w:r>
      <w:r w:rsidR="00103A76" w:rsidRPr="0016392A">
        <w:rPr>
          <w:color w:val="000000" w:themeColor="text1"/>
        </w:rPr>
        <w:t xml:space="preserve">can </w:t>
      </w:r>
      <w:r w:rsidR="001B0D8D" w:rsidRPr="0016392A">
        <w:rPr>
          <w:color w:val="000000" w:themeColor="text1"/>
        </w:rPr>
        <w:t>provide</w:t>
      </w:r>
      <w:r w:rsidR="001F20BC" w:rsidRPr="0016392A">
        <w:rPr>
          <w:color w:val="000000" w:themeColor="text1"/>
        </w:rPr>
        <w:t xml:space="preserve"> a good proxy for</w:t>
      </w:r>
      <w:r w:rsidR="001B0D8D" w:rsidRPr="0016392A">
        <w:rPr>
          <w:color w:val="000000" w:themeColor="text1"/>
        </w:rPr>
        <w:t xml:space="preserve"> </w:t>
      </w:r>
      <w:r w:rsidR="00BD4AEA" w:rsidRPr="0016392A">
        <w:rPr>
          <w:color w:val="000000" w:themeColor="text1"/>
        </w:rPr>
        <w:t>usage</w:t>
      </w:r>
      <w:r w:rsidR="005E0317" w:rsidRPr="0016392A">
        <w:rPr>
          <w:color w:val="000000" w:themeColor="text1"/>
        </w:rPr>
        <w:t xml:space="preserve"> information</w:t>
      </w:r>
      <w:r w:rsidR="00BD4AEA" w:rsidRPr="0016392A">
        <w:rPr>
          <w:color w:val="000000" w:themeColor="text1"/>
        </w:rPr>
        <w:t xml:space="preserve"> (Donahue et. al., 2018), as well as </w:t>
      </w:r>
      <w:r w:rsidR="001B0D8D" w:rsidRPr="0016392A">
        <w:rPr>
          <w:color w:val="000000" w:themeColor="text1"/>
        </w:rPr>
        <w:t>evidence</w:t>
      </w:r>
      <w:r w:rsidR="00F208F4" w:rsidRPr="0016392A">
        <w:rPr>
          <w:color w:val="000000" w:themeColor="text1"/>
        </w:rPr>
        <w:t xml:space="preserve"> </w:t>
      </w:r>
      <w:r w:rsidR="00BD4AEA" w:rsidRPr="0016392A">
        <w:rPr>
          <w:color w:val="000000" w:themeColor="text1"/>
        </w:rPr>
        <w:t xml:space="preserve">to </w:t>
      </w:r>
      <w:r w:rsidR="001F20BC" w:rsidRPr="0016392A">
        <w:rPr>
          <w:color w:val="000000" w:themeColor="text1"/>
        </w:rPr>
        <w:t xml:space="preserve">investigate </w:t>
      </w:r>
      <w:r w:rsidR="00DB513D" w:rsidRPr="0016392A">
        <w:rPr>
          <w:color w:val="000000" w:themeColor="text1"/>
        </w:rPr>
        <w:t xml:space="preserve">health benefits </w:t>
      </w:r>
      <w:r w:rsidR="001F20BC" w:rsidRPr="0016392A">
        <w:rPr>
          <w:color w:val="000000" w:themeColor="text1"/>
        </w:rPr>
        <w:t>associated with</w:t>
      </w:r>
      <w:r w:rsidR="00DB513D" w:rsidRPr="0016392A">
        <w:rPr>
          <w:color w:val="000000" w:themeColor="text1"/>
        </w:rPr>
        <w:t xml:space="preserve"> projects</w:t>
      </w:r>
      <w:r w:rsidR="00BD4AEA" w:rsidRPr="0016392A">
        <w:rPr>
          <w:color w:val="000000" w:themeColor="text1"/>
        </w:rPr>
        <w:t xml:space="preserve"> and </w:t>
      </w:r>
      <w:r w:rsidR="001F20BC" w:rsidRPr="0016392A">
        <w:rPr>
          <w:color w:val="000000" w:themeColor="text1"/>
        </w:rPr>
        <w:t>quantify their ‘</w:t>
      </w:r>
      <w:r w:rsidR="00DB513D" w:rsidRPr="0016392A">
        <w:rPr>
          <w:color w:val="000000" w:themeColor="text1"/>
        </w:rPr>
        <w:t>value for money</w:t>
      </w:r>
      <w:r w:rsidR="001F20BC" w:rsidRPr="0016392A">
        <w:rPr>
          <w:color w:val="000000" w:themeColor="text1"/>
        </w:rPr>
        <w:t>’</w:t>
      </w:r>
      <w:r w:rsidR="003B40BE" w:rsidRPr="0016392A">
        <w:rPr>
          <w:color w:val="000000" w:themeColor="text1"/>
        </w:rPr>
        <w:t xml:space="preserve"> </w:t>
      </w:r>
      <w:r w:rsidR="00BD4AEA" w:rsidRPr="0016392A">
        <w:rPr>
          <w:color w:val="000000" w:themeColor="text1"/>
        </w:rPr>
        <w:t xml:space="preserve">in </w:t>
      </w:r>
      <w:r w:rsidR="003B40BE" w:rsidRPr="0016392A">
        <w:rPr>
          <w:color w:val="000000" w:themeColor="text1"/>
        </w:rPr>
        <w:t>preventative population health</w:t>
      </w:r>
      <w:r w:rsidR="00DB513D" w:rsidRPr="0016392A">
        <w:rPr>
          <w:color w:val="000000" w:themeColor="text1"/>
        </w:rPr>
        <w:t>.</w:t>
      </w:r>
      <w:r w:rsidR="001B0D8D" w:rsidRPr="0016392A">
        <w:rPr>
          <w:color w:val="000000" w:themeColor="text1"/>
        </w:rPr>
        <w:t xml:space="preserve"> </w:t>
      </w:r>
    </w:p>
    <w:p w14:paraId="1B2C8FC6" w14:textId="5350D6AA" w:rsidR="00AE1B9E" w:rsidRPr="0016392A" w:rsidRDefault="007F1CE4" w:rsidP="00622EEC">
      <w:pPr>
        <w:pStyle w:val="Paragraph"/>
        <w:rPr>
          <w:color w:val="000000" w:themeColor="text1"/>
        </w:rPr>
      </w:pPr>
      <w:r w:rsidRPr="0016392A">
        <w:rPr>
          <w:rStyle w:val="Heading2Char"/>
          <w:color w:val="000000" w:themeColor="text1"/>
        </w:rPr>
        <w:t>Study limitations.</w:t>
      </w:r>
      <w:r w:rsidRPr="0016392A">
        <w:rPr>
          <w:b/>
          <w:color w:val="000000" w:themeColor="text1"/>
        </w:rPr>
        <w:t xml:space="preserve">  </w:t>
      </w:r>
      <w:r w:rsidR="000847C4" w:rsidRPr="0016392A">
        <w:rPr>
          <w:color w:val="000000" w:themeColor="text1"/>
        </w:rPr>
        <w:t>Twitter was a convenient me</w:t>
      </w:r>
      <w:r w:rsidR="009325CD" w:rsidRPr="0016392A">
        <w:rPr>
          <w:color w:val="000000" w:themeColor="text1"/>
        </w:rPr>
        <w:t>t</w:t>
      </w:r>
      <w:r w:rsidR="000847C4" w:rsidRPr="0016392A">
        <w:rPr>
          <w:color w:val="000000" w:themeColor="text1"/>
        </w:rPr>
        <w:t>h</w:t>
      </w:r>
      <w:r w:rsidR="009325CD" w:rsidRPr="0016392A">
        <w:rPr>
          <w:color w:val="000000" w:themeColor="text1"/>
        </w:rPr>
        <w:t>od</w:t>
      </w:r>
      <w:r w:rsidRPr="0016392A">
        <w:rPr>
          <w:color w:val="000000" w:themeColor="text1"/>
        </w:rPr>
        <w:t xml:space="preserve"> to access unsolicited </w:t>
      </w:r>
      <w:r w:rsidR="000159C5" w:rsidRPr="0016392A">
        <w:rPr>
          <w:color w:val="000000" w:themeColor="text1"/>
        </w:rPr>
        <w:t>user data</w:t>
      </w:r>
      <w:r w:rsidRPr="0016392A">
        <w:rPr>
          <w:color w:val="000000" w:themeColor="text1"/>
        </w:rPr>
        <w:t>; it also had disadvantages.  Twitter applications only extract information from ‘active’ accounts based</w:t>
      </w:r>
      <w:r w:rsidR="00A4146D" w:rsidRPr="0016392A">
        <w:rPr>
          <w:color w:val="000000" w:themeColor="text1"/>
        </w:rPr>
        <w:t xml:space="preserve"> on</w:t>
      </w:r>
      <w:r w:rsidRPr="0016392A">
        <w:rPr>
          <w:color w:val="000000" w:themeColor="text1"/>
        </w:rPr>
        <w:t xml:space="preserve"> Tweet volume and re-Tweeted mentions (Twitter, 2016); protected accounts cannot have data passively collected. </w:t>
      </w:r>
      <w:r w:rsidR="00DB513D" w:rsidRPr="0016392A">
        <w:rPr>
          <w:color w:val="000000" w:themeColor="text1"/>
        </w:rPr>
        <w:t xml:space="preserve"> </w:t>
      </w:r>
      <w:r w:rsidR="00C02AC6" w:rsidRPr="0016392A">
        <w:rPr>
          <w:color w:val="000000" w:themeColor="text1"/>
        </w:rPr>
        <w:t>A</w:t>
      </w:r>
      <w:r w:rsidR="00A4146D" w:rsidRPr="0016392A">
        <w:rPr>
          <w:color w:val="000000" w:themeColor="text1"/>
        </w:rPr>
        <w:t>pplications limit the amount of data sampled from the population of publicly-available</w:t>
      </w:r>
      <w:r w:rsidR="00355B93" w:rsidRPr="0016392A">
        <w:rPr>
          <w:color w:val="000000" w:themeColor="text1"/>
        </w:rPr>
        <w:t xml:space="preserve"> Tweets (Gonzalez-</w:t>
      </w:r>
      <w:proofErr w:type="spellStart"/>
      <w:r w:rsidR="00355B93" w:rsidRPr="0016392A">
        <w:rPr>
          <w:color w:val="000000" w:themeColor="text1"/>
        </w:rPr>
        <w:t>Bailon</w:t>
      </w:r>
      <w:proofErr w:type="spellEnd"/>
      <w:r w:rsidR="00355B93" w:rsidRPr="0016392A">
        <w:rPr>
          <w:color w:val="000000" w:themeColor="text1"/>
        </w:rPr>
        <w:t>, 2013</w:t>
      </w:r>
      <w:r w:rsidR="005E0317" w:rsidRPr="0016392A">
        <w:rPr>
          <w:color w:val="000000" w:themeColor="text1"/>
        </w:rPr>
        <w:t>)</w:t>
      </w:r>
      <w:r w:rsidR="00355B93" w:rsidRPr="0016392A">
        <w:rPr>
          <w:color w:val="000000" w:themeColor="text1"/>
        </w:rPr>
        <w:t>.</w:t>
      </w:r>
      <w:r w:rsidR="00A4146D" w:rsidRPr="0016392A">
        <w:rPr>
          <w:color w:val="000000" w:themeColor="text1"/>
        </w:rPr>
        <w:t xml:space="preserve">  </w:t>
      </w:r>
      <w:r w:rsidR="00DB513D" w:rsidRPr="0016392A">
        <w:rPr>
          <w:color w:val="000000" w:themeColor="text1"/>
        </w:rPr>
        <w:t xml:space="preserve">Users also have the ability to search for a location or venue within the Twitter interface, meaning they could be in one location but tag the message with a different one.   In the current study, location metadata was </w:t>
      </w:r>
      <w:r w:rsidR="00A4146D" w:rsidRPr="0016392A">
        <w:rPr>
          <w:color w:val="000000" w:themeColor="text1"/>
        </w:rPr>
        <w:t xml:space="preserve">not analysed.  It was </w:t>
      </w:r>
      <w:r w:rsidR="00DB513D" w:rsidRPr="0016392A">
        <w:rPr>
          <w:color w:val="000000" w:themeColor="text1"/>
        </w:rPr>
        <w:t>missing for most Tweets</w:t>
      </w:r>
      <w:r w:rsidR="00A4146D" w:rsidRPr="0016392A">
        <w:rPr>
          <w:color w:val="000000" w:themeColor="text1"/>
        </w:rPr>
        <w:t>,</w:t>
      </w:r>
      <w:r w:rsidR="009A35C7" w:rsidRPr="0016392A">
        <w:rPr>
          <w:color w:val="000000" w:themeColor="text1"/>
        </w:rPr>
        <w:t xml:space="preserve"> </w:t>
      </w:r>
      <w:r w:rsidR="00DB513D" w:rsidRPr="0016392A">
        <w:rPr>
          <w:color w:val="000000" w:themeColor="text1"/>
        </w:rPr>
        <w:t>typically because location services are disabled to save power or for security.</w:t>
      </w:r>
      <w:r w:rsidR="00355B93" w:rsidRPr="0016392A">
        <w:rPr>
          <w:color w:val="000000" w:themeColor="text1"/>
        </w:rPr>
        <w:t xml:space="preserve">  </w:t>
      </w:r>
      <w:r w:rsidR="009325CD" w:rsidRPr="0016392A">
        <w:rPr>
          <w:color w:val="000000" w:themeColor="text1"/>
        </w:rPr>
        <w:t>Finally, the volume of Tweets required time-consuming data preparation to identify Tweets for analysis</w:t>
      </w:r>
      <w:r w:rsidR="00AE1B9E" w:rsidRPr="0016392A">
        <w:rPr>
          <w:color w:val="000000" w:themeColor="text1"/>
        </w:rPr>
        <w:t>, which resulted in only approximately 10% being suitable to the research aims</w:t>
      </w:r>
      <w:r w:rsidR="009325CD" w:rsidRPr="0016392A">
        <w:rPr>
          <w:color w:val="000000" w:themeColor="text1"/>
        </w:rPr>
        <w:t xml:space="preserve">.  In this respect, there is a distinct trade-off between ease of data access and the effort </w:t>
      </w:r>
      <w:r w:rsidR="009325CD" w:rsidRPr="0016392A">
        <w:rPr>
          <w:color w:val="000000" w:themeColor="text1"/>
        </w:rPr>
        <w:lastRenderedPageBreak/>
        <w:t xml:space="preserve">required to ensure scientifically robust data </w:t>
      </w:r>
      <w:r w:rsidR="000847C4" w:rsidRPr="0016392A">
        <w:rPr>
          <w:color w:val="000000" w:themeColor="text1"/>
        </w:rPr>
        <w:t xml:space="preserve">for </w:t>
      </w:r>
      <w:r w:rsidR="009325CD" w:rsidRPr="0016392A">
        <w:rPr>
          <w:color w:val="000000" w:themeColor="text1"/>
        </w:rPr>
        <w:t xml:space="preserve">analysis. </w:t>
      </w:r>
      <w:r w:rsidR="000847C4" w:rsidRPr="0016392A">
        <w:rPr>
          <w:color w:val="000000" w:themeColor="text1"/>
        </w:rPr>
        <w:t xml:space="preserve"> </w:t>
      </w:r>
    </w:p>
    <w:p w14:paraId="593EC1FC" w14:textId="39332F47" w:rsidR="007F1CE4" w:rsidRPr="0016392A" w:rsidRDefault="007F1CE4" w:rsidP="0030475E">
      <w:pPr>
        <w:pStyle w:val="Paragraph"/>
        <w:rPr>
          <w:color w:val="000000" w:themeColor="text1"/>
        </w:rPr>
      </w:pPr>
      <w:r w:rsidRPr="0016392A">
        <w:rPr>
          <w:color w:val="000000" w:themeColor="text1"/>
        </w:rPr>
        <w:t>Twitters users differ from the general population (Donahue, et. al, 2018; Longley, Adnan, &amp; Lansley, 2015)</w:t>
      </w:r>
      <w:r w:rsidR="00103A76" w:rsidRPr="0016392A">
        <w:rPr>
          <w:color w:val="000000" w:themeColor="text1"/>
        </w:rPr>
        <w:t xml:space="preserve"> and</w:t>
      </w:r>
      <w:r w:rsidR="00355B93" w:rsidRPr="0016392A">
        <w:rPr>
          <w:color w:val="000000" w:themeColor="text1"/>
        </w:rPr>
        <w:t xml:space="preserve"> only a small number of </w:t>
      </w:r>
      <w:r w:rsidR="002437F0" w:rsidRPr="0016392A">
        <w:rPr>
          <w:color w:val="000000" w:themeColor="text1"/>
        </w:rPr>
        <w:t xml:space="preserve">UGS </w:t>
      </w:r>
      <w:r w:rsidR="00355B93" w:rsidRPr="0016392A">
        <w:rPr>
          <w:color w:val="000000" w:themeColor="text1"/>
        </w:rPr>
        <w:t>users are represented by Twitter (</w:t>
      </w:r>
      <w:proofErr w:type="spellStart"/>
      <w:r w:rsidR="00355B93" w:rsidRPr="0016392A">
        <w:rPr>
          <w:color w:val="000000" w:themeColor="text1"/>
        </w:rPr>
        <w:t>Plunz</w:t>
      </w:r>
      <w:proofErr w:type="spellEnd"/>
      <w:r w:rsidR="00355B93" w:rsidRPr="0016392A">
        <w:rPr>
          <w:color w:val="000000" w:themeColor="text1"/>
        </w:rPr>
        <w:t xml:space="preserve"> et. al, 2019).   De</w:t>
      </w:r>
      <w:r w:rsidR="00103A76" w:rsidRPr="0016392A">
        <w:rPr>
          <w:color w:val="000000" w:themeColor="text1"/>
        </w:rPr>
        <w:t>mographic data was not obtained</w:t>
      </w:r>
      <w:r w:rsidR="00355B93" w:rsidRPr="0016392A">
        <w:rPr>
          <w:color w:val="000000" w:themeColor="text1"/>
        </w:rPr>
        <w:t xml:space="preserve"> to maintain user privacy</w:t>
      </w:r>
      <w:r w:rsidR="00103A76" w:rsidRPr="0016392A">
        <w:rPr>
          <w:color w:val="000000" w:themeColor="text1"/>
        </w:rPr>
        <w:t xml:space="preserve">.  </w:t>
      </w:r>
      <w:r w:rsidRPr="0016392A">
        <w:rPr>
          <w:color w:val="000000" w:themeColor="text1"/>
        </w:rPr>
        <w:t>Twitter users are more motivated by self-promotion (</w:t>
      </w:r>
      <w:proofErr w:type="spellStart"/>
      <w:r w:rsidRPr="0016392A">
        <w:rPr>
          <w:color w:val="000000" w:themeColor="text1"/>
        </w:rPr>
        <w:t>Syn</w:t>
      </w:r>
      <w:proofErr w:type="spellEnd"/>
      <w:r w:rsidRPr="0016392A">
        <w:rPr>
          <w:color w:val="000000" w:themeColor="text1"/>
        </w:rPr>
        <w:t xml:space="preserve"> &amp; Oh, 2015) and affiliation</w:t>
      </w:r>
      <w:r w:rsidR="00181618" w:rsidRPr="0016392A">
        <w:rPr>
          <w:color w:val="000000" w:themeColor="text1"/>
        </w:rPr>
        <w:t xml:space="preserve"> needs</w:t>
      </w:r>
      <w:r w:rsidRPr="0016392A">
        <w:rPr>
          <w:color w:val="000000" w:themeColor="text1"/>
        </w:rPr>
        <w:t xml:space="preserve"> (Chen, 2015) compared with</w:t>
      </w:r>
      <w:r w:rsidR="00181618" w:rsidRPr="0016392A">
        <w:rPr>
          <w:color w:val="000000" w:themeColor="text1"/>
        </w:rPr>
        <w:t xml:space="preserve"> social media users</w:t>
      </w:r>
      <w:r w:rsidRPr="0016392A">
        <w:rPr>
          <w:color w:val="000000" w:themeColor="text1"/>
        </w:rPr>
        <w:t>.  It is possibl</w:t>
      </w:r>
      <w:r w:rsidR="009325CD" w:rsidRPr="0016392A">
        <w:rPr>
          <w:color w:val="000000" w:themeColor="text1"/>
        </w:rPr>
        <w:t xml:space="preserve">e users were Tweeting </w:t>
      </w:r>
      <w:r w:rsidRPr="0016392A">
        <w:rPr>
          <w:color w:val="000000" w:themeColor="text1"/>
        </w:rPr>
        <w:t xml:space="preserve">simply to enhance their social profile by posting content they think others would like.  </w:t>
      </w:r>
      <w:r w:rsidR="00C02AC6" w:rsidRPr="0016392A">
        <w:rPr>
          <w:color w:val="000000" w:themeColor="text1"/>
        </w:rPr>
        <w:t xml:space="preserve">In this regard, the data may have been generated for a different </w:t>
      </w:r>
      <w:r w:rsidR="00F97669" w:rsidRPr="0016392A">
        <w:rPr>
          <w:color w:val="000000" w:themeColor="text1"/>
        </w:rPr>
        <w:t xml:space="preserve">reason so </w:t>
      </w:r>
      <w:r w:rsidR="001F20BC" w:rsidRPr="0016392A">
        <w:rPr>
          <w:color w:val="000000" w:themeColor="text1"/>
        </w:rPr>
        <w:t xml:space="preserve">were </w:t>
      </w:r>
      <w:r w:rsidR="00C02AC6" w:rsidRPr="0016392A">
        <w:rPr>
          <w:color w:val="000000" w:themeColor="text1"/>
        </w:rPr>
        <w:t>not representative of perceptions of</w:t>
      </w:r>
      <w:r w:rsidR="002437F0" w:rsidRPr="0016392A">
        <w:rPr>
          <w:color w:val="000000" w:themeColor="text1"/>
        </w:rPr>
        <w:t xml:space="preserve"> UGS</w:t>
      </w:r>
      <w:r w:rsidR="00355B93" w:rsidRPr="0016392A">
        <w:rPr>
          <w:color w:val="000000" w:themeColor="text1"/>
        </w:rPr>
        <w:t>, a concern expressed by others (</w:t>
      </w:r>
      <w:proofErr w:type="spellStart"/>
      <w:r w:rsidR="00355B93" w:rsidRPr="0016392A">
        <w:rPr>
          <w:color w:val="000000" w:themeColor="text1"/>
        </w:rPr>
        <w:t>Plunz</w:t>
      </w:r>
      <w:proofErr w:type="spellEnd"/>
      <w:r w:rsidR="00355B93" w:rsidRPr="0016392A">
        <w:rPr>
          <w:color w:val="000000" w:themeColor="text1"/>
        </w:rPr>
        <w:t>, et al., 2019)</w:t>
      </w:r>
      <w:r w:rsidR="00C02AC6" w:rsidRPr="0016392A">
        <w:rPr>
          <w:color w:val="000000" w:themeColor="text1"/>
        </w:rPr>
        <w:t xml:space="preserve">.  </w:t>
      </w:r>
      <w:r w:rsidR="00F97669" w:rsidRPr="0016392A">
        <w:rPr>
          <w:color w:val="000000" w:themeColor="text1"/>
        </w:rPr>
        <w:t>E</w:t>
      </w:r>
      <w:r w:rsidR="00C0741F" w:rsidRPr="0016392A">
        <w:rPr>
          <w:color w:val="000000" w:themeColor="text1"/>
        </w:rPr>
        <w:t>ven if</w:t>
      </w:r>
      <w:r w:rsidR="005D6F60" w:rsidRPr="0016392A">
        <w:rPr>
          <w:color w:val="000000" w:themeColor="text1"/>
        </w:rPr>
        <w:t xml:space="preserve"> social enhancement was</w:t>
      </w:r>
      <w:r w:rsidR="00C0741F" w:rsidRPr="0016392A">
        <w:rPr>
          <w:color w:val="000000" w:themeColor="text1"/>
        </w:rPr>
        <w:t xml:space="preserve"> the motivation, </w:t>
      </w:r>
      <w:r w:rsidR="00F97669" w:rsidRPr="0016392A">
        <w:rPr>
          <w:color w:val="000000" w:themeColor="text1"/>
        </w:rPr>
        <w:t xml:space="preserve">we suggest </w:t>
      </w:r>
      <w:r w:rsidR="00C02AC6" w:rsidRPr="0016392A">
        <w:rPr>
          <w:color w:val="000000" w:themeColor="text1"/>
        </w:rPr>
        <w:t>Tweet</w:t>
      </w:r>
      <w:r w:rsidR="005D6F60" w:rsidRPr="0016392A">
        <w:rPr>
          <w:color w:val="000000" w:themeColor="text1"/>
        </w:rPr>
        <w:t>s</w:t>
      </w:r>
      <w:r w:rsidR="00C0741F" w:rsidRPr="0016392A">
        <w:rPr>
          <w:color w:val="000000" w:themeColor="text1"/>
        </w:rPr>
        <w:t xml:space="preserve"> </w:t>
      </w:r>
      <w:r w:rsidR="00181618" w:rsidRPr="0016392A">
        <w:rPr>
          <w:color w:val="000000" w:themeColor="text1"/>
        </w:rPr>
        <w:t>still communicate</w:t>
      </w:r>
      <w:r w:rsidR="00C02AC6" w:rsidRPr="0016392A">
        <w:rPr>
          <w:color w:val="000000" w:themeColor="text1"/>
        </w:rPr>
        <w:t>d</w:t>
      </w:r>
      <w:r w:rsidR="00C0741F" w:rsidRPr="0016392A">
        <w:rPr>
          <w:color w:val="000000" w:themeColor="text1"/>
        </w:rPr>
        <w:t xml:space="preserve"> salient aspects of </w:t>
      </w:r>
      <w:r w:rsidR="00C02AC6" w:rsidRPr="0016392A">
        <w:rPr>
          <w:color w:val="000000" w:themeColor="text1"/>
        </w:rPr>
        <w:t>the</w:t>
      </w:r>
      <w:r w:rsidR="001F20BC" w:rsidRPr="0016392A">
        <w:rPr>
          <w:color w:val="000000" w:themeColor="text1"/>
        </w:rPr>
        <w:t xml:space="preserve"> UGS</w:t>
      </w:r>
      <w:r w:rsidR="00C0741F" w:rsidRPr="0016392A">
        <w:rPr>
          <w:color w:val="000000" w:themeColor="text1"/>
        </w:rPr>
        <w:t xml:space="preserve">.   However, we acknowledge </w:t>
      </w:r>
      <w:r w:rsidR="005E0317" w:rsidRPr="0016392A">
        <w:rPr>
          <w:color w:val="000000" w:themeColor="text1"/>
        </w:rPr>
        <w:t xml:space="preserve">collectively </w:t>
      </w:r>
      <w:r w:rsidR="00C0741F" w:rsidRPr="0016392A">
        <w:rPr>
          <w:color w:val="000000" w:themeColor="text1"/>
        </w:rPr>
        <w:t>t</w:t>
      </w:r>
      <w:r w:rsidRPr="0016392A">
        <w:rPr>
          <w:color w:val="000000" w:themeColor="text1"/>
        </w:rPr>
        <w:t>hese considerations limit generali</w:t>
      </w:r>
      <w:r w:rsidR="005E0317" w:rsidRPr="0016392A">
        <w:rPr>
          <w:color w:val="000000" w:themeColor="text1"/>
        </w:rPr>
        <w:t>s</w:t>
      </w:r>
      <w:r w:rsidRPr="0016392A">
        <w:rPr>
          <w:color w:val="000000" w:themeColor="text1"/>
        </w:rPr>
        <w:t xml:space="preserve">ability of the findings.  </w:t>
      </w:r>
    </w:p>
    <w:p w14:paraId="57A4D07D" w14:textId="0108BC8A" w:rsidR="007F1CE4" w:rsidRPr="0016392A" w:rsidRDefault="000159C5" w:rsidP="0030475E">
      <w:pPr>
        <w:pStyle w:val="Paragraph"/>
        <w:rPr>
          <w:color w:val="000000" w:themeColor="text1"/>
        </w:rPr>
      </w:pPr>
      <w:r w:rsidRPr="0016392A">
        <w:rPr>
          <w:color w:val="000000" w:themeColor="text1"/>
        </w:rPr>
        <w:t>Some readers may query whether T</w:t>
      </w:r>
      <w:r w:rsidR="00AE1B9E" w:rsidRPr="0016392A">
        <w:rPr>
          <w:color w:val="000000" w:themeColor="text1"/>
        </w:rPr>
        <w:t xml:space="preserve">weets indicate </w:t>
      </w:r>
      <w:r w:rsidRPr="0016392A">
        <w:rPr>
          <w:color w:val="000000" w:themeColor="text1"/>
        </w:rPr>
        <w:t>user perceptions</w:t>
      </w:r>
      <w:r w:rsidR="000E0806" w:rsidRPr="0016392A">
        <w:rPr>
          <w:color w:val="000000" w:themeColor="text1"/>
        </w:rPr>
        <w:t xml:space="preserve"> of </w:t>
      </w:r>
      <w:r w:rsidR="0099764F" w:rsidRPr="0016392A">
        <w:rPr>
          <w:color w:val="000000" w:themeColor="text1"/>
        </w:rPr>
        <w:t xml:space="preserve">the </w:t>
      </w:r>
      <w:r w:rsidR="000E0806" w:rsidRPr="0016392A">
        <w:rPr>
          <w:color w:val="000000" w:themeColor="text1"/>
        </w:rPr>
        <w:t xml:space="preserve">restorative characteristics of the environment. </w:t>
      </w:r>
      <w:r w:rsidR="00181618" w:rsidRPr="0016392A">
        <w:rPr>
          <w:color w:val="000000" w:themeColor="text1"/>
        </w:rPr>
        <w:t>Yet, like other social research</w:t>
      </w:r>
      <w:r w:rsidR="00355B93" w:rsidRPr="0016392A">
        <w:rPr>
          <w:color w:val="000000" w:themeColor="text1"/>
        </w:rPr>
        <w:t xml:space="preserve"> contexts</w:t>
      </w:r>
      <w:r w:rsidR="00181618" w:rsidRPr="0016392A">
        <w:rPr>
          <w:color w:val="000000" w:themeColor="text1"/>
        </w:rPr>
        <w:t xml:space="preserve">, social media content is </w:t>
      </w:r>
      <w:r w:rsidR="00355B93" w:rsidRPr="0016392A">
        <w:rPr>
          <w:color w:val="000000" w:themeColor="text1"/>
        </w:rPr>
        <w:t>believed to be</w:t>
      </w:r>
      <w:r w:rsidR="00181618" w:rsidRPr="0016392A">
        <w:rPr>
          <w:color w:val="000000" w:themeColor="text1"/>
        </w:rPr>
        <w:t xml:space="preserve"> a proxy for </w:t>
      </w:r>
      <w:r w:rsidR="00F97669" w:rsidRPr="0016392A">
        <w:rPr>
          <w:color w:val="000000" w:themeColor="text1"/>
        </w:rPr>
        <w:t xml:space="preserve">participant </w:t>
      </w:r>
      <w:r w:rsidR="00181618" w:rsidRPr="0016392A">
        <w:rPr>
          <w:color w:val="000000" w:themeColor="text1"/>
        </w:rPr>
        <w:t>perceptions (</w:t>
      </w:r>
      <w:proofErr w:type="spellStart"/>
      <w:r w:rsidR="00181618" w:rsidRPr="0016392A">
        <w:rPr>
          <w:color w:val="000000" w:themeColor="text1"/>
        </w:rPr>
        <w:t>Qiu</w:t>
      </w:r>
      <w:proofErr w:type="spellEnd"/>
      <w:r w:rsidR="00181618" w:rsidRPr="0016392A">
        <w:rPr>
          <w:color w:val="000000" w:themeColor="text1"/>
        </w:rPr>
        <w:t xml:space="preserve"> et al, 2018).  </w:t>
      </w:r>
      <w:r w:rsidR="000E0806" w:rsidRPr="0016392A">
        <w:rPr>
          <w:color w:val="000000" w:themeColor="text1"/>
        </w:rPr>
        <w:t xml:space="preserve">In this regard, we argue the use of </w:t>
      </w:r>
      <w:r w:rsidR="00103A76" w:rsidRPr="0016392A">
        <w:rPr>
          <w:color w:val="000000" w:themeColor="text1"/>
        </w:rPr>
        <w:t xml:space="preserve">ART </w:t>
      </w:r>
      <w:r w:rsidR="00F97669" w:rsidRPr="0016392A">
        <w:rPr>
          <w:color w:val="000000" w:themeColor="text1"/>
        </w:rPr>
        <w:t xml:space="preserve">as a deductive thematic framework </w:t>
      </w:r>
      <w:r w:rsidR="00B13B4A" w:rsidRPr="0016392A">
        <w:rPr>
          <w:color w:val="000000" w:themeColor="text1"/>
        </w:rPr>
        <w:t xml:space="preserve">was similar to </w:t>
      </w:r>
      <w:r w:rsidR="000E0806" w:rsidRPr="0016392A">
        <w:rPr>
          <w:color w:val="000000" w:themeColor="text1"/>
        </w:rPr>
        <w:t xml:space="preserve">analysis of Tweets using basic emotions (Resch, et al., 2016; Roberts, et al., 2018) or qualitative analysis of </w:t>
      </w:r>
      <w:r w:rsidR="00C2110C" w:rsidRPr="0016392A">
        <w:rPr>
          <w:color w:val="000000" w:themeColor="text1"/>
        </w:rPr>
        <w:t xml:space="preserve">word </w:t>
      </w:r>
      <w:r w:rsidR="000E0806" w:rsidRPr="0016392A">
        <w:rPr>
          <w:color w:val="000000" w:themeColor="text1"/>
        </w:rPr>
        <w:t>associations with nature (</w:t>
      </w:r>
      <w:proofErr w:type="spellStart"/>
      <w:r w:rsidR="000E0806" w:rsidRPr="0016392A">
        <w:rPr>
          <w:color w:val="000000" w:themeColor="text1"/>
        </w:rPr>
        <w:t>Beute</w:t>
      </w:r>
      <w:proofErr w:type="spellEnd"/>
      <w:r w:rsidR="000E0806" w:rsidRPr="0016392A">
        <w:rPr>
          <w:color w:val="000000" w:themeColor="text1"/>
        </w:rPr>
        <w:t xml:space="preserve"> &amp; de </w:t>
      </w:r>
      <w:proofErr w:type="spellStart"/>
      <w:r w:rsidR="000E0806" w:rsidRPr="0016392A">
        <w:rPr>
          <w:color w:val="000000" w:themeColor="text1"/>
        </w:rPr>
        <w:t>Kort</w:t>
      </w:r>
      <w:proofErr w:type="spellEnd"/>
      <w:r w:rsidR="000E0806" w:rsidRPr="0016392A">
        <w:rPr>
          <w:color w:val="000000" w:themeColor="text1"/>
        </w:rPr>
        <w:t>, 2018)</w:t>
      </w:r>
      <w:r w:rsidR="00B13B4A" w:rsidRPr="0016392A">
        <w:rPr>
          <w:color w:val="000000" w:themeColor="text1"/>
        </w:rPr>
        <w:t>; and, therefore, methodologically robust</w:t>
      </w:r>
      <w:r w:rsidRPr="0016392A">
        <w:rPr>
          <w:color w:val="000000" w:themeColor="text1"/>
        </w:rPr>
        <w:t xml:space="preserve">.  </w:t>
      </w:r>
      <w:r w:rsidR="00B13B4A" w:rsidRPr="0016392A">
        <w:rPr>
          <w:color w:val="000000" w:themeColor="text1"/>
        </w:rPr>
        <w:t>A study comparing manual, automated, and semi-automated Tweet analysis (</w:t>
      </w:r>
      <w:r w:rsidR="00C02AC6" w:rsidRPr="0016392A">
        <w:rPr>
          <w:color w:val="000000" w:themeColor="text1"/>
        </w:rPr>
        <w:t>Chapman</w:t>
      </w:r>
      <w:r w:rsidR="003B40BE" w:rsidRPr="0016392A">
        <w:rPr>
          <w:color w:val="000000" w:themeColor="text1"/>
        </w:rPr>
        <w:t xml:space="preserve"> </w:t>
      </w:r>
      <w:r w:rsidR="00C02AC6" w:rsidRPr="0016392A">
        <w:rPr>
          <w:color w:val="000000" w:themeColor="text1"/>
        </w:rPr>
        <w:t>et al.</w:t>
      </w:r>
      <w:r w:rsidR="003B40BE" w:rsidRPr="0016392A">
        <w:rPr>
          <w:color w:val="000000" w:themeColor="text1"/>
        </w:rPr>
        <w:t>, 2018</w:t>
      </w:r>
      <w:r w:rsidR="00B13B4A" w:rsidRPr="0016392A">
        <w:rPr>
          <w:color w:val="000000" w:themeColor="text1"/>
        </w:rPr>
        <w:t>) found manual coding also provides more accurate message coding</w:t>
      </w:r>
      <w:r w:rsidR="00103A76" w:rsidRPr="0016392A">
        <w:rPr>
          <w:color w:val="000000" w:themeColor="text1"/>
        </w:rPr>
        <w:t xml:space="preserve">.  </w:t>
      </w:r>
      <w:r w:rsidR="00355B93" w:rsidRPr="0016392A">
        <w:rPr>
          <w:color w:val="000000" w:themeColor="text1"/>
        </w:rPr>
        <w:t>A</w:t>
      </w:r>
      <w:r w:rsidR="00C2110C" w:rsidRPr="0016392A">
        <w:rPr>
          <w:color w:val="000000" w:themeColor="text1"/>
        </w:rPr>
        <w:t xml:space="preserve">lthough time consuming, </w:t>
      </w:r>
      <w:r w:rsidR="00B13B4A" w:rsidRPr="0016392A">
        <w:rPr>
          <w:color w:val="000000" w:themeColor="text1"/>
        </w:rPr>
        <w:t>manual coding identified subjective meanings that may</w:t>
      </w:r>
      <w:r w:rsidR="00C2110C" w:rsidRPr="0016392A">
        <w:rPr>
          <w:color w:val="000000" w:themeColor="text1"/>
        </w:rPr>
        <w:t xml:space="preserve"> have</w:t>
      </w:r>
      <w:r w:rsidR="00B13B4A" w:rsidRPr="0016392A">
        <w:rPr>
          <w:color w:val="000000" w:themeColor="text1"/>
        </w:rPr>
        <w:t xml:space="preserve"> be</w:t>
      </w:r>
      <w:r w:rsidR="00C2110C" w:rsidRPr="0016392A">
        <w:rPr>
          <w:color w:val="000000" w:themeColor="text1"/>
        </w:rPr>
        <w:t>en</w:t>
      </w:r>
      <w:r w:rsidR="00B13B4A" w:rsidRPr="0016392A">
        <w:rPr>
          <w:color w:val="000000" w:themeColor="text1"/>
        </w:rPr>
        <w:t xml:space="preserve"> missed</w:t>
      </w:r>
      <w:r w:rsidR="00C2110C" w:rsidRPr="0016392A">
        <w:rPr>
          <w:color w:val="000000" w:themeColor="text1"/>
        </w:rPr>
        <w:t>/misclassified</w:t>
      </w:r>
      <w:r w:rsidR="00B13B4A" w:rsidRPr="0016392A">
        <w:rPr>
          <w:color w:val="000000" w:themeColor="text1"/>
        </w:rPr>
        <w:t xml:space="preserve"> by automated procedures.  Yet, </w:t>
      </w:r>
      <w:r w:rsidRPr="0016392A">
        <w:rPr>
          <w:color w:val="000000" w:themeColor="text1"/>
        </w:rPr>
        <w:t xml:space="preserve">the relatively recent arrival of Twitter </w:t>
      </w:r>
      <w:r w:rsidR="00AE1B9E" w:rsidRPr="0016392A">
        <w:rPr>
          <w:color w:val="000000" w:themeColor="text1"/>
        </w:rPr>
        <w:t>to the</w:t>
      </w:r>
      <w:r w:rsidR="00B13B4A" w:rsidRPr="0016392A">
        <w:rPr>
          <w:color w:val="000000" w:themeColor="text1"/>
        </w:rPr>
        <w:t xml:space="preserve"> research landscape</w:t>
      </w:r>
      <w:r w:rsidR="00C2110C" w:rsidRPr="0016392A">
        <w:rPr>
          <w:color w:val="000000" w:themeColor="text1"/>
        </w:rPr>
        <w:t xml:space="preserve"> </w:t>
      </w:r>
      <w:r w:rsidR="00AE1B9E" w:rsidRPr="0016392A">
        <w:rPr>
          <w:color w:val="000000" w:themeColor="text1"/>
        </w:rPr>
        <w:t>does present</w:t>
      </w:r>
      <w:r w:rsidR="00C2110C" w:rsidRPr="0016392A">
        <w:rPr>
          <w:color w:val="000000" w:themeColor="text1"/>
        </w:rPr>
        <w:t xml:space="preserve"> scientific challenges.  Therefore</w:t>
      </w:r>
      <w:r w:rsidRPr="0016392A">
        <w:rPr>
          <w:color w:val="000000" w:themeColor="text1"/>
        </w:rPr>
        <w:t xml:space="preserve">, </w:t>
      </w:r>
      <w:r w:rsidR="00B13B4A" w:rsidRPr="0016392A">
        <w:rPr>
          <w:color w:val="000000" w:themeColor="text1"/>
        </w:rPr>
        <w:t xml:space="preserve">future studies </w:t>
      </w:r>
      <w:r w:rsidR="00C2110C" w:rsidRPr="0016392A">
        <w:rPr>
          <w:color w:val="000000" w:themeColor="text1"/>
        </w:rPr>
        <w:t xml:space="preserve">should </w:t>
      </w:r>
      <w:r w:rsidR="00B13B4A" w:rsidRPr="0016392A">
        <w:rPr>
          <w:color w:val="000000" w:themeColor="text1"/>
        </w:rPr>
        <w:t xml:space="preserve">use convergent methods to triangulate unsolicited social media data with methods such as ‘go along’ interviews </w:t>
      </w:r>
      <w:r w:rsidR="00B13B4A" w:rsidRPr="0016392A">
        <w:rPr>
          <w:color w:val="000000" w:themeColor="text1"/>
        </w:rPr>
        <w:lastRenderedPageBreak/>
        <w:t>(Colley</w:t>
      </w:r>
      <w:r w:rsidR="0024660D" w:rsidRPr="0016392A">
        <w:rPr>
          <w:color w:val="000000" w:themeColor="text1"/>
        </w:rPr>
        <w:t xml:space="preserve"> et al.</w:t>
      </w:r>
      <w:r w:rsidR="00B13B4A" w:rsidRPr="0016392A">
        <w:rPr>
          <w:color w:val="000000" w:themeColor="text1"/>
        </w:rPr>
        <w:t>, 2016)</w:t>
      </w:r>
      <w:r w:rsidR="003B40BE" w:rsidRPr="0016392A">
        <w:rPr>
          <w:color w:val="000000" w:themeColor="text1"/>
        </w:rPr>
        <w:t xml:space="preserve"> or photo voice (</w:t>
      </w:r>
      <w:proofErr w:type="spellStart"/>
      <w:r w:rsidR="003B40BE" w:rsidRPr="0016392A">
        <w:rPr>
          <w:color w:val="000000" w:themeColor="text1"/>
        </w:rPr>
        <w:t>Cheesbrough</w:t>
      </w:r>
      <w:proofErr w:type="spellEnd"/>
      <w:r w:rsidR="003B40BE" w:rsidRPr="0016392A">
        <w:rPr>
          <w:color w:val="000000" w:themeColor="text1"/>
        </w:rPr>
        <w:t>, et. al, 2019)</w:t>
      </w:r>
      <w:r w:rsidR="00B13B4A" w:rsidRPr="0016392A">
        <w:rPr>
          <w:color w:val="000000" w:themeColor="text1"/>
        </w:rPr>
        <w:t xml:space="preserve">, behavioural data </w:t>
      </w:r>
      <w:r w:rsidR="00C2110C" w:rsidRPr="0016392A">
        <w:rPr>
          <w:color w:val="000000" w:themeColor="text1"/>
        </w:rPr>
        <w:t>of usage frequency/duration</w:t>
      </w:r>
      <w:r w:rsidR="00B13B4A" w:rsidRPr="0016392A">
        <w:rPr>
          <w:color w:val="000000" w:themeColor="text1"/>
        </w:rPr>
        <w:t>, and quantitative ratings of restoration.</w:t>
      </w:r>
    </w:p>
    <w:p w14:paraId="65BB8BDD" w14:textId="77777777" w:rsidR="00CD5D1C" w:rsidRPr="0016392A" w:rsidRDefault="00CD5D1C" w:rsidP="00CD5D1C">
      <w:pPr>
        <w:contextualSpacing/>
        <w:rPr>
          <w:rFonts w:eastAsiaTheme="minorEastAsia"/>
          <w:color w:val="000000" w:themeColor="text1"/>
          <w:lang w:eastAsia="en-US"/>
        </w:rPr>
      </w:pPr>
      <w:r w:rsidRPr="0016392A">
        <w:rPr>
          <w:rFonts w:eastAsiaTheme="minorEastAsia"/>
          <w:i/>
          <w:color w:val="000000" w:themeColor="text1"/>
          <w:lang w:eastAsia="en-US"/>
        </w:rPr>
        <w:t>Ethical reflections</w:t>
      </w:r>
    </w:p>
    <w:p w14:paraId="66F19C70" w14:textId="48A2423C" w:rsidR="00CD5D1C" w:rsidRPr="0016392A" w:rsidRDefault="00CD5D1C" w:rsidP="00CD5D1C">
      <w:pPr>
        <w:contextualSpacing/>
        <w:rPr>
          <w:rFonts w:eastAsiaTheme="minorEastAsia"/>
          <w:color w:val="000000" w:themeColor="text1"/>
          <w:lang w:eastAsia="en-US"/>
        </w:rPr>
      </w:pPr>
      <w:r w:rsidRPr="0016392A">
        <w:rPr>
          <w:rFonts w:eastAsiaTheme="minorEastAsia"/>
          <w:color w:val="000000" w:themeColor="text1"/>
          <w:lang w:eastAsia="en-US"/>
        </w:rPr>
        <w:t>Twitter provides</w:t>
      </w:r>
      <w:r w:rsidR="00181618" w:rsidRPr="0016392A">
        <w:rPr>
          <w:rFonts w:eastAsiaTheme="minorEastAsia"/>
          <w:color w:val="000000" w:themeColor="text1"/>
          <w:lang w:eastAsia="en-US"/>
        </w:rPr>
        <w:t xml:space="preserve"> </w:t>
      </w:r>
      <w:r w:rsidR="00F97669" w:rsidRPr="0016392A">
        <w:rPr>
          <w:rFonts w:eastAsiaTheme="minorEastAsia"/>
          <w:color w:val="000000" w:themeColor="text1"/>
          <w:lang w:eastAsia="en-US"/>
        </w:rPr>
        <w:t xml:space="preserve">efficient, unobtrusive </w:t>
      </w:r>
      <w:r w:rsidRPr="0016392A">
        <w:rPr>
          <w:rFonts w:eastAsiaTheme="minorEastAsia"/>
          <w:color w:val="000000" w:themeColor="text1"/>
          <w:lang w:eastAsia="en-US"/>
        </w:rPr>
        <w:t>data</w:t>
      </w:r>
      <w:r w:rsidR="00F97669" w:rsidRPr="0016392A">
        <w:rPr>
          <w:rFonts w:eastAsiaTheme="minorEastAsia"/>
          <w:color w:val="000000" w:themeColor="text1"/>
          <w:lang w:eastAsia="en-US"/>
        </w:rPr>
        <w:t xml:space="preserve"> collection</w:t>
      </w:r>
      <w:r w:rsidRPr="0016392A">
        <w:rPr>
          <w:rFonts w:eastAsiaTheme="minorEastAsia"/>
          <w:color w:val="000000" w:themeColor="text1"/>
          <w:lang w:eastAsia="en-US"/>
        </w:rPr>
        <w:t>; but requires reflect</w:t>
      </w:r>
      <w:r w:rsidR="00181618" w:rsidRPr="0016392A">
        <w:rPr>
          <w:rFonts w:eastAsiaTheme="minorEastAsia"/>
          <w:color w:val="000000" w:themeColor="text1"/>
          <w:lang w:eastAsia="en-US"/>
        </w:rPr>
        <w:t>ion</w:t>
      </w:r>
      <w:r w:rsidR="00F97669" w:rsidRPr="0016392A">
        <w:rPr>
          <w:rFonts w:eastAsiaTheme="minorEastAsia"/>
          <w:color w:val="000000" w:themeColor="text1"/>
          <w:lang w:eastAsia="en-US"/>
        </w:rPr>
        <w:t xml:space="preserve"> on the ethics of its use (for </w:t>
      </w:r>
      <w:r w:rsidR="008E191A" w:rsidRPr="0016392A">
        <w:rPr>
          <w:rFonts w:eastAsiaTheme="minorEastAsia"/>
          <w:color w:val="000000" w:themeColor="text1"/>
          <w:lang w:eastAsia="en-US"/>
        </w:rPr>
        <w:t xml:space="preserve">more detailed </w:t>
      </w:r>
      <w:r w:rsidR="00F97669" w:rsidRPr="0016392A">
        <w:rPr>
          <w:rFonts w:eastAsiaTheme="minorEastAsia"/>
          <w:color w:val="000000" w:themeColor="text1"/>
          <w:lang w:eastAsia="en-US"/>
        </w:rPr>
        <w:t>debate</w:t>
      </w:r>
      <w:r w:rsidR="00355B93" w:rsidRPr="0016392A">
        <w:rPr>
          <w:rFonts w:eastAsiaTheme="minorEastAsia"/>
          <w:color w:val="000000" w:themeColor="text1"/>
          <w:lang w:eastAsia="en-US"/>
        </w:rPr>
        <w:t>s</w:t>
      </w:r>
      <w:r w:rsidRPr="0016392A">
        <w:rPr>
          <w:rFonts w:eastAsiaTheme="minorEastAsia"/>
          <w:color w:val="000000" w:themeColor="text1"/>
          <w:lang w:eastAsia="en-US"/>
        </w:rPr>
        <w:t xml:space="preserve"> </w:t>
      </w:r>
      <w:r w:rsidR="00181618" w:rsidRPr="0016392A">
        <w:rPr>
          <w:rFonts w:eastAsiaTheme="minorEastAsia"/>
          <w:color w:val="000000" w:themeColor="text1"/>
          <w:lang w:eastAsia="en-US"/>
        </w:rPr>
        <w:t>see</w:t>
      </w:r>
      <w:r w:rsidRPr="0016392A">
        <w:rPr>
          <w:rFonts w:eastAsiaTheme="minorEastAsia"/>
          <w:color w:val="000000" w:themeColor="text1"/>
          <w:lang w:eastAsia="en-US"/>
        </w:rPr>
        <w:t xml:space="preserve"> Lomborg &amp; </w:t>
      </w:r>
      <w:proofErr w:type="spellStart"/>
      <w:r w:rsidRPr="0016392A">
        <w:rPr>
          <w:rFonts w:eastAsiaTheme="minorEastAsia"/>
          <w:color w:val="000000" w:themeColor="text1"/>
          <w:lang w:eastAsia="en-US"/>
        </w:rPr>
        <w:t>Bechmann</w:t>
      </w:r>
      <w:proofErr w:type="spellEnd"/>
      <w:r w:rsidRPr="0016392A">
        <w:rPr>
          <w:rFonts w:eastAsiaTheme="minorEastAsia"/>
          <w:color w:val="000000" w:themeColor="text1"/>
          <w:lang w:eastAsia="en-US"/>
        </w:rPr>
        <w:t>, 2014; Wheeler, 2018; Zimmer, Nichol</w:t>
      </w:r>
      <w:r w:rsidR="00181618" w:rsidRPr="0016392A">
        <w:rPr>
          <w:rFonts w:eastAsiaTheme="minorEastAsia"/>
          <w:color w:val="000000" w:themeColor="text1"/>
          <w:lang w:eastAsia="en-US"/>
        </w:rPr>
        <w:t xml:space="preserve">as &amp; </w:t>
      </w:r>
      <w:proofErr w:type="spellStart"/>
      <w:r w:rsidR="00181618" w:rsidRPr="0016392A">
        <w:rPr>
          <w:rFonts w:eastAsiaTheme="minorEastAsia"/>
          <w:color w:val="000000" w:themeColor="text1"/>
          <w:lang w:eastAsia="en-US"/>
        </w:rPr>
        <w:t>Proferes</w:t>
      </w:r>
      <w:proofErr w:type="spellEnd"/>
      <w:r w:rsidR="00181618" w:rsidRPr="0016392A">
        <w:rPr>
          <w:rFonts w:eastAsiaTheme="minorEastAsia"/>
          <w:color w:val="000000" w:themeColor="text1"/>
          <w:lang w:eastAsia="en-US"/>
        </w:rPr>
        <w:t>, 2014).  A</w:t>
      </w:r>
      <w:r w:rsidRPr="0016392A">
        <w:rPr>
          <w:rFonts w:eastAsiaTheme="minorEastAsia"/>
          <w:color w:val="000000" w:themeColor="text1"/>
          <w:lang w:eastAsia="en-US"/>
        </w:rPr>
        <w:t xml:space="preserve">lthough Twitter </w:t>
      </w:r>
      <w:r w:rsidR="001F20BC" w:rsidRPr="0016392A">
        <w:rPr>
          <w:rFonts w:eastAsiaTheme="minorEastAsia"/>
          <w:color w:val="000000" w:themeColor="text1"/>
          <w:lang w:eastAsia="en-US"/>
        </w:rPr>
        <w:t xml:space="preserve">terms and </w:t>
      </w:r>
      <w:r w:rsidRPr="0016392A">
        <w:rPr>
          <w:rFonts w:eastAsiaTheme="minorEastAsia"/>
          <w:color w:val="000000" w:themeColor="text1"/>
          <w:lang w:eastAsia="en-US"/>
        </w:rPr>
        <w:t>conditions</w:t>
      </w:r>
      <w:r w:rsidR="00181618" w:rsidRPr="0016392A">
        <w:rPr>
          <w:rFonts w:eastAsiaTheme="minorEastAsia"/>
          <w:color w:val="000000" w:themeColor="text1"/>
          <w:lang w:eastAsia="en-US"/>
        </w:rPr>
        <w:t xml:space="preserve"> specify</w:t>
      </w:r>
      <w:r w:rsidRPr="0016392A">
        <w:rPr>
          <w:rFonts w:eastAsiaTheme="minorEastAsia"/>
          <w:color w:val="000000" w:themeColor="text1"/>
          <w:lang w:eastAsia="en-US"/>
        </w:rPr>
        <w:t xml:space="preserve"> academic institutions as third-party</w:t>
      </w:r>
      <w:r w:rsidR="00181618" w:rsidRPr="0016392A">
        <w:rPr>
          <w:rFonts w:eastAsiaTheme="minorEastAsia"/>
          <w:color w:val="000000" w:themeColor="text1"/>
          <w:lang w:eastAsia="en-US"/>
        </w:rPr>
        <w:t xml:space="preserve"> data</w:t>
      </w:r>
      <w:r w:rsidRPr="0016392A">
        <w:rPr>
          <w:rFonts w:eastAsiaTheme="minorEastAsia"/>
          <w:color w:val="000000" w:themeColor="text1"/>
          <w:lang w:eastAsia="en-US"/>
        </w:rPr>
        <w:t xml:space="preserve"> users (</w:t>
      </w:r>
      <w:proofErr w:type="spellStart"/>
      <w:r w:rsidRPr="0016392A">
        <w:rPr>
          <w:rFonts w:eastAsiaTheme="minorEastAsia"/>
          <w:color w:val="000000" w:themeColor="text1"/>
          <w:lang w:eastAsia="en-US"/>
        </w:rPr>
        <w:t>Fiesler</w:t>
      </w:r>
      <w:proofErr w:type="spellEnd"/>
      <w:r w:rsidRPr="0016392A">
        <w:rPr>
          <w:rFonts w:eastAsiaTheme="minorEastAsia"/>
          <w:color w:val="000000" w:themeColor="text1"/>
          <w:lang w:eastAsia="en-US"/>
        </w:rPr>
        <w:t xml:space="preserve"> &amp; </w:t>
      </w:r>
      <w:proofErr w:type="spellStart"/>
      <w:r w:rsidRPr="0016392A">
        <w:rPr>
          <w:rFonts w:eastAsiaTheme="minorEastAsia"/>
          <w:color w:val="000000" w:themeColor="text1"/>
          <w:lang w:eastAsia="en-US"/>
        </w:rPr>
        <w:t>Proferes</w:t>
      </w:r>
      <w:proofErr w:type="spellEnd"/>
      <w:r w:rsidRPr="0016392A">
        <w:rPr>
          <w:rFonts w:eastAsiaTheme="minorEastAsia"/>
          <w:color w:val="000000" w:themeColor="text1"/>
          <w:lang w:eastAsia="en-US"/>
        </w:rPr>
        <w:t xml:space="preserve">, 2018), </w:t>
      </w:r>
      <w:r w:rsidR="00355B93" w:rsidRPr="0016392A">
        <w:rPr>
          <w:rFonts w:eastAsiaTheme="minorEastAsia"/>
          <w:color w:val="000000" w:themeColor="text1"/>
          <w:lang w:eastAsia="en-US"/>
        </w:rPr>
        <w:t xml:space="preserve">some </w:t>
      </w:r>
      <w:r w:rsidR="001F20BC" w:rsidRPr="0016392A">
        <w:rPr>
          <w:rFonts w:eastAsiaTheme="minorEastAsia"/>
          <w:color w:val="000000" w:themeColor="text1"/>
          <w:lang w:eastAsia="en-US"/>
        </w:rPr>
        <w:t xml:space="preserve">might </w:t>
      </w:r>
      <w:r w:rsidRPr="0016392A">
        <w:rPr>
          <w:rFonts w:eastAsiaTheme="minorEastAsia"/>
          <w:color w:val="000000" w:themeColor="text1"/>
          <w:lang w:eastAsia="en-US"/>
        </w:rPr>
        <w:t xml:space="preserve">question whether agreement implies informed consent.  </w:t>
      </w:r>
      <w:r w:rsidR="00181618" w:rsidRPr="0016392A">
        <w:rPr>
          <w:rFonts w:eastAsiaTheme="minorEastAsia"/>
          <w:color w:val="000000" w:themeColor="text1"/>
          <w:lang w:eastAsia="en-US"/>
        </w:rPr>
        <w:t xml:space="preserve">One </w:t>
      </w:r>
      <w:r w:rsidRPr="0016392A">
        <w:rPr>
          <w:rFonts w:eastAsiaTheme="minorEastAsia"/>
          <w:color w:val="000000" w:themeColor="text1"/>
          <w:lang w:eastAsia="en-US"/>
        </w:rPr>
        <w:t>argument is Twitter data</w:t>
      </w:r>
      <w:r w:rsidR="00F97669" w:rsidRPr="0016392A">
        <w:rPr>
          <w:rFonts w:eastAsiaTheme="minorEastAsia"/>
          <w:color w:val="000000" w:themeColor="text1"/>
          <w:lang w:eastAsia="en-US"/>
        </w:rPr>
        <w:t xml:space="preserve"> is in the public domain; therefore, </w:t>
      </w:r>
      <w:r w:rsidRPr="0016392A">
        <w:rPr>
          <w:rFonts w:eastAsiaTheme="minorEastAsia"/>
          <w:color w:val="000000" w:themeColor="text1"/>
          <w:lang w:eastAsia="en-US"/>
        </w:rPr>
        <w:t xml:space="preserve">does not require the provision of informed consent.  Conversely, </w:t>
      </w:r>
      <w:r w:rsidR="008E191A" w:rsidRPr="0016392A">
        <w:rPr>
          <w:rFonts w:eastAsiaTheme="minorEastAsia"/>
          <w:color w:val="000000" w:themeColor="text1"/>
          <w:lang w:eastAsia="en-US"/>
        </w:rPr>
        <w:t xml:space="preserve">others </w:t>
      </w:r>
      <w:r w:rsidR="001F20BC" w:rsidRPr="0016392A">
        <w:rPr>
          <w:rFonts w:eastAsiaTheme="minorEastAsia"/>
          <w:color w:val="000000" w:themeColor="text1"/>
          <w:lang w:eastAsia="en-US"/>
        </w:rPr>
        <w:t xml:space="preserve">may </w:t>
      </w:r>
      <w:r w:rsidR="00F97669" w:rsidRPr="0016392A">
        <w:rPr>
          <w:rFonts w:eastAsiaTheme="minorEastAsia"/>
          <w:color w:val="000000" w:themeColor="text1"/>
          <w:lang w:eastAsia="en-US"/>
        </w:rPr>
        <w:t xml:space="preserve">believe </w:t>
      </w:r>
      <w:r w:rsidRPr="0016392A">
        <w:rPr>
          <w:rFonts w:eastAsiaTheme="minorEastAsia"/>
          <w:color w:val="000000" w:themeColor="text1"/>
          <w:lang w:eastAsia="en-US"/>
        </w:rPr>
        <w:t xml:space="preserve">this data does not preclude </w:t>
      </w:r>
      <w:r w:rsidR="008E191A" w:rsidRPr="0016392A">
        <w:rPr>
          <w:rFonts w:eastAsiaTheme="minorEastAsia"/>
          <w:color w:val="000000" w:themeColor="text1"/>
          <w:lang w:eastAsia="en-US"/>
        </w:rPr>
        <w:t xml:space="preserve">the need for </w:t>
      </w:r>
      <w:r w:rsidR="00FD43FD" w:rsidRPr="0016392A">
        <w:rPr>
          <w:rFonts w:eastAsiaTheme="minorEastAsia"/>
          <w:color w:val="000000" w:themeColor="text1"/>
          <w:lang w:eastAsia="en-US"/>
        </w:rPr>
        <w:t>ethical</w:t>
      </w:r>
      <w:r w:rsidRPr="0016392A">
        <w:rPr>
          <w:rFonts w:eastAsiaTheme="minorEastAsia"/>
          <w:color w:val="000000" w:themeColor="text1"/>
          <w:lang w:eastAsia="en-US"/>
        </w:rPr>
        <w:t xml:space="preserve"> approval, in</w:t>
      </w:r>
      <w:r w:rsidR="00FD43FD" w:rsidRPr="0016392A">
        <w:rPr>
          <w:rFonts w:eastAsiaTheme="minorEastAsia"/>
          <w:color w:val="000000" w:themeColor="text1"/>
          <w:lang w:eastAsia="en-US"/>
        </w:rPr>
        <w:t xml:space="preserve">formed consent and right </w:t>
      </w:r>
      <w:r w:rsidR="001F20BC" w:rsidRPr="0016392A">
        <w:rPr>
          <w:rFonts w:eastAsiaTheme="minorEastAsia"/>
          <w:color w:val="000000" w:themeColor="text1"/>
          <w:lang w:eastAsia="en-US"/>
        </w:rPr>
        <w:t>of</w:t>
      </w:r>
      <w:r w:rsidRPr="0016392A">
        <w:rPr>
          <w:rFonts w:eastAsiaTheme="minorEastAsia"/>
          <w:color w:val="000000" w:themeColor="text1"/>
          <w:lang w:eastAsia="en-US"/>
        </w:rPr>
        <w:t xml:space="preserve"> withdraw.  In reality, </w:t>
      </w:r>
      <w:r w:rsidR="008E191A" w:rsidRPr="0016392A">
        <w:rPr>
          <w:rFonts w:eastAsiaTheme="minorEastAsia"/>
          <w:color w:val="000000" w:themeColor="text1"/>
          <w:lang w:eastAsia="en-US"/>
        </w:rPr>
        <w:t xml:space="preserve">these </w:t>
      </w:r>
      <w:r w:rsidRPr="0016392A">
        <w:rPr>
          <w:rFonts w:eastAsiaTheme="minorEastAsia"/>
          <w:color w:val="000000" w:themeColor="text1"/>
          <w:lang w:eastAsia="en-US"/>
        </w:rPr>
        <w:t xml:space="preserve">decisions </w:t>
      </w:r>
      <w:r w:rsidR="005E0317" w:rsidRPr="0016392A">
        <w:rPr>
          <w:rFonts w:eastAsiaTheme="minorEastAsia"/>
          <w:color w:val="000000" w:themeColor="text1"/>
          <w:lang w:eastAsia="en-US"/>
        </w:rPr>
        <w:t xml:space="preserve">are </w:t>
      </w:r>
      <w:r w:rsidRPr="0016392A">
        <w:rPr>
          <w:rFonts w:eastAsiaTheme="minorEastAsia"/>
          <w:color w:val="000000" w:themeColor="text1"/>
          <w:lang w:eastAsia="en-US"/>
        </w:rPr>
        <w:t xml:space="preserve">context-dependent.  </w:t>
      </w:r>
      <w:r w:rsidR="00D420E0" w:rsidRPr="0016392A">
        <w:rPr>
          <w:rFonts w:eastAsiaTheme="minorEastAsia"/>
          <w:color w:val="000000" w:themeColor="text1"/>
          <w:lang w:eastAsia="en-US"/>
        </w:rPr>
        <w:t>R</w:t>
      </w:r>
      <w:r w:rsidRPr="0016392A">
        <w:rPr>
          <w:rFonts w:eastAsiaTheme="minorEastAsia"/>
          <w:color w:val="000000" w:themeColor="text1"/>
          <w:lang w:eastAsia="en-US"/>
        </w:rPr>
        <w:t>esearc</w:t>
      </w:r>
      <w:r w:rsidR="00181618" w:rsidRPr="0016392A">
        <w:rPr>
          <w:rFonts w:eastAsiaTheme="minorEastAsia"/>
          <w:color w:val="000000" w:themeColor="text1"/>
          <w:lang w:eastAsia="en-US"/>
        </w:rPr>
        <w:t xml:space="preserve">hers should </w:t>
      </w:r>
      <w:r w:rsidRPr="0016392A">
        <w:rPr>
          <w:rFonts w:eastAsiaTheme="minorEastAsia"/>
          <w:color w:val="000000" w:themeColor="text1"/>
          <w:lang w:eastAsia="en-US"/>
        </w:rPr>
        <w:t xml:space="preserve">balance the </w:t>
      </w:r>
      <w:r w:rsidR="005E0317" w:rsidRPr="0016392A">
        <w:rPr>
          <w:rFonts w:eastAsiaTheme="minorEastAsia"/>
          <w:color w:val="000000" w:themeColor="text1"/>
          <w:lang w:eastAsia="en-US"/>
        </w:rPr>
        <w:t xml:space="preserve">study’s </w:t>
      </w:r>
      <w:r w:rsidRPr="0016392A">
        <w:rPr>
          <w:rFonts w:eastAsiaTheme="minorEastAsia"/>
          <w:color w:val="000000" w:themeColor="text1"/>
          <w:lang w:eastAsia="en-US"/>
        </w:rPr>
        <w:t xml:space="preserve">scientific </w:t>
      </w:r>
      <w:r w:rsidR="005E0317" w:rsidRPr="0016392A">
        <w:rPr>
          <w:rFonts w:eastAsiaTheme="minorEastAsia"/>
          <w:color w:val="000000" w:themeColor="text1"/>
          <w:lang w:eastAsia="en-US"/>
        </w:rPr>
        <w:t xml:space="preserve">aims with </w:t>
      </w:r>
      <w:r w:rsidR="008E191A" w:rsidRPr="0016392A">
        <w:rPr>
          <w:rFonts w:eastAsiaTheme="minorEastAsia"/>
          <w:color w:val="000000" w:themeColor="text1"/>
          <w:lang w:eastAsia="en-US"/>
        </w:rPr>
        <w:t>minimisation of</w:t>
      </w:r>
      <w:r w:rsidRPr="0016392A">
        <w:rPr>
          <w:rFonts w:eastAsiaTheme="minorEastAsia"/>
          <w:color w:val="000000" w:themeColor="text1"/>
          <w:lang w:eastAsia="en-US"/>
        </w:rPr>
        <w:t xml:space="preserve"> harm and user privacy</w:t>
      </w:r>
      <w:r w:rsidR="008E191A" w:rsidRPr="0016392A">
        <w:rPr>
          <w:rFonts w:eastAsiaTheme="minorEastAsia"/>
          <w:color w:val="000000" w:themeColor="text1"/>
          <w:lang w:eastAsia="en-US"/>
        </w:rPr>
        <w:t>/</w:t>
      </w:r>
      <w:r w:rsidRPr="0016392A">
        <w:rPr>
          <w:rFonts w:eastAsiaTheme="minorEastAsia"/>
          <w:color w:val="000000" w:themeColor="text1"/>
          <w:lang w:eastAsia="en-US"/>
        </w:rPr>
        <w:t>anonymity.  Indeed, Twitter user</w:t>
      </w:r>
      <w:r w:rsidR="005E0317" w:rsidRPr="0016392A">
        <w:rPr>
          <w:rFonts w:eastAsiaTheme="minorEastAsia"/>
          <w:color w:val="000000" w:themeColor="text1"/>
          <w:lang w:eastAsia="en-US"/>
        </w:rPr>
        <w:t>’</w:t>
      </w:r>
      <w:r w:rsidRPr="0016392A">
        <w:rPr>
          <w:rFonts w:eastAsiaTheme="minorEastAsia"/>
          <w:color w:val="000000" w:themeColor="text1"/>
          <w:lang w:eastAsia="en-US"/>
        </w:rPr>
        <w:t xml:space="preserve">s perceptions </w:t>
      </w:r>
      <w:r w:rsidR="005E0317" w:rsidRPr="0016392A">
        <w:rPr>
          <w:rFonts w:eastAsiaTheme="minorEastAsia"/>
          <w:color w:val="000000" w:themeColor="text1"/>
          <w:lang w:eastAsia="en-US"/>
        </w:rPr>
        <w:t xml:space="preserve">on data use </w:t>
      </w:r>
      <w:r w:rsidRPr="0016392A">
        <w:rPr>
          <w:rFonts w:eastAsiaTheme="minorEastAsia"/>
          <w:color w:val="000000" w:themeColor="text1"/>
          <w:lang w:eastAsia="en-US"/>
        </w:rPr>
        <w:t xml:space="preserve">indicate their views are also context dependent, with </w:t>
      </w:r>
      <w:r w:rsidR="00355B93" w:rsidRPr="0016392A">
        <w:rPr>
          <w:rFonts w:eastAsiaTheme="minorEastAsia"/>
          <w:color w:val="000000" w:themeColor="text1"/>
          <w:lang w:eastAsia="en-US"/>
        </w:rPr>
        <w:t xml:space="preserve">academic </w:t>
      </w:r>
      <w:r w:rsidR="005E0317" w:rsidRPr="0016392A">
        <w:rPr>
          <w:rFonts w:eastAsiaTheme="minorEastAsia"/>
          <w:color w:val="000000" w:themeColor="text1"/>
          <w:lang w:eastAsia="en-US"/>
        </w:rPr>
        <w:t xml:space="preserve">research </w:t>
      </w:r>
      <w:r w:rsidRPr="0016392A">
        <w:rPr>
          <w:rFonts w:eastAsiaTheme="minorEastAsia"/>
          <w:color w:val="000000" w:themeColor="text1"/>
          <w:lang w:eastAsia="en-US"/>
        </w:rPr>
        <w:t xml:space="preserve">better received than </w:t>
      </w:r>
      <w:r w:rsidR="001F20BC" w:rsidRPr="0016392A">
        <w:rPr>
          <w:rFonts w:eastAsiaTheme="minorEastAsia"/>
          <w:color w:val="000000" w:themeColor="text1"/>
          <w:lang w:eastAsia="en-US"/>
        </w:rPr>
        <w:t xml:space="preserve">that conducted </w:t>
      </w:r>
      <w:r w:rsidRPr="0016392A">
        <w:rPr>
          <w:rFonts w:eastAsiaTheme="minorEastAsia"/>
          <w:color w:val="000000" w:themeColor="text1"/>
          <w:lang w:eastAsia="en-US"/>
        </w:rPr>
        <w:t>by business or government agencies (</w:t>
      </w:r>
      <w:proofErr w:type="spellStart"/>
      <w:r w:rsidRPr="0016392A">
        <w:rPr>
          <w:rFonts w:eastAsiaTheme="minorEastAsia"/>
          <w:color w:val="000000" w:themeColor="text1"/>
          <w:lang w:eastAsia="en-US"/>
        </w:rPr>
        <w:t>Fiesler</w:t>
      </w:r>
      <w:proofErr w:type="spellEnd"/>
      <w:r w:rsidRPr="0016392A">
        <w:rPr>
          <w:rFonts w:eastAsiaTheme="minorEastAsia"/>
          <w:color w:val="000000" w:themeColor="text1"/>
          <w:lang w:eastAsia="en-US"/>
        </w:rPr>
        <w:t xml:space="preserve"> &amp; </w:t>
      </w:r>
      <w:proofErr w:type="spellStart"/>
      <w:r w:rsidRPr="0016392A">
        <w:rPr>
          <w:rFonts w:eastAsiaTheme="minorEastAsia"/>
          <w:color w:val="000000" w:themeColor="text1"/>
          <w:lang w:eastAsia="en-US"/>
        </w:rPr>
        <w:t>Proferes</w:t>
      </w:r>
      <w:proofErr w:type="spellEnd"/>
      <w:r w:rsidRPr="0016392A">
        <w:rPr>
          <w:rFonts w:eastAsiaTheme="minorEastAsia"/>
          <w:color w:val="000000" w:themeColor="text1"/>
          <w:lang w:eastAsia="en-US"/>
        </w:rPr>
        <w:t xml:space="preserve">, 2018; Williams, </w:t>
      </w:r>
      <w:proofErr w:type="spellStart"/>
      <w:r w:rsidRPr="0016392A">
        <w:rPr>
          <w:rFonts w:eastAsiaTheme="minorEastAsia"/>
          <w:color w:val="000000" w:themeColor="text1"/>
          <w:lang w:eastAsia="en-US"/>
        </w:rPr>
        <w:t>Burnap</w:t>
      </w:r>
      <w:proofErr w:type="spellEnd"/>
      <w:r w:rsidRPr="0016392A">
        <w:rPr>
          <w:rFonts w:eastAsiaTheme="minorEastAsia"/>
          <w:color w:val="000000" w:themeColor="text1"/>
          <w:lang w:eastAsia="en-US"/>
        </w:rPr>
        <w:t xml:space="preserve">, &amp; Sloan, 2017).  </w:t>
      </w:r>
    </w:p>
    <w:p w14:paraId="5E0B57E4" w14:textId="12347211" w:rsidR="00CD5D1C" w:rsidRPr="0016392A" w:rsidRDefault="00CD5D1C" w:rsidP="00CD5D1C">
      <w:pPr>
        <w:ind w:firstLine="720"/>
        <w:contextualSpacing/>
        <w:rPr>
          <w:rFonts w:eastAsiaTheme="minorEastAsia"/>
          <w:color w:val="000000" w:themeColor="text1"/>
          <w:lang w:eastAsia="en-US"/>
        </w:rPr>
      </w:pPr>
      <w:r w:rsidRPr="0016392A">
        <w:rPr>
          <w:rFonts w:eastAsiaTheme="minorEastAsia"/>
          <w:color w:val="000000" w:themeColor="text1"/>
          <w:lang w:eastAsia="en-US"/>
        </w:rPr>
        <w:t>For researchers considering Twitter</w:t>
      </w:r>
      <w:r w:rsidR="00355B93" w:rsidRPr="0016392A">
        <w:rPr>
          <w:rFonts w:eastAsiaTheme="minorEastAsia"/>
          <w:color w:val="000000" w:themeColor="text1"/>
          <w:lang w:eastAsia="en-US"/>
        </w:rPr>
        <w:t xml:space="preserve"> as a data source</w:t>
      </w:r>
      <w:r w:rsidRPr="0016392A">
        <w:rPr>
          <w:rFonts w:eastAsiaTheme="minorEastAsia"/>
          <w:color w:val="000000" w:themeColor="text1"/>
          <w:lang w:eastAsia="en-US"/>
        </w:rPr>
        <w:t xml:space="preserve">, we make several recommendations based on this study and others (e.g. </w:t>
      </w:r>
      <w:proofErr w:type="spellStart"/>
      <w:r w:rsidRPr="0016392A">
        <w:rPr>
          <w:rFonts w:eastAsiaTheme="minorEastAsia"/>
          <w:color w:val="000000" w:themeColor="text1"/>
          <w:lang w:eastAsia="en-US"/>
        </w:rPr>
        <w:t>Bruckmann</w:t>
      </w:r>
      <w:proofErr w:type="spellEnd"/>
      <w:r w:rsidRPr="0016392A">
        <w:rPr>
          <w:rFonts w:eastAsiaTheme="minorEastAsia"/>
          <w:color w:val="000000" w:themeColor="text1"/>
          <w:lang w:eastAsia="en-US"/>
        </w:rPr>
        <w:t xml:space="preserve">, 2002; Wheeler, 2018; Williams et al., 2017).  </w:t>
      </w:r>
      <w:r w:rsidR="002F459B" w:rsidRPr="0016392A">
        <w:rPr>
          <w:rFonts w:eastAsiaTheme="minorEastAsia"/>
          <w:color w:val="000000" w:themeColor="text1"/>
          <w:lang w:eastAsia="en-US"/>
        </w:rPr>
        <w:t xml:space="preserve"> </w:t>
      </w:r>
      <w:r w:rsidR="001F20BC" w:rsidRPr="0016392A">
        <w:rPr>
          <w:rFonts w:eastAsiaTheme="minorEastAsia"/>
          <w:color w:val="000000" w:themeColor="text1"/>
          <w:lang w:eastAsia="en-US"/>
        </w:rPr>
        <w:t>E</w:t>
      </w:r>
      <w:r w:rsidRPr="0016392A">
        <w:rPr>
          <w:rFonts w:eastAsiaTheme="minorEastAsia"/>
          <w:color w:val="000000" w:themeColor="text1"/>
          <w:lang w:eastAsia="en-US"/>
        </w:rPr>
        <w:t>xplicit</w:t>
      </w:r>
      <w:r w:rsidR="00593515" w:rsidRPr="0016392A">
        <w:rPr>
          <w:rFonts w:eastAsiaTheme="minorEastAsia"/>
          <w:color w:val="000000" w:themeColor="text1"/>
          <w:lang w:eastAsia="en-US"/>
        </w:rPr>
        <w:t xml:space="preserve"> ethics</w:t>
      </w:r>
      <w:r w:rsidRPr="0016392A">
        <w:rPr>
          <w:rFonts w:eastAsiaTheme="minorEastAsia"/>
          <w:color w:val="000000" w:themeColor="text1"/>
          <w:lang w:eastAsia="en-US"/>
        </w:rPr>
        <w:t xml:space="preserve"> statement</w:t>
      </w:r>
      <w:r w:rsidR="001F20BC" w:rsidRPr="0016392A">
        <w:rPr>
          <w:rFonts w:eastAsiaTheme="minorEastAsia"/>
          <w:color w:val="000000" w:themeColor="text1"/>
          <w:lang w:eastAsia="en-US"/>
        </w:rPr>
        <w:t>s</w:t>
      </w:r>
      <w:r w:rsidRPr="0016392A">
        <w:rPr>
          <w:rFonts w:eastAsiaTheme="minorEastAsia"/>
          <w:color w:val="000000" w:themeColor="text1"/>
          <w:lang w:eastAsia="en-US"/>
        </w:rPr>
        <w:t xml:space="preserve"> </w:t>
      </w:r>
      <w:r w:rsidR="001F20BC" w:rsidRPr="0016392A">
        <w:rPr>
          <w:rFonts w:eastAsiaTheme="minorEastAsia"/>
          <w:color w:val="000000" w:themeColor="text1"/>
          <w:lang w:eastAsia="en-US"/>
        </w:rPr>
        <w:t>are</w:t>
      </w:r>
      <w:r w:rsidR="002F459B" w:rsidRPr="0016392A">
        <w:rPr>
          <w:rFonts w:eastAsiaTheme="minorEastAsia"/>
          <w:color w:val="000000" w:themeColor="text1"/>
          <w:lang w:eastAsia="en-US"/>
        </w:rPr>
        <w:t xml:space="preserve"> essential </w:t>
      </w:r>
      <w:r w:rsidR="00593515" w:rsidRPr="0016392A">
        <w:rPr>
          <w:rFonts w:eastAsiaTheme="minorEastAsia"/>
          <w:color w:val="000000" w:themeColor="text1"/>
          <w:lang w:eastAsia="en-US"/>
        </w:rPr>
        <w:t>in published work</w:t>
      </w:r>
      <w:r w:rsidR="001F20BC" w:rsidRPr="0016392A">
        <w:rPr>
          <w:rFonts w:eastAsiaTheme="minorEastAsia"/>
          <w:color w:val="000000" w:themeColor="text1"/>
          <w:lang w:eastAsia="en-US"/>
        </w:rPr>
        <w:t xml:space="preserve"> but often absent (</w:t>
      </w:r>
      <w:r w:rsidRPr="0016392A">
        <w:rPr>
          <w:rFonts w:eastAsiaTheme="minorEastAsia"/>
          <w:color w:val="000000" w:themeColor="text1"/>
          <w:lang w:eastAsia="en-US"/>
        </w:rPr>
        <w:t xml:space="preserve">Zimmer </w:t>
      </w:r>
      <w:r w:rsidR="001F20BC" w:rsidRPr="0016392A">
        <w:rPr>
          <w:rFonts w:eastAsiaTheme="minorEastAsia"/>
          <w:color w:val="000000" w:themeColor="text1"/>
          <w:lang w:eastAsia="en-US"/>
        </w:rPr>
        <w:t xml:space="preserve">&amp; </w:t>
      </w:r>
      <w:proofErr w:type="spellStart"/>
      <w:r w:rsidRPr="0016392A">
        <w:rPr>
          <w:rFonts w:eastAsiaTheme="minorEastAsia"/>
          <w:color w:val="000000" w:themeColor="text1"/>
          <w:lang w:eastAsia="en-US"/>
        </w:rPr>
        <w:t>Proferes</w:t>
      </w:r>
      <w:proofErr w:type="spellEnd"/>
      <w:r w:rsidR="001F20BC" w:rsidRPr="0016392A">
        <w:rPr>
          <w:rFonts w:eastAsiaTheme="minorEastAsia"/>
          <w:color w:val="000000" w:themeColor="text1"/>
          <w:lang w:eastAsia="en-US"/>
        </w:rPr>
        <w:t xml:space="preserve">, </w:t>
      </w:r>
      <w:r w:rsidRPr="0016392A">
        <w:rPr>
          <w:rFonts w:eastAsiaTheme="minorEastAsia"/>
          <w:color w:val="000000" w:themeColor="text1"/>
          <w:lang w:eastAsia="en-US"/>
        </w:rPr>
        <w:t>2014).  At</w:t>
      </w:r>
      <w:r w:rsidR="001F20BC" w:rsidRPr="0016392A">
        <w:rPr>
          <w:rFonts w:eastAsiaTheme="minorEastAsia"/>
          <w:color w:val="000000" w:themeColor="text1"/>
          <w:lang w:eastAsia="en-US"/>
        </w:rPr>
        <w:t xml:space="preserve"> very</w:t>
      </w:r>
      <w:r w:rsidRPr="0016392A">
        <w:rPr>
          <w:rFonts w:eastAsiaTheme="minorEastAsia"/>
          <w:color w:val="000000" w:themeColor="text1"/>
          <w:lang w:eastAsia="en-US"/>
        </w:rPr>
        <w:t xml:space="preserve"> least, </w:t>
      </w:r>
      <w:r w:rsidR="00593515" w:rsidRPr="0016392A">
        <w:rPr>
          <w:rFonts w:eastAsiaTheme="minorEastAsia"/>
          <w:color w:val="000000" w:themeColor="text1"/>
          <w:lang w:eastAsia="en-US"/>
        </w:rPr>
        <w:t xml:space="preserve">justification </w:t>
      </w:r>
      <w:r w:rsidR="002F459B" w:rsidRPr="0016392A">
        <w:rPr>
          <w:rFonts w:eastAsiaTheme="minorEastAsia"/>
          <w:color w:val="000000" w:themeColor="text1"/>
          <w:lang w:eastAsia="en-US"/>
        </w:rPr>
        <w:t xml:space="preserve">should be </w:t>
      </w:r>
      <w:r w:rsidR="001F20BC" w:rsidRPr="0016392A">
        <w:rPr>
          <w:rFonts w:eastAsiaTheme="minorEastAsia"/>
          <w:color w:val="000000" w:themeColor="text1"/>
          <w:lang w:eastAsia="en-US"/>
        </w:rPr>
        <w:t xml:space="preserve">provided </w:t>
      </w:r>
      <w:r w:rsidR="00593515" w:rsidRPr="0016392A">
        <w:rPr>
          <w:rFonts w:eastAsiaTheme="minorEastAsia"/>
          <w:color w:val="000000" w:themeColor="text1"/>
          <w:lang w:eastAsia="en-US"/>
        </w:rPr>
        <w:t>when</w:t>
      </w:r>
      <w:r w:rsidRPr="0016392A">
        <w:rPr>
          <w:rFonts w:eastAsiaTheme="minorEastAsia"/>
          <w:color w:val="000000" w:themeColor="text1"/>
          <w:lang w:eastAsia="en-US"/>
        </w:rPr>
        <w:t xml:space="preserve"> ethical review and</w:t>
      </w:r>
      <w:r w:rsidR="002F459B" w:rsidRPr="0016392A">
        <w:rPr>
          <w:rFonts w:eastAsiaTheme="minorEastAsia"/>
          <w:color w:val="000000" w:themeColor="text1"/>
          <w:lang w:eastAsia="en-US"/>
        </w:rPr>
        <w:t xml:space="preserve">/or </w:t>
      </w:r>
      <w:r w:rsidRPr="0016392A">
        <w:rPr>
          <w:rFonts w:eastAsiaTheme="minorEastAsia"/>
          <w:color w:val="000000" w:themeColor="text1"/>
          <w:lang w:eastAsia="en-US"/>
        </w:rPr>
        <w:t>consent w</w:t>
      </w:r>
      <w:r w:rsidR="002F459B" w:rsidRPr="0016392A">
        <w:rPr>
          <w:rFonts w:eastAsiaTheme="minorEastAsia"/>
          <w:color w:val="000000" w:themeColor="text1"/>
          <w:lang w:eastAsia="en-US"/>
        </w:rPr>
        <w:t>ere</w:t>
      </w:r>
      <w:r w:rsidRPr="0016392A">
        <w:rPr>
          <w:rFonts w:eastAsiaTheme="minorEastAsia"/>
          <w:color w:val="000000" w:themeColor="text1"/>
          <w:lang w:eastAsia="en-US"/>
        </w:rPr>
        <w:t xml:space="preserve"> not sought.  </w:t>
      </w:r>
      <w:r w:rsidR="00593515" w:rsidRPr="0016392A">
        <w:rPr>
          <w:rFonts w:eastAsiaTheme="minorEastAsia"/>
          <w:color w:val="000000" w:themeColor="text1"/>
          <w:lang w:eastAsia="en-US"/>
        </w:rPr>
        <w:t>It is also necessary to consider whether information</w:t>
      </w:r>
      <w:r w:rsidRPr="0016392A">
        <w:rPr>
          <w:rFonts w:eastAsiaTheme="minorEastAsia"/>
          <w:color w:val="000000" w:themeColor="text1"/>
          <w:lang w:eastAsia="en-US"/>
        </w:rPr>
        <w:t xml:space="preserve"> considered public by researcher</w:t>
      </w:r>
      <w:r w:rsidR="00F97669" w:rsidRPr="0016392A">
        <w:rPr>
          <w:rFonts w:eastAsiaTheme="minorEastAsia"/>
          <w:color w:val="000000" w:themeColor="text1"/>
          <w:lang w:eastAsia="en-US"/>
        </w:rPr>
        <w:t>s</w:t>
      </w:r>
      <w:r w:rsidRPr="0016392A">
        <w:rPr>
          <w:rFonts w:eastAsiaTheme="minorEastAsia"/>
          <w:color w:val="000000" w:themeColor="text1"/>
          <w:lang w:eastAsia="en-US"/>
        </w:rPr>
        <w:t xml:space="preserve"> </w:t>
      </w:r>
      <w:r w:rsidR="00F97669" w:rsidRPr="0016392A">
        <w:rPr>
          <w:rFonts w:eastAsiaTheme="minorEastAsia"/>
          <w:color w:val="000000" w:themeColor="text1"/>
          <w:lang w:eastAsia="en-US"/>
        </w:rPr>
        <w:t xml:space="preserve">was </w:t>
      </w:r>
      <w:r w:rsidRPr="0016392A">
        <w:rPr>
          <w:rFonts w:eastAsiaTheme="minorEastAsia"/>
          <w:color w:val="000000" w:themeColor="text1"/>
          <w:lang w:eastAsia="en-US"/>
        </w:rPr>
        <w:t xml:space="preserve">viewed differently by </w:t>
      </w:r>
      <w:r w:rsidR="00F97669" w:rsidRPr="0016392A">
        <w:rPr>
          <w:rFonts w:eastAsiaTheme="minorEastAsia"/>
          <w:color w:val="000000" w:themeColor="text1"/>
          <w:lang w:eastAsia="en-US"/>
        </w:rPr>
        <w:t>user</w:t>
      </w:r>
      <w:r w:rsidR="00593515" w:rsidRPr="0016392A">
        <w:rPr>
          <w:rFonts w:eastAsiaTheme="minorEastAsia"/>
          <w:color w:val="000000" w:themeColor="text1"/>
          <w:lang w:eastAsia="en-US"/>
        </w:rPr>
        <w:t>s (BPS, 2017)</w:t>
      </w:r>
      <w:r w:rsidRPr="0016392A">
        <w:rPr>
          <w:rFonts w:eastAsiaTheme="minorEastAsia"/>
          <w:color w:val="000000" w:themeColor="text1"/>
          <w:lang w:eastAsia="en-US"/>
        </w:rPr>
        <w:t xml:space="preserve">.  In the current study, the </w:t>
      </w:r>
      <w:r w:rsidR="00181618" w:rsidRPr="0016392A">
        <w:rPr>
          <w:rFonts w:eastAsiaTheme="minorEastAsia"/>
          <w:color w:val="000000" w:themeColor="text1"/>
          <w:lang w:eastAsia="en-US"/>
        </w:rPr>
        <w:t>d</w:t>
      </w:r>
      <w:r w:rsidRPr="0016392A">
        <w:rPr>
          <w:rFonts w:eastAsiaTheme="minorEastAsia"/>
          <w:color w:val="000000" w:themeColor="text1"/>
          <w:lang w:eastAsia="en-US"/>
        </w:rPr>
        <w:t xml:space="preserve">ata was </w:t>
      </w:r>
      <w:r w:rsidR="00593515" w:rsidRPr="0016392A">
        <w:rPr>
          <w:rFonts w:eastAsiaTheme="minorEastAsia"/>
          <w:color w:val="000000" w:themeColor="text1"/>
          <w:lang w:eastAsia="en-US"/>
        </w:rPr>
        <w:t xml:space="preserve">considered </w:t>
      </w:r>
      <w:r w:rsidRPr="0016392A">
        <w:rPr>
          <w:rFonts w:eastAsiaTheme="minorEastAsia"/>
          <w:color w:val="000000" w:themeColor="text1"/>
          <w:lang w:eastAsia="en-US"/>
        </w:rPr>
        <w:t xml:space="preserve">publicly available and non-sensitive; guidelines for this type of study design </w:t>
      </w:r>
      <w:r w:rsidR="00181618" w:rsidRPr="0016392A">
        <w:rPr>
          <w:rFonts w:eastAsiaTheme="minorEastAsia"/>
          <w:color w:val="000000" w:themeColor="text1"/>
          <w:lang w:eastAsia="en-US"/>
        </w:rPr>
        <w:t xml:space="preserve">were followed (e.g. BPS, 2017).  </w:t>
      </w:r>
      <w:r w:rsidRPr="0016392A">
        <w:rPr>
          <w:rFonts w:eastAsiaTheme="minorEastAsia"/>
          <w:color w:val="000000" w:themeColor="text1"/>
          <w:lang w:eastAsia="en-US"/>
        </w:rPr>
        <w:t xml:space="preserve">To maintain user privacy, re-Tweets </w:t>
      </w:r>
      <w:r w:rsidR="001F20BC" w:rsidRPr="0016392A">
        <w:rPr>
          <w:rFonts w:eastAsiaTheme="minorEastAsia"/>
          <w:color w:val="000000" w:themeColor="text1"/>
          <w:lang w:eastAsia="en-US"/>
        </w:rPr>
        <w:t>should be</w:t>
      </w:r>
      <w:r w:rsidRPr="0016392A">
        <w:rPr>
          <w:rFonts w:eastAsiaTheme="minorEastAsia"/>
          <w:color w:val="000000" w:themeColor="text1"/>
          <w:lang w:eastAsia="en-US"/>
        </w:rPr>
        <w:t xml:space="preserve"> excluded </w:t>
      </w:r>
      <w:r w:rsidR="00593515" w:rsidRPr="0016392A">
        <w:rPr>
          <w:rFonts w:eastAsiaTheme="minorEastAsia"/>
          <w:color w:val="000000" w:themeColor="text1"/>
          <w:lang w:eastAsia="en-US"/>
        </w:rPr>
        <w:t xml:space="preserve">as </w:t>
      </w:r>
      <w:r w:rsidRPr="0016392A">
        <w:rPr>
          <w:rFonts w:eastAsiaTheme="minorEastAsia"/>
          <w:color w:val="000000" w:themeColor="text1"/>
          <w:lang w:eastAsia="en-US"/>
        </w:rPr>
        <w:t xml:space="preserve">they may have </w:t>
      </w:r>
      <w:r w:rsidRPr="0016392A">
        <w:rPr>
          <w:rFonts w:eastAsiaTheme="minorEastAsia"/>
          <w:color w:val="000000" w:themeColor="text1"/>
          <w:lang w:eastAsia="en-US"/>
        </w:rPr>
        <w:lastRenderedPageBreak/>
        <w:t xml:space="preserve">originated from a private account and </w:t>
      </w:r>
      <w:r w:rsidR="00593515" w:rsidRPr="0016392A">
        <w:rPr>
          <w:rFonts w:eastAsiaTheme="minorEastAsia"/>
          <w:color w:val="000000" w:themeColor="text1"/>
          <w:lang w:eastAsia="en-US"/>
        </w:rPr>
        <w:t xml:space="preserve">were </w:t>
      </w:r>
      <w:r w:rsidRPr="0016392A">
        <w:rPr>
          <w:rFonts w:eastAsiaTheme="minorEastAsia"/>
          <w:color w:val="000000" w:themeColor="text1"/>
          <w:lang w:eastAsia="en-US"/>
        </w:rPr>
        <w:t xml:space="preserve">only subsequently made public by another user (Zimmer &amp; </w:t>
      </w:r>
      <w:proofErr w:type="spellStart"/>
      <w:r w:rsidRPr="0016392A">
        <w:rPr>
          <w:rFonts w:eastAsiaTheme="minorEastAsia"/>
          <w:color w:val="000000" w:themeColor="text1"/>
          <w:lang w:eastAsia="en-US"/>
        </w:rPr>
        <w:t>Proferes</w:t>
      </w:r>
      <w:proofErr w:type="spellEnd"/>
      <w:r w:rsidRPr="0016392A">
        <w:rPr>
          <w:rFonts w:eastAsiaTheme="minorEastAsia"/>
          <w:color w:val="000000" w:themeColor="text1"/>
          <w:lang w:eastAsia="en-US"/>
        </w:rPr>
        <w:t xml:space="preserve">, 2014).  </w:t>
      </w:r>
      <w:r w:rsidR="001F20BC" w:rsidRPr="0016392A">
        <w:rPr>
          <w:rFonts w:eastAsiaTheme="minorEastAsia"/>
          <w:color w:val="000000" w:themeColor="text1"/>
          <w:lang w:eastAsia="en-US"/>
        </w:rPr>
        <w:t xml:space="preserve">An exception would be when re-Tweets were integral to the research aim; even then, the public nature of the original Tweet should be confirmed.  </w:t>
      </w:r>
      <w:proofErr w:type="spellStart"/>
      <w:r w:rsidRPr="0016392A">
        <w:rPr>
          <w:rFonts w:eastAsiaTheme="minorEastAsia"/>
          <w:color w:val="000000" w:themeColor="text1"/>
          <w:lang w:eastAsia="en-US"/>
        </w:rPr>
        <w:t>Bruckman’s</w:t>
      </w:r>
      <w:proofErr w:type="spellEnd"/>
      <w:r w:rsidRPr="0016392A">
        <w:rPr>
          <w:rFonts w:eastAsiaTheme="minorEastAsia"/>
          <w:color w:val="000000" w:themeColor="text1"/>
          <w:lang w:eastAsia="en-US"/>
        </w:rPr>
        <w:t xml:space="preserve"> (2002) guidance on </w:t>
      </w:r>
      <w:r w:rsidR="00F97669" w:rsidRPr="0016392A">
        <w:rPr>
          <w:rFonts w:eastAsiaTheme="minorEastAsia"/>
          <w:color w:val="000000" w:themeColor="text1"/>
          <w:lang w:eastAsia="en-US"/>
        </w:rPr>
        <w:t xml:space="preserve">heavily </w:t>
      </w:r>
      <w:r w:rsidRPr="0016392A">
        <w:rPr>
          <w:rFonts w:eastAsiaTheme="minorEastAsia"/>
          <w:color w:val="000000" w:themeColor="text1"/>
          <w:lang w:eastAsia="en-US"/>
        </w:rPr>
        <w:t xml:space="preserve">disguising </w:t>
      </w:r>
      <w:r w:rsidR="00F97669" w:rsidRPr="0016392A">
        <w:rPr>
          <w:rFonts w:eastAsiaTheme="minorEastAsia"/>
          <w:color w:val="000000" w:themeColor="text1"/>
          <w:lang w:eastAsia="en-US"/>
        </w:rPr>
        <w:t xml:space="preserve">user </w:t>
      </w:r>
      <w:r w:rsidRPr="0016392A">
        <w:rPr>
          <w:rFonts w:eastAsiaTheme="minorEastAsia"/>
          <w:color w:val="000000" w:themeColor="text1"/>
          <w:lang w:eastAsia="en-US"/>
        </w:rPr>
        <w:t>identities in internet m</w:t>
      </w:r>
      <w:r w:rsidR="00593515" w:rsidRPr="0016392A">
        <w:rPr>
          <w:rFonts w:eastAsiaTheme="minorEastAsia"/>
          <w:color w:val="000000" w:themeColor="text1"/>
          <w:lang w:eastAsia="en-US"/>
        </w:rPr>
        <w:t xml:space="preserve">ediated research was also implemented </w:t>
      </w:r>
      <w:r w:rsidRPr="0016392A">
        <w:rPr>
          <w:rFonts w:eastAsiaTheme="minorEastAsia"/>
          <w:color w:val="000000" w:themeColor="text1"/>
          <w:lang w:eastAsia="en-US"/>
        </w:rPr>
        <w:t xml:space="preserve">through non-collection of </w:t>
      </w:r>
      <w:r w:rsidR="002F459B" w:rsidRPr="0016392A">
        <w:rPr>
          <w:rFonts w:eastAsiaTheme="minorEastAsia"/>
          <w:color w:val="000000" w:themeColor="text1"/>
          <w:lang w:eastAsia="en-US"/>
        </w:rPr>
        <w:t xml:space="preserve">demographics </w:t>
      </w:r>
      <w:r w:rsidRPr="0016392A">
        <w:rPr>
          <w:rFonts w:eastAsiaTheme="minorEastAsia"/>
          <w:color w:val="000000" w:themeColor="text1"/>
          <w:lang w:eastAsia="en-US"/>
        </w:rPr>
        <w:t xml:space="preserve">and </w:t>
      </w:r>
      <w:r w:rsidR="00593515" w:rsidRPr="0016392A">
        <w:rPr>
          <w:rFonts w:eastAsiaTheme="minorEastAsia"/>
          <w:color w:val="000000" w:themeColor="text1"/>
          <w:lang w:eastAsia="en-US"/>
        </w:rPr>
        <w:t xml:space="preserve">use of </w:t>
      </w:r>
      <w:r w:rsidRPr="0016392A">
        <w:rPr>
          <w:rFonts w:eastAsiaTheme="minorEastAsia"/>
          <w:color w:val="000000" w:themeColor="text1"/>
          <w:lang w:eastAsia="en-US"/>
        </w:rPr>
        <w:t xml:space="preserve">paraphrase in exemplar Tweets provided.  </w:t>
      </w:r>
      <w:r w:rsidR="00F97669" w:rsidRPr="0016392A">
        <w:rPr>
          <w:rFonts w:eastAsiaTheme="minorEastAsia"/>
          <w:color w:val="000000" w:themeColor="text1"/>
          <w:lang w:eastAsia="en-US"/>
        </w:rPr>
        <w:t xml:space="preserve">When </w:t>
      </w:r>
      <w:r w:rsidRPr="0016392A">
        <w:rPr>
          <w:rFonts w:eastAsiaTheme="minorEastAsia"/>
          <w:color w:val="000000" w:themeColor="text1"/>
          <w:lang w:eastAsia="en-US"/>
        </w:rPr>
        <w:t xml:space="preserve">direct quotations are used, consent should be obtained </w:t>
      </w:r>
      <w:r w:rsidR="00F97669" w:rsidRPr="0016392A">
        <w:rPr>
          <w:rFonts w:eastAsiaTheme="minorEastAsia"/>
          <w:color w:val="000000" w:themeColor="text1"/>
          <w:lang w:eastAsia="en-US"/>
        </w:rPr>
        <w:t xml:space="preserve">due to </w:t>
      </w:r>
      <w:r w:rsidRPr="0016392A">
        <w:rPr>
          <w:rFonts w:eastAsiaTheme="minorEastAsia"/>
          <w:color w:val="000000" w:themeColor="text1"/>
          <w:lang w:eastAsia="en-US"/>
        </w:rPr>
        <w:t>Twitter terms and conditions, social research principles (BPS, 2017), and user expectations (</w:t>
      </w:r>
      <w:proofErr w:type="spellStart"/>
      <w:r w:rsidRPr="0016392A">
        <w:rPr>
          <w:rFonts w:eastAsiaTheme="minorEastAsia"/>
          <w:color w:val="000000" w:themeColor="text1"/>
          <w:lang w:eastAsia="en-US"/>
        </w:rPr>
        <w:t>Fiesler</w:t>
      </w:r>
      <w:proofErr w:type="spellEnd"/>
      <w:r w:rsidRPr="0016392A">
        <w:rPr>
          <w:rFonts w:eastAsiaTheme="minorEastAsia"/>
          <w:color w:val="000000" w:themeColor="text1"/>
          <w:lang w:eastAsia="en-US"/>
        </w:rPr>
        <w:t xml:space="preserve"> &amp; </w:t>
      </w:r>
      <w:proofErr w:type="spellStart"/>
      <w:r w:rsidRPr="0016392A">
        <w:rPr>
          <w:rFonts w:eastAsiaTheme="minorEastAsia"/>
          <w:color w:val="000000" w:themeColor="text1"/>
          <w:lang w:eastAsia="en-US"/>
        </w:rPr>
        <w:t>Proferes</w:t>
      </w:r>
      <w:proofErr w:type="spellEnd"/>
      <w:r w:rsidRPr="0016392A">
        <w:rPr>
          <w:rFonts w:eastAsiaTheme="minorEastAsia"/>
          <w:color w:val="000000" w:themeColor="text1"/>
          <w:lang w:eastAsia="en-US"/>
        </w:rPr>
        <w:t>, 2018; Williams et al, 2017).</w:t>
      </w:r>
    </w:p>
    <w:p w14:paraId="55C70159" w14:textId="3AD9588D" w:rsidR="007F1CE4" w:rsidRPr="0016392A" w:rsidRDefault="007F1CE4" w:rsidP="007F1CE4">
      <w:pPr>
        <w:pStyle w:val="Paragraph"/>
        <w:rPr>
          <w:color w:val="000000" w:themeColor="text1"/>
        </w:rPr>
      </w:pPr>
      <w:r w:rsidRPr="0016392A">
        <w:rPr>
          <w:rStyle w:val="Heading2Char"/>
          <w:color w:val="000000" w:themeColor="text1"/>
        </w:rPr>
        <w:t>Conclusion.</w:t>
      </w:r>
      <w:r w:rsidRPr="0016392A">
        <w:rPr>
          <w:b/>
          <w:color w:val="000000" w:themeColor="text1"/>
        </w:rPr>
        <w:t xml:space="preserve">  </w:t>
      </w:r>
      <w:r w:rsidRPr="0016392A">
        <w:rPr>
          <w:color w:val="000000" w:themeColor="text1"/>
        </w:rPr>
        <w:t>In</w:t>
      </w:r>
      <w:r w:rsidR="00D30A7A" w:rsidRPr="0016392A">
        <w:rPr>
          <w:color w:val="000000" w:themeColor="text1"/>
        </w:rPr>
        <w:t xml:space="preserve"> landscape</w:t>
      </w:r>
      <w:r w:rsidRPr="0016392A">
        <w:rPr>
          <w:color w:val="000000" w:themeColor="text1"/>
        </w:rPr>
        <w:t xml:space="preserve"> research,</w:t>
      </w:r>
      <w:r w:rsidR="00B13B4A" w:rsidRPr="0016392A">
        <w:rPr>
          <w:color w:val="000000" w:themeColor="text1"/>
        </w:rPr>
        <w:t xml:space="preserve"> prior studies typically investigate</w:t>
      </w:r>
      <w:r w:rsidR="002F459B" w:rsidRPr="0016392A">
        <w:rPr>
          <w:color w:val="000000" w:themeColor="text1"/>
        </w:rPr>
        <w:t>d</w:t>
      </w:r>
      <w:r w:rsidR="00B13B4A" w:rsidRPr="0016392A">
        <w:rPr>
          <w:color w:val="000000" w:themeColor="text1"/>
        </w:rPr>
        <w:t xml:space="preserve"> the restorative benefits of urban green space</w:t>
      </w:r>
      <w:r w:rsidRPr="0016392A">
        <w:rPr>
          <w:color w:val="000000" w:themeColor="text1"/>
        </w:rPr>
        <w:t xml:space="preserve"> using self-report methods</w:t>
      </w:r>
      <w:r w:rsidR="00D30A7A" w:rsidRPr="0016392A">
        <w:rPr>
          <w:color w:val="000000" w:themeColor="text1"/>
        </w:rPr>
        <w:t xml:space="preserve"> grounded in attention restoration theory</w:t>
      </w:r>
      <w:r w:rsidRPr="0016392A">
        <w:rPr>
          <w:color w:val="000000" w:themeColor="text1"/>
        </w:rPr>
        <w:t xml:space="preserve">, </w:t>
      </w:r>
      <w:r w:rsidR="00B13B4A" w:rsidRPr="0016392A">
        <w:rPr>
          <w:color w:val="000000" w:themeColor="text1"/>
        </w:rPr>
        <w:t xml:space="preserve">thereby </w:t>
      </w:r>
      <w:r w:rsidRPr="0016392A">
        <w:rPr>
          <w:color w:val="000000" w:themeColor="text1"/>
        </w:rPr>
        <w:t>potentially eliciting these responses.  The current</w:t>
      </w:r>
      <w:r w:rsidR="00B13B4A" w:rsidRPr="0016392A">
        <w:rPr>
          <w:color w:val="000000" w:themeColor="text1"/>
        </w:rPr>
        <w:t xml:space="preserve"> study</w:t>
      </w:r>
      <w:r w:rsidR="00AE1B9E" w:rsidRPr="0016392A">
        <w:rPr>
          <w:color w:val="000000" w:themeColor="text1"/>
        </w:rPr>
        <w:t xml:space="preserve">, analysing </w:t>
      </w:r>
      <w:r w:rsidRPr="0016392A">
        <w:rPr>
          <w:color w:val="000000" w:themeColor="text1"/>
        </w:rPr>
        <w:t xml:space="preserve">unsolicited Tweets </w:t>
      </w:r>
      <w:r w:rsidR="00B13B4A" w:rsidRPr="0016392A">
        <w:rPr>
          <w:color w:val="000000" w:themeColor="text1"/>
        </w:rPr>
        <w:t>about urban green spaces in North East England</w:t>
      </w:r>
      <w:r w:rsidR="00826DF6" w:rsidRPr="0016392A">
        <w:rPr>
          <w:color w:val="000000" w:themeColor="text1"/>
        </w:rPr>
        <w:t xml:space="preserve"> </w:t>
      </w:r>
      <w:r w:rsidRPr="0016392A">
        <w:rPr>
          <w:color w:val="000000" w:themeColor="text1"/>
        </w:rPr>
        <w:t>using attention restoration theory</w:t>
      </w:r>
      <w:r w:rsidR="00826DF6" w:rsidRPr="0016392A">
        <w:rPr>
          <w:color w:val="000000" w:themeColor="text1"/>
        </w:rPr>
        <w:t xml:space="preserve"> as a framework</w:t>
      </w:r>
      <w:r w:rsidR="003B40BE" w:rsidRPr="0016392A">
        <w:rPr>
          <w:color w:val="000000" w:themeColor="text1"/>
        </w:rPr>
        <w:t>, suggested</w:t>
      </w:r>
      <w:r w:rsidRPr="0016392A">
        <w:rPr>
          <w:color w:val="000000" w:themeColor="text1"/>
        </w:rPr>
        <w:t xml:space="preserve"> Twitter users perceive</w:t>
      </w:r>
      <w:r w:rsidR="003B40BE" w:rsidRPr="0016392A">
        <w:rPr>
          <w:color w:val="000000" w:themeColor="text1"/>
        </w:rPr>
        <w:t>d</w:t>
      </w:r>
      <w:r w:rsidRPr="0016392A">
        <w:rPr>
          <w:color w:val="000000" w:themeColor="text1"/>
        </w:rPr>
        <w:t xml:space="preserve"> </w:t>
      </w:r>
      <w:r w:rsidR="00826DF6" w:rsidRPr="0016392A">
        <w:rPr>
          <w:color w:val="000000" w:themeColor="text1"/>
        </w:rPr>
        <w:t>their restorative</w:t>
      </w:r>
      <w:r w:rsidR="00AE1B9E" w:rsidRPr="0016392A">
        <w:rPr>
          <w:color w:val="000000" w:themeColor="text1"/>
        </w:rPr>
        <w:t xml:space="preserve"> characteristics</w:t>
      </w:r>
      <w:r w:rsidRPr="0016392A">
        <w:rPr>
          <w:color w:val="000000" w:themeColor="text1"/>
        </w:rPr>
        <w:t>, particularly fascination and co</w:t>
      </w:r>
      <w:r w:rsidR="00C2110C" w:rsidRPr="0016392A">
        <w:rPr>
          <w:color w:val="000000" w:themeColor="text1"/>
        </w:rPr>
        <w:t xml:space="preserve">mpatibility.  It also indicated </w:t>
      </w:r>
      <w:r w:rsidRPr="0016392A">
        <w:rPr>
          <w:color w:val="000000" w:themeColor="text1"/>
        </w:rPr>
        <w:t>that people do</w:t>
      </w:r>
      <w:r w:rsidR="00D30A7A" w:rsidRPr="0016392A">
        <w:rPr>
          <w:color w:val="000000" w:themeColor="text1"/>
        </w:rPr>
        <w:t xml:space="preserve"> s</w:t>
      </w:r>
      <w:r w:rsidR="00826DF6" w:rsidRPr="0016392A">
        <w:rPr>
          <w:color w:val="000000" w:themeColor="text1"/>
        </w:rPr>
        <w:t>imply Tweet about urban green space without prompting</w:t>
      </w:r>
      <w:r w:rsidR="003B40BE" w:rsidRPr="0016392A">
        <w:rPr>
          <w:color w:val="000000" w:themeColor="text1"/>
        </w:rPr>
        <w:t xml:space="preserve">, </w:t>
      </w:r>
      <w:r w:rsidR="00826DF6" w:rsidRPr="0016392A">
        <w:rPr>
          <w:color w:val="000000" w:themeColor="text1"/>
        </w:rPr>
        <w:t xml:space="preserve">supporting </w:t>
      </w:r>
      <w:r w:rsidR="002F459B" w:rsidRPr="0016392A">
        <w:rPr>
          <w:color w:val="000000" w:themeColor="text1"/>
        </w:rPr>
        <w:t xml:space="preserve">it </w:t>
      </w:r>
      <w:r w:rsidR="00D30A7A" w:rsidRPr="0016392A">
        <w:rPr>
          <w:color w:val="000000" w:themeColor="text1"/>
        </w:rPr>
        <w:t xml:space="preserve">as a potential resource for landscape researchers and </w:t>
      </w:r>
      <w:r w:rsidR="002F459B" w:rsidRPr="0016392A">
        <w:rPr>
          <w:color w:val="000000" w:themeColor="text1"/>
        </w:rPr>
        <w:t>management professionals</w:t>
      </w:r>
      <w:r w:rsidR="00D30A7A" w:rsidRPr="0016392A">
        <w:rPr>
          <w:color w:val="000000" w:themeColor="text1"/>
        </w:rPr>
        <w:t xml:space="preserve">, </w:t>
      </w:r>
      <w:r w:rsidR="00412CFC" w:rsidRPr="0016392A">
        <w:rPr>
          <w:color w:val="000000" w:themeColor="text1"/>
        </w:rPr>
        <w:t>as highlighted by others (Chapman et. al, 2018; Roberts et. al, 2018)</w:t>
      </w:r>
      <w:r w:rsidRPr="0016392A">
        <w:rPr>
          <w:color w:val="000000" w:themeColor="text1"/>
        </w:rPr>
        <w:t xml:space="preserve">.  Given recent findings that communication from family and friends is a factor in developing attachment to national parks (Rickard &amp; Stedman, 2015), Twitter can be </w:t>
      </w:r>
      <w:proofErr w:type="gramStart"/>
      <w:r w:rsidRPr="0016392A">
        <w:rPr>
          <w:color w:val="000000" w:themeColor="text1"/>
        </w:rPr>
        <w:t>an</w:t>
      </w:r>
      <w:proofErr w:type="gramEnd"/>
      <w:r w:rsidRPr="0016392A">
        <w:rPr>
          <w:color w:val="000000" w:themeColor="text1"/>
        </w:rPr>
        <w:t xml:space="preserve"> </w:t>
      </w:r>
      <w:r w:rsidR="002F459B" w:rsidRPr="0016392A">
        <w:rPr>
          <w:color w:val="000000" w:themeColor="text1"/>
        </w:rPr>
        <w:t xml:space="preserve">useful </w:t>
      </w:r>
      <w:r w:rsidRPr="0016392A">
        <w:rPr>
          <w:color w:val="000000" w:themeColor="text1"/>
        </w:rPr>
        <w:t xml:space="preserve">communication tool for </w:t>
      </w:r>
      <w:r w:rsidR="003B40BE" w:rsidRPr="0016392A">
        <w:rPr>
          <w:color w:val="000000" w:themeColor="text1"/>
        </w:rPr>
        <w:t>landscape</w:t>
      </w:r>
      <w:r w:rsidRPr="0016392A">
        <w:rPr>
          <w:color w:val="000000" w:themeColor="text1"/>
        </w:rPr>
        <w:t xml:space="preserve"> management in this regard</w:t>
      </w:r>
      <w:r w:rsidR="001F20BC" w:rsidRPr="0016392A">
        <w:rPr>
          <w:color w:val="000000" w:themeColor="text1"/>
        </w:rPr>
        <w:t>; but there are specific ethical considerations with its use</w:t>
      </w:r>
      <w:r w:rsidRPr="0016392A">
        <w:rPr>
          <w:color w:val="000000" w:themeColor="text1"/>
        </w:rPr>
        <w:t xml:space="preserve">.  </w:t>
      </w:r>
      <w:r w:rsidR="00C2110C" w:rsidRPr="0016392A">
        <w:rPr>
          <w:color w:val="000000" w:themeColor="text1"/>
        </w:rPr>
        <w:t>The restorative potential of urban green spaces</w:t>
      </w:r>
      <w:r w:rsidRPr="0016392A">
        <w:rPr>
          <w:color w:val="000000" w:themeColor="text1"/>
        </w:rPr>
        <w:t xml:space="preserve"> was further substantiated here, contributing to a growing evidence base highlighting their positive impact (</w:t>
      </w:r>
      <w:proofErr w:type="spellStart"/>
      <w:r w:rsidRPr="0016392A">
        <w:rPr>
          <w:color w:val="000000" w:themeColor="text1"/>
        </w:rPr>
        <w:t>Bieling</w:t>
      </w:r>
      <w:proofErr w:type="spellEnd"/>
      <w:r w:rsidRPr="0016392A">
        <w:rPr>
          <w:color w:val="000000" w:themeColor="text1"/>
        </w:rPr>
        <w:t>, et. al, 2014; Blind 2015; 2018). The evidence presented is relevan</w:t>
      </w:r>
      <w:r w:rsidR="003B40BE" w:rsidRPr="0016392A">
        <w:rPr>
          <w:color w:val="000000" w:themeColor="text1"/>
        </w:rPr>
        <w:t>t to park and leisure managers</w:t>
      </w:r>
      <w:r w:rsidRPr="0016392A">
        <w:rPr>
          <w:color w:val="000000" w:themeColor="text1"/>
        </w:rPr>
        <w:t xml:space="preserve">, environmental psychologists, urban design </w:t>
      </w:r>
      <w:r w:rsidRPr="0016392A">
        <w:rPr>
          <w:color w:val="000000" w:themeColor="text1"/>
        </w:rPr>
        <w:lastRenderedPageBreak/>
        <w:t>professionals, landscape architects, and public health officials interested in encouragi</w:t>
      </w:r>
      <w:r w:rsidR="003B40BE" w:rsidRPr="0016392A">
        <w:rPr>
          <w:color w:val="000000" w:themeColor="text1"/>
        </w:rPr>
        <w:t>ng UGS use, particularly for their varied</w:t>
      </w:r>
      <w:r w:rsidRPr="0016392A">
        <w:rPr>
          <w:color w:val="000000" w:themeColor="text1"/>
        </w:rPr>
        <w:t xml:space="preserve"> potential restorative</w:t>
      </w:r>
      <w:r w:rsidR="00826DF6" w:rsidRPr="0016392A">
        <w:rPr>
          <w:color w:val="000000" w:themeColor="text1"/>
        </w:rPr>
        <w:t xml:space="preserve"> and wellbeing</w:t>
      </w:r>
      <w:r w:rsidRPr="0016392A">
        <w:rPr>
          <w:color w:val="000000" w:themeColor="text1"/>
        </w:rPr>
        <w:t xml:space="preserve"> benefits.    </w:t>
      </w:r>
    </w:p>
    <w:p w14:paraId="347FF89E" w14:textId="77777777" w:rsidR="005D6F60" w:rsidRPr="0016392A" w:rsidRDefault="005D6F60" w:rsidP="0030475E">
      <w:pPr>
        <w:pStyle w:val="Acknowledgements"/>
        <w:rPr>
          <w:color w:val="000000" w:themeColor="text1"/>
        </w:rPr>
      </w:pPr>
    </w:p>
    <w:p w14:paraId="4E8BA359" w14:textId="7BA999D8" w:rsidR="0030475E" w:rsidRPr="0016392A" w:rsidRDefault="0030475E" w:rsidP="0030475E">
      <w:pPr>
        <w:pStyle w:val="Acknowledgements"/>
        <w:rPr>
          <w:color w:val="000000" w:themeColor="text1"/>
        </w:rPr>
      </w:pPr>
      <w:r w:rsidRPr="0016392A">
        <w:rPr>
          <w:color w:val="000000" w:themeColor="text1"/>
        </w:rPr>
        <w:t>Acknowledgements</w:t>
      </w:r>
    </w:p>
    <w:p w14:paraId="5E067C60" w14:textId="77777777" w:rsidR="0030475E" w:rsidRPr="0016392A" w:rsidRDefault="0030475E" w:rsidP="0030475E">
      <w:pPr>
        <w:pStyle w:val="Acknowledgements"/>
        <w:rPr>
          <w:color w:val="000000" w:themeColor="text1"/>
        </w:rPr>
      </w:pPr>
      <w:r w:rsidRPr="0016392A">
        <w:rPr>
          <w:color w:val="000000" w:themeColor="text1"/>
        </w:rPr>
        <w:t>The authors would like to thank RA1, RA2, and RA3 (blind review) for their assistance in data preparation.</w:t>
      </w:r>
    </w:p>
    <w:p w14:paraId="1CAF0794" w14:textId="77777777" w:rsidR="005D6F60" w:rsidRPr="0016392A" w:rsidRDefault="005D6F60" w:rsidP="0030475E">
      <w:pPr>
        <w:pStyle w:val="Heading1"/>
        <w:rPr>
          <w:color w:val="000000" w:themeColor="text1"/>
        </w:rPr>
      </w:pPr>
    </w:p>
    <w:p w14:paraId="20B2197B" w14:textId="2C7196B2" w:rsidR="0030475E" w:rsidRPr="0016392A" w:rsidRDefault="0030475E" w:rsidP="0030475E">
      <w:pPr>
        <w:pStyle w:val="Heading1"/>
        <w:rPr>
          <w:color w:val="000000" w:themeColor="text1"/>
        </w:rPr>
      </w:pPr>
      <w:r w:rsidRPr="0016392A">
        <w:rPr>
          <w:color w:val="000000" w:themeColor="text1"/>
        </w:rPr>
        <w:t>References</w:t>
      </w:r>
    </w:p>
    <w:p w14:paraId="4E1E3F00" w14:textId="77777777" w:rsidR="008E3EBA" w:rsidRPr="0016392A" w:rsidRDefault="0030475E" w:rsidP="00D30A7A">
      <w:pPr>
        <w:pStyle w:val="References"/>
        <w:rPr>
          <w:color w:val="000000" w:themeColor="text1"/>
        </w:rPr>
      </w:pPr>
      <w:r w:rsidRPr="0016392A">
        <w:rPr>
          <w:color w:val="000000" w:themeColor="text1"/>
          <w:shd w:val="clear" w:color="auto" w:fill="FFFFFF"/>
        </w:rPr>
        <w:t xml:space="preserve">Adams, K. B., </w:t>
      </w:r>
      <w:proofErr w:type="spellStart"/>
      <w:r w:rsidRPr="0016392A">
        <w:rPr>
          <w:color w:val="000000" w:themeColor="text1"/>
          <w:shd w:val="clear" w:color="auto" w:fill="FFFFFF"/>
        </w:rPr>
        <w:t>Leibbrandt</w:t>
      </w:r>
      <w:proofErr w:type="spellEnd"/>
      <w:r w:rsidRPr="0016392A">
        <w:rPr>
          <w:color w:val="000000" w:themeColor="text1"/>
          <w:shd w:val="clear" w:color="auto" w:fill="FFFFFF"/>
        </w:rPr>
        <w:t>, S., &amp; Moon, H. (2011). A critical review of the literature on social and leisure activity and wellbeing in later life. </w:t>
      </w:r>
      <w:r w:rsidRPr="0016392A">
        <w:rPr>
          <w:i/>
          <w:iCs/>
          <w:color w:val="000000" w:themeColor="text1"/>
        </w:rPr>
        <w:t>Ageing &amp; Society</w:t>
      </w:r>
      <w:r w:rsidRPr="0016392A">
        <w:rPr>
          <w:color w:val="000000" w:themeColor="text1"/>
          <w:shd w:val="clear" w:color="auto" w:fill="FFFFFF"/>
        </w:rPr>
        <w:t>, </w:t>
      </w:r>
      <w:r w:rsidRPr="0016392A">
        <w:rPr>
          <w:i/>
          <w:iCs/>
          <w:color w:val="000000" w:themeColor="text1"/>
        </w:rPr>
        <w:t>31</w:t>
      </w:r>
      <w:r w:rsidRPr="0016392A">
        <w:rPr>
          <w:color w:val="000000" w:themeColor="text1"/>
          <w:shd w:val="clear" w:color="auto" w:fill="FFFFFF"/>
        </w:rPr>
        <w:t xml:space="preserve">, 683-712. </w:t>
      </w:r>
      <w:r w:rsidRPr="0016392A">
        <w:rPr>
          <w:color w:val="000000" w:themeColor="text1"/>
          <w:bdr w:val="none" w:sz="0" w:space="0" w:color="auto" w:frame="1"/>
        </w:rPr>
        <w:t xml:space="preserve"> </w:t>
      </w:r>
      <w:r w:rsidR="000C2501" w:rsidRPr="0016392A">
        <w:rPr>
          <w:color w:val="000000" w:themeColor="text1"/>
        </w:rPr>
        <w:t xml:space="preserve"> DOI: 10.1017/S0144686X100001091</w:t>
      </w:r>
    </w:p>
    <w:p w14:paraId="7E56094B" w14:textId="0BB11C03" w:rsidR="0065516F" w:rsidRPr="0016392A" w:rsidRDefault="0065516F" w:rsidP="00D30A7A">
      <w:pPr>
        <w:pStyle w:val="References"/>
        <w:rPr>
          <w:color w:val="000000" w:themeColor="text1"/>
          <w:shd w:val="clear" w:color="auto" w:fill="FFFFFF"/>
        </w:rPr>
      </w:pPr>
      <w:proofErr w:type="spellStart"/>
      <w:r w:rsidRPr="0016392A">
        <w:rPr>
          <w:color w:val="000000" w:themeColor="text1"/>
        </w:rPr>
        <w:t>Akpinar</w:t>
      </w:r>
      <w:proofErr w:type="spellEnd"/>
      <w:r w:rsidRPr="0016392A">
        <w:rPr>
          <w:color w:val="000000" w:themeColor="text1"/>
        </w:rPr>
        <w:t xml:space="preserve">, A. (2016). How is quality of urban green spaces associated with physical activity and health? </w:t>
      </w:r>
      <w:r w:rsidRPr="0016392A">
        <w:rPr>
          <w:i/>
          <w:iCs/>
          <w:color w:val="000000" w:themeColor="text1"/>
        </w:rPr>
        <w:t>Urban Forestry &amp; Urban Greening</w:t>
      </w:r>
      <w:r w:rsidRPr="0016392A">
        <w:rPr>
          <w:i/>
          <w:color w:val="000000" w:themeColor="text1"/>
        </w:rPr>
        <w:t xml:space="preserve">, </w:t>
      </w:r>
      <w:r w:rsidRPr="0016392A">
        <w:rPr>
          <w:i/>
          <w:iCs/>
          <w:color w:val="000000" w:themeColor="text1"/>
        </w:rPr>
        <w:t>16</w:t>
      </w:r>
      <w:r w:rsidRPr="0016392A">
        <w:rPr>
          <w:i/>
          <w:color w:val="000000" w:themeColor="text1"/>
        </w:rPr>
        <w:t>,</w:t>
      </w:r>
      <w:r w:rsidRPr="0016392A">
        <w:rPr>
          <w:color w:val="000000" w:themeColor="text1"/>
        </w:rPr>
        <w:t xml:space="preserve"> 76-83. </w:t>
      </w:r>
      <w:r w:rsidRPr="0016392A">
        <w:rPr>
          <w:color w:val="000000" w:themeColor="text1"/>
          <w:shd w:val="clear" w:color="auto" w:fill="FFFFFF"/>
        </w:rPr>
        <w:t>DOI:10.1016/j.ufug.2016.01.11</w:t>
      </w:r>
    </w:p>
    <w:p w14:paraId="45AF794F" w14:textId="3251BDF4" w:rsidR="0065516F" w:rsidRPr="0016392A" w:rsidRDefault="0065516F" w:rsidP="00D30A7A">
      <w:pPr>
        <w:pStyle w:val="References"/>
        <w:rPr>
          <w:color w:val="000000" w:themeColor="text1"/>
          <w:shd w:val="clear" w:color="auto" w:fill="FFFFFF"/>
        </w:rPr>
      </w:pPr>
      <w:proofErr w:type="spellStart"/>
      <w:r w:rsidRPr="0016392A">
        <w:rPr>
          <w:color w:val="000000" w:themeColor="text1"/>
          <w:shd w:val="clear" w:color="auto" w:fill="FFFFFF"/>
        </w:rPr>
        <w:t>Arnberger</w:t>
      </w:r>
      <w:proofErr w:type="spellEnd"/>
      <w:r w:rsidRPr="0016392A">
        <w:rPr>
          <w:color w:val="000000" w:themeColor="text1"/>
          <w:shd w:val="clear" w:color="auto" w:fill="FFFFFF"/>
        </w:rPr>
        <w:t xml:space="preserve">, A., &amp; Eder, R. (2015).  Are urban visitors’ general preferences for green-spaces similar to their preferences when seeking stress relief?  </w:t>
      </w:r>
      <w:r w:rsidRPr="0016392A">
        <w:rPr>
          <w:i/>
          <w:color w:val="000000" w:themeColor="text1"/>
          <w:shd w:val="clear" w:color="auto" w:fill="FFFFFF"/>
        </w:rPr>
        <w:t xml:space="preserve">Urban Forestry &amp; Urban Greening, 14, </w:t>
      </w:r>
      <w:r w:rsidRPr="0016392A">
        <w:rPr>
          <w:color w:val="000000" w:themeColor="text1"/>
          <w:shd w:val="clear" w:color="auto" w:fill="FFFFFF"/>
        </w:rPr>
        <w:t>872-882.  DOI:10.1016/j.ufug.2015.07.005</w:t>
      </w:r>
    </w:p>
    <w:p w14:paraId="7078C82A" w14:textId="7963B318" w:rsidR="008E3EBA" w:rsidRPr="0016392A" w:rsidRDefault="008E3EBA" w:rsidP="00D30A7A">
      <w:pPr>
        <w:pStyle w:val="References"/>
        <w:rPr>
          <w:color w:val="000000" w:themeColor="text1"/>
        </w:rPr>
      </w:pPr>
      <w:r w:rsidRPr="0016392A">
        <w:rPr>
          <w:color w:val="000000" w:themeColor="text1"/>
          <w:shd w:val="clear" w:color="auto" w:fill="FFFFFF"/>
        </w:rPr>
        <w:t xml:space="preserve">Barrett, M. A., Miller, D., &amp; </w:t>
      </w:r>
      <w:proofErr w:type="spellStart"/>
      <w:r w:rsidRPr="0016392A">
        <w:rPr>
          <w:color w:val="000000" w:themeColor="text1"/>
          <w:shd w:val="clear" w:color="auto" w:fill="FFFFFF"/>
        </w:rPr>
        <w:t>Frumkin</w:t>
      </w:r>
      <w:proofErr w:type="spellEnd"/>
      <w:r w:rsidRPr="0016392A">
        <w:rPr>
          <w:color w:val="000000" w:themeColor="text1"/>
          <w:shd w:val="clear" w:color="auto" w:fill="FFFFFF"/>
        </w:rPr>
        <w:t>, H. (2014). Parks and health: aligning incentives to create innovations in chronic disease prevention. </w:t>
      </w:r>
      <w:r w:rsidRPr="0016392A">
        <w:rPr>
          <w:i/>
          <w:iCs/>
          <w:color w:val="000000" w:themeColor="text1"/>
        </w:rPr>
        <w:t>Preventing chronic disease</w:t>
      </w:r>
      <w:r w:rsidRPr="0016392A">
        <w:rPr>
          <w:color w:val="000000" w:themeColor="text1"/>
          <w:shd w:val="clear" w:color="auto" w:fill="FFFFFF"/>
        </w:rPr>
        <w:t>, </w:t>
      </w:r>
      <w:r w:rsidRPr="0016392A">
        <w:rPr>
          <w:i/>
          <w:iCs/>
          <w:color w:val="000000" w:themeColor="text1"/>
        </w:rPr>
        <w:t>11</w:t>
      </w:r>
      <w:r w:rsidRPr="0016392A">
        <w:rPr>
          <w:color w:val="000000" w:themeColor="text1"/>
          <w:shd w:val="clear" w:color="auto" w:fill="FFFFFF"/>
        </w:rPr>
        <w:t>.  DOI:  10.5888/pcd11.130407</w:t>
      </w:r>
    </w:p>
    <w:p w14:paraId="10584DCB" w14:textId="2C6CD296" w:rsidR="003B40BE" w:rsidRPr="0016392A" w:rsidRDefault="003B40BE" w:rsidP="00D30A7A">
      <w:pPr>
        <w:pStyle w:val="References"/>
        <w:rPr>
          <w:color w:val="000000" w:themeColor="text1"/>
        </w:rPr>
      </w:pPr>
      <w:proofErr w:type="spellStart"/>
      <w:r w:rsidRPr="0016392A">
        <w:rPr>
          <w:color w:val="000000" w:themeColor="text1"/>
          <w:shd w:val="clear" w:color="auto" w:fill="FFFFFF"/>
          <w:lang w:eastAsia="en-US"/>
        </w:rPr>
        <w:t>Beedie</w:t>
      </w:r>
      <w:proofErr w:type="spellEnd"/>
      <w:r w:rsidRPr="0016392A">
        <w:rPr>
          <w:color w:val="000000" w:themeColor="text1"/>
          <w:shd w:val="clear" w:color="auto" w:fill="FFFFFF"/>
          <w:lang w:eastAsia="en-US"/>
        </w:rPr>
        <w:t>, C., Terry, P., &amp; Lane, A. (2005). Distinctions between emotion and mood. </w:t>
      </w:r>
      <w:r w:rsidRPr="0016392A">
        <w:rPr>
          <w:i/>
          <w:iCs/>
          <w:color w:val="000000" w:themeColor="text1"/>
          <w:lang w:eastAsia="en-US"/>
        </w:rPr>
        <w:t>Cognition &amp; Emotion</w:t>
      </w:r>
      <w:r w:rsidRPr="0016392A">
        <w:rPr>
          <w:color w:val="000000" w:themeColor="text1"/>
          <w:shd w:val="clear" w:color="auto" w:fill="FFFFFF"/>
          <w:lang w:eastAsia="en-US"/>
        </w:rPr>
        <w:t>, </w:t>
      </w:r>
      <w:r w:rsidRPr="0016392A">
        <w:rPr>
          <w:i/>
          <w:iCs/>
          <w:color w:val="000000" w:themeColor="text1"/>
          <w:lang w:eastAsia="en-US"/>
        </w:rPr>
        <w:t>19</w:t>
      </w:r>
      <w:r w:rsidRPr="0016392A">
        <w:rPr>
          <w:color w:val="000000" w:themeColor="text1"/>
          <w:shd w:val="clear" w:color="auto" w:fill="FFFFFF"/>
          <w:lang w:eastAsia="en-US"/>
        </w:rPr>
        <w:t xml:space="preserve">(6), 847-878.  </w:t>
      </w:r>
      <w:r w:rsidRPr="0016392A">
        <w:rPr>
          <w:color w:val="000000" w:themeColor="text1"/>
        </w:rPr>
        <w:t>DOI:10.1080/02699930541000057</w:t>
      </w:r>
    </w:p>
    <w:p w14:paraId="01FECEDD" w14:textId="77777777" w:rsidR="00D30A7A" w:rsidRPr="0016392A" w:rsidRDefault="00D30A7A" w:rsidP="00D30A7A">
      <w:pPr>
        <w:pStyle w:val="References"/>
        <w:rPr>
          <w:color w:val="000000" w:themeColor="text1"/>
        </w:rPr>
      </w:pPr>
      <w:proofErr w:type="spellStart"/>
      <w:r w:rsidRPr="0016392A">
        <w:rPr>
          <w:color w:val="000000" w:themeColor="text1"/>
          <w:shd w:val="clear" w:color="auto" w:fill="FFFFFF"/>
        </w:rPr>
        <w:t>Beedie</w:t>
      </w:r>
      <w:proofErr w:type="spellEnd"/>
      <w:r w:rsidRPr="0016392A">
        <w:rPr>
          <w:color w:val="000000" w:themeColor="text1"/>
          <w:shd w:val="clear" w:color="auto" w:fill="FFFFFF"/>
        </w:rPr>
        <w:t>, C., Terry, P., Lane, A., &amp; Devonport, T.  (2011). Differential assessment of emotions and moods: Development and validation of the Emotion and Mood Components of Anxiety Questionnaire. </w:t>
      </w:r>
      <w:r w:rsidRPr="0016392A">
        <w:rPr>
          <w:i/>
          <w:iCs/>
          <w:color w:val="000000" w:themeColor="text1"/>
        </w:rPr>
        <w:t>Personality and Individual Differences</w:t>
      </w:r>
      <w:r w:rsidRPr="0016392A">
        <w:rPr>
          <w:i/>
          <w:color w:val="000000" w:themeColor="text1"/>
          <w:shd w:val="clear" w:color="auto" w:fill="FFFFFF"/>
        </w:rPr>
        <w:t>, </w:t>
      </w:r>
      <w:r w:rsidRPr="0016392A">
        <w:rPr>
          <w:i/>
          <w:iCs/>
          <w:color w:val="000000" w:themeColor="text1"/>
        </w:rPr>
        <w:t>50</w:t>
      </w:r>
      <w:r w:rsidRPr="0016392A">
        <w:rPr>
          <w:i/>
          <w:color w:val="000000" w:themeColor="text1"/>
          <w:shd w:val="clear" w:color="auto" w:fill="FFFFFF"/>
        </w:rPr>
        <w:t>,</w:t>
      </w:r>
      <w:r w:rsidRPr="0016392A">
        <w:rPr>
          <w:color w:val="000000" w:themeColor="text1"/>
          <w:shd w:val="clear" w:color="auto" w:fill="FFFFFF"/>
        </w:rPr>
        <w:t xml:space="preserve"> 228-233.   DOI: 10.1016./j.paid.2010.09.034</w:t>
      </w:r>
    </w:p>
    <w:p w14:paraId="7201BF69" w14:textId="52164699" w:rsidR="0030475E" w:rsidRPr="0016392A" w:rsidRDefault="0030475E" w:rsidP="003B40BE">
      <w:pPr>
        <w:pStyle w:val="References"/>
        <w:ind w:left="567" w:hanging="567"/>
        <w:rPr>
          <w:color w:val="000000" w:themeColor="text1"/>
        </w:rPr>
      </w:pPr>
      <w:r w:rsidRPr="0016392A">
        <w:rPr>
          <w:rFonts w:eastAsia="Calibri"/>
          <w:iCs/>
          <w:color w:val="000000" w:themeColor="text1"/>
        </w:rPr>
        <w:t xml:space="preserve">Berman, M., </w:t>
      </w:r>
      <w:proofErr w:type="spellStart"/>
      <w:r w:rsidRPr="0016392A">
        <w:rPr>
          <w:rFonts w:eastAsia="Calibri"/>
          <w:iCs/>
          <w:color w:val="000000" w:themeColor="text1"/>
        </w:rPr>
        <w:t>Jonides</w:t>
      </w:r>
      <w:proofErr w:type="spellEnd"/>
      <w:r w:rsidRPr="0016392A">
        <w:rPr>
          <w:rFonts w:eastAsia="Calibri"/>
          <w:iCs/>
          <w:color w:val="000000" w:themeColor="text1"/>
        </w:rPr>
        <w:t>, J., &amp; Kaplan, S.  (2008). The cognitive benefits for interacting with nature</w:t>
      </w:r>
      <w:r w:rsidRPr="0016392A">
        <w:rPr>
          <w:rFonts w:eastAsia="Calibri"/>
          <w:i/>
          <w:iCs/>
          <w:color w:val="000000" w:themeColor="text1"/>
        </w:rPr>
        <w:t>.  Psychological Science, 19,</w:t>
      </w:r>
      <w:r w:rsidRPr="0016392A">
        <w:rPr>
          <w:rFonts w:eastAsia="Calibri"/>
          <w:iCs/>
          <w:color w:val="000000" w:themeColor="text1"/>
        </w:rPr>
        <w:t xml:space="preserve"> 1207-1212.  </w:t>
      </w:r>
      <w:r w:rsidR="000C2501" w:rsidRPr="0016392A">
        <w:rPr>
          <w:rFonts w:eastAsia="Calibri"/>
          <w:iCs/>
          <w:color w:val="000000" w:themeColor="text1"/>
        </w:rPr>
        <w:t>DOI: 10.1111/j.1467-9280.2008.02225.x</w:t>
      </w:r>
    </w:p>
    <w:p w14:paraId="67275928" w14:textId="7C8D43FB" w:rsidR="00826DF6" w:rsidRPr="0016392A" w:rsidRDefault="0030475E" w:rsidP="00826DF6">
      <w:pPr>
        <w:pStyle w:val="References"/>
        <w:ind w:left="567" w:hanging="567"/>
        <w:rPr>
          <w:color w:val="000000" w:themeColor="text1"/>
        </w:rPr>
      </w:pPr>
      <w:r w:rsidRPr="0016392A">
        <w:rPr>
          <w:color w:val="000000" w:themeColor="text1"/>
        </w:rPr>
        <w:lastRenderedPageBreak/>
        <w:t xml:space="preserve">Berman, M., </w:t>
      </w:r>
      <w:proofErr w:type="spellStart"/>
      <w:r w:rsidRPr="0016392A">
        <w:rPr>
          <w:color w:val="000000" w:themeColor="text1"/>
        </w:rPr>
        <w:t>Kross</w:t>
      </w:r>
      <w:proofErr w:type="spellEnd"/>
      <w:r w:rsidRPr="0016392A">
        <w:rPr>
          <w:color w:val="000000" w:themeColor="text1"/>
        </w:rPr>
        <w:t xml:space="preserve">, E., </w:t>
      </w:r>
      <w:proofErr w:type="spellStart"/>
      <w:r w:rsidRPr="0016392A">
        <w:rPr>
          <w:color w:val="000000" w:themeColor="text1"/>
        </w:rPr>
        <w:t>Krpan</w:t>
      </w:r>
      <w:proofErr w:type="spellEnd"/>
      <w:r w:rsidRPr="0016392A">
        <w:rPr>
          <w:color w:val="000000" w:themeColor="text1"/>
        </w:rPr>
        <w:t xml:space="preserve">, K., Askren, M.,  </w:t>
      </w:r>
      <w:proofErr w:type="spellStart"/>
      <w:r w:rsidRPr="0016392A">
        <w:rPr>
          <w:color w:val="000000" w:themeColor="text1"/>
        </w:rPr>
        <w:t>Burson</w:t>
      </w:r>
      <w:proofErr w:type="spellEnd"/>
      <w:r w:rsidRPr="0016392A">
        <w:rPr>
          <w:color w:val="000000" w:themeColor="text1"/>
        </w:rPr>
        <w:t xml:space="preserve">, A., Deldin, P., …&amp; </w:t>
      </w:r>
      <w:proofErr w:type="spellStart"/>
      <w:r w:rsidRPr="0016392A">
        <w:rPr>
          <w:color w:val="000000" w:themeColor="text1"/>
        </w:rPr>
        <w:t>Jonides</w:t>
      </w:r>
      <w:proofErr w:type="spellEnd"/>
      <w:r w:rsidRPr="0016392A">
        <w:rPr>
          <w:color w:val="000000" w:themeColor="text1"/>
        </w:rPr>
        <w:t xml:space="preserve">,  J.  (2012).  Interacting with nature improves cognition and affect for individuals with depression.   </w:t>
      </w:r>
      <w:r w:rsidRPr="0016392A">
        <w:rPr>
          <w:i/>
          <w:iCs/>
          <w:color w:val="000000" w:themeColor="text1"/>
        </w:rPr>
        <w:t>Journal of Affective Disorders</w:t>
      </w:r>
      <w:r w:rsidRPr="0016392A">
        <w:rPr>
          <w:i/>
          <w:color w:val="000000" w:themeColor="text1"/>
        </w:rPr>
        <w:t>, 140</w:t>
      </w:r>
      <w:r w:rsidRPr="0016392A">
        <w:rPr>
          <w:color w:val="000000" w:themeColor="text1"/>
        </w:rPr>
        <w:t xml:space="preserve">, 300-305.  </w:t>
      </w:r>
      <w:r w:rsidR="000C2501" w:rsidRPr="0016392A">
        <w:rPr>
          <w:color w:val="000000" w:themeColor="text1"/>
        </w:rPr>
        <w:t>DOI: 10.1016/j.jad.2012.03.012</w:t>
      </w:r>
    </w:p>
    <w:p w14:paraId="008B64B8" w14:textId="1205956C" w:rsidR="00826DF6" w:rsidRPr="0016392A" w:rsidRDefault="00826DF6" w:rsidP="00826DF6">
      <w:pPr>
        <w:pStyle w:val="References"/>
        <w:ind w:left="567" w:hanging="567"/>
        <w:rPr>
          <w:color w:val="000000" w:themeColor="text1"/>
        </w:rPr>
      </w:pPr>
      <w:proofErr w:type="spellStart"/>
      <w:r w:rsidRPr="0016392A">
        <w:rPr>
          <w:color w:val="000000" w:themeColor="text1"/>
          <w:shd w:val="clear" w:color="auto" w:fill="FFFFFF"/>
          <w:lang w:eastAsia="en-US"/>
        </w:rPr>
        <w:t>Beute</w:t>
      </w:r>
      <w:proofErr w:type="spellEnd"/>
      <w:r w:rsidRPr="0016392A">
        <w:rPr>
          <w:color w:val="000000" w:themeColor="text1"/>
          <w:shd w:val="clear" w:color="auto" w:fill="FFFFFF"/>
          <w:lang w:eastAsia="en-US"/>
        </w:rPr>
        <w:t xml:space="preserve">, F., &amp; de </w:t>
      </w:r>
      <w:proofErr w:type="spellStart"/>
      <w:r w:rsidRPr="0016392A">
        <w:rPr>
          <w:color w:val="000000" w:themeColor="text1"/>
          <w:shd w:val="clear" w:color="auto" w:fill="FFFFFF"/>
          <w:lang w:eastAsia="en-US"/>
        </w:rPr>
        <w:t>Kort</w:t>
      </w:r>
      <w:proofErr w:type="spellEnd"/>
      <w:r w:rsidRPr="0016392A">
        <w:rPr>
          <w:color w:val="000000" w:themeColor="text1"/>
          <w:shd w:val="clear" w:color="auto" w:fill="FFFFFF"/>
          <w:lang w:eastAsia="en-US"/>
        </w:rPr>
        <w:t>, Y. A. (2018). Thinking of nature: associations with natural versus urban environments and their relation to preference. </w:t>
      </w:r>
      <w:r w:rsidRPr="0016392A">
        <w:rPr>
          <w:i/>
          <w:iCs/>
          <w:color w:val="000000" w:themeColor="text1"/>
          <w:lang w:eastAsia="en-US"/>
        </w:rPr>
        <w:t>Landscape Research</w:t>
      </w:r>
      <w:r w:rsidRPr="0016392A">
        <w:rPr>
          <w:color w:val="000000" w:themeColor="text1"/>
          <w:shd w:val="clear" w:color="auto" w:fill="FFFFFF"/>
          <w:lang w:eastAsia="en-US"/>
        </w:rPr>
        <w:t>, 1-19.</w:t>
      </w:r>
      <w:r w:rsidR="00160C44" w:rsidRPr="0016392A">
        <w:rPr>
          <w:color w:val="000000" w:themeColor="text1"/>
          <w:shd w:val="clear" w:color="auto" w:fill="FFFFFF"/>
          <w:lang w:eastAsia="en-US"/>
        </w:rPr>
        <w:t xml:space="preserve">  DOI: 10.1080/01426397.2018.1457144</w:t>
      </w:r>
    </w:p>
    <w:p w14:paraId="35217B26" w14:textId="5198971C" w:rsidR="003B40BE" w:rsidRPr="0016392A" w:rsidRDefault="003B40BE" w:rsidP="003B40BE">
      <w:pPr>
        <w:pStyle w:val="References"/>
        <w:ind w:left="567" w:hanging="567"/>
        <w:rPr>
          <w:color w:val="000000" w:themeColor="text1"/>
        </w:rPr>
      </w:pPr>
      <w:proofErr w:type="spellStart"/>
      <w:r w:rsidRPr="0016392A">
        <w:rPr>
          <w:color w:val="000000" w:themeColor="text1"/>
          <w:shd w:val="clear" w:color="auto" w:fill="FFFFFF"/>
        </w:rPr>
        <w:t>Bieling</w:t>
      </w:r>
      <w:proofErr w:type="spellEnd"/>
      <w:r w:rsidRPr="0016392A">
        <w:rPr>
          <w:color w:val="000000" w:themeColor="text1"/>
          <w:shd w:val="clear" w:color="auto" w:fill="FFFFFF"/>
        </w:rPr>
        <w:t xml:space="preserve">, C., </w:t>
      </w:r>
      <w:proofErr w:type="spellStart"/>
      <w:r w:rsidRPr="0016392A">
        <w:rPr>
          <w:color w:val="000000" w:themeColor="text1"/>
          <w:shd w:val="clear" w:color="auto" w:fill="FFFFFF"/>
        </w:rPr>
        <w:t>Plieninger</w:t>
      </w:r>
      <w:proofErr w:type="spellEnd"/>
      <w:r w:rsidRPr="0016392A">
        <w:rPr>
          <w:color w:val="000000" w:themeColor="text1"/>
          <w:shd w:val="clear" w:color="auto" w:fill="FFFFFF"/>
        </w:rPr>
        <w:t xml:space="preserve">, T., Pirker, H., &amp; </w:t>
      </w:r>
      <w:proofErr w:type="spellStart"/>
      <w:r w:rsidRPr="0016392A">
        <w:rPr>
          <w:color w:val="000000" w:themeColor="text1"/>
          <w:shd w:val="clear" w:color="auto" w:fill="FFFFFF"/>
        </w:rPr>
        <w:t>Vogl</w:t>
      </w:r>
      <w:proofErr w:type="spellEnd"/>
      <w:r w:rsidRPr="0016392A">
        <w:rPr>
          <w:color w:val="000000" w:themeColor="text1"/>
          <w:shd w:val="clear" w:color="auto" w:fill="FFFFFF"/>
        </w:rPr>
        <w:t>, C. (2014).  Linkages between landscapes and human well-being: an empirical exploration with short interviews. </w:t>
      </w:r>
      <w:r w:rsidRPr="0016392A">
        <w:rPr>
          <w:i/>
          <w:iCs/>
          <w:color w:val="000000" w:themeColor="text1"/>
          <w:shd w:val="clear" w:color="auto" w:fill="FFFFFF"/>
        </w:rPr>
        <w:t>Ecological Economics</w:t>
      </w:r>
      <w:r w:rsidRPr="0016392A">
        <w:rPr>
          <w:i/>
          <w:color w:val="000000" w:themeColor="text1"/>
          <w:shd w:val="clear" w:color="auto" w:fill="FFFFFF"/>
        </w:rPr>
        <w:t>, </w:t>
      </w:r>
      <w:r w:rsidRPr="0016392A">
        <w:rPr>
          <w:i/>
          <w:iCs/>
          <w:color w:val="000000" w:themeColor="text1"/>
          <w:shd w:val="clear" w:color="auto" w:fill="FFFFFF"/>
        </w:rPr>
        <w:t>105</w:t>
      </w:r>
      <w:r w:rsidRPr="0016392A">
        <w:rPr>
          <w:color w:val="000000" w:themeColor="text1"/>
          <w:shd w:val="clear" w:color="auto" w:fill="FFFFFF"/>
        </w:rPr>
        <w:t xml:space="preserve">, 19-30.  </w:t>
      </w:r>
      <w:r w:rsidR="000C2501" w:rsidRPr="0016392A">
        <w:rPr>
          <w:color w:val="000000" w:themeColor="text1"/>
          <w:shd w:val="clear" w:color="auto" w:fill="FFFFFF"/>
        </w:rPr>
        <w:t>DOI: 10.1016/j.ecolecon.2014.05.013</w:t>
      </w:r>
    </w:p>
    <w:p w14:paraId="032E3530" w14:textId="56802C60" w:rsidR="0030475E" w:rsidRPr="0016392A" w:rsidRDefault="0030475E" w:rsidP="00826DF6">
      <w:pPr>
        <w:pStyle w:val="References"/>
        <w:ind w:left="0" w:firstLine="0"/>
        <w:rPr>
          <w:color w:val="000000" w:themeColor="text1"/>
          <w:shd w:val="clear" w:color="auto" w:fill="FFFFFF"/>
        </w:rPr>
      </w:pPr>
      <w:r w:rsidRPr="0016392A">
        <w:rPr>
          <w:color w:val="000000" w:themeColor="text1"/>
          <w:shd w:val="clear" w:color="auto" w:fill="FFFFFF"/>
        </w:rPr>
        <w:t>Blind.  (2015).</w:t>
      </w:r>
    </w:p>
    <w:p w14:paraId="1EBB3008" w14:textId="0E3344EE" w:rsidR="0030475E" w:rsidRPr="0016392A" w:rsidRDefault="0030475E" w:rsidP="0030475E">
      <w:pPr>
        <w:pStyle w:val="References"/>
        <w:rPr>
          <w:color w:val="000000" w:themeColor="text1"/>
          <w:lang w:val="en-US"/>
        </w:rPr>
      </w:pPr>
      <w:r w:rsidRPr="0016392A">
        <w:rPr>
          <w:color w:val="000000" w:themeColor="text1"/>
          <w:lang w:val="en-US"/>
        </w:rPr>
        <w:t>Blind.  (2017).</w:t>
      </w:r>
    </w:p>
    <w:p w14:paraId="0E2E623A" w14:textId="5FE82112" w:rsidR="0030475E" w:rsidRPr="0016392A" w:rsidRDefault="0030475E" w:rsidP="0030475E">
      <w:pPr>
        <w:pStyle w:val="References"/>
        <w:rPr>
          <w:color w:val="000000" w:themeColor="text1"/>
          <w:shd w:val="clear" w:color="auto" w:fill="FFFFFF"/>
        </w:rPr>
      </w:pPr>
      <w:r w:rsidRPr="0016392A">
        <w:rPr>
          <w:color w:val="000000" w:themeColor="text1"/>
          <w:shd w:val="clear" w:color="auto" w:fill="FFFFFF"/>
        </w:rPr>
        <w:t>Blind.  (2018).</w:t>
      </w:r>
    </w:p>
    <w:p w14:paraId="247B01D8" w14:textId="446FB7C6" w:rsidR="0030475E" w:rsidRPr="0016392A" w:rsidRDefault="0030475E" w:rsidP="00F27C32">
      <w:pPr>
        <w:pStyle w:val="References"/>
        <w:ind w:left="567" w:hanging="567"/>
        <w:rPr>
          <w:color w:val="000000" w:themeColor="text1"/>
        </w:rPr>
      </w:pPr>
      <w:proofErr w:type="spellStart"/>
      <w:r w:rsidRPr="0016392A">
        <w:rPr>
          <w:color w:val="000000" w:themeColor="text1"/>
          <w:shd w:val="clear" w:color="auto" w:fill="FFFFFF"/>
        </w:rPr>
        <w:t>Bodin</w:t>
      </w:r>
      <w:proofErr w:type="spellEnd"/>
      <w:r w:rsidRPr="0016392A">
        <w:rPr>
          <w:color w:val="000000" w:themeColor="text1"/>
          <w:shd w:val="clear" w:color="auto" w:fill="FFFFFF"/>
        </w:rPr>
        <w:t xml:space="preserve">, M., &amp; </w:t>
      </w:r>
      <w:proofErr w:type="spellStart"/>
      <w:r w:rsidRPr="0016392A">
        <w:rPr>
          <w:color w:val="000000" w:themeColor="text1"/>
          <w:shd w:val="clear" w:color="auto" w:fill="FFFFFF"/>
        </w:rPr>
        <w:t>Hartig</w:t>
      </w:r>
      <w:proofErr w:type="spellEnd"/>
      <w:r w:rsidRPr="0016392A">
        <w:rPr>
          <w:color w:val="000000" w:themeColor="text1"/>
          <w:shd w:val="clear" w:color="auto" w:fill="FFFFFF"/>
        </w:rPr>
        <w:t xml:space="preserve">, T. (2003). Does the outdoor environment matter for psychological restoration gained through </w:t>
      </w:r>
      <w:proofErr w:type="gramStart"/>
      <w:r w:rsidRPr="0016392A">
        <w:rPr>
          <w:color w:val="000000" w:themeColor="text1"/>
          <w:shd w:val="clear" w:color="auto" w:fill="FFFFFF"/>
        </w:rPr>
        <w:t>running?.</w:t>
      </w:r>
      <w:proofErr w:type="gramEnd"/>
      <w:r w:rsidRPr="0016392A">
        <w:rPr>
          <w:color w:val="000000" w:themeColor="text1"/>
          <w:shd w:val="clear" w:color="auto" w:fill="FFFFFF"/>
        </w:rPr>
        <w:t> </w:t>
      </w:r>
      <w:r w:rsidRPr="0016392A">
        <w:rPr>
          <w:i/>
          <w:iCs/>
          <w:color w:val="000000" w:themeColor="text1"/>
        </w:rPr>
        <w:t>Psychology of Sport and Exercise</w:t>
      </w:r>
      <w:r w:rsidRPr="0016392A">
        <w:rPr>
          <w:color w:val="000000" w:themeColor="text1"/>
          <w:shd w:val="clear" w:color="auto" w:fill="FFFFFF"/>
        </w:rPr>
        <w:t>, </w:t>
      </w:r>
      <w:r w:rsidRPr="0016392A">
        <w:rPr>
          <w:i/>
          <w:iCs/>
          <w:color w:val="000000" w:themeColor="text1"/>
        </w:rPr>
        <w:t>4</w:t>
      </w:r>
      <w:r w:rsidRPr="0016392A">
        <w:rPr>
          <w:color w:val="000000" w:themeColor="text1"/>
          <w:shd w:val="clear" w:color="auto" w:fill="FFFFFF"/>
        </w:rPr>
        <w:t xml:space="preserve">, 141-153. </w:t>
      </w:r>
      <w:r w:rsidR="000C2501" w:rsidRPr="0016392A">
        <w:rPr>
          <w:color w:val="000000" w:themeColor="text1"/>
          <w:shd w:val="clear" w:color="auto" w:fill="FFFFFF"/>
        </w:rPr>
        <w:t xml:space="preserve"> DOI:10.106/S1469-0292(01)00038-3</w:t>
      </w:r>
    </w:p>
    <w:p w14:paraId="17FD5817" w14:textId="4DD30027" w:rsidR="00826DF6" w:rsidRPr="0016392A" w:rsidRDefault="0030475E" w:rsidP="00826DF6">
      <w:pPr>
        <w:pStyle w:val="References"/>
        <w:ind w:left="567" w:hanging="567"/>
        <w:rPr>
          <w:color w:val="000000" w:themeColor="text1"/>
        </w:rPr>
      </w:pPr>
      <w:r w:rsidRPr="0016392A">
        <w:rPr>
          <w:color w:val="000000" w:themeColor="text1"/>
        </w:rPr>
        <w:t xml:space="preserve">Bowler, D., </w:t>
      </w:r>
      <w:proofErr w:type="spellStart"/>
      <w:r w:rsidRPr="0016392A">
        <w:rPr>
          <w:color w:val="000000" w:themeColor="text1"/>
        </w:rPr>
        <w:t>Buyung</w:t>
      </w:r>
      <w:proofErr w:type="spellEnd"/>
      <w:r w:rsidRPr="0016392A">
        <w:rPr>
          <w:color w:val="000000" w:themeColor="text1"/>
        </w:rPr>
        <w:t xml:space="preserve">-Ali, L., Knight, T. &amp; Pullin, A. (2010).  A systematic review of evidence for the added benefits to health of exposure to natural environments.  </w:t>
      </w:r>
      <w:r w:rsidRPr="0016392A">
        <w:rPr>
          <w:i/>
          <w:color w:val="000000" w:themeColor="text1"/>
        </w:rPr>
        <w:t>BMC Public Health, 10</w:t>
      </w:r>
      <w:r w:rsidRPr="0016392A">
        <w:rPr>
          <w:color w:val="000000" w:themeColor="text1"/>
        </w:rPr>
        <w:t xml:space="preserve">, 456-466.  </w:t>
      </w:r>
      <w:r w:rsidR="000C2501" w:rsidRPr="0016392A">
        <w:rPr>
          <w:color w:val="000000" w:themeColor="text1"/>
        </w:rPr>
        <w:t>DOI: 10.1186/1471-2458-10-456</w:t>
      </w:r>
    </w:p>
    <w:p w14:paraId="0AD73840" w14:textId="77777777" w:rsidR="00DA220E" w:rsidRPr="0016392A" w:rsidRDefault="0030475E" w:rsidP="003B40BE">
      <w:pPr>
        <w:pStyle w:val="References"/>
        <w:ind w:left="567" w:hanging="567"/>
        <w:rPr>
          <w:color w:val="000000" w:themeColor="text1"/>
          <w:shd w:val="clear" w:color="auto" w:fill="FFFFFF"/>
        </w:rPr>
      </w:pPr>
      <w:r w:rsidRPr="0016392A">
        <w:rPr>
          <w:color w:val="000000" w:themeColor="text1"/>
          <w:shd w:val="clear" w:color="auto" w:fill="FFFFFF"/>
        </w:rPr>
        <w:t xml:space="preserve">Brooks, A., </w:t>
      </w:r>
      <w:proofErr w:type="spellStart"/>
      <w:r w:rsidRPr="0016392A">
        <w:rPr>
          <w:color w:val="000000" w:themeColor="text1"/>
          <w:shd w:val="clear" w:color="auto" w:fill="FFFFFF"/>
        </w:rPr>
        <w:t>Ottley</w:t>
      </w:r>
      <w:proofErr w:type="spellEnd"/>
      <w:r w:rsidRPr="0016392A">
        <w:rPr>
          <w:color w:val="000000" w:themeColor="text1"/>
          <w:shd w:val="clear" w:color="auto" w:fill="FFFFFF"/>
        </w:rPr>
        <w:t xml:space="preserve">, K., </w:t>
      </w:r>
      <w:proofErr w:type="spellStart"/>
      <w:r w:rsidRPr="0016392A">
        <w:rPr>
          <w:color w:val="000000" w:themeColor="text1"/>
          <w:shd w:val="clear" w:color="auto" w:fill="FFFFFF"/>
        </w:rPr>
        <w:t>Arbuthnott</w:t>
      </w:r>
      <w:proofErr w:type="spellEnd"/>
      <w:r w:rsidRPr="0016392A">
        <w:rPr>
          <w:color w:val="000000" w:themeColor="text1"/>
          <w:shd w:val="clear" w:color="auto" w:fill="FFFFFF"/>
        </w:rPr>
        <w:t>, K., &amp; Sevigny, P.  (2017). Nature-related mood effects: Season and type of nature contact. </w:t>
      </w:r>
      <w:r w:rsidRPr="0016392A">
        <w:rPr>
          <w:i/>
          <w:iCs/>
          <w:color w:val="000000" w:themeColor="text1"/>
          <w:shd w:val="clear" w:color="auto" w:fill="FFFFFF"/>
        </w:rPr>
        <w:t>Journal of Environmental Psychology</w:t>
      </w:r>
      <w:r w:rsidRPr="0016392A">
        <w:rPr>
          <w:i/>
          <w:color w:val="000000" w:themeColor="text1"/>
          <w:shd w:val="clear" w:color="auto" w:fill="FFFFFF"/>
        </w:rPr>
        <w:t>, </w:t>
      </w:r>
      <w:r w:rsidRPr="0016392A">
        <w:rPr>
          <w:i/>
          <w:iCs/>
          <w:color w:val="000000" w:themeColor="text1"/>
          <w:shd w:val="clear" w:color="auto" w:fill="FFFFFF"/>
        </w:rPr>
        <w:t>54</w:t>
      </w:r>
      <w:r w:rsidRPr="0016392A">
        <w:rPr>
          <w:color w:val="000000" w:themeColor="text1"/>
          <w:shd w:val="clear" w:color="auto" w:fill="FFFFFF"/>
        </w:rPr>
        <w:t xml:space="preserve">, 91-102. </w:t>
      </w:r>
      <w:r w:rsidR="000C2501" w:rsidRPr="0016392A">
        <w:rPr>
          <w:color w:val="000000" w:themeColor="text1"/>
          <w:shd w:val="clear" w:color="auto" w:fill="FFFFFF"/>
        </w:rPr>
        <w:t xml:space="preserve"> DOI: 10.1016/j.envp.2017.10.004</w:t>
      </w:r>
    </w:p>
    <w:p w14:paraId="65A2B0FD" w14:textId="1CE45EFA" w:rsidR="003B40BE" w:rsidRPr="0016392A" w:rsidRDefault="00DA220E" w:rsidP="003B40BE">
      <w:pPr>
        <w:pStyle w:val="References"/>
        <w:ind w:left="567" w:hanging="567"/>
        <w:rPr>
          <w:color w:val="000000" w:themeColor="text1"/>
          <w:shd w:val="clear" w:color="auto" w:fill="FFFFFF"/>
        </w:rPr>
      </w:pPr>
      <w:r w:rsidRPr="0016392A">
        <w:rPr>
          <w:color w:val="000000" w:themeColor="text1"/>
          <w:shd w:val="clear" w:color="auto" w:fill="FFFFFF"/>
        </w:rPr>
        <w:t xml:space="preserve">British Psychological Society.  (2017).  </w:t>
      </w:r>
      <w:r w:rsidRPr="0016392A">
        <w:rPr>
          <w:i/>
          <w:color w:val="000000" w:themeColor="text1"/>
          <w:shd w:val="clear" w:color="auto" w:fill="FFFFFF"/>
        </w:rPr>
        <w:t xml:space="preserve">Ethics guidelines for internet-mediated research.  </w:t>
      </w:r>
      <w:r w:rsidRPr="0016392A">
        <w:rPr>
          <w:color w:val="000000" w:themeColor="text1"/>
          <w:shd w:val="clear" w:color="auto" w:fill="FFFFFF"/>
        </w:rPr>
        <w:t>Author:  Leicester.</w:t>
      </w:r>
      <w:r w:rsidR="0030475E" w:rsidRPr="0016392A">
        <w:rPr>
          <w:color w:val="000000" w:themeColor="text1"/>
          <w:shd w:val="clear" w:color="auto" w:fill="FFFFFF"/>
        </w:rPr>
        <w:t xml:space="preserve"> </w:t>
      </w:r>
    </w:p>
    <w:p w14:paraId="5882344D" w14:textId="63BFC3A1" w:rsidR="00D420E0" w:rsidRPr="0016392A" w:rsidRDefault="00D420E0" w:rsidP="003B40BE">
      <w:pPr>
        <w:pStyle w:val="References"/>
        <w:ind w:left="567" w:hanging="567"/>
        <w:rPr>
          <w:color w:val="000000" w:themeColor="text1"/>
          <w:shd w:val="clear" w:color="auto" w:fill="FFFFFF"/>
        </w:rPr>
      </w:pPr>
      <w:proofErr w:type="spellStart"/>
      <w:r w:rsidRPr="0016392A">
        <w:rPr>
          <w:color w:val="000000" w:themeColor="text1"/>
          <w:shd w:val="clear" w:color="auto" w:fill="FFFFFF"/>
        </w:rPr>
        <w:t>Bruckman</w:t>
      </w:r>
      <w:proofErr w:type="spellEnd"/>
      <w:r w:rsidRPr="0016392A">
        <w:rPr>
          <w:color w:val="000000" w:themeColor="text1"/>
          <w:shd w:val="clear" w:color="auto" w:fill="FFFFFF"/>
        </w:rPr>
        <w:t xml:space="preserve">, A.  (2002).  Studying the amateur artist:  A perspective on disguising data collected in human </w:t>
      </w:r>
      <w:proofErr w:type="gramStart"/>
      <w:r w:rsidRPr="0016392A">
        <w:rPr>
          <w:color w:val="000000" w:themeColor="text1"/>
          <w:shd w:val="clear" w:color="auto" w:fill="FFFFFF"/>
        </w:rPr>
        <w:t>subjects</w:t>
      </w:r>
      <w:proofErr w:type="gramEnd"/>
      <w:r w:rsidRPr="0016392A">
        <w:rPr>
          <w:color w:val="000000" w:themeColor="text1"/>
          <w:shd w:val="clear" w:color="auto" w:fill="FFFFFF"/>
        </w:rPr>
        <w:t xml:space="preserve"> research on the internet.  </w:t>
      </w:r>
      <w:r w:rsidRPr="0016392A">
        <w:rPr>
          <w:i/>
          <w:color w:val="000000" w:themeColor="text1"/>
          <w:shd w:val="clear" w:color="auto" w:fill="FFFFFF"/>
        </w:rPr>
        <w:t>Ethics and Information Technology, 4</w:t>
      </w:r>
      <w:r w:rsidRPr="0016392A">
        <w:rPr>
          <w:color w:val="000000" w:themeColor="text1"/>
          <w:shd w:val="clear" w:color="auto" w:fill="FFFFFF"/>
        </w:rPr>
        <w:t xml:space="preserve">, 217-231.  </w:t>
      </w:r>
      <w:r w:rsidRPr="0016392A">
        <w:rPr>
          <w:color w:val="000000" w:themeColor="text1"/>
        </w:rPr>
        <w:t>doi.org/10.1023/A:1021316409277</w:t>
      </w:r>
    </w:p>
    <w:p w14:paraId="0C00D857" w14:textId="3EDF56EC" w:rsidR="003B40BE" w:rsidRPr="0016392A" w:rsidRDefault="003B40BE" w:rsidP="003B40BE">
      <w:pPr>
        <w:pStyle w:val="References"/>
        <w:ind w:left="567" w:hanging="567"/>
        <w:rPr>
          <w:color w:val="000000" w:themeColor="text1"/>
          <w:shd w:val="clear" w:color="auto" w:fill="FFFFFF"/>
        </w:rPr>
      </w:pPr>
      <w:proofErr w:type="spellStart"/>
      <w:r w:rsidRPr="0016392A">
        <w:rPr>
          <w:color w:val="000000" w:themeColor="text1"/>
          <w:shd w:val="clear" w:color="auto" w:fill="FFFFFF"/>
          <w:lang w:eastAsia="en-US"/>
        </w:rPr>
        <w:t>Carrus</w:t>
      </w:r>
      <w:proofErr w:type="spellEnd"/>
      <w:r w:rsidRPr="0016392A">
        <w:rPr>
          <w:color w:val="000000" w:themeColor="text1"/>
          <w:shd w:val="clear" w:color="auto" w:fill="FFFFFF"/>
          <w:lang w:eastAsia="en-US"/>
        </w:rPr>
        <w:t xml:space="preserve">, G., </w:t>
      </w:r>
      <w:proofErr w:type="spellStart"/>
      <w:r w:rsidRPr="0016392A">
        <w:rPr>
          <w:color w:val="000000" w:themeColor="text1"/>
          <w:shd w:val="clear" w:color="auto" w:fill="FFFFFF"/>
          <w:lang w:eastAsia="en-US"/>
        </w:rPr>
        <w:t>Lafortezza</w:t>
      </w:r>
      <w:proofErr w:type="spellEnd"/>
      <w:r w:rsidRPr="0016392A">
        <w:rPr>
          <w:color w:val="000000" w:themeColor="text1"/>
          <w:shd w:val="clear" w:color="auto" w:fill="FFFFFF"/>
          <w:lang w:eastAsia="en-US"/>
        </w:rPr>
        <w:t xml:space="preserve">, R., Colangelo, G., </w:t>
      </w:r>
      <w:proofErr w:type="spellStart"/>
      <w:r w:rsidRPr="0016392A">
        <w:rPr>
          <w:color w:val="000000" w:themeColor="text1"/>
          <w:shd w:val="clear" w:color="auto" w:fill="FFFFFF"/>
          <w:lang w:eastAsia="en-US"/>
        </w:rPr>
        <w:t>Dentamaro</w:t>
      </w:r>
      <w:proofErr w:type="spellEnd"/>
      <w:r w:rsidRPr="0016392A">
        <w:rPr>
          <w:color w:val="000000" w:themeColor="text1"/>
          <w:shd w:val="clear" w:color="auto" w:fill="FFFFFF"/>
          <w:lang w:eastAsia="en-US"/>
        </w:rPr>
        <w:t xml:space="preserve">, I., </w:t>
      </w:r>
      <w:proofErr w:type="spellStart"/>
      <w:r w:rsidRPr="0016392A">
        <w:rPr>
          <w:color w:val="000000" w:themeColor="text1"/>
          <w:shd w:val="clear" w:color="auto" w:fill="FFFFFF"/>
          <w:lang w:eastAsia="en-US"/>
        </w:rPr>
        <w:t>Scopelliti</w:t>
      </w:r>
      <w:proofErr w:type="spellEnd"/>
      <w:r w:rsidRPr="0016392A">
        <w:rPr>
          <w:color w:val="000000" w:themeColor="text1"/>
          <w:shd w:val="clear" w:color="auto" w:fill="FFFFFF"/>
          <w:lang w:eastAsia="en-US"/>
        </w:rPr>
        <w:t xml:space="preserve">, M., &amp; </w:t>
      </w:r>
      <w:proofErr w:type="spellStart"/>
      <w:r w:rsidRPr="0016392A">
        <w:rPr>
          <w:color w:val="000000" w:themeColor="text1"/>
          <w:shd w:val="clear" w:color="auto" w:fill="FFFFFF"/>
          <w:lang w:eastAsia="en-US"/>
        </w:rPr>
        <w:t>Sanesi</w:t>
      </w:r>
      <w:proofErr w:type="spellEnd"/>
      <w:r w:rsidRPr="0016392A">
        <w:rPr>
          <w:color w:val="000000" w:themeColor="text1"/>
          <w:shd w:val="clear" w:color="auto" w:fill="FFFFFF"/>
          <w:lang w:eastAsia="en-US"/>
        </w:rPr>
        <w:t xml:space="preserve">, G. (2013). Relations between naturalness and perceived </w:t>
      </w:r>
      <w:proofErr w:type="spellStart"/>
      <w:r w:rsidRPr="0016392A">
        <w:rPr>
          <w:color w:val="000000" w:themeColor="text1"/>
          <w:shd w:val="clear" w:color="auto" w:fill="FFFFFF"/>
          <w:lang w:eastAsia="en-US"/>
        </w:rPr>
        <w:t>restorativeness</w:t>
      </w:r>
      <w:proofErr w:type="spellEnd"/>
      <w:r w:rsidRPr="0016392A">
        <w:rPr>
          <w:color w:val="000000" w:themeColor="text1"/>
          <w:shd w:val="clear" w:color="auto" w:fill="FFFFFF"/>
          <w:lang w:eastAsia="en-US"/>
        </w:rPr>
        <w:t xml:space="preserve"> of different urban green spaces. </w:t>
      </w:r>
      <w:proofErr w:type="spellStart"/>
      <w:r w:rsidRPr="0016392A">
        <w:rPr>
          <w:i/>
          <w:iCs/>
          <w:color w:val="000000" w:themeColor="text1"/>
          <w:lang w:eastAsia="en-US"/>
        </w:rPr>
        <w:t>Psyecology</w:t>
      </w:r>
      <w:proofErr w:type="spellEnd"/>
      <w:r w:rsidRPr="0016392A">
        <w:rPr>
          <w:color w:val="000000" w:themeColor="text1"/>
          <w:shd w:val="clear" w:color="auto" w:fill="FFFFFF"/>
          <w:lang w:eastAsia="en-US"/>
        </w:rPr>
        <w:t>, </w:t>
      </w:r>
      <w:r w:rsidRPr="0016392A">
        <w:rPr>
          <w:i/>
          <w:iCs/>
          <w:color w:val="000000" w:themeColor="text1"/>
          <w:lang w:eastAsia="en-US"/>
        </w:rPr>
        <w:t>4</w:t>
      </w:r>
      <w:r w:rsidRPr="0016392A">
        <w:rPr>
          <w:color w:val="000000" w:themeColor="text1"/>
          <w:shd w:val="clear" w:color="auto" w:fill="FFFFFF"/>
          <w:lang w:eastAsia="en-US"/>
        </w:rPr>
        <w:t>, 227-244.</w:t>
      </w:r>
    </w:p>
    <w:p w14:paraId="29605FB1" w14:textId="4AEBF2DE" w:rsidR="00160C44" w:rsidRPr="0016392A" w:rsidRDefault="0030475E" w:rsidP="00160C44">
      <w:pPr>
        <w:pStyle w:val="References"/>
        <w:ind w:left="567" w:hanging="567"/>
        <w:rPr>
          <w:color w:val="000000" w:themeColor="text1"/>
          <w:shd w:val="clear" w:color="auto" w:fill="FFFFFF"/>
        </w:rPr>
      </w:pPr>
      <w:proofErr w:type="spellStart"/>
      <w:r w:rsidRPr="0016392A">
        <w:rPr>
          <w:color w:val="000000" w:themeColor="text1"/>
          <w:shd w:val="clear" w:color="auto" w:fill="FFFFFF"/>
        </w:rPr>
        <w:t>Carrus</w:t>
      </w:r>
      <w:proofErr w:type="spellEnd"/>
      <w:r w:rsidRPr="0016392A">
        <w:rPr>
          <w:color w:val="000000" w:themeColor="text1"/>
          <w:shd w:val="clear" w:color="auto" w:fill="FFFFFF"/>
        </w:rPr>
        <w:t xml:space="preserve">, G., </w:t>
      </w:r>
      <w:proofErr w:type="spellStart"/>
      <w:r w:rsidRPr="0016392A">
        <w:rPr>
          <w:color w:val="000000" w:themeColor="text1"/>
          <w:shd w:val="clear" w:color="auto" w:fill="FFFFFF"/>
        </w:rPr>
        <w:t>Scopelliti</w:t>
      </w:r>
      <w:proofErr w:type="spellEnd"/>
      <w:r w:rsidRPr="0016392A">
        <w:rPr>
          <w:color w:val="000000" w:themeColor="text1"/>
          <w:shd w:val="clear" w:color="auto" w:fill="FFFFFF"/>
        </w:rPr>
        <w:t xml:space="preserve">, M., </w:t>
      </w:r>
      <w:proofErr w:type="spellStart"/>
      <w:r w:rsidRPr="0016392A">
        <w:rPr>
          <w:color w:val="000000" w:themeColor="text1"/>
          <w:shd w:val="clear" w:color="auto" w:fill="FFFFFF"/>
        </w:rPr>
        <w:t>Lafortezza</w:t>
      </w:r>
      <w:proofErr w:type="spellEnd"/>
      <w:r w:rsidRPr="0016392A">
        <w:rPr>
          <w:color w:val="000000" w:themeColor="text1"/>
          <w:shd w:val="clear" w:color="auto" w:fill="FFFFFF"/>
        </w:rPr>
        <w:t xml:space="preserve">, R., Colangelo, G., </w:t>
      </w:r>
      <w:proofErr w:type="spellStart"/>
      <w:r w:rsidRPr="0016392A">
        <w:rPr>
          <w:color w:val="000000" w:themeColor="text1"/>
          <w:shd w:val="clear" w:color="auto" w:fill="FFFFFF"/>
        </w:rPr>
        <w:t>Ferrini</w:t>
      </w:r>
      <w:proofErr w:type="spellEnd"/>
      <w:r w:rsidRPr="0016392A">
        <w:rPr>
          <w:color w:val="000000" w:themeColor="text1"/>
          <w:shd w:val="clear" w:color="auto" w:fill="FFFFFF"/>
        </w:rPr>
        <w:t xml:space="preserve">, F., </w:t>
      </w:r>
      <w:proofErr w:type="spellStart"/>
      <w:r w:rsidRPr="0016392A">
        <w:rPr>
          <w:color w:val="000000" w:themeColor="text1"/>
          <w:shd w:val="clear" w:color="auto" w:fill="FFFFFF"/>
        </w:rPr>
        <w:t>Salbitano</w:t>
      </w:r>
      <w:proofErr w:type="spellEnd"/>
      <w:r w:rsidRPr="0016392A">
        <w:rPr>
          <w:color w:val="000000" w:themeColor="text1"/>
          <w:shd w:val="clear" w:color="auto" w:fill="FFFFFF"/>
        </w:rPr>
        <w:t xml:space="preserve">, F., ... &amp; </w:t>
      </w:r>
      <w:proofErr w:type="spellStart"/>
      <w:r w:rsidRPr="0016392A">
        <w:rPr>
          <w:color w:val="000000" w:themeColor="text1"/>
          <w:shd w:val="clear" w:color="auto" w:fill="FFFFFF"/>
        </w:rPr>
        <w:t>Sanesi</w:t>
      </w:r>
      <w:proofErr w:type="spellEnd"/>
      <w:r w:rsidRPr="0016392A">
        <w:rPr>
          <w:color w:val="000000" w:themeColor="text1"/>
          <w:shd w:val="clear" w:color="auto" w:fill="FFFFFF"/>
        </w:rPr>
        <w:t>, G. (2015). Go greener, feel better? The positive effects of biodiversity on the well-being of individuals visiting urban and peri-urban green areas. </w:t>
      </w:r>
      <w:r w:rsidRPr="0016392A">
        <w:rPr>
          <w:i/>
          <w:iCs/>
          <w:color w:val="000000" w:themeColor="text1"/>
        </w:rPr>
        <w:t>Landscape and Urban Planning</w:t>
      </w:r>
      <w:r w:rsidRPr="0016392A">
        <w:rPr>
          <w:color w:val="000000" w:themeColor="text1"/>
          <w:shd w:val="clear" w:color="auto" w:fill="FFFFFF"/>
        </w:rPr>
        <w:t>, </w:t>
      </w:r>
      <w:r w:rsidRPr="0016392A">
        <w:rPr>
          <w:i/>
          <w:iCs/>
          <w:color w:val="000000" w:themeColor="text1"/>
        </w:rPr>
        <w:t>134</w:t>
      </w:r>
      <w:r w:rsidRPr="0016392A">
        <w:rPr>
          <w:color w:val="000000" w:themeColor="text1"/>
          <w:shd w:val="clear" w:color="auto" w:fill="FFFFFF"/>
        </w:rPr>
        <w:t xml:space="preserve">, 221-228. </w:t>
      </w:r>
      <w:r w:rsidR="000C2501" w:rsidRPr="0016392A">
        <w:rPr>
          <w:color w:val="000000" w:themeColor="text1"/>
          <w:shd w:val="clear" w:color="auto" w:fill="FFFFFF"/>
        </w:rPr>
        <w:t xml:space="preserve"> DOI: 10.1016/j.landurbplan.2014.10.022</w:t>
      </w:r>
    </w:p>
    <w:p w14:paraId="5D9D7F54" w14:textId="446F0431" w:rsidR="000C2501" w:rsidRPr="0016392A" w:rsidRDefault="000C2501" w:rsidP="000C2501">
      <w:pPr>
        <w:pStyle w:val="References"/>
        <w:ind w:left="567" w:hanging="567"/>
        <w:rPr>
          <w:color w:val="000000" w:themeColor="text1"/>
        </w:rPr>
      </w:pPr>
      <w:r w:rsidRPr="0016392A">
        <w:rPr>
          <w:color w:val="000000" w:themeColor="text1"/>
        </w:rPr>
        <w:lastRenderedPageBreak/>
        <w:t xml:space="preserve">Chapman, L., Resch, B., Sadler, J., Zimmer, S., Roberts, H., &amp; </w:t>
      </w:r>
      <w:proofErr w:type="spellStart"/>
      <w:r w:rsidRPr="0016392A">
        <w:rPr>
          <w:color w:val="000000" w:themeColor="text1"/>
        </w:rPr>
        <w:t>Petutschnig</w:t>
      </w:r>
      <w:proofErr w:type="spellEnd"/>
      <w:r w:rsidRPr="0016392A">
        <w:rPr>
          <w:color w:val="000000" w:themeColor="text1"/>
        </w:rPr>
        <w:t xml:space="preserve">, A.  (2018). Investigating the Emotional Responses of Individuals to Urban Green Space Using Twitter Data: A Critical Comparison of Three Different Methods of Sentiment Analysis. </w:t>
      </w:r>
      <w:r w:rsidRPr="0016392A">
        <w:rPr>
          <w:i/>
          <w:iCs/>
          <w:color w:val="000000" w:themeColor="text1"/>
        </w:rPr>
        <w:t>Urban Planning</w:t>
      </w:r>
      <w:r w:rsidRPr="0016392A">
        <w:rPr>
          <w:color w:val="000000" w:themeColor="text1"/>
        </w:rPr>
        <w:t xml:space="preserve">, </w:t>
      </w:r>
      <w:r w:rsidRPr="0016392A">
        <w:rPr>
          <w:i/>
          <w:iCs/>
          <w:color w:val="000000" w:themeColor="text1"/>
        </w:rPr>
        <w:t>3</w:t>
      </w:r>
      <w:r w:rsidRPr="0016392A">
        <w:rPr>
          <w:color w:val="000000" w:themeColor="text1"/>
        </w:rPr>
        <w:t>, 21-33.  DOI: 10.17645/up.v3i1.1231</w:t>
      </w:r>
    </w:p>
    <w:p w14:paraId="4AD619D9" w14:textId="7143D32D" w:rsidR="00160C44" w:rsidRPr="0016392A" w:rsidRDefault="00160C44" w:rsidP="00160C44">
      <w:pPr>
        <w:pStyle w:val="References"/>
        <w:ind w:left="567" w:hanging="567"/>
        <w:rPr>
          <w:color w:val="000000" w:themeColor="text1"/>
          <w:shd w:val="clear" w:color="auto" w:fill="FFFFFF"/>
        </w:rPr>
      </w:pPr>
      <w:proofErr w:type="spellStart"/>
      <w:r w:rsidRPr="0016392A">
        <w:rPr>
          <w:color w:val="000000" w:themeColor="text1"/>
          <w:shd w:val="clear" w:color="auto" w:fill="FFFFFF"/>
          <w:lang w:eastAsia="en-US"/>
        </w:rPr>
        <w:t>Cheesbrough</w:t>
      </w:r>
      <w:proofErr w:type="spellEnd"/>
      <w:r w:rsidRPr="0016392A">
        <w:rPr>
          <w:color w:val="000000" w:themeColor="text1"/>
          <w:shd w:val="clear" w:color="auto" w:fill="FFFFFF"/>
          <w:lang w:eastAsia="en-US"/>
        </w:rPr>
        <w:t xml:space="preserve">, A. E., Garvin, T., &amp; </w:t>
      </w:r>
      <w:proofErr w:type="spellStart"/>
      <w:r w:rsidRPr="0016392A">
        <w:rPr>
          <w:color w:val="000000" w:themeColor="text1"/>
          <w:shd w:val="clear" w:color="auto" w:fill="FFFFFF"/>
          <w:lang w:eastAsia="en-US"/>
        </w:rPr>
        <w:t>Nykiforuk</w:t>
      </w:r>
      <w:proofErr w:type="spellEnd"/>
      <w:r w:rsidRPr="0016392A">
        <w:rPr>
          <w:color w:val="000000" w:themeColor="text1"/>
          <w:shd w:val="clear" w:color="auto" w:fill="FFFFFF"/>
          <w:lang w:eastAsia="en-US"/>
        </w:rPr>
        <w:t>, C. I. (2019). Everyday wild: Urban natural areas, health, and well-being. </w:t>
      </w:r>
      <w:r w:rsidRPr="0016392A">
        <w:rPr>
          <w:i/>
          <w:iCs/>
          <w:color w:val="000000" w:themeColor="text1"/>
          <w:lang w:eastAsia="en-US"/>
        </w:rPr>
        <w:t>Health &amp; Place</w:t>
      </w:r>
      <w:r w:rsidRPr="0016392A">
        <w:rPr>
          <w:color w:val="000000" w:themeColor="text1"/>
          <w:shd w:val="clear" w:color="auto" w:fill="FFFFFF"/>
          <w:lang w:eastAsia="en-US"/>
        </w:rPr>
        <w:t>, </w:t>
      </w:r>
      <w:r w:rsidRPr="0016392A">
        <w:rPr>
          <w:i/>
          <w:iCs/>
          <w:color w:val="000000" w:themeColor="text1"/>
          <w:lang w:eastAsia="en-US"/>
        </w:rPr>
        <w:t>56</w:t>
      </w:r>
      <w:r w:rsidRPr="0016392A">
        <w:rPr>
          <w:color w:val="000000" w:themeColor="text1"/>
          <w:shd w:val="clear" w:color="auto" w:fill="FFFFFF"/>
          <w:lang w:eastAsia="en-US"/>
        </w:rPr>
        <w:t xml:space="preserve">, 43-52.  DOI:  10. 106/j.healthplace.2019.01.005 </w:t>
      </w:r>
    </w:p>
    <w:p w14:paraId="30BE88BF" w14:textId="5ACB740C" w:rsidR="00826DF6" w:rsidRPr="0016392A" w:rsidRDefault="0030475E" w:rsidP="0024660D">
      <w:pPr>
        <w:spacing w:line="360" w:lineRule="auto"/>
        <w:ind w:left="567" w:hanging="567"/>
        <w:contextualSpacing/>
        <w:rPr>
          <w:color w:val="000000" w:themeColor="text1"/>
        </w:rPr>
      </w:pPr>
      <w:r w:rsidRPr="0016392A">
        <w:rPr>
          <w:color w:val="000000" w:themeColor="text1"/>
        </w:rPr>
        <w:t xml:space="preserve">Chen, G.  (2015).  Why do women bloggers use social media?  Recreation and information motivations outweigh engagement motivations.  </w:t>
      </w:r>
      <w:r w:rsidRPr="0016392A">
        <w:rPr>
          <w:i/>
          <w:color w:val="000000" w:themeColor="text1"/>
        </w:rPr>
        <w:t xml:space="preserve">New Media &amp; Society, 17, </w:t>
      </w:r>
      <w:r w:rsidRPr="0016392A">
        <w:rPr>
          <w:color w:val="000000" w:themeColor="text1"/>
        </w:rPr>
        <w:t xml:space="preserve">24-40.  </w:t>
      </w:r>
      <w:r w:rsidR="000C2501" w:rsidRPr="0016392A">
        <w:rPr>
          <w:color w:val="000000" w:themeColor="text1"/>
        </w:rPr>
        <w:t>DOI: 10.1177/1461444813504269</w:t>
      </w:r>
    </w:p>
    <w:p w14:paraId="35D0A079" w14:textId="3A9645D6" w:rsidR="00106B81" w:rsidRPr="0016392A" w:rsidRDefault="00106B81" w:rsidP="001D7A00">
      <w:pPr>
        <w:pStyle w:val="References"/>
        <w:rPr>
          <w:color w:val="000000" w:themeColor="text1"/>
          <w:shd w:val="clear" w:color="auto" w:fill="FFFFFF"/>
          <w:lang w:eastAsia="en-US"/>
        </w:rPr>
      </w:pPr>
      <w:r w:rsidRPr="0016392A">
        <w:rPr>
          <w:color w:val="000000" w:themeColor="text1"/>
          <w:shd w:val="clear" w:color="auto" w:fill="FFFFFF"/>
          <w:lang w:eastAsia="en-US"/>
        </w:rPr>
        <w:t xml:space="preserve">CNN (2017).  </w:t>
      </w:r>
      <w:r w:rsidRPr="0016392A">
        <w:rPr>
          <w:i/>
          <w:iCs/>
          <w:color w:val="000000" w:themeColor="text1"/>
          <w:shd w:val="clear" w:color="auto" w:fill="FFFFFF"/>
          <w:lang w:eastAsia="en-US"/>
        </w:rPr>
        <w:t xml:space="preserve">Twitter admits overstating its numbers for years.  </w:t>
      </w:r>
      <w:r w:rsidRPr="0016392A">
        <w:rPr>
          <w:color w:val="000000" w:themeColor="text1"/>
          <w:shd w:val="clear" w:color="auto" w:fill="FFFFFF"/>
          <w:lang w:eastAsia="en-US"/>
        </w:rPr>
        <w:t>Retrieved from: https://money.cnn.com/2017/10/26/technology/business/twitter-earnings/index.html</w:t>
      </w:r>
    </w:p>
    <w:p w14:paraId="404D773B" w14:textId="08F4E3B7" w:rsidR="0030475E" w:rsidRPr="0016392A" w:rsidRDefault="00826DF6" w:rsidP="001D7A00">
      <w:pPr>
        <w:pStyle w:val="References"/>
        <w:rPr>
          <w:color w:val="000000" w:themeColor="text1"/>
          <w:shd w:val="clear" w:color="auto" w:fill="FFFFFF"/>
          <w:lang w:eastAsia="en-US"/>
        </w:rPr>
      </w:pPr>
      <w:r w:rsidRPr="0016392A">
        <w:rPr>
          <w:color w:val="000000" w:themeColor="text1"/>
          <w:shd w:val="clear" w:color="auto" w:fill="FFFFFF"/>
          <w:lang w:eastAsia="en-US"/>
        </w:rPr>
        <w:t xml:space="preserve">Colley, K., Brown, C., &amp; </w:t>
      </w:r>
      <w:proofErr w:type="spellStart"/>
      <w:r w:rsidRPr="0016392A">
        <w:rPr>
          <w:color w:val="000000" w:themeColor="text1"/>
          <w:shd w:val="clear" w:color="auto" w:fill="FFFFFF"/>
          <w:lang w:eastAsia="en-US"/>
        </w:rPr>
        <w:t>Montarzino</w:t>
      </w:r>
      <w:proofErr w:type="spellEnd"/>
      <w:r w:rsidRPr="0016392A">
        <w:rPr>
          <w:color w:val="000000" w:themeColor="text1"/>
          <w:shd w:val="clear" w:color="auto" w:fill="FFFFFF"/>
          <w:lang w:eastAsia="en-US"/>
        </w:rPr>
        <w:t xml:space="preserve">, A. (2016). Restorative </w:t>
      </w:r>
      <w:proofErr w:type="spellStart"/>
      <w:r w:rsidRPr="0016392A">
        <w:rPr>
          <w:color w:val="000000" w:themeColor="text1"/>
          <w:shd w:val="clear" w:color="auto" w:fill="FFFFFF"/>
          <w:lang w:eastAsia="en-US"/>
        </w:rPr>
        <w:t>wildscapes</w:t>
      </w:r>
      <w:proofErr w:type="spellEnd"/>
      <w:r w:rsidRPr="0016392A">
        <w:rPr>
          <w:color w:val="000000" w:themeColor="text1"/>
          <w:shd w:val="clear" w:color="auto" w:fill="FFFFFF"/>
          <w:lang w:eastAsia="en-US"/>
        </w:rPr>
        <w:t xml:space="preserve"> at work: an investigation of the wellbeing benefits of greenspace at urban fringe business sites using ‘go-</w:t>
      </w:r>
      <w:proofErr w:type="spellStart"/>
      <w:r w:rsidRPr="0016392A">
        <w:rPr>
          <w:color w:val="000000" w:themeColor="text1"/>
          <w:shd w:val="clear" w:color="auto" w:fill="FFFFFF"/>
          <w:lang w:eastAsia="en-US"/>
        </w:rPr>
        <w:t>along’interviews</w:t>
      </w:r>
      <w:proofErr w:type="spellEnd"/>
      <w:r w:rsidRPr="0016392A">
        <w:rPr>
          <w:color w:val="000000" w:themeColor="text1"/>
          <w:shd w:val="clear" w:color="auto" w:fill="FFFFFF"/>
          <w:lang w:eastAsia="en-US"/>
        </w:rPr>
        <w:t>. </w:t>
      </w:r>
      <w:r w:rsidRPr="0016392A">
        <w:rPr>
          <w:i/>
          <w:iCs/>
          <w:color w:val="000000" w:themeColor="text1"/>
          <w:lang w:eastAsia="en-US"/>
        </w:rPr>
        <w:t>Landscape Research</w:t>
      </w:r>
      <w:r w:rsidRPr="0016392A">
        <w:rPr>
          <w:color w:val="000000" w:themeColor="text1"/>
          <w:shd w:val="clear" w:color="auto" w:fill="FFFFFF"/>
          <w:lang w:eastAsia="en-US"/>
        </w:rPr>
        <w:t>, </w:t>
      </w:r>
      <w:r w:rsidRPr="0016392A">
        <w:rPr>
          <w:i/>
          <w:iCs/>
          <w:color w:val="000000" w:themeColor="text1"/>
          <w:lang w:eastAsia="en-US"/>
        </w:rPr>
        <w:t>41</w:t>
      </w:r>
      <w:r w:rsidRPr="0016392A">
        <w:rPr>
          <w:color w:val="000000" w:themeColor="text1"/>
          <w:shd w:val="clear" w:color="auto" w:fill="FFFFFF"/>
          <w:lang w:eastAsia="en-US"/>
        </w:rPr>
        <w:t>, 598-615.</w:t>
      </w:r>
      <w:r w:rsidR="000C2501" w:rsidRPr="0016392A">
        <w:rPr>
          <w:color w:val="000000" w:themeColor="text1"/>
          <w:shd w:val="clear" w:color="auto" w:fill="FFFFFF"/>
          <w:lang w:eastAsia="en-US"/>
        </w:rPr>
        <w:t xml:space="preserve">  DOI: 10.1080/01426397.2016.1197191</w:t>
      </w:r>
    </w:p>
    <w:p w14:paraId="07A8FB14" w14:textId="4F395CB4" w:rsidR="00160C44" w:rsidRPr="0016392A" w:rsidRDefault="00160C44" w:rsidP="001D7A00">
      <w:pPr>
        <w:pStyle w:val="References"/>
        <w:rPr>
          <w:color w:val="000000" w:themeColor="text1"/>
        </w:rPr>
      </w:pPr>
      <w:proofErr w:type="spellStart"/>
      <w:r w:rsidRPr="0016392A">
        <w:rPr>
          <w:color w:val="000000" w:themeColor="text1"/>
        </w:rPr>
        <w:t>Dallimer</w:t>
      </w:r>
      <w:proofErr w:type="spellEnd"/>
      <w:r w:rsidRPr="0016392A">
        <w:rPr>
          <w:color w:val="000000" w:themeColor="text1"/>
        </w:rPr>
        <w:t xml:space="preserve">, M., Irvine, K., Skinner, A., Davies, Z., </w:t>
      </w:r>
      <w:proofErr w:type="spellStart"/>
      <w:r w:rsidRPr="0016392A">
        <w:rPr>
          <w:color w:val="000000" w:themeColor="text1"/>
        </w:rPr>
        <w:t>Rouquette</w:t>
      </w:r>
      <w:proofErr w:type="spellEnd"/>
      <w:r w:rsidRPr="0016392A">
        <w:rPr>
          <w:color w:val="000000" w:themeColor="text1"/>
        </w:rPr>
        <w:t xml:space="preserve">, J., Maltby, L., Warren, P., </w:t>
      </w:r>
      <w:proofErr w:type="spellStart"/>
      <w:r w:rsidRPr="0016392A">
        <w:rPr>
          <w:color w:val="000000" w:themeColor="text1"/>
        </w:rPr>
        <w:t>Armsworth</w:t>
      </w:r>
      <w:proofErr w:type="spellEnd"/>
      <w:r w:rsidRPr="0016392A">
        <w:rPr>
          <w:color w:val="000000" w:themeColor="text1"/>
        </w:rPr>
        <w:t xml:space="preserve">, P., &amp; Gaston, K.  (2012).  Biodiversity and the feel-good factor: Understanding associations between self-reported human well-being and species richness.  </w:t>
      </w:r>
      <w:proofErr w:type="spellStart"/>
      <w:r w:rsidRPr="0016392A">
        <w:rPr>
          <w:i/>
          <w:color w:val="000000" w:themeColor="text1"/>
        </w:rPr>
        <w:t>BioScience</w:t>
      </w:r>
      <w:proofErr w:type="spellEnd"/>
      <w:r w:rsidRPr="0016392A">
        <w:rPr>
          <w:i/>
          <w:color w:val="000000" w:themeColor="text1"/>
        </w:rPr>
        <w:t xml:space="preserve">, 62, </w:t>
      </w:r>
      <w:r w:rsidRPr="0016392A">
        <w:rPr>
          <w:color w:val="000000" w:themeColor="text1"/>
        </w:rPr>
        <w:t>47-55.  DOI: 10.1525/bio.2012.62.1.9</w:t>
      </w:r>
    </w:p>
    <w:p w14:paraId="384F3BA7" w14:textId="77777777" w:rsidR="00F208F4" w:rsidRPr="0016392A" w:rsidRDefault="00F208F4" w:rsidP="001D7A00">
      <w:pPr>
        <w:pStyle w:val="References"/>
        <w:rPr>
          <w:color w:val="000000" w:themeColor="text1"/>
        </w:rPr>
      </w:pPr>
      <w:r w:rsidRPr="0016392A">
        <w:rPr>
          <w:color w:val="000000" w:themeColor="text1"/>
        </w:rPr>
        <w:t xml:space="preserve">Department of Health (2015). </w:t>
      </w:r>
      <w:r w:rsidRPr="0016392A">
        <w:rPr>
          <w:i/>
          <w:color w:val="000000" w:themeColor="text1"/>
        </w:rPr>
        <w:t>Government response to the consultation Refreshing the Public Health Outcomes Framework</w:t>
      </w:r>
      <w:r w:rsidRPr="0016392A">
        <w:rPr>
          <w:color w:val="000000" w:themeColor="text1"/>
        </w:rPr>
        <w:t xml:space="preserve">.  Retrieved from: https://www.gov.uk/ government/uploads/system/uploads/attachment_data/file/520455/PHOF_cons_response.pdf. </w:t>
      </w:r>
    </w:p>
    <w:p w14:paraId="76E3EC7F" w14:textId="4D4A5943" w:rsidR="0030475E" w:rsidRPr="0016392A" w:rsidRDefault="0030475E" w:rsidP="001D7A00">
      <w:pPr>
        <w:pStyle w:val="References"/>
        <w:rPr>
          <w:color w:val="000000" w:themeColor="text1"/>
        </w:rPr>
      </w:pPr>
      <w:r w:rsidRPr="0016392A">
        <w:rPr>
          <w:color w:val="000000" w:themeColor="text1"/>
        </w:rPr>
        <w:t xml:space="preserve">Donahue, M., Keeler, B., Wood, S., Fisher, D., </w:t>
      </w:r>
      <w:proofErr w:type="spellStart"/>
      <w:r w:rsidRPr="0016392A">
        <w:rPr>
          <w:color w:val="000000" w:themeColor="text1"/>
        </w:rPr>
        <w:t>Hamstead</w:t>
      </w:r>
      <w:proofErr w:type="spellEnd"/>
      <w:r w:rsidRPr="0016392A">
        <w:rPr>
          <w:color w:val="000000" w:themeColor="text1"/>
        </w:rPr>
        <w:t xml:space="preserve">, Z., &amp; </w:t>
      </w:r>
      <w:proofErr w:type="spellStart"/>
      <w:r w:rsidRPr="0016392A">
        <w:rPr>
          <w:color w:val="000000" w:themeColor="text1"/>
        </w:rPr>
        <w:t>McPhearson</w:t>
      </w:r>
      <w:proofErr w:type="spellEnd"/>
      <w:r w:rsidRPr="0016392A">
        <w:rPr>
          <w:color w:val="000000" w:themeColor="text1"/>
        </w:rPr>
        <w:t xml:space="preserve">, T. (2018). Using social media to understand drivers of urban park visitation in the Twin Cities, MN. </w:t>
      </w:r>
      <w:r w:rsidRPr="0016392A">
        <w:rPr>
          <w:i/>
          <w:iCs/>
          <w:color w:val="000000" w:themeColor="text1"/>
        </w:rPr>
        <w:t>Landscape &amp; Urban Planning</w:t>
      </w:r>
      <w:r w:rsidRPr="0016392A">
        <w:rPr>
          <w:color w:val="000000" w:themeColor="text1"/>
        </w:rPr>
        <w:t xml:space="preserve">, </w:t>
      </w:r>
      <w:r w:rsidRPr="0016392A">
        <w:rPr>
          <w:i/>
          <w:iCs/>
          <w:color w:val="000000" w:themeColor="text1"/>
        </w:rPr>
        <w:t>175</w:t>
      </w:r>
      <w:r w:rsidRPr="0016392A">
        <w:rPr>
          <w:color w:val="000000" w:themeColor="text1"/>
        </w:rPr>
        <w:t xml:space="preserve">, 1-10.  </w:t>
      </w:r>
      <w:r w:rsidR="00412CFC" w:rsidRPr="0016392A">
        <w:rPr>
          <w:color w:val="000000" w:themeColor="text1"/>
        </w:rPr>
        <w:t>DOI:</w:t>
      </w:r>
      <w:r w:rsidR="00745B00" w:rsidRPr="0016392A">
        <w:rPr>
          <w:color w:val="000000" w:themeColor="text1"/>
        </w:rPr>
        <w:t xml:space="preserve"> 10.1016/j.landurbplan.2018.02.006</w:t>
      </w:r>
    </w:p>
    <w:p w14:paraId="2F6086FD" w14:textId="77777777" w:rsidR="00D30A7A" w:rsidRPr="0016392A" w:rsidRDefault="00D30A7A" w:rsidP="001D7A00">
      <w:pPr>
        <w:pStyle w:val="References"/>
        <w:rPr>
          <w:color w:val="000000" w:themeColor="text1"/>
        </w:rPr>
      </w:pPr>
      <w:r w:rsidRPr="0016392A">
        <w:rPr>
          <w:color w:val="000000" w:themeColor="text1"/>
        </w:rPr>
        <w:t xml:space="preserve">Ekman, P., 1992.  An argument for basic emotions.  </w:t>
      </w:r>
      <w:r w:rsidRPr="0016392A">
        <w:rPr>
          <w:i/>
          <w:color w:val="000000" w:themeColor="text1"/>
        </w:rPr>
        <w:t>Cognition &amp; Emotion, 6,</w:t>
      </w:r>
      <w:r w:rsidRPr="0016392A">
        <w:rPr>
          <w:color w:val="000000" w:themeColor="text1"/>
        </w:rPr>
        <w:t xml:space="preserve"> 169-200.</w:t>
      </w:r>
    </w:p>
    <w:p w14:paraId="140B015D" w14:textId="1C65EC37" w:rsidR="00412CFC" w:rsidRPr="0016392A" w:rsidRDefault="00412CFC" w:rsidP="001D7A00">
      <w:pPr>
        <w:pStyle w:val="References"/>
        <w:rPr>
          <w:color w:val="000000" w:themeColor="text1"/>
          <w:shd w:val="clear" w:color="auto" w:fill="FFFFFF"/>
        </w:rPr>
      </w:pPr>
      <w:proofErr w:type="spellStart"/>
      <w:r w:rsidRPr="0016392A">
        <w:rPr>
          <w:color w:val="000000" w:themeColor="text1"/>
          <w:shd w:val="clear" w:color="auto" w:fill="FFFFFF"/>
        </w:rPr>
        <w:t>Faullant</w:t>
      </w:r>
      <w:proofErr w:type="spellEnd"/>
      <w:r w:rsidRPr="0016392A">
        <w:rPr>
          <w:color w:val="000000" w:themeColor="text1"/>
          <w:shd w:val="clear" w:color="auto" w:fill="FFFFFF"/>
        </w:rPr>
        <w:t xml:space="preserve">, R., </w:t>
      </w:r>
      <w:proofErr w:type="spellStart"/>
      <w:r w:rsidRPr="0016392A">
        <w:rPr>
          <w:color w:val="000000" w:themeColor="text1"/>
          <w:shd w:val="clear" w:color="auto" w:fill="FFFFFF"/>
        </w:rPr>
        <w:t>Matzler</w:t>
      </w:r>
      <w:proofErr w:type="spellEnd"/>
      <w:r w:rsidRPr="0016392A">
        <w:rPr>
          <w:color w:val="000000" w:themeColor="text1"/>
          <w:shd w:val="clear" w:color="auto" w:fill="FFFFFF"/>
        </w:rPr>
        <w:t xml:space="preserve">, K., &amp; </w:t>
      </w:r>
      <w:proofErr w:type="spellStart"/>
      <w:r w:rsidRPr="0016392A">
        <w:rPr>
          <w:color w:val="000000" w:themeColor="text1"/>
          <w:shd w:val="clear" w:color="auto" w:fill="FFFFFF"/>
        </w:rPr>
        <w:t>Mooradian</w:t>
      </w:r>
      <w:proofErr w:type="spellEnd"/>
      <w:r w:rsidRPr="0016392A">
        <w:rPr>
          <w:color w:val="000000" w:themeColor="text1"/>
          <w:shd w:val="clear" w:color="auto" w:fill="FFFFFF"/>
        </w:rPr>
        <w:t xml:space="preserve">, T.  (2011).  Personality, basic emotions, and satisfaction: Primary emotions in the mountaineering experience.  </w:t>
      </w:r>
      <w:r w:rsidRPr="0016392A">
        <w:rPr>
          <w:i/>
          <w:color w:val="000000" w:themeColor="text1"/>
          <w:shd w:val="clear" w:color="auto" w:fill="FFFFFF"/>
        </w:rPr>
        <w:t xml:space="preserve">Tourism Management, 32, </w:t>
      </w:r>
      <w:r w:rsidRPr="0016392A">
        <w:rPr>
          <w:color w:val="000000" w:themeColor="text1"/>
          <w:shd w:val="clear" w:color="auto" w:fill="FFFFFF"/>
        </w:rPr>
        <w:t>1423-1430.  DOI: 10.1016/j.tourman.2011.01.004</w:t>
      </w:r>
    </w:p>
    <w:p w14:paraId="1E4F0AE4" w14:textId="3BCC3CEA" w:rsidR="00DA220E" w:rsidRPr="0016392A" w:rsidRDefault="00DA220E" w:rsidP="001D7A00">
      <w:pPr>
        <w:pStyle w:val="References"/>
        <w:rPr>
          <w:color w:val="000000" w:themeColor="text1"/>
          <w:shd w:val="clear" w:color="auto" w:fill="FFFFFF"/>
        </w:rPr>
      </w:pPr>
      <w:proofErr w:type="spellStart"/>
      <w:r w:rsidRPr="0016392A">
        <w:rPr>
          <w:color w:val="000000" w:themeColor="text1"/>
          <w:shd w:val="clear" w:color="auto" w:fill="FFFFFF"/>
        </w:rPr>
        <w:lastRenderedPageBreak/>
        <w:t>Fiesler</w:t>
      </w:r>
      <w:proofErr w:type="spellEnd"/>
      <w:r w:rsidRPr="0016392A">
        <w:rPr>
          <w:color w:val="000000" w:themeColor="text1"/>
          <w:shd w:val="clear" w:color="auto" w:fill="FFFFFF"/>
        </w:rPr>
        <w:t xml:space="preserve">, C. &amp; </w:t>
      </w:r>
      <w:proofErr w:type="spellStart"/>
      <w:r w:rsidRPr="0016392A">
        <w:rPr>
          <w:color w:val="000000" w:themeColor="text1"/>
          <w:shd w:val="clear" w:color="auto" w:fill="FFFFFF"/>
        </w:rPr>
        <w:t>Proferes</w:t>
      </w:r>
      <w:proofErr w:type="spellEnd"/>
      <w:r w:rsidRPr="0016392A">
        <w:rPr>
          <w:color w:val="000000" w:themeColor="text1"/>
          <w:shd w:val="clear" w:color="auto" w:fill="FFFFFF"/>
        </w:rPr>
        <w:t xml:space="preserve">, N.  (2018).   “Participant” perceptions of Twitter research ethics.  </w:t>
      </w:r>
      <w:r w:rsidRPr="0016392A">
        <w:rPr>
          <w:i/>
          <w:color w:val="000000" w:themeColor="text1"/>
          <w:shd w:val="clear" w:color="auto" w:fill="FFFFFF"/>
        </w:rPr>
        <w:t xml:space="preserve">Social Media + Society, 1, </w:t>
      </w:r>
      <w:r w:rsidRPr="0016392A">
        <w:rPr>
          <w:color w:val="000000" w:themeColor="text1"/>
          <w:shd w:val="clear" w:color="auto" w:fill="FFFFFF"/>
        </w:rPr>
        <w:t xml:space="preserve">1-14.  </w:t>
      </w:r>
      <w:proofErr w:type="spellStart"/>
      <w:r w:rsidRPr="0016392A">
        <w:rPr>
          <w:color w:val="000000" w:themeColor="text1"/>
          <w:shd w:val="clear" w:color="auto" w:fill="FFFFFF"/>
        </w:rPr>
        <w:t>doi</w:t>
      </w:r>
      <w:proofErr w:type="spellEnd"/>
      <w:r w:rsidRPr="0016392A">
        <w:rPr>
          <w:color w:val="000000" w:themeColor="text1"/>
          <w:shd w:val="clear" w:color="auto" w:fill="FFFFFF"/>
        </w:rPr>
        <w:t>: 101177/2056305118763366</w:t>
      </w:r>
    </w:p>
    <w:p w14:paraId="6B8FEBD3" w14:textId="4BD0A4CC" w:rsidR="00F208F4" w:rsidRPr="0016392A" w:rsidRDefault="00F208F4" w:rsidP="001D7A00">
      <w:pPr>
        <w:pStyle w:val="References"/>
        <w:rPr>
          <w:color w:val="000000" w:themeColor="text1"/>
          <w:shd w:val="clear" w:color="auto" w:fill="FFFFFF"/>
        </w:rPr>
      </w:pPr>
      <w:r w:rsidRPr="0016392A">
        <w:rPr>
          <w:color w:val="000000" w:themeColor="text1"/>
          <w:shd w:val="clear" w:color="auto" w:fill="FFFFFF"/>
        </w:rPr>
        <w:t xml:space="preserve">Flowers, E., Freeman, P., &amp; Gladwell, V. (2016).  A cross-sectional study examining predictors of visit frequency to local green space and the impact this has on physical activity levels.  </w:t>
      </w:r>
      <w:r w:rsidRPr="0016392A">
        <w:rPr>
          <w:i/>
          <w:color w:val="000000" w:themeColor="text1"/>
          <w:shd w:val="clear" w:color="auto" w:fill="FFFFFF"/>
        </w:rPr>
        <w:t xml:space="preserve">BMC Public Health, 16, </w:t>
      </w:r>
      <w:r w:rsidRPr="0016392A">
        <w:rPr>
          <w:color w:val="000000" w:themeColor="text1"/>
          <w:shd w:val="clear" w:color="auto" w:fill="FFFFFF"/>
        </w:rPr>
        <w:t>420.  DOI: 10.1186/s12889-016-3050-9</w:t>
      </w:r>
    </w:p>
    <w:p w14:paraId="08B2BB85" w14:textId="77777777" w:rsidR="00DA220E" w:rsidRPr="0016392A" w:rsidRDefault="00DA220E" w:rsidP="00DA220E">
      <w:pPr>
        <w:pStyle w:val="References"/>
        <w:rPr>
          <w:color w:val="000000" w:themeColor="text1"/>
          <w:shd w:val="clear" w:color="auto" w:fill="FFFFFF"/>
        </w:rPr>
      </w:pPr>
      <w:proofErr w:type="spellStart"/>
      <w:r w:rsidRPr="0016392A">
        <w:rPr>
          <w:color w:val="000000" w:themeColor="text1"/>
          <w:shd w:val="clear" w:color="auto" w:fill="FFFFFF"/>
        </w:rPr>
        <w:t>Franěk</w:t>
      </w:r>
      <w:proofErr w:type="spellEnd"/>
      <w:r w:rsidRPr="0016392A">
        <w:rPr>
          <w:color w:val="000000" w:themeColor="text1"/>
          <w:shd w:val="clear" w:color="auto" w:fill="FFFFFF"/>
        </w:rPr>
        <w:t>, M. (2013). Environmental factors influencing pedestrian walking speed. </w:t>
      </w:r>
      <w:r w:rsidRPr="0016392A">
        <w:rPr>
          <w:i/>
          <w:iCs/>
          <w:color w:val="000000" w:themeColor="text1"/>
        </w:rPr>
        <w:t>Perceptual and Motor Skills</w:t>
      </w:r>
      <w:r w:rsidRPr="0016392A">
        <w:rPr>
          <w:color w:val="000000" w:themeColor="text1"/>
          <w:shd w:val="clear" w:color="auto" w:fill="FFFFFF"/>
        </w:rPr>
        <w:t>, </w:t>
      </w:r>
      <w:r w:rsidRPr="0016392A">
        <w:rPr>
          <w:i/>
          <w:iCs/>
          <w:color w:val="000000" w:themeColor="text1"/>
        </w:rPr>
        <w:t>116</w:t>
      </w:r>
      <w:r w:rsidRPr="0016392A">
        <w:rPr>
          <w:color w:val="000000" w:themeColor="text1"/>
          <w:shd w:val="clear" w:color="auto" w:fill="FFFFFF"/>
        </w:rPr>
        <w:t xml:space="preserve">, 992-1019.  DOI: 10.2466/06.50.PMS.116.3.992-1019 </w:t>
      </w:r>
    </w:p>
    <w:p w14:paraId="6545FB94" w14:textId="471429AF" w:rsidR="0030475E" w:rsidRPr="0016392A" w:rsidRDefault="0030475E" w:rsidP="001D7A00">
      <w:pPr>
        <w:pStyle w:val="References"/>
        <w:rPr>
          <w:color w:val="000000" w:themeColor="text1"/>
          <w:shd w:val="clear" w:color="auto" w:fill="FFFFFF"/>
        </w:rPr>
      </w:pPr>
      <w:r w:rsidRPr="0016392A">
        <w:rPr>
          <w:color w:val="000000" w:themeColor="text1"/>
          <w:shd w:val="clear" w:color="auto" w:fill="FFFFFF"/>
        </w:rPr>
        <w:t>Fuller, R.</w:t>
      </w:r>
      <w:r w:rsidRPr="0016392A">
        <w:rPr>
          <w:color w:val="000000" w:themeColor="text1"/>
        </w:rPr>
        <w:t xml:space="preserve">, Irvine, K., Devine-Wright, P., Warren, P., &amp; Gaston, K.  (2007).  Psychological benefits of greenspace increase with biodiversity.  </w:t>
      </w:r>
      <w:r w:rsidRPr="0016392A">
        <w:rPr>
          <w:i/>
          <w:color w:val="000000" w:themeColor="text1"/>
        </w:rPr>
        <w:t xml:space="preserve">Biology Letters, 3, </w:t>
      </w:r>
      <w:r w:rsidRPr="0016392A">
        <w:rPr>
          <w:color w:val="000000" w:themeColor="text1"/>
        </w:rPr>
        <w:t xml:space="preserve">390-394.  </w:t>
      </w:r>
      <w:r w:rsidR="00160C44" w:rsidRPr="0016392A">
        <w:rPr>
          <w:color w:val="000000" w:themeColor="text1"/>
        </w:rPr>
        <w:t>DOI: 10.1098/rsbl.2007.0149</w:t>
      </w:r>
    </w:p>
    <w:p w14:paraId="1F255C9F" w14:textId="77777777" w:rsidR="00F208F4" w:rsidRPr="0016392A" w:rsidRDefault="00F208F4" w:rsidP="001D7A00">
      <w:pPr>
        <w:pStyle w:val="References"/>
        <w:rPr>
          <w:color w:val="000000" w:themeColor="text1"/>
        </w:rPr>
      </w:pPr>
      <w:r w:rsidRPr="0016392A">
        <w:rPr>
          <w:color w:val="000000" w:themeColor="text1"/>
          <w:shd w:val="clear" w:color="auto" w:fill="FFFFFF"/>
        </w:rPr>
        <w:t xml:space="preserve">Gascon, M., </w:t>
      </w:r>
      <w:proofErr w:type="spellStart"/>
      <w:r w:rsidRPr="0016392A">
        <w:rPr>
          <w:color w:val="000000" w:themeColor="text1"/>
          <w:shd w:val="clear" w:color="auto" w:fill="FFFFFF"/>
        </w:rPr>
        <w:t>Triguero</w:t>
      </w:r>
      <w:proofErr w:type="spellEnd"/>
      <w:r w:rsidRPr="0016392A">
        <w:rPr>
          <w:color w:val="000000" w:themeColor="text1"/>
          <w:shd w:val="clear" w:color="auto" w:fill="FFFFFF"/>
        </w:rPr>
        <w:t xml:space="preserve">-Mas, M., Martínez, D., </w:t>
      </w:r>
      <w:proofErr w:type="spellStart"/>
      <w:r w:rsidRPr="0016392A">
        <w:rPr>
          <w:color w:val="000000" w:themeColor="text1"/>
          <w:shd w:val="clear" w:color="auto" w:fill="FFFFFF"/>
        </w:rPr>
        <w:t>Dadvand</w:t>
      </w:r>
      <w:proofErr w:type="spellEnd"/>
      <w:r w:rsidRPr="0016392A">
        <w:rPr>
          <w:color w:val="000000" w:themeColor="text1"/>
          <w:shd w:val="clear" w:color="auto" w:fill="FFFFFF"/>
        </w:rPr>
        <w:t xml:space="preserve">, P., Rojas-Rueda, D., </w:t>
      </w:r>
      <w:proofErr w:type="spellStart"/>
      <w:r w:rsidRPr="0016392A">
        <w:rPr>
          <w:color w:val="000000" w:themeColor="text1"/>
          <w:shd w:val="clear" w:color="auto" w:fill="FFFFFF"/>
        </w:rPr>
        <w:t>Plasència</w:t>
      </w:r>
      <w:proofErr w:type="spellEnd"/>
      <w:r w:rsidRPr="0016392A">
        <w:rPr>
          <w:color w:val="000000" w:themeColor="text1"/>
          <w:shd w:val="clear" w:color="auto" w:fill="FFFFFF"/>
        </w:rPr>
        <w:t xml:space="preserve">, A., &amp; </w:t>
      </w:r>
      <w:proofErr w:type="spellStart"/>
      <w:r w:rsidRPr="0016392A">
        <w:rPr>
          <w:color w:val="000000" w:themeColor="text1"/>
          <w:shd w:val="clear" w:color="auto" w:fill="FFFFFF"/>
        </w:rPr>
        <w:t>Nieuwenhuijsen</w:t>
      </w:r>
      <w:proofErr w:type="spellEnd"/>
      <w:r w:rsidRPr="0016392A">
        <w:rPr>
          <w:color w:val="000000" w:themeColor="text1"/>
          <w:shd w:val="clear" w:color="auto" w:fill="FFFFFF"/>
        </w:rPr>
        <w:t>, M. (2016). Residential green spaces and mortality: a systematic review. </w:t>
      </w:r>
      <w:r w:rsidRPr="0016392A">
        <w:rPr>
          <w:i/>
          <w:iCs/>
          <w:color w:val="000000" w:themeColor="text1"/>
          <w:shd w:val="clear" w:color="auto" w:fill="FFFFFF"/>
        </w:rPr>
        <w:t>Environment International</w:t>
      </w:r>
      <w:r w:rsidRPr="0016392A">
        <w:rPr>
          <w:i/>
          <w:color w:val="000000" w:themeColor="text1"/>
          <w:shd w:val="clear" w:color="auto" w:fill="FFFFFF"/>
        </w:rPr>
        <w:t>, </w:t>
      </w:r>
      <w:r w:rsidRPr="0016392A">
        <w:rPr>
          <w:i/>
          <w:iCs/>
          <w:color w:val="000000" w:themeColor="text1"/>
          <w:shd w:val="clear" w:color="auto" w:fill="FFFFFF"/>
        </w:rPr>
        <w:t>86</w:t>
      </w:r>
      <w:r w:rsidRPr="0016392A">
        <w:rPr>
          <w:i/>
          <w:color w:val="000000" w:themeColor="text1"/>
          <w:shd w:val="clear" w:color="auto" w:fill="FFFFFF"/>
        </w:rPr>
        <w:t>,</w:t>
      </w:r>
      <w:r w:rsidRPr="0016392A">
        <w:rPr>
          <w:color w:val="000000" w:themeColor="text1"/>
          <w:shd w:val="clear" w:color="auto" w:fill="FFFFFF"/>
        </w:rPr>
        <w:t xml:space="preserve"> 60-67.  DOI: 10.1016/j.jenvint.2015.10.013</w:t>
      </w:r>
    </w:p>
    <w:p w14:paraId="1D123318" w14:textId="2549B74C" w:rsidR="00D30A7A" w:rsidRPr="0016392A" w:rsidRDefault="00D30A7A" w:rsidP="00DA220E">
      <w:pPr>
        <w:pStyle w:val="References"/>
        <w:rPr>
          <w:color w:val="000000" w:themeColor="text1"/>
        </w:rPr>
      </w:pPr>
      <w:proofErr w:type="spellStart"/>
      <w:r w:rsidRPr="0016392A">
        <w:rPr>
          <w:color w:val="000000" w:themeColor="text1"/>
          <w:shd w:val="clear" w:color="auto" w:fill="FFFFFF"/>
        </w:rPr>
        <w:t>Gidlow</w:t>
      </w:r>
      <w:proofErr w:type="spellEnd"/>
      <w:r w:rsidRPr="0016392A">
        <w:rPr>
          <w:color w:val="000000" w:themeColor="text1"/>
          <w:shd w:val="clear" w:color="auto" w:fill="FFFFFF"/>
        </w:rPr>
        <w:t xml:space="preserve">, C., Jones, M., Hurst, G., Masterson, D., Clark-Carter, D., </w:t>
      </w:r>
      <w:proofErr w:type="spellStart"/>
      <w:r w:rsidRPr="0016392A">
        <w:rPr>
          <w:color w:val="000000" w:themeColor="text1"/>
          <w:shd w:val="clear" w:color="auto" w:fill="FFFFFF"/>
        </w:rPr>
        <w:t>Tarvainen</w:t>
      </w:r>
      <w:proofErr w:type="spellEnd"/>
      <w:r w:rsidRPr="0016392A">
        <w:rPr>
          <w:color w:val="000000" w:themeColor="text1"/>
          <w:shd w:val="clear" w:color="auto" w:fill="FFFFFF"/>
        </w:rPr>
        <w:t>, M.., ...</w:t>
      </w:r>
      <w:proofErr w:type="spellStart"/>
      <w:r w:rsidRPr="0016392A">
        <w:rPr>
          <w:color w:val="000000" w:themeColor="text1"/>
          <w:shd w:val="clear" w:color="auto" w:fill="FFFFFF"/>
        </w:rPr>
        <w:t>Nieuwenhuijsen</w:t>
      </w:r>
      <w:proofErr w:type="spellEnd"/>
      <w:r w:rsidRPr="0016392A">
        <w:rPr>
          <w:color w:val="000000" w:themeColor="text1"/>
          <w:shd w:val="clear" w:color="auto" w:fill="FFFFFF"/>
        </w:rPr>
        <w:t>, M., 2016. Where to put your best foot forward: Psycho-physiological responses to walking in natural and urban environments. </w:t>
      </w:r>
      <w:r w:rsidRPr="0016392A">
        <w:rPr>
          <w:i/>
          <w:iCs/>
          <w:color w:val="000000" w:themeColor="text1"/>
          <w:shd w:val="clear" w:color="auto" w:fill="FFFFFF"/>
        </w:rPr>
        <w:t>Journal of Environmental Psychology</w:t>
      </w:r>
      <w:r w:rsidRPr="0016392A">
        <w:rPr>
          <w:i/>
          <w:color w:val="000000" w:themeColor="text1"/>
          <w:shd w:val="clear" w:color="auto" w:fill="FFFFFF"/>
        </w:rPr>
        <w:t>, </w:t>
      </w:r>
      <w:r w:rsidRPr="0016392A">
        <w:rPr>
          <w:i/>
          <w:iCs/>
          <w:color w:val="000000" w:themeColor="text1"/>
          <w:shd w:val="clear" w:color="auto" w:fill="FFFFFF"/>
        </w:rPr>
        <w:t>45</w:t>
      </w:r>
      <w:r w:rsidRPr="0016392A">
        <w:rPr>
          <w:color w:val="000000" w:themeColor="text1"/>
          <w:shd w:val="clear" w:color="auto" w:fill="FFFFFF"/>
        </w:rPr>
        <w:t>, 22-29.  DOI: 10.1016/j.jenvp.2015.11.003.</w:t>
      </w:r>
    </w:p>
    <w:p w14:paraId="5A8F642A" w14:textId="2D72ED9C" w:rsidR="00DA220E" w:rsidRPr="0016392A" w:rsidRDefault="00DA220E" w:rsidP="001D7A00">
      <w:pPr>
        <w:pStyle w:val="References"/>
        <w:rPr>
          <w:color w:val="000000" w:themeColor="text1"/>
        </w:rPr>
      </w:pPr>
      <w:r w:rsidRPr="0016392A">
        <w:rPr>
          <w:color w:val="000000" w:themeColor="text1"/>
        </w:rPr>
        <w:t>Gonzalez-</w:t>
      </w:r>
      <w:proofErr w:type="spellStart"/>
      <w:r w:rsidRPr="0016392A">
        <w:rPr>
          <w:color w:val="000000" w:themeColor="text1"/>
        </w:rPr>
        <w:t>Bailon</w:t>
      </w:r>
      <w:proofErr w:type="spellEnd"/>
      <w:r w:rsidRPr="0016392A">
        <w:rPr>
          <w:color w:val="000000" w:themeColor="text1"/>
        </w:rPr>
        <w:t xml:space="preserve">, S.  (2013).  Social science in the era of big data.  </w:t>
      </w:r>
      <w:r w:rsidRPr="0016392A">
        <w:rPr>
          <w:i/>
          <w:color w:val="000000" w:themeColor="text1"/>
        </w:rPr>
        <w:t xml:space="preserve">Policy and Internet, 5, </w:t>
      </w:r>
      <w:r w:rsidRPr="0016392A">
        <w:rPr>
          <w:color w:val="000000" w:themeColor="text1"/>
        </w:rPr>
        <w:t xml:space="preserve">147-160.  </w:t>
      </w:r>
      <w:proofErr w:type="spellStart"/>
      <w:r w:rsidRPr="0016392A">
        <w:rPr>
          <w:color w:val="000000" w:themeColor="text1"/>
        </w:rPr>
        <w:t>doi</w:t>
      </w:r>
      <w:proofErr w:type="spellEnd"/>
      <w:r w:rsidRPr="0016392A">
        <w:rPr>
          <w:color w:val="000000" w:themeColor="text1"/>
        </w:rPr>
        <w:t>: 10.1002/1944-2866.POI328</w:t>
      </w:r>
    </w:p>
    <w:p w14:paraId="70E85699" w14:textId="347A800E" w:rsidR="00D30A7A" w:rsidRPr="0016392A" w:rsidRDefault="00D30A7A" w:rsidP="001D7A00">
      <w:pPr>
        <w:pStyle w:val="References"/>
        <w:rPr>
          <w:color w:val="000000" w:themeColor="text1"/>
        </w:rPr>
      </w:pPr>
      <w:r w:rsidRPr="0016392A">
        <w:rPr>
          <w:color w:val="000000" w:themeColor="text1"/>
        </w:rPr>
        <w:t xml:space="preserve">Han, K. (2017).  The effect of nature and physical activity on emotions and attention while engaging in green exercise.  </w:t>
      </w:r>
      <w:r w:rsidRPr="0016392A">
        <w:rPr>
          <w:i/>
          <w:color w:val="000000" w:themeColor="text1"/>
        </w:rPr>
        <w:t>Urban Forestry &amp; Urban Greening, 24</w:t>
      </w:r>
      <w:r w:rsidRPr="0016392A">
        <w:rPr>
          <w:color w:val="000000" w:themeColor="text1"/>
        </w:rPr>
        <w:t>,</w:t>
      </w:r>
      <w:r w:rsidRPr="0016392A">
        <w:rPr>
          <w:i/>
          <w:color w:val="000000" w:themeColor="text1"/>
        </w:rPr>
        <w:t xml:space="preserve"> </w:t>
      </w:r>
      <w:r w:rsidRPr="0016392A">
        <w:rPr>
          <w:color w:val="000000" w:themeColor="text1"/>
        </w:rPr>
        <w:t>5-13.  DOI: 10.1016/j.urug.2017.03.012</w:t>
      </w:r>
    </w:p>
    <w:p w14:paraId="435B0954" w14:textId="719B7F55" w:rsidR="00160C44" w:rsidRPr="0016392A" w:rsidRDefault="0030475E" w:rsidP="001D7A00">
      <w:pPr>
        <w:pStyle w:val="References"/>
        <w:rPr>
          <w:color w:val="000000" w:themeColor="text1"/>
          <w:shd w:val="clear" w:color="auto" w:fill="FFFFFF"/>
        </w:rPr>
      </w:pPr>
      <w:r w:rsidRPr="0016392A">
        <w:rPr>
          <w:color w:val="000000" w:themeColor="text1"/>
          <w:shd w:val="clear" w:color="auto" w:fill="FFFFFF"/>
        </w:rPr>
        <w:t xml:space="preserve">Han, K. (2018). A review of self-report scales on restoration and/or </w:t>
      </w:r>
      <w:proofErr w:type="spellStart"/>
      <w:r w:rsidRPr="0016392A">
        <w:rPr>
          <w:color w:val="000000" w:themeColor="text1"/>
          <w:shd w:val="clear" w:color="auto" w:fill="FFFFFF"/>
        </w:rPr>
        <w:t>restorativeness</w:t>
      </w:r>
      <w:proofErr w:type="spellEnd"/>
      <w:r w:rsidRPr="0016392A">
        <w:rPr>
          <w:color w:val="000000" w:themeColor="text1"/>
          <w:shd w:val="clear" w:color="auto" w:fill="FFFFFF"/>
        </w:rPr>
        <w:t xml:space="preserve"> in the natural environment. </w:t>
      </w:r>
      <w:r w:rsidRPr="0016392A">
        <w:rPr>
          <w:i/>
          <w:iCs/>
          <w:color w:val="000000" w:themeColor="text1"/>
        </w:rPr>
        <w:t>Journal of Leisure Research</w:t>
      </w:r>
      <w:r w:rsidRPr="0016392A">
        <w:rPr>
          <w:color w:val="000000" w:themeColor="text1"/>
          <w:shd w:val="clear" w:color="auto" w:fill="FFFFFF"/>
        </w:rPr>
        <w:t xml:space="preserve">, 1-26. </w:t>
      </w:r>
      <w:r w:rsidR="00412CFC" w:rsidRPr="0016392A">
        <w:rPr>
          <w:color w:val="000000" w:themeColor="text1"/>
          <w:shd w:val="clear" w:color="auto" w:fill="FFFFFF"/>
        </w:rPr>
        <w:t xml:space="preserve"> DOI: 10.1080/00222216.2018.1505159</w:t>
      </w:r>
    </w:p>
    <w:p w14:paraId="561A783E" w14:textId="0E3C22A2" w:rsidR="00160C44" w:rsidRPr="0016392A" w:rsidRDefault="00160C44" w:rsidP="001D7A00">
      <w:pPr>
        <w:pStyle w:val="References"/>
        <w:rPr>
          <w:color w:val="000000" w:themeColor="text1"/>
        </w:rPr>
      </w:pPr>
      <w:proofErr w:type="spellStart"/>
      <w:r w:rsidRPr="0016392A">
        <w:rPr>
          <w:color w:val="000000" w:themeColor="text1"/>
          <w:shd w:val="clear" w:color="auto" w:fill="FFFFFF"/>
          <w:lang w:eastAsia="en-US"/>
        </w:rPr>
        <w:t>Hartig</w:t>
      </w:r>
      <w:proofErr w:type="spellEnd"/>
      <w:r w:rsidRPr="0016392A">
        <w:rPr>
          <w:color w:val="000000" w:themeColor="text1"/>
          <w:shd w:val="clear" w:color="auto" w:fill="FFFFFF"/>
          <w:lang w:eastAsia="en-US"/>
        </w:rPr>
        <w:t xml:space="preserve">, T., Kaiser, F. G., &amp; Bowler, P. A. (2001). Psychological restoration in nature as a positive motivation for ecological </w:t>
      </w:r>
      <w:proofErr w:type="spellStart"/>
      <w:r w:rsidRPr="0016392A">
        <w:rPr>
          <w:color w:val="000000" w:themeColor="text1"/>
          <w:shd w:val="clear" w:color="auto" w:fill="FFFFFF"/>
          <w:lang w:eastAsia="en-US"/>
        </w:rPr>
        <w:t>behavior</w:t>
      </w:r>
      <w:proofErr w:type="spellEnd"/>
      <w:r w:rsidRPr="0016392A">
        <w:rPr>
          <w:color w:val="000000" w:themeColor="text1"/>
          <w:shd w:val="clear" w:color="auto" w:fill="FFFFFF"/>
          <w:lang w:eastAsia="en-US"/>
        </w:rPr>
        <w:t>. </w:t>
      </w:r>
      <w:r w:rsidR="00745B00" w:rsidRPr="0016392A">
        <w:rPr>
          <w:i/>
          <w:iCs/>
          <w:color w:val="000000" w:themeColor="text1"/>
          <w:lang w:eastAsia="en-US"/>
        </w:rPr>
        <w:t xml:space="preserve">Environment and </w:t>
      </w:r>
      <w:proofErr w:type="spellStart"/>
      <w:r w:rsidR="00745B00" w:rsidRPr="0016392A">
        <w:rPr>
          <w:i/>
          <w:iCs/>
          <w:color w:val="000000" w:themeColor="text1"/>
          <w:lang w:eastAsia="en-US"/>
        </w:rPr>
        <w:t>B</w:t>
      </w:r>
      <w:r w:rsidRPr="0016392A">
        <w:rPr>
          <w:i/>
          <w:iCs/>
          <w:color w:val="000000" w:themeColor="text1"/>
          <w:lang w:eastAsia="en-US"/>
        </w:rPr>
        <w:t>ehavior</w:t>
      </w:r>
      <w:proofErr w:type="spellEnd"/>
      <w:r w:rsidRPr="0016392A">
        <w:rPr>
          <w:color w:val="000000" w:themeColor="text1"/>
          <w:shd w:val="clear" w:color="auto" w:fill="FFFFFF"/>
          <w:lang w:eastAsia="en-US"/>
        </w:rPr>
        <w:t>, </w:t>
      </w:r>
      <w:r w:rsidRPr="0016392A">
        <w:rPr>
          <w:i/>
          <w:iCs/>
          <w:color w:val="000000" w:themeColor="text1"/>
          <w:lang w:eastAsia="en-US"/>
        </w:rPr>
        <w:t>33</w:t>
      </w:r>
      <w:r w:rsidRPr="0016392A">
        <w:rPr>
          <w:color w:val="000000" w:themeColor="text1"/>
          <w:shd w:val="clear" w:color="auto" w:fill="FFFFFF"/>
          <w:lang w:eastAsia="en-US"/>
        </w:rPr>
        <w:t xml:space="preserve">, 590-607.  </w:t>
      </w:r>
      <w:r w:rsidR="00745B00" w:rsidRPr="0016392A">
        <w:rPr>
          <w:color w:val="000000" w:themeColor="text1"/>
          <w:shd w:val="clear" w:color="auto" w:fill="FFFFFF"/>
          <w:lang w:eastAsia="en-US"/>
        </w:rPr>
        <w:t>DOI: 10.1177/0013916012973142</w:t>
      </w:r>
    </w:p>
    <w:p w14:paraId="22614DD9" w14:textId="4DE64916" w:rsidR="0030475E" w:rsidRPr="0016392A" w:rsidRDefault="0030475E" w:rsidP="001D7A00">
      <w:pPr>
        <w:pStyle w:val="References"/>
        <w:rPr>
          <w:color w:val="000000" w:themeColor="text1"/>
        </w:rPr>
      </w:pPr>
      <w:proofErr w:type="spellStart"/>
      <w:r w:rsidRPr="0016392A">
        <w:rPr>
          <w:color w:val="000000" w:themeColor="text1"/>
        </w:rPr>
        <w:t>Hartig</w:t>
      </w:r>
      <w:proofErr w:type="spellEnd"/>
      <w:r w:rsidRPr="0016392A">
        <w:rPr>
          <w:color w:val="000000" w:themeColor="text1"/>
        </w:rPr>
        <w:t xml:space="preserve">, T., </w:t>
      </w:r>
      <w:proofErr w:type="spellStart"/>
      <w:r w:rsidRPr="0016392A">
        <w:rPr>
          <w:color w:val="000000" w:themeColor="text1"/>
        </w:rPr>
        <w:t>Korpela</w:t>
      </w:r>
      <w:proofErr w:type="spellEnd"/>
      <w:r w:rsidRPr="0016392A">
        <w:rPr>
          <w:color w:val="000000" w:themeColor="text1"/>
        </w:rPr>
        <w:t xml:space="preserve">, K., Evans, G., &amp; </w:t>
      </w:r>
      <w:proofErr w:type="spellStart"/>
      <w:r w:rsidRPr="0016392A">
        <w:rPr>
          <w:color w:val="000000" w:themeColor="text1"/>
        </w:rPr>
        <w:t>Gärling</w:t>
      </w:r>
      <w:proofErr w:type="spellEnd"/>
      <w:r w:rsidRPr="0016392A">
        <w:rPr>
          <w:color w:val="000000" w:themeColor="text1"/>
        </w:rPr>
        <w:t xml:space="preserve">, T.  (1997).  A measure of restorative quality in environments.  </w:t>
      </w:r>
      <w:proofErr w:type="spellStart"/>
      <w:r w:rsidRPr="0016392A">
        <w:rPr>
          <w:i/>
          <w:color w:val="000000" w:themeColor="text1"/>
        </w:rPr>
        <w:t>Scandanavian</w:t>
      </w:r>
      <w:proofErr w:type="spellEnd"/>
      <w:r w:rsidRPr="0016392A">
        <w:rPr>
          <w:i/>
          <w:color w:val="000000" w:themeColor="text1"/>
        </w:rPr>
        <w:t xml:space="preserve"> Housing and Planning Research, 14</w:t>
      </w:r>
      <w:r w:rsidRPr="0016392A">
        <w:rPr>
          <w:color w:val="000000" w:themeColor="text1"/>
        </w:rPr>
        <w:t>, 175-194.</w:t>
      </w:r>
      <w:r w:rsidR="00745B00" w:rsidRPr="0016392A">
        <w:rPr>
          <w:color w:val="000000" w:themeColor="text1"/>
        </w:rPr>
        <w:t xml:space="preserve">  DOI: 10.1080/02815739708730435</w:t>
      </w:r>
    </w:p>
    <w:p w14:paraId="09F432BC" w14:textId="63E1E5FF" w:rsidR="0030475E" w:rsidRPr="0016392A" w:rsidRDefault="0030475E" w:rsidP="001D7A00">
      <w:pPr>
        <w:pStyle w:val="References"/>
        <w:rPr>
          <w:color w:val="000000" w:themeColor="text1"/>
        </w:rPr>
      </w:pPr>
      <w:r w:rsidRPr="0016392A">
        <w:rPr>
          <w:color w:val="000000" w:themeColor="text1"/>
          <w:shd w:val="clear" w:color="auto" w:fill="FFFFFF"/>
        </w:rPr>
        <w:lastRenderedPageBreak/>
        <w:t xml:space="preserve">Herzog, T., Maguire, P., &amp; </w:t>
      </w:r>
      <w:proofErr w:type="spellStart"/>
      <w:r w:rsidRPr="0016392A">
        <w:rPr>
          <w:color w:val="000000" w:themeColor="text1"/>
          <w:shd w:val="clear" w:color="auto" w:fill="FFFFFF"/>
        </w:rPr>
        <w:t>Nebel</w:t>
      </w:r>
      <w:proofErr w:type="spellEnd"/>
      <w:r w:rsidRPr="0016392A">
        <w:rPr>
          <w:color w:val="000000" w:themeColor="text1"/>
          <w:shd w:val="clear" w:color="auto" w:fill="FFFFFF"/>
        </w:rPr>
        <w:t>, M.  (2003). Assessing the restorative components of environments. </w:t>
      </w:r>
      <w:r w:rsidRPr="0016392A">
        <w:rPr>
          <w:i/>
          <w:iCs/>
          <w:color w:val="000000" w:themeColor="text1"/>
        </w:rPr>
        <w:t>Journal of Environmental Psychology</w:t>
      </w:r>
      <w:r w:rsidRPr="0016392A">
        <w:rPr>
          <w:i/>
          <w:color w:val="000000" w:themeColor="text1"/>
          <w:shd w:val="clear" w:color="auto" w:fill="FFFFFF"/>
        </w:rPr>
        <w:t>, </w:t>
      </w:r>
      <w:r w:rsidRPr="0016392A">
        <w:rPr>
          <w:i/>
          <w:iCs/>
          <w:color w:val="000000" w:themeColor="text1"/>
        </w:rPr>
        <w:t>23</w:t>
      </w:r>
      <w:r w:rsidRPr="0016392A">
        <w:rPr>
          <w:color w:val="000000" w:themeColor="text1"/>
          <w:shd w:val="clear" w:color="auto" w:fill="FFFFFF"/>
        </w:rPr>
        <w:t xml:space="preserve">, 159-170. </w:t>
      </w:r>
      <w:r w:rsidR="00745B00" w:rsidRPr="0016392A">
        <w:rPr>
          <w:color w:val="000000" w:themeColor="text1"/>
          <w:shd w:val="clear" w:color="auto" w:fill="FFFFFF"/>
        </w:rPr>
        <w:t xml:space="preserve"> DOI: 10.1016/S0272-4944(02)00113-5</w:t>
      </w:r>
    </w:p>
    <w:p w14:paraId="1620DBAD" w14:textId="77777777" w:rsidR="00F208F4" w:rsidRPr="0016392A" w:rsidRDefault="0030475E" w:rsidP="001D7A00">
      <w:pPr>
        <w:pStyle w:val="References"/>
        <w:rPr>
          <w:color w:val="000000" w:themeColor="text1"/>
        </w:rPr>
      </w:pPr>
      <w:r w:rsidRPr="0016392A">
        <w:rPr>
          <w:color w:val="000000" w:themeColor="text1"/>
        </w:rPr>
        <w:t xml:space="preserve">Hug, S. M., </w:t>
      </w:r>
      <w:proofErr w:type="spellStart"/>
      <w:r w:rsidRPr="0016392A">
        <w:rPr>
          <w:color w:val="000000" w:themeColor="text1"/>
        </w:rPr>
        <w:t>Hartig</w:t>
      </w:r>
      <w:proofErr w:type="spellEnd"/>
      <w:r w:rsidRPr="0016392A">
        <w:rPr>
          <w:color w:val="000000" w:themeColor="text1"/>
        </w:rPr>
        <w:t xml:space="preserve">, T., </w:t>
      </w:r>
      <w:proofErr w:type="spellStart"/>
      <w:r w:rsidRPr="0016392A">
        <w:rPr>
          <w:color w:val="000000" w:themeColor="text1"/>
        </w:rPr>
        <w:t>Hansmann</w:t>
      </w:r>
      <w:proofErr w:type="spellEnd"/>
      <w:r w:rsidRPr="0016392A">
        <w:rPr>
          <w:color w:val="000000" w:themeColor="text1"/>
        </w:rPr>
        <w:t xml:space="preserve">, R., </w:t>
      </w:r>
      <w:proofErr w:type="spellStart"/>
      <w:r w:rsidRPr="0016392A">
        <w:rPr>
          <w:color w:val="000000" w:themeColor="text1"/>
        </w:rPr>
        <w:t>Seeland</w:t>
      </w:r>
      <w:proofErr w:type="spellEnd"/>
      <w:r w:rsidRPr="0016392A">
        <w:rPr>
          <w:color w:val="000000" w:themeColor="text1"/>
        </w:rPr>
        <w:t>, K., &amp; Hornung, R. (2009). Restorative qualities of indoor and outdoor exercise settings as predictors of exercise frequency.</w:t>
      </w:r>
      <w:r w:rsidRPr="0016392A">
        <w:rPr>
          <w:rStyle w:val="apple-converted-space"/>
          <w:color w:val="000000" w:themeColor="text1"/>
        </w:rPr>
        <w:t> </w:t>
      </w:r>
      <w:r w:rsidRPr="0016392A">
        <w:rPr>
          <w:color w:val="000000" w:themeColor="text1"/>
        </w:rPr>
        <w:t>Health &amp; Place,</w:t>
      </w:r>
      <w:r w:rsidRPr="0016392A">
        <w:rPr>
          <w:rStyle w:val="apple-converted-space"/>
          <w:color w:val="000000" w:themeColor="text1"/>
        </w:rPr>
        <w:t> </w:t>
      </w:r>
      <w:r w:rsidRPr="0016392A">
        <w:rPr>
          <w:color w:val="000000" w:themeColor="text1"/>
        </w:rPr>
        <w:t xml:space="preserve">15, 971-980. </w:t>
      </w:r>
      <w:r w:rsidR="00745B00" w:rsidRPr="0016392A">
        <w:rPr>
          <w:color w:val="000000" w:themeColor="text1"/>
        </w:rPr>
        <w:t xml:space="preserve"> DOI: 10.106/j.healthplace.2009.03.002</w:t>
      </w:r>
      <w:r w:rsidR="00F208F4" w:rsidRPr="0016392A">
        <w:rPr>
          <w:color w:val="000000" w:themeColor="text1"/>
        </w:rPr>
        <w:t xml:space="preserve"> </w:t>
      </w:r>
    </w:p>
    <w:p w14:paraId="687D4A02" w14:textId="77777777" w:rsidR="00F208F4" w:rsidRPr="0016392A" w:rsidRDefault="00F208F4" w:rsidP="001D7A00">
      <w:pPr>
        <w:pStyle w:val="References"/>
        <w:rPr>
          <w:color w:val="000000" w:themeColor="text1"/>
        </w:rPr>
      </w:pPr>
      <w:r w:rsidRPr="0016392A">
        <w:rPr>
          <w:color w:val="000000" w:themeColor="text1"/>
        </w:rPr>
        <w:t xml:space="preserve">Hunter, R., Christian, H., Veitch, J., Astell-Burt, T., </w:t>
      </w:r>
      <w:proofErr w:type="spellStart"/>
      <w:r w:rsidRPr="0016392A">
        <w:rPr>
          <w:color w:val="000000" w:themeColor="text1"/>
        </w:rPr>
        <w:t>Hipp</w:t>
      </w:r>
      <w:proofErr w:type="spellEnd"/>
      <w:r w:rsidRPr="0016392A">
        <w:rPr>
          <w:color w:val="000000" w:themeColor="text1"/>
        </w:rPr>
        <w:t xml:space="preserve">, J., &amp; </w:t>
      </w:r>
      <w:proofErr w:type="spellStart"/>
      <w:r w:rsidRPr="0016392A">
        <w:rPr>
          <w:color w:val="000000" w:themeColor="text1"/>
        </w:rPr>
        <w:t>Schipperijn</w:t>
      </w:r>
      <w:proofErr w:type="spellEnd"/>
      <w:r w:rsidRPr="0016392A">
        <w:rPr>
          <w:color w:val="000000" w:themeColor="text1"/>
        </w:rPr>
        <w:t>, J. (2015). The impact of interventions to promote physical activity in urban green space: a systematic review and recommendations for future research. Social Science &amp; Medicine, 124, 246-256.   DOI: 10.106/j.socscimed.2014.11.051</w:t>
      </w:r>
    </w:p>
    <w:p w14:paraId="732172D2" w14:textId="4792DEE1" w:rsidR="0030475E" w:rsidRPr="0016392A" w:rsidRDefault="0030475E" w:rsidP="001D7A00">
      <w:pPr>
        <w:pStyle w:val="References"/>
        <w:rPr>
          <w:color w:val="000000" w:themeColor="text1"/>
        </w:rPr>
      </w:pPr>
      <w:r w:rsidRPr="0016392A">
        <w:rPr>
          <w:color w:val="000000" w:themeColor="text1"/>
        </w:rPr>
        <w:t xml:space="preserve">Irvine, K., </w:t>
      </w:r>
      <w:proofErr w:type="spellStart"/>
      <w:r w:rsidRPr="0016392A">
        <w:rPr>
          <w:color w:val="000000" w:themeColor="text1"/>
        </w:rPr>
        <w:t>Warber</w:t>
      </w:r>
      <w:proofErr w:type="spellEnd"/>
      <w:r w:rsidRPr="0016392A">
        <w:rPr>
          <w:color w:val="000000" w:themeColor="text1"/>
        </w:rPr>
        <w:t xml:space="preserve">, S., Devine‐Wright, P., &amp; Gaston, K.  (2013).  Understanding urban green space as a health resource: A qualitative comparison of visit motivation and derived effects among park users in Sheffield, UK. International Journal of Environmental Research and Public Health, 10, 417-442.  </w:t>
      </w:r>
      <w:r w:rsidR="00745B00" w:rsidRPr="0016392A">
        <w:rPr>
          <w:color w:val="000000" w:themeColor="text1"/>
        </w:rPr>
        <w:t>DOI: 10.3390/ijerph10010417</w:t>
      </w:r>
    </w:p>
    <w:p w14:paraId="07091794" w14:textId="10E191F0" w:rsidR="0024660D" w:rsidRPr="0016392A" w:rsidRDefault="0024660D" w:rsidP="001D7A00">
      <w:pPr>
        <w:pStyle w:val="References"/>
        <w:rPr>
          <w:color w:val="000000" w:themeColor="text1"/>
        </w:rPr>
      </w:pPr>
      <w:r w:rsidRPr="0016392A">
        <w:rPr>
          <w:color w:val="000000" w:themeColor="text1"/>
        </w:rPr>
        <w:t>Kaplan, R., &amp; Kaplan, S. (1989). The experience of nature: A psychological perspective. CUP Archive.</w:t>
      </w:r>
    </w:p>
    <w:p w14:paraId="653EDDFE" w14:textId="0217CEA1" w:rsidR="0030475E" w:rsidRPr="0016392A" w:rsidRDefault="0030475E" w:rsidP="001D7A00">
      <w:pPr>
        <w:pStyle w:val="References"/>
        <w:rPr>
          <w:color w:val="000000" w:themeColor="text1"/>
        </w:rPr>
      </w:pPr>
      <w:r w:rsidRPr="0016392A">
        <w:rPr>
          <w:color w:val="000000" w:themeColor="text1"/>
        </w:rPr>
        <w:t xml:space="preserve">Kaplan, S.  (1995).  The restorative benefits of nature:  Towards an integrative framework.  Journal of Environmental Psychology, 15, 169-182. </w:t>
      </w:r>
      <w:r w:rsidR="00745B00" w:rsidRPr="0016392A">
        <w:rPr>
          <w:color w:val="000000" w:themeColor="text1"/>
        </w:rPr>
        <w:t xml:space="preserve"> DOI: 10.106/0272-4944(95)90001-2</w:t>
      </w:r>
    </w:p>
    <w:p w14:paraId="2266E5C1" w14:textId="77777777" w:rsidR="00D30A7A" w:rsidRPr="0016392A" w:rsidRDefault="00D30A7A" w:rsidP="001D7A00">
      <w:pPr>
        <w:pStyle w:val="References"/>
        <w:rPr>
          <w:color w:val="000000" w:themeColor="text1"/>
        </w:rPr>
      </w:pPr>
      <w:proofErr w:type="spellStart"/>
      <w:r w:rsidRPr="0016392A">
        <w:rPr>
          <w:color w:val="000000" w:themeColor="text1"/>
        </w:rPr>
        <w:t>Kinnafick</w:t>
      </w:r>
      <w:proofErr w:type="spellEnd"/>
      <w:r w:rsidRPr="0016392A">
        <w:rPr>
          <w:color w:val="000000" w:themeColor="text1"/>
        </w:rPr>
        <w:t xml:space="preserve">, F. &amp; </w:t>
      </w:r>
      <w:proofErr w:type="spellStart"/>
      <w:r w:rsidRPr="0016392A">
        <w:rPr>
          <w:color w:val="000000" w:themeColor="text1"/>
        </w:rPr>
        <w:t>Thøgersen-Ntoumani</w:t>
      </w:r>
      <w:proofErr w:type="spellEnd"/>
      <w:r w:rsidRPr="0016392A">
        <w:rPr>
          <w:color w:val="000000" w:themeColor="text1"/>
        </w:rPr>
        <w:t>, C.  (2014). The effect of the physical environment and levels of activity on affective states. Journal of Environmental Psychology, 38, 241-251.  DOI: 10/1016/j.envp.2014.02.007</w:t>
      </w:r>
    </w:p>
    <w:p w14:paraId="37D75548" w14:textId="7A0DE504" w:rsidR="0030475E" w:rsidRPr="0016392A" w:rsidRDefault="0030475E" w:rsidP="001D7A00">
      <w:pPr>
        <w:pStyle w:val="References"/>
        <w:rPr>
          <w:color w:val="000000" w:themeColor="text1"/>
        </w:rPr>
      </w:pPr>
      <w:proofErr w:type="spellStart"/>
      <w:r w:rsidRPr="0016392A">
        <w:rPr>
          <w:color w:val="000000" w:themeColor="text1"/>
        </w:rPr>
        <w:t>Korpela</w:t>
      </w:r>
      <w:proofErr w:type="spellEnd"/>
      <w:r w:rsidRPr="0016392A">
        <w:rPr>
          <w:color w:val="000000" w:themeColor="text1"/>
        </w:rPr>
        <w:t xml:space="preserve">, K., &amp; </w:t>
      </w:r>
      <w:proofErr w:type="spellStart"/>
      <w:r w:rsidRPr="0016392A">
        <w:rPr>
          <w:color w:val="000000" w:themeColor="text1"/>
        </w:rPr>
        <w:t>Hartig</w:t>
      </w:r>
      <w:proofErr w:type="spellEnd"/>
      <w:r w:rsidRPr="0016392A">
        <w:rPr>
          <w:color w:val="000000" w:themeColor="text1"/>
        </w:rPr>
        <w:t xml:space="preserve">, T. (1996). Restorative qualities of </w:t>
      </w:r>
      <w:proofErr w:type="spellStart"/>
      <w:r w:rsidRPr="0016392A">
        <w:rPr>
          <w:color w:val="000000" w:themeColor="text1"/>
        </w:rPr>
        <w:t>favorite</w:t>
      </w:r>
      <w:proofErr w:type="spellEnd"/>
      <w:r w:rsidRPr="0016392A">
        <w:rPr>
          <w:color w:val="000000" w:themeColor="text1"/>
        </w:rPr>
        <w:t xml:space="preserve"> places. Journal of Environmental Psychology, 16, 221-233. </w:t>
      </w:r>
      <w:r w:rsidR="00745B00" w:rsidRPr="0016392A">
        <w:rPr>
          <w:color w:val="000000" w:themeColor="text1"/>
        </w:rPr>
        <w:t xml:space="preserve"> DOI: 10.1006/jevp.1996.0018</w:t>
      </w:r>
    </w:p>
    <w:p w14:paraId="5AEF763C" w14:textId="7C720CB8" w:rsidR="0030475E" w:rsidRPr="0016392A" w:rsidRDefault="0030475E" w:rsidP="001D7A00">
      <w:pPr>
        <w:pStyle w:val="References"/>
        <w:rPr>
          <w:color w:val="000000" w:themeColor="text1"/>
        </w:rPr>
      </w:pPr>
      <w:proofErr w:type="spellStart"/>
      <w:r w:rsidRPr="0016392A">
        <w:rPr>
          <w:color w:val="000000" w:themeColor="text1"/>
        </w:rPr>
        <w:t>Laumann</w:t>
      </w:r>
      <w:proofErr w:type="spellEnd"/>
      <w:r w:rsidRPr="0016392A">
        <w:rPr>
          <w:color w:val="000000" w:themeColor="text1"/>
        </w:rPr>
        <w:t xml:space="preserve">, K., </w:t>
      </w:r>
      <w:proofErr w:type="spellStart"/>
      <w:r w:rsidRPr="0016392A">
        <w:rPr>
          <w:color w:val="000000" w:themeColor="text1"/>
        </w:rPr>
        <w:t>Gärling</w:t>
      </w:r>
      <w:proofErr w:type="spellEnd"/>
      <w:r w:rsidRPr="0016392A">
        <w:rPr>
          <w:color w:val="000000" w:themeColor="text1"/>
        </w:rPr>
        <w:t xml:space="preserve">, T., &amp; </w:t>
      </w:r>
      <w:proofErr w:type="spellStart"/>
      <w:r w:rsidRPr="0016392A">
        <w:rPr>
          <w:color w:val="000000" w:themeColor="text1"/>
        </w:rPr>
        <w:t>Stormark</w:t>
      </w:r>
      <w:proofErr w:type="spellEnd"/>
      <w:r w:rsidRPr="0016392A">
        <w:rPr>
          <w:color w:val="000000" w:themeColor="text1"/>
        </w:rPr>
        <w:t xml:space="preserve">, K. (2001). Rating scale measures of restorative components of environments. Journal of Environmental Psychology, 21, 31-44.  </w:t>
      </w:r>
      <w:r w:rsidR="00745B00" w:rsidRPr="0016392A">
        <w:rPr>
          <w:color w:val="000000" w:themeColor="text1"/>
        </w:rPr>
        <w:t>DOI: 10.1006/jevp.2000.0179</w:t>
      </w:r>
    </w:p>
    <w:p w14:paraId="7AF56400" w14:textId="77777777" w:rsidR="00F208F4" w:rsidRPr="0016392A" w:rsidRDefault="00F208F4" w:rsidP="001D7A00">
      <w:pPr>
        <w:pStyle w:val="References"/>
        <w:rPr>
          <w:color w:val="000000" w:themeColor="text1"/>
          <w:shd w:val="clear" w:color="auto" w:fill="FFFFFF"/>
        </w:rPr>
      </w:pPr>
      <w:r w:rsidRPr="0016392A">
        <w:rPr>
          <w:color w:val="000000" w:themeColor="text1"/>
          <w:shd w:val="clear" w:color="auto" w:fill="FFFFFF"/>
        </w:rPr>
        <w:t>Lee, A. &amp; Maheswaran, R.  (2011). The health benefits of urban green spaces: a review of the evidence. </w:t>
      </w:r>
      <w:r w:rsidRPr="0016392A">
        <w:rPr>
          <w:i/>
          <w:iCs/>
          <w:color w:val="000000" w:themeColor="text1"/>
          <w:shd w:val="clear" w:color="auto" w:fill="FFFFFF"/>
        </w:rPr>
        <w:t>Journal of Public Health</w:t>
      </w:r>
      <w:r w:rsidRPr="0016392A">
        <w:rPr>
          <w:i/>
          <w:color w:val="000000" w:themeColor="text1"/>
          <w:shd w:val="clear" w:color="auto" w:fill="FFFFFF"/>
        </w:rPr>
        <w:t>, </w:t>
      </w:r>
      <w:r w:rsidRPr="0016392A">
        <w:rPr>
          <w:i/>
          <w:iCs/>
          <w:color w:val="000000" w:themeColor="text1"/>
          <w:shd w:val="clear" w:color="auto" w:fill="FFFFFF"/>
        </w:rPr>
        <w:t>33</w:t>
      </w:r>
      <w:r w:rsidRPr="0016392A">
        <w:rPr>
          <w:i/>
          <w:color w:val="000000" w:themeColor="text1"/>
          <w:shd w:val="clear" w:color="auto" w:fill="FFFFFF"/>
        </w:rPr>
        <w:t>,</w:t>
      </w:r>
      <w:r w:rsidRPr="0016392A">
        <w:rPr>
          <w:color w:val="000000" w:themeColor="text1"/>
          <w:shd w:val="clear" w:color="auto" w:fill="FFFFFF"/>
        </w:rPr>
        <w:t xml:space="preserve"> 212-222.  DOI: 10.1093/</w:t>
      </w:r>
      <w:proofErr w:type="spellStart"/>
      <w:r w:rsidRPr="0016392A">
        <w:rPr>
          <w:color w:val="000000" w:themeColor="text1"/>
          <w:shd w:val="clear" w:color="auto" w:fill="FFFFFF"/>
        </w:rPr>
        <w:t>pubmed</w:t>
      </w:r>
      <w:proofErr w:type="spellEnd"/>
      <w:r w:rsidRPr="0016392A">
        <w:rPr>
          <w:color w:val="000000" w:themeColor="text1"/>
          <w:shd w:val="clear" w:color="auto" w:fill="FFFFFF"/>
        </w:rPr>
        <w:t>/fdq068</w:t>
      </w:r>
    </w:p>
    <w:p w14:paraId="0E446A55" w14:textId="77777777" w:rsidR="00F208F4" w:rsidRPr="0016392A" w:rsidRDefault="00F208F4" w:rsidP="001D7A00">
      <w:pPr>
        <w:pStyle w:val="References"/>
        <w:rPr>
          <w:color w:val="000000" w:themeColor="text1"/>
          <w:shd w:val="clear" w:color="auto" w:fill="FFFFFF"/>
        </w:rPr>
      </w:pPr>
      <w:r w:rsidRPr="0016392A">
        <w:rPr>
          <w:color w:val="000000" w:themeColor="text1"/>
          <w:shd w:val="clear" w:color="auto" w:fill="FFFFFF"/>
        </w:rPr>
        <w:t xml:space="preserve">Lee, I., Shiroma, E., </w:t>
      </w:r>
      <w:proofErr w:type="spellStart"/>
      <w:r w:rsidRPr="0016392A">
        <w:rPr>
          <w:color w:val="000000" w:themeColor="text1"/>
          <w:shd w:val="clear" w:color="auto" w:fill="FFFFFF"/>
        </w:rPr>
        <w:t>Lobelo</w:t>
      </w:r>
      <w:proofErr w:type="spellEnd"/>
      <w:r w:rsidRPr="0016392A">
        <w:rPr>
          <w:color w:val="000000" w:themeColor="text1"/>
          <w:shd w:val="clear" w:color="auto" w:fill="FFFFFF"/>
        </w:rPr>
        <w:t xml:space="preserve">, F., </w:t>
      </w:r>
      <w:proofErr w:type="spellStart"/>
      <w:r w:rsidRPr="0016392A">
        <w:rPr>
          <w:color w:val="000000" w:themeColor="text1"/>
          <w:shd w:val="clear" w:color="auto" w:fill="FFFFFF"/>
        </w:rPr>
        <w:t>Puska</w:t>
      </w:r>
      <w:proofErr w:type="spellEnd"/>
      <w:r w:rsidRPr="0016392A">
        <w:rPr>
          <w:color w:val="000000" w:themeColor="text1"/>
          <w:shd w:val="clear" w:color="auto" w:fill="FFFFFF"/>
        </w:rPr>
        <w:t xml:space="preserve">, P., Blair, S., </w:t>
      </w:r>
      <w:proofErr w:type="spellStart"/>
      <w:r w:rsidRPr="0016392A">
        <w:rPr>
          <w:color w:val="000000" w:themeColor="text1"/>
          <w:shd w:val="clear" w:color="auto" w:fill="FFFFFF"/>
        </w:rPr>
        <w:t>Katzmarzyk</w:t>
      </w:r>
      <w:proofErr w:type="spellEnd"/>
      <w:r w:rsidRPr="0016392A">
        <w:rPr>
          <w:color w:val="000000" w:themeColor="text1"/>
          <w:shd w:val="clear" w:color="auto" w:fill="FFFFFF"/>
        </w:rPr>
        <w:t xml:space="preserve">, P, &amp; Lancet Physical Activity Series Working Group (2012). Effect of physical inactivity on major </w:t>
      </w:r>
      <w:r w:rsidRPr="0016392A">
        <w:rPr>
          <w:color w:val="000000" w:themeColor="text1"/>
          <w:shd w:val="clear" w:color="auto" w:fill="FFFFFF"/>
        </w:rPr>
        <w:lastRenderedPageBreak/>
        <w:t>non-communicable diseases worldwide: an analysis of burden of disease and life expectancy. </w:t>
      </w:r>
      <w:r w:rsidRPr="0016392A">
        <w:rPr>
          <w:i/>
          <w:iCs/>
          <w:color w:val="000000" w:themeColor="text1"/>
        </w:rPr>
        <w:t>The Lancet</w:t>
      </w:r>
      <w:r w:rsidRPr="0016392A">
        <w:rPr>
          <w:i/>
          <w:color w:val="000000" w:themeColor="text1"/>
          <w:shd w:val="clear" w:color="auto" w:fill="FFFFFF"/>
        </w:rPr>
        <w:t>, </w:t>
      </w:r>
      <w:r w:rsidRPr="0016392A">
        <w:rPr>
          <w:i/>
          <w:iCs/>
          <w:color w:val="000000" w:themeColor="text1"/>
        </w:rPr>
        <w:t>380</w:t>
      </w:r>
      <w:r w:rsidRPr="0016392A">
        <w:rPr>
          <w:color w:val="000000" w:themeColor="text1"/>
          <w:shd w:val="clear" w:color="auto" w:fill="FFFFFF"/>
        </w:rPr>
        <w:t xml:space="preserve">, 219-229.  DOI: 10.1016/S0140-6736(12)61031-9 </w:t>
      </w:r>
    </w:p>
    <w:p w14:paraId="6A25BFA0" w14:textId="2D123338" w:rsidR="0030475E" w:rsidRPr="0016392A" w:rsidRDefault="0030475E" w:rsidP="001D7A00">
      <w:pPr>
        <w:pStyle w:val="References"/>
        <w:rPr>
          <w:color w:val="000000" w:themeColor="text1"/>
        </w:rPr>
      </w:pPr>
      <w:r w:rsidRPr="0016392A">
        <w:rPr>
          <w:color w:val="000000" w:themeColor="text1"/>
          <w:shd w:val="clear" w:color="auto" w:fill="FFFFFF"/>
        </w:rPr>
        <w:t xml:space="preserve">Lin, B., Fuller, R., Bush, R., Gaston, K., &amp; Shanahan, D.  (2014).  Opportunity or orientation?  Who uses urban parks and why?  </w:t>
      </w:r>
      <w:r w:rsidRPr="0016392A">
        <w:rPr>
          <w:i/>
          <w:color w:val="000000" w:themeColor="text1"/>
          <w:shd w:val="clear" w:color="auto" w:fill="FFFFFF"/>
        </w:rPr>
        <w:t>PLOS One, 9</w:t>
      </w:r>
      <w:r w:rsidRPr="0016392A">
        <w:rPr>
          <w:color w:val="000000" w:themeColor="text1"/>
          <w:shd w:val="clear" w:color="auto" w:fill="FFFFFF"/>
        </w:rPr>
        <w:t>,</w:t>
      </w:r>
      <w:r w:rsidRPr="0016392A">
        <w:rPr>
          <w:i/>
          <w:color w:val="000000" w:themeColor="text1"/>
          <w:shd w:val="clear" w:color="auto" w:fill="FFFFFF"/>
        </w:rPr>
        <w:t xml:space="preserve"> </w:t>
      </w:r>
      <w:r w:rsidRPr="0016392A">
        <w:rPr>
          <w:color w:val="000000" w:themeColor="text1"/>
          <w:shd w:val="clear" w:color="auto" w:fill="FFFFFF"/>
        </w:rPr>
        <w:t xml:space="preserve">e87422.  </w:t>
      </w:r>
      <w:r w:rsidR="00745B00" w:rsidRPr="0016392A">
        <w:rPr>
          <w:color w:val="000000" w:themeColor="text1"/>
          <w:shd w:val="clear" w:color="auto" w:fill="FFFFFF"/>
        </w:rPr>
        <w:t>DOI: 10.1371/journal.pone.0087422</w:t>
      </w:r>
    </w:p>
    <w:p w14:paraId="2C655C61" w14:textId="10483D19" w:rsidR="00DA220E" w:rsidRPr="0016392A" w:rsidRDefault="00DA220E" w:rsidP="001D7A00">
      <w:pPr>
        <w:pStyle w:val="References"/>
        <w:rPr>
          <w:color w:val="000000" w:themeColor="text1"/>
          <w:shd w:val="clear" w:color="auto" w:fill="FFFFFF"/>
        </w:rPr>
      </w:pPr>
      <w:r w:rsidRPr="0016392A">
        <w:rPr>
          <w:color w:val="000000" w:themeColor="text1"/>
          <w:shd w:val="clear" w:color="auto" w:fill="FFFFFF"/>
        </w:rPr>
        <w:t xml:space="preserve">Lomborg, S. &amp; </w:t>
      </w:r>
      <w:proofErr w:type="spellStart"/>
      <w:r w:rsidRPr="0016392A">
        <w:rPr>
          <w:color w:val="000000" w:themeColor="text1"/>
          <w:shd w:val="clear" w:color="auto" w:fill="FFFFFF"/>
        </w:rPr>
        <w:t>Bechmann</w:t>
      </w:r>
      <w:proofErr w:type="spellEnd"/>
      <w:r w:rsidRPr="0016392A">
        <w:rPr>
          <w:color w:val="000000" w:themeColor="text1"/>
          <w:shd w:val="clear" w:color="auto" w:fill="FFFFFF"/>
        </w:rPr>
        <w:t xml:space="preserve">, A.   (2014).  Using APIs for data collection on social media.  </w:t>
      </w:r>
      <w:r w:rsidRPr="0016392A">
        <w:rPr>
          <w:i/>
          <w:color w:val="000000" w:themeColor="text1"/>
          <w:shd w:val="clear" w:color="auto" w:fill="FFFFFF"/>
        </w:rPr>
        <w:t xml:space="preserve">The Information Society, 30, </w:t>
      </w:r>
      <w:r w:rsidRPr="0016392A">
        <w:rPr>
          <w:color w:val="000000" w:themeColor="text1"/>
          <w:shd w:val="clear" w:color="auto" w:fill="FFFFFF"/>
        </w:rPr>
        <w:t xml:space="preserve">256-265.  </w:t>
      </w:r>
      <w:proofErr w:type="spellStart"/>
      <w:r w:rsidRPr="0016392A">
        <w:rPr>
          <w:color w:val="000000" w:themeColor="text1"/>
          <w:shd w:val="clear" w:color="auto" w:fill="FFFFFF"/>
        </w:rPr>
        <w:t>doi</w:t>
      </w:r>
      <w:proofErr w:type="spellEnd"/>
      <w:r w:rsidRPr="0016392A">
        <w:rPr>
          <w:color w:val="000000" w:themeColor="text1"/>
          <w:shd w:val="clear" w:color="auto" w:fill="FFFFFF"/>
        </w:rPr>
        <w:t>: 10.1080/01972243.2014.915276</w:t>
      </w:r>
    </w:p>
    <w:p w14:paraId="453554A3" w14:textId="53317BC0" w:rsidR="0030475E" w:rsidRPr="0016392A" w:rsidRDefault="0030475E" w:rsidP="001D7A00">
      <w:pPr>
        <w:pStyle w:val="References"/>
        <w:rPr>
          <w:color w:val="000000" w:themeColor="text1"/>
        </w:rPr>
      </w:pPr>
      <w:r w:rsidRPr="0016392A">
        <w:rPr>
          <w:color w:val="000000" w:themeColor="text1"/>
          <w:shd w:val="clear" w:color="auto" w:fill="FFFFFF"/>
        </w:rPr>
        <w:t xml:space="preserve">Longley, P., Adnan, M., &amp; Lansley, G.  (2015).  The </w:t>
      </w:r>
      <w:proofErr w:type="spellStart"/>
      <w:r w:rsidRPr="0016392A">
        <w:rPr>
          <w:color w:val="000000" w:themeColor="text1"/>
          <w:shd w:val="clear" w:color="auto" w:fill="FFFFFF"/>
        </w:rPr>
        <w:t>geotemporal</w:t>
      </w:r>
      <w:proofErr w:type="spellEnd"/>
      <w:r w:rsidRPr="0016392A">
        <w:rPr>
          <w:color w:val="000000" w:themeColor="text1"/>
          <w:shd w:val="clear" w:color="auto" w:fill="FFFFFF"/>
        </w:rPr>
        <w:t xml:space="preserve"> demographics of Twitter usage.  </w:t>
      </w:r>
      <w:r w:rsidRPr="0016392A">
        <w:rPr>
          <w:i/>
          <w:color w:val="000000" w:themeColor="text1"/>
          <w:shd w:val="clear" w:color="auto" w:fill="FFFFFF"/>
        </w:rPr>
        <w:t xml:space="preserve">Environment and Planning A, 47, </w:t>
      </w:r>
      <w:r w:rsidRPr="0016392A">
        <w:rPr>
          <w:color w:val="000000" w:themeColor="text1"/>
          <w:shd w:val="clear" w:color="auto" w:fill="FFFFFF"/>
        </w:rPr>
        <w:t xml:space="preserve">465-484.  </w:t>
      </w:r>
      <w:r w:rsidR="00745B00" w:rsidRPr="0016392A">
        <w:rPr>
          <w:color w:val="000000" w:themeColor="text1"/>
          <w:shd w:val="clear" w:color="auto" w:fill="FFFFFF"/>
        </w:rPr>
        <w:t>DOI: 10.1068/a130122p</w:t>
      </w:r>
    </w:p>
    <w:p w14:paraId="2FAA8B0E" w14:textId="77777777" w:rsidR="00D30A7A" w:rsidRPr="0016392A" w:rsidRDefault="00D30A7A" w:rsidP="001D7A00">
      <w:pPr>
        <w:pStyle w:val="References"/>
        <w:rPr>
          <w:color w:val="000000" w:themeColor="text1"/>
        </w:rPr>
      </w:pPr>
      <w:proofErr w:type="spellStart"/>
      <w:r w:rsidRPr="0016392A">
        <w:rPr>
          <w:color w:val="000000" w:themeColor="text1"/>
          <w:shd w:val="clear" w:color="auto" w:fill="FFFFFF"/>
        </w:rPr>
        <w:t>Marselle</w:t>
      </w:r>
      <w:proofErr w:type="spellEnd"/>
      <w:r w:rsidRPr="0016392A">
        <w:rPr>
          <w:color w:val="000000" w:themeColor="text1"/>
          <w:shd w:val="clear" w:color="auto" w:fill="FFFFFF"/>
        </w:rPr>
        <w:t xml:space="preserve">, M., Irvine, K., &amp; </w:t>
      </w:r>
      <w:proofErr w:type="spellStart"/>
      <w:r w:rsidRPr="0016392A">
        <w:rPr>
          <w:color w:val="000000" w:themeColor="text1"/>
          <w:shd w:val="clear" w:color="auto" w:fill="FFFFFF"/>
        </w:rPr>
        <w:t>Warber</w:t>
      </w:r>
      <w:proofErr w:type="spellEnd"/>
      <w:r w:rsidRPr="0016392A">
        <w:rPr>
          <w:color w:val="000000" w:themeColor="text1"/>
          <w:shd w:val="clear" w:color="auto" w:fill="FFFFFF"/>
        </w:rPr>
        <w:t>, S.  (2013). Walking for well-being: are group walks in certain types of natural environments better for well-being than group walks in urban environments?  </w:t>
      </w:r>
      <w:r w:rsidRPr="0016392A">
        <w:rPr>
          <w:i/>
          <w:iCs/>
          <w:color w:val="000000" w:themeColor="text1"/>
          <w:shd w:val="clear" w:color="auto" w:fill="FFFFFF"/>
        </w:rPr>
        <w:t>International Journal of Environmental Research and Public Health</w:t>
      </w:r>
      <w:r w:rsidRPr="0016392A">
        <w:rPr>
          <w:i/>
          <w:color w:val="000000" w:themeColor="text1"/>
          <w:shd w:val="clear" w:color="auto" w:fill="FFFFFF"/>
        </w:rPr>
        <w:t>, </w:t>
      </w:r>
      <w:r w:rsidRPr="0016392A">
        <w:rPr>
          <w:i/>
          <w:iCs/>
          <w:color w:val="000000" w:themeColor="text1"/>
          <w:shd w:val="clear" w:color="auto" w:fill="FFFFFF"/>
        </w:rPr>
        <w:t>10</w:t>
      </w:r>
      <w:r w:rsidRPr="0016392A">
        <w:rPr>
          <w:color w:val="000000" w:themeColor="text1"/>
          <w:shd w:val="clear" w:color="auto" w:fill="FFFFFF"/>
        </w:rPr>
        <w:t>, 5603-5628.  DOI: 10.3390/ijerph10115603</w:t>
      </w:r>
    </w:p>
    <w:p w14:paraId="29FCC031" w14:textId="7E10C2F7" w:rsidR="0030475E" w:rsidRPr="0016392A" w:rsidRDefault="0030475E" w:rsidP="001D7A00">
      <w:pPr>
        <w:pStyle w:val="References"/>
        <w:rPr>
          <w:color w:val="000000" w:themeColor="text1"/>
        </w:rPr>
      </w:pPr>
      <w:r w:rsidRPr="0016392A">
        <w:rPr>
          <w:color w:val="000000" w:themeColor="text1"/>
          <w:shd w:val="clear" w:color="auto" w:fill="FFFFFF"/>
        </w:rPr>
        <w:t xml:space="preserve">McCormack, G., Rock, M., Toohey, A., &amp; </w:t>
      </w:r>
      <w:proofErr w:type="spellStart"/>
      <w:r w:rsidRPr="0016392A">
        <w:rPr>
          <w:color w:val="000000" w:themeColor="text1"/>
          <w:shd w:val="clear" w:color="auto" w:fill="FFFFFF"/>
        </w:rPr>
        <w:t>Hignell</w:t>
      </w:r>
      <w:proofErr w:type="spellEnd"/>
      <w:r w:rsidRPr="0016392A">
        <w:rPr>
          <w:color w:val="000000" w:themeColor="text1"/>
          <w:shd w:val="clear" w:color="auto" w:fill="FFFFFF"/>
        </w:rPr>
        <w:t>, D.  (2010). Characteristics of urban parks associated with park use and physical activity: A review of qualitative research. </w:t>
      </w:r>
      <w:r w:rsidRPr="0016392A">
        <w:rPr>
          <w:i/>
          <w:iCs/>
          <w:color w:val="000000" w:themeColor="text1"/>
          <w:shd w:val="clear" w:color="auto" w:fill="FFFFFF"/>
        </w:rPr>
        <w:t>Health &amp; Place</w:t>
      </w:r>
      <w:r w:rsidRPr="0016392A">
        <w:rPr>
          <w:i/>
          <w:color w:val="000000" w:themeColor="text1"/>
          <w:shd w:val="clear" w:color="auto" w:fill="FFFFFF"/>
        </w:rPr>
        <w:t>, </w:t>
      </w:r>
      <w:r w:rsidRPr="0016392A">
        <w:rPr>
          <w:i/>
          <w:iCs/>
          <w:color w:val="000000" w:themeColor="text1"/>
          <w:shd w:val="clear" w:color="auto" w:fill="FFFFFF"/>
        </w:rPr>
        <w:t>16</w:t>
      </w:r>
      <w:r w:rsidRPr="0016392A">
        <w:rPr>
          <w:color w:val="000000" w:themeColor="text1"/>
          <w:shd w:val="clear" w:color="auto" w:fill="FFFFFF"/>
        </w:rPr>
        <w:t xml:space="preserve">, 712-726. </w:t>
      </w:r>
      <w:r w:rsidR="00745B00" w:rsidRPr="0016392A">
        <w:rPr>
          <w:color w:val="000000" w:themeColor="text1"/>
          <w:shd w:val="clear" w:color="auto" w:fill="FFFFFF"/>
        </w:rPr>
        <w:t xml:space="preserve"> DOI: 10.106/j.healthplace.2010.03.003</w:t>
      </w:r>
    </w:p>
    <w:p w14:paraId="6065DC82" w14:textId="77777777" w:rsidR="0030475E" w:rsidRPr="0016392A" w:rsidRDefault="0030475E" w:rsidP="001D7A00">
      <w:pPr>
        <w:pStyle w:val="References"/>
        <w:rPr>
          <w:color w:val="000000" w:themeColor="text1"/>
          <w:shd w:val="clear" w:color="auto" w:fill="FFFFFF"/>
        </w:rPr>
      </w:pPr>
      <w:r w:rsidRPr="0016392A">
        <w:rPr>
          <w:color w:val="000000" w:themeColor="text1"/>
        </w:rPr>
        <w:t xml:space="preserve">McHugh, M. L. (2012). Interrater reliability: The kappa statistic. </w:t>
      </w:r>
      <w:proofErr w:type="spellStart"/>
      <w:r w:rsidRPr="0016392A">
        <w:rPr>
          <w:i/>
          <w:iCs/>
          <w:color w:val="000000" w:themeColor="text1"/>
        </w:rPr>
        <w:t>Biochemia</w:t>
      </w:r>
      <w:proofErr w:type="spellEnd"/>
      <w:r w:rsidRPr="0016392A">
        <w:rPr>
          <w:i/>
          <w:iCs/>
          <w:color w:val="000000" w:themeColor="text1"/>
        </w:rPr>
        <w:t xml:space="preserve"> </w:t>
      </w:r>
      <w:proofErr w:type="spellStart"/>
      <w:r w:rsidRPr="0016392A">
        <w:rPr>
          <w:i/>
          <w:iCs/>
          <w:color w:val="000000" w:themeColor="text1"/>
        </w:rPr>
        <w:t>Medica</w:t>
      </w:r>
      <w:proofErr w:type="spellEnd"/>
      <w:r w:rsidRPr="0016392A">
        <w:rPr>
          <w:color w:val="000000" w:themeColor="text1"/>
        </w:rPr>
        <w:t xml:space="preserve">, </w:t>
      </w:r>
      <w:r w:rsidRPr="0016392A">
        <w:rPr>
          <w:i/>
          <w:iCs/>
          <w:color w:val="000000" w:themeColor="text1"/>
        </w:rPr>
        <w:t>22</w:t>
      </w:r>
      <w:r w:rsidRPr="0016392A">
        <w:rPr>
          <w:color w:val="000000" w:themeColor="text1"/>
        </w:rPr>
        <w:t xml:space="preserve">, 276-282.  </w:t>
      </w:r>
    </w:p>
    <w:p w14:paraId="2E5EAD52" w14:textId="77777777" w:rsidR="00D30A7A" w:rsidRPr="0016392A" w:rsidRDefault="00D30A7A" w:rsidP="001D7A00">
      <w:pPr>
        <w:pStyle w:val="References"/>
        <w:rPr>
          <w:color w:val="000000" w:themeColor="text1"/>
        </w:rPr>
      </w:pPr>
      <w:r w:rsidRPr="0016392A">
        <w:rPr>
          <w:color w:val="000000" w:themeColor="text1"/>
          <w:shd w:val="clear" w:color="auto" w:fill="FFFFFF"/>
        </w:rPr>
        <w:t>McMahan, E. &amp; Estes, D.  (2015). The effect of contact with natural environments on positive and negative affect: A meta-analysis. </w:t>
      </w:r>
      <w:r w:rsidRPr="0016392A">
        <w:rPr>
          <w:i/>
          <w:iCs/>
          <w:color w:val="000000" w:themeColor="text1"/>
          <w:shd w:val="clear" w:color="auto" w:fill="FFFFFF"/>
        </w:rPr>
        <w:t>The Journal of Positive Psychology</w:t>
      </w:r>
      <w:r w:rsidRPr="0016392A">
        <w:rPr>
          <w:i/>
          <w:color w:val="000000" w:themeColor="text1"/>
          <w:shd w:val="clear" w:color="auto" w:fill="FFFFFF"/>
        </w:rPr>
        <w:t>, </w:t>
      </w:r>
      <w:r w:rsidRPr="0016392A">
        <w:rPr>
          <w:i/>
          <w:iCs/>
          <w:color w:val="000000" w:themeColor="text1"/>
          <w:shd w:val="clear" w:color="auto" w:fill="FFFFFF"/>
        </w:rPr>
        <w:t>10</w:t>
      </w:r>
      <w:r w:rsidRPr="0016392A">
        <w:rPr>
          <w:i/>
          <w:color w:val="000000" w:themeColor="text1"/>
          <w:shd w:val="clear" w:color="auto" w:fill="FFFFFF"/>
        </w:rPr>
        <w:t>,</w:t>
      </w:r>
      <w:r w:rsidRPr="0016392A">
        <w:rPr>
          <w:color w:val="000000" w:themeColor="text1"/>
          <w:shd w:val="clear" w:color="auto" w:fill="FFFFFF"/>
        </w:rPr>
        <w:t xml:space="preserve"> 507-519.  DOI: 10.1080/17439760.2014.994224</w:t>
      </w:r>
    </w:p>
    <w:p w14:paraId="668C283A" w14:textId="77777777" w:rsidR="00F208F4" w:rsidRPr="0016392A" w:rsidRDefault="00F208F4" w:rsidP="001D7A00">
      <w:pPr>
        <w:pStyle w:val="References"/>
        <w:rPr>
          <w:color w:val="000000" w:themeColor="text1"/>
        </w:rPr>
      </w:pPr>
      <w:r w:rsidRPr="0016392A">
        <w:rPr>
          <w:color w:val="000000" w:themeColor="text1"/>
          <w:shd w:val="clear" w:color="auto" w:fill="FFFFFF"/>
        </w:rPr>
        <w:t>Mitchell, R. &amp; Popham, F. (2008). Effect of exposure to natural environment on health inequalities: an observational population study. </w:t>
      </w:r>
      <w:r w:rsidRPr="0016392A">
        <w:rPr>
          <w:i/>
          <w:iCs/>
          <w:color w:val="000000" w:themeColor="text1"/>
          <w:shd w:val="clear" w:color="auto" w:fill="FFFFFF"/>
        </w:rPr>
        <w:t>The Lancet</w:t>
      </w:r>
      <w:r w:rsidRPr="0016392A">
        <w:rPr>
          <w:i/>
          <w:color w:val="000000" w:themeColor="text1"/>
          <w:shd w:val="clear" w:color="auto" w:fill="FFFFFF"/>
        </w:rPr>
        <w:t>, </w:t>
      </w:r>
      <w:r w:rsidRPr="0016392A">
        <w:rPr>
          <w:i/>
          <w:iCs/>
          <w:color w:val="000000" w:themeColor="text1"/>
          <w:shd w:val="clear" w:color="auto" w:fill="FFFFFF"/>
        </w:rPr>
        <w:t>372</w:t>
      </w:r>
      <w:r w:rsidRPr="0016392A">
        <w:rPr>
          <w:i/>
          <w:color w:val="000000" w:themeColor="text1"/>
          <w:shd w:val="clear" w:color="auto" w:fill="FFFFFF"/>
        </w:rPr>
        <w:t>,</w:t>
      </w:r>
      <w:r w:rsidRPr="0016392A">
        <w:rPr>
          <w:color w:val="000000" w:themeColor="text1"/>
          <w:shd w:val="clear" w:color="auto" w:fill="FFFFFF"/>
        </w:rPr>
        <w:t xml:space="preserve"> 1655-1660.  DOI: 10.1016/S0140-6736(08)6189-X</w:t>
      </w:r>
    </w:p>
    <w:p w14:paraId="0BAD8A86" w14:textId="77777777" w:rsidR="00D30A7A" w:rsidRPr="0016392A" w:rsidRDefault="00D30A7A" w:rsidP="001D7A00">
      <w:pPr>
        <w:pStyle w:val="References"/>
        <w:rPr>
          <w:color w:val="000000" w:themeColor="text1"/>
          <w:shd w:val="clear" w:color="auto" w:fill="FFFFFF"/>
        </w:rPr>
      </w:pPr>
      <w:r w:rsidRPr="0016392A">
        <w:rPr>
          <w:color w:val="000000" w:themeColor="text1"/>
          <w:shd w:val="clear" w:color="auto" w:fill="FFFFFF"/>
        </w:rPr>
        <w:t xml:space="preserve">Newcastle City Council &amp; Gateshead City Council (2011).  </w:t>
      </w:r>
      <w:r w:rsidRPr="0016392A">
        <w:rPr>
          <w:i/>
          <w:color w:val="000000" w:themeColor="text1"/>
          <w:shd w:val="clear" w:color="auto" w:fill="FFFFFF"/>
        </w:rPr>
        <w:t>Green infrastructure strategy report.</w:t>
      </w:r>
      <w:r w:rsidRPr="0016392A">
        <w:rPr>
          <w:color w:val="000000" w:themeColor="text1"/>
          <w:shd w:val="clear" w:color="auto" w:fill="FFFFFF"/>
        </w:rPr>
        <w:t xml:space="preserve">  Author: Gateshead, England.  Retrieved from:  http://www.gateshead.gov.uk/DocumentLibrary/Building/PlanningPolicy/Evidence/GI/GreenInfrastructureStrategySeptember2011.pdf</w:t>
      </w:r>
    </w:p>
    <w:p w14:paraId="12DA88B3" w14:textId="77777777" w:rsidR="00D30A7A" w:rsidRPr="0016392A" w:rsidRDefault="00D30A7A" w:rsidP="001D7A00">
      <w:pPr>
        <w:pStyle w:val="References"/>
        <w:rPr>
          <w:color w:val="000000" w:themeColor="text1"/>
        </w:rPr>
      </w:pPr>
      <w:r w:rsidRPr="0016392A">
        <w:rPr>
          <w:color w:val="000000" w:themeColor="text1"/>
          <w:shd w:val="clear" w:color="auto" w:fill="FFFFFF"/>
        </w:rPr>
        <w:t xml:space="preserve">Nisbet, E. &amp; </w:t>
      </w:r>
      <w:proofErr w:type="spellStart"/>
      <w:r w:rsidRPr="0016392A">
        <w:rPr>
          <w:color w:val="000000" w:themeColor="text1"/>
          <w:shd w:val="clear" w:color="auto" w:fill="FFFFFF"/>
        </w:rPr>
        <w:t>Zelenski</w:t>
      </w:r>
      <w:proofErr w:type="spellEnd"/>
      <w:r w:rsidRPr="0016392A">
        <w:rPr>
          <w:color w:val="000000" w:themeColor="text1"/>
          <w:shd w:val="clear" w:color="auto" w:fill="FFFFFF"/>
        </w:rPr>
        <w:t>, J.  (2011). Underestimating nearby nature: Affective forecasting errors obscure the happy path to sustainability. </w:t>
      </w:r>
      <w:r w:rsidRPr="0016392A">
        <w:rPr>
          <w:i/>
          <w:iCs/>
          <w:color w:val="000000" w:themeColor="text1"/>
          <w:shd w:val="clear" w:color="auto" w:fill="FFFFFF"/>
        </w:rPr>
        <w:t>Psychological Science</w:t>
      </w:r>
      <w:r w:rsidRPr="0016392A">
        <w:rPr>
          <w:i/>
          <w:color w:val="000000" w:themeColor="text1"/>
          <w:shd w:val="clear" w:color="auto" w:fill="FFFFFF"/>
        </w:rPr>
        <w:t>, </w:t>
      </w:r>
      <w:r w:rsidRPr="0016392A">
        <w:rPr>
          <w:i/>
          <w:iCs/>
          <w:color w:val="000000" w:themeColor="text1"/>
          <w:shd w:val="clear" w:color="auto" w:fill="FFFFFF"/>
        </w:rPr>
        <w:t>22</w:t>
      </w:r>
      <w:r w:rsidRPr="0016392A">
        <w:rPr>
          <w:color w:val="000000" w:themeColor="text1"/>
          <w:shd w:val="clear" w:color="auto" w:fill="FFFFFF"/>
        </w:rPr>
        <w:t>, 1101-1106.  DOI: 10.1177/0956797611418527</w:t>
      </w:r>
    </w:p>
    <w:p w14:paraId="6D9AC052" w14:textId="77777777" w:rsidR="00F208F4" w:rsidRPr="0016392A" w:rsidRDefault="00412CFC" w:rsidP="001D7A00">
      <w:pPr>
        <w:pStyle w:val="References"/>
        <w:rPr>
          <w:color w:val="000000" w:themeColor="text1"/>
          <w:shd w:val="clear" w:color="auto" w:fill="FFFFFF"/>
        </w:rPr>
      </w:pPr>
      <w:r w:rsidRPr="0016392A">
        <w:rPr>
          <w:color w:val="000000" w:themeColor="text1"/>
          <w:shd w:val="clear" w:color="auto" w:fill="FFFFFF"/>
        </w:rPr>
        <w:lastRenderedPageBreak/>
        <w:t xml:space="preserve">Park, K.  (2017).  Psychological park accessibility: A systematic literature review of perceptual components affecting park use.  </w:t>
      </w:r>
      <w:r w:rsidRPr="0016392A">
        <w:rPr>
          <w:i/>
          <w:color w:val="000000" w:themeColor="text1"/>
          <w:shd w:val="clear" w:color="auto" w:fill="FFFFFF"/>
        </w:rPr>
        <w:t xml:space="preserve">Landscape Research, 42, </w:t>
      </w:r>
      <w:r w:rsidRPr="0016392A">
        <w:rPr>
          <w:color w:val="000000" w:themeColor="text1"/>
          <w:shd w:val="clear" w:color="auto" w:fill="FFFFFF"/>
        </w:rPr>
        <w:t>508-520.  DOI: 10.1080/01426397.2016.126127</w:t>
      </w:r>
      <w:r w:rsidR="00F208F4" w:rsidRPr="0016392A">
        <w:rPr>
          <w:color w:val="000000" w:themeColor="text1"/>
          <w:shd w:val="clear" w:color="auto" w:fill="FFFFFF"/>
        </w:rPr>
        <w:t xml:space="preserve"> </w:t>
      </w:r>
    </w:p>
    <w:p w14:paraId="00B03D93" w14:textId="77777777" w:rsidR="00F208F4" w:rsidRPr="0016392A" w:rsidRDefault="0030475E" w:rsidP="001D7A00">
      <w:pPr>
        <w:pStyle w:val="References"/>
        <w:rPr>
          <w:color w:val="000000" w:themeColor="text1"/>
          <w:shd w:val="clear" w:color="auto" w:fill="FFFFFF"/>
        </w:rPr>
      </w:pPr>
      <w:proofErr w:type="spellStart"/>
      <w:r w:rsidRPr="0016392A">
        <w:rPr>
          <w:color w:val="000000" w:themeColor="text1"/>
          <w:shd w:val="clear" w:color="auto" w:fill="FFFFFF"/>
        </w:rPr>
        <w:t>Pasini</w:t>
      </w:r>
      <w:proofErr w:type="spellEnd"/>
      <w:r w:rsidRPr="0016392A">
        <w:rPr>
          <w:color w:val="000000" w:themeColor="text1"/>
          <w:shd w:val="clear" w:color="auto" w:fill="FFFFFF"/>
        </w:rPr>
        <w:t xml:space="preserve">, M., </w:t>
      </w:r>
      <w:proofErr w:type="spellStart"/>
      <w:r w:rsidRPr="0016392A">
        <w:rPr>
          <w:color w:val="000000" w:themeColor="text1"/>
          <w:shd w:val="clear" w:color="auto" w:fill="FFFFFF"/>
        </w:rPr>
        <w:t>Berto</w:t>
      </w:r>
      <w:proofErr w:type="spellEnd"/>
      <w:r w:rsidRPr="0016392A">
        <w:rPr>
          <w:color w:val="000000" w:themeColor="text1"/>
          <w:shd w:val="clear" w:color="auto" w:fill="FFFFFF"/>
        </w:rPr>
        <w:t xml:space="preserve">, R., </w:t>
      </w:r>
      <w:proofErr w:type="spellStart"/>
      <w:r w:rsidRPr="0016392A">
        <w:rPr>
          <w:color w:val="000000" w:themeColor="text1"/>
          <w:shd w:val="clear" w:color="auto" w:fill="FFFFFF"/>
        </w:rPr>
        <w:t>Brondino</w:t>
      </w:r>
      <w:proofErr w:type="spellEnd"/>
      <w:r w:rsidRPr="0016392A">
        <w:rPr>
          <w:color w:val="000000" w:themeColor="text1"/>
          <w:shd w:val="clear" w:color="auto" w:fill="FFFFFF"/>
        </w:rPr>
        <w:t>, M., Hall, R., &amp; Ortner, C.  (2014). How to measure the restorative quality of environments: The PRS-11. </w:t>
      </w:r>
      <w:r w:rsidRPr="0016392A">
        <w:rPr>
          <w:i/>
          <w:iCs/>
          <w:color w:val="000000" w:themeColor="text1"/>
        </w:rPr>
        <w:t xml:space="preserve">Procedia-Social and </w:t>
      </w:r>
      <w:proofErr w:type="spellStart"/>
      <w:r w:rsidRPr="0016392A">
        <w:rPr>
          <w:i/>
          <w:iCs/>
          <w:color w:val="000000" w:themeColor="text1"/>
        </w:rPr>
        <w:t>Behavioral</w:t>
      </w:r>
      <w:proofErr w:type="spellEnd"/>
      <w:r w:rsidRPr="0016392A">
        <w:rPr>
          <w:i/>
          <w:iCs/>
          <w:color w:val="000000" w:themeColor="text1"/>
        </w:rPr>
        <w:t xml:space="preserve"> Sciences</w:t>
      </w:r>
      <w:r w:rsidRPr="0016392A">
        <w:rPr>
          <w:i/>
          <w:color w:val="000000" w:themeColor="text1"/>
          <w:shd w:val="clear" w:color="auto" w:fill="FFFFFF"/>
        </w:rPr>
        <w:t>, </w:t>
      </w:r>
      <w:r w:rsidRPr="0016392A">
        <w:rPr>
          <w:i/>
          <w:iCs/>
          <w:color w:val="000000" w:themeColor="text1"/>
        </w:rPr>
        <w:t>159</w:t>
      </w:r>
      <w:r w:rsidRPr="0016392A">
        <w:rPr>
          <w:color w:val="000000" w:themeColor="text1"/>
          <w:shd w:val="clear" w:color="auto" w:fill="FFFFFF"/>
        </w:rPr>
        <w:t xml:space="preserve">, 293-297.  </w:t>
      </w:r>
      <w:r w:rsidR="00745B00" w:rsidRPr="0016392A">
        <w:rPr>
          <w:color w:val="000000" w:themeColor="text1"/>
          <w:shd w:val="clear" w:color="auto" w:fill="FFFFFF"/>
        </w:rPr>
        <w:t>DOI: 10.106/j.sbspro.2014.12.375</w:t>
      </w:r>
      <w:r w:rsidR="00F208F4" w:rsidRPr="0016392A">
        <w:rPr>
          <w:color w:val="000000" w:themeColor="text1"/>
          <w:shd w:val="clear" w:color="auto" w:fill="FFFFFF"/>
        </w:rPr>
        <w:t xml:space="preserve"> </w:t>
      </w:r>
    </w:p>
    <w:p w14:paraId="753DEB5C" w14:textId="77777777" w:rsidR="00D30A7A" w:rsidRPr="0016392A" w:rsidRDefault="00D30A7A" w:rsidP="001D7A00">
      <w:pPr>
        <w:pStyle w:val="References"/>
        <w:rPr>
          <w:color w:val="000000" w:themeColor="text1"/>
        </w:rPr>
      </w:pPr>
      <w:proofErr w:type="spellStart"/>
      <w:r w:rsidRPr="0016392A">
        <w:rPr>
          <w:color w:val="000000" w:themeColor="text1"/>
          <w:shd w:val="clear" w:color="auto" w:fill="FFFFFF"/>
        </w:rPr>
        <w:t>Peschardt</w:t>
      </w:r>
      <w:proofErr w:type="spellEnd"/>
      <w:r w:rsidRPr="0016392A">
        <w:rPr>
          <w:color w:val="000000" w:themeColor="text1"/>
          <w:shd w:val="clear" w:color="auto" w:fill="FFFFFF"/>
        </w:rPr>
        <w:t xml:space="preserve">, K. &amp; </w:t>
      </w:r>
      <w:proofErr w:type="spellStart"/>
      <w:r w:rsidRPr="0016392A">
        <w:rPr>
          <w:color w:val="000000" w:themeColor="text1"/>
          <w:shd w:val="clear" w:color="auto" w:fill="FFFFFF"/>
        </w:rPr>
        <w:t>Stigsdotter</w:t>
      </w:r>
      <w:proofErr w:type="spellEnd"/>
      <w:r w:rsidRPr="0016392A">
        <w:rPr>
          <w:color w:val="000000" w:themeColor="text1"/>
          <w:shd w:val="clear" w:color="auto" w:fill="FFFFFF"/>
        </w:rPr>
        <w:t xml:space="preserve">, U.  (2013). Associations between park characteristics and perceived </w:t>
      </w:r>
      <w:proofErr w:type="spellStart"/>
      <w:r w:rsidRPr="0016392A">
        <w:rPr>
          <w:color w:val="000000" w:themeColor="text1"/>
          <w:shd w:val="clear" w:color="auto" w:fill="FFFFFF"/>
        </w:rPr>
        <w:t>restorativeness</w:t>
      </w:r>
      <w:proofErr w:type="spellEnd"/>
      <w:r w:rsidRPr="0016392A">
        <w:rPr>
          <w:color w:val="000000" w:themeColor="text1"/>
          <w:shd w:val="clear" w:color="auto" w:fill="FFFFFF"/>
        </w:rPr>
        <w:t xml:space="preserve"> of small public urban green spaces. </w:t>
      </w:r>
      <w:r w:rsidRPr="0016392A">
        <w:rPr>
          <w:i/>
          <w:iCs/>
          <w:color w:val="000000" w:themeColor="text1"/>
        </w:rPr>
        <w:t>Landscape and Urban Planning</w:t>
      </w:r>
      <w:r w:rsidRPr="0016392A">
        <w:rPr>
          <w:i/>
          <w:color w:val="000000" w:themeColor="text1"/>
          <w:shd w:val="clear" w:color="auto" w:fill="FFFFFF"/>
        </w:rPr>
        <w:t>, </w:t>
      </w:r>
      <w:r w:rsidRPr="0016392A">
        <w:rPr>
          <w:i/>
          <w:iCs/>
          <w:color w:val="000000" w:themeColor="text1"/>
        </w:rPr>
        <w:t>112</w:t>
      </w:r>
      <w:r w:rsidRPr="0016392A">
        <w:rPr>
          <w:color w:val="000000" w:themeColor="text1"/>
          <w:shd w:val="clear" w:color="auto" w:fill="FFFFFF"/>
        </w:rPr>
        <w:t>, 26-39.   DOI: 10.1016/j.landurbplan.2012.12.013</w:t>
      </w:r>
    </w:p>
    <w:p w14:paraId="7CA1377A" w14:textId="6767151B" w:rsidR="00432C72" w:rsidRPr="0016392A" w:rsidRDefault="00432C72" w:rsidP="001D7A00">
      <w:pPr>
        <w:pStyle w:val="References"/>
        <w:rPr>
          <w:color w:val="000000" w:themeColor="text1"/>
          <w:shd w:val="clear" w:color="auto" w:fill="FFFFFF"/>
        </w:rPr>
      </w:pPr>
      <w:proofErr w:type="spellStart"/>
      <w:r w:rsidRPr="0016392A">
        <w:rPr>
          <w:color w:val="000000" w:themeColor="text1"/>
          <w:shd w:val="clear" w:color="auto" w:fill="FFFFFF"/>
        </w:rPr>
        <w:t>Plunz</w:t>
      </w:r>
      <w:proofErr w:type="spellEnd"/>
      <w:r w:rsidRPr="0016392A">
        <w:rPr>
          <w:color w:val="000000" w:themeColor="text1"/>
          <w:shd w:val="clear" w:color="auto" w:fill="FFFFFF"/>
        </w:rPr>
        <w:t xml:space="preserve">, R., Zhou, Y., </w:t>
      </w:r>
      <w:proofErr w:type="spellStart"/>
      <w:r w:rsidRPr="0016392A">
        <w:rPr>
          <w:color w:val="000000" w:themeColor="text1"/>
          <w:shd w:val="clear" w:color="auto" w:fill="FFFFFF"/>
        </w:rPr>
        <w:t>Vintimilla</w:t>
      </w:r>
      <w:proofErr w:type="spellEnd"/>
      <w:r w:rsidRPr="0016392A">
        <w:rPr>
          <w:color w:val="000000" w:themeColor="text1"/>
          <w:shd w:val="clear" w:color="auto" w:fill="FFFFFF"/>
        </w:rPr>
        <w:t xml:space="preserve">, M., </w:t>
      </w:r>
      <w:proofErr w:type="spellStart"/>
      <w:r w:rsidRPr="0016392A">
        <w:rPr>
          <w:color w:val="000000" w:themeColor="text1"/>
          <w:shd w:val="clear" w:color="auto" w:fill="FFFFFF"/>
        </w:rPr>
        <w:t>Mckeown</w:t>
      </w:r>
      <w:proofErr w:type="spellEnd"/>
      <w:r w:rsidRPr="0016392A">
        <w:rPr>
          <w:color w:val="000000" w:themeColor="text1"/>
          <w:shd w:val="clear" w:color="auto" w:fill="FFFFFF"/>
        </w:rPr>
        <w:t xml:space="preserve">, K., Yu, T., </w:t>
      </w:r>
      <w:proofErr w:type="spellStart"/>
      <w:r w:rsidRPr="0016392A">
        <w:rPr>
          <w:color w:val="000000" w:themeColor="text1"/>
          <w:shd w:val="clear" w:color="auto" w:fill="FFFFFF"/>
        </w:rPr>
        <w:t>Uguccioni</w:t>
      </w:r>
      <w:proofErr w:type="spellEnd"/>
      <w:r w:rsidRPr="0016392A">
        <w:rPr>
          <w:color w:val="000000" w:themeColor="text1"/>
          <w:shd w:val="clear" w:color="auto" w:fill="FFFFFF"/>
        </w:rPr>
        <w:t xml:space="preserve">, L., &amp; </w:t>
      </w:r>
      <w:proofErr w:type="spellStart"/>
      <w:r w:rsidRPr="0016392A">
        <w:rPr>
          <w:color w:val="000000" w:themeColor="text1"/>
          <w:shd w:val="clear" w:color="auto" w:fill="FFFFFF"/>
        </w:rPr>
        <w:t>Sutto</w:t>
      </w:r>
      <w:proofErr w:type="spellEnd"/>
      <w:r w:rsidRPr="0016392A">
        <w:rPr>
          <w:color w:val="000000" w:themeColor="text1"/>
          <w:shd w:val="clear" w:color="auto" w:fill="FFFFFF"/>
        </w:rPr>
        <w:t xml:space="preserve">, M.  (2019).  Twitter sentiment in New York City parks as a measure of well-being.  </w:t>
      </w:r>
      <w:r w:rsidRPr="0016392A">
        <w:rPr>
          <w:i/>
          <w:color w:val="000000" w:themeColor="text1"/>
          <w:shd w:val="clear" w:color="auto" w:fill="FFFFFF"/>
        </w:rPr>
        <w:t xml:space="preserve">Landscape and Urban Planning, 189, </w:t>
      </w:r>
      <w:r w:rsidRPr="0016392A">
        <w:rPr>
          <w:color w:val="000000" w:themeColor="text1"/>
          <w:shd w:val="clear" w:color="auto" w:fill="FFFFFF"/>
        </w:rPr>
        <w:t>235-246.</w:t>
      </w:r>
    </w:p>
    <w:p w14:paraId="00C5DA44" w14:textId="657CB7BA" w:rsidR="00DA220E" w:rsidRPr="0016392A" w:rsidRDefault="00DA220E" w:rsidP="001D7A00">
      <w:pPr>
        <w:pStyle w:val="References"/>
        <w:rPr>
          <w:color w:val="000000" w:themeColor="text1"/>
          <w:shd w:val="clear" w:color="auto" w:fill="FFFFFF"/>
        </w:rPr>
      </w:pPr>
      <w:proofErr w:type="spellStart"/>
      <w:r w:rsidRPr="0016392A">
        <w:rPr>
          <w:color w:val="000000" w:themeColor="text1"/>
          <w:shd w:val="clear" w:color="auto" w:fill="FFFFFF"/>
        </w:rPr>
        <w:t>Qiu</w:t>
      </w:r>
      <w:proofErr w:type="spellEnd"/>
      <w:r w:rsidRPr="0016392A">
        <w:rPr>
          <w:color w:val="000000" w:themeColor="text1"/>
          <w:shd w:val="clear" w:color="auto" w:fill="FFFFFF"/>
        </w:rPr>
        <w:t xml:space="preserve">, L, Chan, S., &amp; Chan, D.  (2017).  Big data in social and psychological science: Theoretical and methodological issues.  </w:t>
      </w:r>
      <w:r w:rsidR="00432C72" w:rsidRPr="0016392A">
        <w:rPr>
          <w:i/>
          <w:color w:val="000000" w:themeColor="text1"/>
          <w:shd w:val="clear" w:color="auto" w:fill="FFFFFF"/>
        </w:rPr>
        <w:t xml:space="preserve">Journal of Computational Social Science, 1, </w:t>
      </w:r>
      <w:r w:rsidR="00432C72" w:rsidRPr="0016392A">
        <w:rPr>
          <w:color w:val="000000" w:themeColor="text1"/>
          <w:shd w:val="clear" w:color="auto" w:fill="FFFFFF"/>
        </w:rPr>
        <w:t xml:space="preserve">59-66.  </w:t>
      </w:r>
      <w:proofErr w:type="spellStart"/>
      <w:r w:rsidR="00432C72" w:rsidRPr="0016392A">
        <w:rPr>
          <w:color w:val="000000" w:themeColor="text1"/>
          <w:shd w:val="clear" w:color="auto" w:fill="FFFFFF"/>
        </w:rPr>
        <w:t>doi</w:t>
      </w:r>
      <w:proofErr w:type="spellEnd"/>
      <w:r w:rsidR="00432C72" w:rsidRPr="0016392A">
        <w:rPr>
          <w:color w:val="000000" w:themeColor="text1"/>
          <w:shd w:val="clear" w:color="auto" w:fill="FFFFFF"/>
        </w:rPr>
        <w:t>: 10.1007/s42001-017-0013-6</w:t>
      </w:r>
    </w:p>
    <w:p w14:paraId="5C6C6DE5" w14:textId="3E5C94D1" w:rsidR="00F208F4" w:rsidRPr="0016392A" w:rsidRDefault="00F208F4" w:rsidP="001D7A00">
      <w:pPr>
        <w:pStyle w:val="References"/>
        <w:rPr>
          <w:color w:val="000000" w:themeColor="text1"/>
          <w:shd w:val="clear" w:color="auto" w:fill="FFFFFF"/>
        </w:rPr>
      </w:pPr>
      <w:r w:rsidRPr="0016392A">
        <w:rPr>
          <w:color w:val="000000" w:themeColor="text1"/>
          <w:shd w:val="clear" w:color="auto" w:fill="FFFFFF"/>
        </w:rPr>
        <w:t xml:space="preserve">Richardson, E. A., Pearce, J., Mitchell, R., &amp; </w:t>
      </w:r>
      <w:proofErr w:type="spellStart"/>
      <w:r w:rsidRPr="0016392A">
        <w:rPr>
          <w:color w:val="000000" w:themeColor="text1"/>
          <w:shd w:val="clear" w:color="auto" w:fill="FFFFFF"/>
        </w:rPr>
        <w:t>Kingham</w:t>
      </w:r>
      <w:proofErr w:type="spellEnd"/>
      <w:r w:rsidRPr="0016392A">
        <w:rPr>
          <w:color w:val="000000" w:themeColor="text1"/>
          <w:shd w:val="clear" w:color="auto" w:fill="FFFFFF"/>
        </w:rPr>
        <w:t>, S. (2013). Role of physical activity in the relationship between urban green space and health. </w:t>
      </w:r>
      <w:r w:rsidRPr="0016392A">
        <w:rPr>
          <w:i/>
          <w:iCs/>
          <w:color w:val="000000" w:themeColor="text1"/>
        </w:rPr>
        <w:t>Public Health</w:t>
      </w:r>
      <w:r w:rsidRPr="0016392A">
        <w:rPr>
          <w:i/>
          <w:color w:val="000000" w:themeColor="text1"/>
          <w:shd w:val="clear" w:color="auto" w:fill="FFFFFF"/>
        </w:rPr>
        <w:t>, </w:t>
      </w:r>
      <w:r w:rsidRPr="0016392A">
        <w:rPr>
          <w:i/>
          <w:iCs/>
          <w:color w:val="000000" w:themeColor="text1"/>
        </w:rPr>
        <w:t>127</w:t>
      </w:r>
      <w:r w:rsidRPr="0016392A">
        <w:rPr>
          <w:i/>
          <w:color w:val="000000" w:themeColor="text1"/>
          <w:shd w:val="clear" w:color="auto" w:fill="FFFFFF"/>
        </w:rPr>
        <w:t>,</w:t>
      </w:r>
      <w:r w:rsidRPr="0016392A">
        <w:rPr>
          <w:color w:val="000000" w:themeColor="text1"/>
          <w:shd w:val="clear" w:color="auto" w:fill="FFFFFF"/>
        </w:rPr>
        <w:t xml:space="preserve"> 318-324.  DOI: 10.1016/j.puhe.2013.01.004</w:t>
      </w:r>
    </w:p>
    <w:p w14:paraId="4D10B579" w14:textId="45DA228E" w:rsidR="0030475E" w:rsidRPr="0016392A" w:rsidRDefault="0030475E" w:rsidP="001D7A00">
      <w:pPr>
        <w:pStyle w:val="References"/>
        <w:rPr>
          <w:color w:val="000000" w:themeColor="text1"/>
        </w:rPr>
      </w:pPr>
      <w:r w:rsidRPr="0016392A">
        <w:rPr>
          <w:color w:val="000000" w:themeColor="text1"/>
          <w:shd w:val="clear" w:color="auto" w:fill="FFFFFF"/>
        </w:rPr>
        <w:t xml:space="preserve">Rickard, L &amp; Steadman, R.  (2015).  From ranger talks to radio stations.  </w:t>
      </w:r>
      <w:r w:rsidRPr="0016392A">
        <w:rPr>
          <w:i/>
          <w:color w:val="000000" w:themeColor="text1"/>
          <w:shd w:val="clear" w:color="auto" w:fill="FFFFFF"/>
        </w:rPr>
        <w:t xml:space="preserve">Journal of Leisure Research, 47, </w:t>
      </w:r>
      <w:r w:rsidRPr="0016392A">
        <w:rPr>
          <w:color w:val="000000" w:themeColor="text1"/>
          <w:shd w:val="clear" w:color="auto" w:fill="FFFFFF"/>
        </w:rPr>
        <w:t xml:space="preserve">15-33.  </w:t>
      </w:r>
      <w:r w:rsidR="00745B00" w:rsidRPr="0016392A">
        <w:rPr>
          <w:color w:val="000000" w:themeColor="text1"/>
          <w:shd w:val="clear" w:color="auto" w:fill="FFFFFF"/>
        </w:rPr>
        <w:t xml:space="preserve"> DOI: 10.1080/00222216.2015.11950349</w:t>
      </w:r>
    </w:p>
    <w:p w14:paraId="150EBAA0" w14:textId="7F98DB61" w:rsidR="0030475E" w:rsidRPr="0016392A" w:rsidRDefault="0030475E" w:rsidP="001D7A00">
      <w:pPr>
        <w:pStyle w:val="References"/>
        <w:rPr>
          <w:color w:val="000000" w:themeColor="text1"/>
          <w:shd w:val="clear" w:color="auto" w:fill="FFFFFF"/>
        </w:rPr>
      </w:pPr>
      <w:r w:rsidRPr="0016392A">
        <w:rPr>
          <w:color w:val="000000" w:themeColor="text1"/>
          <w:shd w:val="clear" w:color="auto" w:fill="FFFFFF"/>
        </w:rPr>
        <w:t xml:space="preserve">Resch, R., Summa, A., </w:t>
      </w:r>
      <w:proofErr w:type="spellStart"/>
      <w:r w:rsidRPr="0016392A">
        <w:rPr>
          <w:color w:val="000000" w:themeColor="text1"/>
          <w:shd w:val="clear" w:color="auto" w:fill="FFFFFF"/>
        </w:rPr>
        <w:t>Zeile</w:t>
      </w:r>
      <w:proofErr w:type="spellEnd"/>
      <w:r w:rsidRPr="0016392A">
        <w:rPr>
          <w:color w:val="000000" w:themeColor="text1"/>
          <w:shd w:val="clear" w:color="auto" w:fill="FFFFFF"/>
        </w:rPr>
        <w:t xml:space="preserve">, P., &amp; </w:t>
      </w:r>
      <w:proofErr w:type="spellStart"/>
      <w:r w:rsidRPr="0016392A">
        <w:rPr>
          <w:color w:val="000000" w:themeColor="text1"/>
          <w:shd w:val="clear" w:color="auto" w:fill="FFFFFF"/>
        </w:rPr>
        <w:t>Strube</w:t>
      </w:r>
      <w:proofErr w:type="spellEnd"/>
      <w:r w:rsidRPr="0016392A">
        <w:rPr>
          <w:color w:val="000000" w:themeColor="text1"/>
          <w:shd w:val="clear" w:color="auto" w:fill="FFFFFF"/>
        </w:rPr>
        <w:t xml:space="preserve">, M.  (2016).  Citizen-centric urban planning through extracting emotion information from Twitter in an interdisciplinary space-time-linguistics algorithm.  </w:t>
      </w:r>
      <w:r w:rsidRPr="0016392A">
        <w:rPr>
          <w:i/>
          <w:color w:val="000000" w:themeColor="text1"/>
          <w:shd w:val="clear" w:color="auto" w:fill="FFFFFF"/>
        </w:rPr>
        <w:t>Urban Planning, 1</w:t>
      </w:r>
      <w:r w:rsidRPr="0016392A">
        <w:rPr>
          <w:color w:val="000000" w:themeColor="text1"/>
          <w:shd w:val="clear" w:color="auto" w:fill="FFFFFF"/>
        </w:rPr>
        <w:t>,</w:t>
      </w:r>
      <w:r w:rsidRPr="0016392A">
        <w:rPr>
          <w:i/>
          <w:color w:val="000000" w:themeColor="text1"/>
          <w:shd w:val="clear" w:color="auto" w:fill="FFFFFF"/>
        </w:rPr>
        <w:t xml:space="preserve"> </w:t>
      </w:r>
      <w:r w:rsidRPr="0016392A">
        <w:rPr>
          <w:color w:val="000000" w:themeColor="text1"/>
          <w:shd w:val="clear" w:color="auto" w:fill="FFFFFF"/>
        </w:rPr>
        <w:t xml:space="preserve">114-127.  </w:t>
      </w:r>
      <w:r w:rsidR="00745B00" w:rsidRPr="0016392A">
        <w:rPr>
          <w:color w:val="000000" w:themeColor="text1"/>
          <w:shd w:val="clear" w:color="auto" w:fill="FFFFFF"/>
        </w:rPr>
        <w:t xml:space="preserve"> DOI: 10.17645/up.v1i2.617</w:t>
      </w:r>
    </w:p>
    <w:p w14:paraId="711A5387" w14:textId="2C90056D" w:rsidR="0030475E" w:rsidRPr="0016392A" w:rsidRDefault="0030475E" w:rsidP="001D7A00">
      <w:pPr>
        <w:pStyle w:val="References"/>
        <w:rPr>
          <w:color w:val="000000" w:themeColor="text1"/>
        </w:rPr>
      </w:pPr>
      <w:r w:rsidRPr="0016392A">
        <w:rPr>
          <w:color w:val="000000" w:themeColor="text1"/>
          <w:shd w:val="clear" w:color="auto" w:fill="FFFFFF"/>
        </w:rPr>
        <w:t>Roberts, H.  (2017). Using Twitter data in urban green space research: A case study and critical evaluation</w:t>
      </w:r>
      <w:r w:rsidRPr="0016392A">
        <w:rPr>
          <w:i/>
          <w:color w:val="000000" w:themeColor="text1"/>
          <w:shd w:val="clear" w:color="auto" w:fill="FFFFFF"/>
        </w:rPr>
        <w:t>. </w:t>
      </w:r>
      <w:r w:rsidRPr="0016392A">
        <w:rPr>
          <w:i/>
          <w:iCs/>
          <w:color w:val="000000" w:themeColor="text1"/>
        </w:rPr>
        <w:t>Applied Geography</w:t>
      </w:r>
      <w:r w:rsidRPr="0016392A">
        <w:rPr>
          <w:i/>
          <w:color w:val="000000" w:themeColor="text1"/>
          <w:shd w:val="clear" w:color="auto" w:fill="FFFFFF"/>
        </w:rPr>
        <w:t>, </w:t>
      </w:r>
      <w:r w:rsidRPr="0016392A">
        <w:rPr>
          <w:i/>
          <w:iCs/>
          <w:color w:val="000000" w:themeColor="text1"/>
        </w:rPr>
        <w:t>81</w:t>
      </w:r>
      <w:r w:rsidRPr="0016392A">
        <w:rPr>
          <w:color w:val="000000" w:themeColor="text1"/>
          <w:shd w:val="clear" w:color="auto" w:fill="FFFFFF"/>
        </w:rPr>
        <w:t xml:space="preserve">, 13-20.  </w:t>
      </w:r>
      <w:r w:rsidR="008E3EBA" w:rsidRPr="0016392A">
        <w:rPr>
          <w:color w:val="000000" w:themeColor="text1"/>
          <w:shd w:val="clear" w:color="auto" w:fill="FFFFFF"/>
        </w:rPr>
        <w:t>DOI: 10.106/j.apgeog.2017.02.008</w:t>
      </w:r>
    </w:p>
    <w:p w14:paraId="0F7535B5" w14:textId="74CD44BA" w:rsidR="0030475E" w:rsidRPr="0016392A" w:rsidRDefault="0030475E" w:rsidP="001D7A00">
      <w:pPr>
        <w:pStyle w:val="References"/>
        <w:rPr>
          <w:color w:val="000000" w:themeColor="text1"/>
        </w:rPr>
      </w:pPr>
      <w:r w:rsidRPr="0016392A">
        <w:rPr>
          <w:color w:val="000000" w:themeColor="text1"/>
        </w:rPr>
        <w:t>Roberts, H., Sadler, J., &amp; Chapman, L. (2018). The value of Twitter data for</w:t>
      </w:r>
    </w:p>
    <w:p w14:paraId="1E9A1F8C" w14:textId="03A68EC9" w:rsidR="0030475E" w:rsidRPr="0016392A" w:rsidRDefault="0030475E" w:rsidP="001D7A00">
      <w:pPr>
        <w:pStyle w:val="References"/>
        <w:ind w:firstLine="0"/>
        <w:rPr>
          <w:color w:val="000000" w:themeColor="text1"/>
        </w:rPr>
      </w:pPr>
      <w:r w:rsidRPr="0016392A">
        <w:rPr>
          <w:color w:val="000000" w:themeColor="text1"/>
        </w:rPr>
        <w:t xml:space="preserve">determining the emotional responses of people to urban green spaces: A case study and critical evaluation. </w:t>
      </w:r>
      <w:r w:rsidRPr="0016392A">
        <w:rPr>
          <w:i/>
          <w:iCs/>
          <w:color w:val="000000" w:themeColor="text1"/>
        </w:rPr>
        <w:t>Urban Studies</w:t>
      </w:r>
      <w:r w:rsidRPr="0016392A">
        <w:rPr>
          <w:color w:val="000000" w:themeColor="text1"/>
        </w:rPr>
        <w:t xml:space="preserve">, </w:t>
      </w:r>
      <w:r w:rsidR="00826DF6" w:rsidRPr="0016392A">
        <w:rPr>
          <w:color w:val="000000" w:themeColor="text1"/>
        </w:rPr>
        <w:t>no page numbers.</w:t>
      </w:r>
      <w:r w:rsidR="008E3EBA" w:rsidRPr="0016392A">
        <w:rPr>
          <w:color w:val="000000" w:themeColor="text1"/>
        </w:rPr>
        <w:t xml:space="preserve">  DOI: 10.1177/0042098017748544</w:t>
      </w:r>
    </w:p>
    <w:p w14:paraId="482ABBA8" w14:textId="77777777" w:rsidR="00F208F4" w:rsidRPr="0016392A" w:rsidRDefault="00F208F4" w:rsidP="001D7A00">
      <w:pPr>
        <w:pStyle w:val="References"/>
        <w:rPr>
          <w:color w:val="000000" w:themeColor="text1"/>
          <w:shd w:val="clear" w:color="auto" w:fill="FFFFFF"/>
        </w:rPr>
      </w:pPr>
      <w:proofErr w:type="spellStart"/>
      <w:r w:rsidRPr="0016392A">
        <w:rPr>
          <w:color w:val="000000" w:themeColor="text1"/>
          <w:shd w:val="clear" w:color="auto" w:fill="FFFFFF"/>
        </w:rPr>
        <w:t>Sallis</w:t>
      </w:r>
      <w:proofErr w:type="spellEnd"/>
      <w:r w:rsidRPr="0016392A">
        <w:rPr>
          <w:color w:val="000000" w:themeColor="text1"/>
          <w:shd w:val="clear" w:color="auto" w:fill="FFFFFF"/>
        </w:rPr>
        <w:t xml:space="preserve">, J., </w:t>
      </w:r>
      <w:proofErr w:type="spellStart"/>
      <w:r w:rsidRPr="0016392A">
        <w:rPr>
          <w:color w:val="000000" w:themeColor="text1"/>
          <w:shd w:val="clear" w:color="auto" w:fill="FFFFFF"/>
        </w:rPr>
        <w:t>Cerin</w:t>
      </w:r>
      <w:proofErr w:type="spellEnd"/>
      <w:r w:rsidRPr="0016392A">
        <w:rPr>
          <w:color w:val="000000" w:themeColor="text1"/>
          <w:shd w:val="clear" w:color="auto" w:fill="FFFFFF"/>
        </w:rPr>
        <w:t xml:space="preserve">, E., Conway, T., Adams, M., Frank, L., Pratt, </w:t>
      </w:r>
      <w:proofErr w:type="gramStart"/>
      <w:r w:rsidRPr="0016392A">
        <w:rPr>
          <w:color w:val="000000" w:themeColor="text1"/>
          <w:shd w:val="clear" w:color="auto" w:fill="FFFFFF"/>
        </w:rPr>
        <w:t>M.,...</w:t>
      </w:r>
      <w:proofErr w:type="gramEnd"/>
      <w:r w:rsidRPr="0016392A">
        <w:rPr>
          <w:color w:val="000000" w:themeColor="text1"/>
          <w:shd w:val="clear" w:color="auto" w:fill="FFFFFF"/>
        </w:rPr>
        <w:t xml:space="preserve">&amp; Davey, R.  (2016). Physical activity in relation to urban environments in 14 cities worldwide: a </w:t>
      </w:r>
      <w:r w:rsidRPr="0016392A">
        <w:rPr>
          <w:color w:val="000000" w:themeColor="text1"/>
          <w:shd w:val="clear" w:color="auto" w:fill="FFFFFF"/>
        </w:rPr>
        <w:lastRenderedPageBreak/>
        <w:t>cross-sectional study. </w:t>
      </w:r>
      <w:r w:rsidRPr="0016392A">
        <w:rPr>
          <w:i/>
          <w:iCs/>
          <w:color w:val="000000" w:themeColor="text1"/>
          <w:shd w:val="clear" w:color="auto" w:fill="FFFFFF"/>
        </w:rPr>
        <w:t>The Lancet</w:t>
      </w:r>
      <w:r w:rsidRPr="0016392A">
        <w:rPr>
          <w:i/>
          <w:color w:val="000000" w:themeColor="text1"/>
          <w:shd w:val="clear" w:color="auto" w:fill="FFFFFF"/>
        </w:rPr>
        <w:t>, </w:t>
      </w:r>
      <w:r w:rsidRPr="0016392A">
        <w:rPr>
          <w:i/>
          <w:iCs/>
          <w:color w:val="000000" w:themeColor="text1"/>
          <w:shd w:val="clear" w:color="auto" w:fill="FFFFFF"/>
        </w:rPr>
        <w:t>387</w:t>
      </w:r>
      <w:r w:rsidRPr="0016392A">
        <w:rPr>
          <w:i/>
          <w:color w:val="000000" w:themeColor="text1"/>
          <w:shd w:val="clear" w:color="auto" w:fill="FFFFFF"/>
        </w:rPr>
        <w:t>,</w:t>
      </w:r>
      <w:r w:rsidRPr="0016392A">
        <w:rPr>
          <w:color w:val="000000" w:themeColor="text1"/>
          <w:shd w:val="clear" w:color="auto" w:fill="FFFFFF"/>
        </w:rPr>
        <w:t xml:space="preserve"> 2207-2217.  DOI:10.1016/S01406736(15)01284-2</w:t>
      </w:r>
    </w:p>
    <w:p w14:paraId="7DC96E4C" w14:textId="77777777" w:rsidR="00F208F4" w:rsidRPr="0016392A" w:rsidRDefault="0030475E" w:rsidP="001D7A00">
      <w:pPr>
        <w:pStyle w:val="References"/>
        <w:rPr>
          <w:color w:val="000000" w:themeColor="text1"/>
          <w:shd w:val="clear" w:color="auto" w:fill="FFFFFF"/>
        </w:rPr>
      </w:pPr>
      <w:proofErr w:type="spellStart"/>
      <w:r w:rsidRPr="0016392A">
        <w:rPr>
          <w:color w:val="000000" w:themeColor="text1"/>
          <w:shd w:val="clear" w:color="auto" w:fill="FFFFFF"/>
        </w:rPr>
        <w:t>Schipperijn</w:t>
      </w:r>
      <w:proofErr w:type="spellEnd"/>
      <w:r w:rsidRPr="0016392A">
        <w:rPr>
          <w:color w:val="000000" w:themeColor="text1"/>
          <w:shd w:val="clear" w:color="auto" w:fill="FFFFFF"/>
        </w:rPr>
        <w:t xml:space="preserve">, J., </w:t>
      </w:r>
      <w:proofErr w:type="spellStart"/>
      <w:r w:rsidRPr="0016392A">
        <w:rPr>
          <w:color w:val="000000" w:themeColor="text1"/>
          <w:shd w:val="clear" w:color="auto" w:fill="FFFFFF"/>
        </w:rPr>
        <w:t>Ekholm</w:t>
      </w:r>
      <w:proofErr w:type="spellEnd"/>
      <w:r w:rsidRPr="0016392A">
        <w:rPr>
          <w:color w:val="000000" w:themeColor="text1"/>
          <w:shd w:val="clear" w:color="auto" w:fill="FFFFFF"/>
        </w:rPr>
        <w:t xml:space="preserve">, O., </w:t>
      </w:r>
      <w:proofErr w:type="spellStart"/>
      <w:r w:rsidRPr="0016392A">
        <w:rPr>
          <w:color w:val="000000" w:themeColor="text1"/>
          <w:shd w:val="clear" w:color="auto" w:fill="FFFFFF"/>
        </w:rPr>
        <w:t>Stigsdotter</w:t>
      </w:r>
      <w:proofErr w:type="spellEnd"/>
      <w:r w:rsidRPr="0016392A">
        <w:rPr>
          <w:color w:val="000000" w:themeColor="text1"/>
          <w:shd w:val="clear" w:color="auto" w:fill="FFFFFF"/>
        </w:rPr>
        <w:t xml:space="preserve">, U., </w:t>
      </w:r>
      <w:proofErr w:type="spellStart"/>
      <w:r w:rsidRPr="0016392A">
        <w:rPr>
          <w:color w:val="000000" w:themeColor="text1"/>
          <w:shd w:val="clear" w:color="auto" w:fill="FFFFFF"/>
        </w:rPr>
        <w:t>Toftager</w:t>
      </w:r>
      <w:proofErr w:type="spellEnd"/>
      <w:r w:rsidRPr="0016392A">
        <w:rPr>
          <w:color w:val="000000" w:themeColor="text1"/>
          <w:shd w:val="clear" w:color="auto" w:fill="FFFFFF"/>
        </w:rPr>
        <w:t xml:space="preserve">, M., Bentsen, P., </w:t>
      </w:r>
      <w:proofErr w:type="spellStart"/>
      <w:r w:rsidRPr="0016392A">
        <w:rPr>
          <w:color w:val="000000" w:themeColor="text1"/>
          <w:shd w:val="clear" w:color="auto" w:fill="FFFFFF"/>
        </w:rPr>
        <w:t>Kamper-Jørgensen</w:t>
      </w:r>
      <w:proofErr w:type="spellEnd"/>
      <w:r w:rsidRPr="0016392A">
        <w:rPr>
          <w:color w:val="000000" w:themeColor="text1"/>
          <w:shd w:val="clear" w:color="auto" w:fill="FFFFFF"/>
        </w:rPr>
        <w:t xml:space="preserve">, F., &amp; </w:t>
      </w:r>
      <w:proofErr w:type="spellStart"/>
      <w:r w:rsidRPr="0016392A">
        <w:rPr>
          <w:color w:val="000000" w:themeColor="text1"/>
          <w:shd w:val="clear" w:color="auto" w:fill="FFFFFF"/>
        </w:rPr>
        <w:t>Randrup</w:t>
      </w:r>
      <w:proofErr w:type="spellEnd"/>
      <w:r w:rsidRPr="0016392A">
        <w:rPr>
          <w:color w:val="000000" w:themeColor="text1"/>
          <w:shd w:val="clear" w:color="auto" w:fill="FFFFFF"/>
        </w:rPr>
        <w:t>, T.  (2010). Factors influencing the use of green space: Results from a Danish national representative survey. </w:t>
      </w:r>
      <w:r w:rsidRPr="0016392A">
        <w:rPr>
          <w:i/>
          <w:iCs/>
          <w:color w:val="000000" w:themeColor="text1"/>
          <w:shd w:val="clear" w:color="auto" w:fill="FFFFFF"/>
        </w:rPr>
        <w:t>Landscape and Urban Planning</w:t>
      </w:r>
      <w:r w:rsidRPr="0016392A">
        <w:rPr>
          <w:i/>
          <w:color w:val="000000" w:themeColor="text1"/>
          <w:shd w:val="clear" w:color="auto" w:fill="FFFFFF"/>
        </w:rPr>
        <w:t>, </w:t>
      </w:r>
      <w:r w:rsidRPr="0016392A">
        <w:rPr>
          <w:i/>
          <w:iCs/>
          <w:color w:val="000000" w:themeColor="text1"/>
          <w:shd w:val="clear" w:color="auto" w:fill="FFFFFF"/>
        </w:rPr>
        <w:t>95</w:t>
      </w:r>
      <w:r w:rsidRPr="0016392A">
        <w:rPr>
          <w:color w:val="000000" w:themeColor="text1"/>
          <w:shd w:val="clear" w:color="auto" w:fill="FFFFFF"/>
        </w:rPr>
        <w:t xml:space="preserve">, 130-137. </w:t>
      </w:r>
      <w:r w:rsidR="008E3EBA" w:rsidRPr="0016392A">
        <w:rPr>
          <w:color w:val="000000" w:themeColor="text1"/>
          <w:shd w:val="clear" w:color="auto" w:fill="FFFFFF"/>
        </w:rPr>
        <w:t xml:space="preserve">  DOI: 10.106/j.landurbplan.2009.12.010</w:t>
      </w:r>
      <w:r w:rsidRPr="0016392A">
        <w:rPr>
          <w:color w:val="000000" w:themeColor="text1"/>
          <w:shd w:val="clear" w:color="auto" w:fill="FFFFFF"/>
        </w:rPr>
        <w:t xml:space="preserve"> </w:t>
      </w:r>
    </w:p>
    <w:p w14:paraId="056A7BA1" w14:textId="68A78E02" w:rsidR="00432C72" w:rsidRPr="0016392A" w:rsidRDefault="00432C72" w:rsidP="001D7A00">
      <w:pPr>
        <w:pStyle w:val="References"/>
        <w:rPr>
          <w:color w:val="000000" w:themeColor="text1"/>
          <w:shd w:val="clear" w:color="auto" w:fill="FFFFFF"/>
        </w:rPr>
      </w:pPr>
      <w:r w:rsidRPr="0016392A">
        <w:rPr>
          <w:color w:val="000000" w:themeColor="text1"/>
          <w:shd w:val="clear" w:color="auto" w:fill="FFFFFF"/>
        </w:rPr>
        <w:t xml:space="preserve">Schwartz, A., </w:t>
      </w:r>
      <w:proofErr w:type="spellStart"/>
      <w:r w:rsidRPr="0016392A">
        <w:rPr>
          <w:color w:val="000000" w:themeColor="text1"/>
          <w:shd w:val="clear" w:color="auto" w:fill="FFFFFF"/>
        </w:rPr>
        <w:t>Dodds</w:t>
      </w:r>
      <w:proofErr w:type="spellEnd"/>
      <w:r w:rsidRPr="0016392A">
        <w:rPr>
          <w:color w:val="000000" w:themeColor="text1"/>
          <w:shd w:val="clear" w:color="auto" w:fill="FFFFFF"/>
        </w:rPr>
        <w:t xml:space="preserve">, P., O’Neil-Dunne, J., </w:t>
      </w:r>
      <w:proofErr w:type="spellStart"/>
      <w:r w:rsidRPr="0016392A">
        <w:rPr>
          <w:color w:val="000000" w:themeColor="text1"/>
          <w:shd w:val="clear" w:color="auto" w:fill="FFFFFF"/>
        </w:rPr>
        <w:t>Danforth</w:t>
      </w:r>
      <w:proofErr w:type="spellEnd"/>
      <w:r w:rsidRPr="0016392A">
        <w:rPr>
          <w:color w:val="000000" w:themeColor="text1"/>
          <w:shd w:val="clear" w:color="auto" w:fill="FFFFFF"/>
        </w:rPr>
        <w:t xml:space="preserve">, C., &amp; Ricketts, T.  (2019).  Visitors to urban greenspace have higher sentiment and lower negativity on Twitter.  </w:t>
      </w:r>
      <w:r w:rsidRPr="0016392A">
        <w:rPr>
          <w:i/>
          <w:color w:val="000000" w:themeColor="text1"/>
          <w:shd w:val="clear" w:color="auto" w:fill="FFFFFF"/>
        </w:rPr>
        <w:t xml:space="preserve">People and Nature, 0, </w:t>
      </w:r>
      <w:r w:rsidRPr="0016392A">
        <w:rPr>
          <w:color w:val="000000" w:themeColor="text1"/>
          <w:shd w:val="clear" w:color="auto" w:fill="FFFFFF"/>
        </w:rPr>
        <w:t xml:space="preserve">1-10.  </w:t>
      </w:r>
      <w:proofErr w:type="spellStart"/>
      <w:r w:rsidRPr="0016392A">
        <w:rPr>
          <w:color w:val="000000" w:themeColor="text1"/>
          <w:shd w:val="clear" w:color="auto" w:fill="FFFFFF"/>
        </w:rPr>
        <w:t>doi</w:t>
      </w:r>
      <w:proofErr w:type="spellEnd"/>
      <w:r w:rsidRPr="0016392A">
        <w:rPr>
          <w:color w:val="000000" w:themeColor="text1"/>
          <w:shd w:val="clear" w:color="auto" w:fill="FFFFFF"/>
        </w:rPr>
        <w:t>: 10.1002/pan3.10045</w:t>
      </w:r>
    </w:p>
    <w:p w14:paraId="684B73B0" w14:textId="380DD328" w:rsidR="0030475E" w:rsidRPr="0016392A" w:rsidRDefault="0030475E" w:rsidP="001D7A00">
      <w:pPr>
        <w:pStyle w:val="References"/>
        <w:rPr>
          <w:color w:val="000000" w:themeColor="text1"/>
        </w:rPr>
      </w:pPr>
      <w:proofErr w:type="spellStart"/>
      <w:r w:rsidRPr="0016392A">
        <w:rPr>
          <w:color w:val="000000" w:themeColor="text1"/>
          <w:shd w:val="clear" w:color="auto" w:fill="FFFFFF"/>
        </w:rPr>
        <w:t>Scopelliti</w:t>
      </w:r>
      <w:proofErr w:type="spellEnd"/>
      <w:r w:rsidRPr="0016392A">
        <w:rPr>
          <w:color w:val="000000" w:themeColor="text1"/>
          <w:shd w:val="clear" w:color="auto" w:fill="FFFFFF"/>
        </w:rPr>
        <w:t xml:space="preserve">, M &amp; Giuliani, M.  (2004).  Choosing restorative environments across the lifespan:  A matter of place experience.  </w:t>
      </w:r>
      <w:r w:rsidRPr="0016392A">
        <w:rPr>
          <w:i/>
          <w:color w:val="000000" w:themeColor="text1"/>
          <w:shd w:val="clear" w:color="auto" w:fill="FFFFFF"/>
        </w:rPr>
        <w:t>Journal of Environmental Psychology, 24</w:t>
      </w:r>
      <w:r w:rsidRPr="0016392A">
        <w:rPr>
          <w:color w:val="000000" w:themeColor="text1"/>
          <w:shd w:val="clear" w:color="auto" w:fill="FFFFFF"/>
        </w:rPr>
        <w:t>,</w:t>
      </w:r>
      <w:r w:rsidRPr="0016392A">
        <w:rPr>
          <w:i/>
          <w:color w:val="000000" w:themeColor="text1"/>
          <w:shd w:val="clear" w:color="auto" w:fill="FFFFFF"/>
        </w:rPr>
        <w:t xml:space="preserve"> </w:t>
      </w:r>
      <w:r w:rsidRPr="0016392A">
        <w:rPr>
          <w:color w:val="000000" w:themeColor="text1"/>
          <w:shd w:val="clear" w:color="auto" w:fill="FFFFFF"/>
        </w:rPr>
        <w:t xml:space="preserve">423-437.  </w:t>
      </w:r>
      <w:r w:rsidR="00412CFC" w:rsidRPr="0016392A">
        <w:rPr>
          <w:color w:val="000000" w:themeColor="text1"/>
          <w:shd w:val="clear" w:color="auto" w:fill="FFFFFF"/>
        </w:rPr>
        <w:t>DOI: 10.1016/j.jevp.2004.11.002</w:t>
      </w:r>
    </w:p>
    <w:p w14:paraId="31A2075F" w14:textId="63A6AFEC" w:rsidR="0030475E" w:rsidRPr="0016392A" w:rsidRDefault="0030475E" w:rsidP="001D7A00">
      <w:pPr>
        <w:pStyle w:val="References"/>
        <w:rPr>
          <w:color w:val="000000" w:themeColor="text1"/>
          <w:shd w:val="clear" w:color="auto" w:fill="FFFFFF"/>
        </w:rPr>
      </w:pPr>
      <w:proofErr w:type="spellStart"/>
      <w:r w:rsidRPr="0016392A">
        <w:rPr>
          <w:color w:val="000000" w:themeColor="text1"/>
          <w:shd w:val="clear" w:color="auto" w:fill="FFFFFF"/>
        </w:rPr>
        <w:t>Sreetheran</w:t>
      </w:r>
      <w:proofErr w:type="spellEnd"/>
      <w:r w:rsidRPr="0016392A">
        <w:rPr>
          <w:color w:val="000000" w:themeColor="text1"/>
          <w:shd w:val="clear" w:color="auto" w:fill="FFFFFF"/>
        </w:rPr>
        <w:t xml:space="preserve">, M.  (2017). Exploring the urban park use, preference and behaviours among the residents of Kuala Lumpur, Malaysia.  </w:t>
      </w:r>
      <w:r w:rsidRPr="0016392A">
        <w:rPr>
          <w:i/>
          <w:color w:val="000000" w:themeColor="text1"/>
          <w:shd w:val="clear" w:color="auto" w:fill="FFFFFF"/>
        </w:rPr>
        <w:t>Urban Forestry &amp; Urban Greening, 25</w:t>
      </w:r>
      <w:r w:rsidRPr="0016392A">
        <w:rPr>
          <w:color w:val="000000" w:themeColor="text1"/>
          <w:shd w:val="clear" w:color="auto" w:fill="FFFFFF"/>
        </w:rPr>
        <w:t xml:space="preserve">, 85-93.  </w:t>
      </w:r>
      <w:r w:rsidR="008E3EBA" w:rsidRPr="0016392A">
        <w:rPr>
          <w:color w:val="000000" w:themeColor="text1"/>
          <w:shd w:val="clear" w:color="auto" w:fill="FFFFFF"/>
        </w:rPr>
        <w:t xml:space="preserve"> DOI: 10.106/j.ufug.2017.05.003</w:t>
      </w:r>
    </w:p>
    <w:p w14:paraId="30019896" w14:textId="47BC02F6" w:rsidR="0030475E" w:rsidRPr="0016392A" w:rsidRDefault="0030475E" w:rsidP="001D7A00">
      <w:pPr>
        <w:pStyle w:val="References"/>
        <w:rPr>
          <w:color w:val="000000" w:themeColor="text1"/>
          <w:shd w:val="clear" w:color="auto" w:fill="FFFFFF"/>
        </w:rPr>
      </w:pPr>
      <w:r w:rsidRPr="0016392A">
        <w:rPr>
          <w:color w:val="000000" w:themeColor="text1"/>
          <w:shd w:val="clear" w:color="auto" w:fill="FFFFFF"/>
        </w:rPr>
        <w:t xml:space="preserve">Stack, K., &amp; </w:t>
      </w:r>
      <w:proofErr w:type="spellStart"/>
      <w:r w:rsidRPr="0016392A">
        <w:rPr>
          <w:color w:val="000000" w:themeColor="text1"/>
          <w:shd w:val="clear" w:color="auto" w:fill="FFFFFF"/>
        </w:rPr>
        <w:t>Shultis</w:t>
      </w:r>
      <w:proofErr w:type="spellEnd"/>
      <w:r w:rsidRPr="0016392A">
        <w:rPr>
          <w:color w:val="000000" w:themeColor="text1"/>
          <w:shd w:val="clear" w:color="auto" w:fill="FFFFFF"/>
        </w:rPr>
        <w:t>, J.  (2013). Implications of attention restoration theory for leisure planners and managers. </w:t>
      </w:r>
      <w:r w:rsidRPr="0016392A">
        <w:rPr>
          <w:i/>
          <w:iCs/>
          <w:color w:val="000000" w:themeColor="text1"/>
        </w:rPr>
        <w:t>Leisure/</w:t>
      </w:r>
      <w:proofErr w:type="spellStart"/>
      <w:r w:rsidRPr="0016392A">
        <w:rPr>
          <w:i/>
          <w:iCs/>
          <w:color w:val="000000" w:themeColor="text1"/>
        </w:rPr>
        <w:t>Loisir</w:t>
      </w:r>
      <w:proofErr w:type="spellEnd"/>
      <w:r w:rsidRPr="0016392A">
        <w:rPr>
          <w:color w:val="000000" w:themeColor="text1"/>
          <w:shd w:val="clear" w:color="auto" w:fill="FFFFFF"/>
        </w:rPr>
        <w:t>, </w:t>
      </w:r>
      <w:r w:rsidRPr="0016392A">
        <w:rPr>
          <w:i/>
          <w:iCs/>
          <w:color w:val="000000" w:themeColor="text1"/>
        </w:rPr>
        <w:t>37</w:t>
      </w:r>
      <w:r w:rsidRPr="0016392A">
        <w:rPr>
          <w:color w:val="000000" w:themeColor="text1"/>
          <w:shd w:val="clear" w:color="auto" w:fill="FFFFFF"/>
        </w:rPr>
        <w:t xml:space="preserve">, 1-16. </w:t>
      </w:r>
      <w:r w:rsidR="008E3EBA" w:rsidRPr="0016392A">
        <w:rPr>
          <w:color w:val="000000" w:themeColor="text1"/>
          <w:shd w:val="clear" w:color="auto" w:fill="FFFFFF"/>
        </w:rPr>
        <w:t xml:space="preserve">  DOI: 10.1080/14927713.2013.776747</w:t>
      </w:r>
      <w:r w:rsidRPr="0016392A">
        <w:rPr>
          <w:color w:val="000000" w:themeColor="text1"/>
          <w:shd w:val="clear" w:color="auto" w:fill="FFFFFF"/>
        </w:rPr>
        <w:t xml:space="preserve"> </w:t>
      </w:r>
    </w:p>
    <w:p w14:paraId="79334954" w14:textId="6C9E83B7" w:rsidR="0030475E" w:rsidRPr="0016392A" w:rsidRDefault="0030475E" w:rsidP="00826DF6">
      <w:pPr>
        <w:pStyle w:val="References"/>
        <w:ind w:left="567" w:hanging="567"/>
        <w:rPr>
          <w:color w:val="000000" w:themeColor="text1"/>
          <w:shd w:val="clear" w:color="auto" w:fill="FFFFFF"/>
        </w:rPr>
      </w:pPr>
      <w:proofErr w:type="spellStart"/>
      <w:r w:rsidRPr="0016392A">
        <w:rPr>
          <w:color w:val="000000" w:themeColor="text1"/>
        </w:rPr>
        <w:t>Stigsdotter</w:t>
      </w:r>
      <w:proofErr w:type="spellEnd"/>
      <w:r w:rsidRPr="0016392A">
        <w:rPr>
          <w:color w:val="000000" w:themeColor="text1"/>
        </w:rPr>
        <w:t xml:space="preserve">, U., Corazon, S., </w:t>
      </w:r>
      <w:proofErr w:type="spellStart"/>
      <w:r w:rsidRPr="0016392A">
        <w:rPr>
          <w:color w:val="000000" w:themeColor="text1"/>
        </w:rPr>
        <w:t>Sidenius</w:t>
      </w:r>
      <w:proofErr w:type="spellEnd"/>
      <w:r w:rsidRPr="0016392A">
        <w:rPr>
          <w:color w:val="000000" w:themeColor="text1"/>
        </w:rPr>
        <w:t xml:space="preserve">, U., Kristiansen, J., &amp; </w:t>
      </w:r>
      <w:proofErr w:type="spellStart"/>
      <w:r w:rsidRPr="0016392A">
        <w:rPr>
          <w:color w:val="000000" w:themeColor="text1"/>
        </w:rPr>
        <w:t>Grahn</w:t>
      </w:r>
      <w:proofErr w:type="spellEnd"/>
      <w:r w:rsidRPr="0016392A">
        <w:rPr>
          <w:color w:val="000000" w:themeColor="text1"/>
        </w:rPr>
        <w:t xml:space="preserve">, P. (2017). It is not all bad for the grey city–A crossover study on physiological and psychological restoration in a forest and an urban environment. </w:t>
      </w:r>
      <w:r w:rsidRPr="0016392A">
        <w:rPr>
          <w:i/>
          <w:iCs/>
          <w:color w:val="000000" w:themeColor="text1"/>
        </w:rPr>
        <w:t>Health &amp; Place</w:t>
      </w:r>
      <w:r w:rsidRPr="0016392A">
        <w:rPr>
          <w:color w:val="000000" w:themeColor="text1"/>
        </w:rPr>
        <w:t xml:space="preserve">, </w:t>
      </w:r>
      <w:r w:rsidRPr="0016392A">
        <w:rPr>
          <w:i/>
          <w:iCs/>
          <w:color w:val="000000" w:themeColor="text1"/>
        </w:rPr>
        <w:t>46</w:t>
      </w:r>
      <w:r w:rsidRPr="0016392A">
        <w:rPr>
          <w:color w:val="000000" w:themeColor="text1"/>
        </w:rPr>
        <w:t>, 145-154.</w:t>
      </w:r>
      <w:r w:rsidRPr="0016392A">
        <w:rPr>
          <w:color w:val="000000" w:themeColor="text1"/>
          <w:shd w:val="clear" w:color="auto" w:fill="FFFFFF"/>
        </w:rPr>
        <w:t xml:space="preserve"> </w:t>
      </w:r>
      <w:r w:rsidR="008E3EBA" w:rsidRPr="0016392A">
        <w:rPr>
          <w:color w:val="000000" w:themeColor="text1"/>
          <w:shd w:val="clear" w:color="auto" w:fill="FFFFFF"/>
        </w:rPr>
        <w:t xml:space="preserve"> DOI: 10.106/j.healthplace.2017.05.007</w:t>
      </w:r>
    </w:p>
    <w:p w14:paraId="04845BD6" w14:textId="77777777" w:rsidR="00F208F4" w:rsidRPr="0016392A" w:rsidRDefault="00F208F4" w:rsidP="001D7A00">
      <w:pPr>
        <w:pStyle w:val="References"/>
        <w:rPr>
          <w:color w:val="000000" w:themeColor="text1"/>
        </w:rPr>
      </w:pPr>
      <w:proofErr w:type="spellStart"/>
      <w:r w:rsidRPr="0016392A">
        <w:rPr>
          <w:color w:val="000000" w:themeColor="text1"/>
          <w:shd w:val="clear" w:color="auto" w:fill="FFFFFF"/>
        </w:rPr>
        <w:t>Sulander</w:t>
      </w:r>
      <w:proofErr w:type="spellEnd"/>
      <w:r w:rsidRPr="0016392A">
        <w:rPr>
          <w:color w:val="000000" w:themeColor="text1"/>
          <w:shd w:val="clear" w:color="auto" w:fill="FFFFFF"/>
        </w:rPr>
        <w:t xml:space="preserve">, T., </w:t>
      </w:r>
      <w:proofErr w:type="spellStart"/>
      <w:r w:rsidRPr="0016392A">
        <w:rPr>
          <w:color w:val="000000" w:themeColor="text1"/>
          <w:shd w:val="clear" w:color="auto" w:fill="FFFFFF"/>
        </w:rPr>
        <w:t>Karvinen</w:t>
      </w:r>
      <w:proofErr w:type="spellEnd"/>
      <w:r w:rsidRPr="0016392A">
        <w:rPr>
          <w:color w:val="000000" w:themeColor="text1"/>
          <w:shd w:val="clear" w:color="auto" w:fill="FFFFFF"/>
        </w:rPr>
        <w:t xml:space="preserve">, E., &amp; </w:t>
      </w:r>
      <w:proofErr w:type="spellStart"/>
      <w:r w:rsidRPr="0016392A">
        <w:rPr>
          <w:color w:val="000000" w:themeColor="text1"/>
          <w:shd w:val="clear" w:color="auto" w:fill="FFFFFF"/>
        </w:rPr>
        <w:t>Holopainen</w:t>
      </w:r>
      <w:proofErr w:type="spellEnd"/>
      <w:r w:rsidRPr="0016392A">
        <w:rPr>
          <w:color w:val="000000" w:themeColor="text1"/>
          <w:shd w:val="clear" w:color="auto" w:fill="FFFFFF"/>
        </w:rPr>
        <w:t>, M.  (2016). Urban Green Space Visits and Mortality Among Older Adults. </w:t>
      </w:r>
      <w:r w:rsidRPr="0016392A">
        <w:rPr>
          <w:i/>
          <w:iCs/>
          <w:color w:val="000000" w:themeColor="text1"/>
        </w:rPr>
        <w:t>Epidemiology</w:t>
      </w:r>
      <w:r w:rsidRPr="0016392A">
        <w:rPr>
          <w:i/>
          <w:color w:val="000000" w:themeColor="text1"/>
          <w:shd w:val="clear" w:color="auto" w:fill="FFFFFF"/>
        </w:rPr>
        <w:t>, </w:t>
      </w:r>
      <w:r w:rsidRPr="0016392A">
        <w:rPr>
          <w:i/>
          <w:iCs/>
          <w:color w:val="000000" w:themeColor="text1"/>
        </w:rPr>
        <w:t>27</w:t>
      </w:r>
      <w:r w:rsidRPr="0016392A">
        <w:rPr>
          <w:i/>
          <w:color w:val="000000" w:themeColor="text1"/>
          <w:shd w:val="clear" w:color="auto" w:fill="FFFFFF"/>
        </w:rPr>
        <w:t>,</w:t>
      </w:r>
      <w:r w:rsidRPr="0016392A">
        <w:rPr>
          <w:color w:val="000000" w:themeColor="text1"/>
          <w:shd w:val="clear" w:color="auto" w:fill="FFFFFF"/>
        </w:rPr>
        <w:t xml:space="preserve"> e34-e35.  DOI: 10.1097/EDE.0000000000000511</w:t>
      </w:r>
    </w:p>
    <w:p w14:paraId="3F910AA2" w14:textId="1C9CEF44" w:rsidR="0030475E" w:rsidRPr="0016392A" w:rsidRDefault="0030475E" w:rsidP="001D7A00">
      <w:pPr>
        <w:pStyle w:val="References"/>
        <w:rPr>
          <w:color w:val="000000" w:themeColor="text1"/>
          <w:shd w:val="clear" w:color="auto" w:fill="FFFFFF"/>
        </w:rPr>
      </w:pPr>
      <w:proofErr w:type="spellStart"/>
      <w:r w:rsidRPr="0016392A">
        <w:rPr>
          <w:color w:val="000000" w:themeColor="text1"/>
        </w:rPr>
        <w:t>Syn</w:t>
      </w:r>
      <w:proofErr w:type="spellEnd"/>
      <w:r w:rsidRPr="0016392A">
        <w:rPr>
          <w:color w:val="000000" w:themeColor="text1"/>
        </w:rPr>
        <w:t xml:space="preserve">, S. &amp; Oh, S.  (2015).  Why do social network site users share information on Facebook and Twitter?  </w:t>
      </w:r>
      <w:r w:rsidRPr="0016392A">
        <w:rPr>
          <w:i/>
          <w:color w:val="000000" w:themeColor="text1"/>
        </w:rPr>
        <w:t xml:space="preserve">Journal of Information Science, 41, </w:t>
      </w:r>
      <w:r w:rsidRPr="0016392A">
        <w:rPr>
          <w:color w:val="000000" w:themeColor="text1"/>
        </w:rPr>
        <w:t xml:space="preserve">553-569.  </w:t>
      </w:r>
      <w:r w:rsidR="008E3EBA" w:rsidRPr="0016392A">
        <w:rPr>
          <w:color w:val="000000" w:themeColor="text1"/>
        </w:rPr>
        <w:t>DOI: 10.1177/0165551515585717</w:t>
      </w:r>
    </w:p>
    <w:p w14:paraId="3A51D114" w14:textId="5B7860E2" w:rsidR="0030475E" w:rsidRPr="0016392A" w:rsidRDefault="0030475E" w:rsidP="001D7A00">
      <w:pPr>
        <w:pStyle w:val="References"/>
        <w:rPr>
          <w:color w:val="000000" w:themeColor="text1"/>
        </w:rPr>
      </w:pPr>
      <w:proofErr w:type="spellStart"/>
      <w:r w:rsidRPr="0016392A">
        <w:rPr>
          <w:color w:val="000000" w:themeColor="text1"/>
          <w:shd w:val="clear" w:color="auto" w:fill="FFFFFF"/>
        </w:rPr>
        <w:t>Tyrväinen</w:t>
      </w:r>
      <w:proofErr w:type="spellEnd"/>
      <w:r w:rsidRPr="0016392A">
        <w:rPr>
          <w:color w:val="000000" w:themeColor="text1"/>
          <w:shd w:val="clear" w:color="auto" w:fill="FFFFFF"/>
        </w:rPr>
        <w:t xml:space="preserve">, L., </w:t>
      </w:r>
      <w:proofErr w:type="spellStart"/>
      <w:r w:rsidRPr="0016392A">
        <w:rPr>
          <w:color w:val="000000" w:themeColor="text1"/>
          <w:shd w:val="clear" w:color="auto" w:fill="FFFFFF"/>
        </w:rPr>
        <w:t>Ojala</w:t>
      </w:r>
      <w:proofErr w:type="spellEnd"/>
      <w:r w:rsidRPr="0016392A">
        <w:rPr>
          <w:color w:val="000000" w:themeColor="text1"/>
          <w:shd w:val="clear" w:color="auto" w:fill="FFFFFF"/>
        </w:rPr>
        <w:t xml:space="preserve">, A., </w:t>
      </w:r>
      <w:proofErr w:type="spellStart"/>
      <w:r w:rsidRPr="0016392A">
        <w:rPr>
          <w:color w:val="000000" w:themeColor="text1"/>
          <w:shd w:val="clear" w:color="auto" w:fill="FFFFFF"/>
        </w:rPr>
        <w:t>Korpela</w:t>
      </w:r>
      <w:proofErr w:type="spellEnd"/>
      <w:r w:rsidRPr="0016392A">
        <w:rPr>
          <w:color w:val="000000" w:themeColor="text1"/>
          <w:shd w:val="clear" w:color="auto" w:fill="FFFFFF"/>
        </w:rPr>
        <w:t xml:space="preserve">, K., </w:t>
      </w:r>
      <w:proofErr w:type="spellStart"/>
      <w:r w:rsidRPr="0016392A">
        <w:rPr>
          <w:color w:val="000000" w:themeColor="text1"/>
          <w:shd w:val="clear" w:color="auto" w:fill="FFFFFF"/>
        </w:rPr>
        <w:t>Lanki</w:t>
      </w:r>
      <w:proofErr w:type="spellEnd"/>
      <w:r w:rsidRPr="0016392A">
        <w:rPr>
          <w:color w:val="000000" w:themeColor="text1"/>
          <w:shd w:val="clear" w:color="auto" w:fill="FFFFFF"/>
        </w:rPr>
        <w:t xml:space="preserve">, T., </w:t>
      </w:r>
      <w:proofErr w:type="spellStart"/>
      <w:r w:rsidRPr="0016392A">
        <w:rPr>
          <w:color w:val="000000" w:themeColor="text1"/>
          <w:shd w:val="clear" w:color="auto" w:fill="FFFFFF"/>
        </w:rPr>
        <w:t>Tsunetsugu</w:t>
      </w:r>
      <w:proofErr w:type="spellEnd"/>
      <w:r w:rsidRPr="0016392A">
        <w:rPr>
          <w:color w:val="000000" w:themeColor="text1"/>
          <w:shd w:val="clear" w:color="auto" w:fill="FFFFFF"/>
        </w:rPr>
        <w:t>, Y., &amp; Kagawa, T. (2014). The influence of urban green environments on stress relief measures: A field experiment. </w:t>
      </w:r>
      <w:r w:rsidRPr="0016392A">
        <w:rPr>
          <w:i/>
          <w:iCs/>
          <w:color w:val="000000" w:themeColor="text1"/>
        </w:rPr>
        <w:t>Journal of Environmental Psychology</w:t>
      </w:r>
      <w:r w:rsidRPr="0016392A">
        <w:rPr>
          <w:color w:val="000000" w:themeColor="text1"/>
          <w:shd w:val="clear" w:color="auto" w:fill="FFFFFF"/>
        </w:rPr>
        <w:t>, </w:t>
      </w:r>
      <w:r w:rsidRPr="0016392A">
        <w:rPr>
          <w:i/>
          <w:iCs/>
          <w:color w:val="000000" w:themeColor="text1"/>
        </w:rPr>
        <w:t>38</w:t>
      </w:r>
      <w:r w:rsidRPr="0016392A">
        <w:rPr>
          <w:color w:val="000000" w:themeColor="text1"/>
          <w:shd w:val="clear" w:color="auto" w:fill="FFFFFF"/>
        </w:rPr>
        <w:t>, 1-9.</w:t>
      </w:r>
      <w:r w:rsidRPr="0016392A">
        <w:rPr>
          <w:color w:val="000000" w:themeColor="text1"/>
        </w:rPr>
        <w:t xml:space="preserve"> </w:t>
      </w:r>
      <w:r w:rsidR="008E3EBA" w:rsidRPr="0016392A">
        <w:rPr>
          <w:color w:val="000000" w:themeColor="text1"/>
        </w:rPr>
        <w:t xml:space="preserve"> DOI: 10.106/j.envp.2013.12.005</w:t>
      </w:r>
    </w:p>
    <w:p w14:paraId="531D4F18" w14:textId="6D102525" w:rsidR="00F208F4" w:rsidRPr="0016392A" w:rsidRDefault="0030475E" w:rsidP="001D7A00">
      <w:pPr>
        <w:pStyle w:val="References"/>
        <w:rPr>
          <w:color w:val="000000" w:themeColor="text1"/>
          <w:shd w:val="clear" w:color="auto" w:fill="FFFFFF"/>
        </w:rPr>
      </w:pPr>
      <w:r w:rsidRPr="0016392A">
        <w:rPr>
          <w:color w:val="000000" w:themeColor="text1"/>
          <w:shd w:val="clear" w:color="auto" w:fill="FFFFFF"/>
        </w:rPr>
        <w:t xml:space="preserve">Twitter.  (2016).   Help with Twitter search.   Retrieved from:  </w:t>
      </w:r>
      <w:r w:rsidR="00F208F4" w:rsidRPr="0016392A">
        <w:rPr>
          <w:color w:val="000000" w:themeColor="text1"/>
          <w:shd w:val="clear" w:color="auto" w:fill="FFFFFF"/>
        </w:rPr>
        <w:t>https://help.twitter.com/en/using-twitter/twitter-search-not-working</w:t>
      </w:r>
    </w:p>
    <w:p w14:paraId="3FDAD975" w14:textId="77777777" w:rsidR="00F208F4" w:rsidRPr="0016392A" w:rsidRDefault="0030475E" w:rsidP="001D7A00">
      <w:pPr>
        <w:pStyle w:val="References"/>
        <w:rPr>
          <w:color w:val="000000" w:themeColor="text1"/>
          <w:shd w:val="clear" w:color="auto" w:fill="FFFFFF"/>
        </w:rPr>
      </w:pPr>
      <w:r w:rsidRPr="0016392A">
        <w:rPr>
          <w:color w:val="000000" w:themeColor="text1"/>
          <w:shd w:val="clear" w:color="auto" w:fill="FFFFFF"/>
        </w:rPr>
        <w:lastRenderedPageBreak/>
        <w:t>Weng, P., &amp; Chiang, Y. (2014). Psychological restoration through indoor and</w:t>
      </w:r>
    </w:p>
    <w:p w14:paraId="429AC370" w14:textId="77777777" w:rsidR="00F208F4" w:rsidRPr="0016392A" w:rsidRDefault="0030475E" w:rsidP="00432C72">
      <w:pPr>
        <w:pStyle w:val="References"/>
        <w:ind w:firstLine="0"/>
        <w:rPr>
          <w:color w:val="000000" w:themeColor="text1"/>
        </w:rPr>
      </w:pPr>
      <w:r w:rsidRPr="0016392A">
        <w:rPr>
          <w:color w:val="000000" w:themeColor="text1"/>
          <w:shd w:val="clear" w:color="auto" w:fill="FFFFFF"/>
        </w:rPr>
        <w:t>outdoor leisure activities. </w:t>
      </w:r>
      <w:r w:rsidRPr="0016392A">
        <w:rPr>
          <w:i/>
          <w:iCs/>
          <w:color w:val="000000" w:themeColor="text1"/>
        </w:rPr>
        <w:t>Journal of Leisure Research</w:t>
      </w:r>
      <w:r w:rsidRPr="0016392A">
        <w:rPr>
          <w:color w:val="000000" w:themeColor="text1"/>
          <w:shd w:val="clear" w:color="auto" w:fill="FFFFFF"/>
        </w:rPr>
        <w:t>, </w:t>
      </w:r>
      <w:r w:rsidRPr="0016392A">
        <w:rPr>
          <w:i/>
          <w:iCs/>
          <w:color w:val="000000" w:themeColor="text1"/>
        </w:rPr>
        <w:t>46</w:t>
      </w:r>
      <w:r w:rsidRPr="0016392A">
        <w:rPr>
          <w:color w:val="000000" w:themeColor="text1"/>
          <w:shd w:val="clear" w:color="auto" w:fill="FFFFFF"/>
        </w:rPr>
        <w:t>, 203-217.</w:t>
      </w:r>
      <w:r w:rsidRPr="0016392A">
        <w:rPr>
          <w:color w:val="000000" w:themeColor="text1"/>
        </w:rPr>
        <w:t xml:space="preserve">  </w:t>
      </w:r>
      <w:r w:rsidR="008E3EBA" w:rsidRPr="0016392A">
        <w:rPr>
          <w:color w:val="000000" w:themeColor="text1"/>
        </w:rPr>
        <w:t>DOI: 10.1080/0022216.2014.11950320</w:t>
      </w:r>
    </w:p>
    <w:p w14:paraId="36F435B0" w14:textId="5BFBCA41" w:rsidR="00432C72" w:rsidRPr="0016392A" w:rsidRDefault="00432C72" w:rsidP="001D7A00">
      <w:pPr>
        <w:pStyle w:val="References"/>
        <w:rPr>
          <w:color w:val="000000" w:themeColor="text1"/>
          <w:shd w:val="clear" w:color="auto" w:fill="FFFFFF"/>
        </w:rPr>
      </w:pPr>
      <w:r w:rsidRPr="0016392A">
        <w:rPr>
          <w:color w:val="000000" w:themeColor="text1"/>
          <w:shd w:val="clear" w:color="auto" w:fill="FFFFFF"/>
        </w:rPr>
        <w:t xml:space="preserve">Wheeler, J.  (2018).  Mining the first 100 days: Human and data ethics in Twitter research.  </w:t>
      </w:r>
      <w:r w:rsidRPr="0016392A">
        <w:rPr>
          <w:i/>
          <w:color w:val="000000" w:themeColor="text1"/>
          <w:shd w:val="clear" w:color="auto" w:fill="FFFFFF"/>
        </w:rPr>
        <w:t xml:space="preserve">Journal of Librarianship and Scholarly Communication, eP2235, </w:t>
      </w:r>
      <w:r w:rsidRPr="0016392A">
        <w:rPr>
          <w:color w:val="000000" w:themeColor="text1"/>
          <w:shd w:val="clear" w:color="auto" w:fill="FFFFFF"/>
        </w:rPr>
        <w:t xml:space="preserve">1-22.  </w:t>
      </w:r>
      <w:proofErr w:type="spellStart"/>
      <w:r w:rsidRPr="0016392A">
        <w:rPr>
          <w:color w:val="000000" w:themeColor="text1"/>
          <w:shd w:val="clear" w:color="auto" w:fill="FFFFFF"/>
        </w:rPr>
        <w:t>doi</w:t>
      </w:r>
      <w:proofErr w:type="spellEnd"/>
      <w:r w:rsidRPr="0016392A">
        <w:rPr>
          <w:color w:val="000000" w:themeColor="text1"/>
          <w:shd w:val="clear" w:color="auto" w:fill="FFFFFF"/>
        </w:rPr>
        <w:t>: 10.7710/2162-3309.2235</w:t>
      </w:r>
    </w:p>
    <w:p w14:paraId="658B0C68" w14:textId="1E1BFDAA" w:rsidR="00432C72" w:rsidRPr="0016392A" w:rsidRDefault="00432C72" w:rsidP="001D7A00">
      <w:pPr>
        <w:pStyle w:val="References"/>
        <w:rPr>
          <w:color w:val="000000" w:themeColor="text1"/>
          <w:shd w:val="clear" w:color="auto" w:fill="FFFFFF"/>
        </w:rPr>
      </w:pPr>
      <w:r w:rsidRPr="0016392A">
        <w:rPr>
          <w:color w:val="000000" w:themeColor="text1"/>
          <w:shd w:val="clear" w:color="auto" w:fill="FFFFFF"/>
        </w:rPr>
        <w:t xml:space="preserve">Williams, M., </w:t>
      </w:r>
      <w:proofErr w:type="spellStart"/>
      <w:r w:rsidRPr="0016392A">
        <w:rPr>
          <w:color w:val="000000" w:themeColor="text1"/>
          <w:shd w:val="clear" w:color="auto" w:fill="FFFFFF"/>
        </w:rPr>
        <w:t>Burnap</w:t>
      </w:r>
      <w:proofErr w:type="spellEnd"/>
      <w:r w:rsidRPr="0016392A">
        <w:rPr>
          <w:color w:val="000000" w:themeColor="text1"/>
          <w:shd w:val="clear" w:color="auto" w:fill="FFFFFF"/>
        </w:rPr>
        <w:t xml:space="preserve">, P., &amp; Sloan, L.  (2017).  Towards an ethical framework for publishing Twitter data in social research:  Taking into account users’ views, online context and algorithmic estimation.  </w:t>
      </w:r>
      <w:r w:rsidRPr="0016392A">
        <w:rPr>
          <w:i/>
          <w:color w:val="000000" w:themeColor="text1"/>
          <w:shd w:val="clear" w:color="auto" w:fill="FFFFFF"/>
        </w:rPr>
        <w:t xml:space="preserve">Sociology, 51, </w:t>
      </w:r>
      <w:r w:rsidRPr="0016392A">
        <w:rPr>
          <w:color w:val="000000" w:themeColor="text1"/>
          <w:shd w:val="clear" w:color="auto" w:fill="FFFFFF"/>
        </w:rPr>
        <w:t xml:space="preserve">1149-1168.  </w:t>
      </w:r>
      <w:proofErr w:type="spellStart"/>
      <w:r w:rsidRPr="0016392A">
        <w:rPr>
          <w:color w:val="000000" w:themeColor="text1"/>
          <w:shd w:val="clear" w:color="auto" w:fill="FFFFFF"/>
        </w:rPr>
        <w:t>doi</w:t>
      </w:r>
      <w:proofErr w:type="spellEnd"/>
      <w:r w:rsidRPr="0016392A">
        <w:rPr>
          <w:color w:val="000000" w:themeColor="text1"/>
          <w:shd w:val="clear" w:color="auto" w:fill="FFFFFF"/>
        </w:rPr>
        <w:t>: 10.1177/0038038517708140</w:t>
      </w:r>
    </w:p>
    <w:p w14:paraId="61ADDEEB" w14:textId="7EFFD0A5" w:rsidR="0030475E" w:rsidRPr="0016392A" w:rsidRDefault="0030475E" w:rsidP="001D7A00">
      <w:pPr>
        <w:pStyle w:val="References"/>
        <w:rPr>
          <w:color w:val="000000" w:themeColor="text1"/>
          <w:shd w:val="clear" w:color="auto" w:fill="FFFFFF"/>
        </w:rPr>
      </w:pPr>
      <w:r w:rsidRPr="0016392A">
        <w:rPr>
          <w:color w:val="000000" w:themeColor="text1"/>
          <w:shd w:val="clear" w:color="auto" w:fill="FFFFFF"/>
        </w:rPr>
        <w:t>World Health Organization.  (2016).  Urban green spaces and health. Copenhagen: WHO Regional Office for Europe.  Available from:  http://www.euro.who.int/__data/assets/</w:t>
      </w:r>
      <w:r w:rsidR="00F208F4" w:rsidRPr="0016392A">
        <w:rPr>
          <w:color w:val="000000" w:themeColor="text1"/>
          <w:shd w:val="clear" w:color="auto" w:fill="FFFFFF"/>
        </w:rPr>
        <w:t xml:space="preserve"> </w:t>
      </w:r>
      <w:r w:rsidRPr="0016392A">
        <w:rPr>
          <w:color w:val="000000" w:themeColor="text1"/>
          <w:shd w:val="clear" w:color="auto" w:fill="FFFFFF"/>
        </w:rPr>
        <w:t>pdf_file/0005/321971/Urban-green-spaces-and-health-review-evidence.pdf?ua=1</w:t>
      </w:r>
    </w:p>
    <w:p w14:paraId="13CE6A56" w14:textId="67492BF9" w:rsidR="00F208F4" w:rsidRPr="0016392A" w:rsidRDefault="00F208F4" w:rsidP="001D7A00">
      <w:pPr>
        <w:pStyle w:val="References"/>
        <w:rPr>
          <w:rStyle w:val="Hyperlink"/>
          <w:color w:val="000000" w:themeColor="text1"/>
          <w:u w:val="none"/>
        </w:rPr>
      </w:pPr>
      <w:r w:rsidRPr="0016392A">
        <w:rPr>
          <w:color w:val="000000" w:themeColor="text1"/>
        </w:rPr>
        <w:t xml:space="preserve">World Health Organization.  (2017).  </w:t>
      </w:r>
      <w:r w:rsidRPr="0016392A">
        <w:rPr>
          <w:i/>
          <w:color w:val="000000" w:themeColor="text1"/>
        </w:rPr>
        <w:t>Urban green space interventions and health:  A review of impacts and effectiveness.</w:t>
      </w:r>
      <w:r w:rsidRPr="0016392A">
        <w:rPr>
          <w:color w:val="000000" w:themeColor="text1"/>
        </w:rPr>
        <w:t xml:space="preserve">  Copenhagen: Author.  Retrieved from:  </w:t>
      </w:r>
      <w:r w:rsidRPr="0016392A">
        <w:rPr>
          <w:rStyle w:val="Hyperlink"/>
          <w:color w:val="000000" w:themeColor="text1"/>
          <w:u w:val="none"/>
        </w:rPr>
        <w:t>http://www.euro.who.int/en/health-topics/environment-and-health/urban-health/publications/2017/urban-green-space-interventions-and-health-a-review-of-impacts-and-effectiveness.-full-report-2017</w:t>
      </w:r>
    </w:p>
    <w:p w14:paraId="366CEA8D" w14:textId="1A073C3E" w:rsidR="00432C72" w:rsidRPr="0016392A" w:rsidRDefault="00432C72" w:rsidP="001D7A00">
      <w:pPr>
        <w:pStyle w:val="References"/>
        <w:rPr>
          <w:color w:val="000000" w:themeColor="text1"/>
          <w:shd w:val="clear" w:color="auto" w:fill="FFFFFF"/>
        </w:rPr>
      </w:pPr>
      <w:r w:rsidRPr="0016392A">
        <w:rPr>
          <w:color w:val="000000" w:themeColor="text1"/>
          <w:shd w:val="clear" w:color="auto" w:fill="FFFFFF"/>
        </w:rPr>
        <w:t xml:space="preserve">Zimmer, M. &amp; </w:t>
      </w:r>
      <w:proofErr w:type="spellStart"/>
      <w:r w:rsidRPr="0016392A">
        <w:rPr>
          <w:color w:val="000000" w:themeColor="text1"/>
          <w:shd w:val="clear" w:color="auto" w:fill="FFFFFF"/>
        </w:rPr>
        <w:t>Proferes</w:t>
      </w:r>
      <w:proofErr w:type="spellEnd"/>
      <w:r w:rsidRPr="0016392A">
        <w:rPr>
          <w:color w:val="000000" w:themeColor="text1"/>
          <w:shd w:val="clear" w:color="auto" w:fill="FFFFFF"/>
        </w:rPr>
        <w:t xml:space="preserve">, N.  (2014).  A topology of Twitter research: Disciplines, methods and ethics.  </w:t>
      </w:r>
      <w:proofErr w:type="spellStart"/>
      <w:r w:rsidRPr="0016392A">
        <w:rPr>
          <w:i/>
          <w:color w:val="000000" w:themeColor="text1"/>
          <w:shd w:val="clear" w:color="auto" w:fill="FFFFFF"/>
        </w:rPr>
        <w:t>Aslib</w:t>
      </w:r>
      <w:proofErr w:type="spellEnd"/>
      <w:r w:rsidRPr="0016392A">
        <w:rPr>
          <w:i/>
          <w:color w:val="000000" w:themeColor="text1"/>
          <w:shd w:val="clear" w:color="auto" w:fill="FFFFFF"/>
        </w:rPr>
        <w:t xml:space="preserve"> Journal of Information Management, 66, </w:t>
      </w:r>
      <w:r w:rsidRPr="0016392A">
        <w:rPr>
          <w:color w:val="000000" w:themeColor="text1"/>
          <w:shd w:val="clear" w:color="auto" w:fill="FFFFFF"/>
        </w:rPr>
        <w:t>250-261.  Doi: 10.1108/AJLM-09-2013-0083</w:t>
      </w:r>
    </w:p>
    <w:p w14:paraId="50D04963" w14:textId="3DDC2C2B" w:rsidR="0030475E" w:rsidRPr="0016392A" w:rsidRDefault="0030475E" w:rsidP="001D7A00">
      <w:pPr>
        <w:pStyle w:val="References"/>
        <w:rPr>
          <w:color w:val="000000" w:themeColor="text1"/>
        </w:rPr>
      </w:pPr>
      <w:proofErr w:type="spellStart"/>
      <w:r w:rsidRPr="0016392A">
        <w:rPr>
          <w:color w:val="000000" w:themeColor="text1"/>
          <w:shd w:val="clear" w:color="auto" w:fill="FFFFFF"/>
        </w:rPr>
        <w:t>Žlender</w:t>
      </w:r>
      <w:proofErr w:type="spellEnd"/>
      <w:r w:rsidRPr="0016392A">
        <w:rPr>
          <w:color w:val="000000" w:themeColor="text1"/>
          <w:shd w:val="clear" w:color="auto" w:fill="FFFFFF"/>
        </w:rPr>
        <w:t xml:space="preserve">, V. &amp; </w:t>
      </w:r>
      <w:r w:rsidR="008350C9" w:rsidRPr="0016392A">
        <w:rPr>
          <w:color w:val="000000" w:themeColor="text1"/>
          <w:shd w:val="clear" w:color="auto" w:fill="FFFFFF"/>
        </w:rPr>
        <w:t>Ward-</w:t>
      </w:r>
      <w:r w:rsidRPr="0016392A">
        <w:rPr>
          <w:color w:val="000000" w:themeColor="text1"/>
          <w:shd w:val="clear" w:color="auto" w:fill="FFFFFF"/>
        </w:rPr>
        <w:t>Thompson, C.  (2017). Accessibility and use of peri-urban green space for inner-city dwellers: A comparative study. </w:t>
      </w:r>
      <w:r w:rsidRPr="0016392A">
        <w:rPr>
          <w:i/>
          <w:iCs/>
          <w:color w:val="000000" w:themeColor="text1"/>
          <w:shd w:val="clear" w:color="auto" w:fill="FFFFFF"/>
        </w:rPr>
        <w:t xml:space="preserve">Landscape and Urban </w:t>
      </w:r>
      <w:r w:rsidRPr="0016392A">
        <w:rPr>
          <w:color w:val="000000" w:themeColor="text1"/>
        </w:rPr>
        <w:t xml:space="preserve">Planning, 165, 193-205. </w:t>
      </w:r>
      <w:r w:rsidR="008E3EBA" w:rsidRPr="0016392A">
        <w:rPr>
          <w:color w:val="000000" w:themeColor="text1"/>
        </w:rPr>
        <w:t xml:space="preserve"> DOI: 10.1016/j.landurbplan.2016.06.011</w:t>
      </w:r>
      <w:r w:rsidRPr="0016392A">
        <w:rPr>
          <w:color w:val="000000" w:themeColor="text1"/>
        </w:rPr>
        <w:t xml:space="preserve"> </w:t>
      </w:r>
    </w:p>
    <w:p w14:paraId="042CA217" w14:textId="77777777" w:rsidR="00AE1B9E" w:rsidRPr="0016392A" w:rsidRDefault="00AE1B9E" w:rsidP="00D30A7A">
      <w:pPr>
        <w:pStyle w:val="References"/>
        <w:rPr>
          <w:color w:val="000000" w:themeColor="text1"/>
        </w:rPr>
      </w:pPr>
    </w:p>
    <w:p w14:paraId="3F530766" w14:textId="77777777" w:rsidR="00AE1B9E" w:rsidRPr="0016392A" w:rsidRDefault="00AE1B9E" w:rsidP="003565D4">
      <w:pPr>
        <w:pStyle w:val="Tabletitle"/>
        <w:rPr>
          <w:color w:val="000000" w:themeColor="text1"/>
        </w:rPr>
      </w:pPr>
    </w:p>
    <w:p w14:paraId="6F4FB2FC" w14:textId="77777777" w:rsidR="00AE1B9E" w:rsidRPr="0016392A" w:rsidRDefault="00AE1B9E" w:rsidP="003565D4">
      <w:pPr>
        <w:pStyle w:val="Tabletitle"/>
        <w:rPr>
          <w:color w:val="000000" w:themeColor="text1"/>
        </w:rPr>
      </w:pPr>
    </w:p>
    <w:p w14:paraId="5F927311" w14:textId="77777777" w:rsidR="00AE1B9E" w:rsidRPr="0016392A" w:rsidRDefault="00AE1B9E" w:rsidP="003565D4">
      <w:pPr>
        <w:pStyle w:val="Tabletitle"/>
        <w:rPr>
          <w:color w:val="000000" w:themeColor="text1"/>
        </w:rPr>
      </w:pPr>
    </w:p>
    <w:p w14:paraId="10554765" w14:textId="0C98E7DF" w:rsidR="00AE1B9E" w:rsidRPr="0016392A" w:rsidRDefault="00AE1B9E" w:rsidP="003565D4">
      <w:pPr>
        <w:pStyle w:val="Tabletitle"/>
        <w:rPr>
          <w:color w:val="000000" w:themeColor="text1"/>
        </w:rPr>
      </w:pPr>
    </w:p>
    <w:p w14:paraId="610408BD" w14:textId="72D0135F" w:rsidR="002F459B" w:rsidRPr="0016392A" w:rsidRDefault="002F459B" w:rsidP="002F459B">
      <w:pPr>
        <w:rPr>
          <w:color w:val="000000" w:themeColor="text1"/>
        </w:rPr>
      </w:pPr>
    </w:p>
    <w:p w14:paraId="606BE9C1" w14:textId="77777777" w:rsidR="008350C9" w:rsidRPr="0016392A" w:rsidRDefault="008350C9" w:rsidP="008350C9">
      <w:pPr>
        <w:pStyle w:val="Tabletitle"/>
        <w:rPr>
          <w:color w:val="000000" w:themeColor="text1"/>
        </w:rPr>
      </w:pPr>
      <w:r w:rsidRPr="0016392A">
        <w:rPr>
          <w:color w:val="000000" w:themeColor="text1"/>
        </w:rPr>
        <w:lastRenderedPageBreak/>
        <w:t>Table 1. Sample Tweets by Attention Restoration Characteristic and Location</w:t>
      </w:r>
    </w:p>
    <w:tbl>
      <w:tblPr>
        <w:tblW w:w="8557" w:type="dxa"/>
        <w:tblInd w:w="93" w:type="dxa"/>
        <w:tblLook w:val="04A0" w:firstRow="1" w:lastRow="0" w:firstColumn="1" w:lastColumn="0" w:noHBand="0" w:noVBand="1"/>
      </w:tblPr>
      <w:tblGrid>
        <w:gridCol w:w="1700"/>
        <w:gridCol w:w="266"/>
        <w:gridCol w:w="1960"/>
        <w:gridCol w:w="266"/>
        <w:gridCol w:w="2094"/>
        <w:gridCol w:w="266"/>
        <w:gridCol w:w="1965"/>
        <w:gridCol w:w="40"/>
      </w:tblGrid>
      <w:tr w:rsidR="0016392A" w:rsidRPr="0016392A" w14:paraId="03DCC8E9" w14:textId="77777777" w:rsidTr="009A01E4">
        <w:trPr>
          <w:gridAfter w:val="1"/>
          <w:wAfter w:w="40" w:type="dxa"/>
          <w:trHeight w:val="300"/>
        </w:trPr>
        <w:tc>
          <w:tcPr>
            <w:tcW w:w="1700" w:type="dxa"/>
            <w:tcBorders>
              <w:top w:val="single" w:sz="4" w:space="0" w:color="auto"/>
              <w:left w:val="nil"/>
              <w:bottom w:val="nil"/>
              <w:right w:val="nil"/>
            </w:tcBorders>
            <w:shd w:val="clear" w:color="auto" w:fill="auto"/>
            <w:noWrap/>
            <w:vAlign w:val="bottom"/>
            <w:hideMark/>
          </w:tcPr>
          <w:p w14:paraId="26F388ED"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266" w:type="dxa"/>
            <w:tcBorders>
              <w:top w:val="single" w:sz="4" w:space="0" w:color="auto"/>
              <w:left w:val="nil"/>
              <w:bottom w:val="nil"/>
              <w:right w:val="nil"/>
            </w:tcBorders>
            <w:shd w:val="clear" w:color="auto" w:fill="auto"/>
            <w:noWrap/>
            <w:vAlign w:val="bottom"/>
            <w:hideMark/>
          </w:tcPr>
          <w:p w14:paraId="67D8B094"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1960" w:type="dxa"/>
            <w:tcBorders>
              <w:top w:val="single" w:sz="4" w:space="0" w:color="auto"/>
              <w:left w:val="nil"/>
              <w:bottom w:val="nil"/>
              <w:right w:val="nil"/>
            </w:tcBorders>
            <w:shd w:val="clear" w:color="auto" w:fill="auto"/>
            <w:noWrap/>
            <w:vAlign w:val="bottom"/>
            <w:hideMark/>
          </w:tcPr>
          <w:p w14:paraId="7EFB1EB7"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266" w:type="dxa"/>
            <w:tcBorders>
              <w:top w:val="single" w:sz="4" w:space="0" w:color="auto"/>
              <w:left w:val="nil"/>
              <w:bottom w:val="nil"/>
              <w:right w:val="nil"/>
            </w:tcBorders>
            <w:shd w:val="clear" w:color="auto" w:fill="auto"/>
            <w:noWrap/>
            <w:vAlign w:val="bottom"/>
            <w:hideMark/>
          </w:tcPr>
          <w:p w14:paraId="02D6437A"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2094" w:type="dxa"/>
            <w:tcBorders>
              <w:top w:val="single" w:sz="4" w:space="0" w:color="auto"/>
              <w:left w:val="nil"/>
              <w:bottom w:val="nil"/>
              <w:right w:val="nil"/>
            </w:tcBorders>
            <w:shd w:val="clear" w:color="auto" w:fill="auto"/>
            <w:noWrap/>
            <w:vAlign w:val="bottom"/>
            <w:hideMark/>
          </w:tcPr>
          <w:p w14:paraId="70E74F7F"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266" w:type="dxa"/>
            <w:tcBorders>
              <w:top w:val="single" w:sz="4" w:space="0" w:color="auto"/>
              <w:left w:val="nil"/>
              <w:bottom w:val="nil"/>
              <w:right w:val="nil"/>
            </w:tcBorders>
            <w:shd w:val="clear" w:color="auto" w:fill="auto"/>
            <w:noWrap/>
            <w:vAlign w:val="bottom"/>
            <w:hideMark/>
          </w:tcPr>
          <w:p w14:paraId="74E1B379"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1965" w:type="dxa"/>
            <w:tcBorders>
              <w:top w:val="single" w:sz="4" w:space="0" w:color="auto"/>
              <w:left w:val="nil"/>
              <w:bottom w:val="nil"/>
              <w:right w:val="nil"/>
            </w:tcBorders>
            <w:shd w:val="clear" w:color="auto" w:fill="auto"/>
            <w:noWrap/>
            <w:vAlign w:val="bottom"/>
            <w:hideMark/>
          </w:tcPr>
          <w:p w14:paraId="11AF0EF0" w14:textId="77777777" w:rsidR="008350C9" w:rsidRPr="0016392A" w:rsidRDefault="008350C9" w:rsidP="009A01E4">
            <w:pPr>
              <w:rPr>
                <w:color w:val="000000" w:themeColor="text1"/>
                <w:sz w:val="20"/>
                <w:szCs w:val="20"/>
              </w:rPr>
            </w:pPr>
            <w:r w:rsidRPr="0016392A">
              <w:rPr>
                <w:color w:val="000000" w:themeColor="text1"/>
                <w:sz w:val="20"/>
                <w:szCs w:val="20"/>
              </w:rPr>
              <w:t> </w:t>
            </w:r>
          </w:p>
        </w:tc>
      </w:tr>
      <w:tr w:rsidR="0016392A" w:rsidRPr="0016392A" w14:paraId="4C6E8A13" w14:textId="77777777" w:rsidTr="009A01E4">
        <w:trPr>
          <w:trHeight w:val="300"/>
        </w:trPr>
        <w:tc>
          <w:tcPr>
            <w:tcW w:w="1700" w:type="dxa"/>
            <w:tcBorders>
              <w:top w:val="nil"/>
              <w:left w:val="nil"/>
              <w:bottom w:val="nil"/>
              <w:right w:val="nil"/>
            </w:tcBorders>
            <w:shd w:val="clear" w:color="auto" w:fill="auto"/>
            <w:noWrap/>
            <w:vAlign w:val="bottom"/>
            <w:hideMark/>
          </w:tcPr>
          <w:p w14:paraId="48143D34" w14:textId="77777777" w:rsidR="008350C9" w:rsidRPr="0016392A" w:rsidRDefault="008350C9" w:rsidP="009A01E4">
            <w:pPr>
              <w:rPr>
                <w:color w:val="000000" w:themeColor="text1"/>
                <w:sz w:val="20"/>
                <w:szCs w:val="20"/>
              </w:rPr>
            </w:pPr>
          </w:p>
        </w:tc>
        <w:tc>
          <w:tcPr>
            <w:tcW w:w="266" w:type="dxa"/>
            <w:tcBorders>
              <w:top w:val="nil"/>
              <w:left w:val="nil"/>
              <w:bottom w:val="nil"/>
              <w:right w:val="nil"/>
            </w:tcBorders>
            <w:shd w:val="clear" w:color="auto" w:fill="auto"/>
            <w:noWrap/>
            <w:vAlign w:val="bottom"/>
            <w:hideMark/>
          </w:tcPr>
          <w:p w14:paraId="4B7CD453" w14:textId="77777777" w:rsidR="008350C9" w:rsidRPr="0016392A" w:rsidRDefault="008350C9" w:rsidP="009A01E4">
            <w:pPr>
              <w:rPr>
                <w:color w:val="000000" w:themeColor="text1"/>
                <w:sz w:val="20"/>
                <w:szCs w:val="20"/>
              </w:rPr>
            </w:pPr>
          </w:p>
        </w:tc>
        <w:tc>
          <w:tcPr>
            <w:tcW w:w="6591" w:type="dxa"/>
            <w:gridSpan w:val="6"/>
            <w:tcBorders>
              <w:top w:val="nil"/>
              <w:left w:val="nil"/>
              <w:bottom w:val="single" w:sz="4" w:space="0" w:color="auto"/>
              <w:right w:val="nil"/>
            </w:tcBorders>
            <w:shd w:val="clear" w:color="auto" w:fill="auto"/>
            <w:noWrap/>
            <w:vAlign w:val="bottom"/>
            <w:hideMark/>
          </w:tcPr>
          <w:p w14:paraId="0EEA453A" w14:textId="77777777" w:rsidR="008350C9" w:rsidRPr="0016392A" w:rsidRDefault="008350C9" w:rsidP="009A01E4">
            <w:pPr>
              <w:jc w:val="center"/>
              <w:rPr>
                <w:color w:val="000000" w:themeColor="text1"/>
                <w:sz w:val="20"/>
                <w:szCs w:val="20"/>
              </w:rPr>
            </w:pPr>
            <w:r w:rsidRPr="0016392A">
              <w:rPr>
                <w:color w:val="000000" w:themeColor="text1"/>
                <w:sz w:val="20"/>
                <w:szCs w:val="20"/>
              </w:rPr>
              <w:t>Location</w:t>
            </w:r>
          </w:p>
        </w:tc>
      </w:tr>
      <w:tr w:rsidR="0016392A" w:rsidRPr="0016392A" w14:paraId="17CAC614" w14:textId="77777777" w:rsidTr="009A01E4">
        <w:trPr>
          <w:gridAfter w:val="1"/>
          <w:wAfter w:w="40" w:type="dxa"/>
          <w:trHeight w:val="300"/>
        </w:trPr>
        <w:tc>
          <w:tcPr>
            <w:tcW w:w="1700" w:type="dxa"/>
            <w:tcBorders>
              <w:top w:val="nil"/>
              <w:left w:val="nil"/>
              <w:bottom w:val="nil"/>
              <w:right w:val="nil"/>
            </w:tcBorders>
            <w:shd w:val="clear" w:color="auto" w:fill="auto"/>
            <w:noWrap/>
            <w:vAlign w:val="bottom"/>
            <w:hideMark/>
          </w:tcPr>
          <w:p w14:paraId="47B3EA19" w14:textId="77777777" w:rsidR="008350C9" w:rsidRPr="0016392A" w:rsidRDefault="008350C9" w:rsidP="009A01E4">
            <w:pPr>
              <w:rPr>
                <w:color w:val="000000" w:themeColor="text1"/>
                <w:sz w:val="20"/>
                <w:szCs w:val="20"/>
              </w:rPr>
            </w:pPr>
          </w:p>
        </w:tc>
        <w:tc>
          <w:tcPr>
            <w:tcW w:w="266" w:type="dxa"/>
            <w:tcBorders>
              <w:top w:val="nil"/>
              <w:left w:val="nil"/>
              <w:bottom w:val="nil"/>
              <w:right w:val="nil"/>
            </w:tcBorders>
            <w:shd w:val="clear" w:color="auto" w:fill="auto"/>
            <w:noWrap/>
            <w:vAlign w:val="bottom"/>
            <w:hideMark/>
          </w:tcPr>
          <w:p w14:paraId="5C2889D6" w14:textId="77777777" w:rsidR="008350C9" w:rsidRPr="0016392A" w:rsidRDefault="008350C9" w:rsidP="009A01E4">
            <w:pPr>
              <w:rPr>
                <w:color w:val="000000" w:themeColor="text1"/>
                <w:sz w:val="20"/>
                <w:szCs w:val="20"/>
              </w:rPr>
            </w:pPr>
          </w:p>
        </w:tc>
        <w:tc>
          <w:tcPr>
            <w:tcW w:w="1960" w:type="dxa"/>
            <w:tcBorders>
              <w:top w:val="nil"/>
              <w:left w:val="nil"/>
              <w:bottom w:val="nil"/>
              <w:right w:val="nil"/>
            </w:tcBorders>
            <w:shd w:val="clear" w:color="auto" w:fill="auto"/>
            <w:noWrap/>
            <w:vAlign w:val="bottom"/>
            <w:hideMark/>
          </w:tcPr>
          <w:p w14:paraId="1A3CBEE5" w14:textId="77777777" w:rsidR="008350C9" w:rsidRPr="0016392A" w:rsidRDefault="008350C9" w:rsidP="009A01E4">
            <w:pPr>
              <w:rPr>
                <w:color w:val="000000" w:themeColor="text1"/>
                <w:sz w:val="20"/>
                <w:szCs w:val="20"/>
              </w:rPr>
            </w:pPr>
          </w:p>
        </w:tc>
        <w:tc>
          <w:tcPr>
            <w:tcW w:w="266" w:type="dxa"/>
            <w:tcBorders>
              <w:top w:val="nil"/>
              <w:left w:val="nil"/>
              <w:bottom w:val="nil"/>
              <w:right w:val="nil"/>
            </w:tcBorders>
            <w:shd w:val="clear" w:color="auto" w:fill="auto"/>
            <w:noWrap/>
            <w:vAlign w:val="bottom"/>
            <w:hideMark/>
          </w:tcPr>
          <w:p w14:paraId="27741D1A" w14:textId="77777777" w:rsidR="008350C9" w:rsidRPr="0016392A" w:rsidRDefault="008350C9" w:rsidP="009A01E4">
            <w:pPr>
              <w:rPr>
                <w:color w:val="000000" w:themeColor="text1"/>
                <w:sz w:val="20"/>
                <w:szCs w:val="20"/>
              </w:rPr>
            </w:pPr>
          </w:p>
        </w:tc>
        <w:tc>
          <w:tcPr>
            <w:tcW w:w="2094" w:type="dxa"/>
            <w:tcBorders>
              <w:top w:val="nil"/>
              <w:left w:val="nil"/>
              <w:bottom w:val="nil"/>
              <w:right w:val="nil"/>
            </w:tcBorders>
            <w:shd w:val="clear" w:color="auto" w:fill="auto"/>
            <w:noWrap/>
            <w:vAlign w:val="bottom"/>
            <w:hideMark/>
          </w:tcPr>
          <w:p w14:paraId="2C8D33FB" w14:textId="77777777" w:rsidR="008350C9" w:rsidRPr="0016392A" w:rsidRDefault="008350C9" w:rsidP="009A01E4">
            <w:pPr>
              <w:rPr>
                <w:color w:val="000000" w:themeColor="text1"/>
                <w:sz w:val="20"/>
                <w:szCs w:val="20"/>
              </w:rPr>
            </w:pPr>
          </w:p>
        </w:tc>
        <w:tc>
          <w:tcPr>
            <w:tcW w:w="266" w:type="dxa"/>
            <w:tcBorders>
              <w:top w:val="nil"/>
              <w:left w:val="nil"/>
              <w:bottom w:val="nil"/>
              <w:right w:val="nil"/>
            </w:tcBorders>
            <w:shd w:val="clear" w:color="auto" w:fill="auto"/>
            <w:noWrap/>
            <w:vAlign w:val="bottom"/>
            <w:hideMark/>
          </w:tcPr>
          <w:p w14:paraId="400FED3D" w14:textId="77777777" w:rsidR="008350C9" w:rsidRPr="0016392A" w:rsidRDefault="008350C9" w:rsidP="009A01E4">
            <w:pPr>
              <w:rPr>
                <w:color w:val="000000" w:themeColor="text1"/>
                <w:sz w:val="20"/>
                <w:szCs w:val="20"/>
              </w:rPr>
            </w:pPr>
          </w:p>
        </w:tc>
        <w:tc>
          <w:tcPr>
            <w:tcW w:w="1965" w:type="dxa"/>
            <w:tcBorders>
              <w:top w:val="nil"/>
              <w:left w:val="nil"/>
              <w:bottom w:val="nil"/>
              <w:right w:val="nil"/>
            </w:tcBorders>
            <w:shd w:val="clear" w:color="auto" w:fill="auto"/>
            <w:noWrap/>
            <w:vAlign w:val="bottom"/>
            <w:hideMark/>
          </w:tcPr>
          <w:p w14:paraId="3E0D1AD2" w14:textId="77777777" w:rsidR="008350C9" w:rsidRPr="0016392A" w:rsidRDefault="008350C9" w:rsidP="009A01E4">
            <w:pPr>
              <w:rPr>
                <w:color w:val="000000" w:themeColor="text1"/>
                <w:sz w:val="20"/>
                <w:szCs w:val="20"/>
              </w:rPr>
            </w:pPr>
          </w:p>
        </w:tc>
      </w:tr>
      <w:tr w:rsidR="0016392A" w:rsidRPr="0016392A" w14:paraId="21F44C13" w14:textId="77777777" w:rsidTr="009A01E4">
        <w:trPr>
          <w:gridAfter w:val="1"/>
          <w:wAfter w:w="40" w:type="dxa"/>
          <w:trHeight w:val="300"/>
        </w:trPr>
        <w:tc>
          <w:tcPr>
            <w:tcW w:w="1700" w:type="dxa"/>
            <w:tcBorders>
              <w:top w:val="nil"/>
              <w:left w:val="nil"/>
              <w:bottom w:val="nil"/>
              <w:right w:val="nil"/>
            </w:tcBorders>
            <w:shd w:val="clear" w:color="auto" w:fill="auto"/>
            <w:noWrap/>
            <w:vAlign w:val="bottom"/>
            <w:hideMark/>
          </w:tcPr>
          <w:p w14:paraId="591DB44C" w14:textId="77777777" w:rsidR="008350C9" w:rsidRPr="0016392A" w:rsidRDefault="008350C9" w:rsidP="009A01E4">
            <w:pPr>
              <w:jc w:val="center"/>
              <w:rPr>
                <w:color w:val="000000" w:themeColor="text1"/>
                <w:sz w:val="20"/>
                <w:szCs w:val="20"/>
              </w:rPr>
            </w:pPr>
            <w:proofErr w:type="spellStart"/>
            <w:r w:rsidRPr="0016392A">
              <w:rPr>
                <w:color w:val="000000" w:themeColor="text1"/>
                <w:sz w:val="20"/>
                <w:szCs w:val="20"/>
              </w:rPr>
              <w:t>ART</w:t>
            </w:r>
            <w:r w:rsidRPr="0016392A">
              <w:rPr>
                <w:color w:val="000000" w:themeColor="text1"/>
                <w:sz w:val="20"/>
                <w:szCs w:val="20"/>
                <w:vertAlign w:val="superscript"/>
              </w:rPr>
              <w:t>a</w:t>
            </w:r>
            <w:proofErr w:type="spellEnd"/>
            <w:r w:rsidRPr="0016392A">
              <w:rPr>
                <w:color w:val="000000" w:themeColor="text1"/>
                <w:sz w:val="20"/>
                <w:szCs w:val="20"/>
              </w:rPr>
              <w:t xml:space="preserve"> Category</w:t>
            </w:r>
          </w:p>
        </w:tc>
        <w:tc>
          <w:tcPr>
            <w:tcW w:w="266" w:type="dxa"/>
            <w:tcBorders>
              <w:top w:val="nil"/>
              <w:left w:val="nil"/>
              <w:bottom w:val="nil"/>
              <w:right w:val="nil"/>
            </w:tcBorders>
            <w:shd w:val="clear" w:color="auto" w:fill="auto"/>
            <w:noWrap/>
            <w:vAlign w:val="bottom"/>
            <w:hideMark/>
          </w:tcPr>
          <w:p w14:paraId="639AA8F0" w14:textId="77777777" w:rsidR="008350C9" w:rsidRPr="0016392A" w:rsidRDefault="008350C9" w:rsidP="009A01E4">
            <w:pPr>
              <w:rPr>
                <w:color w:val="000000" w:themeColor="text1"/>
                <w:sz w:val="20"/>
                <w:szCs w:val="20"/>
              </w:rPr>
            </w:pPr>
          </w:p>
        </w:tc>
        <w:tc>
          <w:tcPr>
            <w:tcW w:w="1960" w:type="dxa"/>
            <w:tcBorders>
              <w:top w:val="nil"/>
              <w:left w:val="nil"/>
              <w:bottom w:val="nil"/>
              <w:right w:val="nil"/>
            </w:tcBorders>
            <w:shd w:val="clear" w:color="auto" w:fill="auto"/>
            <w:noWrap/>
            <w:vAlign w:val="bottom"/>
            <w:hideMark/>
          </w:tcPr>
          <w:p w14:paraId="3F4FFD84" w14:textId="77777777" w:rsidR="008350C9" w:rsidRPr="0016392A" w:rsidRDefault="008350C9" w:rsidP="009A01E4">
            <w:pPr>
              <w:jc w:val="center"/>
              <w:rPr>
                <w:color w:val="000000" w:themeColor="text1"/>
                <w:sz w:val="20"/>
                <w:szCs w:val="20"/>
              </w:rPr>
            </w:pPr>
            <w:r w:rsidRPr="0016392A">
              <w:rPr>
                <w:color w:val="000000" w:themeColor="text1"/>
                <w:sz w:val="20"/>
                <w:szCs w:val="20"/>
              </w:rPr>
              <w:t>Jesmond Dene</w:t>
            </w:r>
          </w:p>
        </w:tc>
        <w:tc>
          <w:tcPr>
            <w:tcW w:w="266" w:type="dxa"/>
            <w:tcBorders>
              <w:top w:val="nil"/>
              <w:left w:val="nil"/>
              <w:bottom w:val="nil"/>
              <w:right w:val="nil"/>
            </w:tcBorders>
            <w:shd w:val="clear" w:color="auto" w:fill="auto"/>
            <w:noWrap/>
            <w:vAlign w:val="bottom"/>
            <w:hideMark/>
          </w:tcPr>
          <w:p w14:paraId="7ABD943B" w14:textId="77777777" w:rsidR="008350C9" w:rsidRPr="0016392A" w:rsidRDefault="008350C9" w:rsidP="009A01E4">
            <w:pPr>
              <w:jc w:val="center"/>
              <w:rPr>
                <w:color w:val="000000" w:themeColor="text1"/>
                <w:sz w:val="20"/>
                <w:szCs w:val="20"/>
              </w:rPr>
            </w:pPr>
          </w:p>
        </w:tc>
        <w:tc>
          <w:tcPr>
            <w:tcW w:w="2094" w:type="dxa"/>
            <w:tcBorders>
              <w:top w:val="nil"/>
              <w:left w:val="nil"/>
              <w:bottom w:val="nil"/>
              <w:right w:val="nil"/>
            </w:tcBorders>
            <w:shd w:val="clear" w:color="auto" w:fill="auto"/>
            <w:noWrap/>
            <w:vAlign w:val="bottom"/>
            <w:hideMark/>
          </w:tcPr>
          <w:p w14:paraId="55EC8F1F" w14:textId="77777777" w:rsidR="008350C9" w:rsidRPr="0016392A" w:rsidRDefault="008350C9" w:rsidP="009A01E4">
            <w:pPr>
              <w:jc w:val="center"/>
              <w:rPr>
                <w:color w:val="000000" w:themeColor="text1"/>
                <w:sz w:val="20"/>
                <w:szCs w:val="20"/>
              </w:rPr>
            </w:pPr>
            <w:proofErr w:type="spellStart"/>
            <w:r w:rsidRPr="0016392A">
              <w:rPr>
                <w:color w:val="000000" w:themeColor="text1"/>
                <w:sz w:val="20"/>
                <w:szCs w:val="20"/>
              </w:rPr>
              <w:t>Leazes</w:t>
            </w:r>
            <w:proofErr w:type="spellEnd"/>
            <w:r w:rsidRPr="0016392A">
              <w:rPr>
                <w:color w:val="000000" w:themeColor="text1"/>
                <w:sz w:val="20"/>
                <w:szCs w:val="20"/>
              </w:rPr>
              <w:t xml:space="preserve"> Park</w:t>
            </w:r>
          </w:p>
        </w:tc>
        <w:tc>
          <w:tcPr>
            <w:tcW w:w="266" w:type="dxa"/>
            <w:tcBorders>
              <w:top w:val="nil"/>
              <w:left w:val="nil"/>
              <w:bottom w:val="nil"/>
              <w:right w:val="nil"/>
            </w:tcBorders>
            <w:shd w:val="clear" w:color="auto" w:fill="auto"/>
            <w:noWrap/>
            <w:vAlign w:val="bottom"/>
            <w:hideMark/>
          </w:tcPr>
          <w:p w14:paraId="6F3B837B" w14:textId="77777777" w:rsidR="008350C9" w:rsidRPr="0016392A" w:rsidRDefault="008350C9" w:rsidP="009A01E4">
            <w:pPr>
              <w:jc w:val="center"/>
              <w:rPr>
                <w:color w:val="000000" w:themeColor="text1"/>
                <w:sz w:val="20"/>
                <w:szCs w:val="20"/>
              </w:rPr>
            </w:pPr>
          </w:p>
        </w:tc>
        <w:tc>
          <w:tcPr>
            <w:tcW w:w="1965" w:type="dxa"/>
            <w:tcBorders>
              <w:top w:val="nil"/>
              <w:left w:val="nil"/>
              <w:bottom w:val="nil"/>
              <w:right w:val="nil"/>
            </w:tcBorders>
            <w:shd w:val="clear" w:color="auto" w:fill="auto"/>
            <w:noWrap/>
            <w:vAlign w:val="bottom"/>
            <w:hideMark/>
          </w:tcPr>
          <w:p w14:paraId="5930031D" w14:textId="77777777" w:rsidR="008350C9" w:rsidRPr="0016392A" w:rsidRDefault="008350C9" w:rsidP="009A01E4">
            <w:pPr>
              <w:jc w:val="center"/>
              <w:rPr>
                <w:color w:val="000000" w:themeColor="text1"/>
                <w:sz w:val="20"/>
                <w:szCs w:val="20"/>
              </w:rPr>
            </w:pPr>
            <w:proofErr w:type="spellStart"/>
            <w:r w:rsidRPr="0016392A">
              <w:rPr>
                <w:color w:val="000000" w:themeColor="text1"/>
                <w:sz w:val="20"/>
                <w:szCs w:val="20"/>
              </w:rPr>
              <w:t>Saltwell</w:t>
            </w:r>
            <w:proofErr w:type="spellEnd"/>
            <w:r w:rsidRPr="0016392A">
              <w:rPr>
                <w:color w:val="000000" w:themeColor="text1"/>
                <w:sz w:val="20"/>
                <w:szCs w:val="20"/>
              </w:rPr>
              <w:t xml:space="preserve"> Park</w:t>
            </w:r>
          </w:p>
        </w:tc>
      </w:tr>
      <w:tr w:rsidR="0016392A" w:rsidRPr="0016392A" w14:paraId="52930E4D" w14:textId="77777777" w:rsidTr="009A01E4">
        <w:trPr>
          <w:gridAfter w:val="1"/>
          <w:wAfter w:w="40" w:type="dxa"/>
          <w:trHeight w:val="300"/>
        </w:trPr>
        <w:tc>
          <w:tcPr>
            <w:tcW w:w="1700" w:type="dxa"/>
            <w:tcBorders>
              <w:top w:val="nil"/>
              <w:left w:val="nil"/>
              <w:bottom w:val="single" w:sz="4" w:space="0" w:color="auto"/>
              <w:right w:val="nil"/>
            </w:tcBorders>
            <w:shd w:val="clear" w:color="auto" w:fill="auto"/>
            <w:noWrap/>
            <w:vAlign w:val="bottom"/>
            <w:hideMark/>
          </w:tcPr>
          <w:p w14:paraId="341734E4"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266" w:type="dxa"/>
            <w:tcBorders>
              <w:top w:val="nil"/>
              <w:left w:val="nil"/>
              <w:bottom w:val="single" w:sz="4" w:space="0" w:color="auto"/>
              <w:right w:val="nil"/>
            </w:tcBorders>
            <w:shd w:val="clear" w:color="auto" w:fill="auto"/>
            <w:noWrap/>
            <w:vAlign w:val="bottom"/>
            <w:hideMark/>
          </w:tcPr>
          <w:p w14:paraId="7954ED4F"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1960" w:type="dxa"/>
            <w:tcBorders>
              <w:top w:val="nil"/>
              <w:left w:val="nil"/>
              <w:bottom w:val="single" w:sz="4" w:space="0" w:color="auto"/>
              <w:right w:val="nil"/>
            </w:tcBorders>
            <w:shd w:val="clear" w:color="auto" w:fill="auto"/>
            <w:noWrap/>
            <w:vAlign w:val="bottom"/>
            <w:hideMark/>
          </w:tcPr>
          <w:p w14:paraId="4A20F1C6"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266" w:type="dxa"/>
            <w:tcBorders>
              <w:top w:val="nil"/>
              <w:left w:val="nil"/>
              <w:bottom w:val="single" w:sz="4" w:space="0" w:color="auto"/>
              <w:right w:val="nil"/>
            </w:tcBorders>
            <w:shd w:val="clear" w:color="auto" w:fill="auto"/>
            <w:noWrap/>
            <w:vAlign w:val="bottom"/>
            <w:hideMark/>
          </w:tcPr>
          <w:p w14:paraId="6CE81F5B"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2094" w:type="dxa"/>
            <w:tcBorders>
              <w:top w:val="nil"/>
              <w:left w:val="nil"/>
              <w:bottom w:val="single" w:sz="4" w:space="0" w:color="auto"/>
              <w:right w:val="nil"/>
            </w:tcBorders>
            <w:shd w:val="clear" w:color="auto" w:fill="auto"/>
            <w:noWrap/>
            <w:vAlign w:val="bottom"/>
            <w:hideMark/>
          </w:tcPr>
          <w:p w14:paraId="2007CB84"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266" w:type="dxa"/>
            <w:tcBorders>
              <w:top w:val="nil"/>
              <w:left w:val="nil"/>
              <w:bottom w:val="single" w:sz="4" w:space="0" w:color="auto"/>
              <w:right w:val="nil"/>
            </w:tcBorders>
            <w:shd w:val="clear" w:color="auto" w:fill="auto"/>
            <w:noWrap/>
            <w:vAlign w:val="bottom"/>
            <w:hideMark/>
          </w:tcPr>
          <w:p w14:paraId="66173854"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1965" w:type="dxa"/>
            <w:tcBorders>
              <w:top w:val="nil"/>
              <w:left w:val="nil"/>
              <w:bottom w:val="single" w:sz="4" w:space="0" w:color="auto"/>
              <w:right w:val="nil"/>
            </w:tcBorders>
            <w:shd w:val="clear" w:color="auto" w:fill="auto"/>
            <w:noWrap/>
            <w:vAlign w:val="bottom"/>
            <w:hideMark/>
          </w:tcPr>
          <w:p w14:paraId="23D8E342" w14:textId="77777777" w:rsidR="008350C9" w:rsidRPr="0016392A" w:rsidRDefault="008350C9" w:rsidP="009A01E4">
            <w:pPr>
              <w:rPr>
                <w:color w:val="000000" w:themeColor="text1"/>
                <w:sz w:val="20"/>
                <w:szCs w:val="20"/>
              </w:rPr>
            </w:pPr>
            <w:r w:rsidRPr="0016392A">
              <w:rPr>
                <w:color w:val="000000" w:themeColor="text1"/>
                <w:sz w:val="20"/>
                <w:szCs w:val="20"/>
              </w:rPr>
              <w:t> </w:t>
            </w:r>
          </w:p>
        </w:tc>
      </w:tr>
      <w:tr w:rsidR="0016392A" w:rsidRPr="0016392A" w14:paraId="215CE9EE" w14:textId="77777777" w:rsidTr="009A01E4">
        <w:trPr>
          <w:gridAfter w:val="1"/>
          <w:wAfter w:w="40" w:type="dxa"/>
          <w:trHeight w:val="1500"/>
        </w:trPr>
        <w:tc>
          <w:tcPr>
            <w:tcW w:w="1700" w:type="dxa"/>
            <w:tcBorders>
              <w:top w:val="nil"/>
              <w:left w:val="nil"/>
              <w:bottom w:val="nil"/>
              <w:right w:val="nil"/>
            </w:tcBorders>
            <w:shd w:val="clear" w:color="auto" w:fill="auto"/>
            <w:noWrap/>
            <w:vAlign w:val="bottom"/>
            <w:hideMark/>
          </w:tcPr>
          <w:p w14:paraId="6E988A12" w14:textId="77777777" w:rsidR="008350C9" w:rsidRPr="0016392A" w:rsidRDefault="008350C9" w:rsidP="009A01E4">
            <w:pPr>
              <w:jc w:val="center"/>
              <w:rPr>
                <w:color w:val="000000" w:themeColor="text1"/>
                <w:sz w:val="20"/>
                <w:szCs w:val="20"/>
              </w:rPr>
            </w:pPr>
            <w:r w:rsidRPr="0016392A">
              <w:rPr>
                <w:color w:val="000000" w:themeColor="text1"/>
                <w:sz w:val="20"/>
                <w:szCs w:val="20"/>
              </w:rPr>
              <w:t>Being Away</w:t>
            </w:r>
          </w:p>
        </w:tc>
        <w:tc>
          <w:tcPr>
            <w:tcW w:w="266" w:type="dxa"/>
            <w:tcBorders>
              <w:top w:val="nil"/>
              <w:left w:val="nil"/>
              <w:bottom w:val="nil"/>
              <w:right w:val="nil"/>
            </w:tcBorders>
            <w:shd w:val="clear" w:color="auto" w:fill="auto"/>
            <w:noWrap/>
            <w:vAlign w:val="bottom"/>
            <w:hideMark/>
          </w:tcPr>
          <w:p w14:paraId="6CF5B62B" w14:textId="77777777" w:rsidR="008350C9" w:rsidRPr="0016392A" w:rsidRDefault="008350C9" w:rsidP="009A01E4">
            <w:pPr>
              <w:rPr>
                <w:color w:val="000000" w:themeColor="text1"/>
                <w:sz w:val="20"/>
                <w:szCs w:val="20"/>
              </w:rPr>
            </w:pPr>
          </w:p>
        </w:tc>
        <w:tc>
          <w:tcPr>
            <w:tcW w:w="1960" w:type="dxa"/>
            <w:tcBorders>
              <w:top w:val="nil"/>
              <w:left w:val="nil"/>
              <w:bottom w:val="nil"/>
              <w:right w:val="nil"/>
            </w:tcBorders>
            <w:shd w:val="clear" w:color="auto" w:fill="auto"/>
            <w:vAlign w:val="bottom"/>
            <w:hideMark/>
          </w:tcPr>
          <w:p w14:paraId="295A8389" w14:textId="2D9B2849" w:rsidR="008350C9" w:rsidRPr="0016392A" w:rsidRDefault="005D6F60" w:rsidP="009A01E4">
            <w:pPr>
              <w:rPr>
                <w:color w:val="000000" w:themeColor="text1"/>
                <w:sz w:val="20"/>
                <w:szCs w:val="20"/>
              </w:rPr>
            </w:pPr>
            <w:r w:rsidRPr="0016392A">
              <w:rPr>
                <w:color w:val="000000" w:themeColor="text1"/>
                <w:sz w:val="20"/>
                <w:szCs w:val="20"/>
              </w:rPr>
              <w:t>A</w:t>
            </w:r>
            <w:r w:rsidR="008350C9" w:rsidRPr="0016392A">
              <w:rPr>
                <w:color w:val="000000" w:themeColor="text1"/>
                <w:sz w:val="20"/>
                <w:szCs w:val="20"/>
              </w:rPr>
              <w:t xml:space="preserve">nother world and so close to home </w:t>
            </w:r>
          </w:p>
        </w:tc>
        <w:tc>
          <w:tcPr>
            <w:tcW w:w="266" w:type="dxa"/>
            <w:tcBorders>
              <w:top w:val="nil"/>
              <w:left w:val="nil"/>
              <w:bottom w:val="nil"/>
              <w:right w:val="nil"/>
            </w:tcBorders>
            <w:shd w:val="clear" w:color="auto" w:fill="auto"/>
            <w:noWrap/>
            <w:vAlign w:val="bottom"/>
            <w:hideMark/>
          </w:tcPr>
          <w:p w14:paraId="1074F89D" w14:textId="77777777" w:rsidR="008350C9" w:rsidRPr="0016392A" w:rsidRDefault="008350C9" w:rsidP="009A01E4">
            <w:pPr>
              <w:rPr>
                <w:color w:val="000000" w:themeColor="text1"/>
                <w:sz w:val="20"/>
                <w:szCs w:val="20"/>
              </w:rPr>
            </w:pPr>
          </w:p>
        </w:tc>
        <w:tc>
          <w:tcPr>
            <w:tcW w:w="2094" w:type="dxa"/>
            <w:tcBorders>
              <w:top w:val="nil"/>
              <w:left w:val="nil"/>
              <w:bottom w:val="nil"/>
              <w:right w:val="nil"/>
            </w:tcBorders>
            <w:shd w:val="clear" w:color="auto" w:fill="auto"/>
            <w:vAlign w:val="bottom"/>
            <w:hideMark/>
          </w:tcPr>
          <w:p w14:paraId="72724A57" w14:textId="77777777" w:rsidR="008350C9" w:rsidRPr="0016392A" w:rsidRDefault="008350C9" w:rsidP="009A01E4">
            <w:pPr>
              <w:rPr>
                <w:color w:val="000000" w:themeColor="text1"/>
                <w:sz w:val="20"/>
                <w:szCs w:val="20"/>
              </w:rPr>
            </w:pPr>
            <w:r w:rsidRPr="0016392A">
              <w:rPr>
                <w:color w:val="000000" w:themeColor="text1"/>
                <w:sz w:val="20"/>
                <w:szCs w:val="20"/>
              </w:rPr>
              <w:t>Lunch outside in the park is better than the office!!</w:t>
            </w:r>
          </w:p>
        </w:tc>
        <w:tc>
          <w:tcPr>
            <w:tcW w:w="266" w:type="dxa"/>
            <w:tcBorders>
              <w:top w:val="nil"/>
              <w:left w:val="nil"/>
              <w:bottom w:val="nil"/>
              <w:right w:val="nil"/>
            </w:tcBorders>
            <w:shd w:val="clear" w:color="auto" w:fill="auto"/>
            <w:noWrap/>
            <w:vAlign w:val="bottom"/>
            <w:hideMark/>
          </w:tcPr>
          <w:p w14:paraId="259AEB5C" w14:textId="77777777" w:rsidR="008350C9" w:rsidRPr="0016392A" w:rsidRDefault="008350C9" w:rsidP="009A01E4">
            <w:pPr>
              <w:rPr>
                <w:color w:val="000000" w:themeColor="text1"/>
                <w:sz w:val="20"/>
                <w:szCs w:val="20"/>
              </w:rPr>
            </w:pPr>
          </w:p>
        </w:tc>
        <w:tc>
          <w:tcPr>
            <w:tcW w:w="1965" w:type="dxa"/>
            <w:tcBorders>
              <w:top w:val="nil"/>
              <w:left w:val="nil"/>
              <w:bottom w:val="nil"/>
              <w:right w:val="nil"/>
            </w:tcBorders>
            <w:shd w:val="clear" w:color="auto" w:fill="auto"/>
            <w:vAlign w:val="bottom"/>
            <w:hideMark/>
          </w:tcPr>
          <w:p w14:paraId="4343F6B9" w14:textId="77777777" w:rsidR="008350C9" w:rsidRPr="0016392A" w:rsidRDefault="008350C9" w:rsidP="009A01E4">
            <w:pPr>
              <w:rPr>
                <w:color w:val="000000" w:themeColor="text1"/>
                <w:sz w:val="20"/>
                <w:szCs w:val="20"/>
              </w:rPr>
            </w:pPr>
            <w:r w:rsidRPr="0016392A">
              <w:rPr>
                <w:color w:val="000000" w:themeColor="text1"/>
                <w:sz w:val="20"/>
                <w:szCs w:val="20"/>
              </w:rPr>
              <w:t>Relaxing in (park name)</w:t>
            </w:r>
          </w:p>
        </w:tc>
      </w:tr>
      <w:tr w:rsidR="0016392A" w:rsidRPr="0016392A" w14:paraId="0B93362E" w14:textId="77777777" w:rsidTr="009A01E4">
        <w:trPr>
          <w:gridAfter w:val="1"/>
          <w:wAfter w:w="40" w:type="dxa"/>
          <w:trHeight w:val="300"/>
        </w:trPr>
        <w:tc>
          <w:tcPr>
            <w:tcW w:w="1700" w:type="dxa"/>
            <w:tcBorders>
              <w:top w:val="nil"/>
              <w:left w:val="nil"/>
              <w:bottom w:val="nil"/>
              <w:right w:val="nil"/>
            </w:tcBorders>
            <w:shd w:val="clear" w:color="auto" w:fill="auto"/>
            <w:noWrap/>
            <w:vAlign w:val="bottom"/>
            <w:hideMark/>
          </w:tcPr>
          <w:p w14:paraId="04871752" w14:textId="77777777" w:rsidR="008350C9" w:rsidRPr="0016392A" w:rsidRDefault="008350C9" w:rsidP="009A01E4">
            <w:pPr>
              <w:rPr>
                <w:color w:val="000000" w:themeColor="text1"/>
                <w:sz w:val="20"/>
                <w:szCs w:val="20"/>
              </w:rPr>
            </w:pPr>
          </w:p>
        </w:tc>
        <w:tc>
          <w:tcPr>
            <w:tcW w:w="266" w:type="dxa"/>
            <w:tcBorders>
              <w:top w:val="nil"/>
              <w:left w:val="nil"/>
              <w:bottom w:val="nil"/>
              <w:right w:val="nil"/>
            </w:tcBorders>
            <w:shd w:val="clear" w:color="auto" w:fill="auto"/>
            <w:noWrap/>
            <w:vAlign w:val="bottom"/>
            <w:hideMark/>
          </w:tcPr>
          <w:p w14:paraId="4D965FAF" w14:textId="77777777" w:rsidR="008350C9" w:rsidRPr="0016392A" w:rsidRDefault="008350C9" w:rsidP="009A01E4">
            <w:pPr>
              <w:rPr>
                <w:color w:val="000000" w:themeColor="text1"/>
                <w:sz w:val="20"/>
                <w:szCs w:val="20"/>
              </w:rPr>
            </w:pPr>
          </w:p>
        </w:tc>
        <w:tc>
          <w:tcPr>
            <w:tcW w:w="1960" w:type="dxa"/>
            <w:tcBorders>
              <w:top w:val="nil"/>
              <w:left w:val="nil"/>
              <w:bottom w:val="nil"/>
              <w:right w:val="nil"/>
            </w:tcBorders>
            <w:shd w:val="clear" w:color="auto" w:fill="auto"/>
            <w:noWrap/>
            <w:vAlign w:val="bottom"/>
            <w:hideMark/>
          </w:tcPr>
          <w:p w14:paraId="1CE18D93" w14:textId="77777777" w:rsidR="008350C9" w:rsidRPr="0016392A" w:rsidRDefault="008350C9" w:rsidP="009A01E4">
            <w:pPr>
              <w:rPr>
                <w:color w:val="000000" w:themeColor="text1"/>
                <w:sz w:val="20"/>
                <w:szCs w:val="20"/>
              </w:rPr>
            </w:pPr>
          </w:p>
        </w:tc>
        <w:tc>
          <w:tcPr>
            <w:tcW w:w="266" w:type="dxa"/>
            <w:tcBorders>
              <w:top w:val="nil"/>
              <w:left w:val="nil"/>
              <w:bottom w:val="nil"/>
              <w:right w:val="nil"/>
            </w:tcBorders>
            <w:shd w:val="clear" w:color="auto" w:fill="auto"/>
            <w:noWrap/>
            <w:vAlign w:val="bottom"/>
            <w:hideMark/>
          </w:tcPr>
          <w:p w14:paraId="14010171" w14:textId="77777777" w:rsidR="008350C9" w:rsidRPr="0016392A" w:rsidRDefault="008350C9" w:rsidP="009A01E4">
            <w:pPr>
              <w:rPr>
                <w:color w:val="000000" w:themeColor="text1"/>
                <w:sz w:val="20"/>
                <w:szCs w:val="20"/>
              </w:rPr>
            </w:pPr>
          </w:p>
        </w:tc>
        <w:tc>
          <w:tcPr>
            <w:tcW w:w="2094" w:type="dxa"/>
            <w:tcBorders>
              <w:top w:val="nil"/>
              <w:left w:val="nil"/>
              <w:bottom w:val="nil"/>
              <w:right w:val="nil"/>
            </w:tcBorders>
            <w:shd w:val="clear" w:color="auto" w:fill="auto"/>
            <w:noWrap/>
            <w:vAlign w:val="bottom"/>
            <w:hideMark/>
          </w:tcPr>
          <w:p w14:paraId="05A11902" w14:textId="77777777" w:rsidR="008350C9" w:rsidRPr="0016392A" w:rsidRDefault="008350C9" w:rsidP="009A01E4">
            <w:pPr>
              <w:rPr>
                <w:color w:val="000000" w:themeColor="text1"/>
                <w:sz w:val="20"/>
                <w:szCs w:val="20"/>
              </w:rPr>
            </w:pPr>
          </w:p>
        </w:tc>
        <w:tc>
          <w:tcPr>
            <w:tcW w:w="266" w:type="dxa"/>
            <w:tcBorders>
              <w:top w:val="nil"/>
              <w:left w:val="nil"/>
              <w:bottom w:val="nil"/>
              <w:right w:val="nil"/>
            </w:tcBorders>
            <w:shd w:val="clear" w:color="auto" w:fill="auto"/>
            <w:noWrap/>
            <w:vAlign w:val="bottom"/>
            <w:hideMark/>
          </w:tcPr>
          <w:p w14:paraId="104903BF" w14:textId="77777777" w:rsidR="008350C9" w:rsidRPr="0016392A" w:rsidRDefault="008350C9" w:rsidP="009A01E4">
            <w:pPr>
              <w:rPr>
                <w:color w:val="000000" w:themeColor="text1"/>
                <w:sz w:val="20"/>
                <w:szCs w:val="20"/>
              </w:rPr>
            </w:pPr>
          </w:p>
        </w:tc>
        <w:tc>
          <w:tcPr>
            <w:tcW w:w="1965" w:type="dxa"/>
            <w:tcBorders>
              <w:top w:val="nil"/>
              <w:left w:val="nil"/>
              <w:bottom w:val="nil"/>
              <w:right w:val="nil"/>
            </w:tcBorders>
            <w:shd w:val="clear" w:color="auto" w:fill="auto"/>
            <w:noWrap/>
            <w:vAlign w:val="bottom"/>
            <w:hideMark/>
          </w:tcPr>
          <w:p w14:paraId="5C217BB2" w14:textId="77777777" w:rsidR="008350C9" w:rsidRPr="0016392A" w:rsidRDefault="008350C9" w:rsidP="009A01E4">
            <w:pPr>
              <w:rPr>
                <w:color w:val="000000" w:themeColor="text1"/>
                <w:sz w:val="20"/>
                <w:szCs w:val="20"/>
              </w:rPr>
            </w:pPr>
          </w:p>
        </w:tc>
      </w:tr>
      <w:tr w:rsidR="0016392A" w:rsidRPr="0016392A" w14:paraId="05822E1B" w14:textId="77777777" w:rsidTr="009A01E4">
        <w:trPr>
          <w:gridAfter w:val="1"/>
          <w:wAfter w:w="40" w:type="dxa"/>
          <w:trHeight w:val="2280"/>
        </w:trPr>
        <w:tc>
          <w:tcPr>
            <w:tcW w:w="1700" w:type="dxa"/>
            <w:tcBorders>
              <w:top w:val="nil"/>
              <w:left w:val="nil"/>
              <w:bottom w:val="nil"/>
              <w:right w:val="nil"/>
            </w:tcBorders>
            <w:shd w:val="clear" w:color="auto" w:fill="auto"/>
            <w:noWrap/>
            <w:vAlign w:val="bottom"/>
            <w:hideMark/>
          </w:tcPr>
          <w:p w14:paraId="2992465F" w14:textId="77777777" w:rsidR="008350C9" w:rsidRPr="0016392A" w:rsidRDefault="008350C9" w:rsidP="009A01E4">
            <w:pPr>
              <w:jc w:val="center"/>
              <w:rPr>
                <w:color w:val="000000" w:themeColor="text1"/>
                <w:sz w:val="20"/>
                <w:szCs w:val="20"/>
              </w:rPr>
            </w:pPr>
            <w:r w:rsidRPr="0016392A">
              <w:rPr>
                <w:color w:val="000000" w:themeColor="text1"/>
                <w:sz w:val="20"/>
                <w:szCs w:val="20"/>
              </w:rPr>
              <w:t>Fascination</w:t>
            </w:r>
          </w:p>
        </w:tc>
        <w:tc>
          <w:tcPr>
            <w:tcW w:w="266" w:type="dxa"/>
            <w:tcBorders>
              <w:top w:val="nil"/>
              <w:left w:val="nil"/>
              <w:bottom w:val="nil"/>
              <w:right w:val="nil"/>
            </w:tcBorders>
            <w:shd w:val="clear" w:color="auto" w:fill="auto"/>
            <w:noWrap/>
            <w:vAlign w:val="bottom"/>
            <w:hideMark/>
          </w:tcPr>
          <w:p w14:paraId="6BA2852C" w14:textId="77777777" w:rsidR="008350C9" w:rsidRPr="0016392A" w:rsidRDefault="008350C9" w:rsidP="009A01E4">
            <w:pPr>
              <w:rPr>
                <w:color w:val="000000" w:themeColor="text1"/>
                <w:sz w:val="20"/>
                <w:szCs w:val="20"/>
              </w:rPr>
            </w:pPr>
          </w:p>
        </w:tc>
        <w:tc>
          <w:tcPr>
            <w:tcW w:w="1960" w:type="dxa"/>
            <w:tcBorders>
              <w:top w:val="nil"/>
              <w:left w:val="nil"/>
              <w:bottom w:val="nil"/>
              <w:right w:val="nil"/>
            </w:tcBorders>
            <w:shd w:val="clear" w:color="auto" w:fill="auto"/>
            <w:vAlign w:val="bottom"/>
            <w:hideMark/>
          </w:tcPr>
          <w:p w14:paraId="54DBE0F2" w14:textId="77777777" w:rsidR="008350C9" w:rsidRPr="0016392A" w:rsidRDefault="008350C9" w:rsidP="009A01E4">
            <w:pPr>
              <w:rPr>
                <w:color w:val="000000" w:themeColor="text1"/>
                <w:sz w:val="20"/>
                <w:szCs w:val="20"/>
              </w:rPr>
            </w:pPr>
            <w:r w:rsidRPr="0016392A">
              <w:rPr>
                <w:color w:val="000000" w:themeColor="text1"/>
                <w:sz w:val="20"/>
                <w:szCs w:val="20"/>
              </w:rPr>
              <w:t xml:space="preserve">The power and force of nature is something to behold! </w:t>
            </w:r>
          </w:p>
        </w:tc>
        <w:tc>
          <w:tcPr>
            <w:tcW w:w="266" w:type="dxa"/>
            <w:tcBorders>
              <w:top w:val="nil"/>
              <w:left w:val="nil"/>
              <w:bottom w:val="nil"/>
              <w:right w:val="nil"/>
            </w:tcBorders>
            <w:shd w:val="clear" w:color="auto" w:fill="auto"/>
            <w:noWrap/>
            <w:vAlign w:val="bottom"/>
            <w:hideMark/>
          </w:tcPr>
          <w:p w14:paraId="1251766A" w14:textId="77777777" w:rsidR="008350C9" w:rsidRPr="0016392A" w:rsidRDefault="008350C9" w:rsidP="009A01E4">
            <w:pPr>
              <w:rPr>
                <w:color w:val="000000" w:themeColor="text1"/>
                <w:sz w:val="20"/>
                <w:szCs w:val="20"/>
              </w:rPr>
            </w:pPr>
          </w:p>
        </w:tc>
        <w:tc>
          <w:tcPr>
            <w:tcW w:w="2094" w:type="dxa"/>
            <w:tcBorders>
              <w:top w:val="nil"/>
              <w:left w:val="nil"/>
              <w:bottom w:val="nil"/>
              <w:right w:val="nil"/>
            </w:tcBorders>
            <w:shd w:val="clear" w:color="auto" w:fill="auto"/>
            <w:vAlign w:val="bottom"/>
            <w:hideMark/>
          </w:tcPr>
          <w:p w14:paraId="5A387375" w14:textId="77777777" w:rsidR="008350C9" w:rsidRPr="0016392A" w:rsidRDefault="008350C9" w:rsidP="009A01E4">
            <w:pPr>
              <w:rPr>
                <w:color w:val="000000" w:themeColor="text1"/>
                <w:sz w:val="20"/>
                <w:szCs w:val="20"/>
              </w:rPr>
            </w:pPr>
            <w:r w:rsidRPr="0016392A">
              <w:rPr>
                <w:color w:val="000000" w:themeColor="text1"/>
                <w:sz w:val="20"/>
                <w:szCs w:val="20"/>
              </w:rPr>
              <w:t xml:space="preserve">Order in the random flowers blooming and showing signs of spring! </w:t>
            </w:r>
          </w:p>
        </w:tc>
        <w:tc>
          <w:tcPr>
            <w:tcW w:w="266" w:type="dxa"/>
            <w:tcBorders>
              <w:top w:val="nil"/>
              <w:left w:val="nil"/>
              <w:bottom w:val="nil"/>
              <w:right w:val="nil"/>
            </w:tcBorders>
            <w:shd w:val="clear" w:color="auto" w:fill="auto"/>
            <w:noWrap/>
            <w:vAlign w:val="bottom"/>
            <w:hideMark/>
          </w:tcPr>
          <w:p w14:paraId="42B23D20" w14:textId="77777777" w:rsidR="008350C9" w:rsidRPr="0016392A" w:rsidRDefault="008350C9" w:rsidP="009A01E4">
            <w:pPr>
              <w:rPr>
                <w:color w:val="000000" w:themeColor="text1"/>
                <w:sz w:val="20"/>
                <w:szCs w:val="20"/>
              </w:rPr>
            </w:pPr>
          </w:p>
        </w:tc>
        <w:tc>
          <w:tcPr>
            <w:tcW w:w="1965" w:type="dxa"/>
            <w:tcBorders>
              <w:top w:val="nil"/>
              <w:left w:val="nil"/>
              <w:bottom w:val="nil"/>
              <w:right w:val="nil"/>
            </w:tcBorders>
            <w:shd w:val="clear" w:color="auto" w:fill="auto"/>
            <w:vAlign w:val="bottom"/>
            <w:hideMark/>
          </w:tcPr>
          <w:p w14:paraId="4ADFC480" w14:textId="77777777" w:rsidR="008350C9" w:rsidRPr="0016392A" w:rsidRDefault="008350C9" w:rsidP="009A01E4">
            <w:pPr>
              <w:rPr>
                <w:color w:val="000000" w:themeColor="text1"/>
                <w:sz w:val="20"/>
                <w:szCs w:val="20"/>
              </w:rPr>
            </w:pPr>
            <w:r w:rsidRPr="0016392A">
              <w:rPr>
                <w:color w:val="000000" w:themeColor="text1"/>
                <w:sz w:val="20"/>
                <w:szCs w:val="20"/>
              </w:rPr>
              <w:t>Appreciating the varied colours of nature in autumn.</w:t>
            </w:r>
          </w:p>
        </w:tc>
      </w:tr>
      <w:tr w:rsidR="0016392A" w:rsidRPr="0016392A" w14:paraId="6CD53E59" w14:textId="77777777" w:rsidTr="009A01E4">
        <w:trPr>
          <w:gridAfter w:val="1"/>
          <w:wAfter w:w="40" w:type="dxa"/>
          <w:trHeight w:val="300"/>
        </w:trPr>
        <w:tc>
          <w:tcPr>
            <w:tcW w:w="1700" w:type="dxa"/>
            <w:tcBorders>
              <w:top w:val="nil"/>
              <w:left w:val="nil"/>
              <w:bottom w:val="nil"/>
              <w:right w:val="nil"/>
            </w:tcBorders>
            <w:shd w:val="clear" w:color="auto" w:fill="auto"/>
            <w:noWrap/>
            <w:vAlign w:val="bottom"/>
            <w:hideMark/>
          </w:tcPr>
          <w:p w14:paraId="6E2F7FD9" w14:textId="77777777" w:rsidR="008350C9" w:rsidRPr="0016392A" w:rsidRDefault="008350C9" w:rsidP="009A01E4">
            <w:pPr>
              <w:rPr>
                <w:color w:val="000000" w:themeColor="text1"/>
                <w:sz w:val="20"/>
                <w:szCs w:val="20"/>
              </w:rPr>
            </w:pPr>
          </w:p>
        </w:tc>
        <w:tc>
          <w:tcPr>
            <w:tcW w:w="266" w:type="dxa"/>
            <w:tcBorders>
              <w:top w:val="nil"/>
              <w:left w:val="nil"/>
              <w:bottom w:val="nil"/>
              <w:right w:val="nil"/>
            </w:tcBorders>
            <w:shd w:val="clear" w:color="auto" w:fill="auto"/>
            <w:noWrap/>
            <w:vAlign w:val="bottom"/>
            <w:hideMark/>
          </w:tcPr>
          <w:p w14:paraId="2F4890F5" w14:textId="77777777" w:rsidR="008350C9" w:rsidRPr="0016392A" w:rsidRDefault="008350C9" w:rsidP="009A01E4">
            <w:pPr>
              <w:rPr>
                <w:color w:val="000000" w:themeColor="text1"/>
                <w:sz w:val="20"/>
                <w:szCs w:val="20"/>
              </w:rPr>
            </w:pPr>
          </w:p>
        </w:tc>
        <w:tc>
          <w:tcPr>
            <w:tcW w:w="1960" w:type="dxa"/>
            <w:tcBorders>
              <w:top w:val="nil"/>
              <w:left w:val="nil"/>
              <w:bottom w:val="nil"/>
              <w:right w:val="nil"/>
            </w:tcBorders>
            <w:shd w:val="clear" w:color="auto" w:fill="auto"/>
            <w:noWrap/>
            <w:vAlign w:val="bottom"/>
            <w:hideMark/>
          </w:tcPr>
          <w:p w14:paraId="0DEDDADA" w14:textId="77777777" w:rsidR="008350C9" w:rsidRPr="0016392A" w:rsidRDefault="008350C9" w:rsidP="009A01E4">
            <w:pPr>
              <w:rPr>
                <w:color w:val="000000" w:themeColor="text1"/>
                <w:sz w:val="20"/>
                <w:szCs w:val="20"/>
              </w:rPr>
            </w:pPr>
          </w:p>
        </w:tc>
        <w:tc>
          <w:tcPr>
            <w:tcW w:w="266" w:type="dxa"/>
            <w:tcBorders>
              <w:top w:val="nil"/>
              <w:left w:val="nil"/>
              <w:bottom w:val="nil"/>
              <w:right w:val="nil"/>
            </w:tcBorders>
            <w:shd w:val="clear" w:color="auto" w:fill="auto"/>
            <w:noWrap/>
            <w:vAlign w:val="bottom"/>
            <w:hideMark/>
          </w:tcPr>
          <w:p w14:paraId="78F19A7C" w14:textId="77777777" w:rsidR="008350C9" w:rsidRPr="0016392A" w:rsidRDefault="008350C9" w:rsidP="009A01E4">
            <w:pPr>
              <w:rPr>
                <w:color w:val="000000" w:themeColor="text1"/>
                <w:sz w:val="20"/>
                <w:szCs w:val="20"/>
              </w:rPr>
            </w:pPr>
          </w:p>
        </w:tc>
        <w:tc>
          <w:tcPr>
            <w:tcW w:w="2094" w:type="dxa"/>
            <w:tcBorders>
              <w:top w:val="nil"/>
              <w:left w:val="nil"/>
              <w:bottom w:val="nil"/>
              <w:right w:val="nil"/>
            </w:tcBorders>
            <w:shd w:val="clear" w:color="auto" w:fill="auto"/>
            <w:noWrap/>
            <w:vAlign w:val="bottom"/>
            <w:hideMark/>
          </w:tcPr>
          <w:p w14:paraId="67C07736" w14:textId="77777777" w:rsidR="008350C9" w:rsidRPr="0016392A" w:rsidRDefault="008350C9" w:rsidP="009A01E4">
            <w:pPr>
              <w:rPr>
                <w:color w:val="000000" w:themeColor="text1"/>
                <w:sz w:val="20"/>
                <w:szCs w:val="20"/>
              </w:rPr>
            </w:pPr>
          </w:p>
        </w:tc>
        <w:tc>
          <w:tcPr>
            <w:tcW w:w="266" w:type="dxa"/>
            <w:tcBorders>
              <w:top w:val="nil"/>
              <w:left w:val="nil"/>
              <w:bottom w:val="nil"/>
              <w:right w:val="nil"/>
            </w:tcBorders>
            <w:shd w:val="clear" w:color="auto" w:fill="auto"/>
            <w:noWrap/>
            <w:vAlign w:val="bottom"/>
            <w:hideMark/>
          </w:tcPr>
          <w:p w14:paraId="5DAA4FAC" w14:textId="77777777" w:rsidR="008350C9" w:rsidRPr="0016392A" w:rsidRDefault="008350C9" w:rsidP="009A01E4">
            <w:pPr>
              <w:rPr>
                <w:color w:val="000000" w:themeColor="text1"/>
                <w:sz w:val="20"/>
                <w:szCs w:val="20"/>
              </w:rPr>
            </w:pPr>
          </w:p>
        </w:tc>
        <w:tc>
          <w:tcPr>
            <w:tcW w:w="1965" w:type="dxa"/>
            <w:tcBorders>
              <w:top w:val="nil"/>
              <w:left w:val="nil"/>
              <w:bottom w:val="nil"/>
              <w:right w:val="nil"/>
            </w:tcBorders>
            <w:shd w:val="clear" w:color="auto" w:fill="auto"/>
            <w:noWrap/>
            <w:vAlign w:val="bottom"/>
            <w:hideMark/>
          </w:tcPr>
          <w:p w14:paraId="69BF5964" w14:textId="77777777" w:rsidR="008350C9" w:rsidRPr="0016392A" w:rsidRDefault="008350C9" w:rsidP="009A01E4">
            <w:pPr>
              <w:rPr>
                <w:color w:val="000000" w:themeColor="text1"/>
                <w:sz w:val="20"/>
                <w:szCs w:val="20"/>
              </w:rPr>
            </w:pPr>
          </w:p>
        </w:tc>
      </w:tr>
      <w:tr w:rsidR="0016392A" w:rsidRPr="0016392A" w14:paraId="53CB2DC2" w14:textId="77777777" w:rsidTr="009A01E4">
        <w:trPr>
          <w:gridAfter w:val="1"/>
          <w:wAfter w:w="40" w:type="dxa"/>
          <w:trHeight w:val="1500"/>
        </w:trPr>
        <w:tc>
          <w:tcPr>
            <w:tcW w:w="1700" w:type="dxa"/>
            <w:tcBorders>
              <w:top w:val="nil"/>
              <w:left w:val="nil"/>
              <w:bottom w:val="nil"/>
              <w:right w:val="nil"/>
            </w:tcBorders>
            <w:shd w:val="clear" w:color="auto" w:fill="auto"/>
            <w:noWrap/>
            <w:vAlign w:val="bottom"/>
            <w:hideMark/>
          </w:tcPr>
          <w:p w14:paraId="4BC5C12F" w14:textId="77777777" w:rsidR="008350C9" w:rsidRPr="0016392A" w:rsidRDefault="008350C9" w:rsidP="009A01E4">
            <w:pPr>
              <w:jc w:val="center"/>
              <w:rPr>
                <w:color w:val="000000" w:themeColor="text1"/>
                <w:sz w:val="20"/>
                <w:szCs w:val="20"/>
              </w:rPr>
            </w:pPr>
            <w:r w:rsidRPr="0016392A">
              <w:rPr>
                <w:color w:val="000000" w:themeColor="text1"/>
                <w:sz w:val="20"/>
                <w:szCs w:val="20"/>
              </w:rPr>
              <w:t>Compatibility</w:t>
            </w:r>
          </w:p>
        </w:tc>
        <w:tc>
          <w:tcPr>
            <w:tcW w:w="266" w:type="dxa"/>
            <w:tcBorders>
              <w:top w:val="nil"/>
              <w:left w:val="nil"/>
              <w:bottom w:val="nil"/>
              <w:right w:val="nil"/>
            </w:tcBorders>
            <w:shd w:val="clear" w:color="auto" w:fill="auto"/>
            <w:noWrap/>
            <w:vAlign w:val="bottom"/>
            <w:hideMark/>
          </w:tcPr>
          <w:p w14:paraId="7C9114CB" w14:textId="77777777" w:rsidR="008350C9" w:rsidRPr="0016392A" w:rsidRDefault="008350C9" w:rsidP="009A01E4">
            <w:pPr>
              <w:rPr>
                <w:color w:val="000000" w:themeColor="text1"/>
                <w:sz w:val="20"/>
                <w:szCs w:val="20"/>
              </w:rPr>
            </w:pPr>
          </w:p>
        </w:tc>
        <w:tc>
          <w:tcPr>
            <w:tcW w:w="1960" w:type="dxa"/>
            <w:tcBorders>
              <w:top w:val="nil"/>
              <w:left w:val="nil"/>
              <w:bottom w:val="nil"/>
              <w:right w:val="nil"/>
            </w:tcBorders>
            <w:shd w:val="clear" w:color="auto" w:fill="auto"/>
            <w:vAlign w:val="bottom"/>
            <w:hideMark/>
          </w:tcPr>
          <w:p w14:paraId="64D79F16" w14:textId="77777777" w:rsidR="008350C9" w:rsidRPr="0016392A" w:rsidRDefault="008350C9" w:rsidP="009A01E4">
            <w:pPr>
              <w:rPr>
                <w:color w:val="000000" w:themeColor="text1"/>
                <w:sz w:val="20"/>
                <w:szCs w:val="20"/>
              </w:rPr>
            </w:pPr>
            <w:r w:rsidRPr="0016392A">
              <w:rPr>
                <w:color w:val="000000" w:themeColor="text1"/>
                <w:sz w:val="20"/>
                <w:szCs w:val="20"/>
              </w:rPr>
              <w:t>Bike ride time achieved. Active commute to work through the park was enjoyable.</w:t>
            </w:r>
          </w:p>
        </w:tc>
        <w:tc>
          <w:tcPr>
            <w:tcW w:w="266" w:type="dxa"/>
            <w:tcBorders>
              <w:top w:val="nil"/>
              <w:left w:val="nil"/>
              <w:bottom w:val="nil"/>
              <w:right w:val="nil"/>
            </w:tcBorders>
            <w:shd w:val="clear" w:color="auto" w:fill="auto"/>
            <w:noWrap/>
            <w:vAlign w:val="bottom"/>
            <w:hideMark/>
          </w:tcPr>
          <w:p w14:paraId="3EFF0C33" w14:textId="77777777" w:rsidR="008350C9" w:rsidRPr="0016392A" w:rsidRDefault="008350C9" w:rsidP="009A01E4">
            <w:pPr>
              <w:rPr>
                <w:color w:val="000000" w:themeColor="text1"/>
                <w:sz w:val="20"/>
                <w:szCs w:val="20"/>
              </w:rPr>
            </w:pPr>
          </w:p>
        </w:tc>
        <w:tc>
          <w:tcPr>
            <w:tcW w:w="2094" w:type="dxa"/>
            <w:tcBorders>
              <w:top w:val="nil"/>
              <w:left w:val="nil"/>
              <w:bottom w:val="nil"/>
              <w:right w:val="nil"/>
            </w:tcBorders>
            <w:shd w:val="clear" w:color="auto" w:fill="auto"/>
            <w:vAlign w:val="bottom"/>
            <w:hideMark/>
          </w:tcPr>
          <w:p w14:paraId="5983C802" w14:textId="77777777" w:rsidR="008350C9" w:rsidRPr="0016392A" w:rsidRDefault="008350C9" w:rsidP="009A01E4">
            <w:pPr>
              <w:rPr>
                <w:color w:val="000000" w:themeColor="text1"/>
                <w:sz w:val="20"/>
                <w:szCs w:val="20"/>
              </w:rPr>
            </w:pPr>
            <w:r w:rsidRPr="0016392A">
              <w:rPr>
                <w:color w:val="000000" w:themeColor="text1"/>
                <w:sz w:val="20"/>
                <w:szCs w:val="20"/>
              </w:rPr>
              <w:t>Socializing and eating in the park!</w:t>
            </w:r>
          </w:p>
        </w:tc>
        <w:tc>
          <w:tcPr>
            <w:tcW w:w="266" w:type="dxa"/>
            <w:tcBorders>
              <w:top w:val="nil"/>
              <w:left w:val="nil"/>
              <w:bottom w:val="nil"/>
              <w:right w:val="nil"/>
            </w:tcBorders>
            <w:shd w:val="clear" w:color="auto" w:fill="auto"/>
            <w:noWrap/>
            <w:vAlign w:val="bottom"/>
            <w:hideMark/>
          </w:tcPr>
          <w:p w14:paraId="2F9CD982" w14:textId="77777777" w:rsidR="008350C9" w:rsidRPr="0016392A" w:rsidRDefault="008350C9" w:rsidP="009A01E4">
            <w:pPr>
              <w:rPr>
                <w:color w:val="000000" w:themeColor="text1"/>
                <w:sz w:val="20"/>
                <w:szCs w:val="20"/>
              </w:rPr>
            </w:pPr>
          </w:p>
        </w:tc>
        <w:tc>
          <w:tcPr>
            <w:tcW w:w="1965" w:type="dxa"/>
            <w:tcBorders>
              <w:top w:val="nil"/>
              <w:left w:val="nil"/>
              <w:bottom w:val="nil"/>
              <w:right w:val="nil"/>
            </w:tcBorders>
            <w:shd w:val="clear" w:color="auto" w:fill="auto"/>
            <w:vAlign w:val="bottom"/>
            <w:hideMark/>
          </w:tcPr>
          <w:p w14:paraId="2F510F78" w14:textId="77777777" w:rsidR="008350C9" w:rsidRPr="0016392A" w:rsidRDefault="008350C9" w:rsidP="009A01E4">
            <w:pPr>
              <w:rPr>
                <w:color w:val="000000" w:themeColor="text1"/>
                <w:sz w:val="20"/>
                <w:szCs w:val="20"/>
              </w:rPr>
            </w:pPr>
            <w:r w:rsidRPr="0016392A">
              <w:rPr>
                <w:color w:val="000000" w:themeColor="text1"/>
                <w:sz w:val="20"/>
                <w:szCs w:val="20"/>
              </w:rPr>
              <w:t>Playing in the park</w:t>
            </w:r>
          </w:p>
        </w:tc>
      </w:tr>
      <w:tr w:rsidR="0016392A" w:rsidRPr="0016392A" w14:paraId="646B4A26" w14:textId="77777777" w:rsidTr="009A01E4">
        <w:trPr>
          <w:gridAfter w:val="1"/>
          <w:wAfter w:w="40" w:type="dxa"/>
          <w:trHeight w:val="300"/>
        </w:trPr>
        <w:tc>
          <w:tcPr>
            <w:tcW w:w="1700" w:type="dxa"/>
            <w:tcBorders>
              <w:top w:val="nil"/>
              <w:left w:val="nil"/>
              <w:bottom w:val="nil"/>
              <w:right w:val="nil"/>
            </w:tcBorders>
            <w:shd w:val="clear" w:color="auto" w:fill="auto"/>
            <w:noWrap/>
            <w:vAlign w:val="bottom"/>
            <w:hideMark/>
          </w:tcPr>
          <w:p w14:paraId="34A74A09" w14:textId="77777777" w:rsidR="008350C9" w:rsidRPr="0016392A" w:rsidRDefault="008350C9" w:rsidP="009A01E4">
            <w:pPr>
              <w:rPr>
                <w:color w:val="000000" w:themeColor="text1"/>
                <w:sz w:val="20"/>
                <w:szCs w:val="20"/>
              </w:rPr>
            </w:pPr>
          </w:p>
        </w:tc>
        <w:tc>
          <w:tcPr>
            <w:tcW w:w="266" w:type="dxa"/>
            <w:tcBorders>
              <w:top w:val="nil"/>
              <w:left w:val="nil"/>
              <w:bottom w:val="nil"/>
              <w:right w:val="nil"/>
            </w:tcBorders>
            <w:shd w:val="clear" w:color="auto" w:fill="auto"/>
            <w:noWrap/>
            <w:vAlign w:val="bottom"/>
            <w:hideMark/>
          </w:tcPr>
          <w:p w14:paraId="10D01DF4" w14:textId="77777777" w:rsidR="008350C9" w:rsidRPr="0016392A" w:rsidRDefault="008350C9" w:rsidP="009A01E4">
            <w:pPr>
              <w:rPr>
                <w:color w:val="000000" w:themeColor="text1"/>
                <w:sz w:val="20"/>
                <w:szCs w:val="20"/>
              </w:rPr>
            </w:pPr>
          </w:p>
        </w:tc>
        <w:tc>
          <w:tcPr>
            <w:tcW w:w="1960" w:type="dxa"/>
            <w:tcBorders>
              <w:top w:val="nil"/>
              <w:left w:val="nil"/>
              <w:bottom w:val="nil"/>
              <w:right w:val="nil"/>
            </w:tcBorders>
            <w:shd w:val="clear" w:color="auto" w:fill="auto"/>
            <w:noWrap/>
            <w:vAlign w:val="bottom"/>
            <w:hideMark/>
          </w:tcPr>
          <w:p w14:paraId="1B19D596" w14:textId="77777777" w:rsidR="008350C9" w:rsidRPr="0016392A" w:rsidRDefault="008350C9" w:rsidP="009A01E4">
            <w:pPr>
              <w:rPr>
                <w:color w:val="000000" w:themeColor="text1"/>
                <w:sz w:val="20"/>
                <w:szCs w:val="20"/>
              </w:rPr>
            </w:pPr>
          </w:p>
        </w:tc>
        <w:tc>
          <w:tcPr>
            <w:tcW w:w="266" w:type="dxa"/>
            <w:tcBorders>
              <w:top w:val="nil"/>
              <w:left w:val="nil"/>
              <w:bottom w:val="nil"/>
              <w:right w:val="nil"/>
            </w:tcBorders>
            <w:shd w:val="clear" w:color="auto" w:fill="auto"/>
            <w:noWrap/>
            <w:vAlign w:val="bottom"/>
            <w:hideMark/>
          </w:tcPr>
          <w:p w14:paraId="49239AF5" w14:textId="77777777" w:rsidR="008350C9" w:rsidRPr="0016392A" w:rsidRDefault="008350C9" w:rsidP="009A01E4">
            <w:pPr>
              <w:rPr>
                <w:color w:val="000000" w:themeColor="text1"/>
                <w:sz w:val="20"/>
                <w:szCs w:val="20"/>
              </w:rPr>
            </w:pPr>
          </w:p>
        </w:tc>
        <w:tc>
          <w:tcPr>
            <w:tcW w:w="2094" w:type="dxa"/>
            <w:tcBorders>
              <w:top w:val="nil"/>
              <w:left w:val="nil"/>
              <w:bottom w:val="nil"/>
              <w:right w:val="nil"/>
            </w:tcBorders>
            <w:shd w:val="clear" w:color="auto" w:fill="auto"/>
            <w:noWrap/>
            <w:vAlign w:val="bottom"/>
            <w:hideMark/>
          </w:tcPr>
          <w:p w14:paraId="75FC7D12" w14:textId="77777777" w:rsidR="008350C9" w:rsidRPr="0016392A" w:rsidRDefault="008350C9" w:rsidP="009A01E4">
            <w:pPr>
              <w:rPr>
                <w:color w:val="000000" w:themeColor="text1"/>
                <w:sz w:val="20"/>
                <w:szCs w:val="20"/>
              </w:rPr>
            </w:pPr>
          </w:p>
        </w:tc>
        <w:tc>
          <w:tcPr>
            <w:tcW w:w="266" w:type="dxa"/>
            <w:tcBorders>
              <w:top w:val="nil"/>
              <w:left w:val="nil"/>
              <w:bottom w:val="nil"/>
              <w:right w:val="nil"/>
            </w:tcBorders>
            <w:shd w:val="clear" w:color="auto" w:fill="auto"/>
            <w:noWrap/>
            <w:vAlign w:val="bottom"/>
            <w:hideMark/>
          </w:tcPr>
          <w:p w14:paraId="72571419" w14:textId="77777777" w:rsidR="008350C9" w:rsidRPr="0016392A" w:rsidRDefault="008350C9" w:rsidP="009A01E4">
            <w:pPr>
              <w:rPr>
                <w:color w:val="000000" w:themeColor="text1"/>
                <w:sz w:val="20"/>
                <w:szCs w:val="20"/>
              </w:rPr>
            </w:pPr>
          </w:p>
        </w:tc>
        <w:tc>
          <w:tcPr>
            <w:tcW w:w="1965" w:type="dxa"/>
            <w:tcBorders>
              <w:top w:val="nil"/>
              <w:left w:val="nil"/>
              <w:bottom w:val="nil"/>
              <w:right w:val="nil"/>
            </w:tcBorders>
            <w:shd w:val="clear" w:color="auto" w:fill="auto"/>
            <w:noWrap/>
            <w:vAlign w:val="bottom"/>
            <w:hideMark/>
          </w:tcPr>
          <w:p w14:paraId="11AAE6F7" w14:textId="77777777" w:rsidR="008350C9" w:rsidRPr="0016392A" w:rsidRDefault="008350C9" w:rsidP="009A01E4">
            <w:pPr>
              <w:rPr>
                <w:color w:val="000000" w:themeColor="text1"/>
                <w:sz w:val="20"/>
                <w:szCs w:val="20"/>
              </w:rPr>
            </w:pPr>
          </w:p>
        </w:tc>
      </w:tr>
      <w:tr w:rsidR="0016392A" w:rsidRPr="0016392A" w14:paraId="5715AF44" w14:textId="77777777" w:rsidTr="009A01E4">
        <w:trPr>
          <w:gridAfter w:val="1"/>
          <w:wAfter w:w="40" w:type="dxa"/>
          <w:trHeight w:val="300"/>
        </w:trPr>
        <w:tc>
          <w:tcPr>
            <w:tcW w:w="1700" w:type="dxa"/>
            <w:tcBorders>
              <w:top w:val="nil"/>
              <w:left w:val="nil"/>
              <w:bottom w:val="nil"/>
              <w:right w:val="nil"/>
            </w:tcBorders>
            <w:shd w:val="clear" w:color="auto" w:fill="auto"/>
            <w:noWrap/>
            <w:vAlign w:val="bottom"/>
            <w:hideMark/>
          </w:tcPr>
          <w:p w14:paraId="03088B65" w14:textId="77777777" w:rsidR="008350C9" w:rsidRPr="0016392A" w:rsidRDefault="008350C9" w:rsidP="009A01E4">
            <w:pPr>
              <w:jc w:val="center"/>
              <w:rPr>
                <w:color w:val="000000" w:themeColor="text1"/>
                <w:sz w:val="20"/>
                <w:szCs w:val="20"/>
              </w:rPr>
            </w:pPr>
            <w:r w:rsidRPr="0016392A">
              <w:rPr>
                <w:color w:val="000000" w:themeColor="text1"/>
                <w:sz w:val="20"/>
                <w:szCs w:val="20"/>
              </w:rPr>
              <w:t>Extent</w:t>
            </w:r>
          </w:p>
        </w:tc>
        <w:tc>
          <w:tcPr>
            <w:tcW w:w="266" w:type="dxa"/>
            <w:tcBorders>
              <w:top w:val="nil"/>
              <w:left w:val="nil"/>
              <w:bottom w:val="nil"/>
              <w:right w:val="nil"/>
            </w:tcBorders>
            <w:shd w:val="clear" w:color="auto" w:fill="auto"/>
            <w:noWrap/>
            <w:vAlign w:val="bottom"/>
            <w:hideMark/>
          </w:tcPr>
          <w:p w14:paraId="79D85145" w14:textId="77777777" w:rsidR="008350C9" w:rsidRPr="0016392A" w:rsidRDefault="008350C9" w:rsidP="009A01E4">
            <w:pPr>
              <w:rPr>
                <w:color w:val="000000" w:themeColor="text1"/>
                <w:sz w:val="20"/>
                <w:szCs w:val="20"/>
              </w:rPr>
            </w:pPr>
          </w:p>
        </w:tc>
        <w:tc>
          <w:tcPr>
            <w:tcW w:w="1960" w:type="dxa"/>
            <w:tcBorders>
              <w:top w:val="nil"/>
              <w:left w:val="nil"/>
              <w:bottom w:val="nil"/>
              <w:right w:val="nil"/>
            </w:tcBorders>
            <w:shd w:val="clear" w:color="auto" w:fill="auto"/>
            <w:noWrap/>
            <w:vAlign w:val="bottom"/>
            <w:hideMark/>
          </w:tcPr>
          <w:p w14:paraId="7AB2AB04" w14:textId="77777777" w:rsidR="008350C9" w:rsidRPr="0016392A" w:rsidRDefault="008350C9" w:rsidP="009A01E4">
            <w:pPr>
              <w:jc w:val="center"/>
              <w:rPr>
                <w:color w:val="000000" w:themeColor="text1"/>
                <w:sz w:val="20"/>
                <w:szCs w:val="20"/>
              </w:rPr>
            </w:pPr>
            <w:r w:rsidRPr="0016392A">
              <w:rPr>
                <w:color w:val="000000" w:themeColor="text1"/>
                <w:sz w:val="20"/>
                <w:szCs w:val="20"/>
              </w:rPr>
              <w:t xml:space="preserve">--  </w:t>
            </w:r>
          </w:p>
        </w:tc>
        <w:tc>
          <w:tcPr>
            <w:tcW w:w="266" w:type="dxa"/>
            <w:tcBorders>
              <w:top w:val="nil"/>
              <w:left w:val="nil"/>
              <w:bottom w:val="nil"/>
              <w:right w:val="nil"/>
            </w:tcBorders>
            <w:shd w:val="clear" w:color="auto" w:fill="auto"/>
            <w:noWrap/>
            <w:vAlign w:val="bottom"/>
            <w:hideMark/>
          </w:tcPr>
          <w:p w14:paraId="3357BF66" w14:textId="77777777" w:rsidR="008350C9" w:rsidRPr="0016392A" w:rsidRDefault="008350C9" w:rsidP="009A01E4">
            <w:pPr>
              <w:rPr>
                <w:color w:val="000000" w:themeColor="text1"/>
                <w:sz w:val="20"/>
                <w:szCs w:val="20"/>
              </w:rPr>
            </w:pPr>
          </w:p>
        </w:tc>
        <w:tc>
          <w:tcPr>
            <w:tcW w:w="2094" w:type="dxa"/>
            <w:tcBorders>
              <w:top w:val="nil"/>
              <w:left w:val="nil"/>
              <w:bottom w:val="nil"/>
              <w:right w:val="nil"/>
            </w:tcBorders>
            <w:shd w:val="clear" w:color="auto" w:fill="auto"/>
            <w:noWrap/>
            <w:vAlign w:val="bottom"/>
            <w:hideMark/>
          </w:tcPr>
          <w:p w14:paraId="48568B23" w14:textId="77777777" w:rsidR="008350C9" w:rsidRPr="0016392A" w:rsidRDefault="008350C9" w:rsidP="009A01E4">
            <w:pPr>
              <w:jc w:val="center"/>
              <w:rPr>
                <w:color w:val="000000" w:themeColor="text1"/>
                <w:sz w:val="20"/>
                <w:szCs w:val="20"/>
              </w:rPr>
            </w:pPr>
            <w:r w:rsidRPr="0016392A">
              <w:rPr>
                <w:color w:val="000000" w:themeColor="text1"/>
                <w:sz w:val="20"/>
                <w:szCs w:val="20"/>
              </w:rPr>
              <w:t xml:space="preserve">--  </w:t>
            </w:r>
          </w:p>
        </w:tc>
        <w:tc>
          <w:tcPr>
            <w:tcW w:w="266" w:type="dxa"/>
            <w:tcBorders>
              <w:top w:val="nil"/>
              <w:left w:val="nil"/>
              <w:bottom w:val="nil"/>
              <w:right w:val="nil"/>
            </w:tcBorders>
            <w:shd w:val="clear" w:color="auto" w:fill="auto"/>
            <w:noWrap/>
            <w:vAlign w:val="bottom"/>
            <w:hideMark/>
          </w:tcPr>
          <w:p w14:paraId="3B24AAD0" w14:textId="77777777" w:rsidR="008350C9" w:rsidRPr="0016392A" w:rsidRDefault="008350C9" w:rsidP="009A01E4">
            <w:pPr>
              <w:rPr>
                <w:color w:val="000000" w:themeColor="text1"/>
                <w:sz w:val="20"/>
                <w:szCs w:val="20"/>
              </w:rPr>
            </w:pPr>
          </w:p>
        </w:tc>
        <w:tc>
          <w:tcPr>
            <w:tcW w:w="1965" w:type="dxa"/>
            <w:tcBorders>
              <w:top w:val="nil"/>
              <w:left w:val="nil"/>
              <w:bottom w:val="nil"/>
              <w:right w:val="nil"/>
            </w:tcBorders>
            <w:shd w:val="clear" w:color="auto" w:fill="auto"/>
            <w:noWrap/>
            <w:vAlign w:val="bottom"/>
            <w:hideMark/>
          </w:tcPr>
          <w:p w14:paraId="08B9B306" w14:textId="77777777" w:rsidR="008350C9" w:rsidRPr="0016392A" w:rsidRDefault="008350C9" w:rsidP="009A01E4">
            <w:pPr>
              <w:jc w:val="center"/>
              <w:rPr>
                <w:color w:val="000000" w:themeColor="text1"/>
                <w:sz w:val="20"/>
                <w:szCs w:val="20"/>
              </w:rPr>
            </w:pPr>
            <w:r w:rsidRPr="0016392A">
              <w:rPr>
                <w:color w:val="000000" w:themeColor="text1"/>
                <w:sz w:val="20"/>
                <w:szCs w:val="20"/>
              </w:rPr>
              <w:t xml:space="preserve">--  </w:t>
            </w:r>
          </w:p>
        </w:tc>
      </w:tr>
      <w:tr w:rsidR="0016392A" w:rsidRPr="0016392A" w14:paraId="335D98A9" w14:textId="77777777" w:rsidTr="009A01E4">
        <w:trPr>
          <w:gridAfter w:val="1"/>
          <w:wAfter w:w="40" w:type="dxa"/>
          <w:trHeight w:val="300"/>
        </w:trPr>
        <w:tc>
          <w:tcPr>
            <w:tcW w:w="1700" w:type="dxa"/>
            <w:tcBorders>
              <w:top w:val="nil"/>
              <w:left w:val="nil"/>
              <w:bottom w:val="single" w:sz="4" w:space="0" w:color="auto"/>
              <w:right w:val="nil"/>
            </w:tcBorders>
            <w:shd w:val="clear" w:color="auto" w:fill="auto"/>
            <w:noWrap/>
            <w:vAlign w:val="bottom"/>
            <w:hideMark/>
          </w:tcPr>
          <w:p w14:paraId="75F1A57B"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266" w:type="dxa"/>
            <w:tcBorders>
              <w:top w:val="nil"/>
              <w:left w:val="nil"/>
              <w:bottom w:val="single" w:sz="4" w:space="0" w:color="auto"/>
              <w:right w:val="nil"/>
            </w:tcBorders>
            <w:shd w:val="clear" w:color="auto" w:fill="auto"/>
            <w:noWrap/>
            <w:vAlign w:val="bottom"/>
            <w:hideMark/>
          </w:tcPr>
          <w:p w14:paraId="52666175"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1960" w:type="dxa"/>
            <w:tcBorders>
              <w:top w:val="nil"/>
              <w:left w:val="nil"/>
              <w:bottom w:val="single" w:sz="4" w:space="0" w:color="auto"/>
              <w:right w:val="nil"/>
            </w:tcBorders>
            <w:shd w:val="clear" w:color="auto" w:fill="auto"/>
            <w:noWrap/>
            <w:vAlign w:val="bottom"/>
            <w:hideMark/>
          </w:tcPr>
          <w:p w14:paraId="3CB5B66C"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266" w:type="dxa"/>
            <w:tcBorders>
              <w:top w:val="nil"/>
              <w:left w:val="nil"/>
              <w:bottom w:val="single" w:sz="4" w:space="0" w:color="auto"/>
              <w:right w:val="nil"/>
            </w:tcBorders>
            <w:shd w:val="clear" w:color="auto" w:fill="auto"/>
            <w:noWrap/>
            <w:vAlign w:val="bottom"/>
            <w:hideMark/>
          </w:tcPr>
          <w:p w14:paraId="22241CCF"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2094" w:type="dxa"/>
            <w:tcBorders>
              <w:top w:val="nil"/>
              <w:left w:val="nil"/>
              <w:bottom w:val="single" w:sz="4" w:space="0" w:color="auto"/>
              <w:right w:val="nil"/>
            </w:tcBorders>
            <w:shd w:val="clear" w:color="auto" w:fill="auto"/>
            <w:noWrap/>
            <w:vAlign w:val="bottom"/>
            <w:hideMark/>
          </w:tcPr>
          <w:p w14:paraId="5E72074A"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266" w:type="dxa"/>
            <w:tcBorders>
              <w:top w:val="nil"/>
              <w:left w:val="nil"/>
              <w:bottom w:val="single" w:sz="4" w:space="0" w:color="auto"/>
              <w:right w:val="nil"/>
            </w:tcBorders>
            <w:shd w:val="clear" w:color="auto" w:fill="auto"/>
            <w:noWrap/>
            <w:vAlign w:val="bottom"/>
            <w:hideMark/>
          </w:tcPr>
          <w:p w14:paraId="578E96C5"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1965" w:type="dxa"/>
            <w:tcBorders>
              <w:top w:val="nil"/>
              <w:left w:val="nil"/>
              <w:bottom w:val="single" w:sz="4" w:space="0" w:color="auto"/>
              <w:right w:val="nil"/>
            </w:tcBorders>
            <w:shd w:val="clear" w:color="auto" w:fill="auto"/>
            <w:noWrap/>
            <w:vAlign w:val="bottom"/>
            <w:hideMark/>
          </w:tcPr>
          <w:p w14:paraId="143AEB32" w14:textId="77777777" w:rsidR="008350C9" w:rsidRPr="0016392A" w:rsidRDefault="008350C9" w:rsidP="009A01E4">
            <w:pPr>
              <w:rPr>
                <w:color w:val="000000" w:themeColor="text1"/>
                <w:sz w:val="20"/>
                <w:szCs w:val="20"/>
              </w:rPr>
            </w:pPr>
            <w:r w:rsidRPr="0016392A">
              <w:rPr>
                <w:color w:val="000000" w:themeColor="text1"/>
                <w:sz w:val="20"/>
                <w:szCs w:val="20"/>
              </w:rPr>
              <w:t> </w:t>
            </w:r>
          </w:p>
        </w:tc>
      </w:tr>
      <w:tr w:rsidR="0016392A" w:rsidRPr="0016392A" w14:paraId="0865FF4E" w14:textId="77777777" w:rsidTr="009A01E4">
        <w:trPr>
          <w:gridAfter w:val="1"/>
          <w:wAfter w:w="40" w:type="dxa"/>
          <w:trHeight w:val="300"/>
        </w:trPr>
        <w:tc>
          <w:tcPr>
            <w:tcW w:w="1700" w:type="dxa"/>
            <w:tcBorders>
              <w:top w:val="nil"/>
              <w:left w:val="nil"/>
              <w:bottom w:val="nil"/>
              <w:right w:val="nil"/>
            </w:tcBorders>
            <w:shd w:val="clear" w:color="auto" w:fill="auto"/>
            <w:noWrap/>
            <w:vAlign w:val="bottom"/>
            <w:hideMark/>
          </w:tcPr>
          <w:p w14:paraId="28B6476A" w14:textId="77777777" w:rsidR="008350C9" w:rsidRPr="0016392A" w:rsidRDefault="008350C9" w:rsidP="009A01E4">
            <w:pPr>
              <w:rPr>
                <w:rFonts w:ascii="Calibri" w:hAnsi="Calibri"/>
                <w:color w:val="000000" w:themeColor="text1"/>
                <w:sz w:val="20"/>
                <w:szCs w:val="20"/>
              </w:rPr>
            </w:pPr>
          </w:p>
        </w:tc>
        <w:tc>
          <w:tcPr>
            <w:tcW w:w="266" w:type="dxa"/>
            <w:tcBorders>
              <w:top w:val="nil"/>
              <w:left w:val="nil"/>
              <w:bottom w:val="nil"/>
              <w:right w:val="nil"/>
            </w:tcBorders>
            <w:shd w:val="clear" w:color="auto" w:fill="auto"/>
            <w:noWrap/>
            <w:vAlign w:val="bottom"/>
            <w:hideMark/>
          </w:tcPr>
          <w:p w14:paraId="73DE73F0" w14:textId="77777777" w:rsidR="008350C9" w:rsidRPr="0016392A" w:rsidRDefault="008350C9" w:rsidP="009A01E4">
            <w:pPr>
              <w:rPr>
                <w:rFonts w:ascii="Calibri" w:hAnsi="Calibri"/>
                <w:color w:val="000000" w:themeColor="text1"/>
                <w:sz w:val="20"/>
                <w:szCs w:val="20"/>
              </w:rPr>
            </w:pPr>
          </w:p>
        </w:tc>
        <w:tc>
          <w:tcPr>
            <w:tcW w:w="1960" w:type="dxa"/>
            <w:tcBorders>
              <w:top w:val="nil"/>
              <w:left w:val="nil"/>
              <w:bottom w:val="nil"/>
              <w:right w:val="nil"/>
            </w:tcBorders>
            <w:shd w:val="clear" w:color="auto" w:fill="auto"/>
            <w:noWrap/>
            <w:vAlign w:val="bottom"/>
            <w:hideMark/>
          </w:tcPr>
          <w:p w14:paraId="3812B480" w14:textId="77777777" w:rsidR="008350C9" w:rsidRPr="0016392A" w:rsidRDefault="008350C9" w:rsidP="009A01E4">
            <w:pPr>
              <w:rPr>
                <w:rFonts w:ascii="Calibri" w:hAnsi="Calibri"/>
                <w:color w:val="000000" w:themeColor="text1"/>
                <w:sz w:val="20"/>
                <w:szCs w:val="20"/>
              </w:rPr>
            </w:pPr>
          </w:p>
        </w:tc>
        <w:tc>
          <w:tcPr>
            <w:tcW w:w="266" w:type="dxa"/>
            <w:tcBorders>
              <w:top w:val="nil"/>
              <w:left w:val="nil"/>
              <w:bottom w:val="nil"/>
              <w:right w:val="nil"/>
            </w:tcBorders>
            <w:shd w:val="clear" w:color="auto" w:fill="auto"/>
            <w:noWrap/>
            <w:vAlign w:val="bottom"/>
            <w:hideMark/>
          </w:tcPr>
          <w:p w14:paraId="40A36525" w14:textId="77777777" w:rsidR="008350C9" w:rsidRPr="0016392A" w:rsidRDefault="008350C9" w:rsidP="009A01E4">
            <w:pPr>
              <w:rPr>
                <w:rFonts w:ascii="Calibri" w:hAnsi="Calibri"/>
                <w:color w:val="000000" w:themeColor="text1"/>
                <w:sz w:val="20"/>
                <w:szCs w:val="20"/>
              </w:rPr>
            </w:pPr>
          </w:p>
        </w:tc>
        <w:tc>
          <w:tcPr>
            <w:tcW w:w="2094" w:type="dxa"/>
            <w:tcBorders>
              <w:top w:val="nil"/>
              <w:left w:val="nil"/>
              <w:bottom w:val="nil"/>
              <w:right w:val="nil"/>
            </w:tcBorders>
            <w:shd w:val="clear" w:color="auto" w:fill="auto"/>
            <w:noWrap/>
            <w:vAlign w:val="bottom"/>
            <w:hideMark/>
          </w:tcPr>
          <w:p w14:paraId="576C23B1" w14:textId="77777777" w:rsidR="008350C9" w:rsidRPr="0016392A" w:rsidRDefault="008350C9" w:rsidP="009A01E4">
            <w:pPr>
              <w:rPr>
                <w:rFonts w:ascii="Calibri" w:hAnsi="Calibri"/>
                <w:color w:val="000000" w:themeColor="text1"/>
                <w:sz w:val="20"/>
                <w:szCs w:val="20"/>
              </w:rPr>
            </w:pPr>
          </w:p>
        </w:tc>
        <w:tc>
          <w:tcPr>
            <w:tcW w:w="266" w:type="dxa"/>
            <w:tcBorders>
              <w:top w:val="nil"/>
              <w:left w:val="nil"/>
              <w:bottom w:val="nil"/>
              <w:right w:val="nil"/>
            </w:tcBorders>
            <w:shd w:val="clear" w:color="auto" w:fill="auto"/>
            <w:noWrap/>
            <w:vAlign w:val="bottom"/>
            <w:hideMark/>
          </w:tcPr>
          <w:p w14:paraId="6AA222AD" w14:textId="77777777" w:rsidR="008350C9" w:rsidRPr="0016392A" w:rsidRDefault="008350C9" w:rsidP="009A01E4">
            <w:pPr>
              <w:rPr>
                <w:rFonts w:ascii="Calibri" w:hAnsi="Calibri"/>
                <w:color w:val="000000" w:themeColor="text1"/>
                <w:sz w:val="20"/>
                <w:szCs w:val="20"/>
              </w:rPr>
            </w:pPr>
          </w:p>
        </w:tc>
        <w:tc>
          <w:tcPr>
            <w:tcW w:w="1965" w:type="dxa"/>
            <w:tcBorders>
              <w:top w:val="nil"/>
              <w:left w:val="nil"/>
              <w:bottom w:val="nil"/>
              <w:right w:val="nil"/>
            </w:tcBorders>
            <w:shd w:val="clear" w:color="auto" w:fill="auto"/>
            <w:noWrap/>
            <w:vAlign w:val="bottom"/>
            <w:hideMark/>
          </w:tcPr>
          <w:p w14:paraId="69193DD5" w14:textId="77777777" w:rsidR="008350C9" w:rsidRPr="0016392A" w:rsidRDefault="008350C9" w:rsidP="009A01E4">
            <w:pPr>
              <w:rPr>
                <w:rFonts w:ascii="Calibri" w:hAnsi="Calibri"/>
                <w:color w:val="000000" w:themeColor="text1"/>
                <w:sz w:val="20"/>
                <w:szCs w:val="20"/>
              </w:rPr>
            </w:pPr>
          </w:p>
        </w:tc>
      </w:tr>
      <w:tr w:rsidR="008350C9" w:rsidRPr="0016392A" w14:paraId="1BCE3585" w14:textId="77777777" w:rsidTr="009A01E4">
        <w:trPr>
          <w:gridAfter w:val="1"/>
          <w:wAfter w:w="40" w:type="dxa"/>
          <w:trHeight w:val="300"/>
        </w:trPr>
        <w:tc>
          <w:tcPr>
            <w:tcW w:w="6286" w:type="dxa"/>
            <w:gridSpan w:val="5"/>
            <w:tcBorders>
              <w:top w:val="nil"/>
              <w:left w:val="nil"/>
              <w:bottom w:val="nil"/>
              <w:right w:val="nil"/>
            </w:tcBorders>
            <w:shd w:val="clear" w:color="auto" w:fill="auto"/>
            <w:noWrap/>
            <w:vAlign w:val="bottom"/>
            <w:hideMark/>
          </w:tcPr>
          <w:p w14:paraId="4C000E87" w14:textId="77777777" w:rsidR="008350C9" w:rsidRPr="0016392A" w:rsidRDefault="008350C9" w:rsidP="009A01E4">
            <w:pPr>
              <w:rPr>
                <w:color w:val="000000" w:themeColor="text1"/>
                <w:sz w:val="20"/>
                <w:szCs w:val="20"/>
              </w:rPr>
            </w:pPr>
            <w:proofErr w:type="spellStart"/>
            <w:proofErr w:type="gramStart"/>
            <w:r w:rsidRPr="0016392A">
              <w:rPr>
                <w:color w:val="000000" w:themeColor="text1"/>
                <w:sz w:val="20"/>
                <w:szCs w:val="20"/>
                <w:vertAlign w:val="superscript"/>
              </w:rPr>
              <w:t>a</w:t>
            </w:r>
            <w:proofErr w:type="spellEnd"/>
            <w:proofErr w:type="gramEnd"/>
            <w:r w:rsidRPr="0016392A">
              <w:rPr>
                <w:color w:val="000000" w:themeColor="text1"/>
                <w:sz w:val="20"/>
                <w:szCs w:val="20"/>
                <w:vertAlign w:val="superscript"/>
              </w:rPr>
              <w:t xml:space="preserve"> </w:t>
            </w:r>
            <w:r w:rsidRPr="0016392A">
              <w:rPr>
                <w:color w:val="000000" w:themeColor="text1"/>
                <w:sz w:val="20"/>
                <w:szCs w:val="20"/>
              </w:rPr>
              <w:t>ART refers to attention restoration theory (Kaplan, 1995).</w:t>
            </w:r>
          </w:p>
          <w:p w14:paraId="393A3DEA" w14:textId="16593C0D" w:rsidR="008350C9" w:rsidRPr="0016392A" w:rsidRDefault="008350C9" w:rsidP="009A01E4">
            <w:pPr>
              <w:rPr>
                <w:color w:val="000000" w:themeColor="text1"/>
                <w:sz w:val="20"/>
                <w:szCs w:val="20"/>
              </w:rPr>
            </w:pPr>
            <w:r w:rsidRPr="0016392A">
              <w:rPr>
                <w:color w:val="000000" w:themeColor="text1"/>
                <w:sz w:val="20"/>
                <w:szCs w:val="20"/>
              </w:rPr>
              <w:t>Note:  Original Tweets were paraphrased to protect user</w:t>
            </w:r>
            <w:r w:rsidR="005D6F60" w:rsidRPr="0016392A">
              <w:rPr>
                <w:color w:val="000000" w:themeColor="text1"/>
                <w:sz w:val="20"/>
                <w:szCs w:val="20"/>
              </w:rPr>
              <w:t xml:space="preserve"> privacy</w:t>
            </w:r>
            <w:r w:rsidRPr="0016392A">
              <w:rPr>
                <w:color w:val="000000" w:themeColor="text1"/>
                <w:sz w:val="20"/>
                <w:szCs w:val="20"/>
              </w:rPr>
              <w:t xml:space="preserve"> anonymity.</w:t>
            </w:r>
          </w:p>
        </w:tc>
        <w:tc>
          <w:tcPr>
            <w:tcW w:w="266" w:type="dxa"/>
            <w:tcBorders>
              <w:top w:val="nil"/>
              <w:left w:val="nil"/>
              <w:bottom w:val="nil"/>
              <w:right w:val="nil"/>
            </w:tcBorders>
            <w:shd w:val="clear" w:color="auto" w:fill="auto"/>
            <w:noWrap/>
            <w:vAlign w:val="bottom"/>
            <w:hideMark/>
          </w:tcPr>
          <w:p w14:paraId="0A6610EE" w14:textId="77777777" w:rsidR="008350C9" w:rsidRPr="0016392A" w:rsidRDefault="008350C9" w:rsidP="009A01E4">
            <w:pPr>
              <w:rPr>
                <w:rFonts w:ascii="Calibri" w:hAnsi="Calibri"/>
                <w:color w:val="000000" w:themeColor="text1"/>
                <w:sz w:val="20"/>
                <w:szCs w:val="20"/>
              </w:rPr>
            </w:pPr>
          </w:p>
        </w:tc>
        <w:tc>
          <w:tcPr>
            <w:tcW w:w="1965" w:type="dxa"/>
            <w:tcBorders>
              <w:top w:val="nil"/>
              <w:left w:val="nil"/>
              <w:bottom w:val="nil"/>
              <w:right w:val="nil"/>
            </w:tcBorders>
            <w:shd w:val="clear" w:color="auto" w:fill="auto"/>
            <w:noWrap/>
            <w:vAlign w:val="bottom"/>
            <w:hideMark/>
          </w:tcPr>
          <w:p w14:paraId="08A4228D" w14:textId="77777777" w:rsidR="008350C9" w:rsidRPr="0016392A" w:rsidRDefault="008350C9" w:rsidP="009A01E4">
            <w:pPr>
              <w:rPr>
                <w:rFonts w:ascii="Calibri" w:hAnsi="Calibri"/>
                <w:color w:val="000000" w:themeColor="text1"/>
                <w:sz w:val="20"/>
                <w:szCs w:val="20"/>
              </w:rPr>
            </w:pPr>
          </w:p>
        </w:tc>
      </w:tr>
    </w:tbl>
    <w:p w14:paraId="6647EFA3" w14:textId="03597F8D" w:rsidR="00AE1B9E" w:rsidRPr="0016392A" w:rsidRDefault="00AE1B9E" w:rsidP="003565D4">
      <w:pPr>
        <w:pStyle w:val="Tabletitle"/>
        <w:rPr>
          <w:color w:val="000000" w:themeColor="text1"/>
        </w:rPr>
      </w:pPr>
    </w:p>
    <w:p w14:paraId="1B7F027E" w14:textId="728F4D13" w:rsidR="008350C9" w:rsidRPr="0016392A" w:rsidRDefault="008350C9" w:rsidP="008350C9">
      <w:pPr>
        <w:rPr>
          <w:color w:val="000000" w:themeColor="text1"/>
        </w:rPr>
      </w:pPr>
    </w:p>
    <w:p w14:paraId="50E7B7D9" w14:textId="77777777" w:rsidR="005D6F60" w:rsidRPr="0016392A" w:rsidRDefault="005D6F60" w:rsidP="008350C9">
      <w:pPr>
        <w:pStyle w:val="Tabletitle"/>
        <w:rPr>
          <w:color w:val="000000" w:themeColor="text1"/>
        </w:rPr>
      </w:pPr>
    </w:p>
    <w:p w14:paraId="43071474" w14:textId="78618993" w:rsidR="008350C9" w:rsidRPr="0016392A" w:rsidRDefault="008350C9" w:rsidP="008350C9">
      <w:pPr>
        <w:pStyle w:val="Tabletitle"/>
        <w:rPr>
          <w:color w:val="000000" w:themeColor="text1"/>
        </w:rPr>
      </w:pPr>
      <w:r w:rsidRPr="0016392A">
        <w:rPr>
          <w:color w:val="000000" w:themeColor="text1"/>
        </w:rPr>
        <w:lastRenderedPageBreak/>
        <w:t>Table 2.  Attention Restoration Characteristic Content Overall and by Location</w:t>
      </w:r>
    </w:p>
    <w:tbl>
      <w:tblPr>
        <w:tblW w:w="8592" w:type="dxa"/>
        <w:tblInd w:w="108" w:type="dxa"/>
        <w:tblLook w:val="04A0" w:firstRow="1" w:lastRow="0" w:firstColumn="1" w:lastColumn="0" w:noHBand="0" w:noVBand="1"/>
      </w:tblPr>
      <w:tblGrid>
        <w:gridCol w:w="288"/>
        <w:gridCol w:w="1040"/>
        <w:gridCol w:w="222"/>
        <w:gridCol w:w="14"/>
        <w:gridCol w:w="249"/>
        <w:gridCol w:w="14"/>
        <w:gridCol w:w="539"/>
        <w:gridCol w:w="14"/>
        <w:gridCol w:w="249"/>
        <w:gridCol w:w="14"/>
        <w:gridCol w:w="651"/>
        <w:gridCol w:w="15"/>
        <w:gridCol w:w="249"/>
        <w:gridCol w:w="14"/>
        <w:gridCol w:w="555"/>
        <w:gridCol w:w="14"/>
        <w:gridCol w:w="249"/>
        <w:gridCol w:w="14"/>
        <w:gridCol w:w="651"/>
        <w:gridCol w:w="15"/>
        <w:gridCol w:w="249"/>
        <w:gridCol w:w="14"/>
        <w:gridCol w:w="555"/>
        <w:gridCol w:w="14"/>
        <w:gridCol w:w="249"/>
        <w:gridCol w:w="14"/>
        <w:gridCol w:w="651"/>
        <w:gridCol w:w="15"/>
        <w:gridCol w:w="249"/>
        <w:gridCol w:w="14"/>
        <w:gridCol w:w="555"/>
        <w:gridCol w:w="14"/>
        <w:gridCol w:w="249"/>
        <w:gridCol w:w="14"/>
        <w:gridCol w:w="651"/>
        <w:gridCol w:w="15"/>
      </w:tblGrid>
      <w:tr w:rsidR="0016392A" w:rsidRPr="0016392A" w14:paraId="1F102B45" w14:textId="77777777" w:rsidTr="009A01E4">
        <w:trPr>
          <w:trHeight w:val="315"/>
        </w:trPr>
        <w:tc>
          <w:tcPr>
            <w:tcW w:w="1328" w:type="dxa"/>
            <w:gridSpan w:val="2"/>
            <w:tcBorders>
              <w:top w:val="single" w:sz="4" w:space="0" w:color="auto"/>
              <w:left w:val="nil"/>
              <w:bottom w:val="nil"/>
              <w:right w:val="nil"/>
            </w:tcBorders>
            <w:shd w:val="clear" w:color="auto" w:fill="auto"/>
            <w:noWrap/>
            <w:vAlign w:val="center"/>
            <w:hideMark/>
          </w:tcPr>
          <w:p w14:paraId="01A88095" w14:textId="77777777" w:rsidR="008350C9" w:rsidRPr="0016392A" w:rsidRDefault="008350C9" w:rsidP="009A01E4">
            <w:pPr>
              <w:rPr>
                <w:color w:val="000000" w:themeColor="text1"/>
                <w:sz w:val="20"/>
                <w:szCs w:val="20"/>
              </w:rPr>
            </w:pPr>
            <w:bookmarkStart w:id="1" w:name="RANGE!A5:Q19"/>
            <w:r w:rsidRPr="0016392A">
              <w:rPr>
                <w:color w:val="000000" w:themeColor="text1"/>
                <w:sz w:val="20"/>
                <w:szCs w:val="20"/>
              </w:rPr>
              <w:t> </w:t>
            </w:r>
            <w:bookmarkEnd w:id="1"/>
          </w:p>
        </w:tc>
        <w:tc>
          <w:tcPr>
            <w:tcW w:w="236" w:type="dxa"/>
            <w:gridSpan w:val="2"/>
            <w:tcBorders>
              <w:top w:val="single" w:sz="4" w:space="0" w:color="auto"/>
              <w:left w:val="nil"/>
              <w:bottom w:val="nil"/>
              <w:right w:val="nil"/>
            </w:tcBorders>
          </w:tcPr>
          <w:p w14:paraId="385990D2" w14:textId="77777777" w:rsidR="008350C9" w:rsidRPr="0016392A" w:rsidRDefault="008350C9" w:rsidP="009A01E4">
            <w:pPr>
              <w:rPr>
                <w:color w:val="000000" w:themeColor="text1"/>
                <w:sz w:val="20"/>
                <w:szCs w:val="20"/>
              </w:rPr>
            </w:pPr>
          </w:p>
        </w:tc>
        <w:tc>
          <w:tcPr>
            <w:tcW w:w="263" w:type="dxa"/>
            <w:gridSpan w:val="2"/>
            <w:tcBorders>
              <w:top w:val="single" w:sz="4" w:space="0" w:color="auto"/>
              <w:left w:val="nil"/>
              <w:bottom w:val="nil"/>
              <w:right w:val="nil"/>
            </w:tcBorders>
            <w:shd w:val="clear" w:color="auto" w:fill="auto"/>
            <w:noWrap/>
            <w:vAlign w:val="center"/>
            <w:hideMark/>
          </w:tcPr>
          <w:p w14:paraId="5F15A713"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553" w:type="dxa"/>
            <w:gridSpan w:val="2"/>
            <w:tcBorders>
              <w:top w:val="single" w:sz="4" w:space="0" w:color="auto"/>
              <w:left w:val="nil"/>
              <w:bottom w:val="nil"/>
              <w:right w:val="nil"/>
            </w:tcBorders>
            <w:shd w:val="clear" w:color="auto" w:fill="auto"/>
            <w:noWrap/>
            <w:vAlign w:val="center"/>
            <w:hideMark/>
          </w:tcPr>
          <w:p w14:paraId="5CB76096" w14:textId="77777777" w:rsidR="008350C9" w:rsidRPr="0016392A" w:rsidRDefault="008350C9" w:rsidP="009A01E4">
            <w:pPr>
              <w:jc w:val="center"/>
              <w:rPr>
                <w:color w:val="000000" w:themeColor="text1"/>
                <w:sz w:val="20"/>
                <w:szCs w:val="20"/>
              </w:rPr>
            </w:pPr>
            <w:r w:rsidRPr="0016392A">
              <w:rPr>
                <w:color w:val="000000" w:themeColor="text1"/>
                <w:sz w:val="20"/>
                <w:szCs w:val="20"/>
              </w:rPr>
              <w:t> </w:t>
            </w:r>
          </w:p>
        </w:tc>
        <w:tc>
          <w:tcPr>
            <w:tcW w:w="263" w:type="dxa"/>
            <w:gridSpan w:val="2"/>
            <w:tcBorders>
              <w:top w:val="single" w:sz="4" w:space="0" w:color="auto"/>
              <w:left w:val="nil"/>
              <w:bottom w:val="nil"/>
              <w:right w:val="nil"/>
            </w:tcBorders>
            <w:shd w:val="clear" w:color="auto" w:fill="auto"/>
            <w:noWrap/>
            <w:vAlign w:val="center"/>
            <w:hideMark/>
          </w:tcPr>
          <w:p w14:paraId="02014EC9"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666" w:type="dxa"/>
            <w:gridSpan w:val="2"/>
            <w:tcBorders>
              <w:top w:val="single" w:sz="4" w:space="0" w:color="auto"/>
              <w:left w:val="nil"/>
              <w:bottom w:val="nil"/>
              <w:right w:val="nil"/>
            </w:tcBorders>
            <w:shd w:val="clear" w:color="auto" w:fill="auto"/>
            <w:noWrap/>
            <w:vAlign w:val="center"/>
            <w:hideMark/>
          </w:tcPr>
          <w:p w14:paraId="073824E7" w14:textId="77777777" w:rsidR="008350C9" w:rsidRPr="0016392A" w:rsidRDefault="008350C9" w:rsidP="009A01E4">
            <w:pPr>
              <w:jc w:val="center"/>
              <w:rPr>
                <w:color w:val="000000" w:themeColor="text1"/>
                <w:sz w:val="20"/>
                <w:szCs w:val="20"/>
              </w:rPr>
            </w:pPr>
            <w:r w:rsidRPr="0016392A">
              <w:rPr>
                <w:color w:val="000000" w:themeColor="text1"/>
                <w:sz w:val="20"/>
                <w:szCs w:val="20"/>
              </w:rPr>
              <w:t> </w:t>
            </w:r>
          </w:p>
        </w:tc>
        <w:tc>
          <w:tcPr>
            <w:tcW w:w="263" w:type="dxa"/>
            <w:gridSpan w:val="2"/>
            <w:tcBorders>
              <w:top w:val="single" w:sz="4" w:space="0" w:color="auto"/>
              <w:left w:val="nil"/>
              <w:bottom w:val="nil"/>
              <w:right w:val="nil"/>
            </w:tcBorders>
            <w:shd w:val="clear" w:color="auto" w:fill="auto"/>
            <w:noWrap/>
            <w:vAlign w:val="center"/>
            <w:hideMark/>
          </w:tcPr>
          <w:p w14:paraId="0FEC6806"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569" w:type="dxa"/>
            <w:gridSpan w:val="2"/>
            <w:tcBorders>
              <w:top w:val="single" w:sz="4" w:space="0" w:color="auto"/>
              <w:left w:val="nil"/>
              <w:bottom w:val="nil"/>
              <w:right w:val="nil"/>
            </w:tcBorders>
            <w:shd w:val="clear" w:color="auto" w:fill="auto"/>
            <w:noWrap/>
            <w:vAlign w:val="center"/>
            <w:hideMark/>
          </w:tcPr>
          <w:p w14:paraId="7B5F57D4"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263" w:type="dxa"/>
            <w:gridSpan w:val="2"/>
            <w:tcBorders>
              <w:top w:val="single" w:sz="4" w:space="0" w:color="auto"/>
              <w:left w:val="nil"/>
              <w:bottom w:val="nil"/>
              <w:right w:val="nil"/>
            </w:tcBorders>
            <w:shd w:val="clear" w:color="auto" w:fill="auto"/>
            <w:noWrap/>
            <w:vAlign w:val="center"/>
            <w:hideMark/>
          </w:tcPr>
          <w:p w14:paraId="13B950AC"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666" w:type="dxa"/>
            <w:gridSpan w:val="2"/>
            <w:tcBorders>
              <w:top w:val="single" w:sz="4" w:space="0" w:color="auto"/>
              <w:left w:val="nil"/>
              <w:bottom w:val="nil"/>
              <w:right w:val="nil"/>
            </w:tcBorders>
            <w:shd w:val="clear" w:color="auto" w:fill="auto"/>
            <w:noWrap/>
            <w:vAlign w:val="center"/>
            <w:hideMark/>
          </w:tcPr>
          <w:p w14:paraId="4758A0E3"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263" w:type="dxa"/>
            <w:gridSpan w:val="2"/>
            <w:tcBorders>
              <w:top w:val="single" w:sz="4" w:space="0" w:color="auto"/>
              <w:left w:val="nil"/>
              <w:bottom w:val="nil"/>
              <w:right w:val="nil"/>
            </w:tcBorders>
            <w:shd w:val="clear" w:color="auto" w:fill="auto"/>
            <w:noWrap/>
            <w:vAlign w:val="center"/>
            <w:hideMark/>
          </w:tcPr>
          <w:p w14:paraId="2E210C77"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569" w:type="dxa"/>
            <w:gridSpan w:val="2"/>
            <w:tcBorders>
              <w:top w:val="single" w:sz="4" w:space="0" w:color="auto"/>
              <w:left w:val="nil"/>
              <w:bottom w:val="nil"/>
              <w:right w:val="nil"/>
            </w:tcBorders>
            <w:shd w:val="clear" w:color="auto" w:fill="auto"/>
            <w:noWrap/>
            <w:vAlign w:val="center"/>
            <w:hideMark/>
          </w:tcPr>
          <w:p w14:paraId="44E80F91"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263" w:type="dxa"/>
            <w:gridSpan w:val="2"/>
            <w:tcBorders>
              <w:top w:val="single" w:sz="4" w:space="0" w:color="auto"/>
              <w:left w:val="nil"/>
              <w:bottom w:val="nil"/>
              <w:right w:val="nil"/>
            </w:tcBorders>
            <w:shd w:val="clear" w:color="auto" w:fill="auto"/>
            <w:noWrap/>
            <w:vAlign w:val="center"/>
            <w:hideMark/>
          </w:tcPr>
          <w:p w14:paraId="15A9FB74"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666" w:type="dxa"/>
            <w:gridSpan w:val="2"/>
            <w:tcBorders>
              <w:top w:val="single" w:sz="4" w:space="0" w:color="auto"/>
              <w:left w:val="nil"/>
              <w:bottom w:val="nil"/>
              <w:right w:val="nil"/>
            </w:tcBorders>
            <w:shd w:val="clear" w:color="auto" w:fill="auto"/>
            <w:noWrap/>
            <w:vAlign w:val="center"/>
            <w:hideMark/>
          </w:tcPr>
          <w:p w14:paraId="35205973"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263" w:type="dxa"/>
            <w:gridSpan w:val="2"/>
            <w:tcBorders>
              <w:top w:val="single" w:sz="4" w:space="0" w:color="auto"/>
              <w:left w:val="nil"/>
              <w:bottom w:val="nil"/>
              <w:right w:val="nil"/>
            </w:tcBorders>
            <w:shd w:val="clear" w:color="auto" w:fill="auto"/>
            <w:noWrap/>
            <w:vAlign w:val="center"/>
            <w:hideMark/>
          </w:tcPr>
          <w:p w14:paraId="35144F1E"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569" w:type="dxa"/>
            <w:gridSpan w:val="2"/>
            <w:tcBorders>
              <w:top w:val="single" w:sz="4" w:space="0" w:color="auto"/>
              <w:left w:val="nil"/>
              <w:bottom w:val="nil"/>
              <w:right w:val="nil"/>
            </w:tcBorders>
            <w:shd w:val="clear" w:color="auto" w:fill="auto"/>
            <w:noWrap/>
            <w:vAlign w:val="center"/>
            <w:hideMark/>
          </w:tcPr>
          <w:p w14:paraId="672C1088"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263" w:type="dxa"/>
            <w:gridSpan w:val="2"/>
            <w:tcBorders>
              <w:top w:val="single" w:sz="4" w:space="0" w:color="auto"/>
              <w:left w:val="nil"/>
              <w:bottom w:val="nil"/>
              <w:right w:val="nil"/>
            </w:tcBorders>
            <w:shd w:val="clear" w:color="auto" w:fill="auto"/>
            <w:noWrap/>
            <w:vAlign w:val="center"/>
            <w:hideMark/>
          </w:tcPr>
          <w:p w14:paraId="20831B0F"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666" w:type="dxa"/>
            <w:gridSpan w:val="2"/>
            <w:tcBorders>
              <w:top w:val="single" w:sz="4" w:space="0" w:color="auto"/>
              <w:left w:val="nil"/>
              <w:bottom w:val="nil"/>
              <w:right w:val="nil"/>
            </w:tcBorders>
            <w:shd w:val="clear" w:color="auto" w:fill="auto"/>
            <w:noWrap/>
            <w:vAlign w:val="center"/>
            <w:hideMark/>
          </w:tcPr>
          <w:p w14:paraId="60B1C645" w14:textId="77777777" w:rsidR="008350C9" w:rsidRPr="0016392A" w:rsidRDefault="008350C9" w:rsidP="009A01E4">
            <w:pPr>
              <w:rPr>
                <w:color w:val="000000" w:themeColor="text1"/>
                <w:sz w:val="20"/>
                <w:szCs w:val="20"/>
              </w:rPr>
            </w:pPr>
            <w:r w:rsidRPr="0016392A">
              <w:rPr>
                <w:color w:val="000000" w:themeColor="text1"/>
                <w:sz w:val="20"/>
                <w:szCs w:val="20"/>
              </w:rPr>
              <w:t> </w:t>
            </w:r>
          </w:p>
        </w:tc>
      </w:tr>
      <w:tr w:rsidR="0016392A" w:rsidRPr="0016392A" w14:paraId="267E24A7" w14:textId="77777777" w:rsidTr="009A01E4">
        <w:trPr>
          <w:trHeight w:val="315"/>
        </w:trPr>
        <w:tc>
          <w:tcPr>
            <w:tcW w:w="1328" w:type="dxa"/>
            <w:gridSpan w:val="2"/>
            <w:tcBorders>
              <w:top w:val="nil"/>
              <w:left w:val="nil"/>
              <w:bottom w:val="nil"/>
              <w:right w:val="nil"/>
            </w:tcBorders>
            <w:shd w:val="clear" w:color="auto" w:fill="auto"/>
            <w:noWrap/>
            <w:vAlign w:val="bottom"/>
            <w:hideMark/>
          </w:tcPr>
          <w:p w14:paraId="4A58C69D" w14:textId="77777777" w:rsidR="008350C9" w:rsidRPr="0016392A" w:rsidRDefault="008350C9" w:rsidP="009A01E4">
            <w:pPr>
              <w:rPr>
                <w:color w:val="000000" w:themeColor="text1"/>
                <w:sz w:val="20"/>
                <w:szCs w:val="20"/>
              </w:rPr>
            </w:pPr>
          </w:p>
        </w:tc>
        <w:tc>
          <w:tcPr>
            <w:tcW w:w="236" w:type="dxa"/>
            <w:gridSpan w:val="2"/>
            <w:tcBorders>
              <w:top w:val="nil"/>
              <w:left w:val="nil"/>
              <w:bottom w:val="nil"/>
              <w:right w:val="nil"/>
            </w:tcBorders>
          </w:tcPr>
          <w:p w14:paraId="4AC858FD"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030AC798" w14:textId="77777777" w:rsidR="008350C9" w:rsidRPr="0016392A" w:rsidRDefault="008350C9" w:rsidP="009A01E4">
            <w:pPr>
              <w:rPr>
                <w:color w:val="000000" w:themeColor="text1"/>
                <w:sz w:val="20"/>
                <w:szCs w:val="20"/>
              </w:rPr>
            </w:pPr>
          </w:p>
        </w:tc>
        <w:tc>
          <w:tcPr>
            <w:tcW w:w="553" w:type="dxa"/>
            <w:gridSpan w:val="2"/>
            <w:tcBorders>
              <w:top w:val="nil"/>
              <w:left w:val="nil"/>
              <w:bottom w:val="nil"/>
              <w:right w:val="nil"/>
            </w:tcBorders>
            <w:shd w:val="clear" w:color="auto" w:fill="auto"/>
            <w:noWrap/>
            <w:vAlign w:val="bottom"/>
            <w:hideMark/>
          </w:tcPr>
          <w:p w14:paraId="4F97B1FD"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0994115B" w14:textId="77777777" w:rsidR="008350C9" w:rsidRPr="0016392A" w:rsidRDefault="008350C9" w:rsidP="009A01E4">
            <w:pPr>
              <w:rPr>
                <w:color w:val="000000" w:themeColor="text1"/>
                <w:sz w:val="20"/>
                <w:szCs w:val="20"/>
              </w:rPr>
            </w:pPr>
          </w:p>
        </w:tc>
        <w:tc>
          <w:tcPr>
            <w:tcW w:w="666" w:type="dxa"/>
            <w:gridSpan w:val="2"/>
            <w:tcBorders>
              <w:top w:val="nil"/>
              <w:left w:val="nil"/>
              <w:bottom w:val="nil"/>
              <w:right w:val="nil"/>
            </w:tcBorders>
            <w:shd w:val="clear" w:color="auto" w:fill="auto"/>
            <w:noWrap/>
            <w:vAlign w:val="bottom"/>
            <w:hideMark/>
          </w:tcPr>
          <w:p w14:paraId="106A7D65"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60593B0B" w14:textId="77777777" w:rsidR="008350C9" w:rsidRPr="0016392A" w:rsidRDefault="008350C9" w:rsidP="009A01E4">
            <w:pPr>
              <w:rPr>
                <w:color w:val="000000" w:themeColor="text1"/>
                <w:sz w:val="20"/>
                <w:szCs w:val="20"/>
              </w:rPr>
            </w:pPr>
          </w:p>
        </w:tc>
        <w:tc>
          <w:tcPr>
            <w:tcW w:w="5020" w:type="dxa"/>
            <w:gridSpan w:val="22"/>
            <w:tcBorders>
              <w:top w:val="nil"/>
              <w:left w:val="nil"/>
              <w:bottom w:val="single" w:sz="4" w:space="0" w:color="auto"/>
              <w:right w:val="nil"/>
            </w:tcBorders>
            <w:shd w:val="clear" w:color="auto" w:fill="auto"/>
            <w:noWrap/>
            <w:vAlign w:val="center"/>
            <w:hideMark/>
          </w:tcPr>
          <w:p w14:paraId="5A3B0D68" w14:textId="77777777" w:rsidR="008350C9" w:rsidRPr="0016392A" w:rsidRDefault="008350C9" w:rsidP="009A01E4">
            <w:pPr>
              <w:jc w:val="center"/>
              <w:rPr>
                <w:color w:val="000000" w:themeColor="text1"/>
                <w:sz w:val="20"/>
                <w:szCs w:val="20"/>
              </w:rPr>
            </w:pPr>
            <w:r w:rsidRPr="0016392A">
              <w:rPr>
                <w:color w:val="000000" w:themeColor="text1"/>
                <w:sz w:val="20"/>
                <w:szCs w:val="20"/>
              </w:rPr>
              <w:t>Location</w:t>
            </w:r>
          </w:p>
        </w:tc>
      </w:tr>
      <w:tr w:rsidR="0016392A" w:rsidRPr="0016392A" w14:paraId="68DF7984" w14:textId="77777777" w:rsidTr="009A01E4">
        <w:trPr>
          <w:trHeight w:val="660"/>
        </w:trPr>
        <w:tc>
          <w:tcPr>
            <w:tcW w:w="1328" w:type="dxa"/>
            <w:gridSpan w:val="2"/>
            <w:tcBorders>
              <w:top w:val="nil"/>
              <w:left w:val="nil"/>
              <w:bottom w:val="nil"/>
              <w:right w:val="nil"/>
            </w:tcBorders>
            <w:shd w:val="clear" w:color="auto" w:fill="auto"/>
            <w:noWrap/>
            <w:vAlign w:val="bottom"/>
            <w:hideMark/>
          </w:tcPr>
          <w:p w14:paraId="5050D44A" w14:textId="77777777" w:rsidR="008350C9" w:rsidRPr="0016392A" w:rsidRDefault="008350C9" w:rsidP="009A01E4">
            <w:pPr>
              <w:jc w:val="center"/>
              <w:rPr>
                <w:color w:val="000000" w:themeColor="text1"/>
                <w:sz w:val="20"/>
                <w:szCs w:val="20"/>
              </w:rPr>
            </w:pPr>
          </w:p>
        </w:tc>
        <w:tc>
          <w:tcPr>
            <w:tcW w:w="236" w:type="dxa"/>
            <w:gridSpan w:val="2"/>
            <w:tcBorders>
              <w:top w:val="nil"/>
              <w:left w:val="nil"/>
              <w:bottom w:val="nil"/>
              <w:right w:val="nil"/>
            </w:tcBorders>
          </w:tcPr>
          <w:p w14:paraId="47ECE882"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66A0A3F5" w14:textId="77777777" w:rsidR="008350C9" w:rsidRPr="0016392A" w:rsidRDefault="008350C9" w:rsidP="009A01E4">
            <w:pPr>
              <w:rPr>
                <w:color w:val="000000" w:themeColor="text1"/>
                <w:sz w:val="20"/>
                <w:szCs w:val="20"/>
              </w:rPr>
            </w:pPr>
          </w:p>
        </w:tc>
        <w:tc>
          <w:tcPr>
            <w:tcW w:w="1482" w:type="dxa"/>
            <w:gridSpan w:val="6"/>
            <w:tcBorders>
              <w:top w:val="nil"/>
              <w:left w:val="nil"/>
              <w:bottom w:val="single" w:sz="4" w:space="0" w:color="auto"/>
              <w:right w:val="nil"/>
            </w:tcBorders>
            <w:shd w:val="clear" w:color="auto" w:fill="auto"/>
            <w:vAlign w:val="bottom"/>
            <w:hideMark/>
          </w:tcPr>
          <w:p w14:paraId="3BBEDAF3" w14:textId="77777777" w:rsidR="008350C9" w:rsidRPr="0016392A" w:rsidRDefault="008350C9" w:rsidP="009A01E4">
            <w:pPr>
              <w:jc w:val="center"/>
              <w:rPr>
                <w:color w:val="000000" w:themeColor="text1"/>
                <w:sz w:val="20"/>
                <w:szCs w:val="20"/>
              </w:rPr>
            </w:pPr>
            <w:r w:rsidRPr="0016392A">
              <w:rPr>
                <w:color w:val="000000" w:themeColor="text1"/>
                <w:sz w:val="20"/>
                <w:szCs w:val="20"/>
              </w:rPr>
              <w:t>Overall                           (</w:t>
            </w:r>
            <w:r w:rsidRPr="0016392A">
              <w:rPr>
                <w:i/>
                <w:iCs/>
                <w:color w:val="000000" w:themeColor="text1"/>
                <w:sz w:val="20"/>
                <w:szCs w:val="20"/>
              </w:rPr>
              <w:t>N</w:t>
            </w:r>
            <w:r w:rsidRPr="0016392A">
              <w:rPr>
                <w:color w:val="000000" w:themeColor="text1"/>
                <w:sz w:val="20"/>
                <w:szCs w:val="20"/>
              </w:rPr>
              <w:t xml:space="preserve"> = 550)</w:t>
            </w:r>
          </w:p>
        </w:tc>
        <w:tc>
          <w:tcPr>
            <w:tcW w:w="263" w:type="dxa"/>
            <w:gridSpan w:val="2"/>
            <w:tcBorders>
              <w:top w:val="nil"/>
              <w:left w:val="nil"/>
              <w:bottom w:val="nil"/>
              <w:right w:val="nil"/>
            </w:tcBorders>
            <w:shd w:val="clear" w:color="auto" w:fill="auto"/>
            <w:noWrap/>
            <w:vAlign w:val="bottom"/>
            <w:hideMark/>
          </w:tcPr>
          <w:p w14:paraId="23E27A2A" w14:textId="77777777" w:rsidR="008350C9" w:rsidRPr="0016392A" w:rsidRDefault="008350C9" w:rsidP="009A01E4">
            <w:pPr>
              <w:jc w:val="center"/>
              <w:rPr>
                <w:color w:val="000000" w:themeColor="text1"/>
                <w:sz w:val="20"/>
                <w:szCs w:val="20"/>
              </w:rPr>
            </w:pPr>
          </w:p>
        </w:tc>
        <w:tc>
          <w:tcPr>
            <w:tcW w:w="1498" w:type="dxa"/>
            <w:gridSpan w:val="6"/>
            <w:tcBorders>
              <w:top w:val="single" w:sz="4" w:space="0" w:color="auto"/>
              <w:left w:val="nil"/>
              <w:bottom w:val="single" w:sz="4" w:space="0" w:color="auto"/>
              <w:right w:val="nil"/>
            </w:tcBorders>
            <w:shd w:val="clear" w:color="auto" w:fill="auto"/>
            <w:vAlign w:val="bottom"/>
            <w:hideMark/>
          </w:tcPr>
          <w:p w14:paraId="42756796" w14:textId="77777777" w:rsidR="008350C9" w:rsidRPr="0016392A" w:rsidRDefault="008350C9" w:rsidP="009A01E4">
            <w:pPr>
              <w:jc w:val="center"/>
              <w:rPr>
                <w:color w:val="000000" w:themeColor="text1"/>
                <w:sz w:val="20"/>
                <w:szCs w:val="20"/>
              </w:rPr>
            </w:pPr>
            <w:r w:rsidRPr="0016392A">
              <w:rPr>
                <w:color w:val="000000" w:themeColor="text1"/>
                <w:sz w:val="20"/>
                <w:szCs w:val="20"/>
              </w:rPr>
              <w:t>Jesmond Dene      (N = 355)</w:t>
            </w:r>
          </w:p>
        </w:tc>
        <w:tc>
          <w:tcPr>
            <w:tcW w:w="263" w:type="dxa"/>
            <w:gridSpan w:val="2"/>
            <w:tcBorders>
              <w:top w:val="nil"/>
              <w:left w:val="nil"/>
              <w:bottom w:val="nil"/>
              <w:right w:val="nil"/>
            </w:tcBorders>
            <w:shd w:val="clear" w:color="auto" w:fill="auto"/>
            <w:noWrap/>
            <w:vAlign w:val="bottom"/>
            <w:hideMark/>
          </w:tcPr>
          <w:p w14:paraId="2D13C687" w14:textId="77777777" w:rsidR="008350C9" w:rsidRPr="0016392A" w:rsidRDefault="008350C9" w:rsidP="009A01E4">
            <w:pPr>
              <w:jc w:val="center"/>
              <w:rPr>
                <w:color w:val="000000" w:themeColor="text1"/>
                <w:sz w:val="20"/>
                <w:szCs w:val="20"/>
              </w:rPr>
            </w:pPr>
          </w:p>
        </w:tc>
        <w:tc>
          <w:tcPr>
            <w:tcW w:w="1498" w:type="dxa"/>
            <w:gridSpan w:val="6"/>
            <w:tcBorders>
              <w:top w:val="single" w:sz="4" w:space="0" w:color="auto"/>
              <w:left w:val="nil"/>
              <w:bottom w:val="single" w:sz="4" w:space="0" w:color="auto"/>
              <w:right w:val="nil"/>
            </w:tcBorders>
            <w:shd w:val="clear" w:color="auto" w:fill="auto"/>
            <w:vAlign w:val="bottom"/>
            <w:hideMark/>
          </w:tcPr>
          <w:p w14:paraId="6AB3E522" w14:textId="77777777" w:rsidR="008350C9" w:rsidRPr="0016392A" w:rsidRDefault="008350C9" w:rsidP="009A01E4">
            <w:pPr>
              <w:jc w:val="center"/>
              <w:rPr>
                <w:color w:val="000000" w:themeColor="text1"/>
                <w:sz w:val="20"/>
                <w:szCs w:val="20"/>
              </w:rPr>
            </w:pPr>
            <w:proofErr w:type="spellStart"/>
            <w:r w:rsidRPr="0016392A">
              <w:rPr>
                <w:color w:val="000000" w:themeColor="text1"/>
                <w:sz w:val="20"/>
                <w:szCs w:val="20"/>
              </w:rPr>
              <w:t>Leazes</w:t>
            </w:r>
            <w:proofErr w:type="spellEnd"/>
            <w:r w:rsidRPr="0016392A">
              <w:rPr>
                <w:color w:val="000000" w:themeColor="text1"/>
                <w:sz w:val="20"/>
                <w:szCs w:val="20"/>
              </w:rPr>
              <w:t xml:space="preserve"> Park             (</w:t>
            </w:r>
            <w:r w:rsidRPr="0016392A">
              <w:rPr>
                <w:i/>
                <w:iCs/>
                <w:color w:val="000000" w:themeColor="text1"/>
                <w:sz w:val="20"/>
                <w:szCs w:val="20"/>
              </w:rPr>
              <w:t>N</w:t>
            </w:r>
            <w:r w:rsidRPr="0016392A">
              <w:rPr>
                <w:color w:val="000000" w:themeColor="text1"/>
                <w:sz w:val="20"/>
                <w:szCs w:val="20"/>
              </w:rPr>
              <w:t xml:space="preserve"> = 79)</w:t>
            </w:r>
          </w:p>
        </w:tc>
        <w:tc>
          <w:tcPr>
            <w:tcW w:w="263" w:type="dxa"/>
            <w:gridSpan w:val="2"/>
            <w:tcBorders>
              <w:top w:val="nil"/>
              <w:left w:val="nil"/>
              <w:bottom w:val="nil"/>
              <w:right w:val="nil"/>
            </w:tcBorders>
            <w:shd w:val="clear" w:color="auto" w:fill="auto"/>
            <w:noWrap/>
            <w:vAlign w:val="bottom"/>
            <w:hideMark/>
          </w:tcPr>
          <w:p w14:paraId="126A3D1E" w14:textId="77777777" w:rsidR="008350C9" w:rsidRPr="0016392A" w:rsidRDefault="008350C9" w:rsidP="009A01E4">
            <w:pPr>
              <w:jc w:val="center"/>
              <w:rPr>
                <w:color w:val="000000" w:themeColor="text1"/>
                <w:sz w:val="20"/>
                <w:szCs w:val="20"/>
              </w:rPr>
            </w:pPr>
          </w:p>
        </w:tc>
        <w:tc>
          <w:tcPr>
            <w:tcW w:w="1498" w:type="dxa"/>
            <w:gridSpan w:val="6"/>
            <w:tcBorders>
              <w:top w:val="single" w:sz="4" w:space="0" w:color="auto"/>
              <w:left w:val="nil"/>
              <w:bottom w:val="single" w:sz="4" w:space="0" w:color="auto"/>
              <w:right w:val="nil"/>
            </w:tcBorders>
            <w:shd w:val="clear" w:color="auto" w:fill="auto"/>
            <w:vAlign w:val="bottom"/>
            <w:hideMark/>
          </w:tcPr>
          <w:p w14:paraId="10B773BB" w14:textId="77777777" w:rsidR="008350C9" w:rsidRPr="0016392A" w:rsidRDefault="008350C9" w:rsidP="009A01E4">
            <w:pPr>
              <w:jc w:val="center"/>
              <w:rPr>
                <w:color w:val="000000" w:themeColor="text1"/>
                <w:sz w:val="20"/>
                <w:szCs w:val="20"/>
              </w:rPr>
            </w:pPr>
            <w:proofErr w:type="spellStart"/>
            <w:r w:rsidRPr="0016392A">
              <w:rPr>
                <w:color w:val="000000" w:themeColor="text1"/>
                <w:sz w:val="20"/>
                <w:szCs w:val="20"/>
              </w:rPr>
              <w:t>Saltwell</w:t>
            </w:r>
            <w:proofErr w:type="spellEnd"/>
            <w:r w:rsidRPr="0016392A">
              <w:rPr>
                <w:color w:val="000000" w:themeColor="text1"/>
                <w:sz w:val="20"/>
                <w:szCs w:val="20"/>
              </w:rPr>
              <w:t xml:space="preserve"> Park           (</w:t>
            </w:r>
            <w:r w:rsidRPr="0016392A">
              <w:rPr>
                <w:i/>
                <w:iCs/>
                <w:color w:val="000000" w:themeColor="text1"/>
                <w:sz w:val="20"/>
                <w:szCs w:val="20"/>
              </w:rPr>
              <w:t>N</w:t>
            </w:r>
            <w:r w:rsidRPr="0016392A">
              <w:rPr>
                <w:color w:val="000000" w:themeColor="text1"/>
                <w:sz w:val="20"/>
                <w:szCs w:val="20"/>
              </w:rPr>
              <w:t xml:space="preserve"> = 116)</w:t>
            </w:r>
          </w:p>
        </w:tc>
      </w:tr>
      <w:tr w:rsidR="0016392A" w:rsidRPr="0016392A" w14:paraId="63AD5B58" w14:textId="77777777" w:rsidTr="009A01E4">
        <w:trPr>
          <w:trHeight w:val="315"/>
        </w:trPr>
        <w:tc>
          <w:tcPr>
            <w:tcW w:w="1328" w:type="dxa"/>
            <w:gridSpan w:val="2"/>
            <w:tcBorders>
              <w:top w:val="nil"/>
              <w:left w:val="nil"/>
              <w:bottom w:val="nil"/>
              <w:right w:val="nil"/>
            </w:tcBorders>
            <w:shd w:val="clear" w:color="auto" w:fill="auto"/>
            <w:noWrap/>
            <w:vAlign w:val="bottom"/>
            <w:hideMark/>
          </w:tcPr>
          <w:p w14:paraId="604599B6" w14:textId="77777777" w:rsidR="008350C9" w:rsidRPr="0016392A" w:rsidRDefault="008350C9" w:rsidP="009A01E4">
            <w:pPr>
              <w:jc w:val="center"/>
              <w:rPr>
                <w:color w:val="000000" w:themeColor="text1"/>
                <w:sz w:val="20"/>
                <w:szCs w:val="20"/>
              </w:rPr>
            </w:pPr>
          </w:p>
        </w:tc>
        <w:tc>
          <w:tcPr>
            <w:tcW w:w="236" w:type="dxa"/>
            <w:gridSpan w:val="2"/>
            <w:tcBorders>
              <w:top w:val="nil"/>
              <w:left w:val="nil"/>
              <w:bottom w:val="nil"/>
              <w:right w:val="nil"/>
            </w:tcBorders>
          </w:tcPr>
          <w:p w14:paraId="6926D65F"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11FAF300" w14:textId="77777777" w:rsidR="008350C9" w:rsidRPr="0016392A" w:rsidRDefault="008350C9" w:rsidP="009A01E4">
            <w:pPr>
              <w:rPr>
                <w:color w:val="000000" w:themeColor="text1"/>
                <w:sz w:val="20"/>
                <w:szCs w:val="20"/>
              </w:rPr>
            </w:pPr>
          </w:p>
        </w:tc>
        <w:tc>
          <w:tcPr>
            <w:tcW w:w="553" w:type="dxa"/>
            <w:gridSpan w:val="2"/>
            <w:tcBorders>
              <w:top w:val="nil"/>
              <w:left w:val="nil"/>
              <w:bottom w:val="nil"/>
              <w:right w:val="nil"/>
            </w:tcBorders>
            <w:shd w:val="clear" w:color="auto" w:fill="auto"/>
            <w:noWrap/>
            <w:vAlign w:val="bottom"/>
            <w:hideMark/>
          </w:tcPr>
          <w:p w14:paraId="6348FD79"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0230E6D3" w14:textId="77777777" w:rsidR="008350C9" w:rsidRPr="0016392A" w:rsidRDefault="008350C9" w:rsidP="009A01E4">
            <w:pPr>
              <w:rPr>
                <w:color w:val="000000" w:themeColor="text1"/>
                <w:sz w:val="20"/>
                <w:szCs w:val="20"/>
              </w:rPr>
            </w:pPr>
          </w:p>
        </w:tc>
        <w:tc>
          <w:tcPr>
            <w:tcW w:w="666" w:type="dxa"/>
            <w:gridSpan w:val="2"/>
            <w:tcBorders>
              <w:top w:val="nil"/>
              <w:left w:val="nil"/>
              <w:bottom w:val="nil"/>
              <w:right w:val="nil"/>
            </w:tcBorders>
            <w:shd w:val="clear" w:color="auto" w:fill="auto"/>
            <w:noWrap/>
            <w:vAlign w:val="bottom"/>
            <w:hideMark/>
          </w:tcPr>
          <w:p w14:paraId="2913D44B"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78C3F818" w14:textId="77777777" w:rsidR="008350C9" w:rsidRPr="0016392A" w:rsidRDefault="008350C9" w:rsidP="009A01E4">
            <w:pPr>
              <w:rPr>
                <w:color w:val="000000" w:themeColor="text1"/>
                <w:sz w:val="20"/>
                <w:szCs w:val="20"/>
              </w:rPr>
            </w:pPr>
          </w:p>
        </w:tc>
        <w:tc>
          <w:tcPr>
            <w:tcW w:w="569" w:type="dxa"/>
            <w:gridSpan w:val="2"/>
            <w:tcBorders>
              <w:top w:val="nil"/>
              <w:left w:val="nil"/>
              <w:bottom w:val="nil"/>
              <w:right w:val="nil"/>
            </w:tcBorders>
            <w:shd w:val="clear" w:color="auto" w:fill="auto"/>
            <w:noWrap/>
            <w:vAlign w:val="bottom"/>
            <w:hideMark/>
          </w:tcPr>
          <w:p w14:paraId="1111A011"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6C365CA7" w14:textId="77777777" w:rsidR="008350C9" w:rsidRPr="0016392A" w:rsidRDefault="008350C9" w:rsidP="009A01E4">
            <w:pPr>
              <w:rPr>
                <w:color w:val="000000" w:themeColor="text1"/>
                <w:sz w:val="20"/>
                <w:szCs w:val="20"/>
              </w:rPr>
            </w:pPr>
          </w:p>
        </w:tc>
        <w:tc>
          <w:tcPr>
            <w:tcW w:w="666" w:type="dxa"/>
            <w:gridSpan w:val="2"/>
            <w:tcBorders>
              <w:top w:val="nil"/>
              <w:left w:val="nil"/>
              <w:bottom w:val="nil"/>
              <w:right w:val="nil"/>
            </w:tcBorders>
            <w:shd w:val="clear" w:color="auto" w:fill="auto"/>
            <w:noWrap/>
            <w:vAlign w:val="bottom"/>
            <w:hideMark/>
          </w:tcPr>
          <w:p w14:paraId="7C8D6082"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56BC6684" w14:textId="77777777" w:rsidR="008350C9" w:rsidRPr="0016392A" w:rsidRDefault="008350C9" w:rsidP="009A01E4">
            <w:pPr>
              <w:rPr>
                <w:color w:val="000000" w:themeColor="text1"/>
                <w:sz w:val="20"/>
                <w:szCs w:val="20"/>
              </w:rPr>
            </w:pPr>
          </w:p>
        </w:tc>
        <w:tc>
          <w:tcPr>
            <w:tcW w:w="569" w:type="dxa"/>
            <w:gridSpan w:val="2"/>
            <w:tcBorders>
              <w:top w:val="nil"/>
              <w:left w:val="nil"/>
              <w:bottom w:val="nil"/>
              <w:right w:val="nil"/>
            </w:tcBorders>
            <w:shd w:val="clear" w:color="auto" w:fill="auto"/>
            <w:noWrap/>
            <w:vAlign w:val="bottom"/>
            <w:hideMark/>
          </w:tcPr>
          <w:p w14:paraId="14B5C992"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1D02A3EF" w14:textId="77777777" w:rsidR="008350C9" w:rsidRPr="0016392A" w:rsidRDefault="008350C9" w:rsidP="009A01E4">
            <w:pPr>
              <w:rPr>
                <w:color w:val="000000" w:themeColor="text1"/>
                <w:sz w:val="20"/>
                <w:szCs w:val="20"/>
              </w:rPr>
            </w:pPr>
          </w:p>
        </w:tc>
        <w:tc>
          <w:tcPr>
            <w:tcW w:w="666" w:type="dxa"/>
            <w:gridSpan w:val="2"/>
            <w:tcBorders>
              <w:top w:val="nil"/>
              <w:left w:val="nil"/>
              <w:bottom w:val="nil"/>
              <w:right w:val="nil"/>
            </w:tcBorders>
            <w:shd w:val="clear" w:color="auto" w:fill="auto"/>
            <w:noWrap/>
            <w:vAlign w:val="bottom"/>
            <w:hideMark/>
          </w:tcPr>
          <w:p w14:paraId="0957BCA7"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05ED0852" w14:textId="77777777" w:rsidR="008350C9" w:rsidRPr="0016392A" w:rsidRDefault="008350C9" w:rsidP="009A01E4">
            <w:pPr>
              <w:rPr>
                <w:color w:val="000000" w:themeColor="text1"/>
                <w:sz w:val="20"/>
                <w:szCs w:val="20"/>
              </w:rPr>
            </w:pPr>
          </w:p>
        </w:tc>
        <w:tc>
          <w:tcPr>
            <w:tcW w:w="569" w:type="dxa"/>
            <w:gridSpan w:val="2"/>
            <w:tcBorders>
              <w:top w:val="nil"/>
              <w:left w:val="nil"/>
              <w:bottom w:val="nil"/>
              <w:right w:val="nil"/>
            </w:tcBorders>
            <w:shd w:val="clear" w:color="auto" w:fill="auto"/>
            <w:noWrap/>
            <w:vAlign w:val="bottom"/>
            <w:hideMark/>
          </w:tcPr>
          <w:p w14:paraId="7164E75C"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470CAFC1" w14:textId="77777777" w:rsidR="008350C9" w:rsidRPr="0016392A" w:rsidRDefault="008350C9" w:rsidP="009A01E4">
            <w:pPr>
              <w:rPr>
                <w:color w:val="000000" w:themeColor="text1"/>
                <w:sz w:val="20"/>
                <w:szCs w:val="20"/>
              </w:rPr>
            </w:pPr>
          </w:p>
        </w:tc>
        <w:tc>
          <w:tcPr>
            <w:tcW w:w="666" w:type="dxa"/>
            <w:gridSpan w:val="2"/>
            <w:tcBorders>
              <w:top w:val="nil"/>
              <w:left w:val="nil"/>
              <w:bottom w:val="nil"/>
              <w:right w:val="nil"/>
            </w:tcBorders>
            <w:shd w:val="clear" w:color="auto" w:fill="auto"/>
            <w:noWrap/>
            <w:vAlign w:val="bottom"/>
            <w:hideMark/>
          </w:tcPr>
          <w:p w14:paraId="4CBF585A" w14:textId="77777777" w:rsidR="008350C9" w:rsidRPr="0016392A" w:rsidRDefault="008350C9" w:rsidP="009A01E4">
            <w:pPr>
              <w:rPr>
                <w:color w:val="000000" w:themeColor="text1"/>
                <w:sz w:val="20"/>
                <w:szCs w:val="20"/>
              </w:rPr>
            </w:pPr>
          </w:p>
        </w:tc>
      </w:tr>
      <w:tr w:rsidR="0016392A" w:rsidRPr="0016392A" w14:paraId="7BAB949B" w14:textId="77777777" w:rsidTr="009A01E4">
        <w:trPr>
          <w:trHeight w:val="315"/>
        </w:trPr>
        <w:tc>
          <w:tcPr>
            <w:tcW w:w="1328" w:type="dxa"/>
            <w:gridSpan w:val="2"/>
            <w:tcBorders>
              <w:top w:val="nil"/>
              <w:left w:val="nil"/>
              <w:bottom w:val="nil"/>
              <w:right w:val="nil"/>
            </w:tcBorders>
            <w:shd w:val="clear" w:color="auto" w:fill="auto"/>
            <w:noWrap/>
            <w:vAlign w:val="center"/>
            <w:hideMark/>
          </w:tcPr>
          <w:p w14:paraId="0C963955" w14:textId="77777777" w:rsidR="008350C9" w:rsidRPr="0016392A" w:rsidRDefault="008350C9" w:rsidP="009A01E4">
            <w:pPr>
              <w:jc w:val="center"/>
              <w:rPr>
                <w:color w:val="000000" w:themeColor="text1"/>
                <w:sz w:val="20"/>
                <w:szCs w:val="20"/>
              </w:rPr>
            </w:pPr>
            <w:r w:rsidRPr="0016392A">
              <w:rPr>
                <w:color w:val="000000" w:themeColor="text1"/>
                <w:sz w:val="20"/>
                <w:szCs w:val="20"/>
              </w:rPr>
              <w:t xml:space="preserve">Restoration </w:t>
            </w:r>
          </w:p>
        </w:tc>
        <w:tc>
          <w:tcPr>
            <w:tcW w:w="236" w:type="dxa"/>
            <w:gridSpan w:val="2"/>
            <w:tcBorders>
              <w:top w:val="nil"/>
              <w:left w:val="nil"/>
              <w:bottom w:val="nil"/>
              <w:right w:val="nil"/>
            </w:tcBorders>
          </w:tcPr>
          <w:p w14:paraId="7A2216BE" w14:textId="77777777" w:rsidR="008350C9" w:rsidRPr="0016392A" w:rsidRDefault="008350C9" w:rsidP="009A01E4">
            <w:pPr>
              <w:jc w:val="cente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08CF5EF4" w14:textId="77777777" w:rsidR="008350C9" w:rsidRPr="0016392A" w:rsidRDefault="008350C9" w:rsidP="009A01E4">
            <w:pPr>
              <w:jc w:val="center"/>
              <w:rPr>
                <w:color w:val="000000" w:themeColor="text1"/>
                <w:sz w:val="20"/>
                <w:szCs w:val="20"/>
              </w:rPr>
            </w:pPr>
          </w:p>
        </w:tc>
        <w:tc>
          <w:tcPr>
            <w:tcW w:w="553" w:type="dxa"/>
            <w:gridSpan w:val="2"/>
            <w:tcBorders>
              <w:top w:val="nil"/>
              <w:left w:val="nil"/>
              <w:bottom w:val="nil"/>
              <w:right w:val="nil"/>
            </w:tcBorders>
            <w:shd w:val="clear" w:color="auto" w:fill="auto"/>
            <w:noWrap/>
            <w:vAlign w:val="center"/>
            <w:hideMark/>
          </w:tcPr>
          <w:p w14:paraId="167A67B9" w14:textId="77777777" w:rsidR="008350C9" w:rsidRPr="0016392A" w:rsidRDefault="008350C9" w:rsidP="009A01E4">
            <w:pPr>
              <w:jc w:val="center"/>
              <w:rPr>
                <w:i/>
                <w:iCs/>
                <w:color w:val="000000" w:themeColor="text1"/>
                <w:sz w:val="20"/>
                <w:szCs w:val="20"/>
              </w:rPr>
            </w:pPr>
            <w:r w:rsidRPr="0016392A">
              <w:rPr>
                <w:i/>
                <w:iCs/>
                <w:color w:val="000000" w:themeColor="text1"/>
                <w:sz w:val="20"/>
                <w:szCs w:val="20"/>
              </w:rPr>
              <w:t>N</w:t>
            </w:r>
          </w:p>
        </w:tc>
        <w:tc>
          <w:tcPr>
            <w:tcW w:w="263" w:type="dxa"/>
            <w:gridSpan w:val="2"/>
            <w:tcBorders>
              <w:top w:val="nil"/>
              <w:left w:val="nil"/>
              <w:bottom w:val="nil"/>
              <w:right w:val="nil"/>
            </w:tcBorders>
            <w:shd w:val="clear" w:color="auto" w:fill="auto"/>
            <w:noWrap/>
            <w:vAlign w:val="bottom"/>
            <w:hideMark/>
          </w:tcPr>
          <w:p w14:paraId="70E9D6B5" w14:textId="77777777" w:rsidR="008350C9" w:rsidRPr="0016392A" w:rsidRDefault="008350C9" w:rsidP="009A01E4">
            <w:pPr>
              <w:jc w:val="center"/>
              <w:rPr>
                <w:i/>
                <w:iCs/>
                <w:color w:val="000000" w:themeColor="text1"/>
                <w:sz w:val="20"/>
                <w:szCs w:val="20"/>
              </w:rPr>
            </w:pPr>
          </w:p>
        </w:tc>
        <w:tc>
          <w:tcPr>
            <w:tcW w:w="666" w:type="dxa"/>
            <w:gridSpan w:val="2"/>
            <w:tcBorders>
              <w:top w:val="nil"/>
              <w:left w:val="nil"/>
              <w:bottom w:val="nil"/>
              <w:right w:val="nil"/>
            </w:tcBorders>
            <w:shd w:val="clear" w:color="auto" w:fill="auto"/>
            <w:noWrap/>
            <w:vAlign w:val="center"/>
            <w:hideMark/>
          </w:tcPr>
          <w:p w14:paraId="55DEC7ED" w14:textId="77777777" w:rsidR="008350C9" w:rsidRPr="0016392A" w:rsidRDefault="008350C9" w:rsidP="009A01E4">
            <w:pPr>
              <w:jc w:val="center"/>
              <w:rPr>
                <w:color w:val="000000" w:themeColor="text1"/>
                <w:sz w:val="20"/>
                <w:szCs w:val="20"/>
              </w:rPr>
            </w:pPr>
            <w:r w:rsidRPr="0016392A">
              <w:rPr>
                <w:color w:val="000000" w:themeColor="text1"/>
                <w:sz w:val="20"/>
                <w:szCs w:val="20"/>
              </w:rPr>
              <w:t>%</w:t>
            </w:r>
          </w:p>
        </w:tc>
        <w:tc>
          <w:tcPr>
            <w:tcW w:w="263" w:type="dxa"/>
            <w:gridSpan w:val="2"/>
            <w:tcBorders>
              <w:top w:val="nil"/>
              <w:left w:val="nil"/>
              <w:bottom w:val="nil"/>
              <w:right w:val="nil"/>
            </w:tcBorders>
            <w:shd w:val="clear" w:color="auto" w:fill="auto"/>
            <w:noWrap/>
            <w:vAlign w:val="bottom"/>
            <w:hideMark/>
          </w:tcPr>
          <w:p w14:paraId="5EA8B7C5" w14:textId="77777777" w:rsidR="008350C9" w:rsidRPr="0016392A" w:rsidRDefault="008350C9" w:rsidP="009A01E4">
            <w:pPr>
              <w:jc w:val="center"/>
              <w:rPr>
                <w:color w:val="000000" w:themeColor="text1"/>
                <w:sz w:val="20"/>
                <w:szCs w:val="20"/>
              </w:rPr>
            </w:pPr>
          </w:p>
        </w:tc>
        <w:tc>
          <w:tcPr>
            <w:tcW w:w="569" w:type="dxa"/>
            <w:gridSpan w:val="2"/>
            <w:tcBorders>
              <w:top w:val="nil"/>
              <w:left w:val="nil"/>
              <w:bottom w:val="nil"/>
              <w:right w:val="nil"/>
            </w:tcBorders>
            <w:shd w:val="clear" w:color="auto" w:fill="auto"/>
            <w:noWrap/>
            <w:vAlign w:val="center"/>
            <w:hideMark/>
          </w:tcPr>
          <w:p w14:paraId="099EF742" w14:textId="77777777" w:rsidR="008350C9" w:rsidRPr="0016392A" w:rsidRDefault="008350C9" w:rsidP="009A01E4">
            <w:pPr>
              <w:jc w:val="center"/>
              <w:rPr>
                <w:i/>
                <w:iCs/>
                <w:color w:val="000000" w:themeColor="text1"/>
                <w:sz w:val="20"/>
                <w:szCs w:val="20"/>
              </w:rPr>
            </w:pPr>
            <w:r w:rsidRPr="0016392A">
              <w:rPr>
                <w:i/>
                <w:iCs/>
                <w:color w:val="000000" w:themeColor="text1"/>
                <w:sz w:val="20"/>
                <w:szCs w:val="20"/>
              </w:rPr>
              <w:t>N</w:t>
            </w:r>
          </w:p>
        </w:tc>
        <w:tc>
          <w:tcPr>
            <w:tcW w:w="263" w:type="dxa"/>
            <w:gridSpan w:val="2"/>
            <w:tcBorders>
              <w:top w:val="nil"/>
              <w:left w:val="nil"/>
              <w:bottom w:val="nil"/>
              <w:right w:val="nil"/>
            </w:tcBorders>
            <w:shd w:val="clear" w:color="auto" w:fill="auto"/>
            <w:noWrap/>
            <w:vAlign w:val="bottom"/>
            <w:hideMark/>
          </w:tcPr>
          <w:p w14:paraId="328047AA" w14:textId="77777777" w:rsidR="008350C9" w:rsidRPr="0016392A" w:rsidRDefault="008350C9" w:rsidP="009A01E4">
            <w:pPr>
              <w:jc w:val="center"/>
              <w:rPr>
                <w:i/>
                <w:iCs/>
                <w:color w:val="000000" w:themeColor="text1"/>
                <w:sz w:val="20"/>
                <w:szCs w:val="20"/>
              </w:rPr>
            </w:pPr>
          </w:p>
        </w:tc>
        <w:tc>
          <w:tcPr>
            <w:tcW w:w="666" w:type="dxa"/>
            <w:gridSpan w:val="2"/>
            <w:tcBorders>
              <w:top w:val="nil"/>
              <w:left w:val="nil"/>
              <w:bottom w:val="nil"/>
              <w:right w:val="nil"/>
            </w:tcBorders>
            <w:shd w:val="clear" w:color="auto" w:fill="auto"/>
            <w:noWrap/>
            <w:vAlign w:val="center"/>
            <w:hideMark/>
          </w:tcPr>
          <w:p w14:paraId="7E4A106F" w14:textId="77777777" w:rsidR="008350C9" w:rsidRPr="0016392A" w:rsidRDefault="008350C9" w:rsidP="009A01E4">
            <w:pPr>
              <w:jc w:val="center"/>
              <w:rPr>
                <w:color w:val="000000" w:themeColor="text1"/>
                <w:sz w:val="20"/>
                <w:szCs w:val="20"/>
              </w:rPr>
            </w:pPr>
            <w:r w:rsidRPr="0016392A">
              <w:rPr>
                <w:color w:val="000000" w:themeColor="text1"/>
                <w:sz w:val="20"/>
                <w:szCs w:val="20"/>
              </w:rPr>
              <w:t>%</w:t>
            </w:r>
          </w:p>
        </w:tc>
        <w:tc>
          <w:tcPr>
            <w:tcW w:w="263" w:type="dxa"/>
            <w:gridSpan w:val="2"/>
            <w:tcBorders>
              <w:top w:val="nil"/>
              <w:left w:val="nil"/>
              <w:bottom w:val="nil"/>
              <w:right w:val="nil"/>
            </w:tcBorders>
            <w:shd w:val="clear" w:color="auto" w:fill="auto"/>
            <w:noWrap/>
            <w:vAlign w:val="bottom"/>
            <w:hideMark/>
          </w:tcPr>
          <w:p w14:paraId="7A655DB1" w14:textId="77777777" w:rsidR="008350C9" w:rsidRPr="0016392A" w:rsidRDefault="008350C9" w:rsidP="009A01E4">
            <w:pPr>
              <w:jc w:val="center"/>
              <w:rPr>
                <w:color w:val="000000" w:themeColor="text1"/>
                <w:sz w:val="20"/>
                <w:szCs w:val="20"/>
              </w:rPr>
            </w:pPr>
          </w:p>
        </w:tc>
        <w:tc>
          <w:tcPr>
            <w:tcW w:w="569" w:type="dxa"/>
            <w:gridSpan w:val="2"/>
            <w:tcBorders>
              <w:top w:val="nil"/>
              <w:left w:val="nil"/>
              <w:bottom w:val="nil"/>
              <w:right w:val="nil"/>
            </w:tcBorders>
            <w:shd w:val="clear" w:color="auto" w:fill="auto"/>
            <w:noWrap/>
            <w:vAlign w:val="center"/>
            <w:hideMark/>
          </w:tcPr>
          <w:p w14:paraId="1DC85ABF" w14:textId="77777777" w:rsidR="008350C9" w:rsidRPr="0016392A" w:rsidRDefault="008350C9" w:rsidP="009A01E4">
            <w:pPr>
              <w:jc w:val="center"/>
              <w:rPr>
                <w:i/>
                <w:iCs/>
                <w:color w:val="000000" w:themeColor="text1"/>
                <w:sz w:val="20"/>
                <w:szCs w:val="20"/>
              </w:rPr>
            </w:pPr>
            <w:r w:rsidRPr="0016392A">
              <w:rPr>
                <w:i/>
                <w:iCs/>
                <w:color w:val="000000" w:themeColor="text1"/>
                <w:sz w:val="20"/>
                <w:szCs w:val="20"/>
              </w:rPr>
              <w:t>N</w:t>
            </w:r>
          </w:p>
        </w:tc>
        <w:tc>
          <w:tcPr>
            <w:tcW w:w="263" w:type="dxa"/>
            <w:gridSpan w:val="2"/>
            <w:tcBorders>
              <w:top w:val="nil"/>
              <w:left w:val="nil"/>
              <w:bottom w:val="nil"/>
              <w:right w:val="nil"/>
            </w:tcBorders>
            <w:shd w:val="clear" w:color="auto" w:fill="auto"/>
            <w:noWrap/>
            <w:vAlign w:val="bottom"/>
            <w:hideMark/>
          </w:tcPr>
          <w:p w14:paraId="2A4E0636" w14:textId="77777777" w:rsidR="008350C9" w:rsidRPr="0016392A" w:rsidRDefault="008350C9" w:rsidP="009A01E4">
            <w:pPr>
              <w:jc w:val="center"/>
              <w:rPr>
                <w:i/>
                <w:iCs/>
                <w:color w:val="000000" w:themeColor="text1"/>
                <w:sz w:val="20"/>
                <w:szCs w:val="20"/>
              </w:rPr>
            </w:pPr>
          </w:p>
        </w:tc>
        <w:tc>
          <w:tcPr>
            <w:tcW w:w="666" w:type="dxa"/>
            <w:gridSpan w:val="2"/>
            <w:tcBorders>
              <w:top w:val="nil"/>
              <w:left w:val="nil"/>
              <w:bottom w:val="nil"/>
              <w:right w:val="nil"/>
            </w:tcBorders>
            <w:shd w:val="clear" w:color="auto" w:fill="auto"/>
            <w:noWrap/>
            <w:vAlign w:val="center"/>
            <w:hideMark/>
          </w:tcPr>
          <w:p w14:paraId="0E5121A2" w14:textId="77777777" w:rsidR="008350C9" w:rsidRPr="0016392A" w:rsidRDefault="008350C9" w:rsidP="009A01E4">
            <w:pPr>
              <w:jc w:val="center"/>
              <w:rPr>
                <w:color w:val="000000" w:themeColor="text1"/>
                <w:sz w:val="20"/>
                <w:szCs w:val="20"/>
              </w:rPr>
            </w:pPr>
            <w:r w:rsidRPr="0016392A">
              <w:rPr>
                <w:color w:val="000000" w:themeColor="text1"/>
                <w:sz w:val="20"/>
                <w:szCs w:val="20"/>
              </w:rPr>
              <w:t>%</w:t>
            </w:r>
          </w:p>
        </w:tc>
        <w:tc>
          <w:tcPr>
            <w:tcW w:w="263" w:type="dxa"/>
            <w:gridSpan w:val="2"/>
            <w:tcBorders>
              <w:top w:val="nil"/>
              <w:left w:val="nil"/>
              <w:bottom w:val="nil"/>
              <w:right w:val="nil"/>
            </w:tcBorders>
            <w:shd w:val="clear" w:color="auto" w:fill="auto"/>
            <w:noWrap/>
            <w:vAlign w:val="bottom"/>
            <w:hideMark/>
          </w:tcPr>
          <w:p w14:paraId="5983F96D" w14:textId="77777777" w:rsidR="008350C9" w:rsidRPr="0016392A" w:rsidRDefault="008350C9" w:rsidP="009A01E4">
            <w:pPr>
              <w:jc w:val="center"/>
              <w:rPr>
                <w:color w:val="000000" w:themeColor="text1"/>
                <w:sz w:val="20"/>
                <w:szCs w:val="20"/>
              </w:rPr>
            </w:pPr>
          </w:p>
        </w:tc>
        <w:tc>
          <w:tcPr>
            <w:tcW w:w="569" w:type="dxa"/>
            <w:gridSpan w:val="2"/>
            <w:tcBorders>
              <w:top w:val="nil"/>
              <w:left w:val="nil"/>
              <w:bottom w:val="nil"/>
              <w:right w:val="nil"/>
            </w:tcBorders>
            <w:shd w:val="clear" w:color="auto" w:fill="auto"/>
            <w:noWrap/>
            <w:vAlign w:val="center"/>
            <w:hideMark/>
          </w:tcPr>
          <w:p w14:paraId="37049F91" w14:textId="77777777" w:rsidR="008350C9" w:rsidRPr="0016392A" w:rsidRDefault="008350C9" w:rsidP="009A01E4">
            <w:pPr>
              <w:jc w:val="center"/>
              <w:rPr>
                <w:i/>
                <w:iCs/>
                <w:color w:val="000000" w:themeColor="text1"/>
                <w:sz w:val="20"/>
                <w:szCs w:val="20"/>
              </w:rPr>
            </w:pPr>
            <w:r w:rsidRPr="0016392A">
              <w:rPr>
                <w:i/>
                <w:iCs/>
                <w:color w:val="000000" w:themeColor="text1"/>
                <w:sz w:val="20"/>
                <w:szCs w:val="20"/>
              </w:rPr>
              <w:t>N</w:t>
            </w:r>
          </w:p>
        </w:tc>
        <w:tc>
          <w:tcPr>
            <w:tcW w:w="263" w:type="dxa"/>
            <w:gridSpan w:val="2"/>
            <w:tcBorders>
              <w:top w:val="nil"/>
              <w:left w:val="nil"/>
              <w:bottom w:val="nil"/>
              <w:right w:val="nil"/>
            </w:tcBorders>
            <w:shd w:val="clear" w:color="auto" w:fill="auto"/>
            <w:noWrap/>
            <w:vAlign w:val="bottom"/>
            <w:hideMark/>
          </w:tcPr>
          <w:p w14:paraId="476A56C4" w14:textId="77777777" w:rsidR="008350C9" w:rsidRPr="0016392A" w:rsidRDefault="008350C9" w:rsidP="009A01E4">
            <w:pPr>
              <w:jc w:val="center"/>
              <w:rPr>
                <w:i/>
                <w:iCs/>
                <w:color w:val="000000" w:themeColor="text1"/>
                <w:sz w:val="20"/>
                <w:szCs w:val="20"/>
              </w:rPr>
            </w:pPr>
          </w:p>
        </w:tc>
        <w:tc>
          <w:tcPr>
            <w:tcW w:w="666" w:type="dxa"/>
            <w:gridSpan w:val="2"/>
            <w:tcBorders>
              <w:top w:val="nil"/>
              <w:left w:val="nil"/>
              <w:bottom w:val="nil"/>
              <w:right w:val="nil"/>
            </w:tcBorders>
            <w:shd w:val="clear" w:color="auto" w:fill="auto"/>
            <w:noWrap/>
            <w:vAlign w:val="center"/>
            <w:hideMark/>
          </w:tcPr>
          <w:p w14:paraId="558F75EB" w14:textId="77777777" w:rsidR="008350C9" w:rsidRPr="0016392A" w:rsidRDefault="008350C9" w:rsidP="009A01E4">
            <w:pPr>
              <w:jc w:val="center"/>
              <w:rPr>
                <w:color w:val="000000" w:themeColor="text1"/>
                <w:sz w:val="20"/>
                <w:szCs w:val="20"/>
              </w:rPr>
            </w:pPr>
            <w:r w:rsidRPr="0016392A">
              <w:rPr>
                <w:color w:val="000000" w:themeColor="text1"/>
                <w:sz w:val="20"/>
                <w:szCs w:val="20"/>
              </w:rPr>
              <w:t>%</w:t>
            </w:r>
          </w:p>
        </w:tc>
      </w:tr>
      <w:tr w:rsidR="0016392A" w:rsidRPr="0016392A" w14:paraId="777E5FCC" w14:textId="77777777" w:rsidTr="009A01E4">
        <w:trPr>
          <w:trHeight w:val="315"/>
        </w:trPr>
        <w:tc>
          <w:tcPr>
            <w:tcW w:w="1328" w:type="dxa"/>
            <w:gridSpan w:val="2"/>
            <w:tcBorders>
              <w:top w:val="nil"/>
              <w:left w:val="nil"/>
              <w:bottom w:val="single" w:sz="4" w:space="0" w:color="auto"/>
              <w:right w:val="nil"/>
            </w:tcBorders>
            <w:shd w:val="clear" w:color="auto" w:fill="auto"/>
            <w:noWrap/>
            <w:vAlign w:val="center"/>
            <w:hideMark/>
          </w:tcPr>
          <w:p w14:paraId="0070EF28"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236" w:type="dxa"/>
            <w:gridSpan w:val="2"/>
            <w:tcBorders>
              <w:top w:val="nil"/>
              <w:left w:val="nil"/>
              <w:bottom w:val="single" w:sz="4" w:space="0" w:color="auto"/>
              <w:right w:val="nil"/>
            </w:tcBorders>
          </w:tcPr>
          <w:p w14:paraId="079373ED" w14:textId="77777777" w:rsidR="008350C9" w:rsidRPr="0016392A" w:rsidRDefault="008350C9" w:rsidP="009A01E4">
            <w:pPr>
              <w:rPr>
                <w:color w:val="000000" w:themeColor="text1"/>
                <w:sz w:val="20"/>
                <w:szCs w:val="20"/>
              </w:rPr>
            </w:pPr>
          </w:p>
        </w:tc>
        <w:tc>
          <w:tcPr>
            <w:tcW w:w="263" w:type="dxa"/>
            <w:gridSpan w:val="2"/>
            <w:tcBorders>
              <w:top w:val="nil"/>
              <w:left w:val="nil"/>
              <w:bottom w:val="single" w:sz="4" w:space="0" w:color="auto"/>
              <w:right w:val="nil"/>
            </w:tcBorders>
            <w:shd w:val="clear" w:color="auto" w:fill="auto"/>
            <w:noWrap/>
            <w:vAlign w:val="center"/>
            <w:hideMark/>
          </w:tcPr>
          <w:p w14:paraId="3ED30CE3"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553" w:type="dxa"/>
            <w:gridSpan w:val="2"/>
            <w:tcBorders>
              <w:top w:val="nil"/>
              <w:left w:val="nil"/>
              <w:bottom w:val="single" w:sz="4" w:space="0" w:color="auto"/>
              <w:right w:val="nil"/>
            </w:tcBorders>
            <w:shd w:val="clear" w:color="auto" w:fill="auto"/>
            <w:noWrap/>
            <w:vAlign w:val="center"/>
            <w:hideMark/>
          </w:tcPr>
          <w:p w14:paraId="41A231E0" w14:textId="77777777" w:rsidR="008350C9" w:rsidRPr="0016392A" w:rsidRDefault="008350C9" w:rsidP="009A01E4">
            <w:pPr>
              <w:jc w:val="center"/>
              <w:rPr>
                <w:i/>
                <w:iCs/>
                <w:color w:val="000000" w:themeColor="text1"/>
                <w:sz w:val="20"/>
                <w:szCs w:val="20"/>
              </w:rPr>
            </w:pPr>
            <w:r w:rsidRPr="0016392A">
              <w:rPr>
                <w:i/>
                <w:iCs/>
                <w:color w:val="000000" w:themeColor="text1"/>
                <w:sz w:val="20"/>
                <w:szCs w:val="20"/>
              </w:rPr>
              <w:t> </w:t>
            </w:r>
          </w:p>
        </w:tc>
        <w:tc>
          <w:tcPr>
            <w:tcW w:w="263" w:type="dxa"/>
            <w:gridSpan w:val="2"/>
            <w:tcBorders>
              <w:top w:val="nil"/>
              <w:left w:val="nil"/>
              <w:bottom w:val="single" w:sz="4" w:space="0" w:color="auto"/>
              <w:right w:val="nil"/>
            </w:tcBorders>
            <w:shd w:val="clear" w:color="auto" w:fill="auto"/>
            <w:noWrap/>
            <w:vAlign w:val="center"/>
            <w:hideMark/>
          </w:tcPr>
          <w:p w14:paraId="06603299"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666" w:type="dxa"/>
            <w:gridSpan w:val="2"/>
            <w:tcBorders>
              <w:top w:val="nil"/>
              <w:left w:val="nil"/>
              <w:bottom w:val="single" w:sz="4" w:space="0" w:color="auto"/>
              <w:right w:val="nil"/>
            </w:tcBorders>
            <w:shd w:val="clear" w:color="auto" w:fill="auto"/>
            <w:noWrap/>
            <w:vAlign w:val="center"/>
            <w:hideMark/>
          </w:tcPr>
          <w:p w14:paraId="3381D15A" w14:textId="77777777" w:rsidR="008350C9" w:rsidRPr="0016392A" w:rsidRDefault="008350C9" w:rsidP="009A01E4">
            <w:pPr>
              <w:jc w:val="center"/>
              <w:rPr>
                <w:color w:val="000000" w:themeColor="text1"/>
                <w:sz w:val="20"/>
                <w:szCs w:val="20"/>
              </w:rPr>
            </w:pPr>
            <w:r w:rsidRPr="0016392A">
              <w:rPr>
                <w:color w:val="000000" w:themeColor="text1"/>
                <w:sz w:val="20"/>
                <w:szCs w:val="20"/>
              </w:rPr>
              <w:t> </w:t>
            </w:r>
          </w:p>
        </w:tc>
        <w:tc>
          <w:tcPr>
            <w:tcW w:w="263" w:type="dxa"/>
            <w:gridSpan w:val="2"/>
            <w:tcBorders>
              <w:top w:val="nil"/>
              <w:left w:val="nil"/>
              <w:bottom w:val="single" w:sz="4" w:space="0" w:color="auto"/>
              <w:right w:val="nil"/>
            </w:tcBorders>
            <w:shd w:val="clear" w:color="auto" w:fill="auto"/>
            <w:noWrap/>
            <w:vAlign w:val="center"/>
            <w:hideMark/>
          </w:tcPr>
          <w:p w14:paraId="16494543"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569" w:type="dxa"/>
            <w:gridSpan w:val="2"/>
            <w:tcBorders>
              <w:top w:val="nil"/>
              <w:left w:val="nil"/>
              <w:bottom w:val="single" w:sz="4" w:space="0" w:color="auto"/>
              <w:right w:val="nil"/>
            </w:tcBorders>
            <w:shd w:val="clear" w:color="auto" w:fill="auto"/>
            <w:noWrap/>
            <w:vAlign w:val="center"/>
            <w:hideMark/>
          </w:tcPr>
          <w:p w14:paraId="13F2CD78" w14:textId="77777777" w:rsidR="008350C9" w:rsidRPr="0016392A" w:rsidRDefault="008350C9" w:rsidP="009A01E4">
            <w:pPr>
              <w:jc w:val="center"/>
              <w:rPr>
                <w:color w:val="000000" w:themeColor="text1"/>
                <w:sz w:val="20"/>
                <w:szCs w:val="20"/>
              </w:rPr>
            </w:pPr>
            <w:r w:rsidRPr="0016392A">
              <w:rPr>
                <w:color w:val="000000" w:themeColor="text1"/>
                <w:sz w:val="20"/>
                <w:szCs w:val="20"/>
              </w:rPr>
              <w:t> </w:t>
            </w:r>
          </w:p>
        </w:tc>
        <w:tc>
          <w:tcPr>
            <w:tcW w:w="263" w:type="dxa"/>
            <w:gridSpan w:val="2"/>
            <w:tcBorders>
              <w:top w:val="nil"/>
              <w:left w:val="nil"/>
              <w:bottom w:val="single" w:sz="4" w:space="0" w:color="auto"/>
              <w:right w:val="nil"/>
            </w:tcBorders>
            <w:shd w:val="clear" w:color="auto" w:fill="auto"/>
            <w:noWrap/>
            <w:vAlign w:val="center"/>
            <w:hideMark/>
          </w:tcPr>
          <w:p w14:paraId="64C13BEC" w14:textId="77777777" w:rsidR="008350C9" w:rsidRPr="0016392A" w:rsidRDefault="008350C9" w:rsidP="009A01E4">
            <w:pPr>
              <w:jc w:val="center"/>
              <w:rPr>
                <w:color w:val="000000" w:themeColor="text1"/>
                <w:sz w:val="20"/>
                <w:szCs w:val="20"/>
              </w:rPr>
            </w:pPr>
            <w:r w:rsidRPr="0016392A">
              <w:rPr>
                <w:color w:val="000000" w:themeColor="text1"/>
                <w:sz w:val="20"/>
                <w:szCs w:val="20"/>
              </w:rPr>
              <w:t> </w:t>
            </w:r>
          </w:p>
        </w:tc>
        <w:tc>
          <w:tcPr>
            <w:tcW w:w="666" w:type="dxa"/>
            <w:gridSpan w:val="2"/>
            <w:tcBorders>
              <w:top w:val="nil"/>
              <w:left w:val="nil"/>
              <w:bottom w:val="single" w:sz="4" w:space="0" w:color="auto"/>
              <w:right w:val="nil"/>
            </w:tcBorders>
            <w:shd w:val="clear" w:color="auto" w:fill="auto"/>
            <w:noWrap/>
            <w:vAlign w:val="center"/>
            <w:hideMark/>
          </w:tcPr>
          <w:p w14:paraId="6424C9F0" w14:textId="77777777" w:rsidR="008350C9" w:rsidRPr="0016392A" w:rsidRDefault="008350C9" w:rsidP="009A01E4">
            <w:pPr>
              <w:jc w:val="center"/>
              <w:rPr>
                <w:color w:val="000000" w:themeColor="text1"/>
                <w:sz w:val="20"/>
                <w:szCs w:val="20"/>
              </w:rPr>
            </w:pPr>
            <w:r w:rsidRPr="0016392A">
              <w:rPr>
                <w:color w:val="000000" w:themeColor="text1"/>
                <w:sz w:val="20"/>
                <w:szCs w:val="20"/>
              </w:rPr>
              <w:t> </w:t>
            </w:r>
          </w:p>
        </w:tc>
        <w:tc>
          <w:tcPr>
            <w:tcW w:w="263" w:type="dxa"/>
            <w:gridSpan w:val="2"/>
            <w:tcBorders>
              <w:top w:val="nil"/>
              <w:left w:val="nil"/>
              <w:bottom w:val="single" w:sz="4" w:space="0" w:color="auto"/>
              <w:right w:val="nil"/>
            </w:tcBorders>
            <w:shd w:val="clear" w:color="auto" w:fill="auto"/>
            <w:noWrap/>
            <w:vAlign w:val="center"/>
            <w:hideMark/>
          </w:tcPr>
          <w:p w14:paraId="7263EA08"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569" w:type="dxa"/>
            <w:gridSpan w:val="2"/>
            <w:tcBorders>
              <w:top w:val="nil"/>
              <w:left w:val="nil"/>
              <w:bottom w:val="single" w:sz="4" w:space="0" w:color="auto"/>
              <w:right w:val="nil"/>
            </w:tcBorders>
            <w:shd w:val="clear" w:color="auto" w:fill="auto"/>
            <w:noWrap/>
            <w:vAlign w:val="center"/>
            <w:hideMark/>
          </w:tcPr>
          <w:p w14:paraId="7E1619AE" w14:textId="77777777" w:rsidR="008350C9" w:rsidRPr="0016392A" w:rsidRDefault="008350C9" w:rsidP="009A01E4">
            <w:pPr>
              <w:jc w:val="center"/>
              <w:rPr>
                <w:color w:val="000000" w:themeColor="text1"/>
                <w:sz w:val="20"/>
                <w:szCs w:val="20"/>
              </w:rPr>
            </w:pPr>
            <w:r w:rsidRPr="0016392A">
              <w:rPr>
                <w:color w:val="000000" w:themeColor="text1"/>
                <w:sz w:val="20"/>
                <w:szCs w:val="20"/>
              </w:rPr>
              <w:t> </w:t>
            </w:r>
          </w:p>
        </w:tc>
        <w:tc>
          <w:tcPr>
            <w:tcW w:w="263" w:type="dxa"/>
            <w:gridSpan w:val="2"/>
            <w:tcBorders>
              <w:top w:val="nil"/>
              <w:left w:val="nil"/>
              <w:bottom w:val="single" w:sz="4" w:space="0" w:color="auto"/>
              <w:right w:val="nil"/>
            </w:tcBorders>
            <w:shd w:val="clear" w:color="auto" w:fill="auto"/>
            <w:noWrap/>
            <w:vAlign w:val="center"/>
            <w:hideMark/>
          </w:tcPr>
          <w:p w14:paraId="30E43441" w14:textId="77777777" w:rsidR="008350C9" w:rsidRPr="0016392A" w:rsidRDefault="008350C9" w:rsidP="009A01E4">
            <w:pPr>
              <w:jc w:val="center"/>
              <w:rPr>
                <w:color w:val="000000" w:themeColor="text1"/>
                <w:sz w:val="20"/>
                <w:szCs w:val="20"/>
              </w:rPr>
            </w:pPr>
            <w:r w:rsidRPr="0016392A">
              <w:rPr>
                <w:color w:val="000000" w:themeColor="text1"/>
                <w:sz w:val="20"/>
                <w:szCs w:val="20"/>
              </w:rPr>
              <w:t> </w:t>
            </w:r>
          </w:p>
        </w:tc>
        <w:tc>
          <w:tcPr>
            <w:tcW w:w="666" w:type="dxa"/>
            <w:gridSpan w:val="2"/>
            <w:tcBorders>
              <w:top w:val="nil"/>
              <w:left w:val="nil"/>
              <w:bottom w:val="single" w:sz="4" w:space="0" w:color="auto"/>
              <w:right w:val="nil"/>
            </w:tcBorders>
            <w:shd w:val="clear" w:color="auto" w:fill="auto"/>
            <w:noWrap/>
            <w:vAlign w:val="center"/>
            <w:hideMark/>
          </w:tcPr>
          <w:p w14:paraId="3DB567D2" w14:textId="77777777" w:rsidR="008350C9" w:rsidRPr="0016392A" w:rsidRDefault="008350C9" w:rsidP="009A01E4">
            <w:pPr>
              <w:jc w:val="center"/>
              <w:rPr>
                <w:color w:val="000000" w:themeColor="text1"/>
                <w:sz w:val="20"/>
                <w:szCs w:val="20"/>
              </w:rPr>
            </w:pPr>
            <w:r w:rsidRPr="0016392A">
              <w:rPr>
                <w:color w:val="000000" w:themeColor="text1"/>
                <w:sz w:val="20"/>
                <w:szCs w:val="20"/>
              </w:rPr>
              <w:t> </w:t>
            </w:r>
          </w:p>
        </w:tc>
        <w:tc>
          <w:tcPr>
            <w:tcW w:w="263" w:type="dxa"/>
            <w:gridSpan w:val="2"/>
            <w:tcBorders>
              <w:top w:val="nil"/>
              <w:left w:val="nil"/>
              <w:bottom w:val="single" w:sz="4" w:space="0" w:color="auto"/>
              <w:right w:val="nil"/>
            </w:tcBorders>
            <w:shd w:val="clear" w:color="auto" w:fill="auto"/>
            <w:noWrap/>
            <w:vAlign w:val="center"/>
            <w:hideMark/>
          </w:tcPr>
          <w:p w14:paraId="735CC4B1"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569" w:type="dxa"/>
            <w:gridSpan w:val="2"/>
            <w:tcBorders>
              <w:top w:val="nil"/>
              <w:left w:val="nil"/>
              <w:bottom w:val="single" w:sz="4" w:space="0" w:color="auto"/>
              <w:right w:val="nil"/>
            </w:tcBorders>
            <w:shd w:val="clear" w:color="auto" w:fill="auto"/>
            <w:noWrap/>
            <w:vAlign w:val="center"/>
            <w:hideMark/>
          </w:tcPr>
          <w:p w14:paraId="48F2BF99" w14:textId="77777777" w:rsidR="008350C9" w:rsidRPr="0016392A" w:rsidRDefault="008350C9" w:rsidP="009A01E4">
            <w:pPr>
              <w:jc w:val="center"/>
              <w:rPr>
                <w:color w:val="000000" w:themeColor="text1"/>
                <w:sz w:val="20"/>
                <w:szCs w:val="20"/>
              </w:rPr>
            </w:pPr>
            <w:r w:rsidRPr="0016392A">
              <w:rPr>
                <w:color w:val="000000" w:themeColor="text1"/>
                <w:sz w:val="20"/>
                <w:szCs w:val="20"/>
              </w:rPr>
              <w:t> </w:t>
            </w:r>
          </w:p>
        </w:tc>
        <w:tc>
          <w:tcPr>
            <w:tcW w:w="263" w:type="dxa"/>
            <w:gridSpan w:val="2"/>
            <w:tcBorders>
              <w:top w:val="nil"/>
              <w:left w:val="nil"/>
              <w:bottom w:val="single" w:sz="4" w:space="0" w:color="auto"/>
              <w:right w:val="nil"/>
            </w:tcBorders>
            <w:shd w:val="clear" w:color="auto" w:fill="auto"/>
            <w:noWrap/>
            <w:vAlign w:val="center"/>
            <w:hideMark/>
          </w:tcPr>
          <w:p w14:paraId="23AD2FD1"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666" w:type="dxa"/>
            <w:gridSpan w:val="2"/>
            <w:tcBorders>
              <w:top w:val="nil"/>
              <w:left w:val="nil"/>
              <w:bottom w:val="single" w:sz="4" w:space="0" w:color="auto"/>
              <w:right w:val="nil"/>
            </w:tcBorders>
            <w:shd w:val="clear" w:color="auto" w:fill="auto"/>
            <w:noWrap/>
            <w:vAlign w:val="center"/>
            <w:hideMark/>
          </w:tcPr>
          <w:p w14:paraId="46103998" w14:textId="77777777" w:rsidR="008350C9" w:rsidRPr="0016392A" w:rsidRDefault="008350C9" w:rsidP="009A01E4">
            <w:pPr>
              <w:jc w:val="center"/>
              <w:rPr>
                <w:color w:val="000000" w:themeColor="text1"/>
                <w:sz w:val="20"/>
                <w:szCs w:val="20"/>
              </w:rPr>
            </w:pPr>
            <w:r w:rsidRPr="0016392A">
              <w:rPr>
                <w:color w:val="000000" w:themeColor="text1"/>
                <w:sz w:val="20"/>
                <w:szCs w:val="20"/>
              </w:rPr>
              <w:t> </w:t>
            </w:r>
          </w:p>
        </w:tc>
      </w:tr>
      <w:tr w:rsidR="0016392A" w:rsidRPr="0016392A" w14:paraId="6D4D8875" w14:textId="77777777" w:rsidTr="009A01E4">
        <w:trPr>
          <w:trHeight w:val="315"/>
        </w:trPr>
        <w:tc>
          <w:tcPr>
            <w:tcW w:w="1328" w:type="dxa"/>
            <w:gridSpan w:val="2"/>
            <w:tcBorders>
              <w:top w:val="nil"/>
              <w:left w:val="nil"/>
              <w:bottom w:val="nil"/>
              <w:right w:val="nil"/>
            </w:tcBorders>
            <w:shd w:val="clear" w:color="auto" w:fill="auto"/>
            <w:noWrap/>
            <w:vAlign w:val="bottom"/>
            <w:hideMark/>
          </w:tcPr>
          <w:p w14:paraId="462DFE4F" w14:textId="77777777" w:rsidR="008350C9" w:rsidRPr="0016392A" w:rsidRDefault="008350C9" w:rsidP="009A01E4">
            <w:pPr>
              <w:jc w:val="center"/>
              <w:rPr>
                <w:color w:val="000000" w:themeColor="text1"/>
                <w:sz w:val="20"/>
                <w:szCs w:val="20"/>
              </w:rPr>
            </w:pPr>
          </w:p>
        </w:tc>
        <w:tc>
          <w:tcPr>
            <w:tcW w:w="236" w:type="dxa"/>
            <w:gridSpan w:val="2"/>
            <w:tcBorders>
              <w:top w:val="nil"/>
              <w:left w:val="nil"/>
              <w:bottom w:val="nil"/>
              <w:right w:val="nil"/>
            </w:tcBorders>
          </w:tcPr>
          <w:p w14:paraId="6D81F76F"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2DFE5C41" w14:textId="77777777" w:rsidR="008350C9" w:rsidRPr="0016392A" w:rsidRDefault="008350C9" w:rsidP="009A01E4">
            <w:pPr>
              <w:rPr>
                <w:color w:val="000000" w:themeColor="text1"/>
                <w:sz w:val="20"/>
                <w:szCs w:val="20"/>
              </w:rPr>
            </w:pPr>
          </w:p>
        </w:tc>
        <w:tc>
          <w:tcPr>
            <w:tcW w:w="553" w:type="dxa"/>
            <w:gridSpan w:val="2"/>
            <w:tcBorders>
              <w:top w:val="nil"/>
              <w:left w:val="nil"/>
              <w:bottom w:val="nil"/>
              <w:right w:val="nil"/>
            </w:tcBorders>
            <w:shd w:val="clear" w:color="auto" w:fill="auto"/>
            <w:noWrap/>
            <w:vAlign w:val="bottom"/>
            <w:hideMark/>
          </w:tcPr>
          <w:p w14:paraId="1225F811"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55AA5E78" w14:textId="77777777" w:rsidR="008350C9" w:rsidRPr="0016392A" w:rsidRDefault="008350C9" w:rsidP="009A01E4">
            <w:pPr>
              <w:rPr>
                <w:color w:val="000000" w:themeColor="text1"/>
                <w:sz w:val="20"/>
                <w:szCs w:val="20"/>
              </w:rPr>
            </w:pPr>
          </w:p>
        </w:tc>
        <w:tc>
          <w:tcPr>
            <w:tcW w:w="666" w:type="dxa"/>
            <w:gridSpan w:val="2"/>
            <w:tcBorders>
              <w:top w:val="nil"/>
              <w:left w:val="nil"/>
              <w:bottom w:val="nil"/>
              <w:right w:val="nil"/>
            </w:tcBorders>
            <w:shd w:val="clear" w:color="auto" w:fill="auto"/>
            <w:noWrap/>
            <w:vAlign w:val="bottom"/>
            <w:hideMark/>
          </w:tcPr>
          <w:p w14:paraId="03F70793"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36EA4E0C" w14:textId="77777777" w:rsidR="008350C9" w:rsidRPr="0016392A" w:rsidRDefault="008350C9" w:rsidP="009A01E4">
            <w:pPr>
              <w:rPr>
                <w:color w:val="000000" w:themeColor="text1"/>
                <w:sz w:val="20"/>
                <w:szCs w:val="20"/>
              </w:rPr>
            </w:pPr>
          </w:p>
        </w:tc>
        <w:tc>
          <w:tcPr>
            <w:tcW w:w="569" w:type="dxa"/>
            <w:gridSpan w:val="2"/>
            <w:tcBorders>
              <w:top w:val="nil"/>
              <w:left w:val="nil"/>
              <w:bottom w:val="nil"/>
              <w:right w:val="nil"/>
            </w:tcBorders>
            <w:shd w:val="clear" w:color="auto" w:fill="auto"/>
            <w:noWrap/>
            <w:vAlign w:val="bottom"/>
            <w:hideMark/>
          </w:tcPr>
          <w:p w14:paraId="55C0EC50"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65369D9D" w14:textId="77777777" w:rsidR="008350C9" w:rsidRPr="0016392A" w:rsidRDefault="008350C9" w:rsidP="009A01E4">
            <w:pPr>
              <w:rPr>
                <w:color w:val="000000" w:themeColor="text1"/>
                <w:sz w:val="20"/>
                <w:szCs w:val="20"/>
              </w:rPr>
            </w:pPr>
          </w:p>
        </w:tc>
        <w:tc>
          <w:tcPr>
            <w:tcW w:w="666" w:type="dxa"/>
            <w:gridSpan w:val="2"/>
            <w:tcBorders>
              <w:top w:val="nil"/>
              <w:left w:val="nil"/>
              <w:bottom w:val="nil"/>
              <w:right w:val="nil"/>
            </w:tcBorders>
            <w:shd w:val="clear" w:color="auto" w:fill="auto"/>
            <w:noWrap/>
            <w:vAlign w:val="bottom"/>
            <w:hideMark/>
          </w:tcPr>
          <w:p w14:paraId="7B498718"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4ED0959C" w14:textId="77777777" w:rsidR="008350C9" w:rsidRPr="0016392A" w:rsidRDefault="008350C9" w:rsidP="009A01E4">
            <w:pPr>
              <w:rPr>
                <w:color w:val="000000" w:themeColor="text1"/>
                <w:sz w:val="20"/>
                <w:szCs w:val="20"/>
              </w:rPr>
            </w:pPr>
          </w:p>
        </w:tc>
        <w:tc>
          <w:tcPr>
            <w:tcW w:w="569" w:type="dxa"/>
            <w:gridSpan w:val="2"/>
            <w:tcBorders>
              <w:top w:val="nil"/>
              <w:left w:val="nil"/>
              <w:bottom w:val="nil"/>
              <w:right w:val="nil"/>
            </w:tcBorders>
            <w:shd w:val="clear" w:color="auto" w:fill="auto"/>
            <w:noWrap/>
            <w:vAlign w:val="bottom"/>
            <w:hideMark/>
          </w:tcPr>
          <w:p w14:paraId="33085F1C"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63357C0D" w14:textId="77777777" w:rsidR="008350C9" w:rsidRPr="0016392A" w:rsidRDefault="008350C9" w:rsidP="009A01E4">
            <w:pPr>
              <w:rPr>
                <w:color w:val="000000" w:themeColor="text1"/>
                <w:sz w:val="20"/>
                <w:szCs w:val="20"/>
              </w:rPr>
            </w:pPr>
          </w:p>
        </w:tc>
        <w:tc>
          <w:tcPr>
            <w:tcW w:w="666" w:type="dxa"/>
            <w:gridSpan w:val="2"/>
            <w:tcBorders>
              <w:top w:val="nil"/>
              <w:left w:val="nil"/>
              <w:bottom w:val="nil"/>
              <w:right w:val="nil"/>
            </w:tcBorders>
            <w:shd w:val="clear" w:color="auto" w:fill="auto"/>
            <w:noWrap/>
            <w:vAlign w:val="bottom"/>
            <w:hideMark/>
          </w:tcPr>
          <w:p w14:paraId="15E4F87C"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0C1D66E5" w14:textId="77777777" w:rsidR="008350C9" w:rsidRPr="0016392A" w:rsidRDefault="008350C9" w:rsidP="009A01E4">
            <w:pPr>
              <w:rPr>
                <w:color w:val="000000" w:themeColor="text1"/>
                <w:sz w:val="20"/>
                <w:szCs w:val="20"/>
              </w:rPr>
            </w:pPr>
          </w:p>
        </w:tc>
        <w:tc>
          <w:tcPr>
            <w:tcW w:w="569" w:type="dxa"/>
            <w:gridSpan w:val="2"/>
            <w:tcBorders>
              <w:top w:val="nil"/>
              <w:left w:val="nil"/>
              <w:bottom w:val="nil"/>
              <w:right w:val="nil"/>
            </w:tcBorders>
            <w:shd w:val="clear" w:color="auto" w:fill="auto"/>
            <w:noWrap/>
            <w:vAlign w:val="bottom"/>
            <w:hideMark/>
          </w:tcPr>
          <w:p w14:paraId="5F011B5B"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48836CCA" w14:textId="77777777" w:rsidR="008350C9" w:rsidRPr="0016392A" w:rsidRDefault="008350C9" w:rsidP="009A01E4">
            <w:pPr>
              <w:rPr>
                <w:color w:val="000000" w:themeColor="text1"/>
                <w:sz w:val="20"/>
                <w:szCs w:val="20"/>
              </w:rPr>
            </w:pPr>
          </w:p>
        </w:tc>
        <w:tc>
          <w:tcPr>
            <w:tcW w:w="666" w:type="dxa"/>
            <w:gridSpan w:val="2"/>
            <w:tcBorders>
              <w:top w:val="nil"/>
              <w:left w:val="nil"/>
              <w:bottom w:val="nil"/>
              <w:right w:val="nil"/>
            </w:tcBorders>
            <w:shd w:val="clear" w:color="auto" w:fill="auto"/>
            <w:noWrap/>
            <w:vAlign w:val="bottom"/>
            <w:hideMark/>
          </w:tcPr>
          <w:p w14:paraId="74F16F73" w14:textId="77777777" w:rsidR="008350C9" w:rsidRPr="0016392A" w:rsidRDefault="008350C9" w:rsidP="009A01E4">
            <w:pPr>
              <w:rPr>
                <w:color w:val="000000" w:themeColor="text1"/>
                <w:sz w:val="20"/>
                <w:szCs w:val="20"/>
              </w:rPr>
            </w:pPr>
          </w:p>
        </w:tc>
      </w:tr>
      <w:tr w:rsidR="0016392A" w:rsidRPr="0016392A" w14:paraId="672C5E6B" w14:textId="77777777" w:rsidTr="009A01E4">
        <w:trPr>
          <w:trHeight w:val="315"/>
        </w:trPr>
        <w:tc>
          <w:tcPr>
            <w:tcW w:w="1328" w:type="dxa"/>
            <w:gridSpan w:val="2"/>
            <w:tcBorders>
              <w:top w:val="nil"/>
              <w:left w:val="nil"/>
              <w:bottom w:val="nil"/>
              <w:right w:val="nil"/>
            </w:tcBorders>
            <w:shd w:val="clear" w:color="auto" w:fill="auto"/>
            <w:noWrap/>
            <w:vAlign w:val="center"/>
            <w:hideMark/>
          </w:tcPr>
          <w:p w14:paraId="5278F01B" w14:textId="77777777" w:rsidR="008350C9" w:rsidRPr="0016392A" w:rsidRDefault="008350C9" w:rsidP="009A01E4">
            <w:pPr>
              <w:rPr>
                <w:color w:val="000000" w:themeColor="text1"/>
                <w:sz w:val="20"/>
                <w:szCs w:val="20"/>
              </w:rPr>
            </w:pPr>
            <w:r w:rsidRPr="0016392A">
              <w:rPr>
                <w:color w:val="000000" w:themeColor="text1"/>
                <w:sz w:val="20"/>
                <w:szCs w:val="20"/>
              </w:rPr>
              <w:t>Being away</w:t>
            </w:r>
          </w:p>
        </w:tc>
        <w:tc>
          <w:tcPr>
            <w:tcW w:w="236" w:type="dxa"/>
            <w:gridSpan w:val="2"/>
            <w:tcBorders>
              <w:top w:val="nil"/>
              <w:left w:val="nil"/>
              <w:bottom w:val="nil"/>
              <w:right w:val="nil"/>
            </w:tcBorders>
          </w:tcPr>
          <w:p w14:paraId="04A0228A"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0E59BCBC" w14:textId="77777777" w:rsidR="008350C9" w:rsidRPr="0016392A" w:rsidRDefault="008350C9" w:rsidP="009A01E4">
            <w:pPr>
              <w:rPr>
                <w:color w:val="000000" w:themeColor="text1"/>
                <w:sz w:val="20"/>
                <w:szCs w:val="20"/>
              </w:rPr>
            </w:pPr>
          </w:p>
        </w:tc>
        <w:tc>
          <w:tcPr>
            <w:tcW w:w="553" w:type="dxa"/>
            <w:gridSpan w:val="2"/>
            <w:tcBorders>
              <w:top w:val="nil"/>
              <w:left w:val="nil"/>
              <w:bottom w:val="nil"/>
              <w:right w:val="nil"/>
            </w:tcBorders>
            <w:shd w:val="clear" w:color="auto" w:fill="auto"/>
            <w:noWrap/>
            <w:vAlign w:val="center"/>
            <w:hideMark/>
          </w:tcPr>
          <w:p w14:paraId="23AA3F68" w14:textId="77777777" w:rsidR="008350C9" w:rsidRPr="0016392A" w:rsidRDefault="008350C9" w:rsidP="009A01E4">
            <w:pPr>
              <w:jc w:val="center"/>
              <w:rPr>
                <w:color w:val="000000" w:themeColor="text1"/>
                <w:sz w:val="20"/>
                <w:szCs w:val="20"/>
              </w:rPr>
            </w:pPr>
            <w:r w:rsidRPr="0016392A">
              <w:rPr>
                <w:color w:val="000000" w:themeColor="text1"/>
                <w:sz w:val="20"/>
                <w:szCs w:val="20"/>
              </w:rPr>
              <w:t>26</w:t>
            </w:r>
          </w:p>
        </w:tc>
        <w:tc>
          <w:tcPr>
            <w:tcW w:w="263" w:type="dxa"/>
            <w:gridSpan w:val="2"/>
            <w:tcBorders>
              <w:top w:val="nil"/>
              <w:left w:val="nil"/>
              <w:bottom w:val="nil"/>
              <w:right w:val="nil"/>
            </w:tcBorders>
            <w:shd w:val="clear" w:color="auto" w:fill="auto"/>
            <w:noWrap/>
            <w:vAlign w:val="bottom"/>
            <w:hideMark/>
          </w:tcPr>
          <w:p w14:paraId="554F3AB8" w14:textId="77777777" w:rsidR="008350C9" w:rsidRPr="0016392A" w:rsidRDefault="008350C9" w:rsidP="009A01E4">
            <w:pPr>
              <w:jc w:val="center"/>
              <w:rPr>
                <w:color w:val="000000" w:themeColor="text1"/>
                <w:sz w:val="20"/>
                <w:szCs w:val="20"/>
              </w:rPr>
            </w:pPr>
          </w:p>
        </w:tc>
        <w:tc>
          <w:tcPr>
            <w:tcW w:w="666" w:type="dxa"/>
            <w:gridSpan w:val="2"/>
            <w:tcBorders>
              <w:top w:val="nil"/>
              <w:left w:val="nil"/>
              <w:bottom w:val="nil"/>
              <w:right w:val="nil"/>
            </w:tcBorders>
            <w:shd w:val="clear" w:color="auto" w:fill="auto"/>
            <w:noWrap/>
            <w:vAlign w:val="center"/>
            <w:hideMark/>
          </w:tcPr>
          <w:p w14:paraId="5B8C78B0" w14:textId="77777777" w:rsidR="008350C9" w:rsidRPr="0016392A" w:rsidRDefault="008350C9" w:rsidP="009A01E4">
            <w:pPr>
              <w:jc w:val="center"/>
              <w:rPr>
                <w:color w:val="000000" w:themeColor="text1"/>
                <w:sz w:val="20"/>
                <w:szCs w:val="20"/>
              </w:rPr>
            </w:pPr>
            <w:r w:rsidRPr="0016392A">
              <w:rPr>
                <w:color w:val="000000" w:themeColor="text1"/>
                <w:sz w:val="20"/>
                <w:szCs w:val="20"/>
              </w:rPr>
              <w:t>4.70</w:t>
            </w:r>
          </w:p>
        </w:tc>
        <w:tc>
          <w:tcPr>
            <w:tcW w:w="263" w:type="dxa"/>
            <w:gridSpan w:val="2"/>
            <w:tcBorders>
              <w:top w:val="nil"/>
              <w:left w:val="nil"/>
              <w:bottom w:val="nil"/>
              <w:right w:val="nil"/>
            </w:tcBorders>
            <w:shd w:val="clear" w:color="auto" w:fill="auto"/>
            <w:noWrap/>
            <w:vAlign w:val="bottom"/>
            <w:hideMark/>
          </w:tcPr>
          <w:p w14:paraId="36FEDB98" w14:textId="77777777" w:rsidR="008350C9" w:rsidRPr="0016392A" w:rsidRDefault="008350C9" w:rsidP="009A01E4">
            <w:pPr>
              <w:jc w:val="center"/>
              <w:rPr>
                <w:color w:val="000000" w:themeColor="text1"/>
                <w:sz w:val="20"/>
                <w:szCs w:val="20"/>
              </w:rPr>
            </w:pPr>
          </w:p>
        </w:tc>
        <w:tc>
          <w:tcPr>
            <w:tcW w:w="569" w:type="dxa"/>
            <w:gridSpan w:val="2"/>
            <w:tcBorders>
              <w:top w:val="nil"/>
              <w:left w:val="nil"/>
              <w:bottom w:val="nil"/>
              <w:right w:val="nil"/>
            </w:tcBorders>
            <w:shd w:val="clear" w:color="auto" w:fill="auto"/>
            <w:noWrap/>
            <w:vAlign w:val="center"/>
            <w:hideMark/>
          </w:tcPr>
          <w:p w14:paraId="6A3B2005" w14:textId="77777777" w:rsidR="008350C9" w:rsidRPr="0016392A" w:rsidRDefault="008350C9" w:rsidP="009A01E4">
            <w:pPr>
              <w:jc w:val="center"/>
              <w:rPr>
                <w:color w:val="000000" w:themeColor="text1"/>
                <w:sz w:val="20"/>
                <w:szCs w:val="20"/>
              </w:rPr>
            </w:pPr>
            <w:r w:rsidRPr="0016392A">
              <w:rPr>
                <w:color w:val="000000" w:themeColor="text1"/>
                <w:sz w:val="20"/>
                <w:szCs w:val="20"/>
              </w:rPr>
              <w:t>13</w:t>
            </w:r>
          </w:p>
        </w:tc>
        <w:tc>
          <w:tcPr>
            <w:tcW w:w="263" w:type="dxa"/>
            <w:gridSpan w:val="2"/>
            <w:tcBorders>
              <w:top w:val="nil"/>
              <w:left w:val="nil"/>
              <w:bottom w:val="nil"/>
              <w:right w:val="nil"/>
            </w:tcBorders>
            <w:shd w:val="clear" w:color="auto" w:fill="auto"/>
            <w:noWrap/>
            <w:vAlign w:val="bottom"/>
            <w:hideMark/>
          </w:tcPr>
          <w:p w14:paraId="79485CCB" w14:textId="77777777" w:rsidR="008350C9" w:rsidRPr="0016392A" w:rsidRDefault="008350C9" w:rsidP="009A01E4">
            <w:pPr>
              <w:jc w:val="center"/>
              <w:rPr>
                <w:color w:val="000000" w:themeColor="text1"/>
                <w:sz w:val="20"/>
                <w:szCs w:val="20"/>
              </w:rPr>
            </w:pPr>
          </w:p>
        </w:tc>
        <w:tc>
          <w:tcPr>
            <w:tcW w:w="666" w:type="dxa"/>
            <w:gridSpan w:val="2"/>
            <w:tcBorders>
              <w:top w:val="nil"/>
              <w:left w:val="nil"/>
              <w:bottom w:val="nil"/>
              <w:right w:val="nil"/>
            </w:tcBorders>
            <w:shd w:val="clear" w:color="auto" w:fill="auto"/>
            <w:noWrap/>
            <w:vAlign w:val="center"/>
            <w:hideMark/>
          </w:tcPr>
          <w:p w14:paraId="681CD70C" w14:textId="77777777" w:rsidR="008350C9" w:rsidRPr="0016392A" w:rsidRDefault="008350C9" w:rsidP="009A01E4">
            <w:pPr>
              <w:jc w:val="center"/>
              <w:rPr>
                <w:color w:val="000000" w:themeColor="text1"/>
                <w:sz w:val="20"/>
                <w:szCs w:val="20"/>
              </w:rPr>
            </w:pPr>
            <w:r w:rsidRPr="0016392A">
              <w:rPr>
                <w:color w:val="000000" w:themeColor="text1"/>
                <w:sz w:val="20"/>
                <w:szCs w:val="20"/>
              </w:rPr>
              <w:t>3.70</w:t>
            </w:r>
          </w:p>
        </w:tc>
        <w:tc>
          <w:tcPr>
            <w:tcW w:w="263" w:type="dxa"/>
            <w:gridSpan w:val="2"/>
            <w:tcBorders>
              <w:top w:val="nil"/>
              <w:left w:val="nil"/>
              <w:bottom w:val="nil"/>
              <w:right w:val="nil"/>
            </w:tcBorders>
            <w:shd w:val="clear" w:color="auto" w:fill="auto"/>
            <w:noWrap/>
            <w:vAlign w:val="bottom"/>
            <w:hideMark/>
          </w:tcPr>
          <w:p w14:paraId="3572D894" w14:textId="77777777" w:rsidR="008350C9" w:rsidRPr="0016392A" w:rsidRDefault="008350C9" w:rsidP="009A01E4">
            <w:pPr>
              <w:jc w:val="center"/>
              <w:rPr>
                <w:color w:val="000000" w:themeColor="text1"/>
                <w:sz w:val="20"/>
                <w:szCs w:val="20"/>
              </w:rPr>
            </w:pPr>
          </w:p>
        </w:tc>
        <w:tc>
          <w:tcPr>
            <w:tcW w:w="569" w:type="dxa"/>
            <w:gridSpan w:val="2"/>
            <w:tcBorders>
              <w:top w:val="nil"/>
              <w:left w:val="nil"/>
              <w:bottom w:val="nil"/>
              <w:right w:val="nil"/>
            </w:tcBorders>
            <w:shd w:val="clear" w:color="auto" w:fill="auto"/>
            <w:noWrap/>
            <w:vAlign w:val="center"/>
            <w:hideMark/>
          </w:tcPr>
          <w:p w14:paraId="11EB6ADA" w14:textId="77777777" w:rsidR="008350C9" w:rsidRPr="0016392A" w:rsidRDefault="008350C9" w:rsidP="009A01E4">
            <w:pPr>
              <w:jc w:val="center"/>
              <w:rPr>
                <w:color w:val="000000" w:themeColor="text1"/>
                <w:sz w:val="20"/>
                <w:szCs w:val="20"/>
              </w:rPr>
            </w:pPr>
            <w:r w:rsidRPr="0016392A">
              <w:rPr>
                <w:color w:val="000000" w:themeColor="text1"/>
                <w:sz w:val="20"/>
                <w:szCs w:val="20"/>
              </w:rPr>
              <w:t>6</w:t>
            </w:r>
          </w:p>
        </w:tc>
        <w:tc>
          <w:tcPr>
            <w:tcW w:w="263" w:type="dxa"/>
            <w:gridSpan w:val="2"/>
            <w:tcBorders>
              <w:top w:val="nil"/>
              <w:left w:val="nil"/>
              <w:bottom w:val="nil"/>
              <w:right w:val="nil"/>
            </w:tcBorders>
            <w:shd w:val="clear" w:color="auto" w:fill="auto"/>
            <w:noWrap/>
            <w:vAlign w:val="bottom"/>
            <w:hideMark/>
          </w:tcPr>
          <w:p w14:paraId="0F6EF2CF" w14:textId="77777777" w:rsidR="008350C9" w:rsidRPr="0016392A" w:rsidRDefault="008350C9" w:rsidP="009A01E4">
            <w:pPr>
              <w:jc w:val="center"/>
              <w:rPr>
                <w:color w:val="000000" w:themeColor="text1"/>
                <w:sz w:val="20"/>
                <w:szCs w:val="20"/>
              </w:rPr>
            </w:pPr>
          </w:p>
        </w:tc>
        <w:tc>
          <w:tcPr>
            <w:tcW w:w="666" w:type="dxa"/>
            <w:gridSpan w:val="2"/>
            <w:tcBorders>
              <w:top w:val="nil"/>
              <w:left w:val="nil"/>
              <w:bottom w:val="nil"/>
              <w:right w:val="nil"/>
            </w:tcBorders>
            <w:shd w:val="clear" w:color="auto" w:fill="auto"/>
            <w:noWrap/>
            <w:vAlign w:val="center"/>
            <w:hideMark/>
          </w:tcPr>
          <w:p w14:paraId="2E6598DC" w14:textId="77777777" w:rsidR="008350C9" w:rsidRPr="0016392A" w:rsidRDefault="008350C9" w:rsidP="009A01E4">
            <w:pPr>
              <w:jc w:val="center"/>
              <w:rPr>
                <w:color w:val="000000" w:themeColor="text1"/>
                <w:sz w:val="20"/>
                <w:szCs w:val="20"/>
              </w:rPr>
            </w:pPr>
            <w:r w:rsidRPr="0016392A">
              <w:rPr>
                <w:color w:val="000000" w:themeColor="text1"/>
                <w:sz w:val="20"/>
                <w:szCs w:val="20"/>
              </w:rPr>
              <w:t>7.60</w:t>
            </w:r>
          </w:p>
        </w:tc>
        <w:tc>
          <w:tcPr>
            <w:tcW w:w="263" w:type="dxa"/>
            <w:gridSpan w:val="2"/>
            <w:tcBorders>
              <w:top w:val="nil"/>
              <w:left w:val="nil"/>
              <w:bottom w:val="nil"/>
              <w:right w:val="nil"/>
            </w:tcBorders>
            <w:shd w:val="clear" w:color="auto" w:fill="auto"/>
            <w:noWrap/>
            <w:vAlign w:val="bottom"/>
            <w:hideMark/>
          </w:tcPr>
          <w:p w14:paraId="0AA60977" w14:textId="77777777" w:rsidR="008350C9" w:rsidRPr="0016392A" w:rsidRDefault="008350C9" w:rsidP="009A01E4">
            <w:pPr>
              <w:jc w:val="center"/>
              <w:rPr>
                <w:color w:val="000000" w:themeColor="text1"/>
                <w:sz w:val="20"/>
                <w:szCs w:val="20"/>
              </w:rPr>
            </w:pPr>
          </w:p>
        </w:tc>
        <w:tc>
          <w:tcPr>
            <w:tcW w:w="569" w:type="dxa"/>
            <w:gridSpan w:val="2"/>
            <w:tcBorders>
              <w:top w:val="nil"/>
              <w:left w:val="nil"/>
              <w:bottom w:val="nil"/>
              <w:right w:val="nil"/>
            </w:tcBorders>
            <w:shd w:val="clear" w:color="auto" w:fill="auto"/>
            <w:noWrap/>
            <w:vAlign w:val="center"/>
            <w:hideMark/>
          </w:tcPr>
          <w:p w14:paraId="1EC5D008" w14:textId="77777777" w:rsidR="008350C9" w:rsidRPr="0016392A" w:rsidRDefault="008350C9" w:rsidP="009A01E4">
            <w:pPr>
              <w:jc w:val="center"/>
              <w:rPr>
                <w:color w:val="000000" w:themeColor="text1"/>
                <w:sz w:val="20"/>
                <w:szCs w:val="20"/>
              </w:rPr>
            </w:pPr>
            <w:r w:rsidRPr="0016392A">
              <w:rPr>
                <w:color w:val="000000" w:themeColor="text1"/>
                <w:sz w:val="20"/>
                <w:szCs w:val="20"/>
              </w:rPr>
              <w:t>7</w:t>
            </w:r>
          </w:p>
        </w:tc>
        <w:tc>
          <w:tcPr>
            <w:tcW w:w="263" w:type="dxa"/>
            <w:gridSpan w:val="2"/>
            <w:tcBorders>
              <w:top w:val="nil"/>
              <w:left w:val="nil"/>
              <w:bottom w:val="nil"/>
              <w:right w:val="nil"/>
            </w:tcBorders>
            <w:shd w:val="clear" w:color="auto" w:fill="auto"/>
            <w:noWrap/>
            <w:vAlign w:val="bottom"/>
            <w:hideMark/>
          </w:tcPr>
          <w:p w14:paraId="25CA866B" w14:textId="77777777" w:rsidR="008350C9" w:rsidRPr="0016392A" w:rsidRDefault="008350C9" w:rsidP="009A01E4">
            <w:pPr>
              <w:jc w:val="center"/>
              <w:rPr>
                <w:color w:val="000000" w:themeColor="text1"/>
                <w:sz w:val="20"/>
                <w:szCs w:val="20"/>
              </w:rPr>
            </w:pPr>
          </w:p>
        </w:tc>
        <w:tc>
          <w:tcPr>
            <w:tcW w:w="666" w:type="dxa"/>
            <w:gridSpan w:val="2"/>
            <w:tcBorders>
              <w:top w:val="nil"/>
              <w:left w:val="nil"/>
              <w:bottom w:val="nil"/>
              <w:right w:val="nil"/>
            </w:tcBorders>
            <w:shd w:val="clear" w:color="auto" w:fill="auto"/>
            <w:noWrap/>
            <w:vAlign w:val="center"/>
            <w:hideMark/>
          </w:tcPr>
          <w:p w14:paraId="65938398" w14:textId="77777777" w:rsidR="008350C9" w:rsidRPr="0016392A" w:rsidRDefault="008350C9" w:rsidP="009A01E4">
            <w:pPr>
              <w:jc w:val="center"/>
              <w:rPr>
                <w:color w:val="000000" w:themeColor="text1"/>
                <w:sz w:val="20"/>
                <w:szCs w:val="20"/>
              </w:rPr>
            </w:pPr>
            <w:r w:rsidRPr="0016392A">
              <w:rPr>
                <w:color w:val="000000" w:themeColor="text1"/>
                <w:sz w:val="20"/>
                <w:szCs w:val="20"/>
              </w:rPr>
              <w:t>6.00</w:t>
            </w:r>
          </w:p>
        </w:tc>
      </w:tr>
      <w:tr w:rsidR="0016392A" w:rsidRPr="0016392A" w14:paraId="384C0F29" w14:textId="77777777" w:rsidTr="009A01E4">
        <w:trPr>
          <w:trHeight w:val="315"/>
        </w:trPr>
        <w:tc>
          <w:tcPr>
            <w:tcW w:w="1328" w:type="dxa"/>
            <w:gridSpan w:val="2"/>
            <w:tcBorders>
              <w:top w:val="nil"/>
              <w:left w:val="nil"/>
              <w:bottom w:val="nil"/>
              <w:right w:val="nil"/>
            </w:tcBorders>
            <w:shd w:val="clear" w:color="auto" w:fill="auto"/>
            <w:noWrap/>
            <w:vAlign w:val="bottom"/>
            <w:hideMark/>
          </w:tcPr>
          <w:p w14:paraId="2C2F26E8" w14:textId="77777777" w:rsidR="008350C9" w:rsidRPr="0016392A" w:rsidRDefault="008350C9" w:rsidP="009A01E4">
            <w:pPr>
              <w:jc w:val="center"/>
              <w:rPr>
                <w:color w:val="000000" w:themeColor="text1"/>
                <w:sz w:val="20"/>
                <w:szCs w:val="20"/>
              </w:rPr>
            </w:pPr>
          </w:p>
        </w:tc>
        <w:tc>
          <w:tcPr>
            <w:tcW w:w="236" w:type="dxa"/>
            <w:gridSpan w:val="2"/>
            <w:tcBorders>
              <w:top w:val="nil"/>
              <w:left w:val="nil"/>
              <w:bottom w:val="nil"/>
              <w:right w:val="nil"/>
            </w:tcBorders>
          </w:tcPr>
          <w:p w14:paraId="27F46BAC"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66D373B5" w14:textId="77777777" w:rsidR="008350C9" w:rsidRPr="0016392A" w:rsidRDefault="008350C9" w:rsidP="009A01E4">
            <w:pPr>
              <w:rPr>
                <w:color w:val="000000" w:themeColor="text1"/>
                <w:sz w:val="20"/>
                <w:szCs w:val="20"/>
              </w:rPr>
            </w:pPr>
          </w:p>
        </w:tc>
        <w:tc>
          <w:tcPr>
            <w:tcW w:w="553" w:type="dxa"/>
            <w:gridSpan w:val="2"/>
            <w:tcBorders>
              <w:top w:val="nil"/>
              <w:left w:val="nil"/>
              <w:bottom w:val="nil"/>
              <w:right w:val="nil"/>
            </w:tcBorders>
            <w:shd w:val="clear" w:color="auto" w:fill="auto"/>
            <w:noWrap/>
            <w:vAlign w:val="bottom"/>
            <w:hideMark/>
          </w:tcPr>
          <w:p w14:paraId="590AD8DE"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102EAEFE" w14:textId="77777777" w:rsidR="008350C9" w:rsidRPr="0016392A" w:rsidRDefault="008350C9" w:rsidP="009A01E4">
            <w:pPr>
              <w:jc w:val="center"/>
              <w:rPr>
                <w:color w:val="000000" w:themeColor="text1"/>
                <w:sz w:val="20"/>
                <w:szCs w:val="20"/>
              </w:rPr>
            </w:pPr>
          </w:p>
        </w:tc>
        <w:tc>
          <w:tcPr>
            <w:tcW w:w="666" w:type="dxa"/>
            <w:gridSpan w:val="2"/>
            <w:tcBorders>
              <w:top w:val="nil"/>
              <w:left w:val="nil"/>
              <w:bottom w:val="nil"/>
              <w:right w:val="nil"/>
            </w:tcBorders>
            <w:shd w:val="clear" w:color="auto" w:fill="auto"/>
            <w:noWrap/>
            <w:vAlign w:val="bottom"/>
            <w:hideMark/>
          </w:tcPr>
          <w:p w14:paraId="69FC00CA" w14:textId="77777777" w:rsidR="008350C9" w:rsidRPr="0016392A" w:rsidRDefault="008350C9" w:rsidP="009A01E4">
            <w:pPr>
              <w:jc w:val="cente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03B74045" w14:textId="77777777" w:rsidR="008350C9" w:rsidRPr="0016392A" w:rsidRDefault="008350C9" w:rsidP="009A01E4">
            <w:pPr>
              <w:jc w:val="center"/>
              <w:rPr>
                <w:color w:val="000000" w:themeColor="text1"/>
                <w:sz w:val="20"/>
                <w:szCs w:val="20"/>
              </w:rPr>
            </w:pPr>
          </w:p>
        </w:tc>
        <w:tc>
          <w:tcPr>
            <w:tcW w:w="569" w:type="dxa"/>
            <w:gridSpan w:val="2"/>
            <w:tcBorders>
              <w:top w:val="nil"/>
              <w:left w:val="nil"/>
              <w:bottom w:val="nil"/>
              <w:right w:val="nil"/>
            </w:tcBorders>
            <w:shd w:val="clear" w:color="auto" w:fill="auto"/>
            <w:noWrap/>
            <w:vAlign w:val="bottom"/>
            <w:hideMark/>
          </w:tcPr>
          <w:p w14:paraId="28294659" w14:textId="77777777" w:rsidR="008350C9" w:rsidRPr="0016392A" w:rsidRDefault="008350C9" w:rsidP="009A01E4">
            <w:pPr>
              <w:jc w:val="cente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527C8F69" w14:textId="77777777" w:rsidR="008350C9" w:rsidRPr="0016392A" w:rsidRDefault="008350C9" w:rsidP="009A01E4">
            <w:pPr>
              <w:jc w:val="center"/>
              <w:rPr>
                <w:color w:val="000000" w:themeColor="text1"/>
                <w:sz w:val="20"/>
                <w:szCs w:val="20"/>
              </w:rPr>
            </w:pPr>
          </w:p>
        </w:tc>
        <w:tc>
          <w:tcPr>
            <w:tcW w:w="666" w:type="dxa"/>
            <w:gridSpan w:val="2"/>
            <w:tcBorders>
              <w:top w:val="nil"/>
              <w:left w:val="nil"/>
              <w:bottom w:val="nil"/>
              <w:right w:val="nil"/>
            </w:tcBorders>
            <w:shd w:val="clear" w:color="auto" w:fill="auto"/>
            <w:noWrap/>
            <w:vAlign w:val="bottom"/>
            <w:hideMark/>
          </w:tcPr>
          <w:p w14:paraId="0F968923" w14:textId="77777777" w:rsidR="008350C9" w:rsidRPr="0016392A" w:rsidRDefault="008350C9" w:rsidP="009A01E4">
            <w:pPr>
              <w:jc w:val="cente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1D17BCF6" w14:textId="77777777" w:rsidR="008350C9" w:rsidRPr="0016392A" w:rsidRDefault="008350C9" w:rsidP="009A01E4">
            <w:pPr>
              <w:jc w:val="center"/>
              <w:rPr>
                <w:color w:val="000000" w:themeColor="text1"/>
                <w:sz w:val="20"/>
                <w:szCs w:val="20"/>
              </w:rPr>
            </w:pPr>
          </w:p>
        </w:tc>
        <w:tc>
          <w:tcPr>
            <w:tcW w:w="569" w:type="dxa"/>
            <w:gridSpan w:val="2"/>
            <w:tcBorders>
              <w:top w:val="nil"/>
              <w:left w:val="nil"/>
              <w:bottom w:val="nil"/>
              <w:right w:val="nil"/>
            </w:tcBorders>
            <w:shd w:val="clear" w:color="auto" w:fill="auto"/>
            <w:noWrap/>
            <w:vAlign w:val="bottom"/>
            <w:hideMark/>
          </w:tcPr>
          <w:p w14:paraId="32B8FA84" w14:textId="77777777" w:rsidR="008350C9" w:rsidRPr="0016392A" w:rsidRDefault="008350C9" w:rsidP="009A01E4">
            <w:pPr>
              <w:jc w:val="cente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7D6F68ED" w14:textId="77777777" w:rsidR="008350C9" w:rsidRPr="0016392A" w:rsidRDefault="008350C9" w:rsidP="009A01E4">
            <w:pPr>
              <w:jc w:val="center"/>
              <w:rPr>
                <w:color w:val="000000" w:themeColor="text1"/>
                <w:sz w:val="20"/>
                <w:szCs w:val="20"/>
              </w:rPr>
            </w:pPr>
          </w:p>
        </w:tc>
        <w:tc>
          <w:tcPr>
            <w:tcW w:w="666" w:type="dxa"/>
            <w:gridSpan w:val="2"/>
            <w:tcBorders>
              <w:top w:val="nil"/>
              <w:left w:val="nil"/>
              <w:bottom w:val="nil"/>
              <w:right w:val="nil"/>
            </w:tcBorders>
            <w:shd w:val="clear" w:color="auto" w:fill="auto"/>
            <w:noWrap/>
            <w:vAlign w:val="bottom"/>
            <w:hideMark/>
          </w:tcPr>
          <w:p w14:paraId="3619372C" w14:textId="77777777" w:rsidR="008350C9" w:rsidRPr="0016392A" w:rsidRDefault="008350C9" w:rsidP="009A01E4">
            <w:pPr>
              <w:jc w:val="cente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00665C32" w14:textId="77777777" w:rsidR="008350C9" w:rsidRPr="0016392A" w:rsidRDefault="008350C9" w:rsidP="009A01E4">
            <w:pPr>
              <w:jc w:val="center"/>
              <w:rPr>
                <w:color w:val="000000" w:themeColor="text1"/>
                <w:sz w:val="20"/>
                <w:szCs w:val="20"/>
              </w:rPr>
            </w:pPr>
          </w:p>
        </w:tc>
        <w:tc>
          <w:tcPr>
            <w:tcW w:w="569" w:type="dxa"/>
            <w:gridSpan w:val="2"/>
            <w:tcBorders>
              <w:top w:val="nil"/>
              <w:left w:val="nil"/>
              <w:bottom w:val="nil"/>
              <w:right w:val="nil"/>
            </w:tcBorders>
            <w:shd w:val="clear" w:color="auto" w:fill="auto"/>
            <w:noWrap/>
            <w:vAlign w:val="bottom"/>
            <w:hideMark/>
          </w:tcPr>
          <w:p w14:paraId="71EB8908" w14:textId="77777777" w:rsidR="008350C9" w:rsidRPr="0016392A" w:rsidRDefault="008350C9" w:rsidP="009A01E4">
            <w:pPr>
              <w:jc w:val="cente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73F4F1D0" w14:textId="77777777" w:rsidR="008350C9" w:rsidRPr="0016392A" w:rsidRDefault="008350C9" w:rsidP="009A01E4">
            <w:pPr>
              <w:jc w:val="center"/>
              <w:rPr>
                <w:color w:val="000000" w:themeColor="text1"/>
                <w:sz w:val="20"/>
                <w:szCs w:val="20"/>
              </w:rPr>
            </w:pPr>
          </w:p>
        </w:tc>
        <w:tc>
          <w:tcPr>
            <w:tcW w:w="666" w:type="dxa"/>
            <w:gridSpan w:val="2"/>
            <w:tcBorders>
              <w:top w:val="nil"/>
              <w:left w:val="nil"/>
              <w:bottom w:val="nil"/>
              <w:right w:val="nil"/>
            </w:tcBorders>
            <w:shd w:val="clear" w:color="auto" w:fill="auto"/>
            <w:noWrap/>
            <w:vAlign w:val="bottom"/>
            <w:hideMark/>
          </w:tcPr>
          <w:p w14:paraId="16EDB52C" w14:textId="77777777" w:rsidR="008350C9" w:rsidRPr="0016392A" w:rsidRDefault="008350C9" w:rsidP="009A01E4">
            <w:pPr>
              <w:jc w:val="center"/>
              <w:rPr>
                <w:color w:val="000000" w:themeColor="text1"/>
                <w:sz w:val="20"/>
                <w:szCs w:val="20"/>
              </w:rPr>
            </w:pPr>
          </w:p>
        </w:tc>
      </w:tr>
      <w:tr w:rsidR="0016392A" w:rsidRPr="0016392A" w14:paraId="0C0B49F9" w14:textId="77777777" w:rsidTr="009A01E4">
        <w:trPr>
          <w:trHeight w:val="315"/>
        </w:trPr>
        <w:tc>
          <w:tcPr>
            <w:tcW w:w="1328" w:type="dxa"/>
            <w:gridSpan w:val="2"/>
            <w:tcBorders>
              <w:top w:val="nil"/>
              <w:left w:val="nil"/>
              <w:bottom w:val="nil"/>
              <w:right w:val="nil"/>
            </w:tcBorders>
            <w:shd w:val="clear" w:color="auto" w:fill="auto"/>
            <w:noWrap/>
            <w:vAlign w:val="center"/>
            <w:hideMark/>
          </w:tcPr>
          <w:p w14:paraId="58EE57E2" w14:textId="77777777" w:rsidR="008350C9" w:rsidRPr="0016392A" w:rsidRDefault="008350C9" w:rsidP="009A01E4">
            <w:pPr>
              <w:rPr>
                <w:color w:val="000000" w:themeColor="text1"/>
                <w:sz w:val="20"/>
                <w:szCs w:val="20"/>
              </w:rPr>
            </w:pPr>
            <w:r w:rsidRPr="0016392A">
              <w:rPr>
                <w:color w:val="000000" w:themeColor="text1"/>
                <w:sz w:val="20"/>
                <w:szCs w:val="20"/>
              </w:rPr>
              <w:t xml:space="preserve"> Fascination</w:t>
            </w:r>
          </w:p>
        </w:tc>
        <w:tc>
          <w:tcPr>
            <w:tcW w:w="236" w:type="dxa"/>
            <w:gridSpan w:val="2"/>
            <w:tcBorders>
              <w:top w:val="nil"/>
              <w:left w:val="nil"/>
              <w:bottom w:val="nil"/>
              <w:right w:val="nil"/>
            </w:tcBorders>
          </w:tcPr>
          <w:p w14:paraId="4AAE5796"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1D62F135" w14:textId="77777777" w:rsidR="008350C9" w:rsidRPr="0016392A" w:rsidRDefault="008350C9" w:rsidP="009A01E4">
            <w:pPr>
              <w:rPr>
                <w:color w:val="000000" w:themeColor="text1"/>
                <w:sz w:val="20"/>
                <w:szCs w:val="20"/>
              </w:rPr>
            </w:pPr>
          </w:p>
        </w:tc>
        <w:tc>
          <w:tcPr>
            <w:tcW w:w="553" w:type="dxa"/>
            <w:gridSpan w:val="2"/>
            <w:tcBorders>
              <w:top w:val="nil"/>
              <w:left w:val="nil"/>
              <w:bottom w:val="nil"/>
              <w:right w:val="nil"/>
            </w:tcBorders>
            <w:shd w:val="clear" w:color="auto" w:fill="auto"/>
            <w:noWrap/>
            <w:vAlign w:val="center"/>
            <w:hideMark/>
          </w:tcPr>
          <w:p w14:paraId="77CC3E51" w14:textId="77777777" w:rsidR="008350C9" w:rsidRPr="0016392A" w:rsidRDefault="008350C9" w:rsidP="009A01E4">
            <w:pPr>
              <w:jc w:val="center"/>
              <w:rPr>
                <w:color w:val="000000" w:themeColor="text1"/>
                <w:sz w:val="20"/>
                <w:szCs w:val="20"/>
              </w:rPr>
            </w:pPr>
            <w:r w:rsidRPr="0016392A">
              <w:rPr>
                <w:color w:val="000000" w:themeColor="text1"/>
                <w:sz w:val="20"/>
                <w:szCs w:val="20"/>
              </w:rPr>
              <w:t>284</w:t>
            </w:r>
          </w:p>
        </w:tc>
        <w:tc>
          <w:tcPr>
            <w:tcW w:w="263" w:type="dxa"/>
            <w:gridSpan w:val="2"/>
            <w:tcBorders>
              <w:top w:val="nil"/>
              <w:left w:val="nil"/>
              <w:bottom w:val="nil"/>
              <w:right w:val="nil"/>
            </w:tcBorders>
            <w:shd w:val="clear" w:color="auto" w:fill="auto"/>
            <w:noWrap/>
            <w:vAlign w:val="bottom"/>
            <w:hideMark/>
          </w:tcPr>
          <w:p w14:paraId="717F8EE0" w14:textId="77777777" w:rsidR="008350C9" w:rsidRPr="0016392A" w:rsidRDefault="008350C9" w:rsidP="009A01E4">
            <w:pPr>
              <w:jc w:val="center"/>
              <w:rPr>
                <w:color w:val="000000" w:themeColor="text1"/>
                <w:sz w:val="20"/>
                <w:szCs w:val="20"/>
              </w:rPr>
            </w:pPr>
          </w:p>
        </w:tc>
        <w:tc>
          <w:tcPr>
            <w:tcW w:w="666" w:type="dxa"/>
            <w:gridSpan w:val="2"/>
            <w:tcBorders>
              <w:top w:val="nil"/>
              <w:left w:val="nil"/>
              <w:bottom w:val="nil"/>
              <w:right w:val="nil"/>
            </w:tcBorders>
            <w:shd w:val="clear" w:color="auto" w:fill="auto"/>
            <w:noWrap/>
            <w:vAlign w:val="center"/>
            <w:hideMark/>
          </w:tcPr>
          <w:p w14:paraId="4599257B" w14:textId="77777777" w:rsidR="008350C9" w:rsidRPr="0016392A" w:rsidRDefault="008350C9" w:rsidP="009A01E4">
            <w:pPr>
              <w:jc w:val="center"/>
              <w:rPr>
                <w:color w:val="000000" w:themeColor="text1"/>
                <w:sz w:val="20"/>
                <w:szCs w:val="20"/>
              </w:rPr>
            </w:pPr>
            <w:r w:rsidRPr="0016392A">
              <w:rPr>
                <w:color w:val="000000" w:themeColor="text1"/>
                <w:sz w:val="20"/>
                <w:szCs w:val="20"/>
              </w:rPr>
              <w:t>51.60</w:t>
            </w:r>
          </w:p>
        </w:tc>
        <w:tc>
          <w:tcPr>
            <w:tcW w:w="263" w:type="dxa"/>
            <w:gridSpan w:val="2"/>
            <w:tcBorders>
              <w:top w:val="nil"/>
              <w:left w:val="nil"/>
              <w:bottom w:val="nil"/>
              <w:right w:val="nil"/>
            </w:tcBorders>
            <w:shd w:val="clear" w:color="auto" w:fill="auto"/>
            <w:noWrap/>
            <w:vAlign w:val="bottom"/>
            <w:hideMark/>
          </w:tcPr>
          <w:p w14:paraId="1F3FAE23" w14:textId="77777777" w:rsidR="008350C9" w:rsidRPr="0016392A" w:rsidRDefault="008350C9" w:rsidP="009A01E4">
            <w:pPr>
              <w:jc w:val="center"/>
              <w:rPr>
                <w:color w:val="000000" w:themeColor="text1"/>
                <w:sz w:val="20"/>
                <w:szCs w:val="20"/>
              </w:rPr>
            </w:pPr>
          </w:p>
        </w:tc>
        <w:tc>
          <w:tcPr>
            <w:tcW w:w="569" w:type="dxa"/>
            <w:gridSpan w:val="2"/>
            <w:tcBorders>
              <w:top w:val="nil"/>
              <w:left w:val="nil"/>
              <w:bottom w:val="nil"/>
              <w:right w:val="nil"/>
            </w:tcBorders>
            <w:shd w:val="clear" w:color="auto" w:fill="auto"/>
            <w:noWrap/>
            <w:vAlign w:val="center"/>
            <w:hideMark/>
          </w:tcPr>
          <w:p w14:paraId="69082F02" w14:textId="77777777" w:rsidR="008350C9" w:rsidRPr="0016392A" w:rsidRDefault="008350C9" w:rsidP="009A01E4">
            <w:pPr>
              <w:jc w:val="center"/>
              <w:rPr>
                <w:color w:val="000000" w:themeColor="text1"/>
                <w:sz w:val="20"/>
                <w:szCs w:val="20"/>
              </w:rPr>
            </w:pPr>
            <w:r w:rsidRPr="0016392A">
              <w:rPr>
                <w:color w:val="000000" w:themeColor="text1"/>
                <w:sz w:val="20"/>
                <w:szCs w:val="20"/>
              </w:rPr>
              <w:t>196</w:t>
            </w:r>
          </w:p>
        </w:tc>
        <w:tc>
          <w:tcPr>
            <w:tcW w:w="263" w:type="dxa"/>
            <w:gridSpan w:val="2"/>
            <w:tcBorders>
              <w:top w:val="nil"/>
              <w:left w:val="nil"/>
              <w:bottom w:val="nil"/>
              <w:right w:val="nil"/>
            </w:tcBorders>
            <w:shd w:val="clear" w:color="auto" w:fill="auto"/>
            <w:noWrap/>
            <w:vAlign w:val="bottom"/>
            <w:hideMark/>
          </w:tcPr>
          <w:p w14:paraId="7A0045B3" w14:textId="77777777" w:rsidR="008350C9" w:rsidRPr="0016392A" w:rsidRDefault="008350C9" w:rsidP="009A01E4">
            <w:pPr>
              <w:jc w:val="center"/>
              <w:rPr>
                <w:color w:val="000000" w:themeColor="text1"/>
                <w:sz w:val="20"/>
                <w:szCs w:val="20"/>
              </w:rPr>
            </w:pPr>
          </w:p>
        </w:tc>
        <w:tc>
          <w:tcPr>
            <w:tcW w:w="666" w:type="dxa"/>
            <w:gridSpan w:val="2"/>
            <w:tcBorders>
              <w:top w:val="nil"/>
              <w:left w:val="nil"/>
              <w:bottom w:val="nil"/>
              <w:right w:val="nil"/>
            </w:tcBorders>
            <w:shd w:val="clear" w:color="auto" w:fill="auto"/>
            <w:noWrap/>
            <w:vAlign w:val="center"/>
            <w:hideMark/>
          </w:tcPr>
          <w:p w14:paraId="777EEC65" w14:textId="77777777" w:rsidR="008350C9" w:rsidRPr="0016392A" w:rsidRDefault="008350C9" w:rsidP="009A01E4">
            <w:pPr>
              <w:jc w:val="center"/>
              <w:rPr>
                <w:color w:val="000000" w:themeColor="text1"/>
                <w:sz w:val="20"/>
                <w:szCs w:val="20"/>
              </w:rPr>
            </w:pPr>
            <w:r w:rsidRPr="0016392A">
              <w:rPr>
                <w:color w:val="000000" w:themeColor="text1"/>
                <w:sz w:val="20"/>
                <w:szCs w:val="20"/>
              </w:rPr>
              <w:t>55.20</w:t>
            </w:r>
          </w:p>
        </w:tc>
        <w:tc>
          <w:tcPr>
            <w:tcW w:w="263" w:type="dxa"/>
            <w:gridSpan w:val="2"/>
            <w:tcBorders>
              <w:top w:val="nil"/>
              <w:left w:val="nil"/>
              <w:bottom w:val="nil"/>
              <w:right w:val="nil"/>
            </w:tcBorders>
            <w:shd w:val="clear" w:color="auto" w:fill="auto"/>
            <w:noWrap/>
            <w:vAlign w:val="bottom"/>
            <w:hideMark/>
          </w:tcPr>
          <w:p w14:paraId="5B3FCF02" w14:textId="77777777" w:rsidR="008350C9" w:rsidRPr="0016392A" w:rsidRDefault="008350C9" w:rsidP="009A01E4">
            <w:pPr>
              <w:jc w:val="center"/>
              <w:rPr>
                <w:color w:val="000000" w:themeColor="text1"/>
                <w:sz w:val="20"/>
                <w:szCs w:val="20"/>
              </w:rPr>
            </w:pPr>
          </w:p>
        </w:tc>
        <w:tc>
          <w:tcPr>
            <w:tcW w:w="569" w:type="dxa"/>
            <w:gridSpan w:val="2"/>
            <w:tcBorders>
              <w:top w:val="nil"/>
              <w:left w:val="nil"/>
              <w:bottom w:val="nil"/>
              <w:right w:val="nil"/>
            </w:tcBorders>
            <w:shd w:val="clear" w:color="auto" w:fill="auto"/>
            <w:noWrap/>
            <w:vAlign w:val="center"/>
            <w:hideMark/>
          </w:tcPr>
          <w:p w14:paraId="39F5645B" w14:textId="77777777" w:rsidR="008350C9" w:rsidRPr="0016392A" w:rsidRDefault="008350C9" w:rsidP="009A01E4">
            <w:pPr>
              <w:jc w:val="center"/>
              <w:rPr>
                <w:color w:val="000000" w:themeColor="text1"/>
                <w:sz w:val="20"/>
                <w:szCs w:val="20"/>
              </w:rPr>
            </w:pPr>
            <w:r w:rsidRPr="0016392A">
              <w:rPr>
                <w:color w:val="000000" w:themeColor="text1"/>
                <w:sz w:val="20"/>
                <w:szCs w:val="20"/>
              </w:rPr>
              <w:t>47</w:t>
            </w:r>
          </w:p>
        </w:tc>
        <w:tc>
          <w:tcPr>
            <w:tcW w:w="263" w:type="dxa"/>
            <w:gridSpan w:val="2"/>
            <w:tcBorders>
              <w:top w:val="nil"/>
              <w:left w:val="nil"/>
              <w:bottom w:val="nil"/>
              <w:right w:val="nil"/>
            </w:tcBorders>
            <w:shd w:val="clear" w:color="auto" w:fill="auto"/>
            <w:noWrap/>
            <w:vAlign w:val="bottom"/>
            <w:hideMark/>
          </w:tcPr>
          <w:p w14:paraId="1617CEBA" w14:textId="77777777" w:rsidR="008350C9" w:rsidRPr="0016392A" w:rsidRDefault="008350C9" w:rsidP="009A01E4">
            <w:pPr>
              <w:jc w:val="center"/>
              <w:rPr>
                <w:color w:val="000000" w:themeColor="text1"/>
                <w:sz w:val="20"/>
                <w:szCs w:val="20"/>
              </w:rPr>
            </w:pPr>
          </w:p>
        </w:tc>
        <w:tc>
          <w:tcPr>
            <w:tcW w:w="666" w:type="dxa"/>
            <w:gridSpan w:val="2"/>
            <w:tcBorders>
              <w:top w:val="nil"/>
              <w:left w:val="nil"/>
              <w:bottom w:val="nil"/>
              <w:right w:val="nil"/>
            </w:tcBorders>
            <w:shd w:val="clear" w:color="auto" w:fill="auto"/>
            <w:noWrap/>
            <w:vAlign w:val="center"/>
            <w:hideMark/>
          </w:tcPr>
          <w:p w14:paraId="2A627CFB" w14:textId="77777777" w:rsidR="008350C9" w:rsidRPr="0016392A" w:rsidRDefault="008350C9" w:rsidP="009A01E4">
            <w:pPr>
              <w:jc w:val="center"/>
              <w:rPr>
                <w:color w:val="000000" w:themeColor="text1"/>
                <w:sz w:val="20"/>
                <w:szCs w:val="20"/>
              </w:rPr>
            </w:pPr>
            <w:r w:rsidRPr="0016392A">
              <w:rPr>
                <w:color w:val="000000" w:themeColor="text1"/>
                <w:sz w:val="20"/>
                <w:szCs w:val="20"/>
              </w:rPr>
              <w:t>59.50</w:t>
            </w:r>
          </w:p>
        </w:tc>
        <w:tc>
          <w:tcPr>
            <w:tcW w:w="263" w:type="dxa"/>
            <w:gridSpan w:val="2"/>
            <w:tcBorders>
              <w:top w:val="nil"/>
              <w:left w:val="nil"/>
              <w:bottom w:val="nil"/>
              <w:right w:val="nil"/>
            </w:tcBorders>
            <w:shd w:val="clear" w:color="auto" w:fill="auto"/>
            <w:noWrap/>
            <w:vAlign w:val="bottom"/>
            <w:hideMark/>
          </w:tcPr>
          <w:p w14:paraId="1F6160A2" w14:textId="77777777" w:rsidR="008350C9" w:rsidRPr="0016392A" w:rsidRDefault="008350C9" w:rsidP="009A01E4">
            <w:pPr>
              <w:jc w:val="center"/>
              <w:rPr>
                <w:color w:val="000000" w:themeColor="text1"/>
                <w:sz w:val="20"/>
                <w:szCs w:val="20"/>
              </w:rPr>
            </w:pPr>
          </w:p>
        </w:tc>
        <w:tc>
          <w:tcPr>
            <w:tcW w:w="569" w:type="dxa"/>
            <w:gridSpan w:val="2"/>
            <w:tcBorders>
              <w:top w:val="nil"/>
              <w:left w:val="nil"/>
              <w:bottom w:val="nil"/>
              <w:right w:val="nil"/>
            </w:tcBorders>
            <w:shd w:val="clear" w:color="auto" w:fill="auto"/>
            <w:noWrap/>
            <w:vAlign w:val="center"/>
            <w:hideMark/>
          </w:tcPr>
          <w:p w14:paraId="75C4EA36" w14:textId="77777777" w:rsidR="008350C9" w:rsidRPr="0016392A" w:rsidRDefault="008350C9" w:rsidP="009A01E4">
            <w:pPr>
              <w:jc w:val="center"/>
              <w:rPr>
                <w:color w:val="000000" w:themeColor="text1"/>
                <w:sz w:val="20"/>
                <w:szCs w:val="20"/>
              </w:rPr>
            </w:pPr>
            <w:r w:rsidRPr="0016392A">
              <w:rPr>
                <w:color w:val="000000" w:themeColor="text1"/>
                <w:sz w:val="20"/>
                <w:szCs w:val="20"/>
              </w:rPr>
              <w:t>41</w:t>
            </w:r>
          </w:p>
        </w:tc>
        <w:tc>
          <w:tcPr>
            <w:tcW w:w="263" w:type="dxa"/>
            <w:gridSpan w:val="2"/>
            <w:tcBorders>
              <w:top w:val="nil"/>
              <w:left w:val="nil"/>
              <w:bottom w:val="nil"/>
              <w:right w:val="nil"/>
            </w:tcBorders>
            <w:shd w:val="clear" w:color="auto" w:fill="auto"/>
            <w:noWrap/>
            <w:vAlign w:val="bottom"/>
            <w:hideMark/>
          </w:tcPr>
          <w:p w14:paraId="1E59FEC6" w14:textId="77777777" w:rsidR="008350C9" w:rsidRPr="0016392A" w:rsidRDefault="008350C9" w:rsidP="009A01E4">
            <w:pPr>
              <w:jc w:val="center"/>
              <w:rPr>
                <w:color w:val="000000" w:themeColor="text1"/>
                <w:sz w:val="20"/>
                <w:szCs w:val="20"/>
              </w:rPr>
            </w:pPr>
          </w:p>
        </w:tc>
        <w:tc>
          <w:tcPr>
            <w:tcW w:w="666" w:type="dxa"/>
            <w:gridSpan w:val="2"/>
            <w:tcBorders>
              <w:top w:val="nil"/>
              <w:left w:val="nil"/>
              <w:bottom w:val="nil"/>
              <w:right w:val="nil"/>
            </w:tcBorders>
            <w:shd w:val="clear" w:color="auto" w:fill="auto"/>
            <w:noWrap/>
            <w:vAlign w:val="center"/>
            <w:hideMark/>
          </w:tcPr>
          <w:p w14:paraId="7D8FADCB" w14:textId="77777777" w:rsidR="008350C9" w:rsidRPr="0016392A" w:rsidRDefault="008350C9" w:rsidP="009A01E4">
            <w:pPr>
              <w:jc w:val="center"/>
              <w:rPr>
                <w:color w:val="000000" w:themeColor="text1"/>
                <w:sz w:val="20"/>
                <w:szCs w:val="20"/>
              </w:rPr>
            </w:pPr>
            <w:r w:rsidRPr="0016392A">
              <w:rPr>
                <w:color w:val="000000" w:themeColor="text1"/>
                <w:sz w:val="20"/>
                <w:szCs w:val="20"/>
              </w:rPr>
              <w:t>35.30</w:t>
            </w:r>
          </w:p>
        </w:tc>
      </w:tr>
      <w:tr w:rsidR="0016392A" w:rsidRPr="0016392A" w14:paraId="0E9DAA26" w14:textId="77777777" w:rsidTr="009A01E4">
        <w:trPr>
          <w:trHeight w:val="315"/>
        </w:trPr>
        <w:tc>
          <w:tcPr>
            <w:tcW w:w="1328" w:type="dxa"/>
            <w:gridSpan w:val="2"/>
            <w:tcBorders>
              <w:top w:val="nil"/>
              <w:left w:val="nil"/>
              <w:bottom w:val="nil"/>
              <w:right w:val="nil"/>
            </w:tcBorders>
            <w:shd w:val="clear" w:color="auto" w:fill="auto"/>
            <w:noWrap/>
            <w:vAlign w:val="bottom"/>
            <w:hideMark/>
          </w:tcPr>
          <w:p w14:paraId="28218770" w14:textId="77777777" w:rsidR="008350C9" w:rsidRPr="0016392A" w:rsidRDefault="008350C9" w:rsidP="009A01E4">
            <w:pPr>
              <w:jc w:val="center"/>
              <w:rPr>
                <w:color w:val="000000" w:themeColor="text1"/>
                <w:sz w:val="20"/>
                <w:szCs w:val="20"/>
              </w:rPr>
            </w:pPr>
          </w:p>
        </w:tc>
        <w:tc>
          <w:tcPr>
            <w:tcW w:w="236" w:type="dxa"/>
            <w:gridSpan w:val="2"/>
            <w:tcBorders>
              <w:top w:val="nil"/>
              <w:left w:val="nil"/>
              <w:bottom w:val="nil"/>
              <w:right w:val="nil"/>
            </w:tcBorders>
          </w:tcPr>
          <w:p w14:paraId="29558D16"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52123DB6" w14:textId="77777777" w:rsidR="008350C9" w:rsidRPr="0016392A" w:rsidRDefault="008350C9" w:rsidP="009A01E4">
            <w:pPr>
              <w:rPr>
                <w:color w:val="000000" w:themeColor="text1"/>
                <w:sz w:val="20"/>
                <w:szCs w:val="20"/>
              </w:rPr>
            </w:pPr>
          </w:p>
        </w:tc>
        <w:tc>
          <w:tcPr>
            <w:tcW w:w="553" w:type="dxa"/>
            <w:gridSpan w:val="2"/>
            <w:tcBorders>
              <w:top w:val="nil"/>
              <w:left w:val="nil"/>
              <w:bottom w:val="nil"/>
              <w:right w:val="nil"/>
            </w:tcBorders>
            <w:shd w:val="clear" w:color="auto" w:fill="auto"/>
            <w:noWrap/>
            <w:vAlign w:val="bottom"/>
            <w:hideMark/>
          </w:tcPr>
          <w:p w14:paraId="20D65C37"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5A9C6F70" w14:textId="77777777" w:rsidR="008350C9" w:rsidRPr="0016392A" w:rsidRDefault="008350C9" w:rsidP="009A01E4">
            <w:pPr>
              <w:jc w:val="center"/>
              <w:rPr>
                <w:color w:val="000000" w:themeColor="text1"/>
                <w:sz w:val="20"/>
                <w:szCs w:val="20"/>
              </w:rPr>
            </w:pPr>
          </w:p>
        </w:tc>
        <w:tc>
          <w:tcPr>
            <w:tcW w:w="666" w:type="dxa"/>
            <w:gridSpan w:val="2"/>
            <w:tcBorders>
              <w:top w:val="nil"/>
              <w:left w:val="nil"/>
              <w:bottom w:val="nil"/>
              <w:right w:val="nil"/>
            </w:tcBorders>
            <w:shd w:val="clear" w:color="auto" w:fill="auto"/>
            <w:noWrap/>
            <w:vAlign w:val="bottom"/>
            <w:hideMark/>
          </w:tcPr>
          <w:p w14:paraId="3E6C0423" w14:textId="77777777" w:rsidR="008350C9" w:rsidRPr="0016392A" w:rsidRDefault="008350C9" w:rsidP="009A01E4">
            <w:pPr>
              <w:jc w:val="cente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50E7947F" w14:textId="77777777" w:rsidR="008350C9" w:rsidRPr="0016392A" w:rsidRDefault="008350C9" w:rsidP="009A01E4">
            <w:pPr>
              <w:jc w:val="center"/>
              <w:rPr>
                <w:color w:val="000000" w:themeColor="text1"/>
                <w:sz w:val="20"/>
                <w:szCs w:val="20"/>
              </w:rPr>
            </w:pPr>
          </w:p>
        </w:tc>
        <w:tc>
          <w:tcPr>
            <w:tcW w:w="569" w:type="dxa"/>
            <w:gridSpan w:val="2"/>
            <w:tcBorders>
              <w:top w:val="nil"/>
              <w:left w:val="nil"/>
              <w:bottom w:val="nil"/>
              <w:right w:val="nil"/>
            </w:tcBorders>
            <w:shd w:val="clear" w:color="auto" w:fill="auto"/>
            <w:noWrap/>
            <w:vAlign w:val="bottom"/>
            <w:hideMark/>
          </w:tcPr>
          <w:p w14:paraId="5F38A78C" w14:textId="77777777" w:rsidR="008350C9" w:rsidRPr="0016392A" w:rsidRDefault="008350C9" w:rsidP="009A01E4">
            <w:pPr>
              <w:jc w:val="cente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1B8096C7" w14:textId="77777777" w:rsidR="008350C9" w:rsidRPr="0016392A" w:rsidRDefault="008350C9" w:rsidP="009A01E4">
            <w:pPr>
              <w:jc w:val="center"/>
              <w:rPr>
                <w:color w:val="000000" w:themeColor="text1"/>
                <w:sz w:val="20"/>
                <w:szCs w:val="20"/>
              </w:rPr>
            </w:pPr>
          </w:p>
        </w:tc>
        <w:tc>
          <w:tcPr>
            <w:tcW w:w="666" w:type="dxa"/>
            <w:gridSpan w:val="2"/>
            <w:tcBorders>
              <w:top w:val="nil"/>
              <w:left w:val="nil"/>
              <w:bottom w:val="nil"/>
              <w:right w:val="nil"/>
            </w:tcBorders>
            <w:shd w:val="clear" w:color="auto" w:fill="auto"/>
            <w:noWrap/>
            <w:vAlign w:val="bottom"/>
            <w:hideMark/>
          </w:tcPr>
          <w:p w14:paraId="2F251FDE" w14:textId="77777777" w:rsidR="008350C9" w:rsidRPr="0016392A" w:rsidRDefault="008350C9" w:rsidP="009A01E4">
            <w:pPr>
              <w:jc w:val="cente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3E445DBE" w14:textId="77777777" w:rsidR="008350C9" w:rsidRPr="0016392A" w:rsidRDefault="008350C9" w:rsidP="009A01E4">
            <w:pPr>
              <w:jc w:val="center"/>
              <w:rPr>
                <w:color w:val="000000" w:themeColor="text1"/>
                <w:sz w:val="20"/>
                <w:szCs w:val="20"/>
              </w:rPr>
            </w:pPr>
          </w:p>
        </w:tc>
        <w:tc>
          <w:tcPr>
            <w:tcW w:w="569" w:type="dxa"/>
            <w:gridSpan w:val="2"/>
            <w:tcBorders>
              <w:top w:val="nil"/>
              <w:left w:val="nil"/>
              <w:bottom w:val="nil"/>
              <w:right w:val="nil"/>
            </w:tcBorders>
            <w:shd w:val="clear" w:color="auto" w:fill="auto"/>
            <w:noWrap/>
            <w:vAlign w:val="bottom"/>
            <w:hideMark/>
          </w:tcPr>
          <w:p w14:paraId="5FCD108C" w14:textId="77777777" w:rsidR="008350C9" w:rsidRPr="0016392A" w:rsidRDefault="008350C9" w:rsidP="009A01E4">
            <w:pPr>
              <w:jc w:val="cente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5900B27C" w14:textId="77777777" w:rsidR="008350C9" w:rsidRPr="0016392A" w:rsidRDefault="008350C9" w:rsidP="009A01E4">
            <w:pPr>
              <w:jc w:val="center"/>
              <w:rPr>
                <w:color w:val="000000" w:themeColor="text1"/>
                <w:sz w:val="20"/>
                <w:szCs w:val="20"/>
              </w:rPr>
            </w:pPr>
          </w:p>
        </w:tc>
        <w:tc>
          <w:tcPr>
            <w:tcW w:w="666" w:type="dxa"/>
            <w:gridSpan w:val="2"/>
            <w:tcBorders>
              <w:top w:val="nil"/>
              <w:left w:val="nil"/>
              <w:bottom w:val="nil"/>
              <w:right w:val="nil"/>
            </w:tcBorders>
            <w:shd w:val="clear" w:color="auto" w:fill="auto"/>
            <w:noWrap/>
            <w:vAlign w:val="bottom"/>
            <w:hideMark/>
          </w:tcPr>
          <w:p w14:paraId="0ACC20E8" w14:textId="77777777" w:rsidR="008350C9" w:rsidRPr="0016392A" w:rsidRDefault="008350C9" w:rsidP="009A01E4">
            <w:pPr>
              <w:jc w:val="cente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5417204C" w14:textId="77777777" w:rsidR="008350C9" w:rsidRPr="0016392A" w:rsidRDefault="008350C9" w:rsidP="009A01E4">
            <w:pPr>
              <w:jc w:val="center"/>
              <w:rPr>
                <w:color w:val="000000" w:themeColor="text1"/>
                <w:sz w:val="20"/>
                <w:szCs w:val="20"/>
              </w:rPr>
            </w:pPr>
          </w:p>
        </w:tc>
        <w:tc>
          <w:tcPr>
            <w:tcW w:w="569" w:type="dxa"/>
            <w:gridSpan w:val="2"/>
            <w:tcBorders>
              <w:top w:val="nil"/>
              <w:left w:val="nil"/>
              <w:bottom w:val="nil"/>
              <w:right w:val="nil"/>
            </w:tcBorders>
            <w:shd w:val="clear" w:color="auto" w:fill="auto"/>
            <w:noWrap/>
            <w:vAlign w:val="bottom"/>
            <w:hideMark/>
          </w:tcPr>
          <w:p w14:paraId="163EF068" w14:textId="77777777" w:rsidR="008350C9" w:rsidRPr="0016392A" w:rsidRDefault="008350C9" w:rsidP="009A01E4">
            <w:pPr>
              <w:jc w:val="cente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079995BC" w14:textId="77777777" w:rsidR="008350C9" w:rsidRPr="0016392A" w:rsidRDefault="008350C9" w:rsidP="009A01E4">
            <w:pPr>
              <w:jc w:val="center"/>
              <w:rPr>
                <w:color w:val="000000" w:themeColor="text1"/>
                <w:sz w:val="20"/>
                <w:szCs w:val="20"/>
              </w:rPr>
            </w:pPr>
          </w:p>
        </w:tc>
        <w:tc>
          <w:tcPr>
            <w:tcW w:w="666" w:type="dxa"/>
            <w:gridSpan w:val="2"/>
            <w:tcBorders>
              <w:top w:val="nil"/>
              <w:left w:val="nil"/>
              <w:bottom w:val="nil"/>
              <w:right w:val="nil"/>
            </w:tcBorders>
            <w:shd w:val="clear" w:color="auto" w:fill="auto"/>
            <w:noWrap/>
            <w:vAlign w:val="bottom"/>
            <w:hideMark/>
          </w:tcPr>
          <w:p w14:paraId="2A11F982" w14:textId="77777777" w:rsidR="008350C9" w:rsidRPr="0016392A" w:rsidRDefault="008350C9" w:rsidP="009A01E4">
            <w:pPr>
              <w:jc w:val="center"/>
              <w:rPr>
                <w:color w:val="000000" w:themeColor="text1"/>
                <w:sz w:val="20"/>
                <w:szCs w:val="20"/>
              </w:rPr>
            </w:pPr>
          </w:p>
        </w:tc>
      </w:tr>
      <w:tr w:rsidR="0016392A" w:rsidRPr="0016392A" w14:paraId="79EFA9E6" w14:textId="77777777" w:rsidTr="009A01E4">
        <w:trPr>
          <w:trHeight w:val="315"/>
        </w:trPr>
        <w:tc>
          <w:tcPr>
            <w:tcW w:w="1328" w:type="dxa"/>
            <w:gridSpan w:val="2"/>
            <w:tcBorders>
              <w:top w:val="nil"/>
              <w:left w:val="nil"/>
              <w:bottom w:val="nil"/>
              <w:right w:val="nil"/>
            </w:tcBorders>
            <w:shd w:val="clear" w:color="auto" w:fill="auto"/>
            <w:noWrap/>
            <w:vAlign w:val="center"/>
            <w:hideMark/>
          </w:tcPr>
          <w:p w14:paraId="519536F1" w14:textId="77777777" w:rsidR="008350C9" w:rsidRPr="0016392A" w:rsidRDefault="008350C9" w:rsidP="009A01E4">
            <w:pPr>
              <w:rPr>
                <w:color w:val="000000" w:themeColor="text1"/>
                <w:sz w:val="20"/>
                <w:szCs w:val="20"/>
              </w:rPr>
            </w:pPr>
            <w:r w:rsidRPr="0016392A">
              <w:rPr>
                <w:color w:val="000000" w:themeColor="text1"/>
                <w:sz w:val="20"/>
                <w:szCs w:val="20"/>
              </w:rPr>
              <w:t xml:space="preserve"> Compatibility</w:t>
            </w:r>
          </w:p>
        </w:tc>
        <w:tc>
          <w:tcPr>
            <w:tcW w:w="236" w:type="dxa"/>
            <w:gridSpan w:val="2"/>
            <w:tcBorders>
              <w:top w:val="nil"/>
              <w:left w:val="nil"/>
              <w:bottom w:val="nil"/>
              <w:right w:val="nil"/>
            </w:tcBorders>
          </w:tcPr>
          <w:p w14:paraId="64698BCC"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4024FF8E" w14:textId="77777777" w:rsidR="008350C9" w:rsidRPr="0016392A" w:rsidRDefault="008350C9" w:rsidP="009A01E4">
            <w:pPr>
              <w:rPr>
                <w:color w:val="000000" w:themeColor="text1"/>
                <w:sz w:val="20"/>
                <w:szCs w:val="20"/>
              </w:rPr>
            </w:pPr>
          </w:p>
        </w:tc>
        <w:tc>
          <w:tcPr>
            <w:tcW w:w="553" w:type="dxa"/>
            <w:gridSpan w:val="2"/>
            <w:tcBorders>
              <w:top w:val="nil"/>
              <w:left w:val="nil"/>
              <w:bottom w:val="nil"/>
              <w:right w:val="nil"/>
            </w:tcBorders>
            <w:shd w:val="clear" w:color="auto" w:fill="auto"/>
            <w:noWrap/>
            <w:vAlign w:val="center"/>
            <w:hideMark/>
          </w:tcPr>
          <w:p w14:paraId="666CBA62" w14:textId="77777777" w:rsidR="008350C9" w:rsidRPr="0016392A" w:rsidRDefault="008350C9" w:rsidP="009A01E4">
            <w:pPr>
              <w:jc w:val="center"/>
              <w:rPr>
                <w:color w:val="000000" w:themeColor="text1"/>
                <w:sz w:val="20"/>
                <w:szCs w:val="20"/>
              </w:rPr>
            </w:pPr>
            <w:r w:rsidRPr="0016392A">
              <w:rPr>
                <w:color w:val="000000" w:themeColor="text1"/>
                <w:sz w:val="20"/>
                <w:szCs w:val="20"/>
              </w:rPr>
              <w:t>240</w:t>
            </w:r>
          </w:p>
        </w:tc>
        <w:tc>
          <w:tcPr>
            <w:tcW w:w="263" w:type="dxa"/>
            <w:gridSpan w:val="2"/>
            <w:tcBorders>
              <w:top w:val="nil"/>
              <w:left w:val="nil"/>
              <w:bottom w:val="nil"/>
              <w:right w:val="nil"/>
            </w:tcBorders>
            <w:shd w:val="clear" w:color="auto" w:fill="auto"/>
            <w:noWrap/>
            <w:vAlign w:val="bottom"/>
            <w:hideMark/>
          </w:tcPr>
          <w:p w14:paraId="74372C99" w14:textId="77777777" w:rsidR="008350C9" w:rsidRPr="0016392A" w:rsidRDefault="008350C9" w:rsidP="009A01E4">
            <w:pPr>
              <w:jc w:val="center"/>
              <w:rPr>
                <w:color w:val="000000" w:themeColor="text1"/>
                <w:sz w:val="20"/>
                <w:szCs w:val="20"/>
              </w:rPr>
            </w:pPr>
          </w:p>
        </w:tc>
        <w:tc>
          <w:tcPr>
            <w:tcW w:w="666" w:type="dxa"/>
            <w:gridSpan w:val="2"/>
            <w:tcBorders>
              <w:top w:val="nil"/>
              <w:left w:val="nil"/>
              <w:bottom w:val="nil"/>
              <w:right w:val="nil"/>
            </w:tcBorders>
            <w:shd w:val="clear" w:color="auto" w:fill="auto"/>
            <w:noWrap/>
            <w:vAlign w:val="center"/>
            <w:hideMark/>
          </w:tcPr>
          <w:p w14:paraId="03B6D21C" w14:textId="77777777" w:rsidR="008350C9" w:rsidRPr="0016392A" w:rsidRDefault="008350C9" w:rsidP="009A01E4">
            <w:pPr>
              <w:jc w:val="center"/>
              <w:rPr>
                <w:color w:val="000000" w:themeColor="text1"/>
                <w:sz w:val="20"/>
                <w:szCs w:val="20"/>
              </w:rPr>
            </w:pPr>
            <w:r w:rsidRPr="0016392A">
              <w:rPr>
                <w:color w:val="000000" w:themeColor="text1"/>
                <w:sz w:val="20"/>
                <w:szCs w:val="20"/>
              </w:rPr>
              <w:t>43.60</w:t>
            </w:r>
          </w:p>
        </w:tc>
        <w:tc>
          <w:tcPr>
            <w:tcW w:w="263" w:type="dxa"/>
            <w:gridSpan w:val="2"/>
            <w:tcBorders>
              <w:top w:val="nil"/>
              <w:left w:val="nil"/>
              <w:bottom w:val="nil"/>
              <w:right w:val="nil"/>
            </w:tcBorders>
            <w:shd w:val="clear" w:color="auto" w:fill="auto"/>
            <w:noWrap/>
            <w:vAlign w:val="bottom"/>
            <w:hideMark/>
          </w:tcPr>
          <w:p w14:paraId="17A73EA3" w14:textId="77777777" w:rsidR="008350C9" w:rsidRPr="0016392A" w:rsidRDefault="008350C9" w:rsidP="009A01E4">
            <w:pPr>
              <w:jc w:val="center"/>
              <w:rPr>
                <w:color w:val="000000" w:themeColor="text1"/>
                <w:sz w:val="20"/>
                <w:szCs w:val="20"/>
              </w:rPr>
            </w:pPr>
          </w:p>
        </w:tc>
        <w:tc>
          <w:tcPr>
            <w:tcW w:w="569" w:type="dxa"/>
            <w:gridSpan w:val="2"/>
            <w:tcBorders>
              <w:top w:val="nil"/>
              <w:left w:val="nil"/>
              <w:bottom w:val="nil"/>
              <w:right w:val="nil"/>
            </w:tcBorders>
            <w:shd w:val="clear" w:color="auto" w:fill="auto"/>
            <w:noWrap/>
            <w:vAlign w:val="center"/>
            <w:hideMark/>
          </w:tcPr>
          <w:p w14:paraId="061AAB1D" w14:textId="77777777" w:rsidR="008350C9" w:rsidRPr="0016392A" w:rsidRDefault="008350C9" w:rsidP="009A01E4">
            <w:pPr>
              <w:jc w:val="center"/>
              <w:rPr>
                <w:color w:val="000000" w:themeColor="text1"/>
                <w:sz w:val="20"/>
                <w:szCs w:val="20"/>
              </w:rPr>
            </w:pPr>
            <w:r w:rsidRPr="0016392A">
              <w:rPr>
                <w:color w:val="000000" w:themeColor="text1"/>
                <w:sz w:val="20"/>
                <w:szCs w:val="20"/>
              </w:rPr>
              <w:t>146</w:t>
            </w:r>
          </w:p>
        </w:tc>
        <w:tc>
          <w:tcPr>
            <w:tcW w:w="263" w:type="dxa"/>
            <w:gridSpan w:val="2"/>
            <w:tcBorders>
              <w:top w:val="nil"/>
              <w:left w:val="nil"/>
              <w:bottom w:val="nil"/>
              <w:right w:val="nil"/>
            </w:tcBorders>
            <w:shd w:val="clear" w:color="auto" w:fill="auto"/>
            <w:noWrap/>
            <w:vAlign w:val="bottom"/>
            <w:hideMark/>
          </w:tcPr>
          <w:p w14:paraId="48233E58" w14:textId="77777777" w:rsidR="008350C9" w:rsidRPr="0016392A" w:rsidRDefault="008350C9" w:rsidP="009A01E4">
            <w:pPr>
              <w:jc w:val="center"/>
              <w:rPr>
                <w:color w:val="000000" w:themeColor="text1"/>
                <w:sz w:val="20"/>
                <w:szCs w:val="20"/>
              </w:rPr>
            </w:pPr>
          </w:p>
        </w:tc>
        <w:tc>
          <w:tcPr>
            <w:tcW w:w="666" w:type="dxa"/>
            <w:gridSpan w:val="2"/>
            <w:tcBorders>
              <w:top w:val="nil"/>
              <w:left w:val="nil"/>
              <w:bottom w:val="nil"/>
              <w:right w:val="nil"/>
            </w:tcBorders>
            <w:shd w:val="clear" w:color="auto" w:fill="auto"/>
            <w:noWrap/>
            <w:vAlign w:val="center"/>
            <w:hideMark/>
          </w:tcPr>
          <w:p w14:paraId="0B1B8266" w14:textId="77777777" w:rsidR="008350C9" w:rsidRPr="0016392A" w:rsidRDefault="008350C9" w:rsidP="009A01E4">
            <w:pPr>
              <w:jc w:val="center"/>
              <w:rPr>
                <w:color w:val="000000" w:themeColor="text1"/>
                <w:sz w:val="20"/>
                <w:szCs w:val="20"/>
              </w:rPr>
            </w:pPr>
            <w:r w:rsidRPr="0016392A">
              <w:rPr>
                <w:color w:val="000000" w:themeColor="text1"/>
                <w:sz w:val="20"/>
                <w:szCs w:val="20"/>
              </w:rPr>
              <w:t>41.10</w:t>
            </w:r>
          </w:p>
        </w:tc>
        <w:tc>
          <w:tcPr>
            <w:tcW w:w="263" w:type="dxa"/>
            <w:gridSpan w:val="2"/>
            <w:tcBorders>
              <w:top w:val="nil"/>
              <w:left w:val="nil"/>
              <w:bottom w:val="nil"/>
              <w:right w:val="nil"/>
            </w:tcBorders>
            <w:shd w:val="clear" w:color="auto" w:fill="auto"/>
            <w:noWrap/>
            <w:vAlign w:val="bottom"/>
            <w:hideMark/>
          </w:tcPr>
          <w:p w14:paraId="39664105" w14:textId="77777777" w:rsidR="008350C9" w:rsidRPr="0016392A" w:rsidRDefault="008350C9" w:rsidP="009A01E4">
            <w:pPr>
              <w:jc w:val="center"/>
              <w:rPr>
                <w:color w:val="000000" w:themeColor="text1"/>
                <w:sz w:val="20"/>
                <w:szCs w:val="20"/>
              </w:rPr>
            </w:pPr>
          </w:p>
        </w:tc>
        <w:tc>
          <w:tcPr>
            <w:tcW w:w="569" w:type="dxa"/>
            <w:gridSpan w:val="2"/>
            <w:tcBorders>
              <w:top w:val="nil"/>
              <w:left w:val="nil"/>
              <w:bottom w:val="nil"/>
              <w:right w:val="nil"/>
            </w:tcBorders>
            <w:shd w:val="clear" w:color="auto" w:fill="auto"/>
            <w:noWrap/>
            <w:vAlign w:val="center"/>
            <w:hideMark/>
          </w:tcPr>
          <w:p w14:paraId="22D93EF9" w14:textId="77777777" w:rsidR="008350C9" w:rsidRPr="0016392A" w:rsidRDefault="008350C9" w:rsidP="009A01E4">
            <w:pPr>
              <w:jc w:val="center"/>
              <w:rPr>
                <w:color w:val="000000" w:themeColor="text1"/>
                <w:sz w:val="20"/>
                <w:szCs w:val="20"/>
              </w:rPr>
            </w:pPr>
            <w:r w:rsidRPr="0016392A">
              <w:rPr>
                <w:color w:val="000000" w:themeColor="text1"/>
                <w:sz w:val="20"/>
                <w:szCs w:val="20"/>
              </w:rPr>
              <w:t>26</w:t>
            </w:r>
          </w:p>
        </w:tc>
        <w:tc>
          <w:tcPr>
            <w:tcW w:w="263" w:type="dxa"/>
            <w:gridSpan w:val="2"/>
            <w:tcBorders>
              <w:top w:val="nil"/>
              <w:left w:val="nil"/>
              <w:bottom w:val="nil"/>
              <w:right w:val="nil"/>
            </w:tcBorders>
            <w:shd w:val="clear" w:color="auto" w:fill="auto"/>
            <w:noWrap/>
            <w:vAlign w:val="bottom"/>
            <w:hideMark/>
          </w:tcPr>
          <w:p w14:paraId="0351AE5A" w14:textId="77777777" w:rsidR="008350C9" w:rsidRPr="0016392A" w:rsidRDefault="008350C9" w:rsidP="009A01E4">
            <w:pPr>
              <w:jc w:val="center"/>
              <w:rPr>
                <w:color w:val="000000" w:themeColor="text1"/>
                <w:sz w:val="20"/>
                <w:szCs w:val="20"/>
              </w:rPr>
            </w:pPr>
          </w:p>
        </w:tc>
        <w:tc>
          <w:tcPr>
            <w:tcW w:w="666" w:type="dxa"/>
            <w:gridSpan w:val="2"/>
            <w:tcBorders>
              <w:top w:val="nil"/>
              <w:left w:val="nil"/>
              <w:bottom w:val="nil"/>
              <w:right w:val="nil"/>
            </w:tcBorders>
            <w:shd w:val="clear" w:color="auto" w:fill="auto"/>
            <w:noWrap/>
            <w:vAlign w:val="center"/>
            <w:hideMark/>
          </w:tcPr>
          <w:p w14:paraId="6F9A68A4" w14:textId="77777777" w:rsidR="008350C9" w:rsidRPr="0016392A" w:rsidRDefault="008350C9" w:rsidP="009A01E4">
            <w:pPr>
              <w:jc w:val="center"/>
              <w:rPr>
                <w:color w:val="000000" w:themeColor="text1"/>
                <w:sz w:val="20"/>
                <w:szCs w:val="20"/>
              </w:rPr>
            </w:pPr>
            <w:r w:rsidRPr="0016392A">
              <w:rPr>
                <w:color w:val="000000" w:themeColor="text1"/>
                <w:sz w:val="20"/>
                <w:szCs w:val="20"/>
              </w:rPr>
              <w:t>32.90</w:t>
            </w:r>
          </w:p>
        </w:tc>
        <w:tc>
          <w:tcPr>
            <w:tcW w:w="263" w:type="dxa"/>
            <w:gridSpan w:val="2"/>
            <w:tcBorders>
              <w:top w:val="nil"/>
              <w:left w:val="nil"/>
              <w:bottom w:val="nil"/>
              <w:right w:val="nil"/>
            </w:tcBorders>
            <w:shd w:val="clear" w:color="auto" w:fill="auto"/>
            <w:noWrap/>
            <w:vAlign w:val="bottom"/>
            <w:hideMark/>
          </w:tcPr>
          <w:p w14:paraId="11AD5365" w14:textId="77777777" w:rsidR="008350C9" w:rsidRPr="0016392A" w:rsidRDefault="008350C9" w:rsidP="009A01E4">
            <w:pPr>
              <w:jc w:val="center"/>
              <w:rPr>
                <w:color w:val="000000" w:themeColor="text1"/>
                <w:sz w:val="20"/>
                <w:szCs w:val="20"/>
              </w:rPr>
            </w:pPr>
          </w:p>
        </w:tc>
        <w:tc>
          <w:tcPr>
            <w:tcW w:w="569" w:type="dxa"/>
            <w:gridSpan w:val="2"/>
            <w:tcBorders>
              <w:top w:val="nil"/>
              <w:left w:val="nil"/>
              <w:bottom w:val="nil"/>
              <w:right w:val="nil"/>
            </w:tcBorders>
            <w:shd w:val="clear" w:color="auto" w:fill="auto"/>
            <w:noWrap/>
            <w:vAlign w:val="center"/>
            <w:hideMark/>
          </w:tcPr>
          <w:p w14:paraId="4164FED1" w14:textId="77777777" w:rsidR="008350C9" w:rsidRPr="0016392A" w:rsidRDefault="008350C9" w:rsidP="009A01E4">
            <w:pPr>
              <w:jc w:val="center"/>
              <w:rPr>
                <w:color w:val="000000" w:themeColor="text1"/>
                <w:sz w:val="20"/>
                <w:szCs w:val="20"/>
              </w:rPr>
            </w:pPr>
            <w:r w:rsidRPr="0016392A">
              <w:rPr>
                <w:color w:val="000000" w:themeColor="text1"/>
                <w:sz w:val="20"/>
                <w:szCs w:val="20"/>
              </w:rPr>
              <w:t>68</w:t>
            </w:r>
          </w:p>
        </w:tc>
        <w:tc>
          <w:tcPr>
            <w:tcW w:w="263" w:type="dxa"/>
            <w:gridSpan w:val="2"/>
            <w:tcBorders>
              <w:top w:val="nil"/>
              <w:left w:val="nil"/>
              <w:bottom w:val="nil"/>
              <w:right w:val="nil"/>
            </w:tcBorders>
            <w:shd w:val="clear" w:color="auto" w:fill="auto"/>
            <w:noWrap/>
            <w:vAlign w:val="bottom"/>
            <w:hideMark/>
          </w:tcPr>
          <w:p w14:paraId="5A906972" w14:textId="77777777" w:rsidR="008350C9" w:rsidRPr="0016392A" w:rsidRDefault="008350C9" w:rsidP="009A01E4">
            <w:pPr>
              <w:jc w:val="center"/>
              <w:rPr>
                <w:color w:val="000000" w:themeColor="text1"/>
                <w:sz w:val="20"/>
                <w:szCs w:val="20"/>
              </w:rPr>
            </w:pPr>
          </w:p>
        </w:tc>
        <w:tc>
          <w:tcPr>
            <w:tcW w:w="666" w:type="dxa"/>
            <w:gridSpan w:val="2"/>
            <w:tcBorders>
              <w:top w:val="nil"/>
              <w:left w:val="nil"/>
              <w:bottom w:val="nil"/>
              <w:right w:val="nil"/>
            </w:tcBorders>
            <w:shd w:val="clear" w:color="auto" w:fill="auto"/>
            <w:noWrap/>
            <w:vAlign w:val="center"/>
            <w:hideMark/>
          </w:tcPr>
          <w:p w14:paraId="712A2C3A" w14:textId="77777777" w:rsidR="008350C9" w:rsidRPr="0016392A" w:rsidRDefault="008350C9" w:rsidP="009A01E4">
            <w:pPr>
              <w:jc w:val="center"/>
              <w:rPr>
                <w:color w:val="000000" w:themeColor="text1"/>
                <w:sz w:val="20"/>
                <w:szCs w:val="20"/>
              </w:rPr>
            </w:pPr>
            <w:r w:rsidRPr="0016392A">
              <w:rPr>
                <w:color w:val="000000" w:themeColor="text1"/>
                <w:sz w:val="20"/>
                <w:szCs w:val="20"/>
              </w:rPr>
              <w:t>58.60</w:t>
            </w:r>
          </w:p>
        </w:tc>
      </w:tr>
      <w:tr w:rsidR="0016392A" w:rsidRPr="0016392A" w14:paraId="14DD5417" w14:textId="77777777" w:rsidTr="009A01E4">
        <w:trPr>
          <w:trHeight w:val="315"/>
        </w:trPr>
        <w:tc>
          <w:tcPr>
            <w:tcW w:w="1328" w:type="dxa"/>
            <w:gridSpan w:val="2"/>
            <w:tcBorders>
              <w:top w:val="nil"/>
              <w:left w:val="nil"/>
              <w:bottom w:val="nil"/>
              <w:right w:val="nil"/>
            </w:tcBorders>
            <w:shd w:val="clear" w:color="auto" w:fill="auto"/>
            <w:noWrap/>
            <w:vAlign w:val="center"/>
            <w:hideMark/>
          </w:tcPr>
          <w:p w14:paraId="7A55CE11" w14:textId="77777777" w:rsidR="008350C9" w:rsidRPr="0016392A" w:rsidRDefault="008350C9" w:rsidP="009A01E4">
            <w:pPr>
              <w:jc w:val="center"/>
              <w:rPr>
                <w:color w:val="000000" w:themeColor="text1"/>
                <w:sz w:val="20"/>
                <w:szCs w:val="20"/>
              </w:rPr>
            </w:pPr>
          </w:p>
        </w:tc>
        <w:tc>
          <w:tcPr>
            <w:tcW w:w="236" w:type="dxa"/>
            <w:gridSpan w:val="2"/>
            <w:tcBorders>
              <w:top w:val="nil"/>
              <w:left w:val="nil"/>
              <w:bottom w:val="nil"/>
              <w:right w:val="nil"/>
            </w:tcBorders>
          </w:tcPr>
          <w:p w14:paraId="48CF6992"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5811E892" w14:textId="77777777" w:rsidR="008350C9" w:rsidRPr="0016392A" w:rsidRDefault="008350C9" w:rsidP="009A01E4">
            <w:pPr>
              <w:rPr>
                <w:color w:val="000000" w:themeColor="text1"/>
                <w:sz w:val="20"/>
                <w:szCs w:val="20"/>
              </w:rPr>
            </w:pPr>
          </w:p>
        </w:tc>
        <w:tc>
          <w:tcPr>
            <w:tcW w:w="553" w:type="dxa"/>
            <w:gridSpan w:val="2"/>
            <w:tcBorders>
              <w:top w:val="nil"/>
              <w:left w:val="nil"/>
              <w:bottom w:val="nil"/>
              <w:right w:val="nil"/>
            </w:tcBorders>
            <w:shd w:val="clear" w:color="auto" w:fill="auto"/>
            <w:noWrap/>
            <w:vAlign w:val="center"/>
            <w:hideMark/>
          </w:tcPr>
          <w:p w14:paraId="4213FD69"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13ED6CDB" w14:textId="77777777" w:rsidR="008350C9" w:rsidRPr="0016392A" w:rsidRDefault="008350C9" w:rsidP="009A01E4">
            <w:pPr>
              <w:jc w:val="center"/>
              <w:rPr>
                <w:color w:val="000000" w:themeColor="text1"/>
                <w:sz w:val="20"/>
                <w:szCs w:val="20"/>
              </w:rPr>
            </w:pPr>
          </w:p>
        </w:tc>
        <w:tc>
          <w:tcPr>
            <w:tcW w:w="666" w:type="dxa"/>
            <w:gridSpan w:val="2"/>
            <w:tcBorders>
              <w:top w:val="nil"/>
              <w:left w:val="nil"/>
              <w:bottom w:val="nil"/>
              <w:right w:val="nil"/>
            </w:tcBorders>
            <w:shd w:val="clear" w:color="auto" w:fill="auto"/>
            <w:noWrap/>
            <w:vAlign w:val="center"/>
            <w:hideMark/>
          </w:tcPr>
          <w:p w14:paraId="1675BA85" w14:textId="77777777" w:rsidR="008350C9" w:rsidRPr="0016392A" w:rsidRDefault="008350C9" w:rsidP="009A01E4">
            <w:pPr>
              <w:jc w:val="cente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3D813331" w14:textId="77777777" w:rsidR="008350C9" w:rsidRPr="0016392A" w:rsidRDefault="008350C9" w:rsidP="009A01E4">
            <w:pPr>
              <w:jc w:val="center"/>
              <w:rPr>
                <w:color w:val="000000" w:themeColor="text1"/>
                <w:sz w:val="20"/>
                <w:szCs w:val="20"/>
              </w:rPr>
            </w:pPr>
          </w:p>
        </w:tc>
        <w:tc>
          <w:tcPr>
            <w:tcW w:w="569" w:type="dxa"/>
            <w:gridSpan w:val="2"/>
            <w:tcBorders>
              <w:top w:val="nil"/>
              <w:left w:val="nil"/>
              <w:bottom w:val="nil"/>
              <w:right w:val="nil"/>
            </w:tcBorders>
            <w:shd w:val="clear" w:color="auto" w:fill="auto"/>
            <w:noWrap/>
            <w:vAlign w:val="center"/>
            <w:hideMark/>
          </w:tcPr>
          <w:p w14:paraId="2095C574" w14:textId="77777777" w:rsidR="008350C9" w:rsidRPr="0016392A" w:rsidRDefault="008350C9" w:rsidP="009A01E4">
            <w:pPr>
              <w:jc w:val="cente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2CC4C723" w14:textId="77777777" w:rsidR="008350C9" w:rsidRPr="0016392A" w:rsidRDefault="008350C9" w:rsidP="009A01E4">
            <w:pPr>
              <w:jc w:val="center"/>
              <w:rPr>
                <w:color w:val="000000" w:themeColor="text1"/>
                <w:sz w:val="20"/>
                <w:szCs w:val="20"/>
              </w:rPr>
            </w:pPr>
          </w:p>
        </w:tc>
        <w:tc>
          <w:tcPr>
            <w:tcW w:w="666" w:type="dxa"/>
            <w:gridSpan w:val="2"/>
            <w:tcBorders>
              <w:top w:val="nil"/>
              <w:left w:val="nil"/>
              <w:bottom w:val="nil"/>
              <w:right w:val="nil"/>
            </w:tcBorders>
            <w:shd w:val="clear" w:color="auto" w:fill="auto"/>
            <w:noWrap/>
            <w:vAlign w:val="center"/>
            <w:hideMark/>
          </w:tcPr>
          <w:p w14:paraId="141854F2" w14:textId="77777777" w:rsidR="008350C9" w:rsidRPr="0016392A" w:rsidRDefault="008350C9" w:rsidP="009A01E4">
            <w:pPr>
              <w:jc w:val="cente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047F897B" w14:textId="77777777" w:rsidR="008350C9" w:rsidRPr="0016392A" w:rsidRDefault="008350C9" w:rsidP="009A01E4">
            <w:pPr>
              <w:jc w:val="center"/>
              <w:rPr>
                <w:color w:val="000000" w:themeColor="text1"/>
                <w:sz w:val="20"/>
                <w:szCs w:val="20"/>
              </w:rPr>
            </w:pPr>
          </w:p>
        </w:tc>
        <w:tc>
          <w:tcPr>
            <w:tcW w:w="569" w:type="dxa"/>
            <w:gridSpan w:val="2"/>
            <w:tcBorders>
              <w:top w:val="nil"/>
              <w:left w:val="nil"/>
              <w:bottom w:val="nil"/>
              <w:right w:val="nil"/>
            </w:tcBorders>
            <w:shd w:val="clear" w:color="auto" w:fill="auto"/>
            <w:noWrap/>
            <w:vAlign w:val="center"/>
            <w:hideMark/>
          </w:tcPr>
          <w:p w14:paraId="2BC9E4B0" w14:textId="77777777" w:rsidR="008350C9" w:rsidRPr="0016392A" w:rsidRDefault="008350C9" w:rsidP="009A01E4">
            <w:pPr>
              <w:jc w:val="cente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7B5705D5" w14:textId="77777777" w:rsidR="008350C9" w:rsidRPr="0016392A" w:rsidRDefault="008350C9" w:rsidP="009A01E4">
            <w:pPr>
              <w:jc w:val="center"/>
              <w:rPr>
                <w:color w:val="000000" w:themeColor="text1"/>
                <w:sz w:val="20"/>
                <w:szCs w:val="20"/>
              </w:rPr>
            </w:pPr>
          </w:p>
        </w:tc>
        <w:tc>
          <w:tcPr>
            <w:tcW w:w="666" w:type="dxa"/>
            <w:gridSpan w:val="2"/>
            <w:tcBorders>
              <w:top w:val="nil"/>
              <w:left w:val="nil"/>
              <w:bottom w:val="nil"/>
              <w:right w:val="nil"/>
            </w:tcBorders>
            <w:shd w:val="clear" w:color="auto" w:fill="auto"/>
            <w:noWrap/>
            <w:vAlign w:val="center"/>
            <w:hideMark/>
          </w:tcPr>
          <w:p w14:paraId="5487AAAC" w14:textId="77777777" w:rsidR="008350C9" w:rsidRPr="0016392A" w:rsidRDefault="008350C9" w:rsidP="009A01E4">
            <w:pPr>
              <w:jc w:val="cente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73AB70B5" w14:textId="77777777" w:rsidR="008350C9" w:rsidRPr="0016392A" w:rsidRDefault="008350C9" w:rsidP="009A01E4">
            <w:pPr>
              <w:jc w:val="center"/>
              <w:rPr>
                <w:color w:val="000000" w:themeColor="text1"/>
                <w:sz w:val="20"/>
                <w:szCs w:val="20"/>
              </w:rPr>
            </w:pPr>
          </w:p>
        </w:tc>
        <w:tc>
          <w:tcPr>
            <w:tcW w:w="569" w:type="dxa"/>
            <w:gridSpan w:val="2"/>
            <w:tcBorders>
              <w:top w:val="nil"/>
              <w:left w:val="nil"/>
              <w:bottom w:val="nil"/>
              <w:right w:val="nil"/>
            </w:tcBorders>
            <w:shd w:val="clear" w:color="auto" w:fill="auto"/>
            <w:noWrap/>
            <w:vAlign w:val="center"/>
            <w:hideMark/>
          </w:tcPr>
          <w:p w14:paraId="130FC2FF" w14:textId="77777777" w:rsidR="008350C9" w:rsidRPr="0016392A" w:rsidRDefault="008350C9" w:rsidP="009A01E4">
            <w:pPr>
              <w:jc w:val="cente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5EB87233" w14:textId="77777777" w:rsidR="008350C9" w:rsidRPr="0016392A" w:rsidRDefault="008350C9" w:rsidP="009A01E4">
            <w:pPr>
              <w:jc w:val="center"/>
              <w:rPr>
                <w:color w:val="000000" w:themeColor="text1"/>
                <w:sz w:val="20"/>
                <w:szCs w:val="20"/>
              </w:rPr>
            </w:pPr>
          </w:p>
        </w:tc>
        <w:tc>
          <w:tcPr>
            <w:tcW w:w="666" w:type="dxa"/>
            <w:gridSpan w:val="2"/>
            <w:tcBorders>
              <w:top w:val="nil"/>
              <w:left w:val="nil"/>
              <w:bottom w:val="nil"/>
              <w:right w:val="nil"/>
            </w:tcBorders>
            <w:shd w:val="clear" w:color="auto" w:fill="auto"/>
            <w:noWrap/>
            <w:vAlign w:val="center"/>
            <w:hideMark/>
          </w:tcPr>
          <w:p w14:paraId="6501E5E4" w14:textId="77777777" w:rsidR="008350C9" w:rsidRPr="0016392A" w:rsidRDefault="008350C9" w:rsidP="009A01E4">
            <w:pPr>
              <w:jc w:val="center"/>
              <w:rPr>
                <w:color w:val="000000" w:themeColor="text1"/>
                <w:sz w:val="20"/>
                <w:szCs w:val="20"/>
              </w:rPr>
            </w:pPr>
          </w:p>
        </w:tc>
      </w:tr>
      <w:tr w:rsidR="0016392A" w:rsidRPr="0016392A" w14:paraId="431C8900" w14:textId="77777777" w:rsidTr="009A01E4">
        <w:trPr>
          <w:trHeight w:val="315"/>
        </w:trPr>
        <w:tc>
          <w:tcPr>
            <w:tcW w:w="1328" w:type="dxa"/>
            <w:gridSpan w:val="2"/>
            <w:tcBorders>
              <w:top w:val="nil"/>
              <w:left w:val="nil"/>
              <w:bottom w:val="nil"/>
              <w:right w:val="nil"/>
            </w:tcBorders>
            <w:shd w:val="clear" w:color="auto" w:fill="auto"/>
            <w:noWrap/>
            <w:vAlign w:val="center"/>
            <w:hideMark/>
          </w:tcPr>
          <w:p w14:paraId="09EFBE4A" w14:textId="77777777" w:rsidR="008350C9" w:rsidRPr="0016392A" w:rsidRDefault="008350C9" w:rsidP="009A01E4">
            <w:pPr>
              <w:rPr>
                <w:color w:val="000000" w:themeColor="text1"/>
                <w:sz w:val="20"/>
                <w:szCs w:val="20"/>
              </w:rPr>
            </w:pPr>
            <w:r w:rsidRPr="0016392A">
              <w:rPr>
                <w:color w:val="000000" w:themeColor="text1"/>
                <w:sz w:val="20"/>
                <w:szCs w:val="20"/>
              </w:rPr>
              <w:t>Extent</w:t>
            </w:r>
          </w:p>
        </w:tc>
        <w:tc>
          <w:tcPr>
            <w:tcW w:w="236" w:type="dxa"/>
            <w:gridSpan w:val="2"/>
            <w:tcBorders>
              <w:top w:val="nil"/>
              <w:left w:val="nil"/>
              <w:bottom w:val="nil"/>
              <w:right w:val="nil"/>
            </w:tcBorders>
          </w:tcPr>
          <w:p w14:paraId="4D63DEBF"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bottom"/>
            <w:hideMark/>
          </w:tcPr>
          <w:p w14:paraId="0B651244" w14:textId="77777777" w:rsidR="008350C9" w:rsidRPr="0016392A" w:rsidRDefault="008350C9" w:rsidP="009A01E4">
            <w:pPr>
              <w:rPr>
                <w:color w:val="000000" w:themeColor="text1"/>
                <w:sz w:val="20"/>
                <w:szCs w:val="20"/>
              </w:rPr>
            </w:pPr>
          </w:p>
        </w:tc>
        <w:tc>
          <w:tcPr>
            <w:tcW w:w="553" w:type="dxa"/>
            <w:gridSpan w:val="2"/>
            <w:tcBorders>
              <w:top w:val="nil"/>
              <w:left w:val="nil"/>
              <w:bottom w:val="nil"/>
              <w:right w:val="nil"/>
            </w:tcBorders>
            <w:shd w:val="clear" w:color="auto" w:fill="auto"/>
            <w:noWrap/>
            <w:vAlign w:val="center"/>
            <w:hideMark/>
          </w:tcPr>
          <w:p w14:paraId="3F7A7C1E" w14:textId="77777777" w:rsidR="008350C9" w:rsidRPr="0016392A" w:rsidRDefault="008350C9" w:rsidP="009A01E4">
            <w:pPr>
              <w:jc w:val="center"/>
              <w:rPr>
                <w:color w:val="000000" w:themeColor="text1"/>
                <w:sz w:val="20"/>
                <w:szCs w:val="20"/>
              </w:rPr>
            </w:pPr>
            <w:r w:rsidRPr="0016392A">
              <w:rPr>
                <w:color w:val="000000" w:themeColor="text1"/>
                <w:sz w:val="20"/>
                <w:szCs w:val="20"/>
              </w:rPr>
              <w:t>0</w:t>
            </w:r>
          </w:p>
        </w:tc>
        <w:tc>
          <w:tcPr>
            <w:tcW w:w="263" w:type="dxa"/>
            <w:gridSpan w:val="2"/>
            <w:tcBorders>
              <w:top w:val="nil"/>
              <w:left w:val="nil"/>
              <w:bottom w:val="nil"/>
              <w:right w:val="nil"/>
            </w:tcBorders>
            <w:shd w:val="clear" w:color="auto" w:fill="auto"/>
            <w:noWrap/>
            <w:vAlign w:val="bottom"/>
            <w:hideMark/>
          </w:tcPr>
          <w:p w14:paraId="58F85454" w14:textId="77777777" w:rsidR="008350C9" w:rsidRPr="0016392A" w:rsidRDefault="008350C9" w:rsidP="009A01E4">
            <w:pPr>
              <w:jc w:val="center"/>
              <w:rPr>
                <w:color w:val="000000" w:themeColor="text1"/>
                <w:sz w:val="20"/>
                <w:szCs w:val="20"/>
              </w:rPr>
            </w:pPr>
          </w:p>
        </w:tc>
        <w:tc>
          <w:tcPr>
            <w:tcW w:w="666" w:type="dxa"/>
            <w:gridSpan w:val="2"/>
            <w:tcBorders>
              <w:top w:val="nil"/>
              <w:left w:val="nil"/>
              <w:bottom w:val="nil"/>
              <w:right w:val="nil"/>
            </w:tcBorders>
            <w:shd w:val="clear" w:color="auto" w:fill="auto"/>
            <w:noWrap/>
            <w:vAlign w:val="center"/>
            <w:hideMark/>
          </w:tcPr>
          <w:p w14:paraId="49C7F4A7" w14:textId="77777777" w:rsidR="008350C9" w:rsidRPr="0016392A" w:rsidRDefault="008350C9" w:rsidP="009A01E4">
            <w:pPr>
              <w:jc w:val="center"/>
              <w:rPr>
                <w:color w:val="000000" w:themeColor="text1"/>
                <w:sz w:val="20"/>
                <w:szCs w:val="20"/>
              </w:rPr>
            </w:pPr>
            <w:r w:rsidRPr="0016392A">
              <w:rPr>
                <w:color w:val="000000" w:themeColor="text1"/>
                <w:sz w:val="20"/>
                <w:szCs w:val="20"/>
              </w:rPr>
              <w:t>0.00</w:t>
            </w:r>
          </w:p>
        </w:tc>
        <w:tc>
          <w:tcPr>
            <w:tcW w:w="263" w:type="dxa"/>
            <w:gridSpan w:val="2"/>
            <w:tcBorders>
              <w:top w:val="nil"/>
              <w:left w:val="nil"/>
              <w:bottom w:val="nil"/>
              <w:right w:val="nil"/>
            </w:tcBorders>
            <w:shd w:val="clear" w:color="auto" w:fill="auto"/>
            <w:noWrap/>
            <w:vAlign w:val="bottom"/>
            <w:hideMark/>
          </w:tcPr>
          <w:p w14:paraId="17019837" w14:textId="77777777" w:rsidR="008350C9" w:rsidRPr="0016392A" w:rsidRDefault="008350C9" w:rsidP="009A01E4">
            <w:pPr>
              <w:jc w:val="center"/>
              <w:rPr>
                <w:color w:val="000000" w:themeColor="text1"/>
                <w:sz w:val="20"/>
                <w:szCs w:val="20"/>
              </w:rPr>
            </w:pPr>
          </w:p>
        </w:tc>
        <w:tc>
          <w:tcPr>
            <w:tcW w:w="569" w:type="dxa"/>
            <w:gridSpan w:val="2"/>
            <w:tcBorders>
              <w:top w:val="nil"/>
              <w:left w:val="nil"/>
              <w:bottom w:val="nil"/>
              <w:right w:val="nil"/>
            </w:tcBorders>
            <w:shd w:val="clear" w:color="auto" w:fill="auto"/>
            <w:noWrap/>
            <w:vAlign w:val="center"/>
            <w:hideMark/>
          </w:tcPr>
          <w:p w14:paraId="33393EE3" w14:textId="77777777" w:rsidR="008350C9" w:rsidRPr="0016392A" w:rsidRDefault="008350C9" w:rsidP="009A01E4">
            <w:pPr>
              <w:jc w:val="center"/>
              <w:rPr>
                <w:color w:val="000000" w:themeColor="text1"/>
                <w:sz w:val="20"/>
                <w:szCs w:val="20"/>
              </w:rPr>
            </w:pPr>
            <w:r w:rsidRPr="0016392A">
              <w:rPr>
                <w:color w:val="000000" w:themeColor="text1"/>
                <w:sz w:val="20"/>
                <w:szCs w:val="20"/>
              </w:rPr>
              <w:t>0</w:t>
            </w:r>
          </w:p>
        </w:tc>
        <w:tc>
          <w:tcPr>
            <w:tcW w:w="263" w:type="dxa"/>
            <w:gridSpan w:val="2"/>
            <w:tcBorders>
              <w:top w:val="nil"/>
              <w:left w:val="nil"/>
              <w:bottom w:val="nil"/>
              <w:right w:val="nil"/>
            </w:tcBorders>
            <w:shd w:val="clear" w:color="auto" w:fill="auto"/>
            <w:noWrap/>
            <w:vAlign w:val="bottom"/>
            <w:hideMark/>
          </w:tcPr>
          <w:p w14:paraId="362E5A31" w14:textId="77777777" w:rsidR="008350C9" w:rsidRPr="0016392A" w:rsidRDefault="008350C9" w:rsidP="009A01E4">
            <w:pPr>
              <w:jc w:val="center"/>
              <w:rPr>
                <w:color w:val="000000" w:themeColor="text1"/>
                <w:sz w:val="20"/>
                <w:szCs w:val="20"/>
              </w:rPr>
            </w:pPr>
          </w:p>
        </w:tc>
        <w:tc>
          <w:tcPr>
            <w:tcW w:w="666" w:type="dxa"/>
            <w:gridSpan w:val="2"/>
            <w:tcBorders>
              <w:top w:val="nil"/>
              <w:left w:val="nil"/>
              <w:bottom w:val="nil"/>
              <w:right w:val="nil"/>
            </w:tcBorders>
            <w:shd w:val="clear" w:color="auto" w:fill="auto"/>
            <w:noWrap/>
            <w:vAlign w:val="center"/>
            <w:hideMark/>
          </w:tcPr>
          <w:p w14:paraId="2B46C778" w14:textId="77777777" w:rsidR="008350C9" w:rsidRPr="0016392A" w:rsidRDefault="008350C9" w:rsidP="009A01E4">
            <w:pPr>
              <w:jc w:val="center"/>
              <w:rPr>
                <w:color w:val="000000" w:themeColor="text1"/>
                <w:sz w:val="20"/>
                <w:szCs w:val="20"/>
              </w:rPr>
            </w:pPr>
            <w:r w:rsidRPr="0016392A">
              <w:rPr>
                <w:color w:val="000000" w:themeColor="text1"/>
                <w:sz w:val="20"/>
                <w:szCs w:val="20"/>
              </w:rPr>
              <w:t>0.00</w:t>
            </w:r>
          </w:p>
        </w:tc>
        <w:tc>
          <w:tcPr>
            <w:tcW w:w="263" w:type="dxa"/>
            <w:gridSpan w:val="2"/>
            <w:tcBorders>
              <w:top w:val="nil"/>
              <w:left w:val="nil"/>
              <w:bottom w:val="nil"/>
              <w:right w:val="nil"/>
            </w:tcBorders>
            <w:shd w:val="clear" w:color="auto" w:fill="auto"/>
            <w:noWrap/>
            <w:vAlign w:val="bottom"/>
            <w:hideMark/>
          </w:tcPr>
          <w:p w14:paraId="555F0CE0" w14:textId="77777777" w:rsidR="008350C9" w:rsidRPr="0016392A" w:rsidRDefault="008350C9" w:rsidP="009A01E4">
            <w:pPr>
              <w:jc w:val="center"/>
              <w:rPr>
                <w:color w:val="000000" w:themeColor="text1"/>
                <w:sz w:val="20"/>
                <w:szCs w:val="20"/>
              </w:rPr>
            </w:pPr>
          </w:p>
        </w:tc>
        <w:tc>
          <w:tcPr>
            <w:tcW w:w="569" w:type="dxa"/>
            <w:gridSpan w:val="2"/>
            <w:tcBorders>
              <w:top w:val="nil"/>
              <w:left w:val="nil"/>
              <w:bottom w:val="nil"/>
              <w:right w:val="nil"/>
            </w:tcBorders>
            <w:shd w:val="clear" w:color="auto" w:fill="auto"/>
            <w:noWrap/>
            <w:vAlign w:val="center"/>
            <w:hideMark/>
          </w:tcPr>
          <w:p w14:paraId="3A7DD5C0" w14:textId="77777777" w:rsidR="008350C9" w:rsidRPr="0016392A" w:rsidRDefault="008350C9" w:rsidP="009A01E4">
            <w:pPr>
              <w:jc w:val="center"/>
              <w:rPr>
                <w:color w:val="000000" w:themeColor="text1"/>
                <w:sz w:val="20"/>
                <w:szCs w:val="20"/>
              </w:rPr>
            </w:pPr>
            <w:r w:rsidRPr="0016392A">
              <w:rPr>
                <w:color w:val="000000" w:themeColor="text1"/>
                <w:sz w:val="20"/>
                <w:szCs w:val="20"/>
              </w:rPr>
              <w:t>0</w:t>
            </w:r>
          </w:p>
        </w:tc>
        <w:tc>
          <w:tcPr>
            <w:tcW w:w="263" w:type="dxa"/>
            <w:gridSpan w:val="2"/>
            <w:tcBorders>
              <w:top w:val="nil"/>
              <w:left w:val="nil"/>
              <w:bottom w:val="nil"/>
              <w:right w:val="nil"/>
            </w:tcBorders>
            <w:shd w:val="clear" w:color="auto" w:fill="auto"/>
            <w:noWrap/>
            <w:vAlign w:val="bottom"/>
            <w:hideMark/>
          </w:tcPr>
          <w:p w14:paraId="087E0191" w14:textId="77777777" w:rsidR="008350C9" w:rsidRPr="0016392A" w:rsidRDefault="008350C9" w:rsidP="009A01E4">
            <w:pPr>
              <w:jc w:val="center"/>
              <w:rPr>
                <w:color w:val="000000" w:themeColor="text1"/>
                <w:sz w:val="20"/>
                <w:szCs w:val="20"/>
              </w:rPr>
            </w:pPr>
          </w:p>
        </w:tc>
        <w:tc>
          <w:tcPr>
            <w:tcW w:w="666" w:type="dxa"/>
            <w:gridSpan w:val="2"/>
            <w:tcBorders>
              <w:top w:val="nil"/>
              <w:left w:val="nil"/>
              <w:bottom w:val="nil"/>
              <w:right w:val="nil"/>
            </w:tcBorders>
            <w:shd w:val="clear" w:color="auto" w:fill="auto"/>
            <w:noWrap/>
            <w:vAlign w:val="center"/>
            <w:hideMark/>
          </w:tcPr>
          <w:p w14:paraId="650ED0D8" w14:textId="77777777" w:rsidR="008350C9" w:rsidRPr="0016392A" w:rsidRDefault="008350C9" w:rsidP="009A01E4">
            <w:pPr>
              <w:jc w:val="center"/>
              <w:rPr>
                <w:color w:val="000000" w:themeColor="text1"/>
                <w:sz w:val="20"/>
                <w:szCs w:val="20"/>
              </w:rPr>
            </w:pPr>
            <w:r w:rsidRPr="0016392A">
              <w:rPr>
                <w:color w:val="000000" w:themeColor="text1"/>
                <w:sz w:val="20"/>
                <w:szCs w:val="20"/>
              </w:rPr>
              <w:t>0.00</w:t>
            </w:r>
          </w:p>
        </w:tc>
        <w:tc>
          <w:tcPr>
            <w:tcW w:w="263" w:type="dxa"/>
            <w:gridSpan w:val="2"/>
            <w:tcBorders>
              <w:top w:val="nil"/>
              <w:left w:val="nil"/>
              <w:bottom w:val="nil"/>
              <w:right w:val="nil"/>
            </w:tcBorders>
            <w:shd w:val="clear" w:color="auto" w:fill="auto"/>
            <w:noWrap/>
            <w:vAlign w:val="bottom"/>
            <w:hideMark/>
          </w:tcPr>
          <w:p w14:paraId="046EDF04" w14:textId="77777777" w:rsidR="008350C9" w:rsidRPr="0016392A" w:rsidRDefault="008350C9" w:rsidP="009A01E4">
            <w:pPr>
              <w:jc w:val="center"/>
              <w:rPr>
                <w:color w:val="000000" w:themeColor="text1"/>
                <w:sz w:val="20"/>
                <w:szCs w:val="20"/>
              </w:rPr>
            </w:pPr>
          </w:p>
        </w:tc>
        <w:tc>
          <w:tcPr>
            <w:tcW w:w="569" w:type="dxa"/>
            <w:gridSpan w:val="2"/>
            <w:tcBorders>
              <w:top w:val="nil"/>
              <w:left w:val="nil"/>
              <w:bottom w:val="nil"/>
              <w:right w:val="nil"/>
            </w:tcBorders>
            <w:shd w:val="clear" w:color="auto" w:fill="auto"/>
            <w:noWrap/>
            <w:vAlign w:val="center"/>
            <w:hideMark/>
          </w:tcPr>
          <w:p w14:paraId="2C6E4930" w14:textId="77777777" w:rsidR="008350C9" w:rsidRPr="0016392A" w:rsidRDefault="008350C9" w:rsidP="009A01E4">
            <w:pPr>
              <w:jc w:val="center"/>
              <w:rPr>
                <w:color w:val="000000" w:themeColor="text1"/>
                <w:sz w:val="20"/>
                <w:szCs w:val="20"/>
              </w:rPr>
            </w:pPr>
            <w:r w:rsidRPr="0016392A">
              <w:rPr>
                <w:color w:val="000000" w:themeColor="text1"/>
                <w:sz w:val="20"/>
                <w:szCs w:val="20"/>
              </w:rPr>
              <w:t>0</w:t>
            </w:r>
          </w:p>
        </w:tc>
        <w:tc>
          <w:tcPr>
            <w:tcW w:w="263" w:type="dxa"/>
            <w:gridSpan w:val="2"/>
            <w:tcBorders>
              <w:top w:val="nil"/>
              <w:left w:val="nil"/>
              <w:bottom w:val="nil"/>
              <w:right w:val="nil"/>
            </w:tcBorders>
            <w:shd w:val="clear" w:color="auto" w:fill="auto"/>
            <w:noWrap/>
            <w:vAlign w:val="bottom"/>
            <w:hideMark/>
          </w:tcPr>
          <w:p w14:paraId="1DFA7AC6" w14:textId="77777777" w:rsidR="008350C9" w:rsidRPr="0016392A" w:rsidRDefault="008350C9" w:rsidP="009A01E4">
            <w:pPr>
              <w:jc w:val="center"/>
              <w:rPr>
                <w:color w:val="000000" w:themeColor="text1"/>
                <w:sz w:val="20"/>
                <w:szCs w:val="20"/>
              </w:rPr>
            </w:pPr>
          </w:p>
        </w:tc>
        <w:tc>
          <w:tcPr>
            <w:tcW w:w="666" w:type="dxa"/>
            <w:gridSpan w:val="2"/>
            <w:tcBorders>
              <w:top w:val="nil"/>
              <w:left w:val="nil"/>
              <w:bottom w:val="nil"/>
              <w:right w:val="nil"/>
            </w:tcBorders>
            <w:shd w:val="clear" w:color="auto" w:fill="auto"/>
            <w:noWrap/>
            <w:vAlign w:val="center"/>
            <w:hideMark/>
          </w:tcPr>
          <w:p w14:paraId="2D44CA95" w14:textId="77777777" w:rsidR="008350C9" w:rsidRPr="0016392A" w:rsidRDefault="008350C9" w:rsidP="009A01E4">
            <w:pPr>
              <w:jc w:val="center"/>
              <w:rPr>
                <w:color w:val="000000" w:themeColor="text1"/>
                <w:sz w:val="20"/>
                <w:szCs w:val="20"/>
              </w:rPr>
            </w:pPr>
            <w:r w:rsidRPr="0016392A">
              <w:rPr>
                <w:color w:val="000000" w:themeColor="text1"/>
                <w:sz w:val="20"/>
                <w:szCs w:val="20"/>
              </w:rPr>
              <w:t>0.00</w:t>
            </w:r>
          </w:p>
        </w:tc>
      </w:tr>
      <w:tr w:rsidR="0016392A" w:rsidRPr="0016392A" w14:paraId="75BFBFC0" w14:textId="77777777" w:rsidTr="009A01E4">
        <w:trPr>
          <w:trHeight w:val="315"/>
        </w:trPr>
        <w:tc>
          <w:tcPr>
            <w:tcW w:w="1328" w:type="dxa"/>
            <w:gridSpan w:val="2"/>
            <w:tcBorders>
              <w:top w:val="nil"/>
              <w:left w:val="nil"/>
              <w:bottom w:val="single" w:sz="4" w:space="0" w:color="auto"/>
              <w:right w:val="nil"/>
            </w:tcBorders>
            <w:shd w:val="clear" w:color="auto" w:fill="auto"/>
            <w:noWrap/>
            <w:vAlign w:val="center"/>
            <w:hideMark/>
          </w:tcPr>
          <w:p w14:paraId="38C09ACB"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236" w:type="dxa"/>
            <w:gridSpan w:val="2"/>
            <w:tcBorders>
              <w:top w:val="nil"/>
              <w:left w:val="nil"/>
              <w:bottom w:val="single" w:sz="4" w:space="0" w:color="auto"/>
              <w:right w:val="nil"/>
            </w:tcBorders>
          </w:tcPr>
          <w:p w14:paraId="4FFF36C3" w14:textId="77777777" w:rsidR="008350C9" w:rsidRPr="0016392A" w:rsidRDefault="008350C9" w:rsidP="009A01E4">
            <w:pPr>
              <w:rPr>
                <w:color w:val="000000" w:themeColor="text1"/>
                <w:sz w:val="20"/>
                <w:szCs w:val="20"/>
              </w:rPr>
            </w:pPr>
          </w:p>
        </w:tc>
        <w:tc>
          <w:tcPr>
            <w:tcW w:w="263" w:type="dxa"/>
            <w:gridSpan w:val="2"/>
            <w:tcBorders>
              <w:top w:val="nil"/>
              <w:left w:val="nil"/>
              <w:bottom w:val="single" w:sz="4" w:space="0" w:color="auto"/>
              <w:right w:val="nil"/>
            </w:tcBorders>
            <w:shd w:val="clear" w:color="auto" w:fill="auto"/>
            <w:noWrap/>
            <w:vAlign w:val="center"/>
            <w:hideMark/>
          </w:tcPr>
          <w:p w14:paraId="0CE4A897"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553" w:type="dxa"/>
            <w:gridSpan w:val="2"/>
            <w:tcBorders>
              <w:top w:val="nil"/>
              <w:left w:val="nil"/>
              <w:bottom w:val="single" w:sz="4" w:space="0" w:color="auto"/>
              <w:right w:val="nil"/>
            </w:tcBorders>
            <w:shd w:val="clear" w:color="auto" w:fill="auto"/>
            <w:noWrap/>
            <w:vAlign w:val="center"/>
            <w:hideMark/>
          </w:tcPr>
          <w:p w14:paraId="3B2462DA" w14:textId="77777777" w:rsidR="008350C9" w:rsidRPr="0016392A" w:rsidRDefault="008350C9" w:rsidP="009A01E4">
            <w:pPr>
              <w:jc w:val="center"/>
              <w:rPr>
                <w:color w:val="000000" w:themeColor="text1"/>
                <w:sz w:val="20"/>
                <w:szCs w:val="20"/>
              </w:rPr>
            </w:pPr>
            <w:r w:rsidRPr="0016392A">
              <w:rPr>
                <w:color w:val="000000" w:themeColor="text1"/>
                <w:sz w:val="20"/>
                <w:szCs w:val="20"/>
              </w:rPr>
              <w:t> </w:t>
            </w:r>
          </w:p>
        </w:tc>
        <w:tc>
          <w:tcPr>
            <w:tcW w:w="263" w:type="dxa"/>
            <w:gridSpan w:val="2"/>
            <w:tcBorders>
              <w:top w:val="nil"/>
              <w:left w:val="nil"/>
              <w:bottom w:val="single" w:sz="4" w:space="0" w:color="auto"/>
              <w:right w:val="nil"/>
            </w:tcBorders>
            <w:shd w:val="clear" w:color="auto" w:fill="auto"/>
            <w:noWrap/>
            <w:vAlign w:val="center"/>
            <w:hideMark/>
          </w:tcPr>
          <w:p w14:paraId="7DF10F4C"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666" w:type="dxa"/>
            <w:gridSpan w:val="2"/>
            <w:tcBorders>
              <w:top w:val="nil"/>
              <w:left w:val="nil"/>
              <w:bottom w:val="single" w:sz="4" w:space="0" w:color="auto"/>
              <w:right w:val="nil"/>
            </w:tcBorders>
            <w:shd w:val="clear" w:color="auto" w:fill="auto"/>
            <w:noWrap/>
            <w:vAlign w:val="center"/>
            <w:hideMark/>
          </w:tcPr>
          <w:p w14:paraId="23E4C91A" w14:textId="77777777" w:rsidR="008350C9" w:rsidRPr="0016392A" w:rsidRDefault="008350C9" w:rsidP="009A01E4">
            <w:pPr>
              <w:jc w:val="center"/>
              <w:rPr>
                <w:color w:val="000000" w:themeColor="text1"/>
                <w:sz w:val="20"/>
                <w:szCs w:val="20"/>
              </w:rPr>
            </w:pPr>
            <w:r w:rsidRPr="0016392A">
              <w:rPr>
                <w:color w:val="000000" w:themeColor="text1"/>
                <w:sz w:val="20"/>
                <w:szCs w:val="20"/>
              </w:rPr>
              <w:t> </w:t>
            </w:r>
          </w:p>
        </w:tc>
        <w:tc>
          <w:tcPr>
            <w:tcW w:w="263" w:type="dxa"/>
            <w:gridSpan w:val="2"/>
            <w:tcBorders>
              <w:top w:val="nil"/>
              <w:left w:val="nil"/>
              <w:bottom w:val="single" w:sz="4" w:space="0" w:color="auto"/>
              <w:right w:val="nil"/>
            </w:tcBorders>
            <w:shd w:val="clear" w:color="auto" w:fill="auto"/>
            <w:noWrap/>
            <w:vAlign w:val="center"/>
            <w:hideMark/>
          </w:tcPr>
          <w:p w14:paraId="1B03B2E7"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569" w:type="dxa"/>
            <w:gridSpan w:val="2"/>
            <w:tcBorders>
              <w:top w:val="nil"/>
              <w:left w:val="nil"/>
              <w:bottom w:val="single" w:sz="4" w:space="0" w:color="auto"/>
              <w:right w:val="nil"/>
            </w:tcBorders>
            <w:shd w:val="clear" w:color="auto" w:fill="auto"/>
            <w:noWrap/>
            <w:vAlign w:val="center"/>
            <w:hideMark/>
          </w:tcPr>
          <w:p w14:paraId="77F31431" w14:textId="77777777" w:rsidR="008350C9" w:rsidRPr="0016392A" w:rsidRDefault="008350C9" w:rsidP="009A01E4">
            <w:pPr>
              <w:jc w:val="center"/>
              <w:rPr>
                <w:color w:val="000000" w:themeColor="text1"/>
                <w:sz w:val="20"/>
                <w:szCs w:val="20"/>
              </w:rPr>
            </w:pPr>
            <w:r w:rsidRPr="0016392A">
              <w:rPr>
                <w:color w:val="000000" w:themeColor="text1"/>
                <w:sz w:val="20"/>
                <w:szCs w:val="20"/>
              </w:rPr>
              <w:t> </w:t>
            </w:r>
          </w:p>
        </w:tc>
        <w:tc>
          <w:tcPr>
            <w:tcW w:w="263" w:type="dxa"/>
            <w:gridSpan w:val="2"/>
            <w:tcBorders>
              <w:top w:val="nil"/>
              <w:left w:val="nil"/>
              <w:bottom w:val="single" w:sz="4" w:space="0" w:color="auto"/>
              <w:right w:val="nil"/>
            </w:tcBorders>
            <w:shd w:val="clear" w:color="auto" w:fill="auto"/>
            <w:noWrap/>
            <w:vAlign w:val="center"/>
            <w:hideMark/>
          </w:tcPr>
          <w:p w14:paraId="435A988E"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666" w:type="dxa"/>
            <w:gridSpan w:val="2"/>
            <w:tcBorders>
              <w:top w:val="nil"/>
              <w:left w:val="nil"/>
              <w:bottom w:val="single" w:sz="4" w:space="0" w:color="auto"/>
              <w:right w:val="nil"/>
            </w:tcBorders>
            <w:shd w:val="clear" w:color="auto" w:fill="auto"/>
            <w:noWrap/>
            <w:vAlign w:val="center"/>
            <w:hideMark/>
          </w:tcPr>
          <w:p w14:paraId="059B6A10" w14:textId="77777777" w:rsidR="008350C9" w:rsidRPr="0016392A" w:rsidRDefault="008350C9" w:rsidP="009A01E4">
            <w:pPr>
              <w:jc w:val="center"/>
              <w:rPr>
                <w:color w:val="000000" w:themeColor="text1"/>
                <w:sz w:val="20"/>
                <w:szCs w:val="20"/>
              </w:rPr>
            </w:pPr>
            <w:r w:rsidRPr="0016392A">
              <w:rPr>
                <w:color w:val="000000" w:themeColor="text1"/>
                <w:sz w:val="20"/>
                <w:szCs w:val="20"/>
              </w:rPr>
              <w:t> </w:t>
            </w:r>
          </w:p>
        </w:tc>
        <w:tc>
          <w:tcPr>
            <w:tcW w:w="263" w:type="dxa"/>
            <w:gridSpan w:val="2"/>
            <w:tcBorders>
              <w:top w:val="nil"/>
              <w:left w:val="nil"/>
              <w:bottom w:val="single" w:sz="4" w:space="0" w:color="auto"/>
              <w:right w:val="nil"/>
            </w:tcBorders>
            <w:shd w:val="clear" w:color="auto" w:fill="auto"/>
            <w:noWrap/>
            <w:vAlign w:val="center"/>
            <w:hideMark/>
          </w:tcPr>
          <w:p w14:paraId="36409F8F"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569" w:type="dxa"/>
            <w:gridSpan w:val="2"/>
            <w:tcBorders>
              <w:top w:val="nil"/>
              <w:left w:val="nil"/>
              <w:bottom w:val="single" w:sz="4" w:space="0" w:color="auto"/>
              <w:right w:val="nil"/>
            </w:tcBorders>
            <w:shd w:val="clear" w:color="auto" w:fill="auto"/>
            <w:noWrap/>
            <w:vAlign w:val="center"/>
            <w:hideMark/>
          </w:tcPr>
          <w:p w14:paraId="6836102E"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263" w:type="dxa"/>
            <w:gridSpan w:val="2"/>
            <w:tcBorders>
              <w:top w:val="nil"/>
              <w:left w:val="nil"/>
              <w:bottom w:val="single" w:sz="4" w:space="0" w:color="auto"/>
              <w:right w:val="nil"/>
            </w:tcBorders>
            <w:shd w:val="clear" w:color="auto" w:fill="auto"/>
            <w:noWrap/>
            <w:vAlign w:val="center"/>
            <w:hideMark/>
          </w:tcPr>
          <w:p w14:paraId="7D17AFBD"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666" w:type="dxa"/>
            <w:gridSpan w:val="2"/>
            <w:tcBorders>
              <w:top w:val="nil"/>
              <w:left w:val="nil"/>
              <w:bottom w:val="single" w:sz="4" w:space="0" w:color="auto"/>
              <w:right w:val="nil"/>
            </w:tcBorders>
            <w:shd w:val="clear" w:color="auto" w:fill="auto"/>
            <w:noWrap/>
            <w:vAlign w:val="center"/>
            <w:hideMark/>
          </w:tcPr>
          <w:p w14:paraId="10BDEF9B"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263" w:type="dxa"/>
            <w:gridSpan w:val="2"/>
            <w:tcBorders>
              <w:top w:val="nil"/>
              <w:left w:val="nil"/>
              <w:bottom w:val="single" w:sz="4" w:space="0" w:color="auto"/>
              <w:right w:val="nil"/>
            </w:tcBorders>
            <w:shd w:val="clear" w:color="auto" w:fill="auto"/>
            <w:noWrap/>
            <w:vAlign w:val="center"/>
            <w:hideMark/>
          </w:tcPr>
          <w:p w14:paraId="619DD038"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569" w:type="dxa"/>
            <w:gridSpan w:val="2"/>
            <w:tcBorders>
              <w:top w:val="nil"/>
              <w:left w:val="nil"/>
              <w:bottom w:val="single" w:sz="4" w:space="0" w:color="auto"/>
              <w:right w:val="nil"/>
            </w:tcBorders>
            <w:shd w:val="clear" w:color="auto" w:fill="auto"/>
            <w:noWrap/>
            <w:vAlign w:val="center"/>
            <w:hideMark/>
          </w:tcPr>
          <w:p w14:paraId="7E49D60C"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263" w:type="dxa"/>
            <w:gridSpan w:val="2"/>
            <w:tcBorders>
              <w:top w:val="nil"/>
              <w:left w:val="nil"/>
              <w:bottom w:val="single" w:sz="4" w:space="0" w:color="auto"/>
              <w:right w:val="nil"/>
            </w:tcBorders>
            <w:shd w:val="clear" w:color="auto" w:fill="auto"/>
            <w:noWrap/>
            <w:vAlign w:val="center"/>
            <w:hideMark/>
          </w:tcPr>
          <w:p w14:paraId="71A5852A" w14:textId="77777777" w:rsidR="008350C9" w:rsidRPr="0016392A" w:rsidRDefault="008350C9" w:rsidP="009A01E4">
            <w:pPr>
              <w:rPr>
                <w:color w:val="000000" w:themeColor="text1"/>
                <w:sz w:val="20"/>
                <w:szCs w:val="20"/>
              </w:rPr>
            </w:pPr>
            <w:r w:rsidRPr="0016392A">
              <w:rPr>
                <w:color w:val="000000" w:themeColor="text1"/>
                <w:sz w:val="20"/>
                <w:szCs w:val="20"/>
              </w:rPr>
              <w:t> </w:t>
            </w:r>
          </w:p>
        </w:tc>
        <w:tc>
          <w:tcPr>
            <w:tcW w:w="666" w:type="dxa"/>
            <w:gridSpan w:val="2"/>
            <w:tcBorders>
              <w:top w:val="nil"/>
              <w:left w:val="nil"/>
              <w:bottom w:val="single" w:sz="4" w:space="0" w:color="auto"/>
              <w:right w:val="nil"/>
            </w:tcBorders>
            <w:shd w:val="clear" w:color="auto" w:fill="auto"/>
            <w:noWrap/>
            <w:vAlign w:val="center"/>
            <w:hideMark/>
          </w:tcPr>
          <w:p w14:paraId="75F2915E" w14:textId="77777777" w:rsidR="008350C9" w:rsidRPr="0016392A" w:rsidRDefault="008350C9" w:rsidP="009A01E4">
            <w:pPr>
              <w:rPr>
                <w:color w:val="000000" w:themeColor="text1"/>
                <w:sz w:val="20"/>
                <w:szCs w:val="20"/>
              </w:rPr>
            </w:pPr>
            <w:r w:rsidRPr="0016392A">
              <w:rPr>
                <w:color w:val="000000" w:themeColor="text1"/>
                <w:sz w:val="20"/>
                <w:szCs w:val="20"/>
              </w:rPr>
              <w:t> </w:t>
            </w:r>
          </w:p>
        </w:tc>
      </w:tr>
      <w:tr w:rsidR="0016392A" w:rsidRPr="0016392A" w14:paraId="776724E2" w14:textId="77777777" w:rsidTr="009A01E4">
        <w:trPr>
          <w:gridAfter w:val="1"/>
          <w:wAfter w:w="15" w:type="dxa"/>
          <w:trHeight w:val="315"/>
        </w:trPr>
        <w:tc>
          <w:tcPr>
            <w:tcW w:w="1328" w:type="dxa"/>
            <w:gridSpan w:val="2"/>
            <w:tcBorders>
              <w:top w:val="nil"/>
              <w:left w:val="nil"/>
              <w:bottom w:val="nil"/>
              <w:right w:val="nil"/>
            </w:tcBorders>
            <w:shd w:val="clear" w:color="auto" w:fill="auto"/>
            <w:noWrap/>
            <w:vAlign w:val="center"/>
            <w:hideMark/>
          </w:tcPr>
          <w:p w14:paraId="582C2BA6" w14:textId="77777777" w:rsidR="008350C9" w:rsidRPr="0016392A" w:rsidRDefault="008350C9" w:rsidP="009A01E4">
            <w:pPr>
              <w:rPr>
                <w:color w:val="000000" w:themeColor="text1"/>
                <w:sz w:val="20"/>
                <w:szCs w:val="20"/>
              </w:rPr>
            </w:pPr>
          </w:p>
        </w:tc>
        <w:tc>
          <w:tcPr>
            <w:tcW w:w="222" w:type="dxa"/>
            <w:tcBorders>
              <w:top w:val="nil"/>
              <w:left w:val="nil"/>
              <w:bottom w:val="nil"/>
              <w:right w:val="nil"/>
            </w:tcBorders>
          </w:tcPr>
          <w:p w14:paraId="319365BC"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center"/>
            <w:hideMark/>
          </w:tcPr>
          <w:p w14:paraId="7EB29C62" w14:textId="77777777" w:rsidR="008350C9" w:rsidRPr="0016392A" w:rsidRDefault="008350C9" w:rsidP="009A01E4">
            <w:pPr>
              <w:rPr>
                <w:color w:val="000000" w:themeColor="text1"/>
                <w:sz w:val="20"/>
                <w:szCs w:val="20"/>
              </w:rPr>
            </w:pPr>
          </w:p>
        </w:tc>
        <w:tc>
          <w:tcPr>
            <w:tcW w:w="553" w:type="dxa"/>
            <w:gridSpan w:val="2"/>
            <w:tcBorders>
              <w:top w:val="nil"/>
              <w:left w:val="nil"/>
              <w:bottom w:val="nil"/>
              <w:right w:val="nil"/>
            </w:tcBorders>
            <w:shd w:val="clear" w:color="auto" w:fill="auto"/>
            <w:noWrap/>
            <w:vAlign w:val="center"/>
            <w:hideMark/>
          </w:tcPr>
          <w:p w14:paraId="2526598F"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center"/>
            <w:hideMark/>
          </w:tcPr>
          <w:p w14:paraId="4B468376" w14:textId="77777777" w:rsidR="008350C9" w:rsidRPr="0016392A" w:rsidRDefault="008350C9" w:rsidP="009A01E4">
            <w:pPr>
              <w:jc w:val="center"/>
              <w:rPr>
                <w:color w:val="000000" w:themeColor="text1"/>
                <w:sz w:val="20"/>
                <w:szCs w:val="20"/>
              </w:rPr>
            </w:pPr>
          </w:p>
        </w:tc>
        <w:tc>
          <w:tcPr>
            <w:tcW w:w="665" w:type="dxa"/>
            <w:gridSpan w:val="2"/>
            <w:tcBorders>
              <w:top w:val="nil"/>
              <w:left w:val="nil"/>
              <w:bottom w:val="nil"/>
              <w:right w:val="nil"/>
            </w:tcBorders>
            <w:shd w:val="clear" w:color="auto" w:fill="auto"/>
            <w:noWrap/>
            <w:vAlign w:val="center"/>
            <w:hideMark/>
          </w:tcPr>
          <w:p w14:paraId="6B2E2EC4" w14:textId="77777777" w:rsidR="008350C9" w:rsidRPr="0016392A" w:rsidRDefault="008350C9" w:rsidP="009A01E4">
            <w:pPr>
              <w:rPr>
                <w:color w:val="000000" w:themeColor="text1"/>
                <w:sz w:val="20"/>
                <w:szCs w:val="20"/>
              </w:rPr>
            </w:pPr>
          </w:p>
        </w:tc>
        <w:tc>
          <w:tcPr>
            <w:tcW w:w="264" w:type="dxa"/>
            <w:gridSpan w:val="2"/>
            <w:tcBorders>
              <w:top w:val="nil"/>
              <w:left w:val="nil"/>
              <w:bottom w:val="nil"/>
              <w:right w:val="nil"/>
            </w:tcBorders>
            <w:shd w:val="clear" w:color="auto" w:fill="auto"/>
            <w:noWrap/>
            <w:vAlign w:val="center"/>
            <w:hideMark/>
          </w:tcPr>
          <w:p w14:paraId="65C4FA6E" w14:textId="77777777" w:rsidR="008350C9" w:rsidRPr="0016392A" w:rsidRDefault="008350C9" w:rsidP="009A01E4">
            <w:pPr>
              <w:jc w:val="center"/>
              <w:rPr>
                <w:color w:val="000000" w:themeColor="text1"/>
                <w:sz w:val="20"/>
                <w:szCs w:val="20"/>
              </w:rPr>
            </w:pPr>
          </w:p>
        </w:tc>
        <w:tc>
          <w:tcPr>
            <w:tcW w:w="569" w:type="dxa"/>
            <w:gridSpan w:val="2"/>
            <w:tcBorders>
              <w:top w:val="nil"/>
              <w:left w:val="nil"/>
              <w:bottom w:val="nil"/>
              <w:right w:val="nil"/>
            </w:tcBorders>
            <w:shd w:val="clear" w:color="auto" w:fill="auto"/>
            <w:noWrap/>
            <w:vAlign w:val="center"/>
            <w:hideMark/>
          </w:tcPr>
          <w:p w14:paraId="50C83716"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center"/>
            <w:hideMark/>
          </w:tcPr>
          <w:p w14:paraId="2BF61AC3" w14:textId="77777777" w:rsidR="008350C9" w:rsidRPr="0016392A" w:rsidRDefault="008350C9" w:rsidP="009A01E4">
            <w:pPr>
              <w:jc w:val="center"/>
              <w:rPr>
                <w:color w:val="000000" w:themeColor="text1"/>
                <w:sz w:val="20"/>
                <w:szCs w:val="20"/>
              </w:rPr>
            </w:pPr>
          </w:p>
        </w:tc>
        <w:tc>
          <w:tcPr>
            <w:tcW w:w="665" w:type="dxa"/>
            <w:gridSpan w:val="2"/>
            <w:tcBorders>
              <w:top w:val="nil"/>
              <w:left w:val="nil"/>
              <w:bottom w:val="nil"/>
              <w:right w:val="nil"/>
            </w:tcBorders>
            <w:shd w:val="clear" w:color="auto" w:fill="auto"/>
            <w:noWrap/>
            <w:vAlign w:val="center"/>
            <w:hideMark/>
          </w:tcPr>
          <w:p w14:paraId="1B6D8787" w14:textId="77777777" w:rsidR="008350C9" w:rsidRPr="0016392A" w:rsidRDefault="008350C9" w:rsidP="009A01E4">
            <w:pPr>
              <w:rPr>
                <w:color w:val="000000" w:themeColor="text1"/>
                <w:sz w:val="20"/>
                <w:szCs w:val="20"/>
              </w:rPr>
            </w:pPr>
          </w:p>
        </w:tc>
        <w:tc>
          <w:tcPr>
            <w:tcW w:w="264" w:type="dxa"/>
            <w:gridSpan w:val="2"/>
            <w:tcBorders>
              <w:top w:val="nil"/>
              <w:left w:val="nil"/>
              <w:bottom w:val="nil"/>
              <w:right w:val="nil"/>
            </w:tcBorders>
            <w:shd w:val="clear" w:color="auto" w:fill="auto"/>
            <w:noWrap/>
            <w:vAlign w:val="center"/>
            <w:hideMark/>
          </w:tcPr>
          <w:p w14:paraId="53F513F8" w14:textId="77777777" w:rsidR="008350C9" w:rsidRPr="0016392A" w:rsidRDefault="008350C9" w:rsidP="009A01E4">
            <w:pPr>
              <w:jc w:val="center"/>
              <w:rPr>
                <w:color w:val="000000" w:themeColor="text1"/>
                <w:sz w:val="20"/>
                <w:szCs w:val="20"/>
              </w:rPr>
            </w:pPr>
          </w:p>
        </w:tc>
        <w:tc>
          <w:tcPr>
            <w:tcW w:w="569" w:type="dxa"/>
            <w:gridSpan w:val="2"/>
            <w:tcBorders>
              <w:top w:val="nil"/>
              <w:left w:val="nil"/>
              <w:bottom w:val="nil"/>
              <w:right w:val="nil"/>
            </w:tcBorders>
            <w:shd w:val="clear" w:color="auto" w:fill="auto"/>
            <w:noWrap/>
            <w:vAlign w:val="center"/>
            <w:hideMark/>
          </w:tcPr>
          <w:p w14:paraId="7C0BE755"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center"/>
            <w:hideMark/>
          </w:tcPr>
          <w:p w14:paraId="6FB6AAB3" w14:textId="77777777" w:rsidR="008350C9" w:rsidRPr="0016392A" w:rsidRDefault="008350C9" w:rsidP="009A01E4">
            <w:pPr>
              <w:rPr>
                <w:color w:val="000000" w:themeColor="text1"/>
                <w:sz w:val="20"/>
                <w:szCs w:val="20"/>
              </w:rPr>
            </w:pPr>
          </w:p>
        </w:tc>
        <w:tc>
          <w:tcPr>
            <w:tcW w:w="665" w:type="dxa"/>
            <w:gridSpan w:val="2"/>
            <w:tcBorders>
              <w:top w:val="nil"/>
              <w:left w:val="nil"/>
              <w:bottom w:val="nil"/>
              <w:right w:val="nil"/>
            </w:tcBorders>
            <w:shd w:val="clear" w:color="auto" w:fill="auto"/>
            <w:noWrap/>
            <w:vAlign w:val="center"/>
            <w:hideMark/>
          </w:tcPr>
          <w:p w14:paraId="4DBF9AEC" w14:textId="77777777" w:rsidR="008350C9" w:rsidRPr="0016392A" w:rsidRDefault="008350C9" w:rsidP="009A01E4">
            <w:pPr>
              <w:rPr>
                <w:color w:val="000000" w:themeColor="text1"/>
                <w:sz w:val="20"/>
                <w:szCs w:val="20"/>
              </w:rPr>
            </w:pPr>
          </w:p>
        </w:tc>
        <w:tc>
          <w:tcPr>
            <w:tcW w:w="264" w:type="dxa"/>
            <w:gridSpan w:val="2"/>
            <w:tcBorders>
              <w:top w:val="nil"/>
              <w:left w:val="nil"/>
              <w:bottom w:val="nil"/>
              <w:right w:val="nil"/>
            </w:tcBorders>
            <w:shd w:val="clear" w:color="auto" w:fill="auto"/>
            <w:noWrap/>
            <w:vAlign w:val="center"/>
            <w:hideMark/>
          </w:tcPr>
          <w:p w14:paraId="4AA7405A" w14:textId="77777777" w:rsidR="008350C9" w:rsidRPr="0016392A" w:rsidRDefault="008350C9" w:rsidP="009A01E4">
            <w:pPr>
              <w:rPr>
                <w:color w:val="000000" w:themeColor="text1"/>
                <w:sz w:val="20"/>
                <w:szCs w:val="20"/>
              </w:rPr>
            </w:pPr>
          </w:p>
        </w:tc>
        <w:tc>
          <w:tcPr>
            <w:tcW w:w="569" w:type="dxa"/>
            <w:gridSpan w:val="2"/>
            <w:tcBorders>
              <w:top w:val="nil"/>
              <w:left w:val="nil"/>
              <w:bottom w:val="nil"/>
              <w:right w:val="nil"/>
            </w:tcBorders>
            <w:shd w:val="clear" w:color="auto" w:fill="auto"/>
            <w:noWrap/>
            <w:vAlign w:val="center"/>
            <w:hideMark/>
          </w:tcPr>
          <w:p w14:paraId="0D5C96C3" w14:textId="77777777" w:rsidR="008350C9" w:rsidRPr="0016392A" w:rsidRDefault="008350C9" w:rsidP="009A01E4">
            <w:pPr>
              <w:rPr>
                <w:color w:val="000000" w:themeColor="text1"/>
                <w:sz w:val="20"/>
                <w:szCs w:val="20"/>
              </w:rPr>
            </w:pPr>
          </w:p>
        </w:tc>
        <w:tc>
          <w:tcPr>
            <w:tcW w:w="263" w:type="dxa"/>
            <w:gridSpan w:val="2"/>
            <w:tcBorders>
              <w:top w:val="nil"/>
              <w:left w:val="nil"/>
              <w:bottom w:val="nil"/>
              <w:right w:val="nil"/>
            </w:tcBorders>
            <w:shd w:val="clear" w:color="auto" w:fill="auto"/>
            <w:noWrap/>
            <w:vAlign w:val="center"/>
            <w:hideMark/>
          </w:tcPr>
          <w:p w14:paraId="3410770E" w14:textId="77777777" w:rsidR="008350C9" w:rsidRPr="0016392A" w:rsidRDefault="008350C9" w:rsidP="009A01E4">
            <w:pPr>
              <w:rPr>
                <w:color w:val="000000" w:themeColor="text1"/>
                <w:sz w:val="20"/>
                <w:szCs w:val="20"/>
              </w:rPr>
            </w:pPr>
          </w:p>
        </w:tc>
        <w:tc>
          <w:tcPr>
            <w:tcW w:w="665" w:type="dxa"/>
            <w:gridSpan w:val="2"/>
            <w:tcBorders>
              <w:top w:val="nil"/>
              <w:left w:val="nil"/>
              <w:bottom w:val="nil"/>
              <w:right w:val="nil"/>
            </w:tcBorders>
            <w:shd w:val="clear" w:color="auto" w:fill="auto"/>
            <w:noWrap/>
            <w:vAlign w:val="center"/>
            <w:hideMark/>
          </w:tcPr>
          <w:p w14:paraId="76B4211C" w14:textId="77777777" w:rsidR="008350C9" w:rsidRPr="0016392A" w:rsidRDefault="008350C9" w:rsidP="009A01E4">
            <w:pPr>
              <w:rPr>
                <w:color w:val="000000" w:themeColor="text1"/>
                <w:sz w:val="20"/>
                <w:szCs w:val="20"/>
              </w:rPr>
            </w:pPr>
          </w:p>
        </w:tc>
      </w:tr>
      <w:tr w:rsidR="0016392A" w:rsidRPr="0016392A" w14:paraId="74E195D9" w14:textId="77777777" w:rsidTr="009A01E4">
        <w:trPr>
          <w:gridAfter w:val="1"/>
          <w:wAfter w:w="15" w:type="dxa"/>
          <w:trHeight w:val="315"/>
        </w:trPr>
        <w:tc>
          <w:tcPr>
            <w:tcW w:w="288" w:type="dxa"/>
            <w:tcBorders>
              <w:top w:val="nil"/>
              <w:left w:val="nil"/>
              <w:bottom w:val="nil"/>
              <w:right w:val="nil"/>
            </w:tcBorders>
          </w:tcPr>
          <w:p w14:paraId="4AFED9BA" w14:textId="77777777" w:rsidR="008350C9" w:rsidRPr="0016392A" w:rsidRDefault="008350C9" w:rsidP="009A01E4">
            <w:pPr>
              <w:rPr>
                <w:color w:val="000000" w:themeColor="text1"/>
                <w:sz w:val="20"/>
                <w:szCs w:val="20"/>
              </w:rPr>
            </w:pPr>
          </w:p>
        </w:tc>
        <w:tc>
          <w:tcPr>
            <w:tcW w:w="8289" w:type="dxa"/>
            <w:gridSpan w:val="34"/>
            <w:tcBorders>
              <w:top w:val="nil"/>
              <w:left w:val="nil"/>
              <w:bottom w:val="nil"/>
              <w:right w:val="nil"/>
            </w:tcBorders>
            <w:shd w:val="clear" w:color="auto" w:fill="auto"/>
            <w:noWrap/>
            <w:vAlign w:val="bottom"/>
            <w:hideMark/>
          </w:tcPr>
          <w:p w14:paraId="2DF39681" w14:textId="77777777" w:rsidR="008350C9" w:rsidRPr="0016392A" w:rsidRDefault="008350C9" w:rsidP="009A01E4">
            <w:pPr>
              <w:rPr>
                <w:color w:val="000000" w:themeColor="text1"/>
                <w:sz w:val="20"/>
                <w:szCs w:val="20"/>
              </w:rPr>
            </w:pPr>
            <w:r w:rsidRPr="0016392A">
              <w:rPr>
                <w:color w:val="000000" w:themeColor="text1"/>
                <w:sz w:val="20"/>
                <w:szCs w:val="20"/>
              </w:rPr>
              <w:t xml:space="preserve">Note: Overall, the distribution of fascination and compatibility was equivalent but differed from being away.  Within locations, fascination and compatibility differed.  All </w:t>
            </w:r>
            <w:r w:rsidRPr="0016392A">
              <w:rPr>
                <w:i/>
                <w:iCs/>
                <w:color w:val="000000" w:themeColor="text1"/>
                <w:sz w:val="20"/>
                <w:szCs w:val="20"/>
              </w:rPr>
              <w:t>x</w:t>
            </w:r>
            <w:r w:rsidRPr="0016392A">
              <w:rPr>
                <w:i/>
                <w:iCs/>
                <w:color w:val="000000" w:themeColor="text1"/>
                <w:sz w:val="20"/>
                <w:szCs w:val="20"/>
                <w:vertAlign w:val="superscript"/>
              </w:rPr>
              <w:t>2</w:t>
            </w:r>
            <w:r w:rsidRPr="0016392A">
              <w:rPr>
                <w:color w:val="000000" w:themeColor="text1"/>
                <w:sz w:val="20"/>
                <w:szCs w:val="20"/>
              </w:rPr>
              <w:t xml:space="preserve"> </w:t>
            </w:r>
            <w:r w:rsidRPr="0016392A">
              <w:rPr>
                <w:i/>
                <w:iCs/>
                <w:color w:val="000000" w:themeColor="text1"/>
                <w:sz w:val="20"/>
                <w:szCs w:val="20"/>
              </w:rPr>
              <w:t>p</w:t>
            </w:r>
            <w:r w:rsidRPr="0016392A">
              <w:rPr>
                <w:color w:val="000000" w:themeColor="text1"/>
                <w:sz w:val="20"/>
                <w:szCs w:val="20"/>
                <w:vertAlign w:val="superscript"/>
              </w:rPr>
              <w:t xml:space="preserve"> </w:t>
            </w:r>
            <w:r w:rsidRPr="0016392A">
              <w:rPr>
                <w:color w:val="000000" w:themeColor="text1"/>
                <w:sz w:val="20"/>
                <w:szCs w:val="20"/>
              </w:rPr>
              <w:t xml:space="preserve">&lt;=.01.  Being away </w:t>
            </w:r>
          </w:p>
        </w:tc>
      </w:tr>
      <w:tr w:rsidR="008350C9" w:rsidRPr="0016392A" w14:paraId="24EBA163" w14:textId="77777777" w:rsidTr="009A01E4">
        <w:trPr>
          <w:gridAfter w:val="1"/>
          <w:wAfter w:w="15" w:type="dxa"/>
          <w:trHeight w:val="330"/>
        </w:trPr>
        <w:tc>
          <w:tcPr>
            <w:tcW w:w="288" w:type="dxa"/>
            <w:tcBorders>
              <w:top w:val="nil"/>
              <w:left w:val="nil"/>
              <w:bottom w:val="nil"/>
              <w:right w:val="nil"/>
            </w:tcBorders>
          </w:tcPr>
          <w:p w14:paraId="0D3E8E83" w14:textId="77777777" w:rsidR="008350C9" w:rsidRPr="0016392A" w:rsidRDefault="008350C9" w:rsidP="009A01E4">
            <w:pPr>
              <w:rPr>
                <w:color w:val="000000" w:themeColor="text1"/>
                <w:sz w:val="20"/>
                <w:szCs w:val="20"/>
              </w:rPr>
            </w:pPr>
          </w:p>
        </w:tc>
        <w:tc>
          <w:tcPr>
            <w:tcW w:w="7361" w:type="dxa"/>
            <w:gridSpan w:val="30"/>
            <w:tcBorders>
              <w:top w:val="nil"/>
              <w:left w:val="nil"/>
              <w:bottom w:val="nil"/>
              <w:right w:val="nil"/>
            </w:tcBorders>
            <w:shd w:val="clear" w:color="auto" w:fill="auto"/>
            <w:noWrap/>
            <w:vAlign w:val="bottom"/>
            <w:hideMark/>
          </w:tcPr>
          <w:p w14:paraId="33EDE1A0" w14:textId="77777777" w:rsidR="008350C9" w:rsidRPr="0016392A" w:rsidRDefault="008350C9" w:rsidP="009A01E4">
            <w:pPr>
              <w:rPr>
                <w:color w:val="000000" w:themeColor="text1"/>
                <w:sz w:val="20"/>
                <w:szCs w:val="20"/>
              </w:rPr>
            </w:pPr>
            <w:r w:rsidRPr="0016392A">
              <w:rPr>
                <w:color w:val="000000" w:themeColor="text1"/>
                <w:sz w:val="20"/>
                <w:szCs w:val="20"/>
              </w:rPr>
              <w:t xml:space="preserve">and extent were excluded from location-specific analyses due to their low prevalence. Numbers may not sum to 100 </w:t>
            </w:r>
            <w:proofErr w:type="gramStart"/>
            <w:r w:rsidRPr="0016392A">
              <w:rPr>
                <w:color w:val="000000" w:themeColor="text1"/>
                <w:sz w:val="20"/>
                <w:szCs w:val="20"/>
              </w:rPr>
              <w:t>due</w:t>
            </w:r>
            <w:proofErr w:type="gramEnd"/>
            <w:r w:rsidRPr="0016392A">
              <w:rPr>
                <w:color w:val="000000" w:themeColor="text1"/>
                <w:sz w:val="20"/>
                <w:szCs w:val="20"/>
              </w:rPr>
              <w:t xml:space="preserve"> to rounding.</w:t>
            </w:r>
          </w:p>
        </w:tc>
        <w:tc>
          <w:tcPr>
            <w:tcW w:w="263" w:type="dxa"/>
            <w:gridSpan w:val="2"/>
            <w:tcBorders>
              <w:top w:val="nil"/>
              <w:left w:val="nil"/>
              <w:bottom w:val="nil"/>
              <w:right w:val="nil"/>
            </w:tcBorders>
            <w:shd w:val="clear" w:color="auto" w:fill="auto"/>
            <w:noWrap/>
            <w:vAlign w:val="bottom"/>
            <w:hideMark/>
          </w:tcPr>
          <w:p w14:paraId="47F58D24" w14:textId="77777777" w:rsidR="008350C9" w:rsidRPr="0016392A" w:rsidRDefault="008350C9" w:rsidP="009A01E4">
            <w:pPr>
              <w:rPr>
                <w:color w:val="000000" w:themeColor="text1"/>
                <w:sz w:val="20"/>
                <w:szCs w:val="20"/>
              </w:rPr>
            </w:pPr>
          </w:p>
        </w:tc>
        <w:tc>
          <w:tcPr>
            <w:tcW w:w="665" w:type="dxa"/>
            <w:gridSpan w:val="2"/>
            <w:tcBorders>
              <w:top w:val="nil"/>
              <w:left w:val="nil"/>
              <w:bottom w:val="nil"/>
              <w:right w:val="nil"/>
            </w:tcBorders>
            <w:shd w:val="clear" w:color="auto" w:fill="auto"/>
            <w:noWrap/>
            <w:vAlign w:val="bottom"/>
            <w:hideMark/>
          </w:tcPr>
          <w:p w14:paraId="32348C00" w14:textId="77777777" w:rsidR="008350C9" w:rsidRPr="0016392A" w:rsidRDefault="008350C9" w:rsidP="009A01E4">
            <w:pPr>
              <w:rPr>
                <w:color w:val="000000" w:themeColor="text1"/>
                <w:sz w:val="20"/>
                <w:szCs w:val="20"/>
              </w:rPr>
            </w:pPr>
          </w:p>
        </w:tc>
      </w:tr>
    </w:tbl>
    <w:p w14:paraId="7E9B0E14" w14:textId="77777777" w:rsidR="008350C9" w:rsidRPr="0016392A" w:rsidRDefault="008350C9" w:rsidP="008350C9">
      <w:pPr>
        <w:rPr>
          <w:color w:val="000000" w:themeColor="text1"/>
        </w:rPr>
      </w:pPr>
    </w:p>
    <w:p w14:paraId="05BB5903" w14:textId="77777777" w:rsidR="008350C9" w:rsidRPr="0016392A" w:rsidRDefault="008350C9" w:rsidP="008350C9">
      <w:pPr>
        <w:rPr>
          <w:color w:val="000000" w:themeColor="text1"/>
        </w:rPr>
      </w:pPr>
    </w:p>
    <w:p w14:paraId="6274BACC" w14:textId="332F1C12" w:rsidR="00103A76" w:rsidRPr="0016392A" w:rsidRDefault="00103A76" w:rsidP="00103A76">
      <w:pPr>
        <w:rPr>
          <w:color w:val="000000" w:themeColor="text1"/>
        </w:rPr>
      </w:pPr>
    </w:p>
    <w:p w14:paraId="3154B0F6" w14:textId="77777777" w:rsidR="00103A76" w:rsidRPr="0016392A" w:rsidRDefault="00103A76" w:rsidP="00103A76">
      <w:pPr>
        <w:rPr>
          <w:color w:val="000000" w:themeColor="text1"/>
        </w:rPr>
      </w:pPr>
    </w:p>
    <w:sectPr w:rsidR="00103A76" w:rsidRPr="0016392A" w:rsidSect="00165A21">
      <w:headerReference w:type="default" r:id="rId1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E5314" w14:textId="77777777" w:rsidR="00CE62AE" w:rsidRDefault="00CE62AE" w:rsidP="00AF2C92">
      <w:r>
        <w:separator/>
      </w:r>
    </w:p>
  </w:endnote>
  <w:endnote w:type="continuationSeparator" w:id="0">
    <w:p w14:paraId="22D5CBE5" w14:textId="77777777" w:rsidR="00CE62AE" w:rsidRDefault="00CE62AE"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9034C" w14:textId="77777777" w:rsidR="00CE62AE" w:rsidRDefault="00CE62AE" w:rsidP="00AF2C92">
      <w:r>
        <w:separator/>
      </w:r>
    </w:p>
  </w:footnote>
  <w:footnote w:type="continuationSeparator" w:id="0">
    <w:p w14:paraId="3E386BFB" w14:textId="77777777" w:rsidR="00CE62AE" w:rsidRDefault="00CE62AE"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0118031"/>
      <w:docPartObj>
        <w:docPartGallery w:val="Page Numbers (Top of Page)"/>
        <w:docPartUnique/>
      </w:docPartObj>
    </w:sdtPr>
    <w:sdtContent>
      <w:p w14:paraId="4B1B10AE" w14:textId="20F51579" w:rsidR="00E0252C" w:rsidRDefault="00E0252C" w:rsidP="0080649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8DE39E" w14:textId="77777777" w:rsidR="00E0252C" w:rsidRDefault="00E0252C" w:rsidP="00E0252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D3F64" w14:textId="4F87D8A5" w:rsidR="00E0252C" w:rsidRDefault="00E0252C" w:rsidP="00E0252C">
    <w:pPr>
      <w:pStyle w:val="Header"/>
      <w:jc w:val="right"/>
    </w:pPr>
  </w:p>
  <w:p w14:paraId="795DA799" w14:textId="77777777" w:rsidR="00E0252C" w:rsidRDefault="00E025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60352662"/>
      <w:docPartObj>
        <w:docPartGallery w:val="Page Numbers (Top of Page)"/>
        <w:docPartUnique/>
      </w:docPartObj>
    </w:sdtPr>
    <w:sdtContent>
      <w:p w14:paraId="25FF02EE" w14:textId="0EA03D77" w:rsidR="00E0252C" w:rsidRDefault="00E0252C" w:rsidP="0080649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90C003" w14:textId="77777777" w:rsidR="00E0252C" w:rsidRDefault="00E0252C" w:rsidP="00E0252C">
    <w:pPr>
      <w:pStyle w:val="Header"/>
      <w:ind w:right="360"/>
      <w:jc w:val="right"/>
    </w:pPr>
  </w:p>
  <w:p w14:paraId="0222F255" w14:textId="77777777" w:rsidR="00E0252C" w:rsidRDefault="00E02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022E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3626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DE0F94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3D414B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F2CCDB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7869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CE4"/>
    <w:rsid w:val="00001899"/>
    <w:rsid w:val="000041D6"/>
    <w:rsid w:val="000049AD"/>
    <w:rsid w:val="000133C0"/>
    <w:rsid w:val="00014C4E"/>
    <w:rsid w:val="000159C5"/>
    <w:rsid w:val="00017107"/>
    <w:rsid w:val="000202E2"/>
    <w:rsid w:val="00022441"/>
    <w:rsid w:val="0002261E"/>
    <w:rsid w:val="00024839"/>
    <w:rsid w:val="0002518A"/>
    <w:rsid w:val="00026871"/>
    <w:rsid w:val="00037A98"/>
    <w:rsid w:val="000427FB"/>
    <w:rsid w:val="0004455E"/>
    <w:rsid w:val="00047CB5"/>
    <w:rsid w:val="00051FAA"/>
    <w:rsid w:val="000572A9"/>
    <w:rsid w:val="00061325"/>
    <w:rsid w:val="000733AC"/>
    <w:rsid w:val="00074D22"/>
    <w:rsid w:val="00075081"/>
    <w:rsid w:val="0007528A"/>
    <w:rsid w:val="000811AB"/>
    <w:rsid w:val="00083C5F"/>
    <w:rsid w:val="000847C4"/>
    <w:rsid w:val="0009172C"/>
    <w:rsid w:val="000930EC"/>
    <w:rsid w:val="00095E61"/>
    <w:rsid w:val="000966C1"/>
    <w:rsid w:val="000970AC"/>
    <w:rsid w:val="000A1167"/>
    <w:rsid w:val="000A4428"/>
    <w:rsid w:val="000A6D40"/>
    <w:rsid w:val="000A7BC3"/>
    <w:rsid w:val="000B1661"/>
    <w:rsid w:val="000B2E88"/>
    <w:rsid w:val="000B4603"/>
    <w:rsid w:val="000C09BE"/>
    <w:rsid w:val="000C1380"/>
    <w:rsid w:val="000C2501"/>
    <w:rsid w:val="000C554F"/>
    <w:rsid w:val="000D0DC5"/>
    <w:rsid w:val="000D15FF"/>
    <w:rsid w:val="000D28DF"/>
    <w:rsid w:val="000D488B"/>
    <w:rsid w:val="000D68DF"/>
    <w:rsid w:val="000E0806"/>
    <w:rsid w:val="000E138D"/>
    <w:rsid w:val="000E187A"/>
    <w:rsid w:val="000E2D61"/>
    <w:rsid w:val="000E450E"/>
    <w:rsid w:val="000E6259"/>
    <w:rsid w:val="000F4677"/>
    <w:rsid w:val="000F5BE0"/>
    <w:rsid w:val="00100587"/>
    <w:rsid w:val="0010284E"/>
    <w:rsid w:val="00103122"/>
    <w:rsid w:val="0010336A"/>
    <w:rsid w:val="00103A76"/>
    <w:rsid w:val="001050F1"/>
    <w:rsid w:val="00105AEA"/>
    <w:rsid w:val="00106B81"/>
    <w:rsid w:val="00106DAF"/>
    <w:rsid w:val="00116023"/>
    <w:rsid w:val="00134A51"/>
    <w:rsid w:val="00140727"/>
    <w:rsid w:val="0015199D"/>
    <w:rsid w:val="00160628"/>
    <w:rsid w:val="00160C44"/>
    <w:rsid w:val="00161344"/>
    <w:rsid w:val="00162195"/>
    <w:rsid w:val="0016322A"/>
    <w:rsid w:val="0016392A"/>
    <w:rsid w:val="00165A21"/>
    <w:rsid w:val="001705CE"/>
    <w:rsid w:val="0017714B"/>
    <w:rsid w:val="0018036E"/>
    <w:rsid w:val="001804DF"/>
    <w:rsid w:val="00181618"/>
    <w:rsid w:val="00181BDC"/>
    <w:rsid w:val="00181DB0"/>
    <w:rsid w:val="001829E3"/>
    <w:rsid w:val="0019731E"/>
    <w:rsid w:val="001A09FE"/>
    <w:rsid w:val="001A67C9"/>
    <w:rsid w:val="001A69DE"/>
    <w:rsid w:val="001B0D8D"/>
    <w:rsid w:val="001B1C7C"/>
    <w:rsid w:val="001B2C6E"/>
    <w:rsid w:val="001B398F"/>
    <w:rsid w:val="001B46C6"/>
    <w:rsid w:val="001B4B48"/>
    <w:rsid w:val="001B4D1F"/>
    <w:rsid w:val="001B7681"/>
    <w:rsid w:val="001B7CAE"/>
    <w:rsid w:val="001C0772"/>
    <w:rsid w:val="001C0D4F"/>
    <w:rsid w:val="001C1DEC"/>
    <w:rsid w:val="001C5736"/>
    <w:rsid w:val="001D4A49"/>
    <w:rsid w:val="001D7A00"/>
    <w:rsid w:val="001E0572"/>
    <w:rsid w:val="001E0A67"/>
    <w:rsid w:val="001E1028"/>
    <w:rsid w:val="001E14E2"/>
    <w:rsid w:val="001E6302"/>
    <w:rsid w:val="001E7DCB"/>
    <w:rsid w:val="001F20BC"/>
    <w:rsid w:val="001F3411"/>
    <w:rsid w:val="001F4287"/>
    <w:rsid w:val="001F4DBA"/>
    <w:rsid w:val="0020415E"/>
    <w:rsid w:val="00204FF4"/>
    <w:rsid w:val="0021056E"/>
    <w:rsid w:val="0021075D"/>
    <w:rsid w:val="0021165A"/>
    <w:rsid w:val="00211BC9"/>
    <w:rsid w:val="0021620C"/>
    <w:rsid w:val="00216E78"/>
    <w:rsid w:val="00217275"/>
    <w:rsid w:val="00231BB0"/>
    <w:rsid w:val="00236F4B"/>
    <w:rsid w:val="00242B0D"/>
    <w:rsid w:val="002437F0"/>
    <w:rsid w:val="0024660D"/>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5D75"/>
    <w:rsid w:val="002B1B1A"/>
    <w:rsid w:val="002B1C93"/>
    <w:rsid w:val="002B7228"/>
    <w:rsid w:val="002C53EE"/>
    <w:rsid w:val="002D24F7"/>
    <w:rsid w:val="002D2799"/>
    <w:rsid w:val="002D2CD7"/>
    <w:rsid w:val="002D4DDC"/>
    <w:rsid w:val="002D4F75"/>
    <w:rsid w:val="002D6493"/>
    <w:rsid w:val="002D7AB6"/>
    <w:rsid w:val="002E06D0"/>
    <w:rsid w:val="002E3C27"/>
    <w:rsid w:val="002E403A"/>
    <w:rsid w:val="002E5B91"/>
    <w:rsid w:val="002E7F3A"/>
    <w:rsid w:val="002F459B"/>
    <w:rsid w:val="002F4EDB"/>
    <w:rsid w:val="002F6054"/>
    <w:rsid w:val="00300E57"/>
    <w:rsid w:val="0030475E"/>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5B93"/>
    <w:rsid w:val="003565D4"/>
    <w:rsid w:val="003607FB"/>
    <w:rsid w:val="00360FD5"/>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5CD4"/>
    <w:rsid w:val="003A7033"/>
    <w:rsid w:val="003B3C84"/>
    <w:rsid w:val="003B40BE"/>
    <w:rsid w:val="003B47FE"/>
    <w:rsid w:val="003B5673"/>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2CFC"/>
    <w:rsid w:val="0041518D"/>
    <w:rsid w:val="0042221D"/>
    <w:rsid w:val="0042453C"/>
    <w:rsid w:val="00424DD3"/>
    <w:rsid w:val="004269C5"/>
    <w:rsid w:val="00432C72"/>
    <w:rsid w:val="00435939"/>
    <w:rsid w:val="00437CC7"/>
    <w:rsid w:val="00442B9C"/>
    <w:rsid w:val="0044738A"/>
    <w:rsid w:val="004473D3"/>
    <w:rsid w:val="00452231"/>
    <w:rsid w:val="00460C13"/>
    <w:rsid w:val="00463228"/>
    <w:rsid w:val="00463782"/>
    <w:rsid w:val="0046428D"/>
    <w:rsid w:val="004667E0"/>
    <w:rsid w:val="0046760E"/>
    <w:rsid w:val="00470E10"/>
    <w:rsid w:val="00473368"/>
    <w:rsid w:val="00477A97"/>
    <w:rsid w:val="00481343"/>
    <w:rsid w:val="00483796"/>
    <w:rsid w:val="0048549E"/>
    <w:rsid w:val="00493347"/>
    <w:rsid w:val="00496092"/>
    <w:rsid w:val="004A08DB"/>
    <w:rsid w:val="004A25D0"/>
    <w:rsid w:val="004A37E8"/>
    <w:rsid w:val="004A7549"/>
    <w:rsid w:val="004B09D4"/>
    <w:rsid w:val="004B2BDB"/>
    <w:rsid w:val="004B330A"/>
    <w:rsid w:val="004B7C8E"/>
    <w:rsid w:val="004D0EDC"/>
    <w:rsid w:val="004D1220"/>
    <w:rsid w:val="004D14B3"/>
    <w:rsid w:val="004D1529"/>
    <w:rsid w:val="004D2253"/>
    <w:rsid w:val="004D5514"/>
    <w:rsid w:val="004D56C3"/>
    <w:rsid w:val="004E0338"/>
    <w:rsid w:val="004E3802"/>
    <w:rsid w:val="004E4FF3"/>
    <w:rsid w:val="004E56A8"/>
    <w:rsid w:val="004F3B55"/>
    <w:rsid w:val="004F4E46"/>
    <w:rsid w:val="004F6B7D"/>
    <w:rsid w:val="005015F6"/>
    <w:rsid w:val="005030C4"/>
    <w:rsid w:val="005031C5"/>
    <w:rsid w:val="00504FDC"/>
    <w:rsid w:val="005120CC"/>
    <w:rsid w:val="00512B7B"/>
    <w:rsid w:val="00514EA1"/>
    <w:rsid w:val="00516AAB"/>
    <w:rsid w:val="0051798B"/>
    <w:rsid w:val="00521F5A"/>
    <w:rsid w:val="00525E06"/>
    <w:rsid w:val="00526454"/>
    <w:rsid w:val="00531823"/>
    <w:rsid w:val="00534ECC"/>
    <w:rsid w:val="0053720D"/>
    <w:rsid w:val="00540EF5"/>
    <w:rsid w:val="00541BF3"/>
    <w:rsid w:val="00541CD3"/>
    <w:rsid w:val="00544E8C"/>
    <w:rsid w:val="005476FA"/>
    <w:rsid w:val="00555169"/>
    <w:rsid w:val="0055595E"/>
    <w:rsid w:val="00557988"/>
    <w:rsid w:val="00562C49"/>
    <w:rsid w:val="00562DEF"/>
    <w:rsid w:val="00563A35"/>
    <w:rsid w:val="00566596"/>
    <w:rsid w:val="005741E9"/>
    <w:rsid w:val="005748CF"/>
    <w:rsid w:val="00584270"/>
    <w:rsid w:val="00584738"/>
    <w:rsid w:val="005920B0"/>
    <w:rsid w:val="00593515"/>
    <w:rsid w:val="0059380D"/>
    <w:rsid w:val="00595A8F"/>
    <w:rsid w:val="00597BF2"/>
    <w:rsid w:val="005B134E"/>
    <w:rsid w:val="005B2039"/>
    <w:rsid w:val="005B344F"/>
    <w:rsid w:val="005B3FBA"/>
    <w:rsid w:val="005B4A1D"/>
    <w:rsid w:val="005B674D"/>
    <w:rsid w:val="005C0CBE"/>
    <w:rsid w:val="005C1FCF"/>
    <w:rsid w:val="005C4B12"/>
    <w:rsid w:val="005D1885"/>
    <w:rsid w:val="005D4A38"/>
    <w:rsid w:val="005D6F60"/>
    <w:rsid w:val="005E0317"/>
    <w:rsid w:val="005E2EEA"/>
    <w:rsid w:val="005E3708"/>
    <w:rsid w:val="005E3CCD"/>
    <w:rsid w:val="005E3D6B"/>
    <w:rsid w:val="005E5E4A"/>
    <w:rsid w:val="005E693D"/>
    <w:rsid w:val="005E75BF"/>
    <w:rsid w:val="005F57BA"/>
    <w:rsid w:val="005F61E6"/>
    <w:rsid w:val="005F665F"/>
    <w:rsid w:val="005F6C45"/>
    <w:rsid w:val="006034BB"/>
    <w:rsid w:val="00605A69"/>
    <w:rsid w:val="00606C54"/>
    <w:rsid w:val="00614375"/>
    <w:rsid w:val="00615B0A"/>
    <w:rsid w:val="006168CF"/>
    <w:rsid w:val="0062011B"/>
    <w:rsid w:val="00622EEC"/>
    <w:rsid w:val="00626DE0"/>
    <w:rsid w:val="00630901"/>
    <w:rsid w:val="00631F8E"/>
    <w:rsid w:val="00636EE9"/>
    <w:rsid w:val="00640950"/>
    <w:rsid w:val="00641AE7"/>
    <w:rsid w:val="00642629"/>
    <w:rsid w:val="00647E3F"/>
    <w:rsid w:val="0065293D"/>
    <w:rsid w:val="00653EFC"/>
    <w:rsid w:val="00654021"/>
    <w:rsid w:val="0065516F"/>
    <w:rsid w:val="00661045"/>
    <w:rsid w:val="00662CE3"/>
    <w:rsid w:val="00666DA8"/>
    <w:rsid w:val="00671057"/>
    <w:rsid w:val="00675AAF"/>
    <w:rsid w:val="0068031A"/>
    <w:rsid w:val="00681B2F"/>
    <w:rsid w:val="0068335F"/>
    <w:rsid w:val="00693302"/>
    <w:rsid w:val="0069640B"/>
    <w:rsid w:val="006A1B83"/>
    <w:rsid w:val="006A21CD"/>
    <w:rsid w:val="006A5918"/>
    <w:rsid w:val="006B21B2"/>
    <w:rsid w:val="006B4A4A"/>
    <w:rsid w:val="006C19B2"/>
    <w:rsid w:val="006C5BB8"/>
    <w:rsid w:val="006C6936"/>
    <w:rsid w:val="006C7B01"/>
    <w:rsid w:val="006D0FE8"/>
    <w:rsid w:val="006D2DB2"/>
    <w:rsid w:val="006D4B2B"/>
    <w:rsid w:val="006D4F3C"/>
    <w:rsid w:val="006D5C66"/>
    <w:rsid w:val="006E1B3C"/>
    <w:rsid w:val="006E23FB"/>
    <w:rsid w:val="006E325A"/>
    <w:rsid w:val="006E33EC"/>
    <w:rsid w:val="006E3802"/>
    <w:rsid w:val="006E6C02"/>
    <w:rsid w:val="006F231A"/>
    <w:rsid w:val="006F788D"/>
    <w:rsid w:val="006F78E1"/>
    <w:rsid w:val="00701072"/>
    <w:rsid w:val="00702054"/>
    <w:rsid w:val="007035A4"/>
    <w:rsid w:val="00704761"/>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5B00"/>
    <w:rsid w:val="0074707E"/>
    <w:rsid w:val="007516DC"/>
    <w:rsid w:val="00754B80"/>
    <w:rsid w:val="00761918"/>
    <w:rsid w:val="00762F03"/>
    <w:rsid w:val="0076413B"/>
    <w:rsid w:val="007648AE"/>
    <w:rsid w:val="00764BF8"/>
    <w:rsid w:val="0076514D"/>
    <w:rsid w:val="00773D59"/>
    <w:rsid w:val="00781003"/>
    <w:rsid w:val="007839F5"/>
    <w:rsid w:val="00790B81"/>
    <w:rsid w:val="007911FD"/>
    <w:rsid w:val="00792755"/>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B50"/>
    <w:rsid w:val="007D7CD8"/>
    <w:rsid w:val="007E3AA7"/>
    <w:rsid w:val="007F1CE4"/>
    <w:rsid w:val="007F737D"/>
    <w:rsid w:val="0080308E"/>
    <w:rsid w:val="00806705"/>
    <w:rsid w:val="00806738"/>
    <w:rsid w:val="008216D5"/>
    <w:rsid w:val="008249CE"/>
    <w:rsid w:val="00826DF6"/>
    <w:rsid w:val="00831A50"/>
    <w:rsid w:val="00831B3C"/>
    <w:rsid w:val="00831C89"/>
    <w:rsid w:val="00832114"/>
    <w:rsid w:val="00834C46"/>
    <w:rsid w:val="008350C9"/>
    <w:rsid w:val="0084093E"/>
    <w:rsid w:val="00841CE1"/>
    <w:rsid w:val="008452FC"/>
    <w:rsid w:val="008473D8"/>
    <w:rsid w:val="0085138C"/>
    <w:rsid w:val="008528DC"/>
    <w:rsid w:val="00852B8C"/>
    <w:rsid w:val="00853BD8"/>
    <w:rsid w:val="00854981"/>
    <w:rsid w:val="00864B2E"/>
    <w:rsid w:val="00865963"/>
    <w:rsid w:val="0087450E"/>
    <w:rsid w:val="00875A82"/>
    <w:rsid w:val="00876CA3"/>
    <w:rsid w:val="008772FE"/>
    <w:rsid w:val="008775F1"/>
    <w:rsid w:val="00877C3D"/>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B601B"/>
    <w:rsid w:val="008C1FC2"/>
    <w:rsid w:val="008C2980"/>
    <w:rsid w:val="008C5AFB"/>
    <w:rsid w:val="008D07FB"/>
    <w:rsid w:val="008D0C02"/>
    <w:rsid w:val="008D357D"/>
    <w:rsid w:val="008E191A"/>
    <w:rsid w:val="008E387B"/>
    <w:rsid w:val="008E3EBA"/>
    <w:rsid w:val="008E6087"/>
    <w:rsid w:val="008E758D"/>
    <w:rsid w:val="008F10A7"/>
    <w:rsid w:val="008F755D"/>
    <w:rsid w:val="008F7A39"/>
    <w:rsid w:val="009021E8"/>
    <w:rsid w:val="00911440"/>
    <w:rsid w:val="00911712"/>
    <w:rsid w:val="00911B27"/>
    <w:rsid w:val="009170BE"/>
    <w:rsid w:val="00920B55"/>
    <w:rsid w:val="009262C9"/>
    <w:rsid w:val="00930EB9"/>
    <w:rsid w:val="009325CD"/>
    <w:rsid w:val="00932C1A"/>
    <w:rsid w:val="00933DC7"/>
    <w:rsid w:val="009418F4"/>
    <w:rsid w:val="00942BBC"/>
    <w:rsid w:val="00944180"/>
    <w:rsid w:val="00944AA0"/>
    <w:rsid w:val="00947DA2"/>
    <w:rsid w:val="00951177"/>
    <w:rsid w:val="00963E8C"/>
    <w:rsid w:val="009673E8"/>
    <w:rsid w:val="009735C8"/>
    <w:rsid w:val="00974DB8"/>
    <w:rsid w:val="00980661"/>
    <w:rsid w:val="0098093B"/>
    <w:rsid w:val="00980F20"/>
    <w:rsid w:val="009876D4"/>
    <w:rsid w:val="009914A5"/>
    <w:rsid w:val="0099548E"/>
    <w:rsid w:val="00996456"/>
    <w:rsid w:val="00996A12"/>
    <w:rsid w:val="0099764F"/>
    <w:rsid w:val="00997B0F"/>
    <w:rsid w:val="009A1CAD"/>
    <w:rsid w:val="009A3440"/>
    <w:rsid w:val="009A35C7"/>
    <w:rsid w:val="009A5832"/>
    <w:rsid w:val="009A6838"/>
    <w:rsid w:val="009B24B5"/>
    <w:rsid w:val="009B4EBC"/>
    <w:rsid w:val="009B5ABB"/>
    <w:rsid w:val="009B73CE"/>
    <w:rsid w:val="009C2461"/>
    <w:rsid w:val="009C6FE2"/>
    <w:rsid w:val="009C7674"/>
    <w:rsid w:val="009D004A"/>
    <w:rsid w:val="009D5880"/>
    <w:rsid w:val="009E3B07"/>
    <w:rsid w:val="009E51D1"/>
    <w:rsid w:val="009E5531"/>
    <w:rsid w:val="009F171E"/>
    <w:rsid w:val="009F38BF"/>
    <w:rsid w:val="009F3D2F"/>
    <w:rsid w:val="009F5EB1"/>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146D"/>
    <w:rsid w:val="00A4456B"/>
    <w:rsid w:val="00A448D4"/>
    <w:rsid w:val="00A452E0"/>
    <w:rsid w:val="00A51EA5"/>
    <w:rsid w:val="00A53742"/>
    <w:rsid w:val="00A557A1"/>
    <w:rsid w:val="00A63059"/>
    <w:rsid w:val="00A63AE3"/>
    <w:rsid w:val="00A651A4"/>
    <w:rsid w:val="00A71361"/>
    <w:rsid w:val="00A746E2"/>
    <w:rsid w:val="00A81FF2"/>
    <w:rsid w:val="00A82CAB"/>
    <w:rsid w:val="00A83904"/>
    <w:rsid w:val="00A90A79"/>
    <w:rsid w:val="00A96B30"/>
    <w:rsid w:val="00AA59B5"/>
    <w:rsid w:val="00AA7777"/>
    <w:rsid w:val="00AA7B84"/>
    <w:rsid w:val="00AC0B4C"/>
    <w:rsid w:val="00AC1164"/>
    <w:rsid w:val="00AC2296"/>
    <w:rsid w:val="00AC256A"/>
    <w:rsid w:val="00AC2754"/>
    <w:rsid w:val="00AC48B0"/>
    <w:rsid w:val="00AC4ACD"/>
    <w:rsid w:val="00AC5DFB"/>
    <w:rsid w:val="00AD13DC"/>
    <w:rsid w:val="00AD6DE2"/>
    <w:rsid w:val="00AE0A40"/>
    <w:rsid w:val="00AE1B9E"/>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3B4A"/>
    <w:rsid w:val="00B1453A"/>
    <w:rsid w:val="00B20F82"/>
    <w:rsid w:val="00B25BD5"/>
    <w:rsid w:val="00B34079"/>
    <w:rsid w:val="00B3793A"/>
    <w:rsid w:val="00B401BA"/>
    <w:rsid w:val="00B407E4"/>
    <w:rsid w:val="00B425B6"/>
    <w:rsid w:val="00B42A72"/>
    <w:rsid w:val="00B43AD1"/>
    <w:rsid w:val="00B441AE"/>
    <w:rsid w:val="00B45F33"/>
    <w:rsid w:val="00B46D50"/>
    <w:rsid w:val="00B53170"/>
    <w:rsid w:val="00B62999"/>
    <w:rsid w:val="00B63BE3"/>
    <w:rsid w:val="00B64885"/>
    <w:rsid w:val="00B66810"/>
    <w:rsid w:val="00B72BE3"/>
    <w:rsid w:val="00B73B80"/>
    <w:rsid w:val="00B770C7"/>
    <w:rsid w:val="00B80D66"/>
    <w:rsid w:val="00B80F26"/>
    <w:rsid w:val="00B822BD"/>
    <w:rsid w:val="00B842F4"/>
    <w:rsid w:val="00B91A7B"/>
    <w:rsid w:val="00B929DD"/>
    <w:rsid w:val="00B95405"/>
    <w:rsid w:val="00B963F1"/>
    <w:rsid w:val="00BA020A"/>
    <w:rsid w:val="00BB02A4"/>
    <w:rsid w:val="00BB1270"/>
    <w:rsid w:val="00BB1E44"/>
    <w:rsid w:val="00BB5267"/>
    <w:rsid w:val="00BB52B8"/>
    <w:rsid w:val="00BB59D8"/>
    <w:rsid w:val="00BB7E69"/>
    <w:rsid w:val="00BC3C1F"/>
    <w:rsid w:val="00BC7CE7"/>
    <w:rsid w:val="00BD295E"/>
    <w:rsid w:val="00BD4664"/>
    <w:rsid w:val="00BD4AEA"/>
    <w:rsid w:val="00BE1193"/>
    <w:rsid w:val="00BF4849"/>
    <w:rsid w:val="00BF4EA7"/>
    <w:rsid w:val="00C00EDB"/>
    <w:rsid w:val="00C02863"/>
    <w:rsid w:val="00C02AC6"/>
    <w:rsid w:val="00C0383A"/>
    <w:rsid w:val="00C067FF"/>
    <w:rsid w:val="00C0741F"/>
    <w:rsid w:val="00C12862"/>
    <w:rsid w:val="00C13D28"/>
    <w:rsid w:val="00C14585"/>
    <w:rsid w:val="00C165A0"/>
    <w:rsid w:val="00C2110C"/>
    <w:rsid w:val="00C216CE"/>
    <w:rsid w:val="00C2184F"/>
    <w:rsid w:val="00C22A78"/>
    <w:rsid w:val="00C23C7E"/>
    <w:rsid w:val="00C246C5"/>
    <w:rsid w:val="00C25A82"/>
    <w:rsid w:val="00C27D96"/>
    <w:rsid w:val="00C30A2A"/>
    <w:rsid w:val="00C33993"/>
    <w:rsid w:val="00C4069E"/>
    <w:rsid w:val="00C41ADC"/>
    <w:rsid w:val="00C44149"/>
    <w:rsid w:val="00C44410"/>
    <w:rsid w:val="00C44A15"/>
    <w:rsid w:val="00C4630A"/>
    <w:rsid w:val="00C50903"/>
    <w:rsid w:val="00C523F0"/>
    <w:rsid w:val="00C526D2"/>
    <w:rsid w:val="00C5794E"/>
    <w:rsid w:val="00C60968"/>
    <w:rsid w:val="00C63D39"/>
    <w:rsid w:val="00C63EDD"/>
    <w:rsid w:val="00C65B36"/>
    <w:rsid w:val="00C7292E"/>
    <w:rsid w:val="00C74E88"/>
    <w:rsid w:val="00C779D1"/>
    <w:rsid w:val="00C80924"/>
    <w:rsid w:val="00C8286B"/>
    <w:rsid w:val="00C947F8"/>
    <w:rsid w:val="00C9515F"/>
    <w:rsid w:val="00C963C5"/>
    <w:rsid w:val="00CA030C"/>
    <w:rsid w:val="00CA1F41"/>
    <w:rsid w:val="00CA32EE"/>
    <w:rsid w:val="00CA6A1A"/>
    <w:rsid w:val="00CC1E75"/>
    <w:rsid w:val="00CC2E0E"/>
    <w:rsid w:val="00CC361C"/>
    <w:rsid w:val="00CC474B"/>
    <w:rsid w:val="00CC658C"/>
    <w:rsid w:val="00CC67BF"/>
    <w:rsid w:val="00CD0843"/>
    <w:rsid w:val="00CD5A78"/>
    <w:rsid w:val="00CD5D1C"/>
    <w:rsid w:val="00CD7345"/>
    <w:rsid w:val="00CE372E"/>
    <w:rsid w:val="00CE62AE"/>
    <w:rsid w:val="00CF0A1B"/>
    <w:rsid w:val="00CF19F6"/>
    <w:rsid w:val="00CF1DAD"/>
    <w:rsid w:val="00CF2F4F"/>
    <w:rsid w:val="00CF536D"/>
    <w:rsid w:val="00D10CB8"/>
    <w:rsid w:val="00D12806"/>
    <w:rsid w:val="00D12D44"/>
    <w:rsid w:val="00D1387D"/>
    <w:rsid w:val="00D15018"/>
    <w:rsid w:val="00D158AC"/>
    <w:rsid w:val="00D1694C"/>
    <w:rsid w:val="00D20F5E"/>
    <w:rsid w:val="00D23B76"/>
    <w:rsid w:val="00D30A7A"/>
    <w:rsid w:val="00D379A3"/>
    <w:rsid w:val="00D420E0"/>
    <w:rsid w:val="00D43272"/>
    <w:rsid w:val="00D45FF3"/>
    <w:rsid w:val="00D512CF"/>
    <w:rsid w:val="00D528B9"/>
    <w:rsid w:val="00D53186"/>
    <w:rsid w:val="00D5487D"/>
    <w:rsid w:val="00D60140"/>
    <w:rsid w:val="00D6024A"/>
    <w:rsid w:val="00D608B5"/>
    <w:rsid w:val="00D71F99"/>
    <w:rsid w:val="00D73CA4"/>
    <w:rsid w:val="00D73D71"/>
    <w:rsid w:val="00D74396"/>
    <w:rsid w:val="00D7550B"/>
    <w:rsid w:val="00D80284"/>
    <w:rsid w:val="00D81F71"/>
    <w:rsid w:val="00D8642D"/>
    <w:rsid w:val="00D90A5E"/>
    <w:rsid w:val="00D91A68"/>
    <w:rsid w:val="00D95A68"/>
    <w:rsid w:val="00DA17C7"/>
    <w:rsid w:val="00DA220E"/>
    <w:rsid w:val="00DA6A9A"/>
    <w:rsid w:val="00DB1EFD"/>
    <w:rsid w:val="00DB3EAF"/>
    <w:rsid w:val="00DB513D"/>
    <w:rsid w:val="00DC3203"/>
    <w:rsid w:val="00DC3C99"/>
    <w:rsid w:val="00DC52F5"/>
    <w:rsid w:val="00DC5B61"/>
    <w:rsid w:val="00DC5FD0"/>
    <w:rsid w:val="00DD0354"/>
    <w:rsid w:val="00DD27D7"/>
    <w:rsid w:val="00DD2884"/>
    <w:rsid w:val="00DD458C"/>
    <w:rsid w:val="00DD72E9"/>
    <w:rsid w:val="00DD7605"/>
    <w:rsid w:val="00DE2020"/>
    <w:rsid w:val="00DE3476"/>
    <w:rsid w:val="00DF5B84"/>
    <w:rsid w:val="00DF6D5B"/>
    <w:rsid w:val="00DF771B"/>
    <w:rsid w:val="00DF7EE2"/>
    <w:rsid w:val="00E01BAA"/>
    <w:rsid w:val="00E0252C"/>
    <w:rsid w:val="00E0282A"/>
    <w:rsid w:val="00E07E14"/>
    <w:rsid w:val="00E14F94"/>
    <w:rsid w:val="00E17336"/>
    <w:rsid w:val="00E17D15"/>
    <w:rsid w:val="00E22B95"/>
    <w:rsid w:val="00E30331"/>
    <w:rsid w:val="00E30BB8"/>
    <w:rsid w:val="00E30FAA"/>
    <w:rsid w:val="00E31F9C"/>
    <w:rsid w:val="00E40488"/>
    <w:rsid w:val="00E50367"/>
    <w:rsid w:val="00E51ABA"/>
    <w:rsid w:val="00E524CB"/>
    <w:rsid w:val="00E65456"/>
    <w:rsid w:val="00E65A91"/>
    <w:rsid w:val="00E66188"/>
    <w:rsid w:val="00E664FB"/>
    <w:rsid w:val="00E70373"/>
    <w:rsid w:val="00E72E40"/>
    <w:rsid w:val="00E73665"/>
    <w:rsid w:val="00E73999"/>
    <w:rsid w:val="00E73BDC"/>
    <w:rsid w:val="00E73E9E"/>
    <w:rsid w:val="00E77DB9"/>
    <w:rsid w:val="00E81660"/>
    <w:rsid w:val="00E854FE"/>
    <w:rsid w:val="00E906CC"/>
    <w:rsid w:val="00E939A0"/>
    <w:rsid w:val="00E97E4E"/>
    <w:rsid w:val="00EA1CC2"/>
    <w:rsid w:val="00EA2D76"/>
    <w:rsid w:val="00EA4644"/>
    <w:rsid w:val="00EA6894"/>
    <w:rsid w:val="00EA758A"/>
    <w:rsid w:val="00EB199F"/>
    <w:rsid w:val="00EB27C4"/>
    <w:rsid w:val="00EB5387"/>
    <w:rsid w:val="00EB5625"/>
    <w:rsid w:val="00EB5C10"/>
    <w:rsid w:val="00EB7322"/>
    <w:rsid w:val="00EC0FE9"/>
    <w:rsid w:val="00EC426D"/>
    <w:rsid w:val="00EC571B"/>
    <w:rsid w:val="00EC57D7"/>
    <w:rsid w:val="00EC6385"/>
    <w:rsid w:val="00ED1DE9"/>
    <w:rsid w:val="00ED23D4"/>
    <w:rsid w:val="00ED5E0B"/>
    <w:rsid w:val="00EE37B6"/>
    <w:rsid w:val="00EF0F45"/>
    <w:rsid w:val="00EF1537"/>
    <w:rsid w:val="00EF33B0"/>
    <w:rsid w:val="00EF7463"/>
    <w:rsid w:val="00F002EF"/>
    <w:rsid w:val="00F01EE9"/>
    <w:rsid w:val="00F02F94"/>
    <w:rsid w:val="00F04900"/>
    <w:rsid w:val="00F065A4"/>
    <w:rsid w:val="00F11332"/>
    <w:rsid w:val="00F126B9"/>
    <w:rsid w:val="00F12715"/>
    <w:rsid w:val="00F144D5"/>
    <w:rsid w:val="00F146F0"/>
    <w:rsid w:val="00F15039"/>
    <w:rsid w:val="00F208F4"/>
    <w:rsid w:val="00F20FF3"/>
    <w:rsid w:val="00F2190B"/>
    <w:rsid w:val="00F228B5"/>
    <w:rsid w:val="00F2389C"/>
    <w:rsid w:val="00F25C67"/>
    <w:rsid w:val="00F27C32"/>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7FA3"/>
    <w:rsid w:val="00F93967"/>
    <w:rsid w:val="00F93D8C"/>
    <w:rsid w:val="00F97669"/>
    <w:rsid w:val="00FA2B0B"/>
    <w:rsid w:val="00FA3102"/>
    <w:rsid w:val="00FA48D4"/>
    <w:rsid w:val="00FA54FA"/>
    <w:rsid w:val="00FB227E"/>
    <w:rsid w:val="00FB3D61"/>
    <w:rsid w:val="00FB44CE"/>
    <w:rsid w:val="00FB5009"/>
    <w:rsid w:val="00FB76AB"/>
    <w:rsid w:val="00FD03FE"/>
    <w:rsid w:val="00FD126E"/>
    <w:rsid w:val="00FD3C36"/>
    <w:rsid w:val="00FD43FD"/>
    <w:rsid w:val="00FD4D81"/>
    <w:rsid w:val="00FD7498"/>
    <w:rsid w:val="00FD7FB3"/>
    <w:rsid w:val="00FE4713"/>
    <w:rsid w:val="00FF1F44"/>
    <w:rsid w:val="00FF225E"/>
    <w:rsid w:val="00FF4C0C"/>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A133EF"/>
  <w15:docId w15:val="{DC39D07A-6CF3-F645-A326-BDACE774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F02F94"/>
    <w:pPr>
      <w:tabs>
        <w:tab w:val="center" w:pos="4320"/>
        <w:tab w:val="right" w:pos="8640"/>
      </w:tabs>
      <w:spacing w:line="240" w:lineRule="auto"/>
    </w:pPr>
  </w:style>
  <w:style w:type="character" w:customStyle="1" w:styleId="HeaderChar">
    <w:name w:val="Header Char"/>
    <w:basedOn w:val="DefaultParagraphFont"/>
    <w:link w:val="Header"/>
    <w:uiPriority w:val="99"/>
    <w:rsid w:val="00F02F94"/>
    <w:rPr>
      <w:sz w:val="24"/>
      <w:szCs w:val="24"/>
    </w:rPr>
  </w:style>
  <w:style w:type="paragraph" w:styleId="Footer">
    <w:name w:val="footer"/>
    <w:basedOn w:val="Normal"/>
    <w:link w:val="FooterChar"/>
    <w:rsid w:val="00F02F94"/>
    <w:pPr>
      <w:tabs>
        <w:tab w:val="center" w:pos="4320"/>
        <w:tab w:val="right" w:pos="8640"/>
      </w:tabs>
      <w:spacing w:line="240" w:lineRule="auto"/>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7F1CE4"/>
    <w:rPr>
      <w:color w:val="0000FF" w:themeColor="hyperlink"/>
      <w:u w:val="single"/>
    </w:rPr>
  </w:style>
  <w:style w:type="paragraph" w:styleId="ListParagraph">
    <w:name w:val="List Paragraph"/>
    <w:basedOn w:val="Normal"/>
    <w:uiPriority w:val="34"/>
    <w:qFormat/>
    <w:rsid w:val="007F1CE4"/>
    <w:pPr>
      <w:spacing w:line="240" w:lineRule="auto"/>
      <w:ind w:left="720"/>
      <w:contextualSpacing/>
    </w:pPr>
    <w:rPr>
      <w:rFonts w:asciiTheme="minorHAnsi" w:eastAsiaTheme="minorEastAsia" w:hAnsiTheme="minorHAnsi" w:cstheme="minorBidi"/>
      <w:lang w:eastAsia="en-US"/>
    </w:rPr>
  </w:style>
  <w:style w:type="paragraph" w:customStyle="1" w:styleId="Normal1">
    <w:name w:val="Normal1"/>
    <w:rsid w:val="007F1CE4"/>
    <w:pPr>
      <w:spacing w:line="276" w:lineRule="auto"/>
    </w:pPr>
    <w:rPr>
      <w:rFonts w:ascii="Arial" w:eastAsia="Arial" w:hAnsi="Arial" w:cs="Arial"/>
      <w:color w:val="000000"/>
      <w:sz w:val="22"/>
      <w:szCs w:val="22"/>
    </w:rPr>
  </w:style>
  <w:style w:type="character" w:customStyle="1" w:styleId="apple-converted-space">
    <w:name w:val="apple-converted-space"/>
    <w:basedOn w:val="DefaultParagraphFont"/>
    <w:rsid w:val="0030475E"/>
  </w:style>
  <w:style w:type="character" w:styleId="FollowedHyperlink">
    <w:name w:val="FollowedHyperlink"/>
    <w:basedOn w:val="DefaultParagraphFont"/>
    <w:rsid w:val="00826DF6"/>
    <w:rPr>
      <w:color w:val="800080" w:themeColor="followedHyperlink"/>
      <w:u w:val="single"/>
    </w:rPr>
  </w:style>
  <w:style w:type="paragraph" w:styleId="NormalWeb">
    <w:name w:val="Normal (Web)"/>
    <w:basedOn w:val="Normal"/>
    <w:uiPriority w:val="99"/>
    <w:unhideWhenUsed/>
    <w:rsid w:val="003B40BE"/>
    <w:pPr>
      <w:spacing w:before="100" w:beforeAutospacing="1" w:after="100" w:afterAutospacing="1" w:line="240" w:lineRule="auto"/>
    </w:pPr>
    <w:rPr>
      <w:sz w:val="20"/>
      <w:szCs w:val="20"/>
      <w:lang w:eastAsia="en-US"/>
    </w:rPr>
  </w:style>
  <w:style w:type="character" w:customStyle="1" w:styleId="UnresolvedMention1">
    <w:name w:val="Unresolved Mention1"/>
    <w:basedOn w:val="DefaultParagraphFont"/>
    <w:uiPriority w:val="99"/>
    <w:semiHidden/>
    <w:unhideWhenUsed/>
    <w:rsid w:val="00F208F4"/>
    <w:rPr>
      <w:color w:val="605E5C"/>
      <w:shd w:val="clear" w:color="auto" w:fill="E1DFDD"/>
    </w:rPr>
  </w:style>
  <w:style w:type="character" w:styleId="PageNumber">
    <w:name w:val="page number"/>
    <w:basedOn w:val="DefaultParagraphFont"/>
    <w:semiHidden/>
    <w:unhideWhenUsed/>
    <w:rsid w:val="00E02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12514">
      <w:bodyDiv w:val="1"/>
      <w:marLeft w:val="0"/>
      <w:marRight w:val="0"/>
      <w:marTop w:val="0"/>
      <w:marBottom w:val="0"/>
      <w:divBdr>
        <w:top w:val="none" w:sz="0" w:space="0" w:color="auto"/>
        <w:left w:val="none" w:sz="0" w:space="0" w:color="auto"/>
        <w:bottom w:val="none" w:sz="0" w:space="0" w:color="auto"/>
        <w:right w:val="none" w:sz="0" w:space="0" w:color="auto"/>
      </w:divBdr>
    </w:div>
    <w:div w:id="382872816">
      <w:bodyDiv w:val="1"/>
      <w:marLeft w:val="0"/>
      <w:marRight w:val="0"/>
      <w:marTop w:val="0"/>
      <w:marBottom w:val="0"/>
      <w:divBdr>
        <w:top w:val="none" w:sz="0" w:space="0" w:color="auto"/>
        <w:left w:val="none" w:sz="0" w:space="0" w:color="auto"/>
        <w:bottom w:val="none" w:sz="0" w:space="0" w:color="auto"/>
        <w:right w:val="none" w:sz="0" w:space="0" w:color="auto"/>
      </w:divBdr>
    </w:div>
    <w:div w:id="388498833">
      <w:bodyDiv w:val="1"/>
      <w:marLeft w:val="0"/>
      <w:marRight w:val="0"/>
      <w:marTop w:val="0"/>
      <w:marBottom w:val="0"/>
      <w:divBdr>
        <w:top w:val="none" w:sz="0" w:space="0" w:color="auto"/>
        <w:left w:val="none" w:sz="0" w:space="0" w:color="auto"/>
        <w:bottom w:val="none" w:sz="0" w:space="0" w:color="auto"/>
        <w:right w:val="none" w:sz="0" w:space="0" w:color="auto"/>
      </w:divBdr>
    </w:div>
    <w:div w:id="898708945">
      <w:bodyDiv w:val="1"/>
      <w:marLeft w:val="0"/>
      <w:marRight w:val="0"/>
      <w:marTop w:val="0"/>
      <w:marBottom w:val="0"/>
      <w:divBdr>
        <w:top w:val="none" w:sz="0" w:space="0" w:color="auto"/>
        <w:left w:val="none" w:sz="0" w:space="0" w:color="auto"/>
        <w:bottom w:val="none" w:sz="0" w:space="0" w:color="auto"/>
        <w:right w:val="none" w:sz="0" w:space="0" w:color="auto"/>
      </w:divBdr>
      <w:divsChild>
        <w:div w:id="1609653222">
          <w:marLeft w:val="0"/>
          <w:marRight w:val="0"/>
          <w:marTop w:val="0"/>
          <w:marBottom w:val="0"/>
          <w:divBdr>
            <w:top w:val="none" w:sz="0" w:space="0" w:color="auto"/>
            <w:left w:val="none" w:sz="0" w:space="0" w:color="auto"/>
            <w:bottom w:val="none" w:sz="0" w:space="0" w:color="auto"/>
            <w:right w:val="none" w:sz="0" w:space="0" w:color="auto"/>
          </w:divBdr>
          <w:divsChild>
            <w:div w:id="1976832591">
              <w:marLeft w:val="0"/>
              <w:marRight w:val="0"/>
              <w:marTop w:val="0"/>
              <w:marBottom w:val="0"/>
              <w:divBdr>
                <w:top w:val="none" w:sz="0" w:space="0" w:color="auto"/>
                <w:left w:val="none" w:sz="0" w:space="0" w:color="auto"/>
                <w:bottom w:val="none" w:sz="0" w:space="0" w:color="auto"/>
                <w:right w:val="none" w:sz="0" w:space="0" w:color="auto"/>
              </w:divBdr>
              <w:divsChild>
                <w:div w:id="478962268">
                  <w:marLeft w:val="0"/>
                  <w:marRight w:val="0"/>
                  <w:marTop w:val="0"/>
                  <w:marBottom w:val="0"/>
                  <w:divBdr>
                    <w:top w:val="none" w:sz="0" w:space="0" w:color="auto"/>
                    <w:left w:val="none" w:sz="0" w:space="0" w:color="auto"/>
                    <w:bottom w:val="none" w:sz="0" w:space="0" w:color="auto"/>
                    <w:right w:val="none" w:sz="0" w:space="0" w:color="auto"/>
                  </w:divBdr>
                  <w:divsChild>
                    <w:div w:id="6937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50820246">
      <w:bodyDiv w:val="1"/>
      <w:marLeft w:val="0"/>
      <w:marRight w:val="0"/>
      <w:marTop w:val="0"/>
      <w:marBottom w:val="0"/>
      <w:divBdr>
        <w:top w:val="none" w:sz="0" w:space="0" w:color="auto"/>
        <w:left w:val="none" w:sz="0" w:space="0" w:color="auto"/>
        <w:bottom w:val="none" w:sz="0" w:space="0" w:color="auto"/>
        <w:right w:val="none" w:sz="0" w:space="0" w:color="auto"/>
      </w:divBdr>
    </w:div>
    <w:div w:id="1088387549">
      <w:bodyDiv w:val="1"/>
      <w:marLeft w:val="0"/>
      <w:marRight w:val="0"/>
      <w:marTop w:val="0"/>
      <w:marBottom w:val="0"/>
      <w:divBdr>
        <w:top w:val="none" w:sz="0" w:space="0" w:color="auto"/>
        <w:left w:val="none" w:sz="0" w:space="0" w:color="auto"/>
        <w:bottom w:val="none" w:sz="0" w:space="0" w:color="auto"/>
        <w:right w:val="none" w:sz="0" w:space="0" w:color="auto"/>
      </w:divBdr>
    </w:div>
    <w:div w:id="1540127462">
      <w:bodyDiv w:val="1"/>
      <w:marLeft w:val="0"/>
      <w:marRight w:val="0"/>
      <w:marTop w:val="0"/>
      <w:marBottom w:val="0"/>
      <w:divBdr>
        <w:top w:val="none" w:sz="0" w:space="0" w:color="auto"/>
        <w:left w:val="none" w:sz="0" w:space="0" w:color="auto"/>
        <w:bottom w:val="none" w:sz="0" w:space="0" w:color="auto"/>
        <w:right w:val="none" w:sz="0" w:space="0" w:color="auto"/>
      </w:divBdr>
    </w:div>
    <w:div w:id="1572233233">
      <w:bodyDiv w:val="1"/>
      <w:marLeft w:val="0"/>
      <w:marRight w:val="0"/>
      <w:marTop w:val="0"/>
      <w:marBottom w:val="0"/>
      <w:divBdr>
        <w:top w:val="none" w:sz="0" w:space="0" w:color="auto"/>
        <w:left w:val="none" w:sz="0" w:space="0" w:color="auto"/>
        <w:bottom w:val="none" w:sz="0" w:space="0" w:color="auto"/>
        <w:right w:val="none" w:sz="0" w:space="0" w:color="auto"/>
      </w:divBdr>
    </w:div>
    <w:div w:id="189130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wilkie@sunderland.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C466-116B-9941-AD0A-49D33E1CD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7695</Words>
  <Characters>43867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TF_Template_Word_Mac_2011</vt:lpstr>
    </vt:vector>
  </TitlesOfParts>
  <Manager/>
  <Company/>
  <LinksUpToDate>false</LinksUpToDate>
  <CharactersWithSpaces>51460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Stephanie Wilkie</dc:creator>
  <cp:keywords/>
  <dc:description/>
  <cp:lastModifiedBy>Stephanie Wilkie</cp:lastModifiedBy>
  <cp:revision>2</cp:revision>
  <cp:lastPrinted>2019-01-30T09:10:00Z</cp:lastPrinted>
  <dcterms:created xsi:type="dcterms:W3CDTF">2020-02-27T10:33:00Z</dcterms:created>
  <dcterms:modified xsi:type="dcterms:W3CDTF">2020-02-27T10:33:00Z</dcterms:modified>
  <cp:category/>
</cp:coreProperties>
</file>