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0A454" w14:textId="77777777" w:rsidR="003B4328" w:rsidRDefault="003B4328" w:rsidP="003B4328">
      <w:pPr>
        <w:pStyle w:val="APA6Paragraph"/>
        <w:jc w:val="center"/>
        <w:rPr>
          <w:lang w:val="en-GB"/>
        </w:rPr>
      </w:pPr>
    </w:p>
    <w:p w14:paraId="22D1DDF3" w14:textId="77777777" w:rsidR="003B4328" w:rsidRDefault="003B4328" w:rsidP="003B4328">
      <w:pPr>
        <w:pStyle w:val="APA6Paragraph"/>
        <w:jc w:val="center"/>
        <w:rPr>
          <w:lang w:val="en-GB"/>
        </w:rPr>
      </w:pPr>
    </w:p>
    <w:p w14:paraId="6AC6B030" w14:textId="689E04DB" w:rsidR="003B4328" w:rsidRPr="003B4328" w:rsidRDefault="003B4328" w:rsidP="003B4328">
      <w:pPr>
        <w:pStyle w:val="APA6Paragraph"/>
        <w:jc w:val="center"/>
        <w:rPr>
          <w:lang w:val="en-GB"/>
        </w:rPr>
      </w:pPr>
      <w:r w:rsidRPr="003B4328">
        <w:rPr>
          <w:lang w:val="en-GB"/>
        </w:rPr>
        <w:t>The long and winding road: A comprehensive analysis of 50 years of Eysenck instruments for the assessment of personality</w:t>
      </w:r>
    </w:p>
    <w:p w14:paraId="63621174" w14:textId="77D1E9F2" w:rsidR="003B4328" w:rsidRDefault="003B4328" w:rsidP="003B4328">
      <w:pPr>
        <w:pStyle w:val="APA6Paragraph"/>
        <w:jc w:val="center"/>
        <w:rPr>
          <w:lang w:val="en-GB"/>
        </w:rPr>
      </w:pPr>
    </w:p>
    <w:p w14:paraId="4B08D9FB" w14:textId="77777777" w:rsidR="003B4328" w:rsidRPr="003B4328" w:rsidRDefault="003B4328" w:rsidP="003B4328">
      <w:pPr>
        <w:pStyle w:val="APA6Paragraph"/>
        <w:jc w:val="center"/>
        <w:rPr>
          <w:lang w:val="en-GB"/>
        </w:rPr>
      </w:pPr>
    </w:p>
    <w:p w14:paraId="44447E42" w14:textId="77777777" w:rsidR="003B4328" w:rsidRPr="003B4328" w:rsidRDefault="003B4328" w:rsidP="003B4328">
      <w:pPr>
        <w:pStyle w:val="APA6Paragraph"/>
        <w:jc w:val="center"/>
        <w:rPr>
          <w:lang w:val="de-CH"/>
        </w:rPr>
      </w:pPr>
      <w:r w:rsidRPr="003B4328">
        <w:rPr>
          <w:lang w:val="de-CH"/>
        </w:rPr>
        <w:t>Willibald Ruch, Sonja Heintz, Fabian Gander, Jennifer Hofmann, Tracey Platt, &amp; René T. Proyer</w:t>
      </w:r>
    </w:p>
    <w:p w14:paraId="12AC9221" w14:textId="77777777" w:rsidR="003B4328" w:rsidRPr="003B4328" w:rsidRDefault="003B4328" w:rsidP="003B4328">
      <w:pPr>
        <w:pStyle w:val="APA6Paragraph"/>
        <w:jc w:val="center"/>
        <w:rPr>
          <w:lang w:val="de-CH"/>
        </w:rPr>
      </w:pPr>
    </w:p>
    <w:p w14:paraId="016EC1E7" w14:textId="77777777" w:rsidR="003B4328" w:rsidRPr="003B4328" w:rsidRDefault="003B4328" w:rsidP="003B4328">
      <w:pPr>
        <w:pStyle w:val="APA6Paragraph"/>
        <w:jc w:val="center"/>
        <w:rPr>
          <w:lang w:val="en-GB"/>
        </w:rPr>
      </w:pPr>
      <w:r w:rsidRPr="003B4328">
        <w:rPr>
          <w:lang w:val="en-GB"/>
        </w:rPr>
        <w:t>Author note</w:t>
      </w:r>
    </w:p>
    <w:p w14:paraId="11115A17" w14:textId="77777777" w:rsidR="003B4328" w:rsidRPr="003B4328" w:rsidRDefault="003B4328" w:rsidP="003B4328">
      <w:pPr>
        <w:pStyle w:val="APA6Paragraph"/>
        <w:jc w:val="center"/>
        <w:rPr>
          <w:lang w:val="en-GB"/>
        </w:rPr>
      </w:pPr>
      <w:r w:rsidRPr="003B4328">
        <w:rPr>
          <w:lang w:val="en-GB"/>
        </w:rPr>
        <w:t>Willibald Ruch, Sonja Heintz, Fabian Gander, and Jennifer Hofmann are at the Department of Psychology at the University of Zurich, Switzerland. Tracey Platt is at the School of Psychology at the University of Sunderland, United Kingdom. René T. Proyer is at the Department of Psychology at the Martin-Luther-University Halle-Wittenberg, Germany.</w:t>
      </w:r>
    </w:p>
    <w:p w14:paraId="61B9ED69" w14:textId="77777777" w:rsidR="003B4328" w:rsidRPr="003B4328" w:rsidRDefault="003B4328" w:rsidP="003B4328">
      <w:pPr>
        <w:pStyle w:val="APA6Paragraph"/>
        <w:jc w:val="center"/>
        <w:rPr>
          <w:lang w:val="en-GB"/>
        </w:rPr>
      </w:pPr>
    </w:p>
    <w:p w14:paraId="41A6A09B" w14:textId="77777777" w:rsidR="003B4328" w:rsidRDefault="003B4328" w:rsidP="003B4328">
      <w:pPr>
        <w:pStyle w:val="APA6Paragraph"/>
        <w:jc w:val="center"/>
        <w:rPr>
          <w:lang w:val="en-GB"/>
        </w:rPr>
      </w:pPr>
      <w:r w:rsidRPr="003B4328">
        <w:rPr>
          <w:lang w:val="en-GB"/>
        </w:rPr>
        <w:t>Address for correspondence: Willibald Ruch, University of Zurich, Department of Psychology, Personality and Assessment, Binzmuehlestrasse 14, Box 7, CH-8050 Zürich, Switzerland, w.ruch@psychologie.uzh.ch</w:t>
      </w:r>
      <w:r w:rsidRPr="003B4328">
        <w:rPr>
          <w:lang w:val="en-GB"/>
        </w:rPr>
        <w:t xml:space="preserve"> </w:t>
      </w:r>
    </w:p>
    <w:p w14:paraId="629E73CF" w14:textId="7E180B48" w:rsidR="003B4328" w:rsidRDefault="003B4328" w:rsidP="003B4328">
      <w:pPr>
        <w:pStyle w:val="APA6Paragraph"/>
        <w:jc w:val="center"/>
        <w:rPr>
          <w:lang w:val="en-GB"/>
        </w:rPr>
      </w:pPr>
    </w:p>
    <w:p w14:paraId="7B75C42F" w14:textId="77777777" w:rsidR="003B4328" w:rsidRDefault="003B4328" w:rsidP="003B4328">
      <w:pPr>
        <w:pStyle w:val="APA6Paragraph"/>
        <w:jc w:val="center"/>
        <w:rPr>
          <w:lang w:val="en-GB"/>
        </w:rPr>
      </w:pPr>
    </w:p>
    <w:p w14:paraId="74C11AFC" w14:textId="2653B9BE" w:rsidR="003B4328" w:rsidRDefault="003B4328" w:rsidP="003B4328">
      <w:pPr>
        <w:pStyle w:val="APA6Paragraph"/>
        <w:ind w:firstLine="0"/>
        <w:rPr>
          <w:lang w:val="en-GB"/>
        </w:rPr>
      </w:pPr>
      <w:r>
        <w:rPr>
          <w:lang w:val="en-GB"/>
        </w:rPr>
        <w:t>This manuscript has been published as</w:t>
      </w:r>
    </w:p>
    <w:p w14:paraId="3F033105" w14:textId="32D605DB" w:rsidR="003B4328" w:rsidRDefault="003B4328" w:rsidP="003B4328">
      <w:pPr>
        <w:pStyle w:val="APA6Paragraph"/>
        <w:ind w:firstLine="0"/>
        <w:rPr>
          <w:lang w:val="en-GB"/>
        </w:rPr>
      </w:pPr>
      <w:r w:rsidRPr="003B4328">
        <w:rPr>
          <w:lang w:val="de-CH"/>
        </w:rPr>
        <w:t xml:space="preserve">Ruch, W., Heintz, S., Gander, F., Hofmann, J., Platt, T. &amp; Proyer, R. T. (2020). </w:t>
      </w:r>
      <w:r w:rsidRPr="003B4328">
        <w:rPr>
          <w:lang w:val="en-GB"/>
        </w:rPr>
        <w:t xml:space="preserve">The long and winding road: A comprehensive analysis of 50 years of Eysenck instruments for the assessment of personality. </w:t>
      </w:r>
      <w:r w:rsidRPr="003B4328">
        <w:rPr>
          <w:i/>
          <w:lang w:val="en-GB"/>
        </w:rPr>
        <w:t>Personality and Individual Differences, Special Issue “PAID 40 years”</w:t>
      </w:r>
      <w:r w:rsidRPr="003B4328">
        <w:rPr>
          <w:lang w:val="en-GB"/>
        </w:rPr>
        <w:t>. Advance online publication. https://doi.org/10.1016/j.paid.2020.110070</w:t>
      </w:r>
    </w:p>
    <w:p w14:paraId="37294BE1" w14:textId="405604CE" w:rsidR="003D536E" w:rsidRPr="00832851" w:rsidRDefault="003B4328" w:rsidP="003B4328">
      <w:pPr>
        <w:pStyle w:val="APA6Paragraph"/>
        <w:jc w:val="center"/>
        <w:rPr>
          <w:lang w:val="en-GB"/>
        </w:rPr>
      </w:pPr>
      <w:r>
        <w:rPr>
          <w:lang w:val="en-GB"/>
        </w:rPr>
        <w:br w:type="column"/>
      </w:r>
      <w:r w:rsidR="003D536E" w:rsidRPr="00832851">
        <w:rPr>
          <w:lang w:val="en-GB"/>
        </w:rPr>
        <w:lastRenderedPageBreak/>
        <w:t>Abstract</w:t>
      </w:r>
    </w:p>
    <w:p w14:paraId="4650BA66" w14:textId="0763B1F7" w:rsidR="003D536E" w:rsidRPr="00832851" w:rsidRDefault="003D536E" w:rsidP="00176397">
      <w:pPr>
        <w:pStyle w:val="APA6Paragraph"/>
        <w:ind w:firstLine="0"/>
        <w:rPr>
          <w:lang w:val="en-GB"/>
        </w:rPr>
      </w:pPr>
      <w:r w:rsidRPr="00832851">
        <w:rPr>
          <w:lang w:val="en-GB"/>
        </w:rPr>
        <w:t>Instruments for the assessment of the Eysenckian superfactors of personality</w:t>
      </w:r>
      <w:r w:rsidR="004C506C" w:rsidRPr="00832851">
        <w:rPr>
          <w:lang w:val="en-GB"/>
        </w:rPr>
        <w:t>,</w:t>
      </w:r>
      <w:r w:rsidRPr="00832851">
        <w:rPr>
          <w:lang w:val="en-GB"/>
        </w:rPr>
        <w:t xml:space="preserve"> Psychoticism (P), Extraversion (E)</w:t>
      </w:r>
      <w:r w:rsidR="00F02F1B" w:rsidRPr="00832851">
        <w:rPr>
          <w:lang w:val="en-GB"/>
        </w:rPr>
        <w:t>,</w:t>
      </w:r>
      <w:r w:rsidRPr="00832851">
        <w:rPr>
          <w:lang w:val="en-GB"/>
        </w:rPr>
        <w:t xml:space="preserve"> and Neuroticism (N)</w:t>
      </w:r>
      <w:r w:rsidR="004C506C" w:rsidRPr="00832851">
        <w:rPr>
          <w:lang w:val="en-GB"/>
        </w:rPr>
        <w:t>,</w:t>
      </w:r>
      <w:r w:rsidRPr="00832851">
        <w:rPr>
          <w:lang w:val="en-GB"/>
        </w:rPr>
        <w:t xml:space="preserve"> were developed over the course of almost 50 years</w:t>
      </w:r>
      <w:r w:rsidR="004C506C" w:rsidRPr="00832851">
        <w:rPr>
          <w:lang w:val="en-GB"/>
        </w:rPr>
        <w:t>.</w:t>
      </w:r>
      <w:r w:rsidRPr="00832851">
        <w:rPr>
          <w:lang w:val="en-GB"/>
        </w:rPr>
        <w:t xml:space="preserve"> </w:t>
      </w:r>
      <w:r w:rsidR="004C506C" w:rsidRPr="00832851">
        <w:rPr>
          <w:lang w:val="en-GB"/>
        </w:rPr>
        <w:t>T</w:t>
      </w:r>
      <w:r w:rsidRPr="00832851">
        <w:rPr>
          <w:lang w:val="en-GB"/>
        </w:rPr>
        <w:t xml:space="preserve">ypically the convergence with the precursor was examined when a new scale was published. In the present study the continuity and change </w:t>
      </w:r>
      <w:r w:rsidR="004C506C" w:rsidRPr="00832851">
        <w:rPr>
          <w:lang w:val="en-GB"/>
        </w:rPr>
        <w:t xml:space="preserve">of </w:t>
      </w:r>
      <w:r w:rsidRPr="00832851">
        <w:rPr>
          <w:lang w:val="en-GB"/>
        </w:rPr>
        <w:t>the substance of P, E</w:t>
      </w:r>
      <w:r w:rsidR="00F02F1B" w:rsidRPr="00832851">
        <w:rPr>
          <w:lang w:val="en-GB"/>
        </w:rPr>
        <w:t>,</w:t>
      </w:r>
      <w:r w:rsidRPr="00832851">
        <w:rPr>
          <w:lang w:val="en-GB"/>
        </w:rPr>
        <w:t xml:space="preserve"> and N is tested by administering all instruments to a sample simultaneously</w:t>
      </w:r>
      <w:r w:rsidR="00164075" w:rsidRPr="00832851">
        <w:rPr>
          <w:lang w:val="en-GB"/>
        </w:rPr>
        <w:t>,</w:t>
      </w:r>
      <w:r w:rsidRPr="00832851">
        <w:rPr>
          <w:lang w:val="en-GB"/>
        </w:rPr>
        <w:t xml:space="preserve"> together with measures of the </w:t>
      </w:r>
      <w:r w:rsidR="00020E7C" w:rsidRPr="00832851">
        <w:rPr>
          <w:lang w:val="en-GB"/>
        </w:rPr>
        <w:t>Five-</w:t>
      </w:r>
      <w:r w:rsidRPr="00832851">
        <w:rPr>
          <w:lang w:val="en-GB"/>
        </w:rPr>
        <w:t>Factor Model. A factor analysis of the 19 markers of the PEN model clearly yielded three factors, with higher loadings for E and N compared to P. The superfactors typically were measured pure</w:t>
      </w:r>
      <w:r w:rsidR="0011242B" w:rsidRPr="00832851">
        <w:rPr>
          <w:lang w:val="en-GB"/>
        </w:rPr>
        <w:t>ly</w:t>
      </w:r>
      <w:r w:rsidRPr="00832851">
        <w:rPr>
          <w:lang w:val="en-GB"/>
        </w:rPr>
        <w:t xml:space="preserve"> after the historically second (or third, for P) instrument. </w:t>
      </w:r>
      <w:r w:rsidR="00C459FF" w:rsidRPr="00832851">
        <w:rPr>
          <w:lang w:val="en-GB"/>
        </w:rPr>
        <w:t xml:space="preserve">Analysing </w:t>
      </w:r>
      <w:r w:rsidRPr="00832851">
        <w:rPr>
          <w:lang w:val="en-GB"/>
        </w:rPr>
        <w:t xml:space="preserve">the item </w:t>
      </w:r>
      <w:r w:rsidR="00F02F1B" w:rsidRPr="00832851">
        <w:rPr>
          <w:lang w:val="en-GB"/>
        </w:rPr>
        <w:t xml:space="preserve">difficulty </w:t>
      </w:r>
      <w:r w:rsidR="00D336F4" w:rsidRPr="00832851">
        <w:rPr>
          <w:lang w:val="en-GB"/>
        </w:rPr>
        <w:t xml:space="preserve">confirmed </w:t>
      </w:r>
      <w:r w:rsidRPr="00832851">
        <w:rPr>
          <w:lang w:val="en-GB"/>
        </w:rPr>
        <w:t xml:space="preserve">that the </w:t>
      </w:r>
      <w:r w:rsidR="00020E7C" w:rsidRPr="00832851">
        <w:rPr>
          <w:lang w:val="en-GB"/>
        </w:rPr>
        <w:t xml:space="preserve">P items </w:t>
      </w:r>
      <w:r w:rsidRPr="00832851">
        <w:rPr>
          <w:lang w:val="en-GB"/>
        </w:rPr>
        <w:t>were softened during the revisions</w:t>
      </w:r>
      <w:r w:rsidR="00020E7C" w:rsidRPr="00832851">
        <w:rPr>
          <w:lang w:val="en-GB"/>
        </w:rPr>
        <w:t xml:space="preserve"> </w:t>
      </w:r>
      <w:r w:rsidR="00D336F4" w:rsidRPr="00832851">
        <w:rPr>
          <w:lang w:val="en-GB"/>
        </w:rPr>
        <w:t>but</w:t>
      </w:r>
      <w:r w:rsidRPr="00832851">
        <w:rPr>
          <w:lang w:val="en-GB"/>
        </w:rPr>
        <w:t xml:space="preserve"> </w:t>
      </w:r>
      <w:r w:rsidR="00D336F4" w:rsidRPr="00832851">
        <w:rPr>
          <w:lang w:val="en-GB"/>
        </w:rPr>
        <w:t>t</w:t>
      </w:r>
      <w:r w:rsidRPr="00832851">
        <w:rPr>
          <w:lang w:val="en-GB"/>
        </w:rPr>
        <w:t xml:space="preserve">his created a confounding of item </w:t>
      </w:r>
      <w:r w:rsidR="00F02F1B" w:rsidRPr="00832851">
        <w:rPr>
          <w:lang w:val="en-GB"/>
        </w:rPr>
        <w:t xml:space="preserve">difficulty </w:t>
      </w:r>
      <w:r w:rsidRPr="00832851">
        <w:rPr>
          <w:lang w:val="en-GB"/>
        </w:rPr>
        <w:t>and content</w:t>
      </w:r>
      <w:r w:rsidR="004C506C" w:rsidRPr="00832851">
        <w:rPr>
          <w:lang w:val="en-GB"/>
        </w:rPr>
        <w:t>: T</w:t>
      </w:r>
      <w:r w:rsidRPr="00832851">
        <w:rPr>
          <w:lang w:val="en-GB"/>
        </w:rPr>
        <w:t xml:space="preserve">he earlier “tough” items (mostly low </w:t>
      </w:r>
      <w:r w:rsidR="00C5245C" w:rsidRPr="00832851">
        <w:rPr>
          <w:lang w:val="en-GB"/>
        </w:rPr>
        <w:t>A</w:t>
      </w:r>
      <w:r w:rsidRPr="00832851">
        <w:rPr>
          <w:lang w:val="en-GB"/>
        </w:rPr>
        <w:t xml:space="preserve">greeableness) were </w:t>
      </w:r>
      <w:r w:rsidR="00020E7C" w:rsidRPr="00832851">
        <w:rPr>
          <w:lang w:val="en-GB"/>
        </w:rPr>
        <w:t xml:space="preserve">gradually </w:t>
      </w:r>
      <w:r w:rsidRPr="00832851">
        <w:rPr>
          <w:lang w:val="en-GB"/>
        </w:rPr>
        <w:t xml:space="preserve">complemented by “softer” items representing the presumed obverse of P, superego strength (mostly low </w:t>
      </w:r>
      <w:r w:rsidR="00C5245C" w:rsidRPr="00832851">
        <w:rPr>
          <w:lang w:val="en-GB"/>
        </w:rPr>
        <w:t>C</w:t>
      </w:r>
      <w:r w:rsidRPr="00832851">
        <w:rPr>
          <w:lang w:val="en-GB"/>
        </w:rPr>
        <w:t xml:space="preserve">onscientiousness). </w:t>
      </w:r>
      <w:r w:rsidR="00020E7C" w:rsidRPr="00832851">
        <w:rPr>
          <w:lang w:val="en-GB"/>
        </w:rPr>
        <w:t xml:space="preserve">Finally, </w:t>
      </w:r>
      <w:r w:rsidR="004C506C" w:rsidRPr="00832851">
        <w:rPr>
          <w:lang w:val="en-GB"/>
        </w:rPr>
        <w:t xml:space="preserve">a </w:t>
      </w:r>
      <w:r w:rsidR="00020E7C" w:rsidRPr="00832851">
        <w:rPr>
          <w:lang w:val="en-GB"/>
        </w:rPr>
        <w:t>p</w:t>
      </w:r>
      <w:r w:rsidRPr="00832851">
        <w:rPr>
          <w:lang w:val="en-GB"/>
        </w:rPr>
        <w:t xml:space="preserve">art of the observed heterogeneity </w:t>
      </w:r>
      <w:r w:rsidR="00020E7C" w:rsidRPr="00832851">
        <w:rPr>
          <w:lang w:val="en-GB"/>
        </w:rPr>
        <w:t xml:space="preserve">of P was </w:t>
      </w:r>
      <w:r w:rsidRPr="00832851">
        <w:rPr>
          <w:lang w:val="en-GB"/>
        </w:rPr>
        <w:t>due to the</w:t>
      </w:r>
      <w:r w:rsidR="00020E7C" w:rsidRPr="00832851">
        <w:rPr>
          <w:lang w:val="en-GB"/>
        </w:rPr>
        <w:t>se</w:t>
      </w:r>
      <w:r w:rsidRPr="00832851">
        <w:rPr>
          <w:lang w:val="en-GB"/>
        </w:rPr>
        <w:t xml:space="preserve"> differences in item </w:t>
      </w:r>
      <w:r w:rsidR="00F02F1B" w:rsidRPr="00832851">
        <w:rPr>
          <w:lang w:val="en-GB"/>
        </w:rPr>
        <w:t>difficulty</w:t>
      </w:r>
      <w:r w:rsidRPr="00832851">
        <w:rPr>
          <w:lang w:val="en-GB"/>
        </w:rPr>
        <w:t>. Overall</w:t>
      </w:r>
      <w:r w:rsidR="004C506C" w:rsidRPr="00832851">
        <w:rPr>
          <w:lang w:val="en-GB"/>
        </w:rPr>
        <w:t>,</w:t>
      </w:r>
      <w:r w:rsidRPr="00832851">
        <w:rPr>
          <w:lang w:val="en-GB"/>
        </w:rPr>
        <w:t xml:space="preserve"> the EPQ-R seems to be the most valid single measure of the PEN model.</w:t>
      </w:r>
    </w:p>
    <w:p w14:paraId="220BB5B8" w14:textId="77777777" w:rsidR="003D536E" w:rsidRPr="00832851" w:rsidRDefault="003D536E" w:rsidP="003D536E">
      <w:pPr>
        <w:rPr>
          <w:lang w:val="en-GB"/>
        </w:rPr>
      </w:pPr>
    </w:p>
    <w:p w14:paraId="36472571" w14:textId="77777777" w:rsidR="003D536E" w:rsidRPr="00EC34DD" w:rsidRDefault="003D536E" w:rsidP="003D536E">
      <w:pPr>
        <w:rPr>
          <w:lang w:val="fr-FR"/>
        </w:rPr>
      </w:pPr>
      <w:r w:rsidRPr="00EC34DD">
        <w:rPr>
          <w:lang w:val="fr-FR"/>
        </w:rPr>
        <w:t>Keywords: PEN model, Extraversion, Psychoticism, Neuroticism, questionnaires</w:t>
      </w:r>
    </w:p>
    <w:p w14:paraId="5882B47D" w14:textId="4BFB2F95" w:rsidR="006A4258" w:rsidRPr="00832851" w:rsidRDefault="003D536E" w:rsidP="006C6711">
      <w:pPr>
        <w:pStyle w:val="APA6Level1"/>
      </w:pPr>
      <w:r w:rsidRPr="00EC34DD">
        <w:rPr>
          <w:lang w:val="en-GB"/>
        </w:rPr>
        <w:br w:type="column"/>
      </w:r>
      <w:r w:rsidR="006C6711" w:rsidRPr="00832851">
        <w:lastRenderedPageBreak/>
        <w:t xml:space="preserve">1. </w:t>
      </w:r>
      <w:r w:rsidR="00405A8E" w:rsidRPr="00832851">
        <w:t>Introduction</w:t>
      </w:r>
    </w:p>
    <w:p w14:paraId="08C8F3A3" w14:textId="3EC4D75F" w:rsidR="00C569BD" w:rsidRPr="00832851" w:rsidRDefault="0062074B" w:rsidP="0059006B">
      <w:pPr>
        <w:pStyle w:val="APA6Paragraph"/>
        <w:rPr>
          <w:lang w:val="en-GB"/>
        </w:rPr>
      </w:pPr>
      <w:r w:rsidRPr="00832851">
        <w:rPr>
          <w:lang w:val="en-GB"/>
        </w:rPr>
        <w:t>Personality is a construct that helps highlight</w:t>
      </w:r>
      <w:r w:rsidR="00385952" w:rsidRPr="00832851">
        <w:rPr>
          <w:lang w:val="en-GB"/>
        </w:rPr>
        <w:t>ing</w:t>
      </w:r>
      <w:r w:rsidRPr="00832851">
        <w:rPr>
          <w:lang w:val="en-GB"/>
        </w:rPr>
        <w:t xml:space="preserve"> the </w:t>
      </w:r>
      <w:r w:rsidR="0059006B" w:rsidRPr="00832851">
        <w:rPr>
          <w:lang w:val="en-GB"/>
        </w:rPr>
        <w:t xml:space="preserve">overlap </w:t>
      </w:r>
      <w:r w:rsidRPr="00832851">
        <w:rPr>
          <w:lang w:val="en-GB"/>
        </w:rPr>
        <w:t xml:space="preserve">of patterns </w:t>
      </w:r>
      <w:r w:rsidR="009F569D" w:rsidRPr="00832851">
        <w:rPr>
          <w:lang w:val="en-GB"/>
        </w:rPr>
        <w:t>in</w:t>
      </w:r>
      <w:r w:rsidRPr="00832851">
        <w:rPr>
          <w:lang w:val="en-GB"/>
        </w:rPr>
        <w:t xml:space="preserve"> behaviour, feelings</w:t>
      </w:r>
      <w:r w:rsidR="00A3406C" w:rsidRPr="00832851">
        <w:rPr>
          <w:lang w:val="en-GB"/>
        </w:rPr>
        <w:t>,</w:t>
      </w:r>
      <w:r w:rsidRPr="00832851">
        <w:rPr>
          <w:lang w:val="en-GB"/>
        </w:rPr>
        <w:t xml:space="preserve"> thoughts</w:t>
      </w:r>
      <w:r w:rsidR="00A3406C" w:rsidRPr="00832851">
        <w:rPr>
          <w:lang w:val="en-GB"/>
        </w:rPr>
        <w:t>, and motivations</w:t>
      </w:r>
      <w:r w:rsidR="00F759A6" w:rsidRPr="00832851">
        <w:rPr>
          <w:lang w:val="en-GB"/>
        </w:rPr>
        <w:t>,</w:t>
      </w:r>
      <w:r w:rsidRPr="00832851">
        <w:rPr>
          <w:lang w:val="en-GB"/>
        </w:rPr>
        <w:t xml:space="preserve"> which can be </w:t>
      </w:r>
      <w:r w:rsidR="002C0DE7" w:rsidRPr="00832851">
        <w:rPr>
          <w:lang w:val="en-GB"/>
        </w:rPr>
        <w:t xml:space="preserve">measured and </w:t>
      </w:r>
      <w:r w:rsidR="009F569D" w:rsidRPr="00832851">
        <w:rPr>
          <w:lang w:val="en-GB"/>
        </w:rPr>
        <w:t xml:space="preserve">used to look into the causes and consequences of these </w:t>
      </w:r>
      <w:r w:rsidR="002C0DE7" w:rsidRPr="00832851">
        <w:rPr>
          <w:lang w:val="en-GB"/>
        </w:rPr>
        <w:t xml:space="preserve">individual </w:t>
      </w:r>
      <w:r w:rsidR="009F569D" w:rsidRPr="00832851">
        <w:rPr>
          <w:lang w:val="en-GB"/>
        </w:rPr>
        <w:t>differences</w:t>
      </w:r>
      <w:r w:rsidR="00DB5210">
        <w:rPr>
          <w:lang w:val="en-GB"/>
        </w:rPr>
        <w:t>(a)</w:t>
      </w:r>
      <w:r w:rsidR="002C0DE7" w:rsidRPr="00832851">
        <w:rPr>
          <w:lang w:val="en-GB"/>
        </w:rPr>
        <w:t>.</w:t>
      </w:r>
      <w:r w:rsidR="009F569D" w:rsidRPr="00832851">
        <w:rPr>
          <w:lang w:val="en-GB"/>
        </w:rPr>
        <w:t xml:space="preserve"> </w:t>
      </w:r>
      <w:r w:rsidR="00385952" w:rsidRPr="00832851">
        <w:rPr>
          <w:lang w:val="en-GB"/>
        </w:rPr>
        <w:t>Many p</w:t>
      </w:r>
      <w:r w:rsidR="00DE41F1" w:rsidRPr="00832851">
        <w:rPr>
          <w:lang w:val="en-GB"/>
        </w:rPr>
        <w:t>ersonality</w:t>
      </w:r>
      <w:r w:rsidR="00385952" w:rsidRPr="00832851">
        <w:rPr>
          <w:lang w:val="en-GB"/>
        </w:rPr>
        <w:t xml:space="preserve"> models have been put forward in the 20</w:t>
      </w:r>
      <w:r w:rsidR="00385952" w:rsidRPr="00832851">
        <w:rPr>
          <w:vertAlign w:val="superscript"/>
          <w:lang w:val="en-GB"/>
        </w:rPr>
        <w:t>th</w:t>
      </w:r>
      <w:r w:rsidR="00B03757" w:rsidRPr="00832851">
        <w:rPr>
          <w:lang w:val="en-GB"/>
        </w:rPr>
        <w:t xml:space="preserve"> century</w:t>
      </w:r>
      <w:r w:rsidR="00E80A5F" w:rsidRPr="00832851">
        <w:rPr>
          <w:lang w:val="en-GB"/>
        </w:rPr>
        <w:t>,</w:t>
      </w:r>
      <w:r w:rsidR="00B03757" w:rsidRPr="00832851">
        <w:rPr>
          <w:lang w:val="en-GB"/>
        </w:rPr>
        <w:t xml:space="preserve"> with the one by H.</w:t>
      </w:r>
      <w:r w:rsidR="00514E89" w:rsidRPr="00832851">
        <w:rPr>
          <w:lang w:val="en-GB"/>
        </w:rPr>
        <w:t xml:space="preserve"> </w:t>
      </w:r>
      <w:r w:rsidR="00385952" w:rsidRPr="00832851">
        <w:rPr>
          <w:lang w:val="en-GB"/>
        </w:rPr>
        <w:t>J. Eysenck being particularly influential</w:t>
      </w:r>
      <w:r w:rsidR="007A6FCB" w:rsidRPr="00832851">
        <w:rPr>
          <w:lang w:val="en-GB"/>
        </w:rPr>
        <w:t xml:space="preserve"> over a </w:t>
      </w:r>
      <w:r w:rsidR="00E81197" w:rsidRPr="00832851">
        <w:rPr>
          <w:lang w:val="en-GB"/>
        </w:rPr>
        <w:t xml:space="preserve">very </w:t>
      </w:r>
      <w:r w:rsidR="007A6FCB" w:rsidRPr="00832851">
        <w:rPr>
          <w:lang w:val="en-GB"/>
        </w:rPr>
        <w:t>long time span (e.g., Eysenck, 1947</w:t>
      </w:r>
      <w:r w:rsidR="00A3406C" w:rsidRPr="00832851">
        <w:rPr>
          <w:lang w:val="en-GB"/>
        </w:rPr>
        <w:t>, 1994, 1997</w:t>
      </w:r>
      <w:r w:rsidR="007A6FCB" w:rsidRPr="00832851">
        <w:rPr>
          <w:lang w:val="en-GB"/>
        </w:rPr>
        <w:t>; Eysenck &amp; Eysenck, 1985)</w:t>
      </w:r>
      <w:r w:rsidR="00385952" w:rsidRPr="00832851">
        <w:rPr>
          <w:lang w:val="en-GB"/>
        </w:rPr>
        <w:t xml:space="preserve">. </w:t>
      </w:r>
      <w:r w:rsidR="00363F02" w:rsidRPr="00832851">
        <w:rPr>
          <w:lang w:val="en-GB"/>
        </w:rPr>
        <w:t>Ey</w:t>
      </w:r>
      <w:r w:rsidR="007A6FCB" w:rsidRPr="00832851">
        <w:rPr>
          <w:lang w:val="en-GB"/>
        </w:rPr>
        <w:t>s</w:t>
      </w:r>
      <w:r w:rsidR="00363F02" w:rsidRPr="00832851">
        <w:rPr>
          <w:lang w:val="en-GB"/>
        </w:rPr>
        <w:t>enck l</w:t>
      </w:r>
      <w:r w:rsidR="007F257E" w:rsidRPr="00832851">
        <w:rPr>
          <w:lang w:val="en-GB"/>
        </w:rPr>
        <w:t>ai</w:t>
      </w:r>
      <w:r w:rsidR="00363F02" w:rsidRPr="00832851">
        <w:rPr>
          <w:lang w:val="en-GB"/>
        </w:rPr>
        <w:t xml:space="preserve">d the path for a scientific approach to </w:t>
      </w:r>
      <w:r w:rsidR="00B06DEE" w:rsidRPr="00832851">
        <w:rPr>
          <w:lang w:val="en-GB"/>
        </w:rPr>
        <w:t xml:space="preserve">the study of </w:t>
      </w:r>
      <w:r w:rsidR="00363F02" w:rsidRPr="00832851">
        <w:rPr>
          <w:lang w:val="en-GB"/>
        </w:rPr>
        <w:t>personality involving genetic and psychometric studies</w:t>
      </w:r>
      <w:r w:rsidR="00E80A5F" w:rsidRPr="00832851">
        <w:rPr>
          <w:lang w:val="en-GB"/>
        </w:rPr>
        <w:t>,</w:t>
      </w:r>
      <w:r w:rsidR="00363F02" w:rsidRPr="00832851">
        <w:rPr>
          <w:lang w:val="en-GB"/>
        </w:rPr>
        <w:t xml:space="preserve"> followed by experiments testing hypotheses from the causal model</w:t>
      </w:r>
      <w:r w:rsidR="000778D0" w:rsidRPr="00832851">
        <w:rPr>
          <w:lang w:val="en-GB"/>
        </w:rPr>
        <w:t>s (typically biological theories)</w:t>
      </w:r>
      <w:r w:rsidR="00363F02" w:rsidRPr="00832851">
        <w:rPr>
          <w:lang w:val="en-GB"/>
        </w:rPr>
        <w:t xml:space="preserve"> put forward.</w:t>
      </w:r>
      <w:r w:rsidR="00500A8F" w:rsidRPr="00832851">
        <w:rPr>
          <w:lang w:val="en-GB"/>
        </w:rPr>
        <w:t xml:space="preserve"> His approach also received cross-cultural support (see Bowden, Saklofske, Van de Vijver, Sudarshan, &amp; Eysenck, 2016).</w:t>
      </w:r>
      <w:r w:rsidR="00363F02" w:rsidRPr="00832851">
        <w:rPr>
          <w:lang w:val="en-GB"/>
        </w:rPr>
        <w:t xml:space="preserve"> </w:t>
      </w:r>
      <w:r w:rsidR="000778D0" w:rsidRPr="00832851">
        <w:rPr>
          <w:lang w:val="en-GB"/>
        </w:rPr>
        <w:t>The assessment tools and the substance of the core traits co-developed</w:t>
      </w:r>
      <w:r w:rsidR="00A3406C" w:rsidRPr="00832851">
        <w:rPr>
          <w:lang w:val="en-GB"/>
        </w:rPr>
        <w:t>,</w:t>
      </w:r>
      <w:r w:rsidR="000778D0" w:rsidRPr="00832851">
        <w:rPr>
          <w:lang w:val="en-GB"/>
        </w:rPr>
        <w:t xml:space="preserve"> </w:t>
      </w:r>
      <w:r w:rsidR="00434CE0" w:rsidRPr="00832851">
        <w:rPr>
          <w:lang w:val="en-GB"/>
        </w:rPr>
        <w:t>involv</w:t>
      </w:r>
      <w:r w:rsidR="00E80A5F" w:rsidRPr="00832851">
        <w:rPr>
          <w:lang w:val="en-GB"/>
        </w:rPr>
        <w:t>ing</w:t>
      </w:r>
      <w:r w:rsidR="00434CE0" w:rsidRPr="00832851">
        <w:rPr>
          <w:lang w:val="en-GB"/>
        </w:rPr>
        <w:t xml:space="preserve"> </w:t>
      </w:r>
      <w:r w:rsidR="00A3406C" w:rsidRPr="00832851">
        <w:rPr>
          <w:lang w:val="en-GB"/>
        </w:rPr>
        <w:t>a</w:t>
      </w:r>
      <w:r w:rsidR="000778D0" w:rsidRPr="00832851">
        <w:rPr>
          <w:lang w:val="en-GB"/>
        </w:rPr>
        <w:t xml:space="preserve"> process</w:t>
      </w:r>
      <w:r w:rsidR="00A3406C" w:rsidRPr="00832851">
        <w:rPr>
          <w:lang w:val="en-GB"/>
        </w:rPr>
        <w:t xml:space="preserve"> that</w:t>
      </w:r>
      <w:r w:rsidR="000778D0" w:rsidRPr="00832851">
        <w:rPr>
          <w:lang w:val="en-GB"/>
        </w:rPr>
        <w:t xml:space="preserve"> covered a span of almost half a century. </w:t>
      </w:r>
    </w:p>
    <w:p w14:paraId="392DFD2B" w14:textId="5DA35AA1" w:rsidR="005B1276" w:rsidRPr="00832851" w:rsidRDefault="0A4F22F0" w:rsidP="0059006B">
      <w:pPr>
        <w:pStyle w:val="APA6Paragraph"/>
        <w:rPr>
          <w:lang w:val="en-GB"/>
        </w:rPr>
      </w:pPr>
      <w:r w:rsidRPr="00832851">
        <w:rPr>
          <w:lang w:val="en-GB"/>
        </w:rPr>
        <w:t xml:space="preserve">The aim of the present study is to examine </w:t>
      </w:r>
      <w:r w:rsidR="00332CAD" w:rsidRPr="00832851">
        <w:rPr>
          <w:lang w:val="en-GB"/>
        </w:rPr>
        <w:t>assessments of Psychoticism (P), Extraversion (E)</w:t>
      </w:r>
      <w:r w:rsidR="00514E89" w:rsidRPr="00832851">
        <w:rPr>
          <w:lang w:val="en-GB"/>
        </w:rPr>
        <w:t>,</w:t>
      </w:r>
      <w:r w:rsidR="00332CAD" w:rsidRPr="00832851">
        <w:rPr>
          <w:lang w:val="en-GB"/>
        </w:rPr>
        <w:t xml:space="preserve"> and Neuroticism (N) in terms of change in substance and psychometric </w:t>
      </w:r>
      <w:r w:rsidR="0011242B" w:rsidRPr="00832851">
        <w:rPr>
          <w:lang w:val="en-GB"/>
        </w:rPr>
        <w:t xml:space="preserve">properties </w:t>
      </w:r>
      <w:r w:rsidR="00332CAD" w:rsidRPr="00832851">
        <w:rPr>
          <w:lang w:val="en-GB"/>
        </w:rPr>
        <w:t>over time. These include</w:t>
      </w:r>
      <w:r w:rsidR="00E80A5F" w:rsidRPr="00832851">
        <w:rPr>
          <w:lang w:val="en-GB"/>
        </w:rPr>
        <w:t xml:space="preserve"> the </w:t>
      </w:r>
      <w:r w:rsidR="00105A43" w:rsidRPr="00832851">
        <w:rPr>
          <w:i/>
          <w:lang w:val="en-GB"/>
        </w:rPr>
        <w:t>Maudsley Medical Questionnaire</w:t>
      </w:r>
      <w:r w:rsidR="00105A43" w:rsidRPr="00832851">
        <w:rPr>
          <w:lang w:val="en-GB"/>
        </w:rPr>
        <w:t xml:space="preserve"> </w:t>
      </w:r>
      <w:r w:rsidR="00E80A5F" w:rsidRPr="00832851">
        <w:rPr>
          <w:lang w:val="en-GB"/>
        </w:rPr>
        <w:t>(</w:t>
      </w:r>
      <w:r w:rsidR="000778D0" w:rsidRPr="00832851">
        <w:rPr>
          <w:lang w:val="en-GB"/>
        </w:rPr>
        <w:t>MMQ</w:t>
      </w:r>
      <w:r w:rsidR="00105A43" w:rsidRPr="00832851">
        <w:rPr>
          <w:lang w:val="en-GB"/>
        </w:rPr>
        <w:t>; Eysenck, 19</w:t>
      </w:r>
      <w:r w:rsidR="00247FA5" w:rsidRPr="00832851">
        <w:rPr>
          <w:lang w:val="en-GB"/>
        </w:rPr>
        <w:t>47</w:t>
      </w:r>
      <w:r w:rsidR="00E80A5F" w:rsidRPr="00832851">
        <w:rPr>
          <w:lang w:val="en-GB"/>
        </w:rPr>
        <w:t>),</w:t>
      </w:r>
      <w:r w:rsidR="000778D0" w:rsidRPr="00832851">
        <w:rPr>
          <w:lang w:val="en-GB"/>
        </w:rPr>
        <w:t xml:space="preserve"> </w:t>
      </w:r>
      <w:r w:rsidR="00A3406C" w:rsidRPr="00832851">
        <w:rPr>
          <w:i/>
          <w:lang w:val="en-GB"/>
        </w:rPr>
        <w:t>Maudsley Personality Inventory</w:t>
      </w:r>
      <w:r w:rsidR="00A3406C" w:rsidRPr="00832851">
        <w:rPr>
          <w:lang w:val="en-GB"/>
        </w:rPr>
        <w:t xml:space="preserve"> </w:t>
      </w:r>
      <w:r w:rsidR="00E80A5F" w:rsidRPr="00832851">
        <w:rPr>
          <w:lang w:val="en-GB"/>
        </w:rPr>
        <w:t>(</w:t>
      </w:r>
      <w:r w:rsidR="000778D0" w:rsidRPr="00832851">
        <w:rPr>
          <w:lang w:val="en-GB"/>
        </w:rPr>
        <w:t>MPI</w:t>
      </w:r>
      <w:r w:rsidR="00A3406C" w:rsidRPr="00832851">
        <w:rPr>
          <w:lang w:val="en-GB"/>
        </w:rPr>
        <w:t xml:space="preserve">; </w:t>
      </w:r>
      <w:r w:rsidR="0059006B" w:rsidRPr="00832851">
        <w:rPr>
          <w:lang w:val="en-GB"/>
        </w:rPr>
        <w:t>Eysenck</w:t>
      </w:r>
      <w:r w:rsidR="00A3406C" w:rsidRPr="00832851">
        <w:rPr>
          <w:lang w:val="en-GB"/>
        </w:rPr>
        <w:t xml:space="preserve"> </w:t>
      </w:r>
      <w:r w:rsidR="00247FA5" w:rsidRPr="00832851">
        <w:rPr>
          <w:lang w:val="en-GB"/>
        </w:rPr>
        <w:t>19</w:t>
      </w:r>
      <w:r w:rsidR="006C6711" w:rsidRPr="00832851">
        <w:rPr>
          <w:lang w:val="en-GB"/>
        </w:rPr>
        <w:t>59a</w:t>
      </w:r>
      <w:r w:rsidR="00E80A5F" w:rsidRPr="00832851">
        <w:rPr>
          <w:lang w:val="en-GB"/>
        </w:rPr>
        <w:t>),</w:t>
      </w:r>
      <w:r w:rsidR="000778D0" w:rsidRPr="00832851">
        <w:rPr>
          <w:lang w:val="en-GB"/>
        </w:rPr>
        <w:t xml:space="preserve"> </w:t>
      </w:r>
      <w:r w:rsidR="00A3406C" w:rsidRPr="00832851">
        <w:rPr>
          <w:i/>
          <w:lang w:val="en-GB"/>
        </w:rPr>
        <w:t>Eysenck Personality Inventory</w:t>
      </w:r>
      <w:r w:rsidR="00A3406C" w:rsidRPr="00832851">
        <w:rPr>
          <w:lang w:val="en-GB"/>
        </w:rPr>
        <w:t xml:space="preserve"> </w:t>
      </w:r>
      <w:r w:rsidR="00E80A5F" w:rsidRPr="00832851">
        <w:rPr>
          <w:lang w:val="en-GB"/>
        </w:rPr>
        <w:t>(</w:t>
      </w:r>
      <w:r w:rsidR="000778D0" w:rsidRPr="00832851">
        <w:rPr>
          <w:lang w:val="en-GB"/>
        </w:rPr>
        <w:t>EPI</w:t>
      </w:r>
      <w:r w:rsidR="00A3406C" w:rsidRPr="00832851">
        <w:rPr>
          <w:lang w:val="en-GB"/>
        </w:rPr>
        <w:t>; Eysenck, 1970, 1974</w:t>
      </w:r>
      <w:r w:rsidR="00E80A5F" w:rsidRPr="00832851">
        <w:rPr>
          <w:lang w:val="en-GB"/>
        </w:rPr>
        <w:t>),</w:t>
      </w:r>
      <w:r w:rsidR="00A3406C" w:rsidRPr="00832851">
        <w:rPr>
          <w:lang w:val="en-GB"/>
        </w:rPr>
        <w:t xml:space="preserve"> </w:t>
      </w:r>
      <w:r w:rsidR="00A3406C" w:rsidRPr="00832851">
        <w:rPr>
          <w:i/>
          <w:lang w:val="en-GB"/>
        </w:rPr>
        <w:t>Eysenck Personality Questionnaire</w:t>
      </w:r>
      <w:r w:rsidR="000778D0" w:rsidRPr="00832851">
        <w:rPr>
          <w:lang w:val="en-GB"/>
        </w:rPr>
        <w:t xml:space="preserve"> </w:t>
      </w:r>
      <w:r w:rsidR="00E80A5F" w:rsidRPr="00832851">
        <w:rPr>
          <w:lang w:val="en-GB"/>
        </w:rPr>
        <w:t>(</w:t>
      </w:r>
      <w:r w:rsidR="000778D0" w:rsidRPr="00832851">
        <w:rPr>
          <w:lang w:val="en-GB"/>
        </w:rPr>
        <w:t>EPQ</w:t>
      </w:r>
      <w:r w:rsidR="00A3406C" w:rsidRPr="00832851">
        <w:rPr>
          <w:lang w:val="en-GB"/>
        </w:rPr>
        <w:t>; Eysenck &amp; Eysenck, 1975</w:t>
      </w:r>
      <w:r w:rsidR="00E80A5F" w:rsidRPr="00832851">
        <w:rPr>
          <w:lang w:val="en-GB"/>
        </w:rPr>
        <w:t>),</w:t>
      </w:r>
      <w:r w:rsidR="00A3406C" w:rsidRPr="00832851">
        <w:rPr>
          <w:lang w:val="en-GB"/>
        </w:rPr>
        <w:t xml:space="preserve"> </w:t>
      </w:r>
      <w:r w:rsidR="00E80A5F" w:rsidRPr="00832851">
        <w:rPr>
          <w:i/>
          <w:iCs/>
          <w:lang w:val="en-GB"/>
        </w:rPr>
        <w:t>EPQ</w:t>
      </w:r>
      <w:r w:rsidR="0059006B" w:rsidRPr="00832851">
        <w:rPr>
          <w:i/>
          <w:iCs/>
          <w:lang w:val="en-GB"/>
        </w:rPr>
        <w:t xml:space="preserve"> – Revised</w:t>
      </w:r>
      <w:r w:rsidR="0059006B" w:rsidRPr="00832851">
        <w:rPr>
          <w:lang w:val="en-GB"/>
        </w:rPr>
        <w:t xml:space="preserve"> </w:t>
      </w:r>
      <w:r w:rsidR="00E80A5F" w:rsidRPr="00832851">
        <w:rPr>
          <w:lang w:val="en-GB"/>
        </w:rPr>
        <w:t>(</w:t>
      </w:r>
      <w:r w:rsidR="0059006B" w:rsidRPr="00832851">
        <w:rPr>
          <w:lang w:val="en-GB"/>
        </w:rPr>
        <w:t xml:space="preserve">EPQ-R; </w:t>
      </w:r>
      <w:r w:rsidR="004B1B8A" w:rsidRPr="004B1B8A">
        <w:rPr>
          <w:lang w:val="en-GB"/>
        </w:rPr>
        <w:t xml:space="preserve">Eysenck &amp; Eysenck, 1991, 1992; </w:t>
      </w:r>
      <w:r w:rsidR="00E24E3B" w:rsidRPr="00832851">
        <w:rPr>
          <w:lang w:val="en-GB"/>
        </w:rPr>
        <w:t>Eysenck, Eysenck</w:t>
      </w:r>
      <w:r w:rsidR="00164075" w:rsidRPr="00832851">
        <w:rPr>
          <w:lang w:val="en-GB"/>
        </w:rPr>
        <w:t>,</w:t>
      </w:r>
      <w:r w:rsidR="00E24E3B" w:rsidRPr="00832851">
        <w:rPr>
          <w:lang w:val="en-GB"/>
        </w:rPr>
        <w:t xml:space="preserve"> &amp; Barrett, 1985</w:t>
      </w:r>
      <w:r w:rsidR="00E80A5F" w:rsidRPr="00832851">
        <w:rPr>
          <w:lang w:val="en-GB"/>
        </w:rPr>
        <w:t>), and</w:t>
      </w:r>
      <w:r w:rsidR="0059006B" w:rsidRPr="00832851">
        <w:rPr>
          <w:lang w:val="en-GB"/>
        </w:rPr>
        <w:t xml:space="preserve"> </w:t>
      </w:r>
      <w:r w:rsidR="00E80A5F" w:rsidRPr="00832851">
        <w:rPr>
          <w:lang w:val="en-GB"/>
        </w:rPr>
        <w:t xml:space="preserve">the </w:t>
      </w:r>
      <w:r w:rsidR="00A3406C" w:rsidRPr="00832851">
        <w:rPr>
          <w:i/>
          <w:lang w:val="en-GB"/>
        </w:rPr>
        <w:t>Eysenck Personality Profiler</w:t>
      </w:r>
      <w:r w:rsidR="00A3406C" w:rsidRPr="00832851">
        <w:rPr>
          <w:lang w:val="en-GB"/>
        </w:rPr>
        <w:t xml:space="preserve"> </w:t>
      </w:r>
      <w:r w:rsidR="00E80A5F" w:rsidRPr="00832851">
        <w:rPr>
          <w:lang w:val="en-GB"/>
        </w:rPr>
        <w:t>(</w:t>
      </w:r>
      <w:r w:rsidR="000778D0" w:rsidRPr="00832851">
        <w:rPr>
          <w:lang w:val="en-GB"/>
        </w:rPr>
        <w:t>EPP</w:t>
      </w:r>
      <w:r w:rsidR="00A3406C" w:rsidRPr="00832851">
        <w:rPr>
          <w:lang w:val="en-GB"/>
        </w:rPr>
        <w:t>; Eysenck &amp; Wilson, 1991</w:t>
      </w:r>
      <w:r w:rsidR="000778D0" w:rsidRPr="00832851">
        <w:rPr>
          <w:lang w:val="en-GB"/>
        </w:rPr>
        <w:t>)</w:t>
      </w:r>
      <w:r w:rsidR="00E80A5F" w:rsidRPr="00832851">
        <w:rPr>
          <w:lang w:val="en-GB"/>
        </w:rPr>
        <w:t>. These measures were</w:t>
      </w:r>
      <w:r w:rsidR="000778D0" w:rsidRPr="00832851">
        <w:rPr>
          <w:lang w:val="en-GB"/>
        </w:rPr>
        <w:t xml:space="preserve"> supplemented by various precursors of the </w:t>
      </w:r>
      <w:r w:rsidR="00E80A5F" w:rsidRPr="00832851">
        <w:rPr>
          <w:lang w:val="en-GB"/>
        </w:rPr>
        <w:t xml:space="preserve">P </w:t>
      </w:r>
      <w:r w:rsidR="000778D0" w:rsidRPr="00832851">
        <w:rPr>
          <w:lang w:val="en-GB"/>
        </w:rPr>
        <w:t>scale and sets of adjectives for self-rating</w:t>
      </w:r>
      <w:r w:rsidR="00A3406C" w:rsidRPr="00832851">
        <w:rPr>
          <w:lang w:val="en-GB"/>
        </w:rPr>
        <w:t>s</w:t>
      </w:r>
      <w:r w:rsidR="000778D0" w:rsidRPr="00832851">
        <w:rPr>
          <w:lang w:val="en-GB"/>
        </w:rPr>
        <w:t xml:space="preserve"> composed of </w:t>
      </w:r>
      <w:r w:rsidR="00332CAD" w:rsidRPr="00832851">
        <w:rPr>
          <w:lang w:val="en-GB"/>
        </w:rPr>
        <w:t>markers for</w:t>
      </w:r>
      <w:r w:rsidR="000778D0" w:rsidRPr="00832851">
        <w:rPr>
          <w:lang w:val="en-GB"/>
        </w:rPr>
        <w:t xml:space="preserve"> P</w:t>
      </w:r>
      <w:r w:rsidR="00434CE0" w:rsidRPr="00832851">
        <w:rPr>
          <w:lang w:val="en-GB"/>
        </w:rPr>
        <w:t xml:space="preserve">, </w:t>
      </w:r>
      <w:r w:rsidR="000778D0" w:rsidRPr="00832851">
        <w:rPr>
          <w:lang w:val="en-GB"/>
        </w:rPr>
        <w:t>E</w:t>
      </w:r>
      <w:r w:rsidR="002E3D6F" w:rsidRPr="00832851">
        <w:rPr>
          <w:lang w:val="en-GB"/>
        </w:rPr>
        <w:t>,</w:t>
      </w:r>
      <w:r w:rsidR="00434CE0" w:rsidRPr="00832851">
        <w:rPr>
          <w:lang w:val="en-GB"/>
        </w:rPr>
        <w:t xml:space="preserve"> and </w:t>
      </w:r>
      <w:r w:rsidR="000778D0" w:rsidRPr="00832851">
        <w:rPr>
          <w:lang w:val="en-GB"/>
        </w:rPr>
        <w:t>N</w:t>
      </w:r>
      <w:r w:rsidR="00A930C5" w:rsidRPr="00832851">
        <w:rPr>
          <w:lang w:val="en-GB"/>
        </w:rPr>
        <w:t xml:space="preserve">. For </w:t>
      </w:r>
      <w:r w:rsidR="007B5176" w:rsidRPr="00832851">
        <w:rPr>
          <w:lang w:val="en-GB"/>
        </w:rPr>
        <w:t xml:space="preserve">a better mapping of the changes in the different scales for measuring </w:t>
      </w:r>
      <w:r w:rsidR="00A930C5" w:rsidRPr="00832851">
        <w:rPr>
          <w:lang w:val="en-GB"/>
        </w:rPr>
        <w:t>P, the</w:t>
      </w:r>
      <w:r w:rsidR="000778D0" w:rsidRPr="00832851">
        <w:rPr>
          <w:lang w:val="en-GB"/>
        </w:rPr>
        <w:t xml:space="preserve"> </w:t>
      </w:r>
      <w:r w:rsidR="00A930C5" w:rsidRPr="00832851">
        <w:rPr>
          <w:lang w:val="en-GB"/>
        </w:rPr>
        <w:t>Five-Factor-Model</w:t>
      </w:r>
      <w:r w:rsidR="000E7F35" w:rsidRPr="00832851">
        <w:rPr>
          <w:lang w:val="en-GB"/>
        </w:rPr>
        <w:t xml:space="preserve"> </w:t>
      </w:r>
      <w:r w:rsidR="0076192C" w:rsidRPr="00832851">
        <w:rPr>
          <w:lang w:val="en-GB"/>
        </w:rPr>
        <w:t xml:space="preserve">(FFM) </w:t>
      </w:r>
      <w:r w:rsidR="000E7F35" w:rsidRPr="00832851">
        <w:rPr>
          <w:lang w:val="en-GB"/>
        </w:rPr>
        <w:t>of personality</w:t>
      </w:r>
      <w:r w:rsidR="007B5176" w:rsidRPr="00832851">
        <w:rPr>
          <w:lang w:val="en-GB"/>
        </w:rPr>
        <w:t xml:space="preserve"> is used </w:t>
      </w:r>
      <w:r w:rsidR="000E7F35" w:rsidRPr="00832851">
        <w:rPr>
          <w:lang w:val="en-GB"/>
        </w:rPr>
        <w:t>to investigate</w:t>
      </w:r>
      <w:r w:rsidR="007B5176" w:rsidRPr="00832851">
        <w:rPr>
          <w:lang w:val="en-GB"/>
        </w:rPr>
        <w:t xml:space="preserve"> the relative contributions of Agreeableness </w:t>
      </w:r>
      <w:r w:rsidR="00D20D0D" w:rsidRPr="00832851">
        <w:rPr>
          <w:lang w:val="en-GB"/>
        </w:rPr>
        <w:t xml:space="preserve">(A) </w:t>
      </w:r>
      <w:r w:rsidR="007B5176" w:rsidRPr="00832851">
        <w:rPr>
          <w:lang w:val="en-GB"/>
        </w:rPr>
        <w:t>and Conscientiousness</w:t>
      </w:r>
      <w:r w:rsidR="00D20D0D" w:rsidRPr="00832851">
        <w:rPr>
          <w:lang w:val="en-GB"/>
        </w:rPr>
        <w:t xml:space="preserve"> (C)</w:t>
      </w:r>
      <w:r w:rsidR="007B5176" w:rsidRPr="00832851">
        <w:rPr>
          <w:lang w:val="en-GB"/>
        </w:rPr>
        <w:t xml:space="preserve"> to P</w:t>
      </w:r>
      <w:r w:rsidR="00932975" w:rsidRPr="00832851">
        <w:rPr>
          <w:lang w:val="en-GB"/>
        </w:rPr>
        <w:t>. This</w:t>
      </w:r>
      <w:r w:rsidR="0037296A" w:rsidRPr="00832851">
        <w:rPr>
          <w:lang w:val="en-GB"/>
        </w:rPr>
        <w:t xml:space="preserve"> also contribute</w:t>
      </w:r>
      <w:r w:rsidR="00932975" w:rsidRPr="00832851">
        <w:rPr>
          <w:lang w:val="en-GB"/>
        </w:rPr>
        <w:t>s</w:t>
      </w:r>
      <w:r w:rsidR="0037296A" w:rsidRPr="00832851">
        <w:rPr>
          <w:lang w:val="en-GB"/>
        </w:rPr>
        <w:t xml:space="preserve"> to a controversy started by Goldberg and Rosolack (1994) and continued by </w:t>
      </w:r>
      <w:r w:rsidR="008937BD" w:rsidRPr="00832851">
        <w:rPr>
          <w:rStyle w:val="Ohne"/>
          <w:lang w:val="en-GB"/>
        </w:rPr>
        <w:t>Costa and McCrae (1995)</w:t>
      </w:r>
      <w:r w:rsidR="00831881" w:rsidRPr="00832851">
        <w:rPr>
          <w:rStyle w:val="Ohne"/>
          <w:lang w:val="en-GB"/>
        </w:rPr>
        <w:t xml:space="preserve"> and more recently by Heaven</w:t>
      </w:r>
      <w:r w:rsidR="00D507A0" w:rsidRPr="00832851">
        <w:rPr>
          <w:rStyle w:val="Ohne"/>
          <w:lang w:val="en-GB"/>
        </w:rPr>
        <w:t xml:space="preserve">, </w:t>
      </w:r>
      <w:r w:rsidR="00D507A0" w:rsidRPr="00832851">
        <w:rPr>
          <w:lang w:val="en-GB"/>
        </w:rPr>
        <w:t xml:space="preserve">Ciarrochi, Leeson, and Barkus </w:t>
      </w:r>
      <w:r w:rsidR="00831881" w:rsidRPr="00832851">
        <w:rPr>
          <w:rStyle w:val="Ohne"/>
          <w:lang w:val="en-GB"/>
        </w:rPr>
        <w:t>(2013)</w:t>
      </w:r>
      <w:r w:rsidR="00A930C5" w:rsidRPr="00832851">
        <w:rPr>
          <w:lang w:val="en-GB"/>
        </w:rPr>
        <w:t xml:space="preserve">. </w:t>
      </w:r>
      <w:r w:rsidR="00F11EFA" w:rsidRPr="00832851">
        <w:rPr>
          <w:lang w:val="en-GB"/>
        </w:rPr>
        <w:t xml:space="preserve">While the development of the Eysenckian instruments has been described before </w:t>
      </w:r>
      <w:r w:rsidR="00F11EFA" w:rsidRPr="00832851">
        <w:rPr>
          <w:lang w:val="en-GB"/>
        </w:rPr>
        <w:lastRenderedPageBreak/>
        <w:t>(Furnham, Eysenck</w:t>
      </w:r>
      <w:r w:rsidR="002E3D6F" w:rsidRPr="00832851">
        <w:rPr>
          <w:lang w:val="en-GB"/>
        </w:rPr>
        <w:t>,</w:t>
      </w:r>
      <w:r w:rsidR="00F11EFA" w:rsidRPr="00832851">
        <w:rPr>
          <w:lang w:val="en-GB"/>
        </w:rPr>
        <w:t xml:space="preserve"> &amp; Saklofske, 2008), the present manuscript will </w:t>
      </w:r>
      <w:r w:rsidR="005A010F" w:rsidRPr="00832851">
        <w:rPr>
          <w:lang w:val="en-GB"/>
        </w:rPr>
        <w:t>extend this review</w:t>
      </w:r>
      <w:r w:rsidR="00F11EFA" w:rsidRPr="00832851">
        <w:rPr>
          <w:lang w:val="en-GB"/>
        </w:rPr>
        <w:t xml:space="preserve"> by actually studying </w:t>
      </w:r>
      <w:r w:rsidR="0037296A" w:rsidRPr="00832851">
        <w:rPr>
          <w:lang w:val="en-GB"/>
        </w:rPr>
        <w:t xml:space="preserve">and comparing </w:t>
      </w:r>
      <w:r w:rsidR="00F11EFA" w:rsidRPr="00832851">
        <w:rPr>
          <w:lang w:val="en-GB"/>
        </w:rPr>
        <w:t>all the available material at once in a sample.</w:t>
      </w:r>
    </w:p>
    <w:p w14:paraId="01DEB998" w14:textId="24EC24F7" w:rsidR="006A4258" w:rsidRPr="00832851" w:rsidRDefault="006C6711" w:rsidP="00FF6822">
      <w:pPr>
        <w:pStyle w:val="NAPAHeading2"/>
      </w:pPr>
      <w:r w:rsidRPr="00832851">
        <w:t xml:space="preserve">1.1 </w:t>
      </w:r>
      <w:r w:rsidR="00BE6EAA" w:rsidRPr="00832851">
        <w:t xml:space="preserve">The PEN </w:t>
      </w:r>
      <w:r w:rsidR="002A3C87" w:rsidRPr="00832851">
        <w:t>S</w:t>
      </w:r>
      <w:r w:rsidR="00BE6EAA" w:rsidRPr="00832851">
        <w:t>ystem</w:t>
      </w:r>
    </w:p>
    <w:p w14:paraId="4DF0F271" w14:textId="4864A642" w:rsidR="006A4258" w:rsidRPr="00832851" w:rsidRDefault="00BE6EAA" w:rsidP="008026E2">
      <w:pPr>
        <w:pStyle w:val="APA6Paragraph"/>
        <w:rPr>
          <w:lang w:val="en-GB"/>
        </w:rPr>
      </w:pPr>
      <w:r w:rsidRPr="00832851">
        <w:rPr>
          <w:lang w:val="en-GB"/>
        </w:rPr>
        <w:t>The PEN system of personality is a factor</w:t>
      </w:r>
      <w:r w:rsidR="00264D2F" w:rsidRPr="00832851">
        <w:rPr>
          <w:lang w:val="en-GB"/>
        </w:rPr>
        <w:t>-</w:t>
      </w:r>
      <w:r w:rsidRPr="00832851">
        <w:rPr>
          <w:lang w:val="en-GB"/>
        </w:rPr>
        <w:t xml:space="preserve">analytically based descriptive taxonomy of personality containing the three superfactors Psychoticism, Extraversion, and Neuroticism (Eysenck </w:t>
      </w:r>
      <w:r w:rsidR="00782F43" w:rsidRPr="00832851">
        <w:rPr>
          <w:lang w:val="en-GB"/>
        </w:rPr>
        <w:t>&amp;</w:t>
      </w:r>
      <w:r w:rsidRPr="00832851">
        <w:rPr>
          <w:lang w:val="en-GB"/>
        </w:rPr>
        <w:t xml:space="preserve"> Eysenck</w:t>
      </w:r>
      <w:r w:rsidR="00782F43" w:rsidRPr="00832851">
        <w:rPr>
          <w:lang w:val="en-GB"/>
        </w:rPr>
        <w:t>,</w:t>
      </w:r>
      <w:r w:rsidRPr="00832851">
        <w:rPr>
          <w:lang w:val="en-GB"/>
        </w:rPr>
        <w:t xml:space="preserve"> 1985). The PEN system assumes a hierarchical arrangement of personality characteristics with Psychoticism (versus Impulse Control), Extraversion (versus Introversion), and Neuroticism (versus Emotional Stability) located at the highest level. They are referred to as </w:t>
      </w:r>
      <w:r w:rsidRPr="00832851">
        <w:rPr>
          <w:i/>
          <w:lang w:val="en-GB"/>
        </w:rPr>
        <w:t>types</w:t>
      </w:r>
      <w:r w:rsidRPr="00832851">
        <w:rPr>
          <w:lang w:val="en-GB"/>
        </w:rPr>
        <w:t xml:space="preserve"> (or second-order factors in factor</w:t>
      </w:r>
      <w:r w:rsidR="00264D2F" w:rsidRPr="00832851">
        <w:rPr>
          <w:lang w:val="en-GB"/>
        </w:rPr>
        <w:t>-</w:t>
      </w:r>
      <w:r w:rsidRPr="00832851">
        <w:rPr>
          <w:lang w:val="en-GB"/>
        </w:rPr>
        <w:t xml:space="preserve">analytic terms) as opposed to </w:t>
      </w:r>
      <w:r w:rsidRPr="00832851">
        <w:rPr>
          <w:i/>
          <w:lang w:val="en-GB"/>
        </w:rPr>
        <w:t>traits</w:t>
      </w:r>
      <w:r w:rsidRPr="00832851">
        <w:rPr>
          <w:lang w:val="en-GB"/>
        </w:rPr>
        <w:t xml:space="preserve"> (or first-order factors) defining them. The type concept of </w:t>
      </w:r>
      <w:r w:rsidRPr="00832851">
        <w:rPr>
          <w:i/>
          <w:lang w:val="en-GB"/>
        </w:rPr>
        <w:t>Psychoticism</w:t>
      </w:r>
      <w:r w:rsidR="002643E3" w:rsidRPr="00832851">
        <w:rPr>
          <w:i/>
          <w:lang w:val="en-GB"/>
        </w:rPr>
        <w:t xml:space="preserve"> </w:t>
      </w:r>
      <w:r w:rsidRPr="00832851">
        <w:rPr>
          <w:lang w:val="en-GB"/>
        </w:rPr>
        <w:t xml:space="preserve">is made up of traits like </w:t>
      </w:r>
      <w:r w:rsidR="002643E3" w:rsidRPr="00832851">
        <w:rPr>
          <w:lang w:val="en-GB"/>
        </w:rPr>
        <w:t xml:space="preserve">being </w:t>
      </w:r>
      <w:r w:rsidRPr="00832851">
        <w:rPr>
          <w:lang w:val="en-GB"/>
        </w:rPr>
        <w:t xml:space="preserve">aggressive, cold, egocentric, impersonal, impulsive, antisocial, unemphatic, creative, and tough-minded. The traits whose intercorrelations give rise to the type concept of </w:t>
      </w:r>
      <w:r w:rsidRPr="00832851">
        <w:rPr>
          <w:i/>
          <w:lang w:val="en-GB"/>
        </w:rPr>
        <w:t>Extraversion</w:t>
      </w:r>
      <w:r w:rsidRPr="00832851">
        <w:rPr>
          <w:lang w:val="en-GB"/>
        </w:rPr>
        <w:t xml:space="preserve"> are sociable, lively, active, assertive, sensation-seeking, carefree, dominant, surgent, and venturesome. Finally, </w:t>
      </w:r>
      <w:r w:rsidRPr="00832851">
        <w:rPr>
          <w:i/>
          <w:lang w:val="en-GB"/>
        </w:rPr>
        <w:t>Neuroticism</w:t>
      </w:r>
      <w:r w:rsidRPr="00832851">
        <w:rPr>
          <w:lang w:val="en-GB"/>
        </w:rPr>
        <w:t xml:space="preserve"> is made up of traits like anxious, depressed, tense, irrational, shy, moody, emotional</w:t>
      </w:r>
      <w:r w:rsidR="002E3D6F" w:rsidRPr="00832851">
        <w:rPr>
          <w:lang w:val="en-GB"/>
        </w:rPr>
        <w:t xml:space="preserve">, </w:t>
      </w:r>
      <w:r w:rsidR="0011242B" w:rsidRPr="00832851">
        <w:rPr>
          <w:lang w:val="en-GB"/>
        </w:rPr>
        <w:t>and</w:t>
      </w:r>
      <w:r w:rsidR="002E3D6F" w:rsidRPr="00832851">
        <w:rPr>
          <w:lang w:val="en-GB"/>
        </w:rPr>
        <w:t xml:space="preserve"> proneness to</w:t>
      </w:r>
      <w:r w:rsidRPr="00832851">
        <w:rPr>
          <w:lang w:val="en-GB"/>
        </w:rPr>
        <w:t xml:space="preserve"> </w:t>
      </w:r>
      <w:r w:rsidR="002E3D6F" w:rsidRPr="00832851">
        <w:rPr>
          <w:lang w:val="en-GB"/>
        </w:rPr>
        <w:t xml:space="preserve">guilt feelings </w:t>
      </w:r>
      <w:r w:rsidR="0011242B" w:rsidRPr="00832851">
        <w:rPr>
          <w:lang w:val="en-GB"/>
        </w:rPr>
        <w:t>and</w:t>
      </w:r>
      <w:r w:rsidR="002E3D6F" w:rsidRPr="00832851">
        <w:rPr>
          <w:lang w:val="en-GB"/>
        </w:rPr>
        <w:t xml:space="preserve"> low self-esteem </w:t>
      </w:r>
      <w:r w:rsidRPr="00832851">
        <w:rPr>
          <w:lang w:val="en-GB"/>
        </w:rPr>
        <w:t xml:space="preserve">(Eysenck </w:t>
      </w:r>
      <w:r w:rsidR="00247FA5" w:rsidRPr="00832851">
        <w:rPr>
          <w:lang w:val="en-GB"/>
        </w:rPr>
        <w:t xml:space="preserve">&amp; </w:t>
      </w:r>
      <w:r w:rsidRPr="00832851">
        <w:rPr>
          <w:lang w:val="en-GB"/>
        </w:rPr>
        <w:t>Eysenck</w:t>
      </w:r>
      <w:r w:rsidR="00264D2F" w:rsidRPr="00832851">
        <w:rPr>
          <w:lang w:val="en-GB"/>
        </w:rPr>
        <w:t>,</w:t>
      </w:r>
      <w:r w:rsidRPr="00832851">
        <w:rPr>
          <w:lang w:val="en-GB"/>
        </w:rPr>
        <w:t xml:space="preserve"> 1985). </w:t>
      </w:r>
    </w:p>
    <w:p w14:paraId="12FE58F6" w14:textId="3ADACE15" w:rsidR="006A4258" w:rsidRPr="00832851" w:rsidRDefault="004A473D" w:rsidP="00A92DB2">
      <w:pPr>
        <w:pStyle w:val="NAPAAbsatz"/>
        <w:rPr>
          <w:rFonts w:eastAsia="Times New Roman" w:cs="Times New Roman"/>
        </w:rPr>
      </w:pPr>
      <w:r w:rsidRPr="00832851">
        <w:t xml:space="preserve">Eysenck started </w:t>
      </w:r>
      <w:r w:rsidR="00B06DEE" w:rsidRPr="00832851">
        <w:t xml:space="preserve">studying basic </w:t>
      </w:r>
      <w:r w:rsidRPr="00832851">
        <w:t xml:space="preserve">personality </w:t>
      </w:r>
      <w:r w:rsidR="00B06DEE" w:rsidRPr="00832851">
        <w:t xml:space="preserve">types by </w:t>
      </w:r>
      <w:r w:rsidRPr="00832851">
        <w:t>using rating</w:t>
      </w:r>
      <w:r w:rsidR="00247FA5" w:rsidRPr="00832851">
        <w:t>s</w:t>
      </w:r>
      <w:r w:rsidRPr="00832851">
        <w:t xml:space="preserve"> and objective tests</w:t>
      </w:r>
      <w:r w:rsidR="00E825F3" w:rsidRPr="00832851">
        <w:t xml:space="preserve"> </w:t>
      </w:r>
      <w:r w:rsidR="00757AF6" w:rsidRPr="00832851">
        <w:t xml:space="preserve">applied to individuals of chosen </w:t>
      </w:r>
      <w:r w:rsidR="00E825F3" w:rsidRPr="00832851">
        <w:t>clinical groups (</w:t>
      </w:r>
      <w:r w:rsidR="00757AF6" w:rsidRPr="00832851">
        <w:t xml:space="preserve">such as </w:t>
      </w:r>
      <w:r w:rsidR="00E825F3" w:rsidRPr="00832851">
        <w:t>neurotics, psychotics)</w:t>
      </w:r>
      <w:r w:rsidRPr="00832851">
        <w:t xml:space="preserve"> and later designed questionnaires for their measurement. </w:t>
      </w:r>
      <w:r w:rsidR="00E825F3" w:rsidRPr="00832851">
        <w:t xml:space="preserve">The first instrument, the MMQ (Eysenck, 1947) measured </w:t>
      </w:r>
      <w:r w:rsidR="00035356" w:rsidRPr="00832851">
        <w:t xml:space="preserve">N </w:t>
      </w:r>
      <w:r w:rsidR="00EA4692" w:rsidRPr="00832851">
        <w:t xml:space="preserve">(with </w:t>
      </w:r>
      <w:r w:rsidR="0076192C" w:rsidRPr="00832851">
        <w:t xml:space="preserve">40 </w:t>
      </w:r>
      <w:r w:rsidR="00EA4692" w:rsidRPr="00832851">
        <w:t xml:space="preserve">items), the </w:t>
      </w:r>
      <w:r w:rsidR="00E825F3" w:rsidRPr="00832851">
        <w:t>MPI (Eysenck, 195</w:t>
      </w:r>
      <w:r w:rsidR="006C6711" w:rsidRPr="00832851">
        <w:t>9a</w:t>
      </w:r>
      <w:r w:rsidR="00E825F3" w:rsidRPr="00832851">
        <w:t xml:space="preserve">) measured E and N with 24 items each, and two forms </w:t>
      </w:r>
      <w:r w:rsidR="00A537AA" w:rsidRPr="00832851">
        <w:t>of t</w:t>
      </w:r>
      <w:r w:rsidR="00E825F3" w:rsidRPr="00832851">
        <w:t>he EPI (Eysenck</w:t>
      </w:r>
      <w:r w:rsidR="003A15E6" w:rsidRPr="00832851">
        <w:t xml:space="preserve"> &amp; Eysenck</w:t>
      </w:r>
      <w:r w:rsidR="00E825F3" w:rsidRPr="00832851">
        <w:t xml:space="preserve">, 1964) </w:t>
      </w:r>
      <w:r w:rsidR="00247FA5" w:rsidRPr="00832851">
        <w:t xml:space="preserve">measured </w:t>
      </w:r>
      <w:r w:rsidR="00A537AA" w:rsidRPr="00832851">
        <w:t xml:space="preserve">E and N (with </w:t>
      </w:r>
      <w:r w:rsidR="00E825F3" w:rsidRPr="00832851">
        <w:t>24 E</w:t>
      </w:r>
      <w:r w:rsidR="00247FA5" w:rsidRPr="00832851">
        <w:t xml:space="preserve"> and</w:t>
      </w:r>
      <w:r w:rsidR="00E825F3" w:rsidRPr="00832851">
        <w:t xml:space="preserve"> 24 N</w:t>
      </w:r>
      <w:r w:rsidR="00247FA5" w:rsidRPr="00832851">
        <w:t xml:space="preserve"> items</w:t>
      </w:r>
      <w:r w:rsidR="00A537AA" w:rsidRPr="00832851">
        <w:t xml:space="preserve"> in each form). The first studies of P used </w:t>
      </w:r>
      <w:r w:rsidR="00C162A9" w:rsidRPr="00832851">
        <w:t>unpublished instruments</w:t>
      </w:r>
      <w:r w:rsidR="00766A5C" w:rsidRPr="00832851">
        <w:t xml:space="preserve"> </w:t>
      </w:r>
      <w:r w:rsidR="00C162A9" w:rsidRPr="00832851">
        <w:t>containing items of all factors</w:t>
      </w:r>
      <w:r w:rsidR="00035356" w:rsidRPr="00832851">
        <w:t>.</w:t>
      </w:r>
      <w:r w:rsidR="00C162A9" w:rsidRPr="00832851">
        <w:t xml:space="preserve"> </w:t>
      </w:r>
      <w:r w:rsidR="0037296A" w:rsidRPr="00832851">
        <w:t xml:space="preserve">P </w:t>
      </w:r>
      <w:r w:rsidR="00C162A9" w:rsidRPr="00832851">
        <w:t xml:space="preserve">items </w:t>
      </w:r>
      <w:r w:rsidR="00766A5C" w:rsidRPr="00832851">
        <w:t xml:space="preserve">needed to be identified that </w:t>
      </w:r>
      <w:r w:rsidR="00247FA5" w:rsidRPr="00832851">
        <w:t>fulfil</w:t>
      </w:r>
      <w:r w:rsidR="00766A5C" w:rsidRPr="00832851">
        <w:t xml:space="preserve"> three criteria</w:t>
      </w:r>
      <w:r w:rsidR="00247FA5" w:rsidRPr="00832851">
        <w:rPr>
          <w:rFonts w:eastAsia="Times New Roman"/>
          <w:color w:val="000000"/>
        </w:rPr>
        <w:t xml:space="preserve">; </w:t>
      </w:r>
      <w:r w:rsidR="00035356" w:rsidRPr="00832851">
        <w:rPr>
          <w:rFonts w:eastAsia="Times New Roman"/>
          <w:color w:val="000000"/>
        </w:rPr>
        <w:t xml:space="preserve">specifically, </w:t>
      </w:r>
      <w:r w:rsidR="00766A5C" w:rsidRPr="00832851">
        <w:rPr>
          <w:rFonts w:eastAsia="Times New Roman"/>
          <w:color w:val="000000"/>
        </w:rPr>
        <w:t>the</w:t>
      </w:r>
      <w:r w:rsidR="00C50C73" w:rsidRPr="00832851">
        <w:rPr>
          <w:rFonts w:eastAsia="Times New Roman"/>
          <w:color w:val="000000"/>
        </w:rPr>
        <w:t xml:space="preserve"> items </w:t>
      </w:r>
      <w:r w:rsidR="00035356" w:rsidRPr="00832851">
        <w:rPr>
          <w:rFonts w:eastAsia="Times New Roman"/>
          <w:color w:val="000000"/>
        </w:rPr>
        <w:t xml:space="preserve">had to </w:t>
      </w:r>
      <w:r w:rsidR="00766A5C" w:rsidRPr="00832851">
        <w:rPr>
          <w:rFonts w:eastAsia="Times New Roman"/>
          <w:color w:val="000000"/>
        </w:rPr>
        <w:t xml:space="preserve">a) </w:t>
      </w:r>
      <w:r w:rsidR="00B06DEE" w:rsidRPr="00832851">
        <w:rPr>
          <w:rFonts w:eastAsia="Times New Roman"/>
          <w:color w:val="000000"/>
        </w:rPr>
        <w:t>inter</w:t>
      </w:r>
      <w:r w:rsidR="00766A5C" w:rsidRPr="00832851">
        <w:rPr>
          <w:rFonts w:eastAsia="Times New Roman"/>
          <w:color w:val="000000"/>
        </w:rPr>
        <w:t xml:space="preserve">correlate together to define a common factor; b) discriminate between </w:t>
      </w:r>
      <w:r w:rsidR="002E3D6F" w:rsidRPr="00832851">
        <w:rPr>
          <w:rFonts w:eastAsia="Times New Roman"/>
          <w:color w:val="000000"/>
        </w:rPr>
        <w:t xml:space="preserve">non-clinical groups </w:t>
      </w:r>
      <w:r w:rsidR="00766A5C" w:rsidRPr="00832851">
        <w:rPr>
          <w:rFonts w:eastAsia="Times New Roman"/>
          <w:color w:val="000000"/>
        </w:rPr>
        <w:t>and psychotic and criminal groups</w:t>
      </w:r>
      <w:r w:rsidR="00B06DEE" w:rsidRPr="00832851">
        <w:rPr>
          <w:rFonts w:eastAsia="Times New Roman"/>
          <w:color w:val="000000"/>
        </w:rPr>
        <w:t>;</w:t>
      </w:r>
      <w:r w:rsidR="00766A5C" w:rsidRPr="00832851">
        <w:rPr>
          <w:rFonts w:eastAsia="Times New Roman"/>
          <w:color w:val="000000"/>
        </w:rPr>
        <w:t xml:space="preserve"> and c) not correlate to any </w:t>
      </w:r>
      <w:r w:rsidR="008026E2" w:rsidRPr="00832851">
        <w:t>noteworthy</w:t>
      </w:r>
      <w:r w:rsidR="008026E2" w:rsidRPr="00832851" w:rsidDel="008026E2">
        <w:rPr>
          <w:rFonts w:eastAsia="Times New Roman"/>
          <w:color w:val="000000"/>
        </w:rPr>
        <w:t xml:space="preserve"> </w:t>
      </w:r>
      <w:r w:rsidR="00766A5C" w:rsidRPr="00832851">
        <w:rPr>
          <w:rFonts w:eastAsia="Times New Roman"/>
          <w:color w:val="000000"/>
        </w:rPr>
        <w:t xml:space="preserve">extent with E and N. In </w:t>
      </w:r>
      <w:r w:rsidR="000B7A21" w:rsidRPr="00832851">
        <w:rPr>
          <w:rFonts w:eastAsia="Times New Roman"/>
          <w:color w:val="000000"/>
        </w:rPr>
        <w:t xml:space="preserve">the </w:t>
      </w:r>
      <w:r w:rsidR="00766A5C" w:rsidRPr="00832851">
        <w:rPr>
          <w:rFonts w:eastAsia="Times New Roman"/>
          <w:color w:val="000000"/>
        </w:rPr>
        <w:t xml:space="preserve">two studies using </w:t>
      </w:r>
      <w:r w:rsidR="00A537AA" w:rsidRPr="00832851">
        <w:t>the PI (</w:t>
      </w:r>
      <w:r w:rsidR="00766A5C" w:rsidRPr="00832851">
        <w:t xml:space="preserve">Eysenck, &amp; </w:t>
      </w:r>
      <w:r w:rsidR="00766A5C" w:rsidRPr="00832851">
        <w:lastRenderedPageBreak/>
        <w:t xml:space="preserve">Eysenck, </w:t>
      </w:r>
      <w:r w:rsidR="00893BC3" w:rsidRPr="00832851">
        <w:t xml:space="preserve">1968) </w:t>
      </w:r>
      <w:r w:rsidR="00A537AA" w:rsidRPr="00832851">
        <w:t>and PEN (</w:t>
      </w:r>
      <w:r w:rsidR="00893BC3" w:rsidRPr="00832851">
        <w:t>Eysenck &amp; Eysenck, 1972)</w:t>
      </w:r>
      <w:r w:rsidR="00247FA5" w:rsidRPr="00832851">
        <w:t>,</w:t>
      </w:r>
      <w:r w:rsidR="00766A5C" w:rsidRPr="00832851">
        <w:t xml:space="preserve"> </w:t>
      </w:r>
      <w:r w:rsidR="00893BC3" w:rsidRPr="00832851">
        <w:t>20 items</w:t>
      </w:r>
      <w:r w:rsidR="00A537AA" w:rsidRPr="00832851">
        <w:t xml:space="preserve"> </w:t>
      </w:r>
      <w:r w:rsidR="00766A5C" w:rsidRPr="00832851">
        <w:t xml:space="preserve">each fulfilled the criteria. </w:t>
      </w:r>
      <w:r w:rsidR="000B7A21" w:rsidRPr="00832851">
        <w:t>Further work then led to the publication of the</w:t>
      </w:r>
      <w:r w:rsidR="00A537AA" w:rsidRPr="00832851">
        <w:t xml:space="preserve"> </w:t>
      </w:r>
      <w:r w:rsidRPr="00832851">
        <w:t>EPQ (Eysenck</w:t>
      </w:r>
      <w:r w:rsidR="0065704F" w:rsidRPr="00832851">
        <w:t xml:space="preserve"> &amp; Eysenck, 1975)</w:t>
      </w:r>
      <w:r w:rsidR="00187EE0" w:rsidRPr="00832851">
        <w:t xml:space="preserve"> measuring P, E and N (</w:t>
      </w:r>
      <w:r w:rsidR="00A537AA" w:rsidRPr="00832851">
        <w:t xml:space="preserve">with 25 P, 21 E, </w:t>
      </w:r>
      <w:r w:rsidR="00247FA5" w:rsidRPr="00832851">
        <w:t xml:space="preserve">and </w:t>
      </w:r>
      <w:r w:rsidR="00A537AA" w:rsidRPr="00832851">
        <w:t>23 N</w:t>
      </w:r>
      <w:r w:rsidR="00247FA5" w:rsidRPr="00832851">
        <w:t xml:space="preserve"> items</w:t>
      </w:r>
      <w:r w:rsidR="00A537AA" w:rsidRPr="00832851">
        <w:t xml:space="preserve">) and the psychometrically improved </w:t>
      </w:r>
      <w:r w:rsidRPr="00832851">
        <w:t xml:space="preserve">EPQ-R </w:t>
      </w:r>
      <w:r w:rsidR="00A537AA" w:rsidRPr="00832851">
        <w:t>(</w:t>
      </w:r>
      <w:r w:rsidRPr="00832851">
        <w:t>Eys</w:t>
      </w:r>
      <w:r w:rsidR="00A537AA" w:rsidRPr="00832851">
        <w:t>enck</w:t>
      </w:r>
      <w:r w:rsidR="00E24E3B" w:rsidRPr="00832851">
        <w:t xml:space="preserve"> et al.</w:t>
      </w:r>
      <w:r w:rsidR="00A537AA" w:rsidRPr="00832851">
        <w:t xml:space="preserve">, </w:t>
      </w:r>
      <w:r w:rsidR="00E24E3B" w:rsidRPr="00832851">
        <w:t>1985</w:t>
      </w:r>
      <w:r w:rsidR="00A537AA" w:rsidRPr="00832851">
        <w:t>) mea</w:t>
      </w:r>
      <w:r w:rsidR="00187EE0" w:rsidRPr="00832851">
        <w:t>sur</w:t>
      </w:r>
      <w:r w:rsidR="00782F43" w:rsidRPr="00832851">
        <w:t>ing P, E</w:t>
      </w:r>
      <w:r w:rsidR="002E3D6F" w:rsidRPr="00832851">
        <w:t>,</w:t>
      </w:r>
      <w:r w:rsidR="00893BC3" w:rsidRPr="00832851">
        <w:t xml:space="preserve"> and N (with 32</w:t>
      </w:r>
      <w:r w:rsidR="00A537AA" w:rsidRPr="00832851">
        <w:t>, 23</w:t>
      </w:r>
      <w:r w:rsidRPr="00832851">
        <w:t xml:space="preserve">, </w:t>
      </w:r>
      <w:r w:rsidR="00A537AA" w:rsidRPr="00832851">
        <w:t xml:space="preserve">and </w:t>
      </w:r>
      <w:r w:rsidRPr="00832851">
        <w:t xml:space="preserve">24 </w:t>
      </w:r>
      <w:r w:rsidR="00A537AA" w:rsidRPr="00832851">
        <w:t>items</w:t>
      </w:r>
      <w:r w:rsidR="00247FA5" w:rsidRPr="00832851">
        <w:t>,</w:t>
      </w:r>
      <w:r w:rsidR="00A537AA" w:rsidRPr="00832851">
        <w:t xml:space="preserve"> respectively</w:t>
      </w:r>
      <w:r w:rsidR="00247FA5" w:rsidRPr="00832851">
        <w:t>)</w:t>
      </w:r>
      <w:r w:rsidR="00A537AA" w:rsidRPr="00832851">
        <w:t xml:space="preserve">. </w:t>
      </w:r>
      <w:r w:rsidR="003A15E6" w:rsidRPr="00832851">
        <w:t>Finally</w:t>
      </w:r>
      <w:r w:rsidR="00EA477A" w:rsidRPr="00832851">
        <w:t>,</w:t>
      </w:r>
      <w:r w:rsidR="00A537AA" w:rsidRPr="00832851">
        <w:t xml:space="preserve"> the </w:t>
      </w:r>
      <w:r w:rsidRPr="00832851">
        <w:t>EPP (</w:t>
      </w:r>
      <w:r w:rsidR="00781CC6" w:rsidRPr="00832851">
        <w:rPr>
          <w:rStyle w:val="Ohne"/>
          <w:lang w:val="en-GB"/>
        </w:rPr>
        <w:t xml:space="preserve">Eysenck, Barrett, Wilson, &amp; Jackson, 1992; </w:t>
      </w:r>
      <w:r w:rsidRPr="00832851">
        <w:t>Ey</w:t>
      </w:r>
      <w:r w:rsidR="0065704F" w:rsidRPr="00832851">
        <w:t>senck</w:t>
      </w:r>
      <w:r w:rsidR="003A15E6" w:rsidRPr="00832851">
        <w:t xml:space="preserve"> &amp; </w:t>
      </w:r>
      <w:r w:rsidR="0065704F" w:rsidRPr="00832851">
        <w:t xml:space="preserve">Wilson, </w:t>
      </w:r>
      <w:r w:rsidR="003A15E6" w:rsidRPr="00832851">
        <w:t>1991</w:t>
      </w:r>
      <w:r w:rsidR="0065704F" w:rsidRPr="00832851">
        <w:t>)</w:t>
      </w:r>
      <w:r w:rsidR="00A537AA" w:rsidRPr="00832851">
        <w:t xml:space="preserve"> was published that contained facets (</w:t>
      </w:r>
      <w:r w:rsidR="008026E2" w:rsidRPr="00832851">
        <w:t>7</w:t>
      </w:r>
      <w:r w:rsidR="00187EE0" w:rsidRPr="00832851">
        <w:t xml:space="preserve"> per superfactor</w:t>
      </w:r>
      <w:r w:rsidR="00247FA5" w:rsidRPr="00832851">
        <w:t xml:space="preserve"> with</w:t>
      </w:r>
      <w:r w:rsidR="00187EE0" w:rsidRPr="00832851">
        <w:t xml:space="preserve"> 20 items each).</w:t>
      </w:r>
      <w:r w:rsidR="00A537AA" w:rsidRPr="00832851">
        <w:t xml:space="preserve"> </w:t>
      </w:r>
    </w:p>
    <w:p w14:paraId="401BB43F" w14:textId="3172D9D0" w:rsidR="006A4258" w:rsidRPr="00832851" w:rsidRDefault="006C6711" w:rsidP="00FF6822">
      <w:pPr>
        <w:pStyle w:val="NAPAHeading2"/>
      </w:pPr>
      <w:r w:rsidRPr="00832851">
        <w:t xml:space="preserve">1.2 </w:t>
      </w:r>
      <w:r w:rsidR="003623BD" w:rsidRPr="00832851">
        <w:t xml:space="preserve">The </w:t>
      </w:r>
      <w:r w:rsidRPr="00832851">
        <w:t>S</w:t>
      </w:r>
      <w:r w:rsidR="003623BD" w:rsidRPr="00832851">
        <w:t xml:space="preserve">equential </w:t>
      </w:r>
      <w:r w:rsidRPr="00832851">
        <w:t>D</w:t>
      </w:r>
      <w:r w:rsidR="003623BD" w:rsidRPr="00832851">
        <w:t xml:space="preserve">evelopment of the </w:t>
      </w:r>
      <w:r w:rsidRPr="00832851">
        <w:t>S</w:t>
      </w:r>
      <w:r w:rsidR="003623BD" w:rsidRPr="00832851">
        <w:t xml:space="preserve">tructural </w:t>
      </w:r>
      <w:r w:rsidRPr="00832851">
        <w:t>M</w:t>
      </w:r>
      <w:r w:rsidR="003623BD" w:rsidRPr="00832851">
        <w:t>odel</w:t>
      </w:r>
      <w:r w:rsidR="00747C50" w:rsidRPr="00832851">
        <w:t xml:space="preserve">: Some </w:t>
      </w:r>
      <w:r w:rsidR="00CB3E42" w:rsidRPr="00832851">
        <w:t>I</w:t>
      </w:r>
      <w:r w:rsidR="00747C50" w:rsidRPr="00832851">
        <w:t xml:space="preserve">nherent </w:t>
      </w:r>
      <w:r w:rsidR="00CB3E42" w:rsidRPr="00832851">
        <w:t>C</w:t>
      </w:r>
      <w:r w:rsidR="00747C50" w:rsidRPr="00832851">
        <w:t>onsequences</w:t>
      </w:r>
    </w:p>
    <w:p w14:paraId="20694720" w14:textId="35434533" w:rsidR="006A4258" w:rsidRPr="00832851" w:rsidRDefault="00AE37AC" w:rsidP="008026E2">
      <w:pPr>
        <w:pStyle w:val="APA6Paragraph"/>
        <w:rPr>
          <w:lang w:val="en-GB"/>
        </w:rPr>
      </w:pPr>
      <w:r w:rsidRPr="00832851">
        <w:rPr>
          <w:lang w:val="en-GB"/>
        </w:rPr>
        <w:t xml:space="preserve">The sequential </w:t>
      </w:r>
      <w:r w:rsidR="0054063A" w:rsidRPr="00832851">
        <w:rPr>
          <w:lang w:val="en-GB"/>
        </w:rPr>
        <w:t xml:space="preserve">development of concepts (compared to a simultaneous one) bears some predictable hurdles to </w:t>
      </w:r>
      <w:r w:rsidR="003623BD" w:rsidRPr="00832851">
        <w:rPr>
          <w:lang w:val="en-GB"/>
        </w:rPr>
        <w:t>master</w:t>
      </w:r>
      <w:r w:rsidR="0054063A" w:rsidRPr="00832851">
        <w:rPr>
          <w:lang w:val="en-GB"/>
        </w:rPr>
        <w:t xml:space="preserve">. </w:t>
      </w:r>
      <w:r w:rsidR="00512EC4" w:rsidRPr="00832851">
        <w:rPr>
          <w:lang w:val="en-GB"/>
        </w:rPr>
        <w:t>A first one</w:t>
      </w:r>
      <w:r w:rsidR="0054063A" w:rsidRPr="00832851">
        <w:rPr>
          <w:lang w:val="en-GB"/>
        </w:rPr>
        <w:t xml:space="preserve"> is that </w:t>
      </w:r>
      <w:r w:rsidR="003623BD" w:rsidRPr="00832851">
        <w:rPr>
          <w:lang w:val="en-GB"/>
        </w:rPr>
        <w:t xml:space="preserve">the substance of a factor </w:t>
      </w:r>
      <w:r w:rsidR="007973A3" w:rsidRPr="00832851">
        <w:rPr>
          <w:lang w:val="en-GB"/>
        </w:rPr>
        <w:t xml:space="preserve">most likely </w:t>
      </w:r>
      <w:r w:rsidR="003623BD" w:rsidRPr="00832851">
        <w:rPr>
          <w:lang w:val="en-GB"/>
        </w:rPr>
        <w:t>needs adjustments once a further factor is added. The initial definition of N in the MMQ was strongly influenced by dysthymia</w:t>
      </w:r>
      <w:r w:rsidR="007E4019" w:rsidRPr="00832851">
        <w:rPr>
          <w:lang w:val="en-GB"/>
        </w:rPr>
        <w:t>,</w:t>
      </w:r>
      <w:r w:rsidR="003623BD" w:rsidRPr="00832851">
        <w:rPr>
          <w:lang w:val="en-GB"/>
        </w:rPr>
        <w:t xml:space="preserve"> and once E was added the more introverted </w:t>
      </w:r>
      <w:r w:rsidR="00CB3E42" w:rsidRPr="00832851">
        <w:rPr>
          <w:lang w:val="en-GB"/>
        </w:rPr>
        <w:t xml:space="preserve">N </w:t>
      </w:r>
      <w:r w:rsidR="003623BD" w:rsidRPr="00832851">
        <w:rPr>
          <w:lang w:val="en-GB"/>
        </w:rPr>
        <w:t xml:space="preserve">items </w:t>
      </w:r>
      <w:r w:rsidR="007E4019" w:rsidRPr="00832851">
        <w:rPr>
          <w:lang w:val="en-GB"/>
        </w:rPr>
        <w:t xml:space="preserve">had </w:t>
      </w:r>
      <w:r w:rsidR="003623BD" w:rsidRPr="00832851">
        <w:rPr>
          <w:lang w:val="en-GB"/>
        </w:rPr>
        <w:t>to be eliminated to have E and N clearly separate</w:t>
      </w:r>
      <w:r w:rsidR="00FB5991" w:rsidRPr="00832851">
        <w:rPr>
          <w:lang w:val="en-GB"/>
        </w:rPr>
        <w:t>d</w:t>
      </w:r>
      <w:r w:rsidR="003623BD" w:rsidRPr="00832851">
        <w:rPr>
          <w:lang w:val="en-GB"/>
        </w:rPr>
        <w:t>. While with the EPI (but not the MPI) E and N were almost orthogonal, the addition of P to the model posed problem</w:t>
      </w:r>
      <w:r w:rsidR="00306792" w:rsidRPr="00832851">
        <w:rPr>
          <w:lang w:val="en-GB"/>
        </w:rPr>
        <w:t>s</w:t>
      </w:r>
      <w:r w:rsidR="003623BD" w:rsidRPr="00832851">
        <w:rPr>
          <w:lang w:val="en-GB"/>
        </w:rPr>
        <w:t xml:space="preserve"> with impulsivity</w:t>
      </w:r>
      <w:r w:rsidR="007E4019" w:rsidRPr="00832851">
        <w:rPr>
          <w:lang w:val="en-GB"/>
        </w:rPr>
        <w:t>,</w:t>
      </w:r>
      <w:r w:rsidR="003623BD" w:rsidRPr="00832851">
        <w:rPr>
          <w:lang w:val="en-GB"/>
        </w:rPr>
        <w:t xml:space="preserve"> which</w:t>
      </w:r>
      <w:r w:rsidR="009C0821" w:rsidRPr="00832851">
        <w:rPr>
          <w:lang w:val="en-GB"/>
        </w:rPr>
        <w:t>,</w:t>
      </w:r>
      <w:r w:rsidR="003623BD" w:rsidRPr="00832851">
        <w:rPr>
          <w:lang w:val="en-GB"/>
        </w:rPr>
        <w:t xml:space="preserve"> together with sociability</w:t>
      </w:r>
      <w:r w:rsidR="009C0821" w:rsidRPr="00832851">
        <w:rPr>
          <w:lang w:val="en-GB"/>
        </w:rPr>
        <w:t>,</w:t>
      </w:r>
      <w:r w:rsidR="003623BD" w:rsidRPr="00832851">
        <w:rPr>
          <w:lang w:val="en-GB"/>
        </w:rPr>
        <w:t xml:space="preserve"> formed </w:t>
      </w:r>
      <w:r w:rsidR="00CB3E42" w:rsidRPr="00832851">
        <w:rPr>
          <w:lang w:val="en-GB"/>
        </w:rPr>
        <w:t>E</w:t>
      </w:r>
      <w:r w:rsidR="003623BD" w:rsidRPr="00832851">
        <w:rPr>
          <w:lang w:val="en-GB"/>
        </w:rPr>
        <w:t xml:space="preserve">. </w:t>
      </w:r>
      <w:r w:rsidR="00B51A88" w:rsidRPr="00832851">
        <w:rPr>
          <w:lang w:val="en-GB"/>
        </w:rPr>
        <w:t>Studies revealed that impulsi</w:t>
      </w:r>
      <w:r w:rsidR="00883AE8" w:rsidRPr="00832851">
        <w:rPr>
          <w:lang w:val="en-GB"/>
        </w:rPr>
        <w:t>v</w:t>
      </w:r>
      <w:r w:rsidR="00B51A88" w:rsidRPr="00832851">
        <w:rPr>
          <w:lang w:val="en-GB"/>
        </w:rPr>
        <w:t xml:space="preserve">ity could be </w:t>
      </w:r>
      <w:r w:rsidR="008A23E9" w:rsidRPr="00832851">
        <w:rPr>
          <w:lang w:val="en-GB"/>
        </w:rPr>
        <w:t>b</w:t>
      </w:r>
      <w:r w:rsidR="00B51A88" w:rsidRPr="00832851">
        <w:rPr>
          <w:lang w:val="en-GB"/>
        </w:rPr>
        <w:t xml:space="preserve">roken down into </w:t>
      </w:r>
      <w:r w:rsidR="00883AE8" w:rsidRPr="00832851">
        <w:rPr>
          <w:lang w:val="en-GB"/>
        </w:rPr>
        <w:t>four</w:t>
      </w:r>
      <w:r w:rsidR="00B51A88" w:rsidRPr="00832851">
        <w:rPr>
          <w:lang w:val="en-GB"/>
        </w:rPr>
        <w:t xml:space="preserve"> </w:t>
      </w:r>
      <w:r w:rsidR="00883AE8" w:rsidRPr="00832851">
        <w:rPr>
          <w:lang w:val="en-GB"/>
        </w:rPr>
        <w:t xml:space="preserve">positively correlated </w:t>
      </w:r>
      <w:r w:rsidR="00B51A88" w:rsidRPr="00832851">
        <w:rPr>
          <w:lang w:val="en-GB"/>
        </w:rPr>
        <w:t xml:space="preserve">components with </w:t>
      </w:r>
      <w:r w:rsidR="00883AE8" w:rsidRPr="00832851">
        <w:rPr>
          <w:lang w:val="en-GB"/>
        </w:rPr>
        <w:t>one of them—</w:t>
      </w:r>
      <w:r w:rsidR="00B51A88" w:rsidRPr="00832851">
        <w:rPr>
          <w:lang w:val="en-GB"/>
        </w:rPr>
        <w:t>non</w:t>
      </w:r>
      <w:r w:rsidR="00883AE8" w:rsidRPr="00832851">
        <w:rPr>
          <w:lang w:val="en-GB"/>
        </w:rPr>
        <w:t>-</w:t>
      </w:r>
      <w:r w:rsidR="00B51A88" w:rsidRPr="00832851">
        <w:rPr>
          <w:lang w:val="en-GB"/>
        </w:rPr>
        <w:t>planning impulsiveness</w:t>
      </w:r>
      <w:r w:rsidR="007E4019" w:rsidRPr="00832851">
        <w:rPr>
          <w:lang w:val="en-GB"/>
        </w:rPr>
        <w:t>—</w:t>
      </w:r>
      <w:r w:rsidR="00883AE8" w:rsidRPr="00832851">
        <w:rPr>
          <w:lang w:val="en-GB"/>
        </w:rPr>
        <w:t>being</w:t>
      </w:r>
      <w:r w:rsidR="00B51A88" w:rsidRPr="00832851">
        <w:rPr>
          <w:lang w:val="en-GB"/>
        </w:rPr>
        <w:t xml:space="preserve"> </w:t>
      </w:r>
      <w:r w:rsidR="00883AE8" w:rsidRPr="00832851">
        <w:rPr>
          <w:lang w:val="en-GB"/>
        </w:rPr>
        <w:t xml:space="preserve">mostly </w:t>
      </w:r>
      <w:r w:rsidR="00B51A88" w:rsidRPr="00832851">
        <w:rPr>
          <w:lang w:val="en-GB"/>
        </w:rPr>
        <w:t>aligned with P</w:t>
      </w:r>
      <w:r w:rsidR="00883AE8" w:rsidRPr="00832851">
        <w:rPr>
          <w:lang w:val="en-GB"/>
        </w:rPr>
        <w:t>,</w:t>
      </w:r>
      <w:r w:rsidR="00B51A88" w:rsidRPr="00832851">
        <w:rPr>
          <w:lang w:val="en-GB"/>
        </w:rPr>
        <w:t xml:space="preserve"> while </w:t>
      </w:r>
      <w:r w:rsidR="00883AE8" w:rsidRPr="00832851">
        <w:rPr>
          <w:lang w:val="en-GB"/>
        </w:rPr>
        <w:t xml:space="preserve">other </w:t>
      </w:r>
      <w:r w:rsidR="00B51A88" w:rsidRPr="00832851">
        <w:rPr>
          <w:lang w:val="en-GB"/>
        </w:rPr>
        <w:t>elements like venturesomeness remained with E</w:t>
      </w:r>
      <w:r w:rsidR="006657DC" w:rsidRPr="00832851">
        <w:rPr>
          <w:lang w:val="en-GB"/>
        </w:rPr>
        <w:t xml:space="preserve"> (Eysenck &amp; Eysenck, 1978</w:t>
      </w:r>
      <w:r w:rsidR="00E065DB" w:rsidRPr="00832851">
        <w:rPr>
          <w:lang w:val="en-GB"/>
        </w:rPr>
        <w:t xml:space="preserve">; for a recent discussion, see </w:t>
      </w:r>
      <w:r w:rsidR="00DE7EE8" w:rsidRPr="00832851">
        <w:rPr>
          <w:lang w:val="en-GB"/>
        </w:rPr>
        <w:t>Zuckerman &amp; Glicksohn, 2016</w:t>
      </w:r>
      <w:r w:rsidR="006657DC" w:rsidRPr="00832851">
        <w:rPr>
          <w:lang w:val="en-GB"/>
        </w:rPr>
        <w:t>)</w:t>
      </w:r>
      <w:r w:rsidR="00B51A88" w:rsidRPr="00832851">
        <w:rPr>
          <w:lang w:val="en-GB"/>
        </w:rPr>
        <w:t xml:space="preserve">. </w:t>
      </w:r>
      <w:r w:rsidR="00EA432A" w:rsidRPr="00832851">
        <w:rPr>
          <w:lang w:val="en-GB"/>
        </w:rPr>
        <w:t xml:space="preserve">Consequently, the EPQ shifted its focus </w:t>
      </w:r>
      <w:r w:rsidR="00575231" w:rsidRPr="00832851">
        <w:rPr>
          <w:lang w:val="en-GB"/>
        </w:rPr>
        <w:t xml:space="preserve">to </w:t>
      </w:r>
      <w:r w:rsidR="00EA432A" w:rsidRPr="00832851">
        <w:rPr>
          <w:lang w:val="en-GB"/>
        </w:rPr>
        <w:t>assessing mostly sociability, rather than a mixture of both impulsivity and sociability as in the EPI (Rocklin &amp; Revelle, 1981).</w:t>
      </w:r>
    </w:p>
    <w:p w14:paraId="5D640D7B" w14:textId="0FCD71FC" w:rsidR="003A4E84" w:rsidRPr="00832851" w:rsidRDefault="00512EC4" w:rsidP="00A92DB2">
      <w:pPr>
        <w:pStyle w:val="NAPAAbsatz"/>
      </w:pPr>
      <w:r w:rsidRPr="00832851">
        <w:t>A second hurdle was to keep the meaning of the superfactors constant when including</w:t>
      </w:r>
      <w:r w:rsidR="006657DC" w:rsidRPr="00832851">
        <w:t xml:space="preserve"> </w:t>
      </w:r>
      <w:r w:rsidR="00DA2C75" w:rsidRPr="00832851">
        <w:t xml:space="preserve">facets for </w:t>
      </w:r>
      <w:r w:rsidRPr="00832851">
        <w:t>each superfactor</w:t>
      </w:r>
      <w:r w:rsidR="004E6CCA" w:rsidRPr="00832851">
        <w:t>,</w:t>
      </w:r>
      <w:r w:rsidRPr="00832851">
        <w:t xml:space="preserve"> which started</w:t>
      </w:r>
      <w:r w:rsidR="006657DC" w:rsidRPr="00832851">
        <w:t xml:space="preserve"> with the EPP</w:t>
      </w:r>
      <w:r w:rsidR="00DA2C75" w:rsidRPr="00832851">
        <w:t xml:space="preserve"> (Eysenck</w:t>
      </w:r>
      <w:r w:rsidR="007E4019" w:rsidRPr="00832851">
        <w:t xml:space="preserve"> et al.</w:t>
      </w:r>
      <w:r w:rsidR="00DA2C75" w:rsidRPr="00832851">
        <w:t>, 1992</w:t>
      </w:r>
      <w:r w:rsidR="00F076CA" w:rsidRPr="00832851">
        <w:t>; Eysenck &amp; Wilson, 1991</w:t>
      </w:r>
      <w:r w:rsidR="00DA2C75" w:rsidRPr="00832851">
        <w:t>)</w:t>
      </w:r>
      <w:r w:rsidR="006657DC" w:rsidRPr="00832851">
        <w:t xml:space="preserve">. </w:t>
      </w:r>
      <w:r w:rsidR="00192D44" w:rsidRPr="00832851">
        <w:t xml:space="preserve">Despite the fact that </w:t>
      </w:r>
      <w:r w:rsidR="007E4019" w:rsidRPr="00832851">
        <w:t>since 198</w:t>
      </w:r>
      <w:r w:rsidR="001809AD" w:rsidRPr="00832851">
        <w:t>5</w:t>
      </w:r>
      <w:r w:rsidR="00575231" w:rsidRPr="00832851">
        <w:t xml:space="preserve"> </w:t>
      </w:r>
      <w:r w:rsidR="007E4019" w:rsidRPr="00832851">
        <w:t>nine</w:t>
      </w:r>
      <w:r w:rsidR="00DA2C75" w:rsidRPr="00832851">
        <w:t xml:space="preserve"> traits were </w:t>
      </w:r>
      <w:r w:rsidR="00192D44" w:rsidRPr="00832851">
        <w:t xml:space="preserve">always </w:t>
      </w:r>
      <w:r w:rsidR="00DA2C75" w:rsidRPr="00832851">
        <w:t>listed as defining facets</w:t>
      </w:r>
      <w:r w:rsidR="007E4019" w:rsidRPr="00832851">
        <w:t>,</w:t>
      </w:r>
      <w:r w:rsidR="00DA2C75" w:rsidRPr="00832851">
        <w:t xml:space="preserve"> the EPP uses seven facets</w:t>
      </w:r>
      <w:r w:rsidR="007E4019" w:rsidRPr="00832851">
        <w:t>.</w:t>
      </w:r>
      <w:r w:rsidR="00DA2C75" w:rsidRPr="00832851">
        <w:t xml:space="preserve"> </w:t>
      </w:r>
      <w:r w:rsidR="007E4019" w:rsidRPr="00832851">
        <w:t>I</w:t>
      </w:r>
      <w:r w:rsidR="00DA2C75" w:rsidRPr="00832851">
        <w:t>t is of course difficult to b</w:t>
      </w:r>
      <w:r w:rsidR="00ED4A8E" w:rsidRPr="00832851">
        <w:t>a</w:t>
      </w:r>
      <w:r w:rsidR="00DA2C75" w:rsidRPr="00832851">
        <w:t>lance out the second</w:t>
      </w:r>
      <w:r w:rsidR="0017628F" w:rsidRPr="00832851">
        <w:t>ary</w:t>
      </w:r>
      <w:r w:rsidR="00DA2C75" w:rsidRPr="00832851">
        <w:t xml:space="preserve"> loadings </w:t>
      </w:r>
      <w:r w:rsidR="00ED4A8E" w:rsidRPr="00832851">
        <w:t xml:space="preserve">of the facets </w:t>
      </w:r>
      <w:r w:rsidR="00DA2C75" w:rsidRPr="00832851">
        <w:t>so that the total scores only measure P, E</w:t>
      </w:r>
      <w:r w:rsidR="0017628F" w:rsidRPr="00832851">
        <w:t>,</w:t>
      </w:r>
      <w:r w:rsidR="00DA2C75" w:rsidRPr="00832851">
        <w:t xml:space="preserve"> and N. </w:t>
      </w:r>
      <w:r w:rsidR="00ED4A8E" w:rsidRPr="00832851">
        <w:t xml:space="preserve">This </w:t>
      </w:r>
      <w:r w:rsidR="00850C1D" w:rsidRPr="00832851">
        <w:t>appears</w:t>
      </w:r>
      <w:r w:rsidR="00ED4A8E" w:rsidRPr="00832851">
        <w:t xml:space="preserve"> </w:t>
      </w:r>
      <w:r w:rsidR="00575231" w:rsidRPr="00832851">
        <w:t xml:space="preserve">to be </w:t>
      </w:r>
      <w:r w:rsidR="00575231" w:rsidRPr="00832851">
        <w:lastRenderedPageBreak/>
        <w:t>more</w:t>
      </w:r>
      <w:r w:rsidR="00ED4A8E" w:rsidRPr="00832851">
        <w:t xml:space="preserve"> problem</w:t>
      </w:r>
      <w:r w:rsidR="00575231" w:rsidRPr="00832851">
        <w:t>atic</w:t>
      </w:r>
      <w:r w:rsidR="00ED4A8E" w:rsidRPr="00832851">
        <w:t xml:space="preserve"> with the short version</w:t>
      </w:r>
      <w:r w:rsidR="007E4019" w:rsidRPr="00832851">
        <w:t xml:space="preserve"> of the EPP (the EPP-S</w:t>
      </w:r>
      <w:r w:rsidR="004D3698">
        <w:t xml:space="preserve">; Eysenck, </w:t>
      </w:r>
      <w:r w:rsidR="004D3698" w:rsidRPr="004D3698">
        <w:t xml:space="preserve">Wilson, &amp; Jackson, </w:t>
      </w:r>
      <w:r w:rsidR="004D3698">
        <w:t>1999</w:t>
      </w:r>
      <w:r w:rsidR="007E4019" w:rsidRPr="00832851">
        <w:t>),</w:t>
      </w:r>
      <w:r w:rsidR="00ED4A8E" w:rsidRPr="00832851">
        <w:t xml:space="preserve"> which only contains three facets for each factor</w:t>
      </w:r>
      <w:r w:rsidR="005B0E0A" w:rsidRPr="00832851">
        <w:t xml:space="preserve">. </w:t>
      </w:r>
      <w:r w:rsidR="003A4E84" w:rsidRPr="00832851">
        <w:t xml:space="preserve">It should be noted that the first </w:t>
      </w:r>
      <w:r w:rsidR="00B06DEE" w:rsidRPr="00832851">
        <w:t xml:space="preserve">version </w:t>
      </w:r>
      <w:r w:rsidR="003A4E84" w:rsidRPr="00832851">
        <w:t>of this scale employed partly different labels for the subscales and also assumed a partly different assignment of the primaries to the three factors (</w:t>
      </w:r>
      <w:r w:rsidR="003A4E84" w:rsidRPr="00832851">
        <w:rPr>
          <w:rFonts w:eastAsia="Arial Unicode MS" w:cs="Arial Unicode MS"/>
        </w:rPr>
        <w:t>Eysenck &amp; Wilson, 1976).</w:t>
      </w:r>
      <w:r w:rsidR="003C5BFA" w:rsidRPr="00832851">
        <w:rPr>
          <w:rFonts w:eastAsia="Arial Unicode MS" w:cs="Arial Unicode MS"/>
        </w:rPr>
        <w:t xml:space="preserve"> </w:t>
      </w:r>
      <w:r w:rsidR="00B06DEE" w:rsidRPr="00832851">
        <w:rPr>
          <w:rFonts w:eastAsia="Arial Unicode MS" w:cs="Arial Unicode MS"/>
        </w:rPr>
        <w:t>Furthermore,</w:t>
      </w:r>
      <w:r w:rsidR="003C5BFA" w:rsidRPr="00832851">
        <w:rPr>
          <w:rFonts w:eastAsia="Arial Unicode MS" w:cs="Arial Unicode MS"/>
        </w:rPr>
        <w:t xml:space="preserve"> it had 630 items compared to the 440</w:t>
      </w:r>
      <w:r w:rsidR="00575231" w:rsidRPr="00832851">
        <w:rPr>
          <w:rFonts w:eastAsia="Arial Unicode MS" w:cs="Arial Unicode MS"/>
        </w:rPr>
        <w:t xml:space="preserve"> items</w:t>
      </w:r>
      <w:r w:rsidR="003C5BFA" w:rsidRPr="00832851">
        <w:rPr>
          <w:rFonts w:eastAsia="Arial Unicode MS" w:cs="Arial Unicode MS"/>
        </w:rPr>
        <w:t>.</w:t>
      </w:r>
    </w:p>
    <w:p w14:paraId="42A79E59" w14:textId="6F4FCB81" w:rsidR="006A4258" w:rsidRPr="00832851" w:rsidRDefault="005A73FD" w:rsidP="00A92DB2">
      <w:pPr>
        <w:pStyle w:val="NAPAAbsatz"/>
      </w:pPr>
      <w:r w:rsidRPr="00832851">
        <w:rPr>
          <w:lang w:val="en-GB"/>
        </w:rPr>
        <w:t>Studies</w:t>
      </w:r>
      <w:r w:rsidRPr="00832851">
        <w:rPr>
          <w:shd w:val="clear" w:color="auto" w:fill="FFFFFF"/>
        </w:rPr>
        <w:t xml:space="preserve"> correlating the EPQ with the EPP-factors (Costa &amp; McCrae, 1995) or</w:t>
      </w:r>
      <w:r w:rsidR="00F76591" w:rsidRPr="00832851">
        <w:rPr>
          <w:shd w:val="clear" w:color="auto" w:fill="FFFFFF"/>
        </w:rPr>
        <w:t xml:space="preserve"> the</w:t>
      </w:r>
      <w:r w:rsidRPr="00832851">
        <w:rPr>
          <w:shd w:val="clear" w:color="auto" w:fill="FFFFFF"/>
        </w:rPr>
        <w:t xml:space="preserve"> EPP-S </w:t>
      </w:r>
      <w:r w:rsidR="00C447EF" w:rsidRPr="00832851">
        <w:rPr>
          <w:shd w:val="clear" w:color="auto" w:fill="FFFFFF"/>
        </w:rPr>
        <w:t xml:space="preserve">total </w:t>
      </w:r>
      <w:r w:rsidRPr="00832851">
        <w:rPr>
          <w:shd w:val="clear" w:color="auto" w:fill="FFFFFF"/>
        </w:rPr>
        <w:t>scales (</w:t>
      </w:r>
      <w:r w:rsidRPr="00832851">
        <w:t>Knyazev, Belopolsky, Bodunov, &amp; Wilson, 2004</w:t>
      </w:r>
      <w:r w:rsidRPr="00832851">
        <w:rPr>
          <w:shd w:val="clear" w:color="auto" w:fill="FFFFFF"/>
        </w:rPr>
        <w:t xml:space="preserve">) </w:t>
      </w:r>
      <w:r w:rsidR="00C447EF" w:rsidRPr="00832851">
        <w:rPr>
          <w:shd w:val="clear" w:color="auto" w:fill="FFFFFF"/>
        </w:rPr>
        <w:t>clearly showed that</w:t>
      </w:r>
      <w:r w:rsidR="00F76591" w:rsidRPr="00832851">
        <w:rPr>
          <w:shd w:val="clear" w:color="auto" w:fill="FFFFFF"/>
        </w:rPr>
        <w:t xml:space="preserve"> </w:t>
      </w:r>
      <w:r w:rsidR="00C447EF" w:rsidRPr="00832851">
        <w:rPr>
          <w:shd w:val="clear" w:color="auto" w:fill="FFFFFF"/>
        </w:rPr>
        <w:t xml:space="preserve">the correlations </w:t>
      </w:r>
      <w:r w:rsidR="00F76591" w:rsidRPr="00832851">
        <w:rPr>
          <w:shd w:val="clear" w:color="auto" w:fill="FFFFFF"/>
        </w:rPr>
        <w:t xml:space="preserve">a) </w:t>
      </w:r>
      <w:r w:rsidR="00C447EF" w:rsidRPr="00832851">
        <w:rPr>
          <w:shd w:val="clear" w:color="auto" w:fill="FFFFFF"/>
        </w:rPr>
        <w:t>were highest for homologous scales</w:t>
      </w:r>
      <w:r w:rsidR="004F675F" w:rsidRPr="00832851">
        <w:rPr>
          <w:shd w:val="clear" w:color="auto" w:fill="FFFFFF"/>
        </w:rPr>
        <w:t xml:space="preserve"> (indicating the best correspondence for the </w:t>
      </w:r>
      <w:r w:rsidR="00565D96" w:rsidRPr="00832851">
        <w:rPr>
          <w:shd w:val="clear" w:color="auto" w:fill="FFFFFF"/>
        </w:rPr>
        <w:t>m</w:t>
      </w:r>
      <w:r w:rsidR="004F675F" w:rsidRPr="00832851">
        <w:rPr>
          <w:shd w:val="clear" w:color="auto" w:fill="FFFFFF"/>
        </w:rPr>
        <w:t>arkers of P, E, and N in the two instruments)</w:t>
      </w:r>
      <w:r w:rsidR="00565D96" w:rsidRPr="00832851">
        <w:rPr>
          <w:shd w:val="clear" w:color="auto" w:fill="FFFFFF"/>
        </w:rPr>
        <w:t>;</w:t>
      </w:r>
      <w:r w:rsidR="00C447EF" w:rsidRPr="00832851">
        <w:rPr>
          <w:shd w:val="clear" w:color="auto" w:fill="FFFFFF"/>
        </w:rPr>
        <w:t xml:space="preserve"> b) were consistently </w:t>
      </w:r>
      <w:r w:rsidR="004F675F" w:rsidRPr="00832851">
        <w:rPr>
          <w:shd w:val="clear" w:color="auto" w:fill="FFFFFF"/>
        </w:rPr>
        <w:t>higher for N and E compared to P</w:t>
      </w:r>
      <w:r w:rsidR="00565D96" w:rsidRPr="00832851">
        <w:rPr>
          <w:shd w:val="clear" w:color="auto" w:fill="FFFFFF"/>
        </w:rPr>
        <w:t>;</w:t>
      </w:r>
      <w:r w:rsidR="00C447EF" w:rsidRPr="00832851">
        <w:rPr>
          <w:shd w:val="clear" w:color="auto" w:fill="FFFFFF"/>
        </w:rPr>
        <w:t xml:space="preserve"> </w:t>
      </w:r>
      <w:r w:rsidR="00946DC6" w:rsidRPr="00832851">
        <w:rPr>
          <w:shd w:val="clear" w:color="auto" w:fill="FFFFFF"/>
        </w:rPr>
        <w:t xml:space="preserve">and c) </w:t>
      </w:r>
      <w:r w:rsidR="00F76591" w:rsidRPr="00832851">
        <w:rPr>
          <w:shd w:val="clear" w:color="auto" w:fill="FFFFFF"/>
        </w:rPr>
        <w:t xml:space="preserve">showed some patterns in </w:t>
      </w:r>
      <w:r w:rsidR="00946DC6" w:rsidRPr="00832851">
        <w:rPr>
          <w:shd w:val="clear" w:color="auto" w:fill="FFFFFF"/>
        </w:rPr>
        <w:t xml:space="preserve">the off-diagonals </w:t>
      </w:r>
      <w:r w:rsidR="00703E6D" w:rsidRPr="00832851">
        <w:rPr>
          <w:shd w:val="clear" w:color="auto" w:fill="FFFFFF"/>
        </w:rPr>
        <w:t>(e.g., EPP</w:t>
      </w:r>
      <w:r w:rsidR="00F30ACB" w:rsidRPr="00832851">
        <w:rPr>
          <w:shd w:val="clear" w:color="auto" w:fill="FFFFFF"/>
        </w:rPr>
        <w:t xml:space="preserve"> </w:t>
      </w:r>
      <w:r w:rsidR="00703E6D" w:rsidRPr="00832851">
        <w:rPr>
          <w:shd w:val="clear" w:color="auto" w:fill="FFFFFF"/>
        </w:rPr>
        <w:t xml:space="preserve">P </w:t>
      </w:r>
      <w:r w:rsidR="00565D96" w:rsidRPr="00832851">
        <w:rPr>
          <w:shd w:val="clear" w:color="auto" w:fill="FFFFFF"/>
        </w:rPr>
        <w:t xml:space="preserve">correlating </w:t>
      </w:r>
      <w:r w:rsidR="00703E6D" w:rsidRPr="00832851">
        <w:rPr>
          <w:shd w:val="clear" w:color="auto" w:fill="FFFFFF"/>
        </w:rPr>
        <w:t>positively with E, and EPP</w:t>
      </w:r>
      <w:r w:rsidR="00F30ACB" w:rsidRPr="00832851">
        <w:rPr>
          <w:shd w:val="clear" w:color="auto" w:fill="FFFFFF"/>
        </w:rPr>
        <w:t xml:space="preserve"> </w:t>
      </w:r>
      <w:r w:rsidR="00703E6D" w:rsidRPr="00832851">
        <w:rPr>
          <w:shd w:val="clear" w:color="auto" w:fill="FFFFFF"/>
        </w:rPr>
        <w:t>N correlating negatively with EPQ</w:t>
      </w:r>
      <w:r w:rsidR="00F30ACB" w:rsidRPr="00832851">
        <w:rPr>
          <w:shd w:val="clear" w:color="auto" w:fill="FFFFFF"/>
        </w:rPr>
        <w:t xml:space="preserve"> </w:t>
      </w:r>
      <w:r w:rsidR="00703E6D" w:rsidRPr="00832851">
        <w:rPr>
          <w:shd w:val="clear" w:color="auto" w:fill="FFFFFF"/>
        </w:rPr>
        <w:t xml:space="preserve">E). </w:t>
      </w:r>
      <w:r w:rsidR="00863010" w:rsidRPr="00832851">
        <w:rPr>
          <w:shd w:val="clear" w:color="auto" w:fill="FFFFFF"/>
        </w:rPr>
        <w:t xml:space="preserve">This is not surprising as, </w:t>
      </w:r>
      <w:r w:rsidR="00703E6D" w:rsidRPr="00832851">
        <w:t>for example</w:t>
      </w:r>
      <w:r w:rsidR="00F76591" w:rsidRPr="00832851">
        <w:t>,</w:t>
      </w:r>
      <w:r w:rsidR="00703E6D" w:rsidRPr="00832851">
        <w:t xml:space="preserve"> the three scales defining P (Risk-taking, Impulsiveness, and Irresponsibility) seem to capture E as well</w:t>
      </w:r>
      <w:r w:rsidR="00F76591" w:rsidRPr="00832851">
        <w:t>,</w:t>
      </w:r>
      <w:r w:rsidR="00703E6D" w:rsidRPr="00832851">
        <w:t xml:space="preserve"> while the three scales defining N (Anxiety, Inferiority, and Unhappiness) seem to stem from the introverted side. </w:t>
      </w:r>
      <w:r w:rsidR="00863010" w:rsidRPr="00832851">
        <w:t>This can be explored further by looking into t</w:t>
      </w:r>
      <w:r w:rsidR="00F17C4A" w:rsidRPr="00832851">
        <w:rPr>
          <w:shd w:val="clear" w:color="auto" w:fill="FFFFFF"/>
        </w:rPr>
        <w:t>he</w:t>
      </w:r>
      <w:r w:rsidR="00BB5552" w:rsidRPr="00832851">
        <w:rPr>
          <w:shd w:val="clear" w:color="auto" w:fill="FFFFFF"/>
        </w:rPr>
        <w:t xml:space="preserve"> studies</w:t>
      </w:r>
      <w:r w:rsidR="00431383" w:rsidRPr="00832851">
        <w:rPr>
          <w:shd w:val="clear" w:color="auto" w:fill="FFFFFF"/>
        </w:rPr>
        <w:t xml:space="preserve"> </w:t>
      </w:r>
      <w:r w:rsidR="00863010" w:rsidRPr="00832851">
        <w:rPr>
          <w:shd w:val="clear" w:color="auto" w:fill="FFFFFF"/>
        </w:rPr>
        <w:t>examining</w:t>
      </w:r>
      <w:r w:rsidR="000E51A9" w:rsidRPr="00832851">
        <w:rPr>
          <w:shd w:val="clear" w:color="auto" w:fill="FFFFFF"/>
        </w:rPr>
        <w:t xml:space="preserve"> the </w:t>
      </w:r>
      <w:r w:rsidR="00431383" w:rsidRPr="00832851">
        <w:rPr>
          <w:shd w:val="clear" w:color="auto" w:fill="FFFFFF"/>
        </w:rPr>
        <w:t xml:space="preserve">factor structure </w:t>
      </w:r>
      <w:r w:rsidR="00863010" w:rsidRPr="00832851">
        <w:rPr>
          <w:shd w:val="clear" w:color="auto" w:fill="FFFFFF"/>
        </w:rPr>
        <w:t>of the standard and short versions</w:t>
      </w:r>
      <w:r w:rsidR="00F76591" w:rsidRPr="00832851">
        <w:rPr>
          <w:shd w:val="clear" w:color="auto" w:fill="FFFFFF"/>
        </w:rPr>
        <w:t>,</w:t>
      </w:r>
      <w:r w:rsidR="00863010" w:rsidRPr="00832851">
        <w:rPr>
          <w:shd w:val="clear" w:color="auto" w:fill="FFFFFF"/>
        </w:rPr>
        <w:t xml:space="preserve"> which </w:t>
      </w:r>
      <w:r w:rsidR="00F17C4A" w:rsidRPr="00832851">
        <w:rPr>
          <w:shd w:val="clear" w:color="auto" w:fill="FFFFFF"/>
        </w:rPr>
        <w:t>yielded</w:t>
      </w:r>
      <w:r w:rsidR="00863010" w:rsidRPr="00832851">
        <w:rPr>
          <w:shd w:val="clear" w:color="auto" w:fill="FFFFFF"/>
        </w:rPr>
        <w:t xml:space="preserve"> solutions with</w:t>
      </w:r>
      <w:r w:rsidR="00F17C4A" w:rsidRPr="00832851">
        <w:rPr>
          <w:shd w:val="clear" w:color="auto" w:fill="FFFFFF"/>
        </w:rPr>
        <w:t xml:space="preserve"> </w:t>
      </w:r>
      <w:r w:rsidR="0093012D" w:rsidRPr="00832851">
        <w:rPr>
          <w:shd w:val="clear" w:color="auto" w:fill="FFFFFF"/>
        </w:rPr>
        <w:t>three (EPP, EPP-S) and five</w:t>
      </w:r>
      <w:r w:rsidR="00863010" w:rsidRPr="00832851">
        <w:rPr>
          <w:shd w:val="clear" w:color="auto" w:fill="FFFFFF"/>
        </w:rPr>
        <w:t xml:space="preserve"> (EPP only) factors</w:t>
      </w:r>
      <w:r w:rsidR="0093012D" w:rsidRPr="00832851">
        <w:rPr>
          <w:shd w:val="clear" w:color="auto" w:fill="FFFFFF"/>
        </w:rPr>
        <w:t>.</w:t>
      </w:r>
      <w:r w:rsidR="00F17C4A" w:rsidRPr="00832851">
        <w:rPr>
          <w:shd w:val="clear" w:color="auto" w:fill="FFFFFF"/>
        </w:rPr>
        <w:t xml:space="preserve"> </w:t>
      </w:r>
      <w:r w:rsidR="00192D44" w:rsidRPr="00832851">
        <w:rPr>
          <w:shd w:val="clear" w:color="auto" w:fill="FFFFFF"/>
        </w:rPr>
        <w:t>T</w:t>
      </w:r>
      <w:r w:rsidR="00ED2FCE" w:rsidRPr="00832851">
        <w:rPr>
          <w:shd w:val="clear" w:color="auto" w:fill="FFFFFF"/>
        </w:rPr>
        <w:t xml:space="preserve">he three-factor </w:t>
      </w:r>
      <w:r w:rsidR="00312901" w:rsidRPr="00832851">
        <w:rPr>
          <w:shd w:val="clear" w:color="auto" w:fill="FFFFFF"/>
        </w:rPr>
        <w:t>solution</w:t>
      </w:r>
      <w:r w:rsidR="00ED2FCE" w:rsidRPr="00832851">
        <w:rPr>
          <w:shd w:val="clear" w:color="auto" w:fill="FFFFFF"/>
        </w:rPr>
        <w:t xml:space="preserve"> for the </w:t>
      </w:r>
      <w:r w:rsidR="00A82E7B" w:rsidRPr="00832851">
        <w:rPr>
          <w:shd w:val="clear" w:color="auto" w:fill="FFFFFF"/>
        </w:rPr>
        <w:t>21 facets</w:t>
      </w:r>
      <w:r w:rsidR="00312901" w:rsidRPr="00832851">
        <w:rPr>
          <w:shd w:val="clear" w:color="auto" w:fill="FFFFFF"/>
        </w:rPr>
        <w:t xml:space="preserve"> of the EPP</w:t>
      </w:r>
      <w:r w:rsidR="00A82E7B" w:rsidRPr="00832851">
        <w:rPr>
          <w:shd w:val="clear" w:color="auto" w:fill="FFFFFF"/>
        </w:rPr>
        <w:t xml:space="preserve"> </w:t>
      </w:r>
      <w:r w:rsidR="00312901" w:rsidRPr="00832851">
        <w:rPr>
          <w:shd w:val="clear" w:color="auto" w:fill="FFFFFF"/>
        </w:rPr>
        <w:t>typically yielded factors of P, E, and N</w:t>
      </w:r>
      <w:r w:rsidR="00192D44" w:rsidRPr="00832851">
        <w:rPr>
          <w:shd w:val="clear" w:color="auto" w:fill="FFFFFF"/>
        </w:rPr>
        <w:t>.</w:t>
      </w:r>
      <w:r w:rsidR="00312901" w:rsidRPr="00832851">
        <w:rPr>
          <w:shd w:val="clear" w:color="auto" w:fill="FFFFFF"/>
        </w:rPr>
        <w:t xml:space="preserve"> </w:t>
      </w:r>
      <w:r w:rsidR="00192D44" w:rsidRPr="00832851">
        <w:rPr>
          <w:shd w:val="clear" w:color="auto" w:fill="FFFFFF"/>
        </w:rPr>
        <w:t>S</w:t>
      </w:r>
      <w:r w:rsidR="00D62E69" w:rsidRPr="00832851">
        <w:rPr>
          <w:shd w:val="clear" w:color="auto" w:fill="FFFFFF"/>
        </w:rPr>
        <w:t>everal scales</w:t>
      </w:r>
      <w:r w:rsidR="00312901" w:rsidRPr="00832851">
        <w:rPr>
          <w:shd w:val="clear" w:color="auto" w:fill="FFFFFF"/>
        </w:rPr>
        <w:t xml:space="preserve"> with double </w:t>
      </w:r>
      <w:r w:rsidR="006F4BE2" w:rsidRPr="00832851">
        <w:rPr>
          <w:shd w:val="clear" w:color="auto" w:fill="FFFFFF"/>
        </w:rPr>
        <w:t xml:space="preserve">loadings </w:t>
      </w:r>
      <w:r w:rsidR="00312901" w:rsidRPr="00832851">
        <w:rPr>
          <w:shd w:val="clear" w:color="auto" w:fill="FFFFFF"/>
        </w:rPr>
        <w:t>(</w:t>
      </w:r>
      <w:r w:rsidR="006F4BE2" w:rsidRPr="00832851">
        <w:rPr>
          <w:shd w:val="clear" w:color="auto" w:fill="FFFFFF"/>
        </w:rPr>
        <w:t xml:space="preserve">and </w:t>
      </w:r>
      <w:r w:rsidR="00D62E69" w:rsidRPr="00832851">
        <w:rPr>
          <w:shd w:val="clear" w:color="auto" w:fill="FFFFFF"/>
        </w:rPr>
        <w:t xml:space="preserve">for aggression </w:t>
      </w:r>
      <w:r w:rsidR="00312901" w:rsidRPr="00832851">
        <w:rPr>
          <w:shd w:val="clear" w:color="auto" w:fill="FFFFFF"/>
        </w:rPr>
        <w:t>even triple loadings)</w:t>
      </w:r>
      <w:r w:rsidR="00006609" w:rsidRPr="00832851">
        <w:rPr>
          <w:shd w:val="clear" w:color="auto" w:fill="FFFFFF"/>
        </w:rPr>
        <w:t xml:space="preserve"> emerged</w:t>
      </w:r>
      <w:r w:rsidR="00312901" w:rsidRPr="00832851">
        <w:rPr>
          <w:shd w:val="clear" w:color="auto" w:fill="FFFFFF"/>
        </w:rPr>
        <w:t xml:space="preserve">, </w:t>
      </w:r>
      <w:r w:rsidR="006F4BE2" w:rsidRPr="00832851">
        <w:rPr>
          <w:shd w:val="clear" w:color="auto" w:fill="FFFFFF"/>
        </w:rPr>
        <w:t xml:space="preserve">and one or two </w:t>
      </w:r>
      <w:r w:rsidR="00312901" w:rsidRPr="00832851">
        <w:rPr>
          <w:shd w:val="clear" w:color="auto" w:fill="FFFFFF"/>
        </w:rPr>
        <w:t>scales</w:t>
      </w:r>
      <w:r w:rsidR="00114C9D" w:rsidRPr="00832851">
        <w:rPr>
          <w:shd w:val="clear" w:color="auto" w:fill="FFFFFF"/>
        </w:rPr>
        <w:t xml:space="preserve"> (i.e., practical)</w:t>
      </w:r>
      <w:r w:rsidR="006F4BE2" w:rsidRPr="00832851">
        <w:rPr>
          <w:shd w:val="clear" w:color="auto" w:fill="FFFFFF"/>
        </w:rPr>
        <w:t xml:space="preserve"> that were outside the PEN model (Costa &amp; McCrae, 1995; Eysen</w:t>
      </w:r>
      <w:r w:rsidR="00BC0003" w:rsidRPr="00832851">
        <w:rPr>
          <w:shd w:val="clear" w:color="auto" w:fill="FFFFFF"/>
        </w:rPr>
        <w:t>c</w:t>
      </w:r>
      <w:r w:rsidR="006F4BE2" w:rsidRPr="00832851">
        <w:rPr>
          <w:shd w:val="clear" w:color="auto" w:fill="FFFFFF"/>
        </w:rPr>
        <w:t>k et al. 1992</w:t>
      </w:r>
      <w:r w:rsidR="00D62E69" w:rsidRPr="00832851">
        <w:rPr>
          <w:shd w:val="clear" w:color="auto" w:fill="FFFFFF"/>
        </w:rPr>
        <w:t xml:space="preserve">; </w:t>
      </w:r>
      <w:r w:rsidR="00F76591" w:rsidRPr="00832851">
        <w:t xml:space="preserve">Jackson &amp; Francis, 2004; </w:t>
      </w:r>
      <w:r w:rsidR="00D62E69" w:rsidRPr="00832851">
        <w:t>Jackson, Furnham, Forde, &amp; Cotter, 2000</w:t>
      </w:r>
      <w:r w:rsidR="006F4BE2" w:rsidRPr="00832851">
        <w:rPr>
          <w:shd w:val="clear" w:color="auto" w:fill="FFFFFF"/>
        </w:rPr>
        <w:t xml:space="preserve">). </w:t>
      </w:r>
      <w:r w:rsidR="00D62E69" w:rsidRPr="00832851">
        <w:rPr>
          <w:shd w:val="clear" w:color="auto" w:fill="FFFFFF"/>
        </w:rPr>
        <w:t xml:space="preserve">The latter </w:t>
      </w:r>
      <w:r w:rsidR="00114C9D" w:rsidRPr="00832851">
        <w:rPr>
          <w:shd w:val="clear" w:color="auto" w:fill="FFFFFF"/>
        </w:rPr>
        <w:t xml:space="preserve">result </w:t>
      </w:r>
      <w:r w:rsidR="00556D9D" w:rsidRPr="00832851">
        <w:rPr>
          <w:shd w:val="clear" w:color="auto" w:fill="FFFFFF"/>
        </w:rPr>
        <w:t>gave rise to the idea</w:t>
      </w:r>
      <w:r w:rsidR="003F3411" w:rsidRPr="00832851">
        <w:rPr>
          <w:shd w:val="clear" w:color="auto" w:fill="FFFFFF"/>
        </w:rPr>
        <w:t xml:space="preserve"> to investigate whether</w:t>
      </w:r>
      <w:r w:rsidR="00556D9D" w:rsidRPr="00832851">
        <w:rPr>
          <w:shd w:val="clear" w:color="auto" w:fill="FFFFFF"/>
        </w:rPr>
        <w:t xml:space="preserve"> the EPP scales </w:t>
      </w:r>
      <w:r w:rsidR="00114C9D" w:rsidRPr="00832851">
        <w:rPr>
          <w:shd w:val="clear" w:color="auto" w:fill="FFFFFF"/>
        </w:rPr>
        <w:t>might</w:t>
      </w:r>
      <w:r w:rsidR="00556D9D" w:rsidRPr="00832851">
        <w:rPr>
          <w:shd w:val="clear" w:color="auto" w:fill="FFFFFF"/>
        </w:rPr>
        <w:t xml:space="preserve"> be better represented by the </w:t>
      </w:r>
      <w:r w:rsidR="008C0530" w:rsidRPr="00832851">
        <w:rPr>
          <w:shd w:val="clear" w:color="auto" w:fill="FFFFFF"/>
        </w:rPr>
        <w:t>FFM</w:t>
      </w:r>
      <w:r w:rsidR="00556D9D" w:rsidRPr="00832851">
        <w:rPr>
          <w:shd w:val="clear" w:color="auto" w:fill="FFFFFF"/>
        </w:rPr>
        <w:t xml:space="preserve"> (Costa &amp; McCrae, 1995</w:t>
      </w:r>
      <w:r w:rsidR="00114C9D" w:rsidRPr="00832851">
        <w:rPr>
          <w:shd w:val="clear" w:color="auto" w:fill="FFFFFF"/>
        </w:rPr>
        <w:t>);</w:t>
      </w:r>
      <w:r w:rsidR="00556D9D" w:rsidRPr="00832851">
        <w:rPr>
          <w:shd w:val="clear" w:color="auto" w:fill="FFFFFF"/>
        </w:rPr>
        <w:t xml:space="preserve"> a view later </w:t>
      </w:r>
      <w:r w:rsidR="008C0530" w:rsidRPr="00832851">
        <w:rPr>
          <w:shd w:val="clear" w:color="auto" w:fill="FFFFFF"/>
        </w:rPr>
        <w:t xml:space="preserve">refuted </w:t>
      </w:r>
      <w:r w:rsidR="003F3411" w:rsidRPr="00832851">
        <w:rPr>
          <w:shd w:val="clear" w:color="auto" w:fill="FFFFFF"/>
        </w:rPr>
        <w:t xml:space="preserve">by </w:t>
      </w:r>
      <w:r w:rsidR="00556D9D" w:rsidRPr="00832851">
        <w:t xml:space="preserve">Jackson et al. </w:t>
      </w:r>
      <w:r w:rsidR="003F3411" w:rsidRPr="00832851">
        <w:t>(</w:t>
      </w:r>
      <w:r w:rsidR="00556D9D" w:rsidRPr="00832851">
        <w:t>2000).</w:t>
      </w:r>
      <w:r w:rsidR="00D62E69" w:rsidRPr="00832851">
        <w:rPr>
          <w:shd w:val="clear" w:color="auto" w:fill="FFFFFF"/>
        </w:rPr>
        <w:t xml:space="preserve"> </w:t>
      </w:r>
      <w:r w:rsidR="00BC0003" w:rsidRPr="00832851">
        <w:rPr>
          <w:shd w:val="clear" w:color="auto" w:fill="FFFFFF"/>
        </w:rPr>
        <w:t xml:space="preserve">However, most importantly, </w:t>
      </w:r>
      <w:r w:rsidR="003F3411" w:rsidRPr="00832851">
        <w:rPr>
          <w:shd w:val="clear" w:color="auto" w:fill="FFFFFF"/>
        </w:rPr>
        <w:t xml:space="preserve">when P, E, </w:t>
      </w:r>
      <w:r w:rsidR="008C0530" w:rsidRPr="00832851">
        <w:rPr>
          <w:shd w:val="clear" w:color="auto" w:fill="FFFFFF"/>
        </w:rPr>
        <w:t xml:space="preserve">and </w:t>
      </w:r>
      <w:r w:rsidR="003F3411" w:rsidRPr="00832851">
        <w:rPr>
          <w:shd w:val="clear" w:color="auto" w:fill="FFFFFF"/>
        </w:rPr>
        <w:t xml:space="preserve">N were obtained </w:t>
      </w:r>
      <w:r w:rsidR="00006609" w:rsidRPr="00832851">
        <w:rPr>
          <w:shd w:val="clear" w:color="auto" w:fill="FFFFFF"/>
        </w:rPr>
        <w:t xml:space="preserve">most purely </w:t>
      </w:r>
      <w:r w:rsidR="003F3411" w:rsidRPr="00832851">
        <w:rPr>
          <w:shd w:val="clear" w:color="auto" w:fill="FFFFFF"/>
        </w:rPr>
        <w:t>through a target rotation</w:t>
      </w:r>
      <w:r w:rsidR="00006609" w:rsidRPr="00832851">
        <w:rPr>
          <w:shd w:val="clear" w:color="auto" w:fill="FFFFFF"/>
        </w:rPr>
        <w:t xml:space="preserve"> (Costa &amp; McCrae, 1995; Eysenck et al. 1992)</w:t>
      </w:r>
      <w:r w:rsidR="003F3411" w:rsidRPr="00832851">
        <w:rPr>
          <w:shd w:val="clear" w:color="auto" w:fill="FFFFFF"/>
        </w:rPr>
        <w:t xml:space="preserve">, </w:t>
      </w:r>
      <w:r w:rsidR="00935F1C" w:rsidRPr="00832851">
        <w:rPr>
          <w:shd w:val="clear" w:color="auto" w:fill="FFFFFF"/>
        </w:rPr>
        <w:t>it became</w:t>
      </w:r>
      <w:r w:rsidR="003F3411" w:rsidRPr="00832851">
        <w:rPr>
          <w:shd w:val="clear" w:color="auto" w:fill="FFFFFF"/>
        </w:rPr>
        <w:t xml:space="preserve"> apparent that </w:t>
      </w:r>
      <w:r w:rsidR="00BC0003" w:rsidRPr="00832851">
        <w:rPr>
          <w:shd w:val="clear" w:color="auto" w:fill="FFFFFF"/>
        </w:rPr>
        <w:t>the secondary</w:t>
      </w:r>
      <w:r w:rsidR="00654E2C" w:rsidRPr="00832851">
        <w:rPr>
          <w:shd w:val="clear" w:color="auto" w:fill="FFFFFF"/>
        </w:rPr>
        <w:t xml:space="preserve"> loadings d</w:t>
      </w:r>
      <w:r w:rsidR="00F76591" w:rsidRPr="00832851">
        <w:rPr>
          <w:shd w:val="clear" w:color="auto" w:fill="FFFFFF"/>
        </w:rPr>
        <w:t>id</w:t>
      </w:r>
      <w:r w:rsidR="00654E2C" w:rsidRPr="00832851">
        <w:rPr>
          <w:shd w:val="clear" w:color="auto" w:fill="FFFFFF"/>
        </w:rPr>
        <w:t xml:space="preserve"> not even</w:t>
      </w:r>
      <w:r w:rsidR="00006609" w:rsidRPr="00832851">
        <w:rPr>
          <w:shd w:val="clear" w:color="auto" w:fill="FFFFFF"/>
        </w:rPr>
        <w:t xml:space="preserve"> out</w:t>
      </w:r>
      <w:r w:rsidR="00654E2C" w:rsidRPr="00832851">
        <w:rPr>
          <w:shd w:val="clear" w:color="auto" w:fill="FFFFFF"/>
        </w:rPr>
        <w:t>;</w:t>
      </w:r>
      <w:r w:rsidR="00BC0003" w:rsidRPr="00832851">
        <w:rPr>
          <w:shd w:val="clear" w:color="auto" w:fill="FFFFFF"/>
        </w:rPr>
        <w:t xml:space="preserve"> </w:t>
      </w:r>
      <w:r w:rsidR="00EA477A" w:rsidRPr="00832851">
        <w:rPr>
          <w:shd w:val="clear" w:color="auto" w:fill="FFFFFF"/>
        </w:rPr>
        <w:t xml:space="preserve">for instance, </w:t>
      </w:r>
      <w:r w:rsidR="00BC0003" w:rsidRPr="00832851">
        <w:rPr>
          <w:shd w:val="clear" w:color="auto" w:fill="FFFFFF"/>
        </w:rPr>
        <w:t xml:space="preserve">facets of </w:t>
      </w:r>
      <w:r w:rsidR="00006609" w:rsidRPr="00832851">
        <w:rPr>
          <w:shd w:val="clear" w:color="auto" w:fill="FFFFFF"/>
        </w:rPr>
        <w:t>P</w:t>
      </w:r>
      <w:r w:rsidR="00BC0003" w:rsidRPr="00832851">
        <w:rPr>
          <w:shd w:val="clear" w:color="auto" w:fill="FFFFFF"/>
        </w:rPr>
        <w:t xml:space="preserve"> also tend</w:t>
      </w:r>
      <w:r w:rsidR="00006609" w:rsidRPr="00832851">
        <w:rPr>
          <w:shd w:val="clear" w:color="auto" w:fill="FFFFFF"/>
        </w:rPr>
        <w:t>ed</w:t>
      </w:r>
      <w:r w:rsidR="00BC0003" w:rsidRPr="00832851">
        <w:rPr>
          <w:shd w:val="clear" w:color="auto" w:fill="FFFFFF"/>
        </w:rPr>
        <w:t xml:space="preserve"> to </w:t>
      </w:r>
      <w:r w:rsidR="00006609" w:rsidRPr="00832851">
        <w:rPr>
          <w:shd w:val="clear" w:color="auto" w:fill="FFFFFF"/>
        </w:rPr>
        <w:t xml:space="preserve">load on E, </w:t>
      </w:r>
      <w:r w:rsidR="00654E2C" w:rsidRPr="00832851">
        <w:rPr>
          <w:shd w:val="clear" w:color="auto" w:fill="FFFFFF"/>
        </w:rPr>
        <w:t>and</w:t>
      </w:r>
      <w:r w:rsidR="00BC0003" w:rsidRPr="00832851">
        <w:rPr>
          <w:shd w:val="clear" w:color="auto" w:fill="FFFFFF"/>
        </w:rPr>
        <w:t xml:space="preserve"> more facets of N </w:t>
      </w:r>
      <w:r w:rsidR="00F76591" w:rsidRPr="00832851">
        <w:rPr>
          <w:shd w:val="clear" w:color="auto" w:fill="FFFFFF"/>
        </w:rPr>
        <w:t>we</w:t>
      </w:r>
      <w:r w:rsidR="00BC0003" w:rsidRPr="00832851">
        <w:rPr>
          <w:shd w:val="clear" w:color="auto" w:fill="FFFFFF"/>
        </w:rPr>
        <w:t>re on the introverted side</w:t>
      </w:r>
      <w:r w:rsidR="00BD4216" w:rsidRPr="00832851">
        <w:rPr>
          <w:shd w:val="clear" w:color="auto" w:fill="FFFFFF"/>
        </w:rPr>
        <w:t xml:space="preserve"> </w:t>
      </w:r>
      <w:r w:rsidR="00006609" w:rsidRPr="00832851">
        <w:rPr>
          <w:shd w:val="clear" w:color="auto" w:fill="FFFFFF"/>
        </w:rPr>
        <w:t>of</w:t>
      </w:r>
      <w:r w:rsidR="00BD4216" w:rsidRPr="00832851">
        <w:rPr>
          <w:shd w:val="clear" w:color="auto" w:fill="FFFFFF"/>
        </w:rPr>
        <w:t xml:space="preserve"> E facets</w:t>
      </w:r>
      <w:r w:rsidR="00006609" w:rsidRPr="00832851">
        <w:rPr>
          <w:shd w:val="clear" w:color="auto" w:fill="FFFFFF"/>
        </w:rPr>
        <w:t>.</w:t>
      </w:r>
      <w:r w:rsidR="00BD4216" w:rsidRPr="00832851">
        <w:rPr>
          <w:shd w:val="clear" w:color="auto" w:fill="FFFFFF"/>
        </w:rPr>
        <w:t xml:space="preserve"> </w:t>
      </w:r>
    </w:p>
    <w:p w14:paraId="669EAE6A" w14:textId="54F1017D" w:rsidR="007E4019" w:rsidRPr="00832851" w:rsidRDefault="00512EC4" w:rsidP="0001400E">
      <w:pPr>
        <w:pStyle w:val="NAPAAbsatz"/>
      </w:pPr>
      <w:r w:rsidRPr="00832851">
        <w:lastRenderedPageBreak/>
        <w:t>A third hurdle was to preserve the substance of the two clinically orientated factors N and P while softening the item contents to make the scale</w:t>
      </w:r>
      <w:r w:rsidR="00B8446F" w:rsidRPr="00832851">
        <w:t>s</w:t>
      </w:r>
      <w:r w:rsidRPr="00832851">
        <w:t xml:space="preserve"> applicable to </w:t>
      </w:r>
      <w:r w:rsidR="00FD0EEE" w:rsidRPr="00832851">
        <w:t>the general population</w:t>
      </w:r>
      <w:r w:rsidRPr="00832851">
        <w:t xml:space="preserve">. While item contents can be maintained in a softer version for N (e.g., </w:t>
      </w:r>
      <w:r w:rsidR="00AF7368" w:rsidRPr="00832851">
        <w:t>“</w:t>
      </w:r>
      <w:r w:rsidRPr="00832851">
        <w:t>have you ever thought of suicide</w:t>
      </w:r>
      <w:r w:rsidR="00AF7368" w:rsidRPr="00832851">
        <w:t>”</w:t>
      </w:r>
      <w:r w:rsidRPr="00832851">
        <w:t xml:space="preserve"> may be </w:t>
      </w:r>
      <w:r w:rsidR="00AF7368" w:rsidRPr="00832851">
        <w:t xml:space="preserve">weakened to “are you occasionally really fed up” and medical symptoms may be </w:t>
      </w:r>
      <w:r w:rsidR="007E4019" w:rsidRPr="00832851">
        <w:t xml:space="preserve">reduced </w:t>
      </w:r>
      <w:r w:rsidR="00AF7368" w:rsidRPr="00832851">
        <w:t>in intensity and frequency</w:t>
      </w:r>
      <w:r w:rsidRPr="00832851">
        <w:t>)</w:t>
      </w:r>
      <w:r w:rsidR="007E4019" w:rsidRPr="00832851">
        <w:t>,</w:t>
      </w:r>
      <w:r w:rsidRPr="00832851">
        <w:t xml:space="preserve"> </w:t>
      </w:r>
      <w:r w:rsidR="00AF7368" w:rsidRPr="00832851">
        <w:t xml:space="preserve">this </w:t>
      </w:r>
      <w:r w:rsidR="00FD0EEE" w:rsidRPr="00832851">
        <w:t xml:space="preserve">is </w:t>
      </w:r>
      <w:r w:rsidR="00AF7368" w:rsidRPr="00832851">
        <w:t xml:space="preserve">more difficult for psychotic symptoms </w:t>
      </w:r>
      <w:r w:rsidR="00D76C27" w:rsidRPr="00832851">
        <w:t xml:space="preserve">(e.g., paranoid ideas) or not </w:t>
      </w:r>
      <w:r w:rsidR="00AF7368" w:rsidRPr="00832851">
        <w:t xml:space="preserve">possible </w:t>
      </w:r>
      <w:r w:rsidR="00D76C27" w:rsidRPr="00832851">
        <w:t xml:space="preserve">at all </w:t>
      </w:r>
      <w:r w:rsidR="00AF7368" w:rsidRPr="00832851">
        <w:t>for</w:t>
      </w:r>
      <w:r w:rsidR="00D76C27" w:rsidRPr="00832851">
        <w:t xml:space="preserve"> others</w:t>
      </w:r>
      <w:r w:rsidR="00AF7368" w:rsidRPr="00832851">
        <w:t xml:space="preserve">, like hearing voices. </w:t>
      </w:r>
      <w:r w:rsidR="00D76C27" w:rsidRPr="00832851">
        <w:t xml:space="preserve">Thus, it </w:t>
      </w:r>
      <w:r w:rsidR="00B8446F" w:rsidRPr="00832851">
        <w:t>is</w:t>
      </w:r>
      <w:r w:rsidR="00D76C27" w:rsidRPr="00832851">
        <w:t xml:space="preserve"> important to see how the softening of P was undertaken and what the final outcome </w:t>
      </w:r>
      <w:r w:rsidR="00B8446F" w:rsidRPr="00832851">
        <w:t>wa</w:t>
      </w:r>
      <w:r w:rsidR="00D76C27" w:rsidRPr="00832851">
        <w:t xml:space="preserve">s. </w:t>
      </w:r>
      <w:r w:rsidR="007D2E54" w:rsidRPr="00832851">
        <w:t xml:space="preserve">An empirical comparison among different Eysenckian questionnaires </w:t>
      </w:r>
      <w:r w:rsidR="00B4652F" w:rsidRPr="00832851">
        <w:t>(MMQ, MPI, EPI</w:t>
      </w:r>
      <w:r w:rsidR="002E0015" w:rsidRPr="00832851">
        <w:t>,</w:t>
      </w:r>
      <w:r w:rsidR="00B4652F" w:rsidRPr="00832851">
        <w:t xml:space="preserve"> and EPQ) </w:t>
      </w:r>
      <w:r w:rsidR="007D2E54" w:rsidRPr="00832851">
        <w:t>has only been conducted for the N scale</w:t>
      </w:r>
      <w:r w:rsidR="00411C91" w:rsidRPr="00832851">
        <w:t xml:space="preserve"> (Ferrando, 2001)</w:t>
      </w:r>
      <w:r w:rsidR="00B4652F" w:rsidRPr="00832851">
        <w:t>. The unidimensionality of the 47 N items in these four questionnaires received support,</w:t>
      </w:r>
      <w:r w:rsidR="00FA553B" w:rsidRPr="00832851">
        <w:t xml:space="preserve"> </w:t>
      </w:r>
      <w:r w:rsidR="00B4652F" w:rsidRPr="00832851">
        <w:t xml:space="preserve">and the MMQ items were found to </w:t>
      </w:r>
      <w:r w:rsidR="00FA553B" w:rsidRPr="00832851">
        <w:t>be more difficult (i.e., had</w:t>
      </w:r>
      <w:r w:rsidR="00B4652F" w:rsidRPr="00832851">
        <w:t xml:space="preserve"> lower means</w:t>
      </w:r>
      <w:r w:rsidR="00FA553B" w:rsidRPr="00832851">
        <w:t>)</w:t>
      </w:r>
      <w:r w:rsidR="00B4652F" w:rsidRPr="00832851">
        <w:t xml:space="preserve"> tha</w:t>
      </w:r>
      <w:r w:rsidR="00FA553B" w:rsidRPr="00832851">
        <w:t>n</w:t>
      </w:r>
      <w:r w:rsidR="00B4652F" w:rsidRPr="00832851">
        <w:t xml:space="preserve"> the items from the other three questionnaires</w:t>
      </w:r>
      <w:r w:rsidR="00FA553B" w:rsidRPr="00832851">
        <w:t xml:space="preserve">. These items often referred to the occurrence of physical symptoms, </w:t>
      </w:r>
      <w:r w:rsidR="00B4282D" w:rsidRPr="00832851">
        <w:t>which were</w:t>
      </w:r>
      <w:r w:rsidR="00B4652F" w:rsidRPr="00832851">
        <w:t xml:space="preserve"> “soften</w:t>
      </w:r>
      <w:r w:rsidR="00B4282D" w:rsidRPr="00832851">
        <w:t>ed</w:t>
      </w:r>
      <w:r w:rsidR="00B4652F" w:rsidRPr="00832851">
        <w:t>” over time</w:t>
      </w:r>
      <w:r w:rsidR="00B4282D" w:rsidRPr="00832851">
        <w:t xml:space="preserve"> to make the items more suitable for </w:t>
      </w:r>
      <w:r w:rsidR="003714F2" w:rsidRPr="00832851">
        <w:t xml:space="preserve">non-clinical </w:t>
      </w:r>
      <w:r w:rsidR="00B4282D" w:rsidRPr="00832851">
        <w:t>rather than</w:t>
      </w:r>
      <w:r w:rsidR="00B4652F" w:rsidRPr="00832851">
        <w:t xml:space="preserve"> clinical </w:t>
      </w:r>
      <w:r w:rsidR="00B4282D" w:rsidRPr="00832851">
        <w:t>populations</w:t>
      </w:r>
      <w:r w:rsidR="00B4652F" w:rsidRPr="00832851">
        <w:t>.</w:t>
      </w:r>
    </w:p>
    <w:p w14:paraId="413903E2" w14:textId="2A349B32" w:rsidR="00747C50" w:rsidRPr="00832851" w:rsidRDefault="00747C50" w:rsidP="00747C50">
      <w:pPr>
        <w:pStyle w:val="NAPAHeading2"/>
      </w:pPr>
      <w:r w:rsidRPr="00832851">
        <w:t xml:space="preserve">1.3 The P-scale: </w:t>
      </w:r>
      <w:r w:rsidR="00945D6A" w:rsidRPr="00832851">
        <w:t xml:space="preserve">Two new </w:t>
      </w:r>
      <w:r w:rsidR="00B8446F" w:rsidRPr="00832851">
        <w:t>P</w:t>
      </w:r>
      <w:r w:rsidR="00945D6A" w:rsidRPr="00832851">
        <w:t xml:space="preserve">erspectives on </w:t>
      </w:r>
      <w:r w:rsidRPr="00832851">
        <w:t xml:space="preserve">some of the </w:t>
      </w:r>
      <w:r w:rsidR="00B8446F" w:rsidRPr="00832851">
        <w:t>E</w:t>
      </w:r>
      <w:r w:rsidR="00945D6A" w:rsidRPr="00832851">
        <w:t xml:space="preserve">xisting </w:t>
      </w:r>
      <w:r w:rsidR="00B8446F" w:rsidRPr="00832851">
        <w:t>C</w:t>
      </w:r>
      <w:r w:rsidRPr="00832851">
        <w:t>riticism</w:t>
      </w:r>
      <w:r w:rsidR="00945D6A" w:rsidRPr="00832851">
        <w:t xml:space="preserve">s and </w:t>
      </w:r>
      <w:r w:rsidR="00B8446F" w:rsidRPr="00832851">
        <w:t>E</w:t>
      </w:r>
      <w:r w:rsidR="00945D6A" w:rsidRPr="00832851">
        <w:t xml:space="preserve">arlier </w:t>
      </w:r>
      <w:r w:rsidR="00B8446F" w:rsidRPr="00832851">
        <w:t>C</w:t>
      </w:r>
      <w:r w:rsidR="00945D6A" w:rsidRPr="00832851">
        <w:t>ontroversies</w:t>
      </w:r>
    </w:p>
    <w:p w14:paraId="79F0E008" w14:textId="3EA93DAF" w:rsidR="00864B00" w:rsidRPr="00832851" w:rsidRDefault="00D76C27" w:rsidP="00A92DB2">
      <w:pPr>
        <w:pStyle w:val="NAPAAbsatz"/>
      </w:pPr>
      <w:r w:rsidRPr="00832851">
        <w:t>We argue that this process</w:t>
      </w:r>
      <w:r w:rsidR="00237C68" w:rsidRPr="00832851">
        <w:t xml:space="preserve"> of softening items</w:t>
      </w:r>
      <w:r w:rsidRPr="00832851">
        <w:t xml:space="preserve"> is related to two criticisms or controversies related to P</w:t>
      </w:r>
      <w:r w:rsidR="00B06DEE" w:rsidRPr="00832851">
        <w:t>;</w:t>
      </w:r>
      <w:r w:rsidRPr="00832851">
        <w:t xml:space="preserve"> namely</w:t>
      </w:r>
      <w:r w:rsidR="00B06DEE" w:rsidRPr="00832851">
        <w:t>,</w:t>
      </w:r>
      <w:r w:rsidRPr="00832851">
        <w:t xml:space="preserve"> the acclaimed heterogeneity of P and </w:t>
      </w:r>
      <w:r w:rsidR="00A768B0" w:rsidRPr="00832851">
        <w:t>the lack of</w:t>
      </w:r>
      <w:r w:rsidR="006937EC" w:rsidRPr="00832851">
        <w:t xml:space="preserve"> correspondence in an alternative system of personality description, the FFM</w:t>
      </w:r>
      <w:r w:rsidR="007E4019" w:rsidRPr="00832851">
        <w:t>,</w:t>
      </w:r>
      <w:r w:rsidR="006937EC" w:rsidRPr="00832851">
        <w:t xml:space="preserve"> </w:t>
      </w:r>
      <w:r w:rsidR="00A768B0" w:rsidRPr="00832851">
        <w:t xml:space="preserve">in which it </w:t>
      </w:r>
      <w:r w:rsidRPr="00832851">
        <w:t>covers two</w:t>
      </w:r>
      <w:r w:rsidR="009170E8" w:rsidRPr="00832851">
        <w:t xml:space="preserve"> </w:t>
      </w:r>
      <w:r w:rsidR="006937EC" w:rsidRPr="00832851">
        <w:t xml:space="preserve">factors </w:t>
      </w:r>
      <w:r w:rsidR="009170E8" w:rsidRPr="00832851">
        <w:t>(</w:t>
      </w:r>
      <w:r w:rsidR="00864B00" w:rsidRPr="00832851">
        <w:t>A</w:t>
      </w:r>
      <w:r w:rsidR="00D20D0D" w:rsidRPr="00832851">
        <w:t xml:space="preserve"> and</w:t>
      </w:r>
      <w:r w:rsidR="00864B00" w:rsidRPr="00832851">
        <w:t xml:space="preserve"> C</w:t>
      </w:r>
      <w:r w:rsidRPr="00832851">
        <w:t>).</w:t>
      </w:r>
      <w:r w:rsidR="009170E8" w:rsidRPr="00832851">
        <w:t xml:space="preserve"> </w:t>
      </w:r>
      <w:r w:rsidR="006937EC" w:rsidRPr="00832851">
        <w:t>T</w:t>
      </w:r>
      <w:r w:rsidR="009170E8" w:rsidRPr="00832851">
        <w:t xml:space="preserve">he P-scale of the EPQ (Eysenck &amp; Eysenck, 1975) had a lower internal consistency (i.e., Cronbach's </w:t>
      </w:r>
      <w:r w:rsidR="007E4019" w:rsidRPr="00832851">
        <w:t>alpha</w:t>
      </w:r>
      <w:r w:rsidR="009170E8" w:rsidRPr="00832851">
        <w:t>) than the E and N scales, despite the higher number of items</w:t>
      </w:r>
      <w:r w:rsidR="006937EC" w:rsidRPr="00832851">
        <w:t>.</w:t>
      </w:r>
      <w:r w:rsidR="009170E8" w:rsidRPr="00832851">
        <w:t xml:space="preserve"> </w:t>
      </w:r>
      <w:r w:rsidR="006937EC" w:rsidRPr="00832851">
        <w:t xml:space="preserve">The EPQ-R raised the number of items from 25 to 32 to obtain a satisfactory alpha. </w:t>
      </w:r>
      <w:r w:rsidR="003F7D0B" w:rsidRPr="00832851">
        <w:t>Several explanations were put forward</w:t>
      </w:r>
      <w:r w:rsidR="00160571" w:rsidRPr="00832851">
        <w:t>; for instance,</w:t>
      </w:r>
      <w:r w:rsidR="003F7D0B" w:rsidRPr="00832851">
        <w:t xml:space="preserve"> the P facets might have a lower reliability (Eysenck &amp; Eysenck, 1991)</w:t>
      </w:r>
      <w:r w:rsidR="007E4019" w:rsidRPr="00832851">
        <w:t xml:space="preserve"> </w:t>
      </w:r>
      <w:r w:rsidR="00160571" w:rsidRPr="00832851">
        <w:t xml:space="preserve">or </w:t>
      </w:r>
      <w:r w:rsidR="003F7D0B" w:rsidRPr="00832851">
        <w:t xml:space="preserve">the P-scale </w:t>
      </w:r>
      <w:r w:rsidR="00160571" w:rsidRPr="00832851">
        <w:t>might be</w:t>
      </w:r>
      <w:r w:rsidR="003F7D0B" w:rsidRPr="00832851">
        <w:t xml:space="preserve"> factorially heterogeneous (Roger &amp; Morris, 1991). </w:t>
      </w:r>
      <w:r w:rsidR="00BC359E" w:rsidRPr="00832851">
        <w:t>Additionally, the P-scale</w:t>
      </w:r>
      <w:r w:rsidR="00160571" w:rsidRPr="00832851">
        <w:t>s</w:t>
      </w:r>
      <w:r w:rsidR="00BC359E" w:rsidRPr="00832851">
        <w:t xml:space="preserve"> of different questionnaires were found to </w:t>
      </w:r>
      <w:r w:rsidR="00BC359E" w:rsidRPr="00832851">
        <w:lastRenderedPageBreak/>
        <w:t>show a lower convergence than the E and N scales, respectively (e.g., EPQ-A and EPQ-RS, Alexopoulos, &amp; Kalaitzidis, 2004; EPP and EPQ,</w:t>
      </w:r>
      <w:r w:rsidR="00D5413F" w:rsidRPr="00832851">
        <w:t xml:space="preserve"> </w:t>
      </w:r>
      <w:r w:rsidR="00BC359E" w:rsidRPr="00832851">
        <w:t>Knyazev et al., 2004).</w:t>
      </w:r>
    </w:p>
    <w:p w14:paraId="3BD3075F" w14:textId="42707154" w:rsidR="00864B00" w:rsidRPr="00832851" w:rsidRDefault="00AF3FFB" w:rsidP="00093C30">
      <w:pPr>
        <w:pStyle w:val="NAPAAbsatz"/>
      </w:pPr>
      <w:r w:rsidRPr="00832851">
        <w:t>Eysenck</w:t>
      </w:r>
      <w:r w:rsidR="007E4019" w:rsidRPr="00832851">
        <w:t>’s</w:t>
      </w:r>
      <w:r w:rsidRPr="00832851">
        <w:t xml:space="preserve"> </w:t>
      </w:r>
      <w:r w:rsidR="0025317D" w:rsidRPr="00832851">
        <w:t xml:space="preserve">(1992a) conceptual </w:t>
      </w:r>
      <w:r w:rsidRPr="00832851">
        <w:t xml:space="preserve">account of the </w:t>
      </w:r>
      <w:r w:rsidR="00160571" w:rsidRPr="00832851">
        <w:t xml:space="preserve">P </w:t>
      </w:r>
      <w:r w:rsidRPr="00832851">
        <w:t xml:space="preserve">dimension </w:t>
      </w:r>
      <w:r w:rsidR="0025317D" w:rsidRPr="00832851">
        <w:t>shows the diversity of traits and syndromes; he</w:t>
      </w:r>
      <w:r w:rsidRPr="00832851">
        <w:t xml:space="preserve"> lists (from the low P pole to the middle) traits like altruistic, socialized, empathic, conventional, and conformist, and </w:t>
      </w:r>
      <w:r w:rsidR="0025317D" w:rsidRPr="00832851">
        <w:t xml:space="preserve">locates (from above average to extreme) </w:t>
      </w:r>
      <w:r w:rsidRPr="00832851">
        <w:t xml:space="preserve">phenomena like </w:t>
      </w:r>
      <w:r w:rsidR="00093C30" w:rsidRPr="00832851">
        <w:t xml:space="preserve">being </w:t>
      </w:r>
      <w:r w:rsidRPr="00832851">
        <w:t>criminal, impulsive, hostile, aggressive, psychopathic, schizoid, unipolar depressive, schizoaffective, schizophrenic</w:t>
      </w:r>
      <w:r w:rsidR="00093C30" w:rsidRPr="00832851">
        <w:t>, or suffe</w:t>
      </w:r>
      <w:r w:rsidR="00DB5210">
        <w:t>ring from an affective disorder</w:t>
      </w:r>
      <w:r w:rsidRPr="00832851">
        <w:t xml:space="preserve">. </w:t>
      </w:r>
      <w:r w:rsidR="007317D6" w:rsidRPr="00832851">
        <w:t xml:space="preserve">Clearly, these lists are prone to show some heterogeneity when packed into one scale. </w:t>
      </w:r>
    </w:p>
    <w:p w14:paraId="33729306" w14:textId="399401CE" w:rsidR="006A4258" w:rsidRPr="00832851" w:rsidRDefault="00AF3FFB" w:rsidP="0001400E">
      <w:pPr>
        <w:pStyle w:val="NAPAAbsatz"/>
        <w:rPr>
          <w:rFonts w:eastAsia="Times New Roman" w:cs="Times New Roman"/>
        </w:rPr>
      </w:pPr>
      <w:r w:rsidRPr="00832851">
        <w:t>Eysenck (1992b</w:t>
      </w:r>
      <w:r w:rsidRPr="00832851">
        <w:rPr>
          <w:sz w:val="21"/>
          <w:szCs w:val="21"/>
        </w:rPr>
        <w:t>)</w:t>
      </w:r>
      <w:r w:rsidRPr="00832851">
        <w:t xml:space="preserve"> listed </w:t>
      </w:r>
      <w:r w:rsidR="007317D6" w:rsidRPr="00832851">
        <w:t>a narrower segment of primaries of P that should also explain why P relates to both low A and low C</w:t>
      </w:r>
      <w:r w:rsidR="00942582" w:rsidRPr="00832851">
        <w:t>,</w:t>
      </w:r>
      <w:r w:rsidR="007317D6" w:rsidRPr="00832851">
        <w:t xml:space="preserve"> despite the latter two being uncorrelated.</w:t>
      </w:r>
      <w:r w:rsidRPr="00832851">
        <w:t xml:space="preserve"> In </w:t>
      </w:r>
      <w:r w:rsidR="007317D6" w:rsidRPr="00832851">
        <w:t>his</w:t>
      </w:r>
      <w:r w:rsidRPr="00832851">
        <w:t xml:space="preserve"> controversy</w:t>
      </w:r>
      <w:r w:rsidR="007317D6" w:rsidRPr="00832851">
        <w:t xml:space="preserve"> with Costa and McCrae</w:t>
      </w:r>
      <w:r w:rsidRPr="00832851">
        <w:t xml:space="preserve">, Eysenck declared A and C to be (narrow) primaries of P assuming the two outermost positions in the segment of primaries </w:t>
      </w:r>
      <w:r w:rsidR="007317D6" w:rsidRPr="00832851">
        <w:t xml:space="preserve">covering </w:t>
      </w:r>
      <w:r w:rsidRPr="00832851">
        <w:t>(low</w:t>
      </w:r>
      <w:r w:rsidR="007317D6" w:rsidRPr="00832851">
        <w:t>)</w:t>
      </w:r>
      <w:r w:rsidRPr="00832851">
        <w:t xml:space="preserve"> </w:t>
      </w:r>
      <w:r w:rsidR="00864B00" w:rsidRPr="00832851">
        <w:t>A</w:t>
      </w:r>
      <w:r w:rsidRPr="00832851">
        <w:t xml:space="preserve">, coldness, </w:t>
      </w:r>
      <w:r w:rsidR="00563C1F" w:rsidRPr="00832851">
        <w:t>Machiavellianism</w:t>
      </w:r>
      <w:r w:rsidRPr="00832851">
        <w:t xml:space="preserve">, hostility, aggression, </w:t>
      </w:r>
      <w:r w:rsidR="007317D6" w:rsidRPr="00832851">
        <w:t>(</w:t>
      </w:r>
      <w:r w:rsidRPr="00832851">
        <w:t>low</w:t>
      </w:r>
      <w:r w:rsidR="007317D6" w:rsidRPr="00832851">
        <w:t>)</w:t>
      </w:r>
      <w:r w:rsidRPr="00832851">
        <w:t xml:space="preserve"> empathy, and </w:t>
      </w:r>
      <w:r w:rsidR="007317D6" w:rsidRPr="00832851">
        <w:t>(</w:t>
      </w:r>
      <w:r w:rsidRPr="00832851">
        <w:t>low</w:t>
      </w:r>
      <w:r w:rsidR="007317D6" w:rsidRPr="00832851">
        <w:t xml:space="preserve">) </w:t>
      </w:r>
      <w:r w:rsidR="00864B00" w:rsidRPr="00832851">
        <w:t>C</w:t>
      </w:r>
      <w:r w:rsidR="00716F20" w:rsidRPr="00832851">
        <w:t>.</w:t>
      </w:r>
      <w:r w:rsidRPr="00832851">
        <w:t xml:space="preserve"> </w:t>
      </w:r>
      <w:r w:rsidR="00D20838" w:rsidRPr="00832851">
        <w:t>The alternative interpretation</w:t>
      </w:r>
      <w:r w:rsidR="00563C1F" w:rsidRPr="00832851">
        <w:t xml:space="preserve"> that</w:t>
      </w:r>
      <w:r w:rsidR="00D20838" w:rsidRPr="00832851">
        <w:t xml:space="preserve"> P is an arbitrary combination of low C and low A was first raised in a factor analysis of the 25 P items by Goldberg and Rosolack (1994)</w:t>
      </w:r>
      <w:r w:rsidR="00311E05" w:rsidRPr="00832851">
        <w:t>.</w:t>
      </w:r>
      <w:r w:rsidR="00D20838" w:rsidRPr="00832851">
        <w:t xml:space="preserve"> </w:t>
      </w:r>
      <w:r w:rsidR="00311E05" w:rsidRPr="00832851">
        <w:t xml:space="preserve">They </w:t>
      </w:r>
      <w:r w:rsidR="00D20838" w:rsidRPr="00832851">
        <w:t>found the t</w:t>
      </w:r>
      <w:r w:rsidR="00896A14" w:rsidRPr="00832851">
        <w:t>w</w:t>
      </w:r>
      <w:r w:rsidR="00D20838" w:rsidRPr="00832851">
        <w:t>o sets of positively and negatively keyed items to be scattered in arcs of about 125 degrees in a space defined by two orthogonal components (see Figure 1.1 in Goldberg &amp; Rosolack, 1994)</w:t>
      </w:r>
      <w:r w:rsidR="00864B00" w:rsidRPr="00832851">
        <w:t>. This implies negative correlations and hence a large heterogeneity among the items</w:t>
      </w:r>
      <w:r w:rsidR="0034743A" w:rsidRPr="00832851">
        <w:t>.</w:t>
      </w:r>
      <w:r w:rsidR="00D20838" w:rsidRPr="00832851">
        <w:t xml:space="preserve"> Additionally, they found the two factors to be correlated with A</w:t>
      </w:r>
      <w:r w:rsidR="005F4282" w:rsidRPr="00832851">
        <w:t>-</w:t>
      </w:r>
      <w:r w:rsidR="00D20838" w:rsidRPr="00832851">
        <w:t xml:space="preserve"> and C</w:t>
      </w:r>
      <w:r w:rsidR="005F4282" w:rsidRPr="00832851">
        <w:t>-</w:t>
      </w:r>
      <w:r w:rsidR="00D20838" w:rsidRPr="00832851">
        <w:t xml:space="preserve"> of the FFM and concluded that P is heterogeneous and a blend of </w:t>
      </w:r>
      <w:r w:rsidR="005F4282" w:rsidRPr="00832851">
        <w:t xml:space="preserve">low </w:t>
      </w:r>
      <w:r w:rsidR="00D20838" w:rsidRPr="00832851">
        <w:t xml:space="preserve">C and A.  </w:t>
      </w:r>
    </w:p>
    <w:p w14:paraId="2FD4CAD5" w14:textId="7C17156E" w:rsidR="00987816" w:rsidRPr="00832851" w:rsidRDefault="0091338B">
      <w:pPr>
        <w:pStyle w:val="NAPAAbsatz"/>
      </w:pPr>
      <w:r w:rsidRPr="00832851">
        <w:t xml:space="preserve">We would like to add </w:t>
      </w:r>
      <w:r w:rsidR="001E26D3" w:rsidRPr="00832851">
        <w:t xml:space="preserve">two </w:t>
      </w:r>
      <w:r w:rsidR="00801B25" w:rsidRPr="00832851">
        <w:t>new</w:t>
      </w:r>
      <w:r w:rsidRPr="00832851">
        <w:t xml:space="preserve"> perspective</w:t>
      </w:r>
      <w:r w:rsidR="001E26D3" w:rsidRPr="00832851">
        <w:t>s on this</w:t>
      </w:r>
      <w:r w:rsidRPr="00832851">
        <w:t xml:space="preserve"> </w:t>
      </w:r>
      <w:r w:rsidR="00801B25" w:rsidRPr="00832851">
        <w:t>matter</w:t>
      </w:r>
      <w:r w:rsidR="001E26D3" w:rsidRPr="00832851">
        <w:t xml:space="preserve">. The first perspective is </w:t>
      </w:r>
      <w:r w:rsidR="002E23AE" w:rsidRPr="00832851">
        <w:t xml:space="preserve">based on </w:t>
      </w:r>
      <w:r w:rsidR="00CD0F5A" w:rsidRPr="00832851">
        <w:t xml:space="preserve">the fact that while the Eysencks saw the typical high P-scorer as “cold, impersonal, hostile, lacking in sympathy, unfriendly, untrustful, odd, unemotional, unhelpful, antisocial, lacking in human feelings, inhumane, generally bloody-minded, lacking in insight, strange, with paranoid ideas that people were against him” (Eysenck &amp; Eysenck, </w:t>
      </w:r>
      <w:r w:rsidR="00896A14" w:rsidRPr="00832851">
        <w:t>1</w:t>
      </w:r>
      <w:r w:rsidR="00CD0F5A" w:rsidRPr="00832851">
        <w:t>976</w:t>
      </w:r>
      <w:r w:rsidR="00901851" w:rsidRPr="00832851">
        <w:t xml:space="preserve">, </w:t>
      </w:r>
      <w:r w:rsidR="00CD0F5A" w:rsidRPr="00832851">
        <w:t>p. 47)</w:t>
      </w:r>
      <w:r w:rsidR="00901851" w:rsidRPr="00832851">
        <w:t>,</w:t>
      </w:r>
      <w:r w:rsidR="00CD0F5A" w:rsidRPr="00832851">
        <w:t xml:space="preserve"> they </w:t>
      </w:r>
      <w:r w:rsidR="00CD0F5A" w:rsidRPr="00832851">
        <w:lastRenderedPageBreak/>
        <w:t xml:space="preserve">also followed Royce (1973) who saw the third factor (beyond E and N) </w:t>
      </w:r>
      <w:r w:rsidR="00EA1DFD" w:rsidRPr="00832851">
        <w:t xml:space="preserve">in personality </w:t>
      </w:r>
      <w:r w:rsidR="00CD0F5A" w:rsidRPr="00832851">
        <w:t xml:space="preserve">to be superego, as championed by Cattell. </w:t>
      </w:r>
      <w:r w:rsidR="00EA1DFD" w:rsidRPr="00832851">
        <w:t>They conceded that superego “is clearly the obverse of the psychoticism factor we are here hypothesizing; all the traits characterizing the 'high superego' person are characteristically absent in the high P scorer, as we shall see</w:t>
      </w:r>
      <w:r w:rsidR="00901851" w:rsidRPr="00832851">
        <w:t xml:space="preserve">” </w:t>
      </w:r>
      <w:r w:rsidR="00EA1DFD" w:rsidRPr="00832851">
        <w:t xml:space="preserve">(Eysenck </w:t>
      </w:r>
      <w:r w:rsidR="00901851" w:rsidRPr="00832851">
        <w:t xml:space="preserve">&amp; </w:t>
      </w:r>
      <w:r w:rsidR="00EA1DFD" w:rsidRPr="00832851">
        <w:t>Eysenck, 1976</w:t>
      </w:r>
      <w:r w:rsidR="00901851" w:rsidRPr="00832851">
        <w:t xml:space="preserve">, </w:t>
      </w:r>
      <w:r w:rsidR="00EA1DFD" w:rsidRPr="00832851">
        <w:t>p</w:t>
      </w:r>
      <w:r w:rsidR="00896A14" w:rsidRPr="00832851">
        <w:t>p</w:t>
      </w:r>
      <w:r w:rsidR="00EA1DFD" w:rsidRPr="00832851">
        <w:t>. 43</w:t>
      </w:r>
      <w:r w:rsidR="00901851" w:rsidRPr="00832851">
        <w:t>–</w:t>
      </w:r>
      <w:r w:rsidR="00EA1DFD" w:rsidRPr="00832851">
        <w:t xml:space="preserve">44). </w:t>
      </w:r>
      <w:r w:rsidR="00A305F3" w:rsidRPr="00832851">
        <w:t xml:space="preserve">High superego, of course, makes the low pole of P closer to impulse control (but also </w:t>
      </w:r>
      <w:r w:rsidR="00896A14" w:rsidRPr="00832851">
        <w:t xml:space="preserve">C </w:t>
      </w:r>
      <w:r w:rsidR="00A305F3" w:rsidRPr="00832851">
        <w:t xml:space="preserve">in the FFM). </w:t>
      </w:r>
    </w:p>
    <w:p w14:paraId="3F29220E" w14:textId="63A40568" w:rsidR="00896A14" w:rsidRPr="00832851" w:rsidRDefault="00A305F3">
      <w:pPr>
        <w:pStyle w:val="NAPAAbsatz"/>
      </w:pPr>
      <w:r w:rsidRPr="00832851">
        <w:t>We might therefore expect to find that earlier approaches to P yield items that have a low endorsement frequency (and low variance in case of binary answers), tougher content</w:t>
      </w:r>
      <w:r w:rsidR="00896A14" w:rsidRPr="00832851">
        <w:t>,</w:t>
      </w:r>
      <w:r w:rsidRPr="00832851">
        <w:t xml:space="preserve"> and more overlap with low </w:t>
      </w:r>
      <w:r w:rsidR="00745B29" w:rsidRPr="00832851">
        <w:t>A</w:t>
      </w:r>
      <w:r w:rsidR="0001234A" w:rsidRPr="00832851">
        <w:t>–in line with the description of the typical high P-scorer mentioned above</w:t>
      </w:r>
      <w:r w:rsidRPr="00832851">
        <w:t xml:space="preserve">. Later approaches </w:t>
      </w:r>
      <w:r w:rsidR="00160571" w:rsidRPr="00832851">
        <w:t xml:space="preserve">might </w:t>
      </w:r>
      <w:r w:rsidRPr="00832851">
        <w:t xml:space="preserve">include softer items, with higher endorsement rates (and </w:t>
      </w:r>
      <w:r w:rsidR="00160571" w:rsidRPr="00832851">
        <w:t xml:space="preserve">hence </w:t>
      </w:r>
      <w:r w:rsidRPr="00832851">
        <w:t>a larger variance</w:t>
      </w:r>
      <w:r w:rsidR="00DB5210" w:rsidRPr="00DB5210">
        <w:t xml:space="preserve"> , thereby affecting the scale variance more than the older items</w:t>
      </w:r>
      <w:r w:rsidRPr="00832851">
        <w:t>) and item contents that also reflect C or impulse control.</w:t>
      </w:r>
      <w:r w:rsidR="002E23AE" w:rsidRPr="00832851">
        <w:t xml:space="preserve"> </w:t>
      </w:r>
      <w:r w:rsidR="00DF455D" w:rsidRPr="00832851">
        <w:t xml:space="preserve">Thus, </w:t>
      </w:r>
      <w:r w:rsidR="00F35C03" w:rsidRPr="00832851">
        <w:t xml:space="preserve">these </w:t>
      </w:r>
      <w:r w:rsidR="006A63C2" w:rsidRPr="00832851">
        <w:t xml:space="preserve">two sources of heterogeneity </w:t>
      </w:r>
      <w:r w:rsidR="004E47A6" w:rsidRPr="00832851">
        <w:t>(differences in item endorsement and contents</w:t>
      </w:r>
      <w:r w:rsidR="004E47A6" w:rsidRPr="00832851" w:rsidDel="0025775B">
        <w:t xml:space="preserve"> </w:t>
      </w:r>
      <w:r w:rsidR="004E47A6" w:rsidRPr="00832851">
        <w:t xml:space="preserve">) </w:t>
      </w:r>
      <w:r w:rsidR="0025775B" w:rsidRPr="00832851">
        <w:t xml:space="preserve">might be </w:t>
      </w:r>
      <w:r w:rsidR="006A63C2" w:rsidRPr="00832851">
        <w:t>confounded</w:t>
      </w:r>
      <w:r w:rsidR="00FA2DBF" w:rsidRPr="00832851">
        <w:t>.</w:t>
      </w:r>
      <w:r w:rsidR="006A63C2" w:rsidRPr="00832851">
        <w:t xml:space="preserve"> </w:t>
      </w:r>
      <w:r w:rsidR="00745B29" w:rsidRPr="00832851">
        <w:t>Findings on the relationships between earlier and later questionnaires and the FFM are in line with this interpretation</w:t>
      </w:r>
      <w:r w:rsidR="00ED3A0E" w:rsidRPr="00832851">
        <w:t xml:space="preserve"> of a sh</w:t>
      </w:r>
      <w:r w:rsidR="00C569BD" w:rsidRPr="00832851">
        <w:t>ift</w:t>
      </w:r>
      <w:r w:rsidR="00ED3A0E" w:rsidRPr="00832851">
        <w:t xml:space="preserve"> from A- to C- in the P items</w:t>
      </w:r>
      <w:r w:rsidR="00745B29" w:rsidRPr="00832851">
        <w:t>. For instance, using 53 P items from the EPQ and new items, McCrae and Costa (1985) found correlations of -.20 to -.45 with A and -.29 to -.31 with C. Later studies using the EPP-P scale</w:t>
      </w:r>
      <w:r w:rsidR="004D15E2" w:rsidRPr="00832851">
        <w:t xml:space="preserve"> (e.g., </w:t>
      </w:r>
      <w:r w:rsidR="002B4659" w:rsidRPr="00832851">
        <w:t xml:space="preserve">Costa, &amp; McCrae, 1995; </w:t>
      </w:r>
      <w:r w:rsidR="001D4EC6" w:rsidRPr="00832851">
        <w:t>Muris, Schmidt, Merckelbach, &amp; Rassin, 2000)</w:t>
      </w:r>
      <w:r w:rsidR="00745B29" w:rsidRPr="00832851">
        <w:t>, by contrast, found</w:t>
      </w:r>
      <w:r w:rsidR="004D15E2" w:rsidRPr="00832851">
        <w:t xml:space="preserve"> the</w:t>
      </w:r>
      <w:r w:rsidR="00745B29" w:rsidRPr="00832851">
        <w:t xml:space="preserve"> large</w:t>
      </w:r>
      <w:r w:rsidR="004D15E2" w:rsidRPr="00832851">
        <w:t>st</w:t>
      </w:r>
      <w:r w:rsidR="00745B29" w:rsidRPr="00832851">
        <w:t xml:space="preserve"> correlations with C</w:t>
      </w:r>
      <w:r w:rsidR="00676D22" w:rsidRPr="00832851">
        <w:t>-</w:t>
      </w:r>
      <w:r w:rsidR="004D15E2" w:rsidRPr="00832851">
        <w:t xml:space="preserve"> and smaller</w:t>
      </w:r>
      <w:r w:rsidR="004D3401" w:rsidRPr="00832851">
        <w:t xml:space="preserve"> or even non-significant</w:t>
      </w:r>
      <w:r w:rsidR="004D15E2" w:rsidRPr="00832851">
        <w:t xml:space="preserve"> correlations with A</w:t>
      </w:r>
      <w:r w:rsidR="00676D22" w:rsidRPr="00832851">
        <w:t>-</w:t>
      </w:r>
      <w:r w:rsidR="004D15E2" w:rsidRPr="00832851">
        <w:t>.</w:t>
      </w:r>
    </w:p>
    <w:p w14:paraId="53DEC8C2" w14:textId="09162734" w:rsidR="004A04C7" w:rsidRPr="00832851" w:rsidRDefault="004A04C7">
      <w:pPr>
        <w:pStyle w:val="NAPAAbsatz"/>
        <w:rPr>
          <w:lang w:val="en-GB"/>
        </w:rPr>
      </w:pPr>
      <w:r w:rsidRPr="00832851">
        <w:t xml:space="preserve">The second perspective is that keeping the tough items (that mark the content of P well) and supplementing them with “softened” P items will lead to a) very skewed distributions for the tough items (as the EPQ uses a yes/no answer format) and to b) a large range in the item means. In the English norm data, the item with the lowest mean </w:t>
      </w:r>
      <w:r w:rsidR="0011242B" w:rsidRPr="00832851">
        <w:t>wa</w:t>
      </w:r>
      <w:r w:rsidRPr="00832851">
        <w:t>s Item 11</w:t>
      </w:r>
      <w:r w:rsidR="00570931" w:rsidRPr="00832851">
        <w:t xml:space="preserve"> </w:t>
      </w:r>
      <w:r w:rsidRPr="00832851">
        <w:t>(</w:t>
      </w:r>
      <w:r w:rsidRPr="00832851">
        <w:rPr>
          <w:i/>
        </w:rPr>
        <w:t>M</w:t>
      </w:r>
      <w:r w:rsidRPr="00832851">
        <w:t xml:space="preserve"> = 0.03; “Would it upset you a lot to see a child or an animal suffer?”) and the one with the </w:t>
      </w:r>
      <w:r w:rsidRPr="00832851">
        <w:lastRenderedPageBreak/>
        <w:t xml:space="preserve">highest mean </w:t>
      </w:r>
      <w:r w:rsidR="0011242B" w:rsidRPr="00832851">
        <w:t>wa</w:t>
      </w:r>
      <w:r w:rsidRPr="00832851">
        <w:t>s Item 74 (</w:t>
      </w:r>
      <w:r w:rsidRPr="00832851">
        <w:rPr>
          <w:i/>
        </w:rPr>
        <w:t>M</w:t>
      </w:r>
      <w:r w:rsidRPr="00832851">
        <w:t xml:space="preserve"> = 0.30</w:t>
      </w:r>
      <w:r w:rsidRPr="00832851">
        <w:rPr>
          <w:rStyle w:val="FootnoteReference"/>
        </w:rPr>
        <w:footnoteReference w:id="1"/>
      </w:r>
      <w:r w:rsidRPr="00832851">
        <w:t>; “When you catch a train do you often arrive at the last minute?”). Thus, the correlation (PHI-max) between these two items can maximally be .27. Consequently, if one allows for more factors–as, for example, Goldberg and Rosolack (1994) did–the severely lowered upper limit for the correlation makes it likely that these two items will load on different factors. Thus, differences in</w:t>
      </w:r>
      <w:r w:rsidRPr="00832851">
        <w:rPr>
          <w:lang w:val="en-GB"/>
        </w:rPr>
        <w:t xml:space="preserve"> item difficulty likely contribute to the heterogeneity of the P-scale, and it opens the possibility that item difficulty and content might be confounded.</w:t>
      </w:r>
    </w:p>
    <w:p w14:paraId="61FCF3C6" w14:textId="3C65A74E" w:rsidR="00055173" w:rsidRPr="00832851" w:rsidRDefault="00055173" w:rsidP="00601BEA">
      <w:pPr>
        <w:pStyle w:val="NAPAHeading2"/>
      </w:pPr>
      <w:r w:rsidRPr="00832851">
        <w:t>1.3 Aims of the Present Study</w:t>
      </w:r>
    </w:p>
    <w:p w14:paraId="1D387B29" w14:textId="0037AA46" w:rsidR="00461C0D" w:rsidRPr="00832851" w:rsidRDefault="00964355" w:rsidP="00A92DB2">
      <w:pPr>
        <w:pStyle w:val="NAPAAbsatz"/>
      </w:pPr>
      <w:r w:rsidRPr="00832851">
        <w:t xml:space="preserve">A multitude of self-rating forms </w:t>
      </w:r>
      <w:r w:rsidR="00FA205B" w:rsidRPr="00832851">
        <w:t>(adjectives from different articles describing P covering the</w:t>
      </w:r>
      <w:r w:rsidR="0011242B" w:rsidRPr="00832851">
        <w:t xml:space="preserve"> entire</w:t>
      </w:r>
      <w:r w:rsidR="00FA205B" w:rsidRPr="00832851">
        <w:t xml:space="preserve"> time span, the nine primary traits depicted in the model, as well as adjectives from the German trait taxonomy studies; </w:t>
      </w:r>
      <w:r w:rsidR="00FA205B" w:rsidRPr="00832851">
        <w:rPr>
          <w:rFonts w:cs="Arial"/>
        </w:rPr>
        <w:t>Ostendorf, 1994)</w:t>
      </w:r>
      <w:r w:rsidR="00FA205B" w:rsidRPr="00832851">
        <w:t xml:space="preserve"> </w:t>
      </w:r>
      <w:r w:rsidRPr="00832851">
        <w:t xml:space="preserve">and questionnaires </w:t>
      </w:r>
      <w:r w:rsidR="00FA205B" w:rsidRPr="00832851">
        <w:t xml:space="preserve">(from the MMQ to the EPP-S) </w:t>
      </w:r>
      <w:r w:rsidRPr="00832851">
        <w:t>will be administered to examine the following questions: a) How did the three concepts P, E, and N develop over the years in terms of basic statistics (</w:t>
      </w:r>
      <w:r w:rsidR="00395706" w:rsidRPr="00832851">
        <w:rPr>
          <w:i/>
        </w:rPr>
        <w:t>M, SD</w:t>
      </w:r>
      <w:r w:rsidR="00395706" w:rsidRPr="00832851">
        <w:t>, Cronbach’s alpha</w:t>
      </w:r>
      <w:r w:rsidRPr="00832851">
        <w:t>) as well as their factor loading</w:t>
      </w:r>
      <w:r w:rsidR="00395706" w:rsidRPr="00832851">
        <w:t xml:space="preserve">s?; </w:t>
      </w:r>
      <w:r w:rsidRPr="00832851">
        <w:t xml:space="preserve">b) </w:t>
      </w:r>
      <w:r w:rsidR="00395706" w:rsidRPr="00832851">
        <w:t xml:space="preserve">How does </w:t>
      </w:r>
      <w:r w:rsidRPr="00832851">
        <w:t xml:space="preserve">the correlation of different forms of the P scale and rating markers of P </w:t>
      </w:r>
      <w:r w:rsidR="00395706" w:rsidRPr="00832851">
        <w:t xml:space="preserve">change </w:t>
      </w:r>
      <w:r w:rsidRPr="00832851">
        <w:t xml:space="preserve">in relation to </w:t>
      </w:r>
      <w:r w:rsidR="00395706" w:rsidRPr="00832851">
        <w:t xml:space="preserve">C </w:t>
      </w:r>
      <w:r w:rsidRPr="00832851">
        <w:t xml:space="preserve">and </w:t>
      </w:r>
      <w:r w:rsidR="00395706" w:rsidRPr="00832851">
        <w:t>A?;</w:t>
      </w:r>
      <w:r w:rsidRPr="00832851">
        <w:t xml:space="preserve"> and c) </w:t>
      </w:r>
      <w:r w:rsidR="00395706" w:rsidRPr="00832851">
        <w:t xml:space="preserve">Is </w:t>
      </w:r>
      <w:r w:rsidRPr="00832851">
        <w:t>the alleged heterogeneity of the P-scale in part an artefact due to the wide range in item means</w:t>
      </w:r>
      <w:r w:rsidR="00395706" w:rsidRPr="00832851">
        <w:t>?</w:t>
      </w:r>
      <w:r w:rsidRPr="00832851">
        <w:t xml:space="preserve"> </w:t>
      </w:r>
    </w:p>
    <w:p w14:paraId="4B841005" w14:textId="4205E6CB" w:rsidR="00964355" w:rsidRPr="00832851" w:rsidRDefault="00964355" w:rsidP="00601BEA">
      <w:pPr>
        <w:pStyle w:val="APA6Paragraph"/>
        <w:rPr>
          <w:lang w:val="en-GB"/>
        </w:rPr>
      </w:pPr>
      <w:r w:rsidRPr="00832851">
        <w:rPr>
          <w:lang w:val="en-GB"/>
        </w:rPr>
        <w:t>Regarding a)</w:t>
      </w:r>
      <w:r w:rsidR="00B44EE4" w:rsidRPr="00832851">
        <w:rPr>
          <w:lang w:val="en-GB"/>
        </w:rPr>
        <w:t>,</w:t>
      </w:r>
      <w:r w:rsidRPr="00832851">
        <w:rPr>
          <w:lang w:val="en-GB"/>
        </w:rPr>
        <w:t xml:space="preserve"> </w:t>
      </w:r>
      <w:r w:rsidR="00B44EE4" w:rsidRPr="00832851">
        <w:rPr>
          <w:lang w:val="en-GB"/>
        </w:rPr>
        <w:t>we</w:t>
      </w:r>
      <w:r w:rsidRPr="00832851">
        <w:rPr>
          <w:lang w:val="en-GB"/>
        </w:rPr>
        <w:t xml:space="preserve"> expect that the means (and </w:t>
      </w:r>
      <w:r w:rsidRPr="00832851">
        <w:rPr>
          <w:i/>
          <w:lang w:val="en-GB"/>
        </w:rPr>
        <w:t>SD</w:t>
      </w:r>
      <w:r w:rsidRPr="00832851">
        <w:rPr>
          <w:lang w:val="en-GB"/>
        </w:rPr>
        <w:t xml:space="preserve">) for P increase from the early to the latest versions of the scale to the midpoint of the scale. </w:t>
      </w:r>
      <w:r w:rsidR="00395706" w:rsidRPr="00832851">
        <w:rPr>
          <w:lang w:val="en-GB"/>
        </w:rPr>
        <w:t>At the same time, the factor loadings in a three-factor model should increase</w:t>
      </w:r>
      <w:r w:rsidR="009D61F2" w:rsidRPr="00832851">
        <w:rPr>
          <w:lang w:val="en-GB"/>
        </w:rPr>
        <w:t xml:space="preserve"> and display a clearer factor structure</w:t>
      </w:r>
      <w:r w:rsidR="00395706" w:rsidRPr="00832851">
        <w:rPr>
          <w:lang w:val="en-GB"/>
        </w:rPr>
        <w:t xml:space="preserve">, reflecting the increased </w:t>
      </w:r>
      <w:r w:rsidR="00C01F93" w:rsidRPr="00832851">
        <w:rPr>
          <w:lang w:val="en-GB"/>
        </w:rPr>
        <w:t>reliability and purification of the scales, respectively</w:t>
      </w:r>
      <w:r w:rsidR="00395706" w:rsidRPr="00832851">
        <w:rPr>
          <w:lang w:val="en-GB"/>
        </w:rPr>
        <w:t>.</w:t>
      </w:r>
      <w:r w:rsidRPr="00832851">
        <w:rPr>
          <w:lang w:val="en-GB"/>
        </w:rPr>
        <w:t xml:space="preserve"> Regarding b)</w:t>
      </w:r>
      <w:r w:rsidR="00B44EE4" w:rsidRPr="00832851">
        <w:rPr>
          <w:lang w:val="en-GB"/>
        </w:rPr>
        <w:t>,</w:t>
      </w:r>
      <w:r w:rsidRPr="00832851">
        <w:rPr>
          <w:lang w:val="en-GB"/>
        </w:rPr>
        <w:t xml:space="preserve"> we expect that the earlier versions of the scale </w:t>
      </w:r>
      <w:r w:rsidR="00461C0D" w:rsidRPr="00832851">
        <w:rPr>
          <w:lang w:val="en-GB"/>
        </w:rPr>
        <w:t>will be</w:t>
      </w:r>
      <w:r w:rsidRPr="00832851">
        <w:rPr>
          <w:lang w:val="en-GB"/>
        </w:rPr>
        <w:t xml:space="preserve"> mainly negatively related to A while the later versions will have an equal contribution of C- to P. </w:t>
      </w:r>
      <w:r w:rsidR="00A66571" w:rsidRPr="00832851">
        <w:rPr>
          <w:lang w:val="en-GB"/>
        </w:rPr>
        <w:t xml:space="preserve">This pattern should </w:t>
      </w:r>
      <w:r w:rsidR="00570931" w:rsidRPr="00832851">
        <w:rPr>
          <w:lang w:val="en-GB"/>
        </w:rPr>
        <w:t xml:space="preserve">also </w:t>
      </w:r>
      <w:r w:rsidR="00A66571" w:rsidRPr="00832851">
        <w:rPr>
          <w:lang w:val="en-GB"/>
        </w:rPr>
        <w:t xml:space="preserve">emerge </w:t>
      </w:r>
      <w:r w:rsidR="00570931" w:rsidRPr="00832851">
        <w:rPr>
          <w:lang w:val="en-GB"/>
        </w:rPr>
        <w:t xml:space="preserve">for </w:t>
      </w:r>
      <w:r w:rsidR="00A66571" w:rsidRPr="00832851">
        <w:rPr>
          <w:lang w:val="en-GB"/>
        </w:rPr>
        <w:t xml:space="preserve">adjectives </w:t>
      </w:r>
      <w:r w:rsidR="00570931" w:rsidRPr="00832851">
        <w:rPr>
          <w:lang w:val="en-GB"/>
        </w:rPr>
        <w:t xml:space="preserve">describing the P scales </w:t>
      </w:r>
      <w:r w:rsidR="00B54FCC" w:rsidRPr="00832851">
        <w:rPr>
          <w:lang w:val="en-GB"/>
        </w:rPr>
        <w:t>sample</w:t>
      </w:r>
      <w:r w:rsidR="00365066" w:rsidRPr="00832851">
        <w:rPr>
          <w:lang w:val="en-GB"/>
        </w:rPr>
        <w:t>d</w:t>
      </w:r>
      <w:r w:rsidR="00B54FCC" w:rsidRPr="00832851">
        <w:rPr>
          <w:lang w:val="en-GB"/>
        </w:rPr>
        <w:t xml:space="preserve"> over the course of the development of the P scales</w:t>
      </w:r>
      <w:r w:rsidR="00570931" w:rsidRPr="00832851">
        <w:rPr>
          <w:lang w:val="en-GB"/>
        </w:rPr>
        <w:t xml:space="preserve"> </w:t>
      </w:r>
      <w:r w:rsidR="00A66571" w:rsidRPr="00832851">
        <w:rPr>
          <w:lang w:val="en-GB"/>
        </w:rPr>
        <w:t xml:space="preserve">based on </w:t>
      </w:r>
      <w:r w:rsidR="00A66571" w:rsidRPr="00832851">
        <w:rPr>
          <w:lang w:val="en-GB"/>
        </w:rPr>
        <w:lastRenderedPageBreak/>
        <w:t xml:space="preserve">expert ratings </w:t>
      </w:r>
      <w:r w:rsidR="00ED3BF9" w:rsidRPr="00832851">
        <w:rPr>
          <w:lang w:val="en-GB"/>
        </w:rPr>
        <w:t>by</w:t>
      </w:r>
      <w:r w:rsidR="00A66571" w:rsidRPr="00832851">
        <w:rPr>
          <w:lang w:val="en-GB"/>
        </w:rPr>
        <w:t xml:space="preserve"> </w:t>
      </w:r>
      <w:r w:rsidR="001C542C" w:rsidRPr="00832851">
        <w:rPr>
          <w:lang w:val="en-GB"/>
        </w:rPr>
        <w:t xml:space="preserve">10 </w:t>
      </w:r>
      <w:r w:rsidR="00A66571" w:rsidRPr="00832851">
        <w:rPr>
          <w:lang w:val="en-GB"/>
        </w:rPr>
        <w:t>FFM experts</w:t>
      </w:r>
      <w:r w:rsidR="001C542C" w:rsidRPr="00832851">
        <w:rPr>
          <w:lang w:val="en-GB"/>
        </w:rPr>
        <w:t xml:space="preserve"> (prototypicality for C, A, N, E, and Openness to experience)</w:t>
      </w:r>
      <w:r w:rsidR="00BA6AD1" w:rsidRPr="00832851">
        <w:rPr>
          <w:lang w:val="en-GB"/>
        </w:rPr>
        <w:t xml:space="preserve">. </w:t>
      </w:r>
      <w:r w:rsidR="007743B9" w:rsidRPr="00832851">
        <w:rPr>
          <w:lang w:val="en-GB"/>
        </w:rPr>
        <w:t>T</w:t>
      </w:r>
      <w:r w:rsidR="00BA6AD1" w:rsidRPr="00832851">
        <w:rPr>
          <w:lang w:val="en-GB"/>
        </w:rPr>
        <w:t xml:space="preserve">his analysis will </w:t>
      </w:r>
      <w:r w:rsidR="007743B9" w:rsidRPr="00832851">
        <w:rPr>
          <w:lang w:val="en-GB"/>
        </w:rPr>
        <w:t xml:space="preserve">be performed on </w:t>
      </w:r>
      <w:r w:rsidR="00BA6AD1" w:rsidRPr="00832851">
        <w:rPr>
          <w:lang w:val="en-GB"/>
        </w:rPr>
        <w:t xml:space="preserve">items </w:t>
      </w:r>
      <w:r w:rsidR="007743B9" w:rsidRPr="00832851">
        <w:rPr>
          <w:lang w:val="en-GB"/>
        </w:rPr>
        <w:t xml:space="preserve">that received high prototypicality evaluations by </w:t>
      </w:r>
      <w:r w:rsidR="0055287B" w:rsidRPr="00832851">
        <w:rPr>
          <w:lang w:val="en-GB"/>
        </w:rPr>
        <w:t>a PEN</w:t>
      </w:r>
      <w:r w:rsidR="007743B9" w:rsidRPr="00832851">
        <w:rPr>
          <w:lang w:val="en-GB"/>
        </w:rPr>
        <w:t xml:space="preserve"> expert</w:t>
      </w:r>
      <w:r w:rsidR="001C542C" w:rsidRPr="00832851">
        <w:rPr>
          <w:lang w:val="en-GB"/>
        </w:rPr>
        <w:t>.</w:t>
      </w:r>
      <w:r w:rsidR="00A51376" w:rsidRPr="00832851">
        <w:rPr>
          <w:lang w:val="en-GB"/>
        </w:rPr>
        <w:t xml:space="preserve"> </w:t>
      </w:r>
      <w:r w:rsidRPr="00832851">
        <w:rPr>
          <w:lang w:val="en-GB"/>
        </w:rPr>
        <w:t>Regarding c)</w:t>
      </w:r>
      <w:r w:rsidR="00B44EE4" w:rsidRPr="00832851">
        <w:rPr>
          <w:lang w:val="en-GB"/>
        </w:rPr>
        <w:t>,</w:t>
      </w:r>
      <w:r w:rsidRPr="00832851">
        <w:rPr>
          <w:lang w:val="en-GB"/>
        </w:rPr>
        <w:t xml:space="preserve"> we expect that the difference in the item means explains most but not all of the observed heterogeneity of P in the EPQ</w:t>
      </w:r>
      <w:r w:rsidR="00EF7C5A" w:rsidRPr="00832851">
        <w:rPr>
          <w:lang w:val="en-GB"/>
        </w:rPr>
        <w:t xml:space="preserve">, pertaining to a confound between the means and contents of the scale </w:t>
      </w:r>
      <w:r w:rsidRPr="00832851">
        <w:rPr>
          <w:lang w:val="en-GB"/>
        </w:rPr>
        <w:t>(</w:t>
      </w:r>
      <w:r w:rsidR="005F78E4" w:rsidRPr="00832851">
        <w:rPr>
          <w:lang w:val="en-GB"/>
        </w:rPr>
        <w:t>extending</w:t>
      </w:r>
      <w:r w:rsidR="002C5A21" w:rsidRPr="00832851">
        <w:rPr>
          <w:lang w:val="en-GB"/>
        </w:rPr>
        <w:t xml:space="preserve"> </w:t>
      </w:r>
      <w:r w:rsidR="005F78E4" w:rsidRPr="00832851">
        <w:rPr>
          <w:lang w:val="en-GB"/>
        </w:rPr>
        <w:t>the analyses of</w:t>
      </w:r>
      <w:r w:rsidR="00EF7C5A" w:rsidRPr="00832851">
        <w:rPr>
          <w:lang w:val="en-GB"/>
        </w:rPr>
        <w:t xml:space="preserve"> </w:t>
      </w:r>
      <w:r w:rsidRPr="00832851">
        <w:rPr>
          <w:lang w:val="en-GB"/>
        </w:rPr>
        <w:t xml:space="preserve">Goldberg &amp; </w:t>
      </w:r>
      <w:r w:rsidR="00EF7C5A" w:rsidRPr="00832851">
        <w:rPr>
          <w:lang w:val="en-GB"/>
        </w:rPr>
        <w:t>Rosola</w:t>
      </w:r>
      <w:r w:rsidR="00EE2E1C" w:rsidRPr="00832851">
        <w:rPr>
          <w:lang w:val="en-GB"/>
        </w:rPr>
        <w:t>c</w:t>
      </w:r>
      <w:r w:rsidR="00EF7C5A" w:rsidRPr="00832851">
        <w:rPr>
          <w:lang w:val="en-GB"/>
        </w:rPr>
        <w:t xml:space="preserve">k, </w:t>
      </w:r>
      <w:r w:rsidR="00EE2E1C" w:rsidRPr="00832851">
        <w:rPr>
          <w:lang w:val="en-GB"/>
        </w:rPr>
        <w:t>1994</w:t>
      </w:r>
      <w:r w:rsidRPr="00832851">
        <w:rPr>
          <w:lang w:val="en-GB"/>
        </w:rPr>
        <w:t>)</w:t>
      </w:r>
      <w:r w:rsidR="00EF7C5A" w:rsidRPr="00832851">
        <w:rPr>
          <w:lang w:val="en-GB"/>
        </w:rPr>
        <w:t>.</w:t>
      </w:r>
    </w:p>
    <w:p w14:paraId="67F40274" w14:textId="37B8C608" w:rsidR="00F21409" w:rsidRPr="00832851" w:rsidRDefault="006C6711" w:rsidP="00F21409">
      <w:pPr>
        <w:pStyle w:val="APA6Level1"/>
        <w:rPr>
          <w:lang w:val="en-GB"/>
        </w:rPr>
      </w:pPr>
      <w:r w:rsidRPr="00832851">
        <w:rPr>
          <w:lang w:val="en-GB"/>
        </w:rPr>
        <w:t xml:space="preserve">2 Material and </w:t>
      </w:r>
      <w:r w:rsidR="00F21409" w:rsidRPr="00832851">
        <w:rPr>
          <w:lang w:val="en-GB"/>
        </w:rPr>
        <w:t>Methods</w:t>
      </w:r>
    </w:p>
    <w:p w14:paraId="170F0E09" w14:textId="4691EC22" w:rsidR="00F21409" w:rsidRPr="00832851" w:rsidRDefault="006C6711" w:rsidP="00F21409">
      <w:pPr>
        <w:pStyle w:val="APA6Level2"/>
        <w:rPr>
          <w:rStyle w:val="Hyperlink0"/>
          <w:lang w:val="en-GB"/>
        </w:rPr>
      </w:pPr>
      <w:r w:rsidRPr="00832851">
        <w:rPr>
          <w:rStyle w:val="Hyperlink0"/>
          <w:lang w:val="en-GB"/>
        </w:rPr>
        <w:t xml:space="preserve">2.1 </w:t>
      </w:r>
      <w:r w:rsidR="00F21409" w:rsidRPr="00832851">
        <w:rPr>
          <w:rStyle w:val="Hyperlink0"/>
          <w:lang w:val="en-GB"/>
        </w:rPr>
        <w:t>Participants and Procedure</w:t>
      </w:r>
    </w:p>
    <w:p w14:paraId="379A2658" w14:textId="692DD014" w:rsidR="00F21409" w:rsidRPr="00832851" w:rsidRDefault="00F21409" w:rsidP="00F21409">
      <w:pPr>
        <w:pStyle w:val="APA6Absatz"/>
        <w:rPr>
          <w:rStyle w:val="Hyperlink0"/>
          <w:lang w:val="en-GB"/>
        </w:rPr>
      </w:pPr>
      <w:r w:rsidRPr="00832851">
        <w:rPr>
          <w:rStyle w:val="Hyperlink0"/>
          <w:lang w:val="en-GB"/>
        </w:rPr>
        <w:t xml:space="preserve">Sample 1 comprised 629 adults (63.3% women) from the general population aged 17 to 91 </w:t>
      </w:r>
      <w:r w:rsidR="00A51376" w:rsidRPr="00832851">
        <w:rPr>
          <w:rStyle w:val="Hyperlink0"/>
          <w:lang w:val="en-GB"/>
        </w:rPr>
        <w:t xml:space="preserve">years </w:t>
      </w:r>
      <w:r w:rsidRPr="00832851">
        <w:rPr>
          <w:rStyle w:val="Hyperlink0"/>
          <w:lang w:val="en-GB"/>
        </w:rPr>
        <w:t>(</w:t>
      </w:r>
      <w:r w:rsidRPr="00832851">
        <w:rPr>
          <w:rStyle w:val="Hyperlink0"/>
          <w:i/>
          <w:iCs/>
          <w:lang w:val="en-GB"/>
        </w:rPr>
        <w:t xml:space="preserve">M </w:t>
      </w:r>
      <w:r w:rsidRPr="00832851">
        <w:rPr>
          <w:rStyle w:val="Hyperlink0"/>
          <w:lang w:val="en-GB"/>
        </w:rPr>
        <w:t>= 41.3</w:t>
      </w:r>
      <w:r w:rsidR="005F78E4" w:rsidRPr="00832851">
        <w:rPr>
          <w:rStyle w:val="Hyperlink0"/>
          <w:lang w:val="en-GB"/>
        </w:rPr>
        <w:t xml:space="preserve">, </w:t>
      </w:r>
      <w:r w:rsidRPr="00832851">
        <w:rPr>
          <w:rStyle w:val="Hyperlink0"/>
          <w:i/>
          <w:iCs/>
          <w:lang w:val="en-GB"/>
        </w:rPr>
        <w:t>SD</w:t>
      </w:r>
      <w:r w:rsidRPr="00832851">
        <w:rPr>
          <w:rStyle w:val="Hyperlink0"/>
          <w:lang w:val="en-GB"/>
        </w:rPr>
        <w:t xml:space="preserve"> = 13.9). All </w:t>
      </w:r>
      <w:r w:rsidRPr="00832851">
        <w:rPr>
          <w:rFonts w:eastAsiaTheme="minorEastAsia"/>
          <w:lang w:val="en-GB"/>
        </w:rPr>
        <w:t>participants</w:t>
      </w:r>
      <w:r w:rsidRPr="00832851">
        <w:rPr>
          <w:rStyle w:val="Hyperlink0"/>
          <w:lang w:val="en-GB"/>
        </w:rPr>
        <w:t xml:space="preserve"> completed the two latest versions of Eysenck’s questionnaires (i.e., </w:t>
      </w:r>
      <w:r w:rsidR="005F78E4" w:rsidRPr="00832851">
        <w:rPr>
          <w:rStyle w:val="Hyperlink0"/>
          <w:lang w:val="en-GB"/>
        </w:rPr>
        <w:t xml:space="preserve">the </w:t>
      </w:r>
      <w:r w:rsidRPr="00832851">
        <w:rPr>
          <w:rStyle w:val="Hyperlink0"/>
          <w:lang w:val="en-GB"/>
        </w:rPr>
        <w:t xml:space="preserve">EPQ-R </w:t>
      </w:r>
      <w:r w:rsidR="00915331" w:rsidRPr="00832851">
        <w:rPr>
          <w:rStyle w:val="Hyperlink0"/>
          <w:lang w:val="en-GB"/>
        </w:rPr>
        <w:t xml:space="preserve">and </w:t>
      </w:r>
      <w:r w:rsidRPr="00832851">
        <w:rPr>
          <w:rStyle w:val="Hyperlink0"/>
          <w:lang w:val="en-GB"/>
        </w:rPr>
        <w:t xml:space="preserve">EPP), a questionnaire for the assessment of the </w:t>
      </w:r>
      <w:r w:rsidR="005F78E4" w:rsidRPr="00832851">
        <w:rPr>
          <w:rStyle w:val="Hyperlink0"/>
          <w:lang w:val="en-GB"/>
        </w:rPr>
        <w:t>FFM</w:t>
      </w:r>
      <w:r w:rsidRPr="00832851">
        <w:rPr>
          <w:rStyle w:val="Hyperlink0"/>
          <w:lang w:val="en-GB"/>
        </w:rPr>
        <w:t xml:space="preserve"> of personality (NEO-PI-R</w:t>
      </w:r>
      <w:r w:rsidR="00B06DEE" w:rsidRPr="00832851">
        <w:rPr>
          <w:rStyle w:val="Hyperlink0"/>
          <w:lang w:val="en-GB"/>
        </w:rPr>
        <w:t>; Ostendorf &amp; Angleitner, 2004</w:t>
      </w:r>
      <w:r w:rsidRPr="00832851">
        <w:rPr>
          <w:rStyle w:val="Hyperlink0"/>
          <w:lang w:val="en-GB"/>
        </w:rPr>
        <w:t>), as well as self-ratings based on the 21 measured traits in the EPP scales (EPP-SR</w:t>
      </w:r>
      <w:r w:rsidR="005F78E4" w:rsidRPr="00832851">
        <w:rPr>
          <w:rStyle w:val="Hyperlink0"/>
          <w:lang w:val="en-GB"/>
        </w:rPr>
        <w:t xml:space="preserve">) and self-ratings </w:t>
      </w:r>
      <w:r w:rsidRPr="00832851">
        <w:rPr>
          <w:rStyle w:val="Hyperlink0"/>
          <w:lang w:val="en-GB"/>
        </w:rPr>
        <w:t>on the 27 (9</w:t>
      </w:r>
      <w:r w:rsidR="005F78E4" w:rsidRPr="00832851">
        <w:rPr>
          <w:rFonts w:ascii="MS Gothic" w:eastAsia="MS Gothic"/>
          <w:color w:val="000000"/>
          <w:lang w:val="en-GB"/>
        </w:rPr>
        <w:t>×</w:t>
      </w:r>
      <w:r w:rsidRPr="00832851">
        <w:rPr>
          <w:rStyle w:val="Hyperlink0"/>
          <w:lang w:val="en-GB"/>
        </w:rPr>
        <w:t xml:space="preserve">3) adjectives depicted in the PEN-model (PEN-SR). Participants in Sample 1 were recruited through radio and newspaper reports, mouth-to-mouth propaganda, and a website dedicated to the project. The participants completed the questionnaires in the lab or received them via mail. Upon request, participants received personal feedback on their scores or a general feedback on selected findings of the study. </w:t>
      </w:r>
    </w:p>
    <w:p w14:paraId="2FBDC4DA" w14:textId="37EF26D9" w:rsidR="00F21409" w:rsidRPr="00832851" w:rsidRDefault="00F21409" w:rsidP="005F78E4">
      <w:pPr>
        <w:pStyle w:val="APA6Absatz"/>
        <w:rPr>
          <w:rStyle w:val="Hyperlink0"/>
          <w:lang w:val="en-GB"/>
        </w:rPr>
      </w:pPr>
      <w:r w:rsidRPr="00832851">
        <w:rPr>
          <w:rStyle w:val="Hyperlink0"/>
          <w:lang w:val="en-GB"/>
        </w:rPr>
        <w:t xml:space="preserve">Sample 2 was a subsample of Sample 1 (338 adults; 60.9% women) who additionally completed the older versions of Eysenck’s questionnaires (i.e., MMQ, MPI, </w:t>
      </w:r>
      <w:r w:rsidR="00915331" w:rsidRPr="00832851">
        <w:rPr>
          <w:rStyle w:val="Hyperlink0"/>
          <w:lang w:val="en-GB"/>
        </w:rPr>
        <w:t xml:space="preserve">and </w:t>
      </w:r>
      <w:r w:rsidRPr="00832851">
        <w:rPr>
          <w:rStyle w:val="Hyperlink0"/>
          <w:lang w:val="en-GB"/>
        </w:rPr>
        <w:t xml:space="preserve">both forms of </w:t>
      </w:r>
      <w:r w:rsidR="00915331" w:rsidRPr="00832851">
        <w:rPr>
          <w:rStyle w:val="Hyperlink0"/>
          <w:lang w:val="en-GB"/>
        </w:rPr>
        <w:t xml:space="preserve">the </w:t>
      </w:r>
      <w:r w:rsidRPr="00832851">
        <w:rPr>
          <w:rStyle w:val="Hyperlink0"/>
          <w:lang w:val="en-GB"/>
        </w:rPr>
        <w:t xml:space="preserve">EPI), and various precursors of the </w:t>
      </w:r>
      <w:r w:rsidR="00A51376" w:rsidRPr="00832851">
        <w:rPr>
          <w:rStyle w:val="Hyperlink0"/>
          <w:lang w:val="en-GB"/>
        </w:rPr>
        <w:t>P</w:t>
      </w:r>
      <w:r w:rsidRPr="00832851">
        <w:rPr>
          <w:rStyle w:val="Hyperlink0"/>
          <w:lang w:val="en-GB"/>
        </w:rPr>
        <w:t xml:space="preserve"> scales (i.e., </w:t>
      </w:r>
      <w:r w:rsidRPr="00832851">
        <w:rPr>
          <w:lang w:val="en-GB"/>
        </w:rPr>
        <w:t>PI 68, PEN 72, and EPQ 75</w:t>
      </w:r>
      <w:r w:rsidR="005F78E4" w:rsidRPr="00832851">
        <w:rPr>
          <w:lang w:val="en-GB"/>
        </w:rPr>
        <w:t xml:space="preserve"> as well as </w:t>
      </w:r>
      <w:r w:rsidRPr="00832851">
        <w:rPr>
          <w:lang w:val="en-GB"/>
        </w:rPr>
        <w:t xml:space="preserve">items tested for the EPQ-R </w:t>
      </w:r>
      <w:r w:rsidR="005F78E4" w:rsidRPr="00832851">
        <w:rPr>
          <w:lang w:val="en-GB"/>
        </w:rPr>
        <w:t>that were excluded from</w:t>
      </w:r>
      <w:r w:rsidRPr="00832851">
        <w:rPr>
          <w:lang w:val="en-GB"/>
        </w:rPr>
        <w:t xml:space="preserve"> the final scale)</w:t>
      </w:r>
      <w:r w:rsidRPr="00832851">
        <w:rPr>
          <w:rStyle w:val="Hyperlink0"/>
          <w:lang w:val="en-GB"/>
        </w:rPr>
        <w:t>. The non-redundant items of these scales were compiled into one longer instrument.</w:t>
      </w:r>
    </w:p>
    <w:p w14:paraId="1E35B298" w14:textId="2821538E" w:rsidR="00F21409" w:rsidRPr="00832851" w:rsidRDefault="00F21409" w:rsidP="00F21409">
      <w:pPr>
        <w:pStyle w:val="APA6Absatz"/>
        <w:rPr>
          <w:rStyle w:val="Hyperlink0"/>
          <w:lang w:val="en-GB"/>
        </w:rPr>
      </w:pPr>
      <w:r w:rsidRPr="00832851">
        <w:rPr>
          <w:rStyle w:val="Hyperlink0"/>
          <w:lang w:val="en-GB"/>
        </w:rPr>
        <w:t xml:space="preserve">Sample 3 was </w:t>
      </w:r>
      <w:r w:rsidR="00C01F93" w:rsidRPr="00832851">
        <w:rPr>
          <w:rStyle w:val="Hyperlink0"/>
          <w:lang w:val="en-GB"/>
        </w:rPr>
        <w:t xml:space="preserve">composed of </w:t>
      </w:r>
      <w:r w:rsidRPr="00832851">
        <w:rPr>
          <w:rStyle w:val="Hyperlink0"/>
          <w:lang w:val="en-GB"/>
        </w:rPr>
        <w:t>an expert sample of one PEN-expert (Sybil B. G. Eysenck), and 10 FFM-experts (</w:t>
      </w:r>
      <w:r w:rsidR="0080601E" w:rsidRPr="00832851">
        <w:rPr>
          <w:lang w:val="en-GB"/>
        </w:rPr>
        <w:t xml:space="preserve">Alois Angleitner, Peter Borkenau, Filip deFruit, Lewis R. Goldberg, A. </w:t>
      </w:r>
      <w:r w:rsidR="001A0469" w:rsidRPr="00832851">
        <w:rPr>
          <w:lang w:val="en-GB"/>
        </w:rPr>
        <w:t>A</w:t>
      </w:r>
      <w:r w:rsidR="0080601E" w:rsidRPr="00832851">
        <w:rPr>
          <w:lang w:val="en-GB"/>
        </w:rPr>
        <w:t>. Jolijn Hendriks, Willem K.</w:t>
      </w:r>
      <w:r w:rsidR="001A0469" w:rsidRPr="00832851">
        <w:rPr>
          <w:lang w:val="en-GB"/>
        </w:rPr>
        <w:t xml:space="preserve"> </w:t>
      </w:r>
      <w:r w:rsidR="0080601E" w:rsidRPr="00832851">
        <w:rPr>
          <w:lang w:val="en-GB"/>
        </w:rPr>
        <w:t>B. Hofstee, J</w:t>
      </w:r>
      <w:r w:rsidR="001A0469" w:rsidRPr="00832851">
        <w:rPr>
          <w:lang w:val="en-GB"/>
        </w:rPr>
        <w:t>ohn A</w:t>
      </w:r>
      <w:r w:rsidR="0080601E" w:rsidRPr="00832851">
        <w:rPr>
          <w:lang w:val="en-GB"/>
        </w:rPr>
        <w:t xml:space="preserve">. Johnson, Robert R. McCrae, </w:t>
      </w:r>
      <w:r w:rsidR="0080601E" w:rsidRPr="00832851">
        <w:rPr>
          <w:lang w:val="en-GB"/>
        </w:rPr>
        <w:lastRenderedPageBreak/>
        <w:t>Ivan Mervielde, and Gerard Saucier</w:t>
      </w:r>
      <w:r w:rsidRPr="00832851">
        <w:rPr>
          <w:lang w:val="en-GB"/>
        </w:rPr>
        <w:t xml:space="preserve">). These experts rated all P items of the </w:t>
      </w:r>
      <w:r w:rsidRPr="00832851">
        <w:rPr>
          <w:rStyle w:val="Hyperlink0"/>
          <w:i/>
          <w:iCs/>
          <w:lang w:val="en-GB"/>
        </w:rPr>
        <w:t>Multiple</w:t>
      </w:r>
      <w:r w:rsidRPr="00832851">
        <w:rPr>
          <w:rStyle w:val="Hyperlink0"/>
          <w:lang w:val="en-GB"/>
        </w:rPr>
        <w:t xml:space="preserve"> </w:t>
      </w:r>
      <w:r w:rsidRPr="00832851">
        <w:rPr>
          <w:rStyle w:val="Hyperlink0"/>
          <w:i/>
          <w:lang w:val="en-GB"/>
        </w:rPr>
        <w:t>Prototypicality Ratings Form</w:t>
      </w:r>
      <w:r w:rsidR="0080601E" w:rsidRPr="00832851">
        <w:rPr>
          <w:rStyle w:val="Hyperlink0"/>
          <w:lang w:val="en-GB"/>
        </w:rPr>
        <w:t>, which contained</w:t>
      </w:r>
      <w:r w:rsidRPr="00832851">
        <w:rPr>
          <w:rStyle w:val="Hyperlink0"/>
          <w:lang w:val="en-GB"/>
        </w:rPr>
        <w:t xml:space="preserve"> </w:t>
      </w:r>
      <w:r w:rsidR="0080601E" w:rsidRPr="00832851">
        <w:rPr>
          <w:rStyle w:val="Hyperlink0"/>
          <w:lang w:val="en-GB"/>
        </w:rPr>
        <w:t xml:space="preserve">the P items of all P scales except the one in the EPP, </w:t>
      </w:r>
      <w:r w:rsidRPr="00832851">
        <w:rPr>
          <w:rStyle w:val="Hyperlink0"/>
          <w:lang w:val="en-GB"/>
        </w:rPr>
        <w:t>regard</w:t>
      </w:r>
      <w:r w:rsidR="0080601E" w:rsidRPr="00832851">
        <w:rPr>
          <w:rStyle w:val="Hyperlink0"/>
          <w:lang w:val="en-GB"/>
        </w:rPr>
        <w:t>ing</w:t>
      </w:r>
      <w:r w:rsidRPr="00832851">
        <w:rPr>
          <w:rStyle w:val="Hyperlink0"/>
          <w:lang w:val="en-GB"/>
        </w:rPr>
        <w:t xml:space="preserve"> their prototypicality for the PEN-model (Sybil B.</w:t>
      </w:r>
      <w:r w:rsidR="001A0469" w:rsidRPr="00832851">
        <w:rPr>
          <w:rStyle w:val="Hyperlink0"/>
          <w:lang w:val="en-GB"/>
        </w:rPr>
        <w:t xml:space="preserve"> </w:t>
      </w:r>
      <w:r w:rsidRPr="00832851">
        <w:rPr>
          <w:rStyle w:val="Hyperlink0"/>
          <w:lang w:val="en-GB"/>
        </w:rPr>
        <w:t>G. Eysenck) or the FFM (the 10 FFM-experts).</w:t>
      </w:r>
    </w:p>
    <w:p w14:paraId="0ABA2138" w14:textId="601C0139" w:rsidR="005F7D40" w:rsidRPr="00832851" w:rsidRDefault="005F7D40" w:rsidP="006A0371">
      <w:pPr>
        <w:pStyle w:val="APA6Absatz"/>
        <w:rPr>
          <w:rStyle w:val="Hyperlink0"/>
          <w:rFonts w:ascii="Times" w:hAnsi="Times"/>
        </w:rPr>
      </w:pPr>
      <w:r w:rsidRPr="00832851">
        <w:rPr>
          <w:rStyle w:val="Hyperlink0"/>
          <w:lang w:val="en-GB"/>
        </w:rPr>
        <w:t xml:space="preserve">We additionally conducted analyses and simulations based on the British norm data </w:t>
      </w:r>
      <w:r w:rsidR="00F73F11" w:rsidRPr="00F73F11">
        <w:rPr>
          <w:rStyle w:val="Hyperlink0"/>
          <w:lang w:val="en-GB"/>
        </w:rPr>
        <w:t>of the EPQ</w:t>
      </w:r>
      <w:r w:rsidR="00F73F11">
        <w:rPr>
          <w:rStyle w:val="Hyperlink0"/>
          <w:lang w:val="en-GB"/>
        </w:rPr>
        <w:t xml:space="preserve"> </w:t>
      </w:r>
      <w:r w:rsidR="007743B9" w:rsidRPr="00832851">
        <w:rPr>
          <w:rStyle w:val="Hyperlink0"/>
          <w:lang w:val="en-GB"/>
        </w:rPr>
        <w:t xml:space="preserve">kindly </w:t>
      </w:r>
      <w:r w:rsidRPr="00832851">
        <w:rPr>
          <w:rFonts w:ascii="Times" w:hAnsi="Times"/>
        </w:rPr>
        <w:t>provided by Paul Barrett.</w:t>
      </w:r>
    </w:p>
    <w:p w14:paraId="0D112B11" w14:textId="671CBC46" w:rsidR="00F21409" w:rsidRPr="00832851" w:rsidRDefault="006C6711" w:rsidP="00F21409">
      <w:pPr>
        <w:pStyle w:val="APA6Level2"/>
        <w:rPr>
          <w:rStyle w:val="Hyperlink0"/>
          <w:lang w:val="en-GB"/>
        </w:rPr>
      </w:pPr>
      <w:r w:rsidRPr="00832851">
        <w:rPr>
          <w:rStyle w:val="Hyperlink0"/>
          <w:lang w:val="en-GB"/>
        </w:rPr>
        <w:t xml:space="preserve">2.2 </w:t>
      </w:r>
      <w:r w:rsidR="00F21409" w:rsidRPr="00832851">
        <w:rPr>
          <w:rStyle w:val="Hyperlink0"/>
          <w:lang w:val="en-GB"/>
        </w:rPr>
        <w:t>Instruments</w:t>
      </w:r>
    </w:p>
    <w:p w14:paraId="66ADE757" w14:textId="5FA080DB" w:rsidR="00F21409" w:rsidRPr="00832851" w:rsidRDefault="00F21409" w:rsidP="00F21409">
      <w:pPr>
        <w:pStyle w:val="APA6Absatz"/>
        <w:rPr>
          <w:lang w:val="en-GB"/>
        </w:rPr>
      </w:pPr>
      <w:r w:rsidRPr="00832851">
        <w:rPr>
          <w:rFonts w:eastAsiaTheme="minorEastAsia"/>
          <w:lang w:val="en-GB"/>
        </w:rPr>
        <w:t xml:space="preserve">The </w:t>
      </w:r>
      <w:r w:rsidRPr="00832851">
        <w:rPr>
          <w:rFonts w:eastAsiaTheme="minorEastAsia"/>
          <w:i/>
          <w:iCs/>
          <w:lang w:val="en-GB"/>
        </w:rPr>
        <w:t>Maudsley Medical Questionnaire</w:t>
      </w:r>
      <w:r w:rsidRPr="00832851">
        <w:rPr>
          <w:lang w:val="en-GB"/>
        </w:rPr>
        <w:t xml:space="preserve"> (MMQ</w:t>
      </w:r>
      <w:r w:rsidRPr="00832851">
        <w:rPr>
          <w:rFonts w:eastAsiaTheme="minorEastAsia"/>
          <w:lang w:val="en-GB"/>
        </w:rPr>
        <w:t xml:space="preserve">; Eysenck, 1947; used in the German version by Eysenck, 1953) assesses </w:t>
      </w:r>
      <w:r w:rsidR="00826561" w:rsidRPr="00832851">
        <w:rPr>
          <w:rFonts w:eastAsiaTheme="minorEastAsia"/>
          <w:lang w:val="en-GB"/>
        </w:rPr>
        <w:t xml:space="preserve">N </w:t>
      </w:r>
      <w:r w:rsidRPr="00832851">
        <w:rPr>
          <w:rFonts w:eastAsiaTheme="minorEastAsia"/>
          <w:lang w:val="en-GB"/>
        </w:rPr>
        <w:t xml:space="preserve">with 38 items. Additionally, it contains a lie scale (18 items). All items use a dichotomous response format (0 = “no”, 1 = “yes”). </w:t>
      </w:r>
    </w:p>
    <w:p w14:paraId="3890EF57" w14:textId="58A1D6CF" w:rsidR="00F21409" w:rsidRPr="00832851" w:rsidRDefault="00F21409" w:rsidP="00F21409">
      <w:pPr>
        <w:pStyle w:val="APA6Absatz"/>
        <w:rPr>
          <w:lang w:val="en-GB"/>
        </w:rPr>
      </w:pPr>
      <w:r w:rsidRPr="00832851">
        <w:rPr>
          <w:rFonts w:eastAsiaTheme="minorEastAsia"/>
          <w:lang w:val="en-GB"/>
        </w:rPr>
        <w:t xml:space="preserve">The </w:t>
      </w:r>
      <w:r w:rsidRPr="00832851">
        <w:rPr>
          <w:rFonts w:eastAsiaTheme="minorEastAsia"/>
          <w:i/>
          <w:iCs/>
          <w:lang w:val="en-GB"/>
        </w:rPr>
        <w:t>Maudsley Personality Inventory</w:t>
      </w:r>
      <w:r w:rsidRPr="00832851">
        <w:rPr>
          <w:lang w:val="en-GB"/>
        </w:rPr>
        <w:t xml:space="preserve"> (MPI</w:t>
      </w:r>
      <w:r w:rsidRPr="00832851">
        <w:rPr>
          <w:rFonts w:eastAsiaTheme="minorEastAsia"/>
          <w:lang w:val="en-GB"/>
        </w:rPr>
        <w:t>; Eysenck, 195</w:t>
      </w:r>
      <w:r w:rsidRPr="00832851">
        <w:rPr>
          <w:lang w:val="en-GB"/>
        </w:rPr>
        <w:t xml:space="preserve">9a; </w:t>
      </w:r>
      <w:r w:rsidRPr="00832851">
        <w:rPr>
          <w:rFonts w:eastAsiaTheme="minorEastAsia"/>
          <w:lang w:val="en-GB"/>
        </w:rPr>
        <w:t xml:space="preserve">used </w:t>
      </w:r>
      <w:r w:rsidRPr="00832851">
        <w:rPr>
          <w:lang w:val="en-GB"/>
        </w:rPr>
        <w:t>in the German version by Eysenck, 1959b</w:t>
      </w:r>
      <w:r w:rsidRPr="00832851">
        <w:rPr>
          <w:rFonts w:eastAsiaTheme="minorEastAsia"/>
          <w:lang w:val="en-GB"/>
        </w:rPr>
        <w:t xml:space="preserve">) assesses </w:t>
      </w:r>
      <w:r w:rsidR="00826561" w:rsidRPr="00832851">
        <w:rPr>
          <w:rFonts w:eastAsiaTheme="minorEastAsia"/>
          <w:lang w:val="en-GB"/>
        </w:rPr>
        <w:t xml:space="preserve">E </w:t>
      </w:r>
      <w:r w:rsidRPr="00832851">
        <w:rPr>
          <w:rFonts w:eastAsiaTheme="minorEastAsia"/>
          <w:lang w:val="en-GB"/>
        </w:rPr>
        <w:t xml:space="preserve">and </w:t>
      </w:r>
      <w:r w:rsidR="00826561" w:rsidRPr="00832851">
        <w:rPr>
          <w:rFonts w:eastAsiaTheme="minorEastAsia"/>
          <w:lang w:val="en-GB"/>
        </w:rPr>
        <w:t xml:space="preserve">N </w:t>
      </w:r>
      <w:r w:rsidRPr="00832851">
        <w:rPr>
          <w:rFonts w:eastAsiaTheme="minorEastAsia"/>
          <w:lang w:val="en-GB"/>
        </w:rPr>
        <w:t xml:space="preserve">with 48 items (24 items per scale). All items are rated on a three point-scale (0 = “no”, 1 = “can’t decide”, 2 = “yes”). </w:t>
      </w:r>
    </w:p>
    <w:p w14:paraId="2B3AA450" w14:textId="39105B57" w:rsidR="00F21409" w:rsidRPr="00832851" w:rsidRDefault="00F21409" w:rsidP="00F21409">
      <w:pPr>
        <w:pStyle w:val="APA6Absatz"/>
        <w:rPr>
          <w:lang w:val="en-GB"/>
        </w:rPr>
      </w:pPr>
      <w:r w:rsidRPr="00832851">
        <w:rPr>
          <w:rFonts w:eastAsiaTheme="minorEastAsia"/>
          <w:lang w:val="en-GB"/>
        </w:rPr>
        <w:t xml:space="preserve">The </w:t>
      </w:r>
      <w:r w:rsidRPr="00832851">
        <w:rPr>
          <w:rFonts w:eastAsiaTheme="minorEastAsia"/>
          <w:i/>
          <w:iCs/>
          <w:lang w:val="en-GB"/>
        </w:rPr>
        <w:t>Eysenck Personality Inventory</w:t>
      </w:r>
      <w:r w:rsidRPr="00832851">
        <w:rPr>
          <w:lang w:val="en-GB"/>
        </w:rPr>
        <w:t xml:space="preserve"> (EPI</w:t>
      </w:r>
      <w:r w:rsidRPr="00832851">
        <w:rPr>
          <w:rFonts w:eastAsiaTheme="minorEastAsia"/>
          <w:lang w:val="en-GB"/>
        </w:rPr>
        <w:t xml:space="preserve">; Eysenck, 1970; used in the German version by Eggert, </w:t>
      </w:r>
      <w:r w:rsidRPr="00832851">
        <w:rPr>
          <w:lang w:val="en-GB"/>
        </w:rPr>
        <w:t>1974</w:t>
      </w:r>
      <w:r w:rsidRPr="00832851">
        <w:rPr>
          <w:rFonts w:eastAsiaTheme="minorEastAsia"/>
          <w:lang w:val="en-GB"/>
        </w:rPr>
        <w:t xml:space="preserve">) assesses </w:t>
      </w:r>
      <w:r w:rsidR="00826561" w:rsidRPr="00832851">
        <w:rPr>
          <w:rFonts w:eastAsiaTheme="minorEastAsia"/>
          <w:lang w:val="en-GB"/>
        </w:rPr>
        <w:t xml:space="preserve">E </w:t>
      </w:r>
      <w:r w:rsidRPr="00832851">
        <w:rPr>
          <w:rFonts w:eastAsiaTheme="minorEastAsia"/>
          <w:lang w:val="en-GB"/>
        </w:rPr>
        <w:t xml:space="preserve">and </w:t>
      </w:r>
      <w:r w:rsidR="00826561" w:rsidRPr="00832851">
        <w:rPr>
          <w:rFonts w:eastAsiaTheme="minorEastAsia"/>
          <w:lang w:val="en-GB"/>
        </w:rPr>
        <w:t xml:space="preserve">N </w:t>
      </w:r>
      <w:r w:rsidRPr="00832851">
        <w:rPr>
          <w:rFonts w:eastAsiaTheme="minorEastAsia"/>
          <w:lang w:val="en-GB"/>
        </w:rPr>
        <w:t>with 48 items (24 items each). Additionally, it contains a lie scale (9 items). All items use a dichotomous response format (0 = “no”, 1 = “yes”). There are two parallel forms of the instrument</w:t>
      </w:r>
      <w:r w:rsidR="00E96518" w:rsidRPr="00832851">
        <w:rPr>
          <w:rFonts w:eastAsiaTheme="minorEastAsia"/>
          <w:lang w:val="en-GB"/>
        </w:rPr>
        <w:t xml:space="preserve"> (EPI-A and EPI-B)</w:t>
      </w:r>
      <w:r w:rsidRPr="00832851">
        <w:rPr>
          <w:rFonts w:eastAsiaTheme="minorEastAsia"/>
          <w:lang w:val="en-GB"/>
        </w:rPr>
        <w:t xml:space="preserve">. </w:t>
      </w:r>
    </w:p>
    <w:p w14:paraId="7B436693" w14:textId="144CE837" w:rsidR="00C1156A" w:rsidRPr="00832851" w:rsidRDefault="00C1156A" w:rsidP="00C1156A">
      <w:pPr>
        <w:pStyle w:val="APA6Absatz"/>
        <w:rPr>
          <w:rStyle w:val="Hyperlink0"/>
          <w:lang w:val="en-GB"/>
        </w:rPr>
      </w:pPr>
      <w:r w:rsidRPr="00832851">
        <w:rPr>
          <w:rStyle w:val="Hyperlink0"/>
          <w:lang w:val="en-GB"/>
        </w:rPr>
        <w:t xml:space="preserve">The </w:t>
      </w:r>
      <w:r w:rsidRPr="00832851">
        <w:rPr>
          <w:rStyle w:val="Hyperlink0"/>
          <w:i/>
          <w:iCs/>
          <w:lang w:val="en-GB"/>
        </w:rPr>
        <w:t>Eysenck Personality Questionnaire revised</w:t>
      </w:r>
      <w:r w:rsidRPr="00832851">
        <w:rPr>
          <w:rStyle w:val="Hyperlink0"/>
          <w:lang w:val="en-GB"/>
        </w:rPr>
        <w:t xml:space="preserve"> (EPQ-R; Eysenck &amp; Eysenck, 1991</w:t>
      </w:r>
      <w:r w:rsidR="00C4001D">
        <w:rPr>
          <w:rStyle w:val="Hyperlink0"/>
          <w:lang w:val="en-GB"/>
        </w:rPr>
        <w:t>, 1992</w:t>
      </w:r>
      <w:r w:rsidRPr="00832851">
        <w:rPr>
          <w:rStyle w:val="Hyperlink0"/>
          <w:lang w:val="en-GB"/>
        </w:rPr>
        <w:t>;</w:t>
      </w:r>
      <w:r w:rsidR="00C4001D">
        <w:rPr>
          <w:rStyle w:val="Hyperlink0"/>
          <w:lang w:val="en-GB"/>
        </w:rPr>
        <w:t xml:space="preserve"> Eysenck et al., 1985;</w:t>
      </w:r>
      <w:r w:rsidRPr="00832851">
        <w:rPr>
          <w:rStyle w:val="Hyperlink0"/>
          <w:lang w:val="en-GB"/>
        </w:rPr>
        <w:t xml:space="preserve"> </w:t>
      </w:r>
      <w:r w:rsidRPr="00832851">
        <w:rPr>
          <w:rFonts w:eastAsiaTheme="minorEastAsia"/>
          <w:lang w:val="en-GB"/>
        </w:rPr>
        <w:t xml:space="preserve">used </w:t>
      </w:r>
      <w:r w:rsidRPr="00832851">
        <w:rPr>
          <w:rStyle w:val="Hyperlink0"/>
          <w:lang w:val="en-GB"/>
        </w:rPr>
        <w:t xml:space="preserve">in the German version by Ruch, 1999) contains 102 items for the assessment of P (32 items), E (23 items), N (25 items), while 22 items form a lie scale. </w:t>
      </w:r>
      <w:r w:rsidRPr="00832851">
        <w:rPr>
          <w:rFonts w:eastAsiaTheme="minorEastAsia"/>
          <w:lang w:val="en-GB"/>
        </w:rPr>
        <w:t>All items use a dichotomous response format (0 = “no”, 1 = “yes”).</w:t>
      </w:r>
    </w:p>
    <w:p w14:paraId="03BE6463" w14:textId="450F3B7B" w:rsidR="00F21409" w:rsidRPr="00832851" w:rsidRDefault="00C24E22" w:rsidP="00B06DEE">
      <w:pPr>
        <w:pStyle w:val="APA6Absatz"/>
        <w:rPr>
          <w:rStyle w:val="Hyperlink0"/>
          <w:lang w:val="en-GB"/>
        </w:rPr>
      </w:pPr>
      <w:r w:rsidRPr="00832851">
        <w:rPr>
          <w:rStyle w:val="Hyperlink0"/>
        </w:rPr>
        <w:t>Psychoticism</w:t>
      </w:r>
      <w:r w:rsidRPr="00832851">
        <w:rPr>
          <w:lang w:val="en-GB"/>
        </w:rPr>
        <w:t xml:space="preserve"> items from different precursors of the P scale that did not make it into the EPQ-R were combined in one instrument. </w:t>
      </w:r>
      <w:r w:rsidR="002B7724" w:rsidRPr="00832851">
        <w:rPr>
          <w:lang w:val="en-GB"/>
        </w:rPr>
        <w:t xml:space="preserve">These were </w:t>
      </w:r>
      <w:r w:rsidR="00F73F11">
        <w:rPr>
          <w:lang w:val="en-GB"/>
        </w:rPr>
        <w:t>P i</w:t>
      </w:r>
      <w:r w:rsidRPr="00832851">
        <w:rPr>
          <w:lang w:val="en-GB"/>
        </w:rPr>
        <w:t>tems from t</w:t>
      </w:r>
      <w:r w:rsidR="00F21409" w:rsidRPr="00832851">
        <w:rPr>
          <w:lang w:val="en-GB"/>
        </w:rPr>
        <w:t xml:space="preserve">he </w:t>
      </w:r>
      <w:r w:rsidR="00F21409" w:rsidRPr="00832851">
        <w:rPr>
          <w:iCs/>
          <w:lang w:val="en-GB"/>
        </w:rPr>
        <w:t>PI</w:t>
      </w:r>
      <w:r w:rsidR="00F21409" w:rsidRPr="00832851">
        <w:rPr>
          <w:i/>
          <w:iCs/>
          <w:lang w:val="en-GB"/>
        </w:rPr>
        <w:t xml:space="preserve"> </w:t>
      </w:r>
      <w:r w:rsidRPr="00832851">
        <w:rPr>
          <w:lang w:val="en-GB"/>
        </w:rPr>
        <w:t>(Eysenck &amp; Eysenck, 1968)</w:t>
      </w:r>
      <w:r w:rsidR="00F21409" w:rsidRPr="00832851">
        <w:rPr>
          <w:lang w:val="en-GB"/>
        </w:rPr>
        <w:t xml:space="preserve">, </w:t>
      </w:r>
      <w:r w:rsidR="00F21409" w:rsidRPr="00832851">
        <w:rPr>
          <w:iCs/>
          <w:lang w:val="en-GB"/>
        </w:rPr>
        <w:t>PEN</w:t>
      </w:r>
      <w:r w:rsidR="00F21409" w:rsidRPr="00832851">
        <w:rPr>
          <w:i/>
          <w:iCs/>
          <w:lang w:val="en-GB"/>
        </w:rPr>
        <w:t xml:space="preserve"> </w:t>
      </w:r>
      <w:r w:rsidRPr="00832851">
        <w:rPr>
          <w:lang w:val="en-GB"/>
        </w:rPr>
        <w:t>(Eysenck &amp; Eysenck, 1972)</w:t>
      </w:r>
      <w:r w:rsidR="00F21409" w:rsidRPr="00832851">
        <w:rPr>
          <w:lang w:val="en-GB"/>
        </w:rPr>
        <w:t xml:space="preserve">, </w:t>
      </w:r>
      <w:r w:rsidRPr="00832851">
        <w:rPr>
          <w:lang w:val="en-GB"/>
        </w:rPr>
        <w:t>EPQ (Eysenck &amp; Eysenck, 1975), and an unpublished instrument that finally led to the EPQ-R (Eysenck, Eysenck</w:t>
      </w:r>
      <w:r w:rsidR="00B06DEE" w:rsidRPr="00832851">
        <w:rPr>
          <w:lang w:val="en-GB"/>
        </w:rPr>
        <w:t xml:space="preserve">, &amp; </w:t>
      </w:r>
      <w:r w:rsidRPr="00832851">
        <w:rPr>
          <w:lang w:val="en-GB"/>
        </w:rPr>
        <w:t>Barr</w:t>
      </w:r>
      <w:r w:rsidR="00D545D0" w:rsidRPr="00832851">
        <w:rPr>
          <w:lang w:val="en-GB"/>
        </w:rPr>
        <w:t>e</w:t>
      </w:r>
      <w:r w:rsidRPr="00832851">
        <w:rPr>
          <w:lang w:val="en-GB"/>
        </w:rPr>
        <w:t>tt, 1985)</w:t>
      </w:r>
      <w:r w:rsidR="002B7724" w:rsidRPr="00832851">
        <w:rPr>
          <w:lang w:val="en-GB"/>
        </w:rPr>
        <w:t>.</w:t>
      </w:r>
      <w:r w:rsidRPr="00832851">
        <w:rPr>
          <w:lang w:val="en-GB"/>
        </w:rPr>
        <w:t xml:space="preserve"> </w:t>
      </w:r>
      <w:r w:rsidR="00F21409" w:rsidRPr="00832851">
        <w:rPr>
          <w:rFonts w:eastAsiaTheme="minorEastAsia"/>
          <w:lang w:val="en-GB"/>
        </w:rPr>
        <w:t xml:space="preserve">All items use a dichotomous response format (0 = “no”, 1 = “yes”). </w:t>
      </w:r>
      <w:r w:rsidR="002B7724" w:rsidRPr="00832851">
        <w:rPr>
          <w:rFonts w:eastAsiaTheme="minorEastAsia"/>
          <w:lang w:val="en-GB"/>
        </w:rPr>
        <w:t xml:space="preserve">These items, together </w:t>
      </w:r>
      <w:r w:rsidR="002B7724" w:rsidRPr="00832851">
        <w:rPr>
          <w:rFonts w:eastAsiaTheme="minorEastAsia"/>
          <w:lang w:val="en-GB"/>
        </w:rPr>
        <w:lastRenderedPageBreak/>
        <w:t xml:space="preserve">with the </w:t>
      </w:r>
      <w:r w:rsidR="00826561" w:rsidRPr="00832851">
        <w:rPr>
          <w:rFonts w:eastAsiaTheme="minorEastAsia"/>
          <w:lang w:val="en-GB"/>
        </w:rPr>
        <w:t xml:space="preserve">standard </w:t>
      </w:r>
      <w:r w:rsidR="002B7724" w:rsidRPr="00832851">
        <w:rPr>
          <w:rFonts w:eastAsiaTheme="minorEastAsia"/>
          <w:lang w:val="en-GB"/>
        </w:rPr>
        <w:t>P items</w:t>
      </w:r>
      <w:r w:rsidR="00826561" w:rsidRPr="00832851">
        <w:rPr>
          <w:rFonts w:eastAsiaTheme="minorEastAsia"/>
          <w:lang w:val="en-GB"/>
        </w:rPr>
        <w:t>,</w:t>
      </w:r>
      <w:r w:rsidR="002B7724" w:rsidRPr="00832851">
        <w:rPr>
          <w:rFonts w:eastAsiaTheme="minorEastAsia"/>
          <w:lang w:val="en-GB"/>
        </w:rPr>
        <w:t xml:space="preserve"> were used to compute</w:t>
      </w:r>
      <w:r w:rsidR="00826561" w:rsidRPr="00832851">
        <w:rPr>
          <w:rFonts w:eastAsiaTheme="minorEastAsia"/>
          <w:lang w:val="en-GB"/>
        </w:rPr>
        <w:t xml:space="preserve"> the</w:t>
      </w:r>
      <w:r w:rsidR="002B7724" w:rsidRPr="00832851">
        <w:rPr>
          <w:rFonts w:eastAsiaTheme="minorEastAsia"/>
          <w:lang w:val="en-GB"/>
        </w:rPr>
        <w:t xml:space="preserve"> total score</w:t>
      </w:r>
      <w:r w:rsidR="00826561" w:rsidRPr="00832851">
        <w:rPr>
          <w:rFonts w:eastAsiaTheme="minorEastAsia"/>
          <w:lang w:val="en-GB"/>
        </w:rPr>
        <w:t>s</w:t>
      </w:r>
      <w:r w:rsidR="002B7724" w:rsidRPr="00832851">
        <w:rPr>
          <w:rFonts w:eastAsiaTheme="minorEastAsia"/>
          <w:lang w:val="en-GB"/>
        </w:rPr>
        <w:t xml:space="preserve"> representing the P scales of 1968, 1972,</w:t>
      </w:r>
      <w:r w:rsidR="00B06DEE" w:rsidRPr="00832851">
        <w:rPr>
          <w:rFonts w:eastAsiaTheme="minorEastAsia"/>
          <w:lang w:val="en-GB"/>
        </w:rPr>
        <w:t xml:space="preserve"> and</w:t>
      </w:r>
      <w:r w:rsidR="002B7724" w:rsidRPr="00832851">
        <w:rPr>
          <w:rFonts w:eastAsiaTheme="minorEastAsia"/>
          <w:lang w:val="en-GB"/>
        </w:rPr>
        <w:t xml:space="preserve"> 1975</w:t>
      </w:r>
      <w:r w:rsidR="00B06DEE" w:rsidRPr="00832851">
        <w:rPr>
          <w:rFonts w:eastAsiaTheme="minorEastAsia"/>
          <w:lang w:val="en-GB"/>
        </w:rPr>
        <w:t>,</w:t>
      </w:r>
      <w:r w:rsidR="002B7724" w:rsidRPr="00832851">
        <w:rPr>
          <w:rFonts w:eastAsiaTheme="minorEastAsia"/>
          <w:lang w:val="en-GB"/>
        </w:rPr>
        <w:t xml:space="preserve"> but also scores for the new items were derived.</w:t>
      </w:r>
    </w:p>
    <w:p w14:paraId="26AE0AC2" w14:textId="5F071554" w:rsidR="00F21409" w:rsidRPr="00832851" w:rsidRDefault="00F21409" w:rsidP="00F21409">
      <w:pPr>
        <w:pStyle w:val="APA6Absatz"/>
        <w:rPr>
          <w:rFonts w:eastAsiaTheme="minorEastAsia"/>
          <w:lang w:val="en-GB"/>
        </w:rPr>
      </w:pPr>
      <w:r w:rsidRPr="00832851">
        <w:rPr>
          <w:rStyle w:val="Hyperlink0"/>
          <w:lang w:val="en-GB"/>
        </w:rPr>
        <w:t xml:space="preserve">The </w:t>
      </w:r>
      <w:r w:rsidRPr="00832851">
        <w:rPr>
          <w:rStyle w:val="Hyperlink0"/>
          <w:i/>
          <w:iCs/>
          <w:lang w:val="en-GB"/>
        </w:rPr>
        <w:t>Eysenck Personality Profiler</w:t>
      </w:r>
      <w:r w:rsidRPr="00832851">
        <w:rPr>
          <w:rStyle w:val="Hyperlink0"/>
          <w:lang w:val="en-GB"/>
        </w:rPr>
        <w:t xml:space="preserve"> (EPP; Eysenck &amp; Wilson, 1991; used in the German </w:t>
      </w:r>
      <w:r w:rsidR="00CF3C77" w:rsidRPr="00832851">
        <w:rPr>
          <w:rStyle w:val="Hyperlink0"/>
          <w:lang w:val="en-GB"/>
        </w:rPr>
        <w:t xml:space="preserve">translation </w:t>
      </w:r>
      <w:r w:rsidRPr="00832851">
        <w:rPr>
          <w:rStyle w:val="Hyperlink0"/>
          <w:lang w:val="en-GB"/>
        </w:rPr>
        <w:t xml:space="preserve">by Bulheller &amp; Häcker, 1998) contains </w:t>
      </w:r>
      <w:r w:rsidR="000E769A" w:rsidRPr="00832851">
        <w:rPr>
          <w:rStyle w:val="Hyperlink0"/>
          <w:lang w:val="en-GB"/>
        </w:rPr>
        <w:t xml:space="preserve">420 </w:t>
      </w:r>
      <w:r w:rsidRPr="00832851">
        <w:rPr>
          <w:rStyle w:val="Hyperlink0"/>
          <w:lang w:val="en-GB"/>
        </w:rPr>
        <w:t xml:space="preserve">items for the assessment of </w:t>
      </w:r>
      <w:r w:rsidR="00915331" w:rsidRPr="00832851">
        <w:rPr>
          <w:rStyle w:val="Hyperlink0"/>
          <w:lang w:val="en-GB"/>
        </w:rPr>
        <w:t>P, E, and N</w:t>
      </w:r>
      <w:r w:rsidRPr="00832851">
        <w:rPr>
          <w:rStyle w:val="Hyperlink0"/>
          <w:lang w:val="en-GB"/>
        </w:rPr>
        <w:t xml:space="preserve"> (140 items each). Additionally, 20 items form a lie scale. </w:t>
      </w:r>
      <w:r w:rsidRPr="00832851">
        <w:rPr>
          <w:rFonts w:eastAsiaTheme="minorEastAsia"/>
          <w:lang w:val="en-GB"/>
        </w:rPr>
        <w:t>All items are rated on a three</w:t>
      </w:r>
      <w:r w:rsidR="00C24648" w:rsidRPr="00832851">
        <w:rPr>
          <w:rFonts w:eastAsiaTheme="minorEastAsia"/>
          <w:lang w:val="en-GB"/>
        </w:rPr>
        <w:t>-</w:t>
      </w:r>
      <w:r w:rsidRPr="00832851">
        <w:rPr>
          <w:rFonts w:eastAsiaTheme="minorEastAsia"/>
          <w:lang w:val="en-GB"/>
        </w:rPr>
        <w:t>point</w:t>
      </w:r>
      <w:r w:rsidR="00C24648" w:rsidRPr="00832851">
        <w:rPr>
          <w:rFonts w:eastAsiaTheme="minorEastAsia"/>
          <w:lang w:val="en-GB"/>
        </w:rPr>
        <w:t xml:space="preserve"> </w:t>
      </w:r>
      <w:r w:rsidRPr="00832851">
        <w:rPr>
          <w:rFonts w:eastAsiaTheme="minorEastAsia"/>
          <w:lang w:val="en-GB"/>
        </w:rPr>
        <w:t xml:space="preserve">scale (0 = “no”, 1 = “can’t decide”, 2 = “yes”). </w:t>
      </w:r>
      <w:r w:rsidR="00D07816" w:rsidRPr="00832851">
        <w:rPr>
          <w:rFonts w:eastAsia="Arial Unicode MS" w:cs="Arial Unicode MS"/>
          <w:lang w:val="en-GB"/>
        </w:rPr>
        <w:t xml:space="preserve">It should be noted that </w:t>
      </w:r>
      <w:r w:rsidR="00CF3C77" w:rsidRPr="00832851">
        <w:rPr>
          <w:rFonts w:eastAsia="Arial Unicode MS" w:cs="Arial Unicode MS"/>
          <w:lang w:val="en-GB"/>
        </w:rPr>
        <w:t xml:space="preserve">the </w:t>
      </w:r>
      <w:r w:rsidR="003C4134" w:rsidRPr="00832851">
        <w:rPr>
          <w:rFonts w:eastAsia="Arial Unicode MS" w:cs="Arial Unicode MS"/>
          <w:lang w:val="en-GB"/>
        </w:rPr>
        <w:t xml:space="preserve">three existing </w:t>
      </w:r>
      <w:r w:rsidR="00CF3C77" w:rsidRPr="00832851">
        <w:rPr>
          <w:rFonts w:eastAsia="Arial Unicode MS" w:cs="Arial Unicode MS"/>
          <w:lang w:val="en-GB"/>
        </w:rPr>
        <w:t>German adaptations</w:t>
      </w:r>
      <w:r w:rsidR="000E769A" w:rsidRPr="00832851">
        <w:rPr>
          <w:rFonts w:eastAsia="Arial Unicode MS" w:cs="Arial Unicode MS"/>
          <w:lang w:val="en-GB"/>
        </w:rPr>
        <w:t xml:space="preserve"> (EPP-D)</w:t>
      </w:r>
      <w:r w:rsidR="00CF3C77" w:rsidRPr="00832851">
        <w:rPr>
          <w:rFonts w:eastAsia="Arial Unicode MS" w:cs="Arial Unicode MS"/>
          <w:lang w:val="en-GB"/>
        </w:rPr>
        <w:t xml:space="preserve"> did not use </w:t>
      </w:r>
      <w:r w:rsidR="00D07816" w:rsidRPr="00832851">
        <w:rPr>
          <w:rFonts w:eastAsia="Arial Unicode MS" w:cs="Arial Unicode MS"/>
          <w:lang w:val="en-GB"/>
        </w:rPr>
        <w:t xml:space="preserve">all 21 facets, namely the long </w:t>
      </w:r>
      <w:r w:rsidR="00ED0099" w:rsidRPr="00832851">
        <w:rPr>
          <w:rFonts w:eastAsia="Arial Unicode MS" w:cs="Arial Unicode MS"/>
          <w:lang w:val="en-GB"/>
        </w:rPr>
        <w:t xml:space="preserve">(EPP-D BH) </w:t>
      </w:r>
      <w:r w:rsidR="00D07816" w:rsidRPr="00832851">
        <w:rPr>
          <w:rFonts w:eastAsia="Arial Unicode MS" w:cs="Arial Unicode MS"/>
          <w:lang w:val="en-GB"/>
        </w:rPr>
        <w:t xml:space="preserve">and short version </w:t>
      </w:r>
      <w:r w:rsidR="00ED0099" w:rsidRPr="00832851">
        <w:rPr>
          <w:rFonts w:eastAsia="Arial Unicode MS" w:cs="Arial Unicode MS"/>
          <w:lang w:val="en-GB"/>
        </w:rPr>
        <w:t>(</w:t>
      </w:r>
      <w:r w:rsidR="00D07816" w:rsidRPr="00832851">
        <w:rPr>
          <w:lang w:val="en-GB"/>
        </w:rPr>
        <w:t>EPP-D</w:t>
      </w:r>
      <w:r w:rsidR="00ED0099" w:rsidRPr="00832851">
        <w:rPr>
          <w:lang w:val="en-GB"/>
        </w:rPr>
        <w:t>S BH)</w:t>
      </w:r>
      <w:r w:rsidR="00D07816" w:rsidRPr="00832851">
        <w:rPr>
          <w:lang w:val="en-GB"/>
        </w:rPr>
        <w:t xml:space="preserve"> by Bulheller und Häcker (1998) and one </w:t>
      </w:r>
      <w:r w:rsidR="00ED0099" w:rsidRPr="00832851">
        <w:rPr>
          <w:lang w:val="en-GB"/>
        </w:rPr>
        <w:t xml:space="preserve">(EPP-D M) </w:t>
      </w:r>
      <w:r w:rsidR="00D07816" w:rsidRPr="00832851">
        <w:rPr>
          <w:lang w:val="en-GB"/>
        </w:rPr>
        <w:t xml:space="preserve">with yet a different </w:t>
      </w:r>
      <w:r w:rsidR="00D07816" w:rsidRPr="00832851">
        <w:rPr>
          <w:rFonts w:eastAsia="Arial Unicode MS" w:cs="Arial Unicode MS"/>
          <w:lang w:val="en-GB"/>
        </w:rPr>
        <w:t xml:space="preserve">items </w:t>
      </w:r>
      <w:r w:rsidR="00D07816" w:rsidRPr="00832851">
        <w:rPr>
          <w:lang w:val="en-GB"/>
        </w:rPr>
        <w:t>scoring key (</w:t>
      </w:r>
      <w:r w:rsidR="00956F33">
        <w:rPr>
          <w:lang w:val="en-GB"/>
        </w:rPr>
        <w:t>Moosbrugger, Fischbach, &amp; Schermelleh-Engel</w:t>
      </w:r>
      <w:r w:rsidR="00D07816" w:rsidRPr="00832851">
        <w:rPr>
          <w:lang w:val="en-GB"/>
        </w:rPr>
        <w:t xml:space="preserve">, </w:t>
      </w:r>
      <w:r w:rsidR="00EE2E1C" w:rsidRPr="00832851">
        <w:rPr>
          <w:lang w:val="en-GB"/>
        </w:rPr>
        <w:t>1998</w:t>
      </w:r>
      <w:r w:rsidR="00D07816" w:rsidRPr="00832851">
        <w:rPr>
          <w:lang w:val="en-GB"/>
        </w:rPr>
        <w:t xml:space="preserve">). </w:t>
      </w:r>
      <w:r w:rsidR="00CF3C77" w:rsidRPr="00832851">
        <w:rPr>
          <w:lang w:val="en-GB"/>
        </w:rPr>
        <w:t xml:space="preserve">These forms were derived from the </w:t>
      </w:r>
      <w:r w:rsidR="00ED0099" w:rsidRPr="00832851">
        <w:rPr>
          <w:lang w:val="en-GB"/>
        </w:rPr>
        <w:t>pool of 420 items.</w:t>
      </w:r>
    </w:p>
    <w:p w14:paraId="7DDF8878" w14:textId="7216CEE8" w:rsidR="00F21409" w:rsidRPr="00832851" w:rsidRDefault="00F21409" w:rsidP="00F21409">
      <w:pPr>
        <w:pStyle w:val="APA6Absatz"/>
        <w:rPr>
          <w:rStyle w:val="Hyperlink0"/>
          <w:lang w:val="en-GB"/>
        </w:rPr>
      </w:pPr>
      <w:r w:rsidRPr="00832851">
        <w:rPr>
          <w:rStyle w:val="Hyperlink0"/>
          <w:lang w:val="en-GB"/>
        </w:rPr>
        <w:t xml:space="preserve">The </w:t>
      </w:r>
      <w:r w:rsidRPr="00832851">
        <w:rPr>
          <w:rStyle w:val="Hyperlink0"/>
          <w:i/>
          <w:iCs/>
          <w:lang w:val="en-GB"/>
        </w:rPr>
        <w:t>NEO Personality Inventory-revised</w:t>
      </w:r>
      <w:r w:rsidRPr="00832851">
        <w:rPr>
          <w:rStyle w:val="Hyperlink0"/>
          <w:lang w:val="en-GB"/>
        </w:rPr>
        <w:t xml:space="preserve"> (NEO-PI-R; Costa &amp; McCrae, 1992; German version by Ostendorf &amp; Angleitner, 2004) assesses the </w:t>
      </w:r>
      <w:r w:rsidR="00915331" w:rsidRPr="00832851">
        <w:rPr>
          <w:rStyle w:val="Hyperlink0"/>
          <w:lang w:val="en-GB"/>
        </w:rPr>
        <w:t>FFM traits</w:t>
      </w:r>
      <w:r w:rsidRPr="00832851">
        <w:rPr>
          <w:rStyle w:val="Hyperlink0"/>
          <w:lang w:val="en-GB"/>
        </w:rPr>
        <w:t xml:space="preserve"> (i.e., </w:t>
      </w:r>
      <w:r w:rsidR="00915331" w:rsidRPr="00832851">
        <w:rPr>
          <w:rStyle w:val="Hyperlink0"/>
          <w:lang w:val="en-GB"/>
        </w:rPr>
        <w:t>N</w:t>
      </w:r>
      <w:r w:rsidRPr="00832851">
        <w:rPr>
          <w:rStyle w:val="Hyperlink0"/>
          <w:lang w:val="en-GB"/>
        </w:rPr>
        <w:t xml:space="preserve">, </w:t>
      </w:r>
      <w:r w:rsidR="00915331" w:rsidRPr="00832851">
        <w:rPr>
          <w:rStyle w:val="Hyperlink0"/>
          <w:lang w:val="en-GB"/>
        </w:rPr>
        <w:t>E</w:t>
      </w:r>
      <w:r w:rsidRPr="00832851">
        <w:rPr>
          <w:rStyle w:val="Hyperlink0"/>
          <w:lang w:val="en-GB"/>
        </w:rPr>
        <w:t xml:space="preserve">, </w:t>
      </w:r>
      <w:r w:rsidR="008E2317" w:rsidRPr="00832851">
        <w:rPr>
          <w:rStyle w:val="Hyperlink0"/>
          <w:lang w:val="en-GB"/>
        </w:rPr>
        <w:t>O</w:t>
      </w:r>
      <w:r w:rsidRPr="00832851">
        <w:rPr>
          <w:rStyle w:val="Hyperlink0"/>
          <w:lang w:val="en-GB"/>
        </w:rPr>
        <w:t xml:space="preserve">penness to experience, </w:t>
      </w:r>
      <w:r w:rsidR="00915331" w:rsidRPr="00832851">
        <w:rPr>
          <w:rStyle w:val="Hyperlink0"/>
          <w:lang w:val="en-GB"/>
        </w:rPr>
        <w:t>A</w:t>
      </w:r>
      <w:r w:rsidRPr="00832851">
        <w:rPr>
          <w:rStyle w:val="Hyperlink0"/>
          <w:lang w:val="en-GB"/>
        </w:rPr>
        <w:t xml:space="preserve">, </w:t>
      </w:r>
      <w:r w:rsidR="00915331" w:rsidRPr="00832851">
        <w:rPr>
          <w:rStyle w:val="Hyperlink0"/>
          <w:lang w:val="en-GB"/>
        </w:rPr>
        <w:t>and C</w:t>
      </w:r>
      <w:r w:rsidRPr="00832851">
        <w:rPr>
          <w:rStyle w:val="Hyperlink0"/>
          <w:lang w:val="en-GB"/>
        </w:rPr>
        <w:t xml:space="preserve">) with 240 items (48 items per dimension). All items use a 5-point Likert-style scale (1 = “strongly disagree” </w:t>
      </w:r>
      <w:r w:rsidR="00C24648" w:rsidRPr="00832851">
        <w:rPr>
          <w:rStyle w:val="Hyperlink0"/>
          <w:lang w:val="en-GB"/>
        </w:rPr>
        <w:t xml:space="preserve">to </w:t>
      </w:r>
      <w:r w:rsidRPr="00832851">
        <w:rPr>
          <w:rStyle w:val="Hyperlink0"/>
          <w:lang w:val="en-GB"/>
        </w:rPr>
        <w:t xml:space="preserve">5 = “strongly agree”). </w:t>
      </w:r>
    </w:p>
    <w:p w14:paraId="52BB3F68" w14:textId="1B741890" w:rsidR="008A3D0C" w:rsidRPr="00832851" w:rsidRDefault="00F21409" w:rsidP="00F21409">
      <w:pPr>
        <w:pStyle w:val="APA6Absatz"/>
        <w:rPr>
          <w:rFonts w:ascii="Times" w:hAnsi="Times"/>
          <w:color w:val="000000"/>
          <w:lang w:val="en-GB"/>
        </w:rPr>
      </w:pPr>
      <w:r w:rsidRPr="00832851">
        <w:rPr>
          <w:rStyle w:val="Hyperlink0"/>
          <w:rFonts w:ascii="Times" w:hAnsi="Times"/>
          <w:lang w:val="en-GB"/>
        </w:rPr>
        <w:t xml:space="preserve">The </w:t>
      </w:r>
      <w:r w:rsidRPr="00832851">
        <w:rPr>
          <w:rStyle w:val="Hyperlink0"/>
          <w:rFonts w:ascii="Times" w:hAnsi="Times"/>
          <w:i/>
          <w:iCs/>
          <w:lang w:val="en-GB"/>
        </w:rPr>
        <w:t>Multiple</w:t>
      </w:r>
      <w:r w:rsidRPr="00832851">
        <w:rPr>
          <w:rStyle w:val="Hyperlink0"/>
          <w:rFonts w:ascii="Times" w:hAnsi="Times"/>
          <w:lang w:val="en-GB"/>
        </w:rPr>
        <w:t xml:space="preserve"> </w:t>
      </w:r>
      <w:r w:rsidRPr="00832851">
        <w:rPr>
          <w:rStyle w:val="Hyperlink0"/>
          <w:rFonts w:ascii="Times" w:hAnsi="Times"/>
          <w:i/>
          <w:lang w:val="en-GB"/>
        </w:rPr>
        <w:t>Prototypicality Ratings Form</w:t>
      </w:r>
      <w:r w:rsidR="008A3D0C" w:rsidRPr="00832851">
        <w:rPr>
          <w:rStyle w:val="Hyperlink0"/>
          <w:rFonts w:ascii="Times" w:hAnsi="Times"/>
          <w:i/>
          <w:lang w:val="en-GB"/>
        </w:rPr>
        <w:t>-PEN</w:t>
      </w:r>
      <w:r w:rsidRPr="00832851">
        <w:rPr>
          <w:rStyle w:val="Hyperlink0"/>
          <w:rFonts w:ascii="Times" w:hAnsi="Times"/>
          <w:lang w:val="en-GB"/>
        </w:rPr>
        <w:t xml:space="preserve"> contained 67 non-redundant P items used in precursors </w:t>
      </w:r>
      <w:r w:rsidR="008A3D0C" w:rsidRPr="00832851">
        <w:rPr>
          <w:rStyle w:val="Hyperlink0"/>
          <w:rFonts w:ascii="Times" w:hAnsi="Times"/>
          <w:lang w:val="en-GB"/>
        </w:rPr>
        <w:t xml:space="preserve">of the P Scale </w:t>
      </w:r>
      <w:r w:rsidR="008E2317" w:rsidRPr="00832851">
        <w:rPr>
          <w:rStyle w:val="Hyperlink0"/>
          <w:rFonts w:ascii="Times" w:hAnsi="Times"/>
          <w:lang w:val="en-GB"/>
        </w:rPr>
        <w:t>until the</w:t>
      </w:r>
      <w:r w:rsidRPr="00832851">
        <w:rPr>
          <w:rStyle w:val="Hyperlink0"/>
          <w:rFonts w:ascii="Times" w:hAnsi="Times"/>
          <w:lang w:val="en-GB"/>
        </w:rPr>
        <w:t xml:space="preserve"> EPQ-R. </w:t>
      </w:r>
      <w:r w:rsidR="00DB3C74" w:rsidRPr="00832851">
        <w:rPr>
          <w:rStyle w:val="Hyperlink0"/>
          <w:rFonts w:ascii="Times" w:hAnsi="Times"/>
          <w:lang w:val="en-GB"/>
        </w:rPr>
        <w:t xml:space="preserve">The instruction </w:t>
      </w:r>
      <w:r w:rsidR="007743B9" w:rsidRPr="00832851">
        <w:rPr>
          <w:rStyle w:val="Hyperlink0"/>
          <w:rFonts w:ascii="Times" w:hAnsi="Times"/>
          <w:lang w:val="en-GB"/>
        </w:rPr>
        <w:t>read</w:t>
      </w:r>
      <w:r w:rsidR="008A3D0C" w:rsidRPr="00832851">
        <w:rPr>
          <w:rStyle w:val="Hyperlink0"/>
          <w:rFonts w:ascii="Times" w:hAnsi="Times"/>
          <w:lang w:val="en-GB"/>
        </w:rPr>
        <w:t xml:space="preserve"> “</w:t>
      </w:r>
      <w:r w:rsidR="008A3D0C" w:rsidRPr="00832851">
        <w:rPr>
          <w:rFonts w:ascii="Times" w:hAnsi="Times"/>
          <w:color w:val="000000"/>
          <w:lang w:val="en-GB"/>
        </w:rPr>
        <w:t xml:space="preserve">Please judge the degree of prototypicality of each of the following 67 questions. For each question ask yourself: how prototypical is a </w:t>
      </w:r>
      <w:r w:rsidR="00C24648" w:rsidRPr="00832851">
        <w:rPr>
          <w:rFonts w:ascii="Times" w:hAnsi="Times"/>
          <w:color w:val="000000"/>
          <w:lang w:val="en-GB"/>
        </w:rPr>
        <w:t>‘</w:t>
      </w:r>
      <w:r w:rsidR="008A3D0C" w:rsidRPr="00832851">
        <w:rPr>
          <w:rFonts w:ascii="Times" w:hAnsi="Times"/>
          <w:color w:val="000000"/>
          <w:lang w:val="en-GB"/>
        </w:rPr>
        <w:t>yes</w:t>
      </w:r>
      <w:r w:rsidR="00C24648" w:rsidRPr="00832851">
        <w:rPr>
          <w:rFonts w:ascii="Times" w:hAnsi="Times"/>
          <w:color w:val="000000"/>
          <w:lang w:val="en-GB"/>
        </w:rPr>
        <w:t>’-</w:t>
      </w:r>
      <w:r w:rsidR="008A3D0C" w:rsidRPr="00832851">
        <w:rPr>
          <w:rFonts w:ascii="Times" w:hAnsi="Times"/>
          <w:color w:val="000000"/>
          <w:lang w:val="en-GB"/>
        </w:rPr>
        <w:t xml:space="preserve">answer to an item for the dimensions of Psychoticism (P), Extraversion (E), and Neuroticism (N). For your answer use a seven-point scale ranging from -3 (highly prototypical for the negative pole) to +3 (highly prototypical for the positive pole), with </w:t>
      </w:r>
      <w:r w:rsidR="00C24648" w:rsidRPr="00832851">
        <w:rPr>
          <w:rFonts w:ascii="Times" w:hAnsi="Times"/>
          <w:color w:val="000000"/>
          <w:lang w:val="en-GB"/>
        </w:rPr>
        <w:t>‘</w:t>
      </w:r>
      <w:r w:rsidR="008A3D0C" w:rsidRPr="00832851">
        <w:rPr>
          <w:rFonts w:ascii="Times" w:hAnsi="Times"/>
          <w:color w:val="000000"/>
          <w:lang w:val="en-GB"/>
        </w:rPr>
        <w:t>0</w:t>
      </w:r>
      <w:r w:rsidR="00C24648" w:rsidRPr="00832851">
        <w:rPr>
          <w:rFonts w:ascii="Times" w:hAnsi="Times"/>
          <w:color w:val="000000"/>
          <w:lang w:val="en-GB"/>
        </w:rPr>
        <w:t xml:space="preserve">’ </w:t>
      </w:r>
      <w:r w:rsidR="008A3D0C" w:rsidRPr="00832851">
        <w:rPr>
          <w:rFonts w:ascii="Times" w:hAnsi="Times"/>
          <w:color w:val="000000"/>
          <w:lang w:val="en-GB"/>
        </w:rPr>
        <w:t>meaning that this item is orthogonal/unrelated to that dimension.</w:t>
      </w:r>
      <w:r w:rsidR="00C24648" w:rsidRPr="00832851">
        <w:rPr>
          <w:rFonts w:ascii="Times" w:hAnsi="Times"/>
          <w:color w:val="000000"/>
          <w:lang w:val="en-GB"/>
        </w:rPr>
        <w:t>”</w:t>
      </w:r>
      <w:r w:rsidR="00ED3BF9" w:rsidRPr="00832851">
        <w:rPr>
          <w:rFonts w:ascii="Times" w:hAnsi="Times"/>
          <w:color w:val="000000"/>
          <w:lang w:val="en-GB"/>
        </w:rPr>
        <w:t xml:space="preserve"> For the sake of the present study, these ratings will </w:t>
      </w:r>
      <w:r w:rsidR="007743B9" w:rsidRPr="00832851">
        <w:rPr>
          <w:rFonts w:ascii="Times" w:hAnsi="Times"/>
          <w:color w:val="000000"/>
          <w:lang w:val="en-GB"/>
        </w:rPr>
        <w:t xml:space="preserve">only </w:t>
      </w:r>
      <w:r w:rsidR="00ED3BF9" w:rsidRPr="00832851">
        <w:rPr>
          <w:rFonts w:ascii="Times" w:hAnsi="Times"/>
          <w:color w:val="000000"/>
          <w:lang w:val="en-GB"/>
        </w:rPr>
        <w:t xml:space="preserve">be used to identify the items </w:t>
      </w:r>
      <w:r w:rsidR="007743B9" w:rsidRPr="00832851">
        <w:rPr>
          <w:rFonts w:ascii="Times" w:hAnsi="Times"/>
          <w:color w:val="000000"/>
          <w:lang w:val="en-GB"/>
        </w:rPr>
        <w:t xml:space="preserve">highly </w:t>
      </w:r>
      <w:r w:rsidR="00ED3BF9" w:rsidRPr="00832851">
        <w:rPr>
          <w:rFonts w:ascii="Times" w:hAnsi="Times"/>
          <w:color w:val="000000"/>
          <w:lang w:val="en-GB"/>
        </w:rPr>
        <w:t>prototypical of P</w:t>
      </w:r>
      <w:r w:rsidR="007743B9" w:rsidRPr="00832851">
        <w:rPr>
          <w:rFonts w:ascii="Times" w:hAnsi="Times"/>
          <w:color w:val="000000"/>
          <w:lang w:val="en-GB"/>
        </w:rPr>
        <w:t xml:space="preserve"> but not yielding high scores for E or N at the same time</w:t>
      </w:r>
      <w:r w:rsidR="00ED3BF9" w:rsidRPr="00832851">
        <w:rPr>
          <w:rFonts w:ascii="Times" w:hAnsi="Times"/>
          <w:color w:val="000000"/>
          <w:lang w:val="en-GB"/>
        </w:rPr>
        <w:t>.</w:t>
      </w:r>
      <w:r w:rsidR="008A3D0C" w:rsidRPr="00832851">
        <w:rPr>
          <w:rFonts w:ascii="Times" w:hAnsi="Times"/>
          <w:color w:val="000000"/>
          <w:lang w:val="en-GB"/>
        </w:rPr>
        <w:t xml:space="preserve"> </w:t>
      </w:r>
      <w:r w:rsidR="007743B9" w:rsidRPr="00832851">
        <w:rPr>
          <w:rFonts w:ascii="Times" w:hAnsi="Times"/>
          <w:color w:val="000000"/>
          <w:lang w:val="en-GB"/>
        </w:rPr>
        <w:t>This eliminated f</w:t>
      </w:r>
      <w:r w:rsidR="008A3D0C" w:rsidRPr="00832851">
        <w:rPr>
          <w:rFonts w:ascii="Times" w:hAnsi="Times"/>
          <w:color w:val="000000"/>
          <w:lang w:val="en-GB"/>
        </w:rPr>
        <w:t xml:space="preserve">ive items </w:t>
      </w:r>
      <w:r w:rsidR="007743B9" w:rsidRPr="00832851">
        <w:rPr>
          <w:rFonts w:ascii="Times" w:hAnsi="Times"/>
          <w:color w:val="000000"/>
          <w:lang w:val="en-GB"/>
        </w:rPr>
        <w:t>from the pool</w:t>
      </w:r>
      <w:r w:rsidR="008A3D0C" w:rsidRPr="00832851">
        <w:rPr>
          <w:rFonts w:ascii="Times" w:hAnsi="Times"/>
          <w:color w:val="000000"/>
          <w:lang w:val="en-GB"/>
        </w:rPr>
        <w:t xml:space="preserve">. </w:t>
      </w:r>
    </w:p>
    <w:p w14:paraId="60E6D49B" w14:textId="4FD0EFD3" w:rsidR="008A3D0C" w:rsidRPr="00832851" w:rsidRDefault="008A3D0C" w:rsidP="00F21409">
      <w:pPr>
        <w:pStyle w:val="APA6Absatz"/>
        <w:rPr>
          <w:rFonts w:ascii="Times" w:hAnsi="Times"/>
          <w:color w:val="000000"/>
          <w:lang w:val="en-GB"/>
        </w:rPr>
      </w:pPr>
      <w:r w:rsidRPr="00832851">
        <w:rPr>
          <w:rStyle w:val="Hyperlink0"/>
          <w:rFonts w:ascii="Times" w:hAnsi="Times"/>
          <w:lang w:val="en-GB"/>
        </w:rPr>
        <w:t xml:space="preserve">The </w:t>
      </w:r>
      <w:r w:rsidRPr="00832851">
        <w:rPr>
          <w:rStyle w:val="Hyperlink0"/>
          <w:rFonts w:ascii="Times" w:hAnsi="Times"/>
          <w:i/>
          <w:iCs/>
          <w:lang w:val="en-GB"/>
        </w:rPr>
        <w:t>Multiple</w:t>
      </w:r>
      <w:r w:rsidRPr="00832851">
        <w:rPr>
          <w:rStyle w:val="Hyperlink0"/>
          <w:rFonts w:ascii="Times" w:hAnsi="Times"/>
          <w:lang w:val="en-GB"/>
        </w:rPr>
        <w:t xml:space="preserve"> </w:t>
      </w:r>
      <w:r w:rsidRPr="00832851">
        <w:rPr>
          <w:rStyle w:val="Hyperlink0"/>
          <w:rFonts w:ascii="Times" w:hAnsi="Times"/>
          <w:i/>
          <w:lang w:val="en-GB"/>
        </w:rPr>
        <w:t xml:space="preserve">Prototypicality Ratings Form-FFM </w:t>
      </w:r>
      <w:r w:rsidRPr="00832851">
        <w:rPr>
          <w:rStyle w:val="Hyperlink0"/>
          <w:rFonts w:ascii="Times" w:hAnsi="Times"/>
          <w:lang w:val="en-GB"/>
        </w:rPr>
        <w:t>contained the remaining 62 P items</w:t>
      </w:r>
      <w:r w:rsidR="00C24648" w:rsidRPr="00832851">
        <w:rPr>
          <w:rStyle w:val="Hyperlink0"/>
          <w:rFonts w:ascii="Times" w:hAnsi="Times"/>
          <w:lang w:val="en-GB"/>
        </w:rPr>
        <w:t>,</w:t>
      </w:r>
      <w:r w:rsidRPr="00832851">
        <w:rPr>
          <w:rStyle w:val="Hyperlink0"/>
          <w:rFonts w:ascii="Times" w:hAnsi="Times"/>
          <w:lang w:val="en-GB"/>
        </w:rPr>
        <w:t xml:space="preserve"> and the instruction given to the FFM</w:t>
      </w:r>
      <w:r w:rsidR="00C24648" w:rsidRPr="00832851">
        <w:rPr>
          <w:rStyle w:val="Hyperlink0"/>
          <w:rFonts w:ascii="Times" w:hAnsi="Times"/>
          <w:lang w:val="en-GB"/>
        </w:rPr>
        <w:t xml:space="preserve"> </w:t>
      </w:r>
      <w:r w:rsidRPr="00832851">
        <w:rPr>
          <w:rStyle w:val="Hyperlink0"/>
          <w:rFonts w:ascii="Times" w:hAnsi="Times"/>
          <w:lang w:val="en-GB"/>
        </w:rPr>
        <w:t>experts was</w:t>
      </w:r>
      <w:r w:rsidR="00F403D6" w:rsidRPr="00832851">
        <w:rPr>
          <w:rStyle w:val="Hyperlink0"/>
          <w:rFonts w:ascii="Times" w:hAnsi="Times"/>
          <w:lang w:val="en-GB"/>
        </w:rPr>
        <w:t xml:space="preserve"> the same except the beginning: “</w:t>
      </w:r>
      <w:r w:rsidR="00F403D6" w:rsidRPr="00832851">
        <w:rPr>
          <w:rFonts w:ascii="Times" w:hAnsi="Times"/>
          <w:color w:val="000000"/>
          <w:lang w:val="en-GB"/>
        </w:rPr>
        <w:t xml:space="preserve">Please </w:t>
      </w:r>
      <w:r w:rsidR="00F403D6" w:rsidRPr="00832851">
        <w:rPr>
          <w:rFonts w:ascii="Times" w:hAnsi="Times"/>
          <w:color w:val="000000"/>
          <w:lang w:val="en-GB"/>
        </w:rPr>
        <w:lastRenderedPageBreak/>
        <w:t xml:space="preserve">judge the degree of prototypicality of each of the following 62 questions. For each question ask yourself: how prototypical would a </w:t>
      </w:r>
      <w:r w:rsidR="00C24648" w:rsidRPr="00832851">
        <w:rPr>
          <w:rFonts w:ascii="Times" w:hAnsi="Times"/>
          <w:color w:val="000000"/>
          <w:lang w:val="en-GB"/>
        </w:rPr>
        <w:t>‘</w:t>
      </w:r>
      <w:r w:rsidR="00F403D6" w:rsidRPr="00832851">
        <w:rPr>
          <w:rFonts w:ascii="Times" w:hAnsi="Times"/>
          <w:color w:val="000000"/>
          <w:lang w:val="en-GB"/>
        </w:rPr>
        <w:t>yes</w:t>
      </w:r>
      <w:r w:rsidR="00C24648" w:rsidRPr="00832851">
        <w:rPr>
          <w:rFonts w:ascii="Times" w:hAnsi="Times"/>
          <w:color w:val="000000"/>
          <w:lang w:val="en-GB"/>
        </w:rPr>
        <w:t>’-</w:t>
      </w:r>
      <w:r w:rsidR="00F403D6" w:rsidRPr="00832851">
        <w:rPr>
          <w:rFonts w:ascii="Times" w:hAnsi="Times"/>
          <w:color w:val="000000"/>
          <w:lang w:val="en-GB"/>
        </w:rPr>
        <w:t>answer to these items be for the dimensions of Neuroticism (N), Extraversion (E), Openness to Experience (O), Agreeableness (A), and Conscientiousness (C)“.</w:t>
      </w:r>
      <w:r w:rsidR="00393BFC" w:rsidRPr="00832851">
        <w:rPr>
          <w:rFonts w:ascii="Times" w:hAnsi="Times"/>
          <w:color w:val="000000"/>
          <w:lang w:val="en-GB"/>
        </w:rPr>
        <w:t xml:space="preserve"> The answers were then averaged. </w:t>
      </w:r>
    </w:p>
    <w:p w14:paraId="6067D400" w14:textId="289951B8" w:rsidR="00F21409" w:rsidRPr="00832851" w:rsidRDefault="00393BFC" w:rsidP="00F21409">
      <w:pPr>
        <w:pStyle w:val="APA6Absatz"/>
        <w:rPr>
          <w:rFonts w:ascii="Times" w:hAnsi="Times"/>
          <w:lang w:val="en-GB"/>
        </w:rPr>
      </w:pPr>
      <w:r w:rsidRPr="00832851">
        <w:rPr>
          <w:rFonts w:ascii="Times" w:hAnsi="Times"/>
          <w:lang w:val="en-GB"/>
        </w:rPr>
        <w:t xml:space="preserve">The </w:t>
      </w:r>
      <w:r w:rsidRPr="00832851">
        <w:rPr>
          <w:rFonts w:ascii="Times" w:hAnsi="Times"/>
          <w:i/>
          <w:iCs/>
          <w:lang w:val="en-GB"/>
        </w:rPr>
        <w:t>PEN-SB</w:t>
      </w:r>
      <w:r w:rsidRPr="00832851">
        <w:rPr>
          <w:rFonts w:ascii="Times" w:hAnsi="Times"/>
          <w:lang w:val="en-GB"/>
        </w:rPr>
        <w:t xml:space="preserve"> contained </w:t>
      </w:r>
      <w:r w:rsidR="00B61B9C" w:rsidRPr="00832851">
        <w:rPr>
          <w:rFonts w:ascii="Times" w:hAnsi="Times"/>
          <w:lang w:val="en-GB"/>
        </w:rPr>
        <w:t xml:space="preserve">207 trait adjectives presumably measuring P and coming from different sources, namely descriptions of the high P scorer in </w:t>
      </w:r>
      <w:r w:rsidR="002361DC" w:rsidRPr="00832851">
        <w:rPr>
          <w:rFonts w:ascii="Times" w:hAnsi="Times"/>
          <w:lang w:val="en-GB"/>
        </w:rPr>
        <w:t xml:space="preserve">research </w:t>
      </w:r>
      <w:r w:rsidR="00B61B9C" w:rsidRPr="00832851">
        <w:rPr>
          <w:rFonts w:ascii="Times" w:hAnsi="Times"/>
          <w:lang w:val="en-GB"/>
        </w:rPr>
        <w:t xml:space="preserve">papers </w:t>
      </w:r>
      <w:r w:rsidR="002361DC" w:rsidRPr="00832851">
        <w:rPr>
          <w:rFonts w:ascii="Times" w:hAnsi="Times"/>
          <w:lang w:val="en-GB"/>
        </w:rPr>
        <w:t xml:space="preserve">on P </w:t>
      </w:r>
      <w:r w:rsidR="00B61B9C" w:rsidRPr="00832851">
        <w:rPr>
          <w:rFonts w:ascii="Times" w:hAnsi="Times"/>
          <w:lang w:val="en-GB"/>
        </w:rPr>
        <w:t xml:space="preserve">and manuals (e.g., </w:t>
      </w:r>
      <w:r w:rsidR="007506CC" w:rsidRPr="00832851">
        <w:rPr>
          <w:rFonts w:ascii="Times" w:hAnsi="Times"/>
          <w:lang w:val="en-GB"/>
        </w:rPr>
        <w:t>Eysenck, 1992</w:t>
      </w:r>
      <w:r w:rsidR="00EE2E1C" w:rsidRPr="00832851">
        <w:rPr>
          <w:rFonts w:ascii="Times" w:hAnsi="Times"/>
          <w:lang w:val="en-GB"/>
        </w:rPr>
        <w:t>a</w:t>
      </w:r>
      <w:r w:rsidR="007506CC" w:rsidRPr="00832851">
        <w:rPr>
          <w:rFonts w:ascii="Times" w:hAnsi="Times"/>
          <w:lang w:val="en-GB"/>
        </w:rPr>
        <w:t xml:space="preserve">; </w:t>
      </w:r>
      <w:r w:rsidR="007506CC" w:rsidRPr="00832851">
        <w:rPr>
          <w:lang w:val="en-GB"/>
        </w:rPr>
        <w:t>Eysenck &amp; Eysenck</w:t>
      </w:r>
      <w:r w:rsidR="00B61B9C" w:rsidRPr="00832851">
        <w:rPr>
          <w:lang w:val="en-GB"/>
        </w:rPr>
        <w:t>, 1972, 1975</w:t>
      </w:r>
      <w:r w:rsidR="007506CC" w:rsidRPr="00832851">
        <w:rPr>
          <w:lang w:val="en-GB"/>
        </w:rPr>
        <w:t>, 1976, 1992</w:t>
      </w:r>
      <w:r w:rsidR="00B61B9C" w:rsidRPr="00832851">
        <w:rPr>
          <w:lang w:val="en-GB"/>
        </w:rPr>
        <w:t>)</w:t>
      </w:r>
      <w:r w:rsidR="00CD387F" w:rsidRPr="00832851">
        <w:rPr>
          <w:lang w:val="en-GB"/>
        </w:rPr>
        <w:t>, the model with nine defining subtraits (Eysenck &amp; Eysenck, 1985),</w:t>
      </w:r>
      <w:r w:rsidR="00B61B9C" w:rsidRPr="00832851">
        <w:rPr>
          <w:lang w:val="en-GB"/>
        </w:rPr>
        <w:t xml:space="preserve"> and the </w:t>
      </w:r>
      <w:r w:rsidR="00B61B9C" w:rsidRPr="00832851">
        <w:rPr>
          <w:rFonts w:ascii="Times" w:hAnsi="Times"/>
          <w:lang w:val="en-GB"/>
        </w:rPr>
        <w:t xml:space="preserve">German personality taxonomy project. </w:t>
      </w:r>
      <w:r w:rsidR="002361DC" w:rsidRPr="00832851">
        <w:rPr>
          <w:rFonts w:ascii="Times" w:hAnsi="Times"/>
          <w:lang w:val="en-GB"/>
        </w:rPr>
        <w:t>As part of the latter</w:t>
      </w:r>
      <w:r w:rsidR="009D5C87" w:rsidRPr="00832851">
        <w:rPr>
          <w:rFonts w:ascii="Times" w:hAnsi="Times"/>
          <w:lang w:val="en-GB"/>
        </w:rPr>
        <w:t>,</w:t>
      </w:r>
      <w:r w:rsidR="002361DC" w:rsidRPr="00832851">
        <w:rPr>
          <w:rFonts w:ascii="Times" w:hAnsi="Times"/>
          <w:lang w:val="en-GB"/>
        </w:rPr>
        <w:t xml:space="preserve"> </w:t>
      </w:r>
      <w:r w:rsidR="00B61B9C" w:rsidRPr="00832851">
        <w:rPr>
          <w:rFonts w:ascii="Times" w:hAnsi="Times"/>
          <w:lang w:val="en-GB"/>
        </w:rPr>
        <w:t xml:space="preserve">Ostendorf (1994) </w:t>
      </w:r>
      <w:r w:rsidR="00C56A81" w:rsidRPr="00832851">
        <w:rPr>
          <w:rFonts w:ascii="Times" w:hAnsi="Times"/>
          <w:lang w:val="en-GB"/>
        </w:rPr>
        <w:t xml:space="preserve">collected prototypicality ratings </w:t>
      </w:r>
      <w:r w:rsidR="002361DC" w:rsidRPr="00832851">
        <w:rPr>
          <w:rFonts w:ascii="Times" w:hAnsi="Times"/>
          <w:lang w:val="en-GB"/>
        </w:rPr>
        <w:t xml:space="preserve">for </w:t>
      </w:r>
      <w:r w:rsidR="009D5C87" w:rsidRPr="00832851">
        <w:rPr>
          <w:rFonts w:ascii="Times" w:hAnsi="Times"/>
          <w:lang w:val="en-GB"/>
        </w:rPr>
        <w:t>P</w:t>
      </w:r>
      <w:r w:rsidR="002361DC" w:rsidRPr="00832851">
        <w:rPr>
          <w:rFonts w:ascii="Times" w:hAnsi="Times"/>
          <w:lang w:val="en-GB"/>
        </w:rPr>
        <w:t xml:space="preserve">, </w:t>
      </w:r>
      <w:r w:rsidR="009D5C87" w:rsidRPr="00832851">
        <w:rPr>
          <w:rFonts w:ascii="Times" w:hAnsi="Times"/>
          <w:lang w:val="en-GB"/>
        </w:rPr>
        <w:t>E</w:t>
      </w:r>
      <w:r w:rsidR="002361DC" w:rsidRPr="00832851">
        <w:rPr>
          <w:rFonts w:ascii="Times" w:hAnsi="Times"/>
          <w:lang w:val="en-GB"/>
        </w:rPr>
        <w:t xml:space="preserve">, and </w:t>
      </w:r>
      <w:r w:rsidR="009D5C87" w:rsidRPr="00832851">
        <w:rPr>
          <w:rFonts w:ascii="Times" w:hAnsi="Times"/>
          <w:lang w:val="en-GB"/>
        </w:rPr>
        <w:t xml:space="preserve">N </w:t>
      </w:r>
      <w:r w:rsidR="002361DC" w:rsidRPr="00832851">
        <w:rPr>
          <w:rFonts w:ascii="Times" w:hAnsi="Times"/>
          <w:lang w:val="en-GB"/>
        </w:rPr>
        <w:t>from H.</w:t>
      </w:r>
      <w:r w:rsidR="006A0371" w:rsidRPr="00832851">
        <w:rPr>
          <w:rFonts w:ascii="Times" w:hAnsi="Times"/>
          <w:lang w:val="en-GB"/>
        </w:rPr>
        <w:t xml:space="preserve"> </w:t>
      </w:r>
      <w:r w:rsidR="002361DC" w:rsidRPr="00832851">
        <w:rPr>
          <w:rFonts w:ascii="Times" w:hAnsi="Times"/>
          <w:lang w:val="en-GB"/>
        </w:rPr>
        <w:t xml:space="preserve">J. Eysenck (who judged </w:t>
      </w:r>
      <w:r w:rsidR="002361DC" w:rsidRPr="00832851">
        <w:rPr>
          <w:rFonts w:ascii="Times" w:hAnsi="Times" w:cs="Arial"/>
          <w:lang w:val="en-GB"/>
        </w:rPr>
        <w:t>430 adjectives) as well as from 10 students</w:t>
      </w:r>
      <w:r w:rsidR="002361DC" w:rsidRPr="00832851">
        <w:rPr>
          <w:rFonts w:ascii="Times" w:hAnsi="Times"/>
          <w:lang w:val="en-GB"/>
        </w:rPr>
        <w:t xml:space="preserve"> (who judged </w:t>
      </w:r>
      <w:r w:rsidR="002361DC" w:rsidRPr="00832851">
        <w:rPr>
          <w:rFonts w:ascii="Times" w:hAnsi="Times" w:cs="Arial"/>
          <w:lang w:val="en-GB"/>
        </w:rPr>
        <w:t>823 adjectives</w:t>
      </w:r>
      <w:r w:rsidR="002361DC" w:rsidRPr="00832851">
        <w:rPr>
          <w:rFonts w:ascii="Times" w:hAnsi="Times"/>
          <w:lang w:val="en-GB"/>
        </w:rPr>
        <w:t xml:space="preserve">). </w:t>
      </w:r>
      <w:r w:rsidR="009D5C87" w:rsidRPr="00832851">
        <w:rPr>
          <w:rFonts w:ascii="Times" w:hAnsi="Times"/>
          <w:lang w:val="en-GB"/>
        </w:rPr>
        <w:t xml:space="preserve">The </w:t>
      </w:r>
      <w:r w:rsidR="00CD387F" w:rsidRPr="00832851">
        <w:rPr>
          <w:rFonts w:ascii="Times" w:hAnsi="Times"/>
          <w:lang w:val="en-GB"/>
        </w:rPr>
        <w:t>s</w:t>
      </w:r>
      <w:r w:rsidR="002361DC" w:rsidRPr="00832851">
        <w:rPr>
          <w:rFonts w:ascii="Times" w:hAnsi="Times"/>
          <w:lang w:val="en-GB"/>
        </w:rPr>
        <w:t xml:space="preserve">tudents </w:t>
      </w:r>
      <w:r w:rsidR="009D5C87" w:rsidRPr="00832851">
        <w:rPr>
          <w:rFonts w:ascii="Times" w:hAnsi="Times"/>
          <w:lang w:val="en-GB"/>
        </w:rPr>
        <w:t xml:space="preserve">were </w:t>
      </w:r>
      <w:r w:rsidR="00CD387F" w:rsidRPr="00832851">
        <w:rPr>
          <w:rFonts w:ascii="Times" w:hAnsi="Times"/>
          <w:lang w:val="en-GB"/>
        </w:rPr>
        <w:t xml:space="preserve">very </w:t>
      </w:r>
      <w:r w:rsidR="002361DC" w:rsidRPr="00832851">
        <w:rPr>
          <w:rFonts w:ascii="Times" w:hAnsi="Times"/>
          <w:lang w:val="en-GB"/>
        </w:rPr>
        <w:t xml:space="preserve">familiar with the PEN system and </w:t>
      </w:r>
      <w:r w:rsidR="00CD387F" w:rsidRPr="00832851">
        <w:rPr>
          <w:rFonts w:ascii="Times" w:hAnsi="Times"/>
          <w:lang w:val="en-GB"/>
        </w:rPr>
        <w:t xml:space="preserve">they </w:t>
      </w:r>
      <w:r w:rsidR="002361DC" w:rsidRPr="00832851">
        <w:rPr>
          <w:rFonts w:ascii="Times" w:hAnsi="Times"/>
          <w:lang w:val="en-GB"/>
        </w:rPr>
        <w:t>were also given material</w:t>
      </w:r>
      <w:r w:rsidR="007D7D42" w:rsidRPr="00832851">
        <w:rPr>
          <w:rFonts w:ascii="Times" w:hAnsi="Times"/>
          <w:lang w:val="en-GB"/>
        </w:rPr>
        <w:t>s</w:t>
      </w:r>
      <w:r w:rsidR="002361DC" w:rsidRPr="00832851">
        <w:rPr>
          <w:rFonts w:ascii="Times" w:hAnsi="Times"/>
          <w:lang w:val="en-GB"/>
        </w:rPr>
        <w:t xml:space="preserve"> to study. </w:t>
      </w:r>
      <w:r w:rsidR="00F21409" w:rsidRPr="00832851">
        <w:rPr>
          <w:rFonts w:ascii="Times" w:hAnsi="Times"/>
          <w:lang w:val="en-GB"/>
        </w:rPr>
        <w:t xml:space="preserve">The </w:t>
      </w:r>
      <w:r w:rsidR="00CD387F" w:rsidRPr="00832851">
        <w:rPr>
          <w:rFonts w:ascii="Times" w:hAnsi="Times"/>
          <w:lang w:val="en-GB"/>
        </w:rPr>
        <w:t>judgments</w:t>
      </w:r>
      <w:r w:rsidR="00F21409" w:rsidRPr="00832851">
        <w:rPr>
          <w:rFonts w:ascii="Times" w:hAnsi="Times"/>
          <w:lang w:val="en-GB"/>
        </w:rPr>
        <w:t xml:space="preserve"> were done </w:t>
      </w:r>
      <w:r w:rsidR="002361DC" w:rsidRPr="00832851">
        <w:rPr>
          <w:rFonts w:ascii="Times" w:hAnsi="Times"/>
          <w:lang w:val="en-GB"/>
        </w:rPr>
        <w:t>on a 7-point rating scale (-3 = prototypical for negative pole of the trait, 0 = not prototypical, +3 = prototypical for the positive pole of the trait). Adjectives were selected for the study if they</w:t>
      </w:r>
      <w:r w:rsidR="00F21409" w:rsidRPr="00832851">
        <w:rPr>
          <w:rFonts w:ascii="Times" w:hAnsi="Times"/>
          <w:lang w:val="en-GB"/>
        </w:rPr>
        <w:t xml:space="preserve"> were more prototypical for P than for E and N combined; </w:t>
      </w:r>
      <w:r w:rsidR="009D5C87" w:rsidRPr="00832851">
        <w:rPr>
          <w:rFonts w:ascii="Times" w:hAnsi="Times"/>
          <w:lang w:val="en-GB"/>
        </w:rPr>
        <w:t>that is,</w:t>
      </w:r>
      <w:r w:rsidR="00F21409" w:rsidRPr="00832851">
        <w:rPr>
          <w:rFonts w:ascii="Times" w:hAnsi="Times"/>
          <w:lang w:val="en-GB"/>
        </w:rPr>
        <w:t xml:space="preserve"> for slightly prototypical P-adjectives (+1/-1) the scores for E and N needed to be “0” to be included in the study. These ratings were then </w:t>
      </w:r>
      <w:r w:rsidR="00CD387F" w:rsidRPr="00832851">
        <w:rPr>
          <w:rFonts w:ascii="Times" w:hAnsi="Times"/>
          <w:lang w:val="en-GB"/>
        </w:rPr>
        <w:t>added</w:t>
      </w:r>
      <w:r w:rsidR="00F21409" w:rsidRPr="00832851">
        <w:rPr>
          <w:rFonts w:ascii="Times" w:hAnsi="Times"/>
          <w:lang w:val="en-GB"/>
        </w:rPr>
        <w:t xml:space="preserve"> </w:t>
      </w:r>
      <w:r w:rsidR="007D7D42" w:rsidRPr="00832851">
        <w:rPr>
          <w:rFonts w:ascii="Times" w:hAnsi="Times"/>
          <w:lang w:val="en-GB"/>
        </w:rPr>
        <w:t xml:space="preserve">to </w:t>
      </w:r>
      <w:r w:rsidR="00F21409" w:rsidRPr="00832851">
        <w:rPr>
          <w:rFonts w:ascii="Times" w:hAnsi="Times"/>
          <w:lang w:val="en-GB"/>
        </w:rPr>
        <w:t xml:space="preserve">a total score, but also separate scores </w:t>
      </w:r>
      <w:r w:rsidR="00CD387F" w:rsidRPr="00832851">
        <w:rPr>
          <w:rFonts w:ascii="Times" w:hAnsi="Times"/>
          <w:lang w:val="en-GB"/>
        </w:rPr>
        <w:t>were</w:t>
      </w:r>
      <w:r w:rsidR="00F21409" w:rsidRPr="00832851">
        <w:rPr>
          <w:rFonts w:ascii="Times" w:hAnsi="Times"/>
          <w:lang w:val="en-GB"/>
        </w:rPr>
        <w:t xml:space="preserve"> used in the analyses; </w:t>
      </w:r>
      <w:r w:rsidR="007D7D42" w:rsidRPr="00832851">
        <w:rPr>
          <w:rFonts w:ascii="Times" w:hAnsi="Times"/>
          <w:lang w:val="en-GB"/>
        </w:rPr>
        <w:t>for example</w:t>
      </w:r>
      <w:r w:rsidR="00F21409" w:rsidRPr="00832851">
        <w:rPr>
          <w:rFonts w:ascii="Times" w:hAnsi="Times"/>
          <w:lang w:val="en-GB"/>
        </w:rPr>
        <w:t xml:space="preserve">, one score for </w:t>
      </w:r>
      <w:r w:rsidR="00767CCC" w:rsidRPr="00832851">
        <w:rPr>
          <w:rFonts w:ascii="Times" w:hAnsi="Times"/>
          <w:lang w:val="en-GB"/>
        </w:rPr>
        <w:t xml:space="preserve">each of </w:t>
      </w:r>
      <w:r w:rsidR="00F21409" w:rsidRPr="00832851">
        <w:rPr>
          <w:rFonts w:ascii="Times" w:hAnsi="Times"/>
          <w:lang w:val="en-GB"/>
        </w:rPr>
        <w:t>the six levels of prototypicality (-3, -2, -1, +1, +2, +3) in the students</w:t>
      </w:r>
      <w:r w:rsidR="00767CCC" w:rsidRPr="00832851">
        <w:rPr>
          <w:rFonts w:ascii="Times" w:hAnsi="Times"/>
          <w:lang w:val="en-GB"/>
        </w:rPr>
        <w:t>’</w:t>
      </w:r>
      <w:r w:rsidR="00F21409" w:rsidRPr="00832851">
        <w:rPr>
          <w:rFonts w:ascii="Times" w:hAnsi="Times"/>
          <w:lang w:val="en-GB"/>
        </w:rPr>
        <w:t xml:space="preserve"> rating as well as </w:t>
      </w:r>
      <w:r w:rsidR="00767CCC" w:rsidRPr="00832851">
        <w:rPr>
          <w:rFonts w:ascii="Times" w:hAnsi="Times"/>
          <w:lang w:val="en-GB"/>
        </w:rPr>
        <w:t xml:space="preserve">Hans </w:t>
      </w:r>
      <w:r w:rsidR="00F21409" w:rsidRPr="00832851">
        <w:rPr>
          <w:rFonts w:ascii="Times" w:hAnsi="Times"/>
          <w:lang w:val="en-GB"/>
        </w:rPr>
        <w:t>Eysenck</w:t>
      </w:r>
      <w:r w:rsidR="00AC5419" w:rsidRPr="00832851">
        <w:rPr>
          <w:rFonts w:ascii="Times" w:hAnsi="Times"/>
          <w:lang w:val="en-GB"/>
        </w:rPr>
        <w:t>’</w:t>
      </w:r>
      <w:r w:rsidR="00F21409" w:rsidRPr="00832851">
        <w:rPr>
          <w:rFonts w:ascii="Times" w:hAnsi="Times"/>
          <w:lang w:val="en-GB"/>
        </w:rPr>
        <w:t xml:space="preserve">s rating. </w:t>
      </w:r>
      <w:r w:rsidR="002361DC" w:rsidRPr="00832851">
        <w:rPr>
          <w:rFonts w:ascii="Times" w:hAnsi="Times"/>
          <w:lang w:val="en-GB"/>
        </w:rPr>
        <w:t xml:space="preserve">Likewise, </w:t>
      </w:r>
      <w:r w:rsidR="00CD387F" w:rsidRPr="00832851">
        <w:rPr>
          <w:rFonts w:ascii="Times" w:hAnsi="Times"/>
          <w:lang w:val="en-GB"/>
        </w:rPr>
        <w:t xml:space="preserve">separate </w:t>
      </w:r>
      <w:r w:rsidR="002361DC" w:rsidRPr="00832851">
        <w:rPr>
          <w:rFonts w:ascii="Times" w:hAnsi="Times"/>
          <w:lang w:val="en-GB"/>
        </w:rPr>
        <w:t>scores were computed for how P was described in the above</w:t>
      </w:r>
      <w:r w:rsidR="00CD387F" w:rsidRPr="00832851">
        <w:rPr>
          <w:rFonts w:ascii="Times" w:hAnsi="Times"/>
          <w:lang w:val="en-GB"/>
        </w:rPr>
        <w:t xml:space="preserve">-mentioned </w:t>
      </w:r>
      <w:r w:rsidR="00403F53" w:rsidRPr="00832851">
        <w:rPr>
          <w:rFonts w:ascii="Times" w:hAnsi="Times"/>
          <w:lang w:val="en-GB"/>
        </w:rPr>
        <w:t xml:space="preserve">six </w:t>
      </w:r>
      <w:r w:rsidR="00CD387F" w:rsidRPr="00832851">
        <w:rPr>
          <w:rFonts w:ascii="Times" w:hAnsi="Times"/>
          <w:lang w:val="en-GB"/>
        </w:rPr>
        <w:t>publications.</w:t>
      </w:r>
    </w:p>
    <w:p w14:paraId="4D756845" w14:textId="478F7B84" w:rsidR="0017186B" w:rsidRPr="00832851" w:rsidRDefault="0017186B" w:rsidP="0017186B">
      <w:pPr>
        <w:pStyle w:val="APA6Level2"/>
        <w:rPr>
          <w:rStyle w:val="Hyperlink0"/>
          <w:lang w:val="en-GB"/>
        </w:rPr>
      </w:pPr>
      <w:r w:rsidRPr="00832851">
        <w:rPr>
          <w:rFonts w:ascii="Times" w:hAnsi="Times"/>
          <w:lang w:val="en-GB"/>
        </w:rPr>
        <w:t xml:space="preserve">2.3 </w:t>
      </w:r>
      <w:r w:rsidR="00EA477A" w:rsidRPr="00832851">
        <w:rPr>
          <w:rFonts w:ascii="Times" w:hAnsi="Times"/>
          <w:lang w:val="en-GB"/>
        </w:rPr>
        <w:t xml:space="preserve">Data </w:t>
      </w:r>
      <w:r w:rsidR="004B652D" w:rsidRPr="00832851">
        <w:rPr>
          <w:rFonts w:ascii="Times" w:hAnsi="Times"/>
          <w:lang w:val="en-GB"/>
        </w:rPr>
        <w:t>A</w:t>
      </w:r>
      <w:r w:rsidRPr="00832851">
        <w:rPr>
          <w:rFonts w:ascii="Times" w:hAnsi="Times"/>
          <w:lang w:val="en-GB"/>
        </w:rPr>
        <w:t>nalysi</w:t>
      </w:r>
      <w:r w:rsidR="00EA477A" w:rsidRPr="00832851">
        <w:rPr>
          <w:rFonts w:ascii="Times" w:hAnsi="Times"/>
          <w:lang w:val="en-GB"/>
        </w:rPr>
        <w:t>s</w:t>
      </w:r>
    </w:p>
    <w:p w14:paraId="5E0ABB1C" w14:textId="6ACF1944" w:rsidR="00C569BD" w:rsidRPr="00832851" w:rsidRDefault="0017186B" w:rsidP="0017186B">
      <w:pPr>
        <w:pStyle w:val="APA6Absatz"/>
        <w:rPr>
          <w:rFonts w:ascii="Times" w:hAnsi="Times"/>
          <w:lang w:val="en-GB"/>
        </w:rPr>
      </w:pPr>
      <w:r w:rsidRPr="00832851">
        <w:rPr>
          <w:rFonts w:ascii="Times" w:hAnsi="Times"/>
          <w:lang w:val="en-GB"/>
        </w:rPr>
        <w:t>To test research question a), we first computed Cronbach’s alpha, item difficult</w:t>
      </w:r>
      <w:r w:rsidR="008C2CF7" w:rsidRPr="00832851">
        <w:rPr>
          <w:rFonts w:ascii="Times" w:hAnsi="Times"/>
          <w:lang w:val="en-GB"/>
        </w:rPr>
        <w:t>ies</w:t>
      </w:r>
      <w:r w:rsidRPr="00832851">
        <w:rPr>
          <w:rFonts w:ascii="Times" w:hAnsi="Times"/>
          <w:lang w:val="en-GB"/>
        </w:rPr>
        <w:t xml:space="preserve"> (means), corrected item-total correlation</w:t>
      </w:r>
      <w:r w:rsidR="008C2CF7" w:rsidRPr="00832851">
        <w:rPr>
          <w:rFonts w:ascii="Times" w:hAnsi="Times"/>
          <w:lang w:val="en-GB"/>
        </w:rPr>
        <w:t>s</w:t>
      </w:r>
      <w:r w:rsidRPr="00832851">
        <w:rPr>
          <w:rFonts w:ascii="Times" w:hAnsi="Times"/>
          <w:lang w:val="en-GB"/>
        </w:rPr>
        <w:t>, and average inter-item correlation</w:t>
      </w:r>
      <w:r w:rsidR="008C2CF7" w:rsidRPr="00832851">
        <w:rPr>
          <w:rFonts w:ascii="Times" w:hAnsi="Times"/>
          <w:lang w:val="en-GB"/>
        </w:rPr>
        <w:t>s</w:t>
      </w:r>
      <w:r w:rsidRPr="00832851">
        <w:rPr>
          <w:rFonts w:ascii="Times" w:hAnsi="Times"/>
          <w:lang w:val="en-GB"/>
        </w:rPr>
        <w:t xml:space="preserve"> of the P-scale</w:t>
      </w:r>
      <w:r w:rsidR="008D49D7" w:rsidRPr="00832851">
        <w:rPr>
          <w:rFonts w:ascii="Times" w:hAnsi="Times"/>
          <w:lang w:val="en-GB"/>
        </w:rPr>
        <w:t>s</w:t>
      </w:r>
      <w:r w:rsidRPr="00832851">
        <w:rPr>
          <w:rFonts w:ascii="Times" w:hAnsi="Times"/>
          <w:lang w:val="en-GB"/>
        </w:rPr>
        <w:t xml:space="preserve"> from the PI, PEN, EPQ, EPQ-R, EPP, and EPP-S. These items were administered in Sample 2 and covered versions of the P-scale from 1968 to 1999. Additionally, the item difficult</w:t>
      </w:r>
      <w:r w:rsidR="008C2CF7" w:rsidRPr="00832851">
        <w:rPr>
          <w:rFonts w:ascii="Times" w:hAnsi="Times"/>
          <w:lang w:val="en-GB"/>
        </w:rPr>
        <w:t>ies</w:t>
      </w:r>
      <w:r w:rsidRPr="00832851">
        <w:rPr>
          <w:rFonts w:ascii="Times" w:hAnsi="Times"/>
          <w:lang w:val="en-GB"/>
        </w:rPr>
        <w:t xml:space="preserve"> (means) of adjective descriptions of P (from 1972 to 1992) w</w:t>
      </w:r>
      <w:r w:rsidR="008C2CF7" w:rsidRPr="00832851">
        <w:rPr>
          <w:rFonts w:ascii="Times" w:hAnsi="Times"/>
          <w:lang w:val="en-GB"/>
        </w:rPr>
        <w:t>ere</w:t>
      </w:r>
      <w:r w:rsidRPr="00832851">
        <w:rPr>
          <w:rFonts w:ascii="Times" w:hAnsi="Times"/>
          <w:lang w:val="en-GB"/>
        </w:rPr>
        <w:t xml:space="preserve"> investigated as well (also </w:t>
      </w:r>
      <w:r w:rsidRPr="00832851">
        <w:rPr>
          <w:rFonts w:ascii="Times" w:hAnsi="Times"/>
          <w:lang w:val="en-GB"/>
        </w:rPr>
        <w:lastRenderedPageBreak/>
        <w:t xml:space="preserve">completed by Sample 2). Second, to determine the factor structure and loadings of P, E, and N, we subjected the scales from 1947 to 1991 as well as </w:t>
      </w:r>
      <w:r w:rsidR="008D49D7" w:rsidRPr="00832851">
        <w:rPr>
          <w:rFonts w:ascii="Times" w:hAnsi="Times"/>
          <w:lang w:val="en-GB"/>
        </w:rPr>
        <w:t xml:space="preserve">the </w:t>
      </w:r>
      <w:r w:rsidRPr="00832851">
        <w:rPr>
          <w:rFonts w:ascii="Times" w:hAnsi="Times"/>
          <w:lang w:val="en-GB"/>
        </w:rPr>
        <w:t>means of the adjective descriptions of P, E, and N (see Eysenck &amp; Eysenck, 1985) to a principal components analysis with varimax-rotation.</w:t>
      </w:r>
    </w:p>
    <w:p w14:paraId="4187DC7C" w14:textId="31E40B58" w:rsidR="00C569BD" w:rsidRPr="00832851" w:rsidRDefault="0017186B" w:rsidP="0017186B">
      <w:pPr>
        <w:pStyle w:val="APA6Absatz"/>
        <w:rPr>
          <w:rFonts w:ascii="Times" w:hAnsi="Times"/>
          <w:lang w:val="en-GB"/>
        </w:rPr>
      </w:pPr>
      <w:r w:rsidRPr="00832851">
        <w:rPr>
          <w:rFonts w:ascii="Times" w:hAnsi="Times"/>
          <w:lang w:val="en-GB"/>
        </w:rPr>
        <w:t xml:space="preserve">To test research question b), we first correlated the different scales and adjectives of P (from 1968 to 1999) with the A and C scales of the NEO-PI-R, based on self-reports in Samples 1 and 2. Next, the ratings </w:t>
      </w:r>
      <w:r w:rsidR="00724C7F" w:rsidRPr="00832851">
        <w:rPr>
          <w:rFonts w:ascii="Times" w:hAnsi="Times"/>
          <w:lang w:val="en-GB"/>
        </w:rPr>
        <w:t>for</w:t>
      </w:r>
      <w:r w:rsidRPr="00832851">
        <w:rPr>
          <w:rFonts w:ascii="Times" w:hAnsi="Times"/>
          <w:lang w:val="en-GB"/>
        </w:rPr>
        <w:t xml:space="preserve"> the 62 non-redundant P items </w:t>
      </w:r>
      <w:r w:rsidR="00724C7F" w:rsidRPr="00832851">
        <w:rPr>
          <w:rFonts w:ascii="Times" w:hAnsi="Times"/>
          <w:lang w:val="en-GB"/>
        </w:rPr>
        <w:t>were averaged</w:t>
      </w:r>
      <w:r w:rsidRPr="00832851">
        <w:rPr>
          <w:rFonts w:ascii="Times" w:hAnsi="Times"/>
          <w:lang w:val="en-GB"/>
        </w:rPr>
        <w:t xml:space="preserve"> </w:t>
      </w:r>
      <w:r w:rsidR="00724C7F" w:rsidRPr="00832851">
        <w:rPr>
          <w:rFonts w:ascii="Times" w:hAnsi="Times"/>
          <w:lang w:val="en-GB"/>
        </w:rPr>
        <w:t xml:space="preserve">across </w:t>
      </w:r>
      <w:r w:rsidRPr="00832851">
        <w:rPr>
          <w:rFonts w:ascii="Times" w:hAnsi="Times"/>
          <w:lang w:val="en-GB"/>
        </w:rPr>
        <w:t xml:space="preserve">the </w:t>
      </w:r>
      <w:r w:rsidR="00724C7F" w:rsidRPr="00832851">
        <w:rPr>
          <w:rFonts w:ascii="Times" w:hAnsi="Times"/>
          <w:lang w:val="en-GB"/>
        </w:rPr>
        <w:t xml:space="preserve">10 </w:t>
      </w:r>
      <w:r w:rsidRPr="00832851">
        <w:rPr>
          <w:rFonts w:ascii="Times" w:hAnsi="Times"/>
          <w:lang w:val="en-GB"/>
        </w:rPr>
        <w:t>FFM experts</w:t>
      </w:r>
      <w:r w:rsidR="00724C7F" w:rsidRPr="00832851">
        <w:rPr>
          <w:rFonts w:ascii="Times" w:hAnsi="Times"/>
          <w:lang w:val="en-GB"/>
        </w:rPr>
        <w:t>. Only ratings of A and C were used</w:t>
      </w:r>
      <w:r w:rsidR="008C2CF7" w:rsidRPr="00832851">
        <w:rPr>
          <w:rFonts w:ascii="Times" w:hAnsi="Times"/>
          <w:lang w:val="en-GB"/>
        </w:rPr>
        <w:t>,</w:t>
      </w:r>
      <w:r w:rsidR="00724C7F" w:rsidRPr="00832851">
        <w:rPr>
          <w:rFonts w:ascii="Times" w:hAnsi="Times"/>
          <w:lang w:val="en-GB"/>
        </w:rPr>
        <w:t xml:space="preserve"> and each item was coded as belonging to “A” or “C”</w:t>
      </w:r>
      <w:r w:rsidRPr="00832851">
        <w:rPr>
          <w:rFonts w:ascii="Times" w:hAnsi="Times"/>
          <w:lang w:val="en-GB"/>
        </w:rPr>
        <w:t xml:space="preserve"> </w:t>
      </w:r>
      <w:r w:rsidR="00724C7F" w:rsidRPr="00832851">
        <w:rPr>
          <w:rFonts w:ascii="Times" w:hAnsi="Times"/>
          <w:lang w:val="en-GB"/>
        </w:rPr>
        <w:t>(depending on which yielded the higher mean)</w:t>
      </w:r>
      <w:r w:rsidRPr="00832851">
        <w:rPr>
          <w:rFonts w:ascii="Times" w:hAnsi="Times"/>
          <w:lang w:val="en-GB"/>
        </w:rPr>
        <w:t xml:space="preserve">. </w:t>
      </w:r>
      <w:r w:rsidR="00724C7F" w:rsidRPr="00832851">
        <w:rPr>
          <w:rFonts w:ascii="Times" w:hAnsi="Times"/>
          <w:lang w:val="en-GB"/>
        </w:rPr>
        <w:t>The items were grouped according to their first appearance in a P scale</w:t>
      </w:r>
      <w:r w:rsidR="00D64139" w:rsidRPr="00832851">
        <w:rPr>
          <w:rFonts w:ascii="Times" w:hAnsi="Times"/>
          <w:lang w:val="en-GB"/>
        </w:rPr>
        <w:t>,</w:t>
      </w:r>
      <w:r w:rsidR="00724C7F" w:rsidRPr="00832851">
        <w:rPr>
          <w:rFonts w:ascii="Times" w:hAnsi="Times"/>
          <w:lang w:val="en-GB"/>
        </w:rPr>
        <w:t xml:space="preserve"> and </w:t>
      </w:r>
      <w:r w:rsidR="00D961F7" w:rsidRPr="00832851">
        <w:rPr>
          <w:rFonts w:ascii="Times" w:hAnsi="Times"/>
          <w:lang w:val="en-GB"/>
        </w:rPr>
        <w:t>each item</w:t>
      </w:r>
      <w:r w:rsidR="00724C7F" w:rsidRPr="00832851">
        <w:rPr>
          <w:rFonts w:ascii="Times" w:hAnsi="Times"/>
          <w:lang w:val="en-GB"/>
        </w:rPr>
        <w:t xml:space="preserve"> </w:t>
      </w:r>
      <w:r w:rsidR="00D961F7" w:rsidRPr="00832851">
        <w:rPr>
          <w:rFonts w:ascii="Times" w:hAnsi="Times"/>
          <w:lang w:val="en-GB"/>
        </w:rPr>
        <w:t xml:space="preserve">was used only once even if </w:t>
      </w:r>
      <w:r w:rsidR="00D64139" w:rsidRPr="00832851">
        <w:rPr>
          <w:rFonts w:ascii="Times" w:hAnsi="Times"/>
          <w:lang w:val="en-GB"/>
        </w:rPr>
        <w:t>it</w:t>
      </w:r>
      <w:r w:rsidR="00724C7F" w:rsidRPr="00832851">
        <w:rPr>
          <w:rFonts w:ascii="Times" w:hAnsi="Times"/>
          <w:lang w:val="en-GB"/>
        </w:rPr>
        <w:t xml:space="preserve"> reappeared in later versions of the P scale. </w:t>
      </w:r>
      <w:r w:rsidR="00D961F7" w:rsidRPr="00832851">
        <w:rPr>
          <w:rFonts w:ascii="Times" w:hAnsi="Times"/>
          <w:lang w:val="en-GB"/>
        </w:rPr>
        <w:t xml:space="preserve">The use of non-redundant item sets helped to </w:t>
      </w:r>
      <w:r w:rsidR="00724C7F" w:rsidRPr="00832851">
        <w:rPr>
          <w:rFonts w:ascii="Times" w:hAnsi="Times"/>
          <w:lang w:val="en-GB"/>
        </w:rPr>
        <w:t xml:space="preserve">examine whether the relative importance of A and C </w:t>
      </w:r>
      <w:r w:rsidRPr="00832851">
        <w:rPr>
          <w:rFonts w:ascii="Times" w:hAnsi="Times"/>
          <w:lang w:val="en-GB"/>
        </w:rPr>
        <w:t>shift</w:t>
      </w:r>
      <w:r w:rsidR="00D64139" w:rsidRPr="00832851">
        <w:rPr>
          <w:rFonts w:ascii="Times" w:hAnsi="Times"/>
          <w:lang w:val="en-GB"/>
        </w:rPr>
        <w:t>ed</w:t>
      </w:r>
      <w:r w:rsidRPr="00832851">
        <w:rPr>
          <w:rFonts w:ascii="Times" w:hAnsi="Times"/>
          <w:lang w:val="en-GB"/>
        </w:rPr>
        <w:t xml:space="preserve"> throughout the different versions of the P items. </w:t>
      </w:r>
    </w:p>
    <w:p w14:paraId="3AC6A7EC" w14:textId="0B206189" w:rsidR="0017186B" w:rsidRPr="00832851" w:rsidRDefault="0017186B" w:rsidP="0017186B">
      <w:pPr>
        <w:pStyle w:val="APA6Absatz"/>
        <w:rPr>
          <w:lang w:val="en-GB"/>
        </w:rPr>
      </w:pPr>
      <w:r w:rsidRPr="00832851">
        <w:rPr>
          <w:rFonts w:ascii="Times" w:hAnsi="Times"/>
          <w:lang w:val="en-GB"/>
        </w:rPr>
        <w:t xml:space="preserve">Finally, the sources of the heterogeneity of the P-scale (research question c) was investigated by computing principal component analyses of 25 P items in the normative sample of the English EPQ (Phi), </w:t>
      </w:r>
      <w:r w:rsidR="005F7D40" w:rsidRPr="00832851">
        <w:rPr>
          <w:rFonts w:ascii="Times" w:hAnsi="Times"/>
          <w:lang w:val="en-GB"/>
        </w:rPr>
        <w:t>a</w:t>
      </w:r>
      <w:r w:rsidRPr="00832851">
        <w:rPr>
          <w:rFonts w:ascii="Times" w:hAnsi="Times"/>
          <w:lang w:val="en-GB"/>
        </w:rPr>
        <w:t xml:space="preserve"> simulated data set (Phi-max) </w:t>
      </w:r>
      <w:r w:rsidR="005F7D40" w:rsidRPr="00832851">
        <w:rPr>
          <w:rFonts w:ascii="Times" w:hAnsi="Times"/>
          <w:lang w:val="en-GB"/>
        </w:rPr>
        <w:t xml:space="preserve">based on </w:t>
      </w:r>
      <w:r w:rsidR="005F7D40" w:rsidRPr="00832851">
        <w:t>a perfect Guttman scale</w:t>
      </w:r>
      <w:r w:rsidRPr="00832851">
        <w:rPr>
          <w:rFonts w:ascii="Times" w:hAnsi="Times"/>
          <w:lang w:val="en-GB"/>
        </w:rPr>
        <w:t>, and the corrected correlation matrix (Phi-corr = Phi/Phi-max). These three factor solutions were compared using rank-order correlations and by plotting the factor loadings.</w:t>
      </w:r>
      <w:r w:rsidRPr="00832851">
        <w:rPr>
          <w:lang w:val="en-GB"/>
        </w:rPr>
        <w:t xml:space="preserve"> </w:t>
      </w:r>
    </w:p>
    <w:p w14:paraId="1AAECF0A" w14:textId="1252D028" w:rsidR="00577225" w:rsidRPr="00832851" w:rsidRDefault="002A3C87" w:rsidP="00577225">
      <w:pPr>
        <w:pStyle w:val="APA6Level1"/>
        <w:rPr>
          <w:lang w:val="en-GB"/>
        </w:rPr>
      </w:pPr>
      <w:r w:rsidRPr="00832851">
        <w:rPr>
          <w:lang w:val="en-GB"/>
        </w:rPr>
        <w:t xml:space="preserve">3 </w:t>
      </w:r>
      <w:r w:rsidR="00577225" w:rsidRPr="00832851">
        <w:rPr>
          <w:lang w:val="en-GB"/>
        </w:rPr>
        <w:t xml:space="preserve">Results </w:t>
      </w:r>
    </w:p>
    <w:p w14:paraId="3F497C83" w14:textId="4D0E8F88" w:rsidR="00577225" w:rsidRPr="00832851" w:rsidRDefault="002A3C87" w:rsidP="00577225">
      <w:pPr>
        <w:pStyle w:val="APA6Level2"/>
        <w:rPr>
          <w:lang w:val="en-GB"/>
        </w:rPr>
      </w:pPr>
      <w:r w:rsidRPr="00832851">
        <w:rPr>
          <w:lang w:val="en-GB"/>
        </w:rPr>
        <w:t xml:space="preserve">3.1 </w:t>
      </w:r>
      <w:r w:rsidR="00577225" w:rsidRPr="00832851">
        <w:rPr>
          <w:lang w:val="en-GB"/>
        </w:rPr>
        <w:t xml:space="preserve">How did the </w:t>
      </w:r>
      <w:r w:rsidRPr="00832851">
        <w:rPr>
          <w:lang w:val="en-GB"/>
        </w:rPr>
        <w:t>T</w:t>
      </w:r>
      <w:r w:rsidR="00577225" w:rsidRPr="00832851">
        <w:rPr>
          <w:lang w:val="en-GB"/>
        </w:rPr>
        <w:t xml:space="preserve">hree </w:t>
      </w:r>
      <w:r w:rsidRPr="00832851">
        <w:rPr>
          <w:lang w:val="en-GB"/>
        </w:rPr>
        <w:t>C</w:t>
      </w:r>
      <w:r w:rsidR="00577225" w:rsidRPr="00832851">
        <w:rPr>
          <w:lang w:val="en-GB"/>
        </w:rPr>
        <w:t xml:space="preserve">oncepts P, E, and N </w:t>
      </w:r>
      <w:r w:rsidRPr="00832851">
        <w:rPr>
          <w:lang w:val="en-GB"/>
        </w:rPr>
        <w:t>D</w:t>
      </w:r>
      <w:r w:rsidR="00577225" w:rsidRPr="00832851">
        <w:rPr>
          <w:lang w:val="en-GB"/>
        </w:rPr>
        <w:t xml:space="preserve">evelop over the </w:t>
      </w:r>
      <w:r w:rsidRPr="00832851">
        <w:rPr>
          <w:lang w:val="en-GB"/>
        </w:rPr>
        <w:t>Y</w:t>
      </w:r>
      <w:r w:rsidR="00577225" w:rsidRPr="00832851">
        <w:rPr>
          <w:lang w:val="en-GB"/>
        </w:rPr>
        <w:t>ears?</w:t>
      </w:r>
    </w:p>
    <w:p w14:paraId="013A8B2E" w14:textId="0FB88B12" w:rsidR="00577225" w:rsidRPr="00832851" w:rsidRDefault="002A3C87" w:rsidP="00577225">
      <w:pPr>
        <w:pStyle w:val="APA6Level3"/>
        <w:rPr>
          <w:lang w:val="en-GB"/>
        </w:rPr>
      </w:pPr>
      <w:r w:rsidRPr="00832851">
        <w:rPr>
          <w:lang w:val="en-GB"/>
        </w:rPr>
        <w:t xml:space="preserve">3.1.1 </w:t>
      </w:r>
      <w:r w:rsidR="00577225" w:rsidRPr="00832851">
        <w:rPr>
          <w:lang w:val="en-GB"/>
        </w:rPr>
        <w:t xml:space="preserve">Changes in </w:t>
      </w:r>
      <w:r w:rsidRPr="00832851">
        <w:rPr>
          <w:lang w:val="en-GB"/>
        </w:rPr>
        <w:t>b</w:t>
      </w:r>
      <w:r w:rsidR="00577225" w:rsidRPr="00832851">
        <w:rPr>
          <w:lang w:val="en-GB"/>
        </w:rPr>
        <w:t xml:space="preserve">asic </w:t>
      </w:r>
      <w:r w:rsidRPr="00832851">
        <w:rPr>
          <w:lang w:val="en-GB"/>
        </w:rPr>
        <w:t>p</w:t>
      </w:r>
      <w:r w:rsidR="00577225" w:rsidRPr="00832851">
        <w:rPr>
          <w:lang w:val="en-GB"/>
        </w:rPr>
        <w:t xml:space="preserve">sychometric </w:t>
      </w:r>
      <w:r w:rsidRPr="00832851">
        <w:rPr>
          <w:lang w:val="en-GB"/>
        </w:rPr>
        <w:t>p</w:t>
      </w:r>
      <w:r w:rsidR="00577225" w:rsidRPr="00832851">
        <w:rPr>
          <w:lang w:val="en-GB"/>
        </w:rPr>
        <w:t>roperties</w:t>
      </w:r>
    </w:p>
    <w:p w14:paraId="3DFA122B" w14:textId="66AC294D" w:rsidR="00577225" w:rsidRPr="00832851" w:rsidRDefault="00577225" w:rsidP="00A92DB2">
      <w:pPr>
        <w:pStyle w:val="NAPAAbsatz"/>
      </w:pPr>
      <w:r w:rsidRPr="00832851">
        <w:t>We analysed the psychometric properties (i.e., Cronbach’s alpha, item difficult</w:t>
      </w:r>
      <w:r w:rsidR="000207CB" w:rsidRPr="00832851">
        <w:t>ies</w:t>
      </w:r>
      <w:r w:rsidRPr="00832851">
        <w:t>, corrected item-total correlation</w:t>
      </w:r>
      <w:r w:rsidR="000207CB" w:rsidRPr="00832851">
        <w:t>s</w:t>
      </w:r>
      <w:r w:rsidRPr="00832851">
        <w:t>, and average inter-item correlation</w:t>
      </w:r>
      <w:r w:rsidR="000207CB" w:rsidRPr="00832851">
        <w:t>s</w:t>
      </w:r>
      <w:r w:rsidRPr="00832851">
        <w:t xml:space="preserve">) of different versions of the P-scale that were completed by Sample 2 (Figure </w:t>
      </w:r>
      <w:r w:rsidR="005F7D40" w:rsidRPr="00832851">
        <w:t>1</w:t>
      </w:r>
      <w:r w:rsidRPr="00832851">
        <w:t>).</w:t>
      </w:r>
    </w:p>
    <w:p w14:paraId="6F7BFE2A" w14:textId="55309280" w:rsidR="00577225" w:rsidRPr="00832851" w:rsidRDefault="00231074" w:rsidP="00231074">
      <w:pPr>
        <w:jc w:val="center"/>
        <w:rPr>
          <w:lang w:val="en-GB" w:eastAsia="en-US"/>
        </w:rPr>
      </w:pPr>
      <w:r w:rsidRPr="00832851">
        <w:rPr>
          <w:lang w:val="en-GB" w:eastAsia="en-US"/>
        </w:rPr>
        <w:t>--Insert Figure 1 about here--</w:t>
      </w:r>
    </w:p>
    <w:p w14:paraId="08B142C0" w14:textId="77777777" w:rsidR="002A3C87" w:rsidRPr="00832851" w:rsidRDefault="002A3C87" w:rsidP="00577225">
      <w:pPr>
        <w:pStyle w:val="APA6Paragraph"/>
        <w:rPr>
          <w:lang w:val="en-GB" w:eastAsia="en-US"/>
        </w:rPr>
      </w:pPr>
    </w:p>
    <w:p w14:paraId="41AF401D" w14:textId="618415B7" w:rsidR="000207CB" w:rsidRPr="00832851" w:rsidRDefault="002A3C87" w:rsidP="00577225">
      <w:pPr>
        <w:pStyle w:val="APA6Paragraph"/>
        <w:rPr>
          <w:lang w:val="en-GB" w:eastAsia="en-US"/>
        </w:rPr>
      </w:pPr>
      <w:r w:rsidRPr="00832851">
        <w:rPr>
          <w:lang w:val="en-GB" w:eastAsia="en-US"/>
        </w:rPr>
        <w:lastRenderedPageBreak/>
        <w:t xml:space="preserve">Figure </w:t>
      </w:r>
      <w:r w:rsidR="005F7D40" w:rsidRPr="00832851">
        <w:rPr>
          <w:lang w:val="en-GB" w:eastAsia="en-US"/>
        </w:rPr>
        <w:t>1</w:t>
      </w:r>
      <w:r w:rsidRPr="00832851">
        <w:rPr>
          <w:lang w:val="en-GB" w:eastAsia="en-US"/>
        </w:rPr>
        <w:t xml:space="preserve"> shows that–as expected–</w:t>
      </w:r>
      <w:r w:rsidR="00577225" w:rsidRPr="00832851">
        <w:rPr>
          <w:lang w:val="en-GB" w:eastAsia="en-US"/>
        </w:rPr>
        <w:t>item difficulty decreased over time from on average rather difficult items in the precursors of the P-scale (PI, PEN), over slightly less difficult items in the EPQ-R, to considerabl</w:t>
      </w:r>
      <w:r w:rsidRPr="00832851">
        <w:rPr>
          <w:lang w:val="en-GB" w:eastAsia="en-US"/>
        </w:rPr>
        <w:t>y</w:t>
      </w:r>
      <w:r w:rsidR="00577225" w:rsidRPr="00832851">
        <w:rPr>
          <w:lang w:val="en-GB" w:eastAsia="en-US"/>
        </w:rPr>
        <w:t xml:space="preserve"> easier items in the EPP and the EPP-S. At the same time, Cronbach’s alpha increased. This increase was not only due to the inclusion of more items</w:t>
      </w:r>
      <w:r w:rsidRPr="00832851">
        <w:rPr>
          <w:lang w:val="en-GB" w:eastAsia="en-US"/>
        </w:rPr>
        <w:t>,</w:t>
      </w:r>
      <w:r w:rsidR="00577225" w:rsidRPr="00832851">
        <w:rPr>
          <w:lang w:val="en-GB" w:eastAsia="en-US"/>
        </w:rPr>
        <w:t xml:space="preserve"> since also the average inter-item correlations and the average corrected item-total correlations showed a similar increase over time. </w:t>
      </w:r>
    </w:p>
    <w:p w14:paraId="02D27871" w14:textId="581D8074" w:rsidR="00577225" w:rsidRPr="00832851" w:rsidRDefault="00577225" w:rsidP="00577225">
      <w:pPr>
        <w:pStyle w:val="APA6Paragraph"/>
        <w:rPr>
          <w:lang w:val="en-GB" w:eastAsia="en-US"/>
        </w:rPr>
      </w:pPr>
      <w:r w:rsidRPr="00832851">
        <w:rPr>
          <w:lang w:val="en-GB" w:eastAsia="en-US"/>
        </w:rPr>
        <w:t xml:space="preserve">Interestingly, different patterns were found for the E and N scales (not shown in detail): While the E scale remained considerably constant over time with regard to the </w:t>
      </w:r>
      <w:r w:rsidR="000207CB" w:rsidRPr="00832851">
        <w:rPr>
          <w:lang w:val="en-GB" w:eastAsia="en-US"/>
        </w:rPr>
        <w:t xml:space="preserve">relevant </w:t>
      </w:r>
      <w:r w:rsidRPr="00832851">
        <w:rPr>
          <w:lang w:val="en-GB" w:eastAsia="en-US"/>
        </w:rPr>
        <w:t>psychometric properties</w:t>
      </w:r>
      <w:r w:rsidR="00EC4112" w:rsidRPr="00832851">
        <w:rPr>
          <w:lang w:val="en-GB" w:eastAsia="en-US"/>
        </w:rPr>
        <w:t xml:space="preserve"> (e.g., item means between .45 and .54)</w:t>
      </w:r>
      <w:r w:rsidRPr="00832851">
        <w:rPr>
          <w:lang w:val="en-GB" w:eastAsia="en-US"/>
        </w:rPr>
        <w:t>, the N scale also showed some decrease in item difficulty</w:t>
      </w:r>
      <w:r w:rsidR="0075323E" w:rsidRPr="00832851">
        <w:rPr>
          <w:lang w:val="en-GB" w:eastAsia="en-US"/>
        </w:rPr>
        <w:t xml:space="preserve"> in one step</w:t>
      </w:r>
      <w:r w:rsidRPr="00832851">
        <w:rPr>
          <w:lang w:val="en-GB" w:eastAsia="en-US"/>
        </w:rPr>
        <w:t xml:space="preserve"> from the MMQ</w:t>
      </w:r>
      <w:r w:rsidR="00EC4112" w:rsidRPr="00832851">
        <w:rPr>
          <w:lang w:val="en-GB" w:eastAsia="en-US"/>
        </w:rPr>
        <w:t xml:space="preserve"> (</w:t>
      </w:r>
      <w:r w:rsidR="00E605A6" w:rsidRPr="00832851">
        <w:rPr>
          <w:lang w:val="en-GB" w:eastAsia="en-US"/>
        </w:rPr>
        <w:t xml:space="preserve">item mean of </w:t>
      </w:r>
      <w:r w:rsidR="00EC4112" w:rsidRPr="00832851">
        <w:rPr>
          <w:lang w:val="en-GB" w:eastAsia="en-US"/>
        </w:rPr>
        <w:t>.29)</w:t>
      </w:r>
      <w:r w:rsidRPr="00832851">
        <w:rPr>
          <w:lang w:val="en-GB" w:eastAsia="en-US"/>
        </w:rPr>
        <w:t xml:space="preserve"> to the MPI </w:t>
      </w:r>
      <w:r w:rsidR="00E605A6" w:rsidRPr="00832851">
        <w:rPr>
          <w:lang w:val="en-GB" w:eastAsia="en-US"/>
        </w:rPr>
        <w:t>(</w:t>
      </w:r>
      <w:r w:rsidRPr="00832851">
        <w:rPr>
          <w:lang w:val="en-GB" w:eastAsia="en-US"/>
        </w:rPr>
        <w:t>and subsequent scales</w:t>
      </w:r>
      <w:r w:rsidR="00E605A6" w:rsidRPr="00832851">
        <w:rPr>
          <w:lang w:val="en-GB" w:eastAsia="en-US"/>
        </w:rPr>
        <w:t>; .48 for the N scale of the EPQ-R)</w:t>
      </w:r>
      <w:r w:rsidR="000207CB" w:rsidRPr="00832851">
        <w:rPr>
          <w:lang w:val="en-GB" w:eastAsia="en-US"/>
        </w:rPr>
        <w:t>. However,</w:t>
      </w:r>
      <w:r w:rsidR="00E605A6" w:rsidRPr="00832851">
        <w:rPr>
          <w:lang w:val="en-GB" w:eastAsia="en-US"/>
        </w:rPr>
        <w:t xml:space="preserve"> the items </w:t>
      </w:r>
      <w:r w:rsidR="000207CB" w:rsidRPr="00832851">
        <w:rPr>
          <w:lang w:val="en-GB" w:eastAsia="en-US"/>
        </w:rPr>
        <w:t>we</w:t>
      </w:r>
      <w:r w:rsidR="00E605A6" w:rsidRPr="00832851">
        <w:rPr>
          <w:lang w:val="en-GB" w:eastAsia="en-US"/>
        </w:rPr>
        <w:t xml:space="preserve">re </w:t>
      </w:r>
      <w:r w:rsidR="0001400E" w:rsidRPr="00832851">
        <w:rPr>
          <w:lang w:val="en-GB" w:eastAsia="en-US"/>
        </w:rPr>
        <w:t xml:space="preserve">more </w:t>
      </w:r>
      <w:r w:rsidR="00E605A6" w:rsidRPr="00832851">
        <w:rPr>
          <w:lang w:val="en-GB" w:eastAsia="en-US"/>
        </w:rPr>
        <w:t>difficult again</w:t>
      </w:r>
      <w:r w:rsidRPr="00832851">
        <w:rPr>
          <w:lang w:val="en-GB" w:eastAsia="en-US"/>
        </w:rPr>
        <w:t xml:space="preserve"> in the latest additions</w:t>
      </w:r>
      <w:r w:rsidR="000207CB" w:rsidRPr="00832851">
        <w:rPr>
          <w:lang w:val="en-GB" w:eastAsia="en-US"/>
        </w:rPr>
        <w:t>; that is,</w:t>
      </w:r>
      <w:r w:rsidRPr="00832851">
        <w:rPr>
          <w:lang w:val="en-GB" w:eastAsia="en-US"/>
        </w:rPr>
        <w:t xml:space="preserve"> the EPP</w:t>
      </w:r>
      <w:r w:rsidR="0075323E" w:rsidRPr="00832851">
        <w:rPr>
          <w:lang w:val="en-GB" w:eastAsia="en-US"/>
        </w:rPr>
        <w:t xml:space="preserve"> (item mean of .27)</w:t>
      </w:r>
      <w:r w:rsidRPr="00832851">
        <w:rPr>
          <w:lang w:val="en-GB" w:eastAsia="en-US"/>
        </w:rPr>
        <w:t xml:space="preserve"> and the EPP-S </w:t>
      </w:r>
      <w:r w:rsidR="0075323E" w:rsidRPr="00832851">
        <w:rPr>
          <w:lang w:val="en-GB" w:eastAsia="en-US"/>
        </w:rPr>
        <w:t>(.32). Thus</w:t>
      </w:r>
      <w:r w:rsidR="00EA477A" w:rsidRPr="00832851">
        <w:rPr>
          <w:lang w:val="en-GB" w:eastAsia="en-US"/>
        </w:rPr>
        <w:t>,</w:t>
      </w:r>
      <w:r w:rsidR="0075323E" w:rsidRPr="00832851">
        <w:rPr>
          <w:lang w:val="en-GB" w:eastAsia="en-US"/>
        </w:rPr>
        <w:t xml:space="preserve"> there </w:t>
      </w:r>
      <w:r w:rsidR="000207CB" w:rsidRPr="00832851">
        <w:rPr>
          <w:lang w:val="en-GB" w:eastAsia="en-US"/>
        </w:rPr>
        <w:t>wa</w:t>
      </w:r>
      <w:r w:rsidR="0075323E" w:rsidRPr="00832851">
        <w:rPr>
          <w:lang w:val="en-GB" w:eastAsia="en-US"/>
        </w:rPr>
        <w:t xml:space="preserve">s a softening of N, but it was </w:t>
      </w:r>
      <w:r w:rsidR="00F41C7F" w:rsidRPr="00832851">
        <w:rPr>
          <w:lang w:val="en-GB" w:eastAsia="en-US"/>
        </w:rPr>
        <w:t>over a short time</w:t>
      </w:r>
      <w:r w:rsidR="0075323E" w:rsidRPr="00832851">
        <w:rPr>
          <w:lang w:val="en-GB" w:eastAsia="en-US"/>
        </w:rPr>
        <w:t xml:space="preserve"> and not implemented in the EPP</w:t>
      </w:r>
      <w:r w:rsidR="00DD6BB0" w:rsidRPr="00832851">
        <w:rPr>
          <w:lang w:val="en-GB" w:eastAsia="en-US"/>
        </w:rPr>
        <w:t xml:space="preserve"> and EPP-S</w:t>
      </w:r>
      <w:r w:rsidR="0075323E" w:rsidRPr="00832851">
        <w:rPr>
          <w:lang w:val="en-GB" w:eastAsia="en-US"/>
        </w:rPr>
        <w:t>.</w:t>
      </w:r>
      <w:r w:rsidRPr="00832851">
        <w:rPr>
          <w:lang w:val="en-GB" w:eastAsia="en-US"/>
        </w:rPr>
        <w:t xml:space="preserve"> </w:t>
      </w:r>
    </w:p>
    <w:p w14:paraId="4310B29E" w14:textId="32889C59" w:rsidR="00577225" w:rsidRPr="00832851" w:rsidRDefault="00577225" w:rsidP="00ED2179">
      <w:pPr>
        <w:pStyle w:val="APA6Paragraph"/>
        <w:rPr>
          <w:lang w:val="en-GB" w:eastAsia="en-US"/>
        </w:rPr>
      </w:pPr>
      <w:r w:rsidRPr="00832851">
        <w:rPr>
          <w:lang w:val="en-GB" w:eastAsia="en-US"/>
        </w:rPr>
        <w:t xml:space="preserve">An even clearer picture </w:t>
      </w:r>
      <w:r w:rsidR="00AE4533" w:rsidRPr="00832851">
        <w:rPr>
          <w:lang w:val="en-GB" w:eastAsia="en-US"/>
        </w:rPr>
        <w:t>wa</w:t>
      </w:r>
      <w:r w:rsidRPr="00832851">
        <w:rPr>
          <w:lang w:val="en-GB" w:eastAsia="en-US"/>
        </w:rPr>
        <w:t xml:space="preserve">s obtained when </w:t>
      </w:r>
      <w:r w:rsidR="00B06DEE" w:rsidRPr="00832851">
        <w:rPr>
          <w:lang w:val="en-GB" w:eastAsia="en-US"/>
        </w:rPr>
        <w:t>analysing</w:t>
      </w:r>
      <w:r w:rsidRPr="00832851">
        <w:rPr>
          <w:lang w:val="en-GB" w:eastAsia="en-US"/>
        </w:rPr>
        <w:t xml:space="preserve"> the means of the self-ratings of adjectives used to describe the P concept in several publications and manuals over time: The item difficulty strongly decrease</w:t>
      </w:r>
      <w:r w:rsidR="00B06DEE" w:rsidRPr="00832851">
        <w:rPr>
          <w:lang w:val="en-GB" w:eastAsia="en-US"/>
        </w:rPr>
        <w:t>d</w:t>
      </w:r>
      <w:r w:rsidRPr="00832851">
        <w:rPr>
          <w:lang w:val="en-GB" w:eastAsia="en-US"/>
        </w:rPr>
        <w:t xml:space="preserve"> over time (see Figure </w:t>
      </w:r>
      <w:r w:rsidR="005F7D40" w:rsidRPr="00832851">
        <w:rPr>
          <w:lang w:val="en-GB" w:eastAsia="en-US"/>
        </w:rPr>
        <w:t>2</w:t>
      </w:r>
      <w:r w:rsidRPr="00832851">
        <w:rPr>
          <w:lang w:val="en-GB" w:eastAsia="en-US"/>
        </w:rPr>
        <w:t>)</w:t>
      </w:r>
      <w:r w:rsidR="00AE4533" w:rsidRPr="00832851">
        <w:rPr>
          <w:lang w:val="en-GB" w:eastAsia="en-US"/>
        </w:rPr>
        <w:t>,</w:t>
      </w:r>
      <w:r w:rsidRPr="00832851">
        <w:rPr>
          <w:lang w:val="en-GB" w:eastAsia="en-US"/>
        </w:rPr>
        <w:t xml:space="preserve"> thus paralleling the picture obtained by the questionnaires. </w:t>
      </w:r>
      <w:r w:rsidR="0075323E" w:rsidRPr="00832851">
        <w:rPr>
          <w:lang w:val="en-GB" w:eastAsia="en-US"/>
        </w:rPr>
        <w:t>Interestingly</w:t>
      </w:r>
      <w:r w:rsidR="00F241E5" w:rsidRPr="00832851">
        <w:rPr>
          <w:lang w:val="en-GB" w:eastAsia="en-US"/>
        </w:rPr>
        <w:t xml:space="preserve">, the typically observed gender difference for P </w:t>
      </w:r>
      <w:r w:rsidR="00AE4533" w:rsidRPr="00832851">
        <w:rPr>
          <w:lang w:val="en-GB" w:eastAsia="en-US"/>
        </w:rPr>
        <w:t xml:space="preserve">(men with higher scores than women) </w:t>
      </w:r>
      <w:r w:rsidR="00C569BD" w:rsidRPr="00832851">
        <w:rPr>
          <w:lang w:val="en-GB" w:eastAsia="en-US"/>
        </w:rPr>
        <w:t>wa</w:t>
      </w:r>
      <w:r w:rsidR="00F241E5" w:rsidRPr="00832851">
        <w:rPr>
          <w:lang w:val="en-GB" w:eastAsia="en-US"/>
        </w:rPr>
        <w:t xml:space="preserve">s not </w:t>
      </w:r>
      <w:r w:rsidR="00C569BD" w:rsidRPr="00832851">
        <w:rPr>
          <w:lang w:val="en-GB" w:eastAsia="en-US"/>
        </w:rPr>
        <w:t>found</w:t>
      </w:r>
      <w:r w:rsidR="00F241E5" w:rsidRPr="00832851">
        <w:rPr>
          <w:lang w:val="en-GB" w:eastAsia="en-US"/>
        </w:rPr>
        <w:t xml:space="preserve"> in the adjectives used in the last two instruments.</w:t>
      </w:r>
    </w:p>
    <w:p w14:paraId="53E9A383" w14:textId="51A3C08D" w:rsidR="005F7D40" w:rsidRPr="00832851" w:rsidRDefault="00EE1D0A" w:rsidP="00EE1D0A">
      <w:pPr>
        <w:pStyle w:val="APA6Paragraph"/>
        <w:jc w:val="center"/>
        <w:rPr>
          <w:iCs/>
          <w:lang w:val="en-GB" w:eastAsia="en-US"/>
        </w:rPr>
      </w:pPr>
      <w:r w:rsidRPr="00832851">
        <w:rPr>
          <w:lang w:val="en-GB" w:eastAsia="en-US"/>
        </w:rPr>
        <w:t>--Insert Figure 2 about here--</w:t>
      </w:r>
    </w:p>
    <w:p w14:paraId="72A13355" w14:textId="5FE1BC31" w:rsidR="00577225" w:rsidRPr="00832851" w:rsidRDefault="002A3C87" w:rsidP="00577225">
      <w:pPr>
        <w:pStyle w:val="APA6Level3"/>
        <w:rPr>
          <w:rFonts w:ascii="Times" w:hAnsi="Times"/>
          <w:lang w:val="en-GB"/>
        </w:rPr>
      </w:pPr>
      <w:r w:rsidRPr="00832851">
        <w:rPr>
          <w:lang w:val="en-GB"/>
        </w:rPr>
        <w:t xml:space="preserve">3.1.2 </w:t>
      </w:r>
      <w:r w:rsidR="00577225" w:rsidRPr="00832851">
        <w:rPr>
          <w:lang w:val="en-GB"/>
        </w:rPr>
        <w:t xml:space="preserve">Factor structure of all used </w:t>
      </w:r>
      <w:r w:rsidR="00AE4533" w:rsidRPr="00832851">
        <w:rPr>
          <w:lang w:val="en-GB"/>
        </w:rPr>
        <w:t>M</w:t>
      </w:r>
      <w:r w:rsidR="00577225" w:rsidRPr="00832851">
        <w:rPr>
          <w:lang w:val="en-GB"/>
        </w:rPr>
        <w:t>arkers for P, E, and N</w:t>
      </w:r>
    </w:p>
    <w:p w14:paraId="4B9D5F14" w14:textId="54B70561" w:rsidR="00F45385" w:rsidRPr="00832851" w:rsidRDefault="00577225" w:rsidP="00EE1D0A">
      <w:pPr>
        <w:pStyle w:val="APA6Absatz"/>
        <w:rPr>
          <w:rFonts w:ascii="Times" w:hAnsi="Times"/>
          <w:lang w:val="en-GB"/>
        </w:rPr>
      </w:pPr>
      <w:r w:rsidRPr="00832851">
        <w:rPr>
          <w:lang w:val="en-GB"/>
        </w:rPr>
        <w:t>For the main question of the continuity or change in the prime concepts between the MMQ (Eysenck, 194</w:t>
      </w:r>
      <w:r w:rsidR="00F45385" w:rsidRPr="00832851">
        <w:rPr>
          <w:lang w:val="en-GB"/>
        </w:rPr>
        <w:t>7</w:t>
      </w:r>
      <w:r w:rsidRPr="00832851">
        <w:rPr>
          <w:lang w:val="en-GB"/>
        </w:rPr>
        <w:t>) and the Eysenck Personality Profiler (</w:t>
      </w:r>
      <w:r w:rsidR="00F45385" w:rsidRPr="00832851">
        <w:rPr>
          <w:rStyle w:val="Hyperlink0"/>
          <w:lang w:val="en-GB"/>
        </w:rPr>
        <w:t>Eysenck &amp; Wilson, 1991</w:t>
      </w:r>
      <w:r w:rsidRPr="00832851">
        <w:rPr>
          <w:lang w:val="en-GB"/>
        </w:rPr>
        <w:t xml:space="preserve">), we computed a </w:t>
      </w:r>
      <w:r w:rsidR="002A3C87" w:rsidRPr="00832851">
        <w:rPr>
          <w:lang w:val="en-GB"/>
        </w:rPr>
        <w:t>p</w:t>
      </w:r>
      <w:r w:rsidRPr="00832851">
        <w:rPr>
          <w:lang w:val="en-GB"/>
        </w:rPr>
        <w:t xml:space="preserve">rincipal </w:t>
      </w:r>
      <w:r w:rsidR="002A3C87" w:rsidRPr="00832851">
        <w:rPr>
          <w:lang w:val="en-GB"/>
        </w:rPr>
        <w:t>c</w:t>
      </w:r>
      <w:r w:rsidRPr="00832851">
        <w:rPr>
          <w:lang w:val="en-GB"/>
        </w:rPr>
        <w:t xml:space="preserve">omponent </w:t>
      </w:r>
      <w:r w:rsidR="002A3C87" w:rsidRPr="00832851">
        <w:rPr>
          <w:lang w:val="en-GB"/>
        </w:rPr>
        <w:t>a</w:t>
      </w:r>
      <w:r w:rsidRPr="00832851">
        <w:rPr>
          <w:lang w:val="en-GB"/>
        </w:rPr>
        <w:t xml:space="preserve">nalysis of all scales completed by Sample 2. </w:t>
      </w:r>
      <w:r w:rsidR="00AE4533" w:rsidRPr="00832851">
        <w:rPr>
          <w:lang w:val="en-GB"/>
        </w:rPr>
        <w:t xml:space="preserve">To </w:t>
      </w:r>
      <w:r w:rsidRPr="00832851">
        <w:rPr>
          <w:lang w:val="en-GB"/>
        </w:rPr>
        <w:t xml:space="preserve">avoid overlap among </w:t>
      </w:r>
      <w:r w:rsidR="00C410F4" w:rsidRPr="00832851">
        <w:rPr>
          <w:lang w:val="en-GB"/>
        </w:rPr>
        <w:t xml:space="preserve">P </w:t>
      </w:r>
      <w:r w:rsidRPr="00832851">
        <w:rPr>
          <w:lang w:val="en-GB"/>
        </w:rPr>
        <w:t>items, only the newly added</w:t>
      </w:r>
      <w:r w:rsidRPr="00832851">
        <w:rPr>
          <w:i/>
          <w:iCs/>
          <w:lang w:val="en-GB"/>
        </w:rPr>
        <w:t xml:space="preserve"> </w:t>
      </w:r>
      <w:r w:rsidRPr="00832851">
        <w:rPr>
          <w:lang w:val="en-GB"/>
        </w:rPr>
        <w:t xml:space="preserve">items in later versions were considered. The </w:t>
      </w:r>
      <w:r w:rsidRPr="00832851">
        <w:rPr>
          <w:lang w:val="en-GB"/>
        </w:rPr>
        <w:lastRenderedPageBreak/>
        <w:t xml:space="preserve">first three components explained 71.7% of the variance and were rotated to the </w:t>
      </w:r>
      <w:r w:rsidR="00EA477A" w:rsidRPr="00832851">
        <w:rPr>
          <w:lang w:val="en-GB"/>
        </w:rPr>
        <w:t>varimax</w:t>
      </w:r>
      <w:r w:rsidRPr="00832851">
        <w:rPr>
          <w:lang w:val="en-GB"/>
        </w:rPr>
        <w:t>-criterion. Table 1 gives the factor loadings on all three components labe</w:t>
      </w:r>
      <w:r w:rsidR="00C410F4" w:rsidRPr="00832851">
        <w:rPr>
          <w:lang w:val="en-GB"/>
        </w:rPr>
        <w:t>l</w:t>
      </w:r>
      <w:r w:rsidRPr="00832851">
        <w:rPr>
          <w:lang w:val="en-GB"/>
        </w:rPr>
        <w:t>led in accordance to the theoretical expectations.</w:t>
      </w:r>
      <w:r w:rsidRPr="00832851">
        <w:rPr>
          <w:rFonts w:ascii="Times" w:hAnsi="Times"/>
          <w:lang w:val="en-GB"/>
        </w:rPr>
        <w:t xml:space="preserve"> </w:t>
      </w:r>
    </w:p>
    <w:p w14:paraId="3EDE934A" w14:textId="16475B55" w:rsidR="00EE1D0A" w:rsidRPr="00832851" w:rsidRDefault="00EE1D0A" w:rsidP="00EE1D0A">
      <w:pPr>
        <w:pStyle w:val="APA6Absatz"/>
        <w:jc w:val="center"/>
        <w:rPr>
          <w:rFonts w:ascii="Times" w:hAnsi="Times"/>
          <w:lang w:val="en-GB"/>
        </w:rPr>
      </w:pPr>
      <w:r w:rsidRPr="00832851">
        <w:rPr>
          <w:lang w:val="en-GB" w:eastAsia="en-US"/>
        </w:rPr>
        <w:t>--Insert Table 1 about here--</w:t>
      </w:r>
    </w:p>
    <w:p w14:paraId="26C227A4" w14:textId="121EB3A6" w:rsidR="00231074" w:rsidRPr="00832851" w:rsidRDefault="00577225" w:rsidP="00C410F4">
      <w:pPr>
        <w:pStyle w:val="APA6Absatz"/>
        <w:rPr>
          <w:rFonts w:ascii="Times" w:hAnsi="Times"/>
          <w:color w:val="000000"/>
          <w:lang w:val="en-GB"/>
        </w:rPr>
      </w:pPr>
      <w:r w:rsidRPr="00832851">
        <w:rPr>
          <w:rFonts w:ascii="Times" w:hAnsi="Times"/>
          <w:lang w:val="en-GB"/>
        </w:rPr>
        <w:t xml:space="preserve">Table 1 shows that the three factors clearly may be identified as P, E and N, explaining </w:t>
      </w:r>
      <w:r w:rsidRPr="00832851">
        <w:rPr>
          <w:rFonts w:ascii="Times" w:hAnsi="Times"/>
          <w:color w:val="000000"/>
          <w:lang w:val="en-GB"/>
        </w:rPr>
        <w:t>12.</w:t>
      </w:r>
      <w:r w:rsidR="00F45385" w:rsidRPr="00832851">
        <w:rPr>
          <w:rFonts w:ascii="Times" w:hAnsi="Times"/>
          <w:color w:val="000000"/>
          <w:lang w:val="en-GB"/>
        </w:rPr>
        <w:t>7</w:t>
      </w:r>
      <w:r w:rsidRPr="00832851">
        <w:rPr>
          <w:rFonts w:ascii="Times" w:hAnsi="Times"/>
          <w:color w:val="000000"/>
          <w:lang w:val="en-GB"/>
        </w:rPr>
        <w:t xml:space="preserve">%, 26.2%, and 32.8% of the variance, respectively. With one exception every marker had its highest loading on the expected factor and most of these were high and pure. The core of the P items that were used in 1968 (from the PI) </w:t>
      </w:r>
      <w:r w:rsidR="00C410F4" w:rsidRPr="00832851">
        <w:rPr>
          <w:rFonts w:ascii="Times" w:hAnsi="Times"/>
          <w:color w:val="000000"/>
          <w:lang w:val="en-GB"/>
        </w:rPr>
        <w:t>was</w:t>
      </w:r>
      <w:r w:rsidRPr="00832851">
        <w:rPr>
          <w:rFonts w:ascii="Times" w:hAnsi="Times"/>
          <w:color w:val="000000"/>
          <w:lang w:val="en-GB"/>
        </w:rPr>
        <w:t xml:space="preserve"> actually loading on N. The sets of items added in 1975 and 1985 (i.e., new in EPQ and EPQ-R, respectively) were good markers of P. The P scale of the EPP had a high loading</w:t>
      </w:r>
      <w:r w:rsidR="006360AC" w:rsidRPr="00832851">
        <w:rPr>
          <w:rFonts w:ascii="Times" w:hAnsi="Times"/>
          <w:color w:val="000000"/>
          <w:lang w:val="en-GB"/>
        </w:rPr>
        <w:t>,</w:t>
      </w:r>
      <w:r w:rsidRPr="00832851">
        <w:rPr>
          <w:rFonts w:ascii="Times" w:hAnsi="Times"/>
          <w:color w:val="000000"/>
          <w:lang w:val="en-GB"/>
        </w:rPr>
        <w:t xml:space="preserve"> but also load</w:t>
      </w:r>
      <w:r w:rsidR="00B06DEE" w:rsidRPr="00832851">
        <w:rPr>
          <w:rFonts w:ascii="Times" w:hAnsi="Times"/>
          <w:color w:val="000000"/>
          <w:lang w:val="en-GB"/>
        </w:rPr>
        <w:t>ed</w:t>
      </w:r>
      <w:r w:rsidRPr="00832851">
        <w:rPr>
          <w:rFonts w:ascii="Times" w:hAnsi="Times"/>
          <w:color w:val="000000"/>
          <w:lang w:val="en-GB"/>
        </w:rPr>
        <w:t xml:space="preserve"> on E. The total score of adjectives for P (but also the one of E and N) was a clear marker. </w:t>
      </w:r>
      <w:r w:rsidR="00B06DEE" w:rsidRPr="00832851">
        <w:rPr>
          <w:rFonts w:ascii="Times" w:hAnsi="Times"/>
          <w:color w:val="000000"/>
          <w:lang w:val="en-GB"/>
        </w:rPr>
        <w:t>Thus,</w:t>
      </w:r>
      <w:r w:rsidRPr="00832851">
        <w:rPr>
          <w:rFonts w:ascii="Times" w:hAnsi="Times"/>
          <w:color w:val="000000"/>
          <w:lang w:val="en-GB"/>
        </w:rPr>
        <w:t xml:space="preserve"> the model and the item contents converged. E </w:t>
      </w:r>
      <w:r w:rsidR="006360AC" w:rsidRPr="00832851">
        <w:rPr>
          <w:rFonts w:ascii="Times" w:hAnsi="Times"/>
          <w:color w:val="000000"/>
          <w:lang w:val="en-GB"/>
        </w:rPr>
        <w:t>wa</w:t>
      </w:r>
      <w:r w:rsidRPr="00832851">
        <w:rPr>
          <w:rFonts w:ascii="Times" w:hAnsi="Times"/>
          <w:color w:val="000000"/>
          <w:lang w:val="en-GB"/>
        </w:rPr>
        <w:t>s mostly clearly measured, but the MPI E scale</w:t>
      </w:r>
      <w:r w:rsidR="00C410F4" w:rsidRPr="00832851">
        <w:rPr>
          <w:rFonts w:ascii="Times" w:hAnsi="Times"/>
          <w:color w:val="000000"/>
          <w:lang w:val="en-GB"/>
        </w:rPr>
        <w:t>,</w:t>
      </w:r>
      <w:r w:rsidRPr="00832851">
        <w:rPr>
          <w:rFonts w:ascii="Times" w:hAnsi="Times"/>
          <w:color w:val="000000"/>
          <w:lang w:val="en-GB"/>
        </w:rPr>
        <w:t xml:space="preserve"> as well as the EPI-B E</w:t>
      </w:r>
      <w:r w:rsidR="006360AC" w:rsidRPr="00832851">
        <w:rPr>
          <w:rFonts w:ascii="Times" w:hAnsi="Times"/>
          <w:color w:val="000000"/>
          <w:lang w:val="en-GB"/>
        </w:rPr>
        <w:t>,</w:t>
      </w:r>
      <w:r w:rsidRPr="00832851">
        <w:rPr>
          <w:rFonts w:ascii="Times" w:hAnsi="Times"/>
          <w:color w:val="000000"/>
          <w:lang w:val="en-GB"/>
        </w:rPr>
        <w:t xml:space="preserve"> were more on the emotional stable side. Extraversion in the EPI-A E scale tended to load positively on P, which was likely due to the impulsivity items (which </w:t>
      </w:r>
      <w:r w:rsidR="006360AC" w:rsidRPr="00832851">
        <w:rPr>
          <w:rFonts w:ascii="Times" w:hAnsi="Times"/>
          <w:color w:val="000000"/>
          <w:lang w:val="en-GB"/>
        </w:rPr>
        <w:t>we</w:t>
      </w:r>
      <w:r w:rsidRPr="00832851">
        <w:rPr>
          <w:rFonts w:ascii="Times" w:hAnsi="Times"/>
          <w:color w:val="000000"/>
          <w:lang w:val="en-GB"/>
        </w:rPr>
        <w:t>re removed from the EPQ). N was clearly marked by the scales</w:t>
      </w:r>
      <w:r w:rsidR="006360AC" w:rsidRPr="00832851">
        <w:rPr>
          <w:rFonts w:ascii="Times" w:hAnsi="Times"/>
          <w:color w:val="000000"/>
          <w:lang w:val="en-GB"/>
        </w:rPr>
        <w:t>,</w:t>
      </w:r>
      <w:r w:rsidRPr="00832851">
        <w:rPr>
          <w:rFonts w:ascii="Times" w:hAnsi="Times"/>
          <w:color w:val="000000"/>
          <w:lang w:val="en-GB"/>
        </w:rPr>
        <w:t xml:space="preserve"> with the exception that there </w:t>
      </w:r>
      <w:r w:rsidR="006360AC" w:rsidRPr="00832851">
        <w:rPr>
          <w:rFonts w:ascii="Times" w:hAnsi="Times"/>
          <w:color w:val="000000"/>
          <w:lang w:val="en-GB"/>
        </w:rPr>
        <w:t>we</w:t>
      </w:r>
      <w:r w:rsidRPr="00832851">
        <w:rPr>
          <w:rFonts w:ascii="Times" w:hAnsi="Times"/>
          <w:color w:val="000000"/>
          <w:lang w:val="en-GB"/>
        </w:rPr>
        <w:t xml:space="preserve">re introverted elements in the MMQ and EPP N scales. Thus, overall there </w:t>
      </w:r>
      <w:r w:rsidR="006360AC" w:rsidRPr="00832851">
        <w:rPr>
          <w:rFonts w:ascii="Times" w:hAnsi="Times"/>
          <w:color w:val="000000"/>
          <w:lang w:val="en-GB"/>
        </w:rPr>
        <w:t>wa</w:t>
      </w:r>
      <w:r w:rsidRPr="00832851">
        <w:rPr>
          <w:rFonts w:ascii="Times" w:hAnsi="Times"/>
          <w:color w:val="000000"/>
          <w:lang w:val="en-GB"/>
        </w:rPr>
        <w:t xml:space="preserve">s continuity </w:t>
      </w:r>
      <w:r w:rsidR="00DE61DF" w:rsidRPr="00832851">
        <w:rPr>
          <w:rFonts w:ascii="Times" w:hAnsi="Times"/>
          <w:color w:val="000000"/>
          <w:lang w:val="en-GB"/>
        </w:rPr>
        <w:t xml:space="preserve">across the scales, </w:t>
      </w:r>
      <w:r w:rsidRPr="00832851">
        <w:rPr>
          <w:rFonts w:ascii="Times" w:hAnsi="Times"/>
          <w:color w:val="000000"/>
          <w:lang w:val="en-GB"/>
        </w:rPr>
        <w:t xml:space="preserve">with some </w:t>
      </w:r>
      <w:r w:rsidR="00B06DEE" w:rsidRPr="00832851">
        <w:rPr>
          <w:rFonts w:ascii="Times" w:hAnsi="Times"/>
          <w:color w:val="000000"/>
          <w:lang w:val="en-GB"/>
        </w:rPr>
        <w:t xml:space="preserve">unexpected secondary </w:t>
      </w:r>
      <w:r w:rsidRPr="00832851">
        <w:rPr>
          <w:rFonts w:ascii="Times" w:hAnsi="Times"/>
          <w:color w:val="000000"/>
          <w:lang w:val="en-GB"/>
        </w:rPr>
        <w:t>loadings for certain scales.</w:t>
      </w:r>
      <w:r w:rsidR="00231074" w:rsidRPr="00832851">
        <w:rPr>
          <w:rFonts w:ascii="Times" w:hAnsi="Times"/>
          <w:color w:val="000000"/>
          <w:lang w:val="en-GB"/>
        </w:rPr>
        <w:t xml:space="preserve"> </w:t>
      </w:r>
    </w:p>
    <w:p w14:paraId="7CF3A987" w14:textId="19F73995" w:rsidR="00577225" w:rsidRPr="00832851" w:rsidRDefault="00F45385" w:rsidP="00577225">
      <w:pPr>
        <w:pStyle w:val="APA6Level2"/>
        <w:rPr>
          <w:lang w:val="en-GB"/>
        </w:rPr>
      </w:pPr>
      <w:r w:rsidRPr="00832851">
        <w:rPr>
          <w:lang w:val="en-GB"/>
        </w:rPr>
        <w:t xml:space="preserve">3.2 </w:t>
      </w:r>
      <w:r w:rsidR="00577225" w:rsidRPr="00832851">
        <w:rPr>
          <w:lang w:val="en-GB"/>
        </w:rPr>
        <w:t>D</w:t>
      </w:r>
      <w:r w:rsidR="00C569BD" w:rsidRPr="00832851">
        <w:rPr>
          <w:lang w:val="en-GB"/>
        </w:rPr>
        <w:t>id</w:t>
      </w:r>
      <w:r w:rsidR="00577225" w:rsidRPr="00832851">
        <w:rPr>
          <w:lang w:val="en-GB"/>
        </w:rPr>
        <w:t xml:space="preserve"> the </w:t>
      </w:r>
      <w:r w:rsidR="00C538E5" w:rsidRPr="00832851">
        <w:rPr>
          <w:lang w:val="en-GB"/>
        </w:rPr>
        <w:t xml:space="preserve">Relation </w:t>
      </w:r>
      <w:r w:rsidR="00C410F4" w:rsidRPr="00832851">
        <w:rPr>
          <w:lang w:val="en-GB"/>
        </w:rPr>
        <w:t>between</w:t>
      </w:r>
      <w:r w:rsidR="00577225" w:rsidRPr="00832851">
        <w:rPr>
          <w:lang w:val="en-GB"/>
        </w:rPr>
        <w:t xml:space="preserve"> P </w:t>
      </w:r>
      <w:r w:rsidR="00C410F4" w:rsidRPr="00832851">
        <w:rPr>
          <w:lang w:val="en-GB"/>
        </w:rPr>
        <w:t>and</w:t>
      </w:r>
      <w:r w:rsidR="00577225" w:rsidRPr="00832851">
        <w:rPr>
          <w:lang w:val="en-GB"/>
        </w:rPr>
        <w:t xml:space="preserve"> C and A</w:t>
      </w:r>
      <w:r w:rsidR="00C410F4" w:rsidRPr="00832851">
        <w:rPr>
          <w:lang w:val="en-GB"/>
        </w:rPr>
        <w:t xml:space="preserve"> Change</w:t>
      </w:r>
      <w:r w:rsidR="00C538E5" w:rsidRPr="00832851">
        <w:rPr>
          <w:lang w:val="en-GB"/>
        </w:rPr>
        <w:t xml:space="preserve"> </w:t>
      </w:r>
      <w:r w:rsidR="004B652D" w:rsidRPr="00832851">
        <w:rPr>
          <w:lang w:val="en-GB"/>
        </w:rPr>
        <w:t>O</w:t>
      </w:r>
      <w:r w:rsidR="00C538E5" w:rsidRPr="00832851">
        <w:rPr>
          <w:lang w:val="en-GB"/>
        </w:rPr>
        <w:t xml:space="preserve">ver </w:t>
      </w:r>
      <w:r w:rsidR="004B652D" w:rsidRPr="00832851">
        <w:rPr>
          <w:lang w:val="en-GB"/>
        </w:rPr>
        <w:t>T</w:t>
      </w:r>
      <w:r w:rsidR="00C538E5" w:rsidRPr="00832851">
        <w:rPr>
          <w:lang w:val="en-GB"/>
        </w:rPr>
        <w:t>ime</w:t>
      </w:r>
      <w:r w:rsidR="00577225" w:rsidRPr="00832851">
        <w:rPr>
          <w:lang w:val="en-GB"/>
        </w:rPr>
        <w:t>?</w:t>
      </w:r>
    </w:p>
    <w:p w14:paraId="2ABBA830" w14:textId="65C35B8E" w:rsidR="00577225" w:rsidRPr="00832851" w:rsidRDefault="00F45385" w:rsidP="00577225">
      <w:pPr>
        <w:pStyle w:val="APA6Level3"/>
        <w:rPr>
          <w:lang w:val="en-GB"/>
        </w:rPr>
      </w:pPr>
      <w:r w:rsidRPr="00832851">
        <w:rPr>
          <w:lang w:val="en-GB"/>
        </w:rPr>
        <w:t xml:space="preserve">3.2.1 </w:t>
      </w:r>
      <w:r w:rsidR="00577225" w:rsidRPr="00832851">
        <w:rPr>
          <w:lang w:val="en-GB"/>
        </w:rPr>
        <w:t>Self-</w:t>
      </w:r>
      <w:r w:rsidRPr="00832851">
        <w:rPr>
          <w:lang w:val="en-GB"/>
        </w:rPr>
        <w:t>r</w:t>
      </w:r>
      <w:r w:rsidR="00577225" w:rsidRPr="00832851">
        <w:rPr>
          <w:lang w:val="en-GB"/>
        </w:rPr>
        <w:t>atings</w:t>
      </w:r>
    </w:p>
    <w:p w14:paraId="7C3014EC" w14:textId="576C18AB" w:rsidR="00577225" w:rsidRPr="00832851" w:rsidRDefault="00577225" w:rsidP="00577225">
      <w:pPr>
        <w:pStyle w:val="APA6Paragraph"/>
        <w:rPr>
          <w:lang w:val="en-GB"/>
        </w:rPr>
      </w:pPr>
      <w:r w:rsidRPr="00832851">
        <w:rPr>
          <w:lang w:val="en-GB"/>
        </w:rPr>
        <w:t xml:space="preserve">The correlations between self-ratings in the various indicators of P (scales and </w:t>
      </w:r>
      <w:r w:rsidR="003D1AB9" w:rsidRPr="00832851">
        <w:rPr>
          <w:lang w:val="en-GB"/>
        </w:rPr>
        <w:t>adjectives</w:t>
      </w:r>
      <w:r w:rsidRPr="00832851">
        <w:rPr>
          <w:lang w:val="en-GB"/>
        </w:rPr>
        <w:t xml:space="preserve">) and the A and C scales of the NEO-PI-R were computed (Samples 1 and 2). The results regarding the </w:t>
      </w:r>
      <w:r w:rsidR="003D1AB9" w:rsidRPr="00832851">
        <w:rPr>
          <w:lang w:val="en-GB"/>
        </w:rPr>
        <w:t>adjectives</w:t>
      </w:r>
      <w:r w:rsidRPr="00832851">
        <w:rPr>
          <w:lang w:val="en-GB"/>
        </w:rPr>
        <w:t xml:space="preserve"> and scales </w:t>
      </w:r>
      <w:r w:rsidR="00DE61DF" w:rsidRPr="00832851">
        <w:rPr>
          <w:lang w:val="en-GB"/>
        </w:rPr>
        <w:t>we</w:t>
      </w:r>
      <w:r w:rsidRPr="00832851">
        <w:rPr>
          <w:lang w:val="en-GB"/>
        </w:rPr>
        <w:t xml:space="preserve">re very clear-cut. The correlations </w:t>
      </w:r>
      <w:r w:rsidR="00DE61DF" w:rsidRPr="00832851">
        <w:rPr>
          <w:lang w:val="en-GB"/>
        </w:rPr>
        <w:t>we</w:t>
      </w:r>
      <w:r w:rsidRPr="00832851">
        <w:rPr>
          <w:lang w:val="en-GB"/>
        </w:rPr>
        <w:t xml:space="preserve">re used in Figure </w:t>
      </w:r>
      <w:r w:rsidR="005F7D40" w:rsidRPr="00832851">
        <w:rPr>
          <w:lang w:val="en-GB"/>
        </w:rPr>
        <w:t>3</w:t>
      </w:r>
      <w:r w:rsidRPr="00832851">
        <w:rPr>
          <w:lang w:val="en-GB"/>
        </w:rPr>
        <w:t xml:space="preserve"> as coordinates to place the marker in this two-dimensional space with A and C serving as axes. </w:t>
      </w:r>
    </w:p>
    <w:p w14:paraId="4C9D872D" w14:textId="5E1017AF" w:rsidR="00577225" w:rsidRPr="00832851" w:rsidRDefault="00EE1D0A" w:rsidP="00EE1D0A">
      <w:pPr>
        <w:pStyle w:val="APA6Paragraph"/>
        <w:jc w:val="center"/>
        <w:rPr>
          <w:lang w:val="en-GB"/>
        </w:rPr>
      </w:pPr>
      <w:r w:rsidRPr="00832851">
        <w:rPr>
          <w:lang w:val="en-GB" w:eastAsia="en-US"/>
        </w:rPr>
        <w:t>--Insert Figure 3 about here--</w:t>
      </w:r>
    </w:p>
    <w:p w14:paraId="7E11B1AC" w14:textId="46DDCEAB" w:rsidR="00577225" w:rsidRPr="00832851" w:rsidRDefault="00577225" w:rsidP="00577225">
      <w:pPr>
        <w:pStyle w:val="APA6Paragraph"/>
        <w:rPr>
          <w:lang w:val="en-GB"/>
        </w:rPr>
      </w:pPr>
      <w:r w:rsidRPr="00832851">
        <w:rPr>
          <w:lang w:val="en-GB"/>
        </w:rPr>
        <w:lastRenderedPageBreak/>
        <w:t xml:space="preserve">The results were quite different for different sets of markers. For </w:t>
      </w:r>
      <w:r w:rsidR="00D8252E" w:rsidRPr="00832851">
        <w:rPr>
          <w:lang w:val="en-GB"/>
        </w:rPr>
        <w:t>H.</w:t>
      </w:r>
      <w:r w:rsidR="0001400E" w:rsidRPr="00832851">
        <w:rPr>
          <w:lang w:val="en-GB"/>
        </w:rPr>
        <w:t xml:space="preserve"> </w:t>
      </w:r>
      <w:r w:rsidR="00D8252E" w:rsidRPr="00832851">
        <w:rPr>
          <w:lang w:val="en-GB"/>
        </w:rPr>
        <w:t xml:space="preserve">J. </w:t>
      </w:r>
      <w:r w:rsidRPr="00832851">
        <w:rPr>
          <w:lang w:val="en-GB"/>
        </w:rPr>
        <w:t xml:space="preserve">Eysenck the prototypical markers were exclusively A- (denoted by black squares in Figure </w:t>
      </w:r>
      <w:r w:rsidR="004B652D" w:rsidRPr="00832851">
        <w:rPr>
          <w:lang w:val="en-GB"/>
        </w:rPr>
        <w:t>3</w:t>
      </w:r>
      <w:r w:rsidRPr="00832851">
        <w:rPr>
          <w:lang w:val="en-GB"/>
        </w:rPr>
        <w:t xml:space="preserve">). This was also the case when additionally considering the level of prototypicality (not shown in detail). Next, the adjectives based on the description of P from articles and manuals (top left panel) </w:t>
      </w:r>
      <w:r w:rsidR="00B06DEE" w:rsidRPr="00832851">
        <w:rPr>
          <w:lang w:val="en-GB"/>
        </w:rPr>
        <w:t>were</w:t>
      </w:r>
      <w:r w:rsidRPr="00832851">
        <w:rPr>
          <w:lang w:val="en-GB"/>
        </w:rPr>
        <w:t xml:space="preserve"> primarily A- with a slight correlation with C-. There was no development; in </w:t>
      </w:r>
      <w:r w:rsidR="00B06DEE" w:rsidRPr="00832851">
        <w:rPr>
          <w:lang w:val="en-GB"/>
        </w:rPr>
        <w:t>fact,</w:t>
      </w:r>
      <w:r w:rsidRPr="00832851">
        <w:rPr>
          <w:lang w:val="en-GB"/>
        </w:rPr>
        <w:t xml:space="preserve"> also the Eysenck and Eysenck (1985) model is A-, and only the description in the </w:t>
      </w:r>
      <w:r w:rsidR="00507812" w:rsidRPr="00832851">
        <w:rPr>
          <w:lang w:val="en-GB"/>
        </w:rPr>
        <w:t>m</w:t>
      </w:r>
      <w:r w:rsidRPr="00832851">
        <w:rPr>
          <w:lang w:val="en-GB"/>
        </w:rPr>
        <w:t>anual of the EPQ</w:t>
      </w:r>
      <w:r w:rsidR="00C4001D">
        <w:rPr>
          <w:lang w:val="en-GB"/>
        </w:rPr>
        <w:t>-R</w:t>
      </w:r>
      <w:r w:rsidRPr="00832851">
        <w:rPr>
          <w:lang w:val="en-GB"/>
        </w:rPr>
        <w:t xml:space="preserve"> (E</w:t>
      </w:r>
      <w:r w:rsidR="009475A5" w:rsidRPr="00832851">
        <w:rPr>
          <w:lang w:val="en-GB"/>
        </w:rPr>
        <w:t>ysenck</w:t>
      </w:r>
      <w:r w:rsidRPr="00832851">
        <w:rPr>
          <w:lang w:val="en-GB"/>
        </w:rPr>
        <w:t xml:space="preserve"> &amp; E</w:t>
      </w:r>
      <w:r w:rsidR="009475A5" w:rsidRPr="00832851">
        <w:rPr>
          <w:lang w:val="en-GB"/>
        </w:rPr>
        <w:t xml:space="preserve">ysenck, </w:t>
      </w:r>
      <w:r w:rsidR="00C4001D">
        <w:rPr>
          <w:lang w:val="en-GB"/>
        </w:rPr>
        <w:t xml:space="preserve">1991, </w:t>
      </w:r>
      <w:r w:rsidR="009475A5" w:rsidRPr="00832851">
        <w:rPr>
          <w:lang w:val="en-GB"/>
        </w:rPr>
        <w:t>19</w:t>
      </w:r>
      <w:r w:rsidRPr="00832851">
        <w:rPr>
          <w:lang w:val="en-GB"/>
        </w:rPr>
        <w:t>92) yield</w:t>
      </w:r>
      <w:r w:rsidR="00507812" w:rsidRPr="00832851">
        <w:rPr>
          <w:lang w:val="en-GB"/>
        </w:rPr>
        <w:t>ed</w:t>
      </w:r>
      <w:r w:rsidRPr="00832851">
        <w:rPr>
          <w:lang w:val="en-GB"/>
        </w:rPr>
        <w:t xml:space="preserve"> a slight involvement of C- (-.20). The entire span of traits as presented in Eysenck (1992a) include</w:t>
      </w:r>
      <w:r w:rsidR="00507812" w:rsidRPr="00832851">
        <w:rPr>
          <w:lang w:val="en-GB"/>
        </w:rPr>
        <w:t>d</w:t>
      </w:r>
      <w:r w:rsidRPr="00832851">
        <w:rPr>
          <w:lang w:val="en-GB"/>
        </w:rPr>
        <w:t xml:space="preserve"> conformist and conventional and ha</w:t>
      </w:r>
      <w:r w:rsidR="00507812" w:rsidRPr="00832851">
        <w:rPr>
          <w:lang w:val="en-GB"/>
        </w:rPr>
        <w:t>d</w:t>
      </w:r>
      <w:r w:rsidRPr="00832851">
        <w:rPr>
          <w:lang w:val="en-GB"/>
        </w:rPr>
        <w:t xml:space="preserve"> a noticeable correlation with low C. Thus, in terms of the description of the concept P did not get softened. However, there </w:t>
      </w:r>
      <w:r w:rsidR="00507812" w:rsidRPr="00832851">
        <w:rPr>
          <w:lang w:val="en-GB"/>
        </w:rPr>
        <w:t>wa</w:t>
      </w:r>
      <w:r w:rsidRPr="00832851">
        <w:rPr>
          <w:lang w:val="en-GB"/>
        </w:rPr>
        <w:t>s a slight mismatch between Eysenck’s view of the concept and the adjectives used to describe the concept. This was picked up by the students that mostly saw prototypical P (+</w:t>
      </w:r>
      <w:r w:rsidR="00DA7F52" w:rsidRPr="00832851">
        <w:rPr>
          <w:lang w:val="en-GB"/>
        </w:rPr>
        <w:t>1</w:t>
      </w:r>
      <w:r w:rsidRPr="00832851">
        <w:rPr>
          <w:lang w:val="en-GB"/>
        </w:rPr>
        <w:t>,</w:t>
      </w:r>
      <w:r w:rsidR="00B06DEE" w:rsidRPr="00832851">
        <w:rPr>
          <w:lang w:val="en-GB"/>
        </w:rPr>
        <w:t xml:space="preserve"> </w:t>
      </w:r>
      <w:r w:rsidRPr="00832851">
        <w:rPr>
          <w:lang w:val="en-GB"/>
        </w:rPr>
        <w:t xml:space="preserve">+2, </w:t>
      </w:r>
      <w:r w:rsidR="00DA7F52" w:rsidRPr="00832851">
        <w:rPr>
          <w:lang w:val="en-GB"/>
        </w:rPr>
        <w:t>+</w:t>
      </w:r>
      <w:r w:rsidRPr="00832851">
        <w:rPr>
          <w:lang w:val="en-GB"/>
        </w:rPr>
        <w:t xml:space="preserve">3) as </w:t>
      </w:r>
      <w:r w:rsidR="00DA7F52" w:rsidRPr="00832851">
        <w:rPr>
          <w:lang w:val="en-GB"/>
        </w:rPr>
        <w:t xml:space="preserve">mostly </w:t>
      </w:r>
      <w:r w:rsidRPr="00832851">
        <w:rPr>
          <w:lang w:val="en-GB"/>
        </w:rPr>
        <w:t>A- and slightly lower on C</w:t>
      </w:r>
      <w:r w:rsidR="00DA7F52" w:rsidRPr="00832851">
        <w:rPr>
          <w:lang w:val="en-GB"/>
        </w:rPr>
        <w:t xml:space="preserve"> (white squares)</w:t>
      </w:r>
      <w:r w:rsidRPr="00832851">
        <w:rPr>
          <w:lang w:val="en-GB"/>
        </w:rPr>
        <w:t xml:space="preserve">. </w:t>
      </w:r>
    </w:p>
    <w:p w14:paraId="07DA1D95" w14:textId="7CAB0694" w:rsidR="00577225" w:rsidRPr="00832851" w:rsidRDefault="00577225" w:rsidP="00577225">
      <w:pPr>
        <w:pStyle w:val="APA6Absatz"/>
        <w:rPr>
          <w:rFonts w:ascii="Times" w:hAnsi="Times"/>
          <w:lang w:val="en-GB"/>
        </w:rPr>
      </w:pPr>
      <w:r w:rsidRPr="00832851">
        <w:rPr>
          <w:lang w:val="en-GB"/>
        </w:rPr>
        <w:t xml:space="preserve">This </w:t>
      </w:r>
      <w:r w:rsidR="00507812" w:rsidRPr="00832851">
        <w:rPr>
          <w:lang w:val="en-GB"/>
        </w:rPr>
        <w:t>pattern wa</w:t>
      </w:r>
      <w:r w:rsidRPr="00832851">
        <w:rPr>
          <w:lang w:val="en-GB"/>
        </w:rPr>
        <w:t xml:space="preserve">s different for measured P in questionnaires. A very </w:t>
      </w:r>
      <w:r w:rsidR="0085583B">
        <w:rPr>
          <w:lang w:val="en-GB"/>
        </w:rPr>
        <w:t>strong</w:t>
      </w:r>
      <w:r w:rsidRPr="00832851">
        <w:rPr>
          <w:lang w:val="en-GB"/>
        </w:rPr>
        <w:t xml:space="preserve"> change can be seen for the EPP (bottom right panel in Figure </w:t>
      </w:r>
      <w:r w:rsidR="005F7D40" w:rsidRPr="00832851">
        <w:rPr>
          <w:lang w:val="en-GB"/>
        </w:rPr>
        <w:t>3</w:t>
      </w:r>
      <w:r w:rsidRPr="00832851">
        <w:rPr>
          <w:lang w:val="en-GB"/>
        </w:rPr>
        <w:t xml:space="preserve">). </w:t>
      </w:r>
      <w:r w:rsidR="00EC34DD">
        <w:rPr>
          <w:lang w:val="en-GB"/>
        </w:rPr>
        <w:t>While Eysenck and Wilson’s (1976</w:t>
      </w:r>
      <w:r w:rsidRPr="00832851">
        <w:rPr>
          <w:lang w:val="en-GB"/>
        </w:rPr>
        <w:t>) total score was measuring only A-, the total score in the EPP contribute</w:t>
      </w:r>
      <w:r w:rsidR="00D8252E" w:rsidRPr="00832851">
        <w:rPr>
          <w:lang w:val="en-GB"/>
        </w:rPr>
        <w:t>d</w:t>
      </w:r>
      <w:r w:rsidRPr="00832851">
        <w:rPr>
          <w:lang w:val="en-GB"/>
        </w:rPr>
        <w:t xml:space="preserve"> equally to C and A and the short scale EPP-S was even more C- than A-; the same held true for all German </w:t>
      </w:r>
      <w:r w:rsidR="00DE63B2" w:rsidRPr="00832851">
        <w:rPr>
          <w:lang w:val="en-GB"/>
        </w:rPr>
        <w:t>adaptations</w:t>
      </w:r>
      <w:r w:rsidRPr="00832851">
        <w:rPr>
          <w:lang w:val="en-GB"/>
        </w:rPr>
        <w:t xml:space="preserve"> of the scale</w:t>
      </w:r>
      <w:r w:rsidR="00DE63B2" w:rsidRPr="00832851">
        <w:rPr>
          <w:lang w:val="en-GB"/>
        </w:rPr>
        <w:t xml:space="preserve"> (EPP-D; the regular and short version by Bulheller </w:t>
      </w:r>
      <w:r w:rsidR="00507812" w:rsidRPr="00832851">
        <w:rPr>
          <w:lang w:val="en-GB"/>
        </w:rPr>
        <w:t>&amp;</w:t>
      </w:r>
      <w:r w:rsidR="0066432D" w:rsidRPr="00832851">
        <w:rPr>
          <w:lang w:val="en-GB"/>
        </w:rPr>
        <w:t xml:space="preserve"> </w:t>
      </w:r>
      <w:r w:rsidR="00DE63B2" w:rsidRPr="00832851">
        <w:rPr>
          <w:lang w:val="en-GB"/>
        </w:rPr>
        <w:t>Häcker</w:t>
      </w:r>
      <w:r w:rsidR="00D8252E" w:rsidRPr="00832851">
        <w:rPr>
          <w:lang w:val="en-GB"/>
        </w:rPr>
        <w:t xml:space="preserve"> and</w:t>
      </w:r>
      <w:r w:rsidRPr="00832851">
        <w:rPr>
          <w:lang w:val="en-GB"/>
        </w:rPr>
        <w:t xml:space="preserve"> </w:t>
      </w:r>
      <w:r w:rsidR="00DE63B2" w:rsidRPr="00832851">
        <w:rPr>
          <w:lang w:val="en-GB"/>
        </w:rPr>
        <w:t>the version by Moosbrugger</w:t>
      </w:r>
      <w:r w:rsidR="004D3698">
        <w:rPr>
          <w:lang w:val="en-GB"/>
        </w:rPr>
        <w:t xml:space="preserve"> et al.</w:t>
      </w:r>
      <w:r w:rsidR="00DE63B2" w:rsidRPr="00832851">
        <w:rPr>
          <w:lang w:val="en-GB"/>
        </w:rPr>
        <w:t>, 1998)</w:t>
      </w:r>
      <w:r w:rsidR="00507812" w:rsidRPr="00832851">
        <w:rPr>
          <w:lang w:val="en-GB"/>
        </w:rPr>
        <w:t>,</w:t>
      </w:r>
      <w:r w:rsidR="00DE63B2" w:rsidRPr="00832851">
        <w:rPr>
          <w:lang w:val="en-GB"/>
        </w:rPr>
        <w:t xml:space="preserve"> </w:t>
      </w:r>
      <w:r w:rsidRPr="00832851">
        <w:rPr>
          <w:lang w:val="en-GB"/>
        </w:rPr>
        <w:t>which lacked substantial correlations with A-</w:t>
      </w:r>
      <w:r w:rsidR="00DA7F52" w:rsidRPr="00832851">
        <w:rPr>
          <w:lang w:val="en-GB"/>
        </w:rPr>
        <w:t xml:space="preserve"> (these versions can be derived from the </w:t>
      </w:r>
      <w:r w:rsidR="00C44C75" w:rsidRPr="00832851">
        <w:rPr>
          <w:lang w:val="en-GB"/>
        </w:rPr>
        <w:t xml:space="preserve">translated </w:t>
      </w:r>
      <w:r w:rsidR="00DA7F52" w:rsidRPr="00832851">
        <w:rPr>
          <w:lang w:val="en-GB"/>
        </w:rPr>
        <w:t>version of the EPP used; results are not shown in detail)</w:t>
      </w:r>
      <w:r w:rsidRPr="00832851">
        <w:rPr>
          <w:lang w:val="en-GB"/>
        </w:rPr>
        <w:t xml:space="preserve">. The inspection of the P items at different times (in the EPQ-R and its precursors) should be most interesting as this signified the development of P. In 1968, P was marginally negatively related to both C and A. In 1972, the correlation to A was twice as high as the one to C. The EPQ P scale correlated more with C (-.40) than with A (-.30), and for the EPQ-R scale the two correlations were equally high. The same pattern can be observed when only </w:t>
      </w:r>
      <w:r w:rsidR="00B06DEE" w:rsidRPr="00832851">
        <w:rPr>
          <w:lang w:val="en-GB"/>
        </w:rPr>
        <w:t>analysing</w:t>
      </w:r>
      <w:r w:rsidRPr="00832851">
        <w:rPr>
          <w:lang w:val="en-GB"/>
        </w:rPr>
        <w:t xml:space="preserve"> those items that were newly added to the scales at the respective time points </w:t>
      </w:r>
      <w:r w:rsidRPr="00832851">
        <w:rPr>
          <w:lang w:val="en-GB"/>
        </w:rPr>
        <w:lastRenderedPageBreak/>
        <w:t xml:space="preserve">(bottom left panel in Figure </w:t>
      </w:r>
      <w:r w:rsidR="005F7D40" w:rsidRPr="00832851">
        <w:rPr>
          <w:lang w:val="en-GB"/>
        </w:rPr>
        <w:t>3</w:t>
      </w:r>
      <w:r w:rsidRPr="00832851">
        <w:rPr>
          <w:lang w:val="en-GB"/>
        </w:rPr>
        <w:t xml:space="preserve">): While the items added in 1972 (PEN) only had slight loadings on C-, subsequently added items had considerably higher loadings on C-, while simultaneously their loadings on A- decreased. </w:t>
      </w:r>
    </w:p>
    <w:p w14:paraId="1097F938" w14:textId="680FD33B" w:rsidR="005F7D40" w:rsidRPr="00832851" w:rsidRDefault="00D8252E" w:rsidP="00601BEA">
      <w:pPr>
        <w:pStyle w:val="APA6Level3"/>
      </w:pPr>
      <w:r w:rsidRPr="00832851">
        <w:rPr>
          <w:lang w:val="en-GB"/>
        </w:rPr>
        <w:t xml:space="preserve">3.2.2 </w:t>
      </w:r>
      <w:r w:rsidR="00F605FF" w:rsidRPr="00832851">
        <w:rPr>
          <w:lang w:val="en-GB"/>
        </w:rPr>
        <w:t>Expert</w:t>
      </w:r>
      <w:r w:rsidR="00577225" w:rsidRPr="00832851">
        <w:rPr>
          <w:lang w:val="en-GB"/>
        </w:rPr>
        <w:t xml:space="preserve"> ratings</w:t>
      </w:r>
      <w:r w:rsidR="00C538E5" w:rsidRPr="00832851">
        <w:rPr>
          <w:lang w:val="en-GB"/>
        </w:rPr>
        <w:t xml:space="preserve"> of P-items: Protot</w:t>
      </w:r>
      <w:r w:rsidR="005F7D40" w:rsidRPr="00832851">
        <w:rPr>
          <w:lang w:val="en-GB"/>
        </w:rPr>
        <w:t>y</w:t>
      </w:r>
      <w:r w:rsidR="00C538E5" w:rsidRPr="00832851">
        <w:rPr>
          <w:lang w:val="en-GB"/>
        </w:rPr>
        <w:t>picality</w:t>
      </w:r>
      <w:r w:rsidR="00577225" w:rsidRPr="00832851">
        <w:rPr>
          <w:lang w:val="en-GB"/>
        </w:rPr>
        <w:t xml:space="preserve"> </w:t>
      </w:r>
      <w:r w:rsidR="00C538E5" w:rsidRPr="00832851">
        <w:rPr>
          <w:lang w:val="en-GB"/>
        </w:rPr>
        <w:t>for</w:t>
      </w:r>
      <w:r w:rsidR="00577225" w:rsidRPr="00832851">
        <w:rPr>
          <w:lang w:val="en-GB"/>
        </w:rPr>
        <w:t xml:space="preserve"> A and C</w:t>
      </w:r>
    </w:p>
    <w:p w14:paraId="7D386B7F" w14:textId="627DF08B" w:rsidR="00577225" w:rsidRPr="00832851" w:rsidRDefault="00577225" w:rsidP="00577225">
      <w:pPr>
        <w:pStyle w:val="NAPA1stAbsatz"/>
        <w:ind w:firstLine="709"/>
      </w:pPr>
      <w:r w:rsidRPr="00832851">
        <w:t xml:space="preserve">Similar </w:t>
      </w:r>
      <w:r w:rsidR="00C538E5" w:rsidRPr="00832851">
        <w:t xml:space="preserve">trends </w:t>
      </w:r>
      <w:r w:rsidR="00F605FF" w:rsidRPr="00832851">
        <w:t xml:space="preserve">were found </w:t>
      </w:r>
      <w:r w:rsidR="00D961F7" w:rsidRPr="00832851">
        <w:t xml:space="preserve">for </w:t>
      </w:r>
      <w:r w:rsidR="00F605FF" w:rsidRPr="00832851">
        <w:t>the expert</w:t>
      </w:r>
      <w:r w:rsidRPr="00832851">
        <w:t xml:space="preserve"> rating</w:t>
      </w:r>
      <w:r w:rsidR="00D8252E" w:rsidRPr="00832851">
        <w:t>s</w:t>
      </w:r>
      <w:r w:rsidR="0066432D" w:rsidRPr="00832851">
        <w:t xml:space="preserve"> conducted for</w:t>
      </w:r>
      <w:r w:rsidR="006F3DA4" w:rsidRPr="00832851">
        <w:t xml:space="preserve"> the set of new </w:t>
      </w:r>
      <w:r w:rsidR="0066432D" w:rsidRPr="00832851">
        <w:t>P items</w:t>
      </w:r>
      <w:r w:rsidR="006F3DA4" w:rsidRPr="00832851">
        <w:t xml:space="preserve"> introduced for different versions of the P scale</w:t>
      </w:r>
      <w:r w:rsidRPr="00832851">
        <w:t>.</w:t>
      </w:r>
      <w:r w:rsidR="006F3DA4" w:rsidRPr="00832851">
        <w:t xml:space="preserve"> To highlight the change</w:t>
      </w:r>
      <w:r w:rsidR="001B101E" w:rsidRPr="00832851">
        <w:t>,</w:t>
      </w:r>
      <w:r w:rsidR="006F3DA4" w:rsidRPr="00832851">
        <w:t xml:space="preserve"> two packages were distinguished:</w:t>
      </w:r>
      <w:r w:rsidRPr="00832851">
        <w:t xml:space="preserve"> </w:t>
      </w:r>
      <w:r w:rsidR="001B101E" w:rsidRPr="00832851">
        <w:t>T</w:t>
      </w:r>
      <w:r w:rsidRPr="00832851">
        <w:t xml:space="preserve">he early P scales of 1968 and 1972 had 15 (7 positively </w:t>
      </w:r>
      <w:r w:rsidR="00F605FF" w:rsidRPr="00832851">
        <w:t>and</w:t>
      </w:r>
      <w:r w:rsidRPr="00832851">
        <w:t xml:space="preserve"> 8 negatively keyed) items identified by the experts to represent A, and only 2 items relating to C (2 yes, 0 no-items). Later P scales (new items for EPQ and EPQ-R) that led to the EPQ-R had 9 items (4/5) relating to A and 13 to C (10/3). This clearly demonstrates that there was a shift in the substance of P once superego was noticed in the mid-</w:t>
      </w:r>
      <w:r w:rsidR="00F605FF" w:rsidRPr="00832851">
        <w:t>1970s</w:t>
      </w:r>
      <w:r w:rsidRPr="00832851">
        <w:t xml:space="preserve"> to be the obverse of P. Early items defined P purely as A-</w:t>
      </w:r>
      <w:r w:rsidR="00DB5A5C" w:rsidRPr="00832851">
        <w:t>,</w:t>
      </w:r>
      <w:r w:rsidRPr="00832851">
        <w:t xml:space="preserve"> and in later scales P </w:t>
      </w:r>
      <w:r w:rsidR="001B101E" w:rsidRPr="00832851">
        <w:t>wa</w:t>
      </w:r>
      <w:r w:rsidRPr="00832851">
        <w:t>s a mixture of C- and A-. Items of the EPP or EPP-S were not used</w:t>
      </w:r>
      <w:r w:rsidR="00F605FF" w:rsidRPr="00832851">
        <w:t>,</w:t>
      </w:r>
      <w:r w:rsidRPr="00832851">
        <w:t xml:space="preserve"> but it is evident that these would be more prototypical for C- than for A-. </w:t>
      </w:r>
    </w:p>
    <w:p w14:paraId="73A3BEF0" w14:textId="519B6A1C" w:rsidR="00577225" w:rsidRPr="00832851" w:rsidRDefault="00D8252E" w:rsidP="00FF6822">
      <w:pPr>
        <w:pStyle w:val="NAPAHeading2"/>
      </w:pPr>
      <w:r w:rsidRPr="00832851">
        <w:t xml:space="preserve">3.3 </w:t>
      </w:r>
      <w:r w:rsidR="00577225" w:rsidRPr="00832851">
        <w:t xml:space="preserve">Is the </w:t>
      </w:r>
      <w:r w:rsidRPr="00832851">
        <w:t>A</w:t>
      </w:r>
      <w:r w:rsidR="00577225" w:rsidRPr="00832851">
        <w:t xml:space="preserve">lleged </w:t>
      </w:r>
      <w:r w:rsidRPr="00832851">
        <w:t>H</w:t>
      </w:r>
      <w:r w:rsidR="00577225" w:rsidRPr="00832851">
        <w:t xml:space="preserve">eterogeneity of the P-scale in </w:t>
      </w:r>
      <w:r w:rsidRPr="00832851">
        <w:t>P</w:t>
      </w:r>
      <w:r w:rsidR="00577225" w:rsidRPr="00832851">
        <w:t xml:space="preserve">art an </w:t>
      </w:r>
      <w:r w:rsidRPr="00832851">
        <w:t>A</w:t>
      </w:r>
      <w:r w:rsidR="00577225" w:rsidRPr="00832851">
        <w:t xml:space="preserve">rtefact due to the </w:t>
      </w:r>
      <w:r w:rsidRPr="00832851">
        <w:t>W</w:t>
      </w:r>
      <w:r w:rsidR="00577225" w:rsidRPr="00832851">
        <w:t xml:space="preserve">ide </w:t>
      </w:r>
      <w:r w:rsidRPr="00832851">
        <w:t>R</w:t>
      </w:r>
      <w:r w:rsidR="00577225" w:rsidRPr="00832851">
        <w:t xml:space="preserve">ange in </w:t>
      </w:r>
      <w:r w:rsidRPr="00832851">
        <w:t>I</w:t>
      </w:r>
      <w:r w:rsidR="00577225" w:rsidRPr="00832851">
        <w:t xml:space="preserve">tem </w:t>
      </w:r>
      <w:r w:rsidRPr="00832851">
        <w:t>M</w:t>
      </w:r>
      <w:r w:rsidR="00577225" w:rsidRPr="00832851">
        <w:t xml:space="preserve">eans and </w:t>
      </w:r>
      <w:r w:rsidRPr="00832851">
        <w:t>H</w:t>
      </w:r>
      <w:r w:rsidR="00577225" w:rsidRPr="00832851">
        <w:t>eterogeneity?</w:t>
      </w:r>
    </w:p>
    <w:p w14:paraId="5046C381" w14:textId="31FCD4F9" w:rsidR="00795825" w:rsidRPr="00832851" w:rsidRDefault="001B101E" w:rsidP="00795825">
      <w:pPr>
        <w:pStyle w:val="NAPA1stAbsatz"/>
        <w:ind w:firstLine="709"/>
      </w:pPr>
      <w:r w:rsidRPr="00832851">
        <w:t>Before answering research question c), we first conducted a simulation t</w:t>
      </w:r>
      <w:r w:rsidR="00795825" w:rsidRPr="00832851">
        <w:t>o estimate the effects of impaired maximal correlations due to different item difficulties in binary data</w:t>
      </w:r>
      <w:r w:rsidRPr="00832851">
        <w:t xml:space="preserve"> and then compute</w:t>
      </w:r>
      <w:r w:rsidR="0085583B">
        <w:t>d</w:t>
      </w:r>
      <w:r w:rsidR="00795825" w:rsidRPr="00832851">
        <w:t xml:space="preserve"> a principal component analysis. Based on the 25 </w:t>
      </w:r>
      <w:r w:rsidR="00795825" w:rsidRPr="00832851">
        <w:rPr>
          <w:szCs w:val="24"/>
        </w:rPr>
        <w:t>item means taken from the English norm sample</w:t>
      </w:r>
      <w:r w:rsidR="0085583B" w:rsidRPr="0085583B">
        <w:rPr>
          <w:szCs w:val="24"/>
        </w:rPr>
        <w:t xml:space="preserve"> of the EPQ</w:t>
      </w:r>
      <w:r w:rsidR="00795825" w:rsidRPr="00832851">
        <w:rPr>
          <w:szCs w:val="24"/>
        </w:rPr>
        <w:t>,</w:t>
      </w:r>
      <w:r w:rsidR="00795825" w:rsidRPr="00832851">
        <w:t xml:space="preserve"> a </w:t>
      </w:r>
      <w:r w:rsidR="0085583B">
        <w:rPr>
          <w:szCs w:val="24"/>
        </w:rPr>
        <w:t>P-scale wa</w:t>
      </w:r>
      <w:r w:rsidR="00795825" w:rsidRPr="00832851">
        <w:rPr>
          <w:szCs w:val="24"/>
        </w:rPr>
        <w:t>s simulated by forming a perfect Guttman scale. The results were equivalent to factors derived from an intercorrelation of PHI-max coefficients. Figure 4 shows how the loadings of the first two factors depended on item difficulty, and Figure 5 gives the factor plot of the first two factors extracted from the intercorrelation of PHI-max coefficients (equivalent to a perfect Guttman scale).</w:t>
      </w:r>
      <w:r w:rsidR="00795825" w:rsidRPr="00832851">
        <w:t xml:space="preserve"> </w:t>
      </w:r>
    </w:p>
    <w:p w14:paraId="78ED53A8" w14:textId="0029E715" w:rsidR="00AC3FEE" w:rsidRPr="00832851" w:rsidRDefault="00EE1D0A" w:rsidP="00ED2179">
      <w:pPr>
        <w:pStyle w:val="NAPA1stAbsatz"/>
        <w:ind w:firstLine="709"/>
        <w:jc w:val="center"/>
      </w:pPr>
      <w:r w:rsidRPr="00832851">
        <w:t>--Insert Figure 4 about here--</w:t>
      </w:r>
    </w:p>
    <w:p w14:paraId="59799898" w14:textId="3ECEAA83" w:rsidR="00795825" w:rsidRPr="00832851" w:rsidRDefault="00795825" w:rsidP="00A92DB2">
      <w:pPr>
        <w:pStyle w:val="NAPAAbsatz"/>
      </w:pPr>
      <w:r w:rsidRPr="00832851">
        <w:lastRenderedPageBreak/>
        <w:t xml:space="preserve">The first principal component </w:t>
      </w:r>
      <w:r w:rsidR="007E1871" w:rsidRPr="00832851">
        <w:t>wa</w:t>
      </w:r>
      <w:r w:rsidRPr="00832851">
        <w:t>s affected by differences in item difficulty in an inverted U-shape (Figure 4); items with higher and with very low means yield maximal loadings of about .60. (It should be noted that if all items had the same item mean, their intercorrelation would be perfect, and the loading on the first and only factor should equal 1 for each item.) The second unrotated factor of an item factor analysis was predominantly a linear function of the item difficulty. It should be noted that for the EPQ-R</w:t>
      </w:r>
      <w:r w:rsidR="007E1871" w:rsidRPr="00832851">
        <w:t>,</w:t>
      </w:r>
      <w:r w:rsidRPr="00832851">
        <w:t xml:space="preserve"> the maximal correlation between the toughest and softest item will even be lower and the factor loading w</w:t>
      </w:r>
      <w:r w:rsidR="007E1871" w:rsidRPr="00832851">
        <w:t>ould</w:t>
      </w:r>
      <w:r w:rsidRPr="00832851">
        <w:t xml:space="preserve"> even be more distorted.</w:t>
      </w:r>
    </w:p>
    <w:p w14:paraId="10DEA757" w14:textId="6B9CF9D9" w:rsidR="00795825" w:rsidRPr="00832851" w:rsidRDefault="00EE1D0A" w:rsidP="00ED2179">
      <w:pPr>
        <w:pStyle w:val="NAPAAbsatz"/>
        <w:jc w:val="center"/>
        <w:rPr>
          <w:rFonts w:eastAsia="Times New Roman" w:cs="Times New Roman"/>
        </w:rPr>
      </w:pPr>
      <w:r w:rsidRPr="00832851">
        <w:rPr>
          <w:lang w:val="en-GB"/>
        </w:rPr>
        <w:t>--Insert Figure 5 about here--</w:t>
      </w:r>
    </w:p>
    <w:p w14:paraId="2ABDD951" w14:textId="7742B6E0" w:rsidR="00795825" w:rsidRPr="00832851" w:rsidRDefault="00795825" w:rsidP="00A92DB2">
      <w:pPr>
        <w:pStyle w:val="NAPAAbsatz"/>
      </w:pPr>
      <w:r w:rsidRPr="00832851">
        <w:t>The positively and negatively keyed P-items (simulated data of Fig</w:t>
      </w:r>
      <w:r w:rsidR="00841896" w:rsidRPr="00832851">
        <w:t>ure</w:t>
      </w:r>
      <w:r w:rsidRPr="00832851">
        <w:t xml:space="preserve"> 5) covered wide segments in the two-dimensional space, suggesting almost the same amount of heterogeneity as found for the empirical data (Goldberg &amp; Rosolack, 1994). While the arc was lower than 90 degrees and thus not reaching the arcs of about 125 degrees (as reported by Goldberg &amp; Rosolack, 1994), one can easily see that a substantial part of the reported heterogeneity </w:t>
      </w:r>
      <w:r w:rsidR="00841896" w:rsidRPr="00832851">
        <w:t>wa</w:t>
      </w:r>
      <w:r w:rsidRPr="00832851">
        <w:t>s an artefact</w:t>
      </w:r>
      <w:r w:rsidR="00841896" w:rsidRPr="00832851">
        <w:t>. Thus,</w:t>
      </w:r>
      <w:r w:rsidRPr="00832851">
        <w:t xml:space="preserve"> the P scale might be less heterogeneous than it seem</w:t>
      </w:r>
      <w:r w:rsidR="00C22DCE" w:rsidRPr="00832851">
        <w:t>ed to be</w:t>
      </w:r>
      <w:r w:rsidRPr="00832851">
        <w:t xml:space="preserve">. However, it is also unlikely that the observed extent of heterogeneity </w:t>
      </w:r>
      <w:r w:rsidR="00C22DCE" w:rsidRPr="00832851">
        <w:t>wa</w:t>
      </w:r>
      <w:r w:rsidRPr="00832851">
        <w:t>s caused solely by the differences in item difficulty</w:t>
      </w:r>
      <w:r w:rsidR="00C22DCE" w:rsidRPr="00832851">
        <w:t>,</w:t>
      </w:r>
      <w:r w:rsidRPr="00832851">
        <w:t xml:space="preserve"> and it should be remembered that item difficulty and item content </w:t>
      </w:r>
      <w:r w:rsidR="00C22DCE" w:rsidRPr="00832851">
        <w:t>might be</w:t>
      </w:r>
      <w:r w:rsidRPr="00832851">
        <w:t xml:space="preserve"> confounded as described above.</w:t>
      </w:r>
    </w:p>
    <w:p w14:paraId="6BE0F7EB" w14:textId="0ECA74B3" w:rsidR="00577225" w:rsidRPr="00832851" w:rsidRDefault="00795825" w:rsidP="00A92DB2">
      <w:pPr>
        <w:pStyle w:val="NAPAAbsatz"/>
      </w:pPr>
      <w:r w:rsidRPr="00832851">
        <w:t>Next, p</w:t>
      </w:r>
      <w:r w:rsidR="00577225" w:rsidRPr="00832851">
        <w:t xml:space="preserve">rincipal components analyses were performed for the intercorrelations among the 25 P-items in three data sets, namely a) the normative sample of the English EPQ (Phi), b) the simulated data set (Phi-max), and c) the corrected correlation matrix (Phi-corr = Phi/Phi-max). The rank-order correlation between the loading on PHI-max based PC1 and the first PC based on Phi </w:t>
      </w:r>
      <w:r w:rsidR="00B06DEE" w:rsidRPr="00832851">
        <w:t>was</w:t>
      </w:r>
      <w:r w:rsidR="00577225" w:rsidRPr="00832851">
        <w:t xml:space="preserve"> .39 (</w:t>
      </w:r>
      <w:r w:rsidR="00577225" w:rsidRPr="00832851">
        <w:rPr>
          <w:i/>
          <w:iCs/>
        </w:rPr>
        <w:t>p</w:t>
      </w:r>
      <w:r w:rsidR="00577225" w:rsidRPr="00832851">
        <w:t xml:space="preserve"> = .057); this coefficient reduce</w:t>
      </w:r>
      <w:r w:rsidR="00B06DEE" w:rsidRPr="00832851">
        <w:t>d</w:t>
      </w:r>
      <w:r w:rsidR="00577225" w:rsidRPr="00832851">
        <w:t xml:space="preserve"> to -.10 (n.s.) when the factor </w:t>
      </w:r>
      <w:r w:rsidR="00B06DEE" w:rsidRPr="00832851">
        <w:t>was</w:t>
      </w:r>
      <w:r w:rsidR="00577225" w:rsidRPr="00832851">
        <w:t xml:space="preserve"> derived from the corrected intercorrelation matrix. The second artifactual factor (PC2 based on Phi-max) </w:t>
      </w:r>
      <w:r w:rsidR="00C22DCE" w:rsidRPr="00832851">
        <w:t>wa</w:t>
      </w:r>
      <w:r w:rsidR="00577225" w:rsidRPr="00832851">
        <w:t xml:space="preserve">s predictive as well; loadings on </w:t>
      </w:r>
      <w:r w:rsidR="0084645D" w:rsidRPr="00832851">
        <w:t>F</w:t>
      </w:r>
      <w:r w:rsidR="00577225" w:rsidRPr="00832851">
        <w:t>actors 3 and 5 (</w:t>
      </w:r>
      <w:r w:rsidR="0084645D" w:rsidRPr="00832851">
        <w:rPr>
          <w:i/>
        </w:rPr>
        <w:t>r</w:t>
      </w:r>
      <w:r w:rsidR="0084645D" w:rsidRPr="00832851">
        <w:t>[</w:t>
      </w:r>
      <w:r w:rsidR="00577225" w:rsidRPr="00832851">
        <w:t>25</w:t>
      </w:r>
      <w:r w:rsidR="0084645D" w:rsidRPr="00832851">
        <w:t>]</w:t>
      </w:r>
      <w:r w:rsidR="00577225" w:rsidRPr="00832851">
        <w:t xml:space="preserve"> = .46; </w:t>
      </w:r>
      <w:r w:rsidR="00577225" w:rsidRPr="00832851">
        <w:rPr>
          <w:i/>
          <w:iCs/>
        </w:rPr>
        <w:t>p</w:t>
      </w:r>
      <w:r w:rsidR="00577225" w:rsidRPr="00832851">
        <w:t xml:space="preserve"> &lt; .05 and -.53; </w:t>
      </w:r>
      <w:r w:rsidR="00577225" w:rsidRPr="00832851">
        <w:rPr>
          <w:i/>
          <w:iCs/>
        </w:rPr>
        <w:lastRenderedPageBreak/>
        <w:t>p</w:t>
      </w:r>
      <w:r w:rsidR="00577225" w:rsidRPr="00832851">
        <w:t xml:space="preserve"> &lt; .01, respectively) reflect</w:t>
      </w:r>
      <w:r w:rsidR="00B06DEE" w:rsidRPr="00832851">
        <w:t>ed</w:t>
      </w:r>
      <w:r w:rsidR="00577225" w:rsidRPr="00832851">
        <w:t xml:space="preserve"> the quasi linear trend in item difficulty, but no such relationship </w:t>
      </w:r>
      <w:r w:rsidR="00B06DEE" w:rsidRPr="00832851">
        <w:t>was</w:t>
      </w:r>
      <w:r w:rsidR="00577225" w:rsidRPr="00832851">
        <w:t xml:space="preserve"> found for factors based on corrected coefficients (</w:t>
      </w:r>
      <w:r w:rsidR="0084645D" w:rsidRPr="00832851">
        <w:rPr>
          <w:i/>
        </w:rPr>
        <w:t>r</w:t>
      </w:r>
      <w:r w:rsidR="00577225" w:rsidRPr="00832851">
        <w:t>s</w:t>
      </w:r>
      <w:r w:rsidR="0084645D" w:rsidRPr="00832851">
        <w:t>[</w:t>
      </w:r>
      <w:r w:rsidR="00577225" w:rsidRPr="00832851">
        <w:t>25</w:t>
      </w:r>
      <w:r w:rsidR="0084645D" w:rsidRPr="00832851">
        <w:t>]</w:t>
      </w:r>
      <w:r w:rsidR="00577225" w:rsidRPr="00832851">
        <w:t xml:space="preserve"> = .23 and .06, n.s.).</w:t>
      </w:r>
      <w:r w:rsidR="00577225" w:rsidRPr="00832851">
        <w:rPr>
          <w:rFonts w:eastAsia="Times New Roman" w:cs="Times New Roman"/>
        </w:rPr>
        <w:t xml:space="preserve"> </w:t>
      </w:r>
    </w:p>
    <w:p w14:paraId="3093E098" w14:textId="74C09485" w:rsidR="00577225" w:rsidRPr="00832851" w:rsidRDefault="00577225" w:rsidP="003E746B">
      <w:pPr>
        <w:pStyle w:val="NAPAAbsatz"/>
        <w:rPr>
          <w:rFonts w:eastAsia="Times New Roman" w:cs="Times New Roman"/>
        </w:rPr>
      </w:pPr>
      <w:r w:rsidRPr="00832851">
        <w:t xml:space="preserve">Thus, this opens up the possibility that the previously extracted second unrotated factor </w:t>
      </w:r>
      <w:r w:rsidR="00C22DCE" w:rsidRPr="00832851">
        <w:t>wa</w:t>
      </w:r>
      <w:r w:rsidRPr="00832851">
        <w:t>s independent of the variations in item difficulty and meaningful contentwise. To explore this further the factor plot is inspected. While the negatively keyed items were located in the two-dimensional space (see Figure</w:t>
      </w:r>
      <w:r w:rsidR="00B06DEE" w:rsidRPr="00832851">
        <w:t xml:space="preserve"> 6</w:t>
      </w:r>
      <w:r w:rsidRPr="00832851">
        <w:t>) according to their difficulty (</w:t>
      </w:r>
      <w:r w:rsidRPr="00832851">
        <w:rPr>
          <w:i/>
        </w:rPr>
        <w:t>r</w:t>
      </w:r>
      <w:r w:rsidR="0084645D" w:rsidRPr="00832851">
        <w:t>[</w:t>
      </w:r>
      <w:r w:rsidRPr="00832851">
        <w:t>11</w:t>
      </w:r>
      <w:r w:rsidR="0084645D" w:rsidRPr="00832851">
        <w:t>]</w:t>
      </w:r>
      <w:r w:rsidRPr="00832851">
        <w:t xml:space="preserve"> = .64; </w:t>
      </w:r>
      <w:r w:rsidRPr="00832851">
        <w:rPr>
          <w:i/>
        </w:rPr>
        <w:t>p</w:t>
      </w:r>
      <w:r w:rsidRPr="00832851">
        <w:t xml:space="preserve"> &lt; .05), this relationship could not be found for the positively keyed items</w:t>
      </w:r>
      <w:r w:rsidR="0084645D" w:rsidRPr="00832851">
        <w:t xml:space="preserve"> (</w:t>
      </w:r>
      <w:r w:rsidRPr="00832851">
        <w:rPr>
          <w:i/>
        </w:rPr>
        <w:t>r</w:t>
      </w:r>
      <w:r w:rsidR="0084645D" w:rsidRPr="00832851">
        <w:t>[</w:t>
      </w:r>
      <w:r w:rsidRPr="00832851">
        <w:t>14</w:t>
      </w:r>
      <w:r w:rsidR="0084645D" w:rsidRPr="00832851">
        <w:t xml:space="preserve">] </w:t>
      </w:r>
      <w:r w:rsidRPr="00832851">
        <w:t>= .11; n.s</w:t>
      </w:r>
      <w:r w:rsidR="0084645D" w:rsidRPr="00832851">
        <w:t>)</w:t>
      </w:r>
      <w:r w:rsidRPr="00832851">
        <w:t>.</w:t>
      </w:r>
      <w:r w:rsidRPr="00832851">
        <w:rPr>
          <w:rFonts w:eastAsia="Times New Roman" w:cs="Times New Roman"/>
        </w:rPr>
        <w:t xml:space="preserve"> </w:t>
      </w:r>
    </w:p>
    <w:p w14:paraId="087809B4" w14:textId="599CB372" w:rsidR="00577225" w:rsidRPr="00832851" w:rsidRDefault="00EE1D0A" w:rsidP="00ED2179">
      <w:pPr>
        <w:pStyle w:val="NAPAAbsatz"/>
        <w:jc w:val="center"/>
        <w:rPr>
          <w:rFonts w:eastAsia="Times New Roman" w:cs="Times New Roman"/>
        </w:rPr>
      </w:pPr>
      <w:r w:rsidRPr="00832851">
        <w:rPr>
          <w:lang w:val="en-GB"/>
        </w:rPr>
        <w:t>--Insert Figure 6 about here--</w:t>
      </w:r>
    </w:p>
    <w:p w14:paraId="0018E55C" w14:textId="1FCEBFBE" w:rsidR="00577225" w:rsidRPr="00832851" w:rsidRDefault="00577225" w:rsidP="00A92DB2">
      <w:pPr>
        <w:pStyle w:val="NAPAAbsatz"/>
      </w:pPr>
      <w:r w:rsidRPr="00832851">
        <w:t xml:space="preserve">The two-dimensional configuration </w:t>
      </w:r>
      <w:r w:rsidR="009C6517" w:rsidRPr="00832851">
        <w:t>wa</w:t>
      </w:r>
      <w:r w:rsidRPr="00832851">
        <w:t>s highly similar to the one reported by Goldberg and Rosola</w:t>
      </w:r>
      <w:r w:rsidR="00EE2E1C" w:rsidRPr="00832851">
        <w:t>c</w:t>
      </w:r>
      <w:r w:rsidRPr="00832851">
        <w:t xml:space="preserve">k (1994) in several ways. First, the negatively scored items were more homogeneous than the positively keyed items, which again spread over more than 90 degrees. Second, the order of the items was highly comparable; that is, the same items </w:t>
      </w:r>
      <w:r w:rsidR="009C6517" w:rsidRPr="00832851">
        <w:t xml:space="preserve">were located </w:t>
      </w:r>
      <w:r w:rsidRPr="00832851">
        <w:t xml:space="preserve">at the beginning and end of the segments in the two studies. For the positively keyed cluster these items </w:t>
      </w:r>
      <w:r w:rsidR="009C6517" w:rsidRPr="00832851">
        <w:t xml:space="preserve">were </w:t>
      </w:r>
      <w:r w:rsidRPr="00832851">
        <w:t xml:space="preserve">negatively correlated with A and </w:t>
      </w:r>
      <w:r w:rsidR="009C6517" w:rsidRPr="00832851">
        <w:t xml:space="preserve">portrayed </w:t>
      </w:r>
      <w:r w:rsidRPr="00832851">
        <w:t>core elements of P (such as P65 “Are there several people who keep trying to avoid you?”, P76 “Do your friendships break up easily without it being your fault?”, and P87 “Do people tell you a lot of lies?”)</w:t>
      </w:r>
      <w:r w:rsidR="00894EC3" w:rsidRPr="00832851">
        <w:t xml:space="preserve"> on one end.</w:t>
      </w:r>
      <w:r w:rsidRPr="00832851">
        <w:t xml:space="preserve"> </w:t>
      </w:r>
      <w:r w:rsidR="00894EC3" w:rsidRPr="00832851">
        <w:t>Risk</w:t>
      </w:r>
      <w:r w:rsidRPr="00832851">
        <w:t>-taking items that correlated with C- in the Goldberg and Rosola</w:t>
      </w:r>
      <w:r w:rsidR="00EE2E1C" w:rsidRPr="00832851">
        <w:t>c</w:t>
      </w:r>
      <w:r w:rsidRPr="00832851">
        <w:t xml:space="preserve">k (1994) study (P74 “When you catch a train do you often arrive at the last minute?”, P67 “Do you think people spend too much time on savings and insurances?”) </w:t>
      </w:r>
      <w:r w:rsidR="009C6517" w:rsidRPr="00832851">
        <w:t xml:space="preserve">were </w:t>
      </w:r>
      <w:r w:rsidRPr="00832851">
        <w:t>on the other</w:t>
      </w:r>
      <w:r w:rsidR="009C6517" w:rsidRPr="00832851">
        <w:t xml:space="preserve"> end</w:t>
      </w:r>
      <w:r w:rsidRPr="00832851">
        <w:t xml:space="preserve">. The converse </w:t>
      </w:r>
      <w:r w:rsidR="009C6517" w:rsidRPr="00832851">
        <w:t>wa</w:t>
      </w:r>
      <w:r w:rsidRPr="00832851">
        <w:t>s found for the negatively keyed items</w:t>
      </w:r>
      <w:r w:rsidR="0059086E">
        <w:t>,</w:t>
      </w:r>
      <w:r w:rsidRPr="00832851">
        <w:t xml:space="preserve"> where the C+ items (P57 “Do you like to arrive at appointments in plenty of time?”, P9 “Do you lock up your house carefully at night?”) form</w:t>
      </w:r>
      <w:r w:rsidR="009C6517" w:rsidRPr="00832851">
        <w:t>ed</w:t>
      </w:r>
      <w:r w:rsidRPr="00832851">
        <w:t xml:space="preserve"> the one end and the A+ empathy items (</w:t>
      </w:r>
      <w:r w:rsidR="00B1104C" w:rsidRPr="00832851">
        <w:t xml:space="preserve">P90 </w:t>
      </w:r>
      <w:r w:rsidRPr="00832851">
        <w:t xml:space="preserve">“Would you feel very sorry for an animal caught in a trap?”, P11 “Would it upset you a lot to see a child or an animal suffer?”) </w:t>
      </w:r>
      <w:r w:rsidR="009C6517" w:rsidRPr="00832851">
        <w:t xml:space="preserve">formed </w:t>
      </w:r>
      <w:r w:rsidRPr="00832851">
        <w:t xml:space="preserve">the other. Thus, </w:t>
      </w:r>
      <w:r w:rsidR="009C6517" w:rsidRPr="00832851">
        <w:t>we found</w:t>
      </w:r>
      <w:r w:rsidRPr="00832851">
        <w:t xml:space="preserve"> the expected confounding of item difficulty and item content, with the </w:t>
      </w:r>
      <w:r w:rsidRPr="00832851">
        <w:lastRenderedPageBreak/>
        <w:t>low mean items stemming from the earlier P scale</w:t>
      </w:r>
      <w:r w:rsidR="009C6517" w:rsidRPr="00832851">
        <w:t>s</w:t>
      </w:r>
      <w:r w:rsidRPr="00832851">
        <w:t xml:space="preserve"> </w:t>
      </w:r>
      <w:r w:rsidR="009C6517" w:rsidRPr="00832851">
        <w:t>being</w:t>
      </w:r>
      <w:r w:rsidR="00D51655" w:rsidRPr="00832851">
        <w:t xml:space="preserve"> </w:t>
      </w:r>
      <w:r w:rsidRPr="00832851">
        <w:t>more related to A-</w:t>
      </w:r>
      <w:r w:rsidR="009C6517" w:rsidRPr="00832851">
        <w:t>,</w:t>
      </w:r>
      <w:r w:rsidRPr="00832851">
        <w:t xml:space="preserve"> and the more frequently endorsed ones added to the later P scales </w:t>
      </w:r>
      <w:r w:rsidR="009C6517" w:rsidRPr="00832851">
        <w:t xml:space="preserve">having </w:t>
      </w:r>
      <w:r w:rsidRPr="00832851">
        <w:t>the relation to C</w:t>
      </w:r>
      <w:r w:rsidR="009C6517" w:rsidRPr="00832851">
        <w:t>-</w:t>
      </w:r>
      <w:r w:rsidRPr="00832851">
        <w:t xml:space="preserve">. </w:t>
      </w:r>
    </w:p>
    <w:p w14:paraId="78CA2D43" w14:textId="6230245C" w:rsidR="00DE75B7" w:rsidRPr="00832851" w:rsidRDefault="00DB5A5C" w:rsidP="00D54B58">
      <w:pPr>
        <w:pStyle w:val="APA6Level1"/>
        <w:rPr>
          <w:lang w:val="en-GB"/>
        </w:rPr>
      </w:pPr>
      <w:r w:rsidRPr="00832851">
        <w:rPr>
          <w:lang w:val="en-GB"/>
        </w:rPr>
        <w:t xml:space="preserve">4 </w:t>
      </w:r>
      <w:r w:rsidR="00DE75B7" w:rsidRPr="00832851">
        <w:rPr>
          <w:lang w:val="en-GB"/>
        </w:rPr>
        <w:t>Discussion</w:t>
      </w:r>
    </w:p>
    <w:p w14:paraId="7B33F8C3" w14:textId="49BB2D68" w:rsidR="00713433" w:rsidRPr="00832851" w:rsidRDefault="00713433" w:rsidP="00713433">
      <w:pPr>
        <w:pStyle w:val="APA6Absatz"/>
        <w:rPr>
          <w:lang w:val="en-GB"/>
        </w:rPr>
      </w:pPr>
      <w:r w:rsidRPr="00832851">
        <w:rPr>
          <w:lang w:val="en-GB"/>
        </w:rPr>
        <w:t>This article examin</w:t>
      </w:r>
      <w:r w:rsidR="00C5346B" w:rsidRPr="00832851">
        <w:rPr>
          <w:lang w:val="en-GB"/>
        </w:rPr>
        <w:t>e</w:t>
      </w:r>
      <w:r w:rsidR="0059086E">
        <w:rPr>
          <w:lang w:val="en-GB"/>
        </w:rPr>
        <w:t>d</w:t>
      </w:r>
      <w:r w:rsidR="00C5346B" w:rsidRPr="00832851">
        <w:rPr>
          <w:lang w:val="en-GB"/>
        </w:rPr>
        <w:t xml:space="preserve"> </w:t>
      </w:r>
      <w:r w:rsidRPr="00832851">
        <w:rPr>
          <w:lang w:val="en-GB"/>
        </w:rPr>
        <w:t xml:space="preserve">the instruments for the assessment of personality traits developed by </w:t>
      </w:r>
      <w:r w:rsidR="00DB5A5C" w:rsidRPr="00832851">
        <w:rPr>
          <w:lang w:val="en-GB"/>
        </w:rPr>
        <w:t>H.</w:t>
      </w:r>
      <w:r w:rsidR="00D51655" w:rsidRPr="00832851">
        <w:rPr>
          <w:lang w:val="en-GB"/>
        </w:rPr>
        <w:t xml:space="preserve"> </w:t>
      </w:r>
      <w:r w:rsidR="00DB5A5C" w:rsidRPr="00832851">
        <w:rPr>
          <w:lang w:val="en-GB"/>
        </w:rPr>
        <w:t xml:space="preserve">J. </w:t>
      </w:r>
      <w:r w:rsidRPr="00832851">
        <w:rPr>
          <w:lang w:val="en-GB"/>
        </w:rPr>
        <w:t>Eysenck. Spanning over 50 years, the instruments cover</w:t>
      </w:r>
      <w:r w:rsidR="0059086E">
        <w:rPr>
          <w:lang w:val="en-GB"/>
        </w:rPr>
        <w:t>ed</w:t>
      </w:r>
      <w:r w:rsidRPr="00832851">
        <w:rPr>
          <w:lang w:val="en-GB"/>
        </w:rPr>
        <w:t xml:space="preserve"> the different scales on Eysenck</w:t>
      </w:r>
      <w:r w:rsidR="0083434A" w:rsidRPr="00832851">
        <w:rPr>
          <w:lang w:val="en-GB"/>
        </w:rPr>
        <w:t>’</w:t>
      </w:r>
      <w:r w:rsidRPr="00832851">
        <w:rPr>
          <w:lang w:val="en-GB"/>
        </w:rPr>
        <w:t>s PEN model, but they also include</w:t>
      </w:r>
      <w:r w:rsidR="0059086E">
        <w:rPr>
          <w:lang w:val="en-GB"/>
        </w:rPr>
        <w:t>d</w:t>
      </w:r>
      <w:r w:rsidRPr="00832851">
        <w:rPr>
          <w:lang w:val="en-GB"/>
        </w:rPr>
        <w:t xml:space="preserve"> various precursors of the P-scale</w:t>
      </w:r>
      <w:r w:rsidR="002B7724" w:rsidRPr="00832851">
        <w:rPr>
          <w:lang w:val="en-GB"/>
        </w:rPr>
        <w:t xml:space="preserve"> and ad</w:t>
      </w:r>
      <w:r w:rsidR="00C5346B" w:rsidRPr="00832851">
        <w:rPr>
          <w:lang w:val="en-GB"/>
        </w:rPr>
        <w:t>-</w:t>
      </w:r>
      <w:r w:rsidR="002B7724" w:rsidRPr="00832851">
        <w:rPr>
          <w:lang w:val="en-GB"/>
        </w:rPr>
        <w:t>hoc measures based on trait adjectives considered to be markers of P</w:t>
      </w:r>
      <w:r w:rsidRPr="00832851">
        <w:rPr>
          <w:lang w:val="en-GB"/>
        </w:rPr>
        <w:t>. Thus, the current article show</w:t>
      </w:r>
      <w:r w:rsidR="0059086E">
        <w:rPr>
          <w:lang w:val="en-GB"/>
        </w:rPr>
        <w:t>s</w:t>
      </w:r>
      <w:r w:rsidRPr="00832851">
        <w:rPr>
          <w:lang w:val="en-GB"/>
        </w:rPr>
        <w:t xml:space="preserve"> the development of this</w:t>
      </w:r>
      <w:r w:rsidR="007F4F51" w:rsidRPr="00832851">
        <w:rPr>
          <w:lang w:val="en-GB"/>
        </w:rPr>
        <w:t xml:space="preserve"> momentous and</w:t>
      </w:r>
      <w:r w:rsidRPr="00832851">
        <w:rPr>
          <w:lang w:val="en-GB"/>
        </w:rPr>
        <w:t xml:space="preserve"> often used </w:t>
      </w:r>
      <w:r w:rsidR="00FF7CB3" w:rsidRPr="00832851">
        <w:rPr>
          <w:lang w:val="en-GB"/>
        </w:rPr>
        <w:t>model</w:t>
      </w:r>
      <w:r w:rsidRPr="00832851">
        <w:rPr>
          <w:lang w:val="en-GB"/>
        </w:rPr>
        <w:t>. As all questionnaires were completed by the same individuals</w:t>
      </w:r>
      <w:r w:rsidR="00B73CCE" w:rsidRPr="00832851">
        <w:rPr>
          <w:lang w:val="en-GB"/>
        </w:rPr>
        <w:t xml:space="preserve"> </w:t>
      </w:r>
      <w:r w:rsidR="00A7701B" w:rsidRPr="00832851">
        <w:rPr>
          <w:lang w:val="en-GB"/>
        </w:rPr>
        <w:t>simultaneously</w:t>
      </w:r>
      <w:r w:rsidRPr="00832851">
        <w:rPr>
          <w:lang w:val="en-GB"/>
        </w:rPr>
        <w:t>, the development of the scales over time c</w:t>
      </w:r>
      <w:r w:rsidR="0059086E">
        <w:rPr>
          <w:lang w:val="en-GB"/>
        </w:rPr>
        <w:t>ould</w:t>
      </w:r>
      <w:r w:rsidRPr="00832851">
        <w:rPr>
          <w:lang w:val="en-GB"/>
        </w:rPr>
        <w:t xml:space="preserve"> be observed. Moreover, we examined the relationship of the Eysenck</w:t>
      </w:r>
      <w:r w:rsidR="00FF7CB3" w:rsidRPr="00832851">
        <w:rPr>
          <w:lang w:val="en-GB"/>
        </w:rPr>
        <w:t>ian</w:t>
      </w:r>
      <w:r w:rsidRPr="00832851">
        <w:rPr>
          <w:lang w:val="en-GB"/>
        </w:rPr>
        <w:t xml:space="preserve"> instruments with the </w:t>
      </w:r>
      <w:r w:rsidR="00A7701B" w:rsidRPr="00832851">
        <w:rPr>
          <w:lang w:val="en-GB"/>
        </w:rPr>
        <w:t>FFM</w:t>
      </w:r>
      <w:r w:rsidR="00DB5A5C" w:rsidRPr="00832851">
        <w:rPr>
          <w:lang w:val="en-GB"/>
        </w:rPr>
        <w:t xml:space="preserve"> of personality</w:t>
      </w:r>
      <w:r w:rsidRPr="00832851">
        <w:rPr>
          <w:lang w:val="en-GB"/>
        </w:rPr>
        <w:t xml:space="preserve">. </w:t>
      </w:r>
    </w:p>
    <w:p w14:paraId="3D8D386B" w14:textId="09E8E8F7" w:rsidR="00B3713E" w:rsidRPr="00832851" w:rsidRDefault="00713433" w:rsidP="00A92DB2">
      <w:pPr>
        <w:pStyle w:val="NAPAAbsatz"/>
      </w:pPr>
      <w:r w:rsidRPr="00832851">
        <w:t xml:space="preserve">Overall, the results show that </w:t>
      </w:r>
      <w:r w:rsidR="006460F5" w:rsidRPr="00832851">
        <w:t xml:space="preserve">over time, </w:t>
      </w:r>
      <w:r w:rsidRPr="00832851">
        <w:t>the scales became clearer (</w:t>
      </w:r>
      <w:r w:rsidR="00A7701B" w:rsidRPr="00832851">
        <w:t>e.g.</w:t>
      </w:r>
      <w:r w:rsidRPr="00832851">
        <w:t>, the N scale lost E loading contents)</w:t>
      </w:r>
      <w:r w:rsidR="00D54B58" w:rsidRPr="00832851">
        <w:t xml:space="preserve">. As shown in the joint factor analysis, the first P scale from 1968 was </w:t>
      </w:r>
      <w:r w:rsidR="006763CC" w:rsidRPr="00832851">
        <w:t>loading higher on</w:t>
      </w:r>
      <w:r w:rsidR="00D54B58" w:rsidRPr="00832851">
        <w:t xml:space="preserve"> N than o</w:t>
      </w:r>
      <w:r w:rsidR="006763CC" w:rsidRPr="00832851">
        <w:t>n</w:t>
      </w:r>
      <w:r w:rsidR="00D54B58" w:rsidRPr="00832851">
        <w:t xml:space="preserve"> P. With the inclusion of more constructs, the scales were refined and a more or less “pure” version of the P dimension was obtained. </w:t>
      </w:r>
      <w:r w:rsidR="001414E1" w:rsidRPr="00832851">
        <w:t xml:space="preserve">This was also supported in the expert ratings by Sybil Eysenck, which </w:t>
      </w:r>
      <w:r w:rsidR="00E96031" w:rsidRPr="00832851">
        <w:t>re</w:t>
      </w:r>
      <w:r w:rsidR="00BB511A" w:rsidRPr="00832851">
        <w:t xml:space="preserve">confirmed </w:t>
      </w:r>
      <w:r w:rsidR="001414E1" w:rsidRPr="00832851">
        <w:t xml:space="preserve">the suitability of most </w:t>
      </w:r>
      <w:r w:rsidR="00E96031" w:rsidRPr="00832851">
        <w:t xml:space="preserve">of the presented </w:t>
      </w:r>
      <w:r w:rsidR="001414E1" w:rsidRPr="00832851">
        <w:t xml:space="preserve">items for assessing P. </w:t>
      </w:r>
      <w:r w:rsidR="00D54B58" w:rsidRPr="00832851">
        <w:t>While all three superfactors became independent in the EPQ-R</w:t>
      </w:r>
      <w:r w:rsidRPr="00832851">
        <w:t xml:space="preserve">, in the EPP, the P and N scale </w:t>
      </w:r>
      <w:r w:rsidR="0054402D" w:rsidRPr="00832851">
        <w:t>we</w:t>
      </w:r>
      <w:r w:rsidRPr="00832851">
        <w:t xml:space="preserve">re again </w:t>
      </w:r>
      <w:r w:rsidR="00BB511A" w:rsidRPr="00832851">
        <w:t xml:space="preserve">slightly </w:t>
      </w:r>
      <w:r w:rsidRPr="00832851">
        <w:t xml:space="preserve">confounded with E. </w:t>
      </w:r>
    </w:p>
    <w:p w14:paraId="06600BC2" w14:textId="2DDF7446" w:rsidR="0010703B" w:rsidRPr="00832851" w:rsidRDefault="00B3713E" w:rsidP="00A92DB2">
      <w:pPr>
        <w:pStyle w:val="NAPAAbsatz"/>
      </w:pPr>
      <w:r w:rsidRPr="00832851">
        <w:t xml:space="preserve">At the same time, the P items subsequently </w:t>
      </w:r>
      <w:r w:rsidR="00C459FF" w:rsidRPr="00832851">
        <w:t xml:space="preserve">became </w:t>
      </w:r>
      <w:r w:rsidRPr="00832851">
        <w:t xml:space="preserve">easier: While in the very first version (PI; Eysenck &amp; Eysenck, 1968) they had very low average agreement rates and seemed predominantly addressed at clinical populations, </w:t>
      </w:r>
      <w:r w:rsidR="006A2835" w:rsidRPr="00832851">
        <w:t xml:space="preserve">later editions of the P scale added less difficult </w:t>
      </w:r>
      <w:r w:rsidR="00024501" w:rsidRPr="00832851">
        <w:t>items</w:t>
      </w:r>
      <w:r w:rsidR="006A2835" w:rsidRPr="00832851">
        <w:t xml:space="preserve"> in order to also allow to monitor variations in P in the general population. </w:t>
      </w:r>
      <w:r w:rsidR="00AA0EA9" w:rsidRPr="00832851">
        <w:t xml:space="preserve">This development can not only be traced in the items, but also in the adjectives used to describe the concept of </w:t>
      </w:r>
      <w:r w:rsidR="00DB5A5C" w:rsidRPr="00832851">
        <w:t>P</w:t>
      </w:r>
      <w:r w:rsidR="00AA0EA9" w:rsidRPr="00832851">
        <w:t xml:space="preserve">. </w:t>
      </w:r>
      <w:r w:rsidR="005767B5" w:rsidRPr="00832851">
        <w:t xml:space="preserve">The last versions of scales and ratings had P </w:t>
      </w:r>
      <w:r w:rsidR="0054402D" w:rsidRPr="00832851">
        <w:t xml:space="preserve">item means </w:t>
      </w:r>
      <w:r w:rsidR="005767B5" w:rsidRPr="00832851">
        <w:t>close to the scale midpoint (i.e., between .40 and .45)</w:t>
      </w:r>
      <w:r w:rsidR="004B652D" w:rsidRPr="00832851">
        <w:t>.</w:t>
      </w:r>
      <w:r w:rsidR="00F83DD8" w:rsidRPr="00832851">
        <w:t xml:space="preserve"> This addresses research question a).</w:t>
      </w:r>
    </w:p>
    <w:p w14:paraId="0CF0C3DF" w14:textId="7A296024" w:rsidR="00291BC6" w:rsidRPr="00832851" w:rsidRDefault="00AA0EA9" w:rsidP="003E746B">
      <w:pPr>
        <w:pStyle w:val="NAPAAbsatz"/>
      </w:pPr>
      <w:r w:rsidRPr="00832851">
        <w:lastRenderedPageBreak/>
        <w:t>However</w:t>
      </w:r>
      <w:r w:rsidR="00F83DD8" w:rsidRPr="00832851">
        <w:t xml:space="preserve">, and important for research question b), </w:t>
      </w:r>
      <w:r w:rsidRPr="00832851">
        <w:t xml:space="preserve">the P scales did not only change over time with regard to </w:t>
      </w:r>
      <w:r w:rsidR="008E3700" w:rsidRPr="00832851">
        <w:t xml:space="preserve">difficulty but there were also considerable changes in content that go beyond the above-mentioned initial overlap with </w:t>
      </w:r>
      <w:r w:rsidR="004459E2" w:rsidRPr="00832851">
        <w:t>N</w:t>
      </w:r>
      <w:r w:rsidR="008E3700" w:rsidRPr="00832851">
        <w:t>: W</w:t>
      </w:r>
      <w:r w:rsidR="00713433" w:rsidRPr="00832851">
        <w:t xml:space="preserve">hile early studies assessed P more as the opposite of </w:t>
      </w:r>
      <w:r w:rsidR="0096350C" w:rsidRPr="00832851">
        <w:t>A</w:t>
      </w:r>
      <w:r w:rsidR="00353FD2" w:rsidRPr="00832851">
        <w:t xml:space="preserve">, </w:t>
      </w:r>
      <w:r w:rsidR="00713433" w:rsidRPr="00832851">
        <w:t xml:space="preserve">later studies assessed P more as the opposite of </w:t>
      </w:r>
      <w:r w:rsidR="001937C7" w:rsidRPr="00832851">
        <w:t>C</w:t>
      </w:r>
      <w:r w:rsidR="00713433" w:rsidRPr="00832851">
        <w:t xml:space="preserve">. As Eysenck and Eysenck </w:t>
      </w:r>
      <w:r w:rsidR="00353FD2" w:rsidRPr="00832851">
        <w:t>considered P to be the obverse of the superego factor, t</w:t>
      </w:r>
      <w:r w:rsidR="00195A63" w:rsidRPr="00832851">
        <w:t xml:space="preserve">his leads to the question of what other evidence is there </w:t>
      </w:r>
      <w:r w:rsidR="00C459FF" w:rsidRPr="00832851">
        <w:t>to</w:t>
      </w:r>
      <w:r w:rsidR="00195A63" w:rsidRPr="00832851">
        <w:t xml:space="preserve"> the relation between </w:t>
      </w:r>
      <w:r w:rsidR="001937C7" w:rsidRPr="00832851">
        <w:t>P</w:t>
      </w:r>
      <w:r w:rsidR="00195A63" w:rsidRPr="00832851">
        <w:t xml:space="preserve"> and superego? In a study of the 16 PF and the EPQ</w:t>
      </w:r>
      <w:r w:rsidR="001937C7" w:rsidRPr="00832851">
        <w:t>,</w:t>
      </w:r>
      <w:r w:rsidR="00195A63" w:rsidRPr="00832851">
        <w:t xml:space="preserve"> McKenzie (1988) found separate factors for superego and </w:t>
      </w:r>
      <w:r w:rsidR="001937C7" w:rsidRPr="00832851">
        <w:t>P,</w:t>
      </w:r>
      <w:r w:rsidR="00195A63" w:rsidRPr="00832851">
        <w:t xml:space="preserve"> but the P scale load</w:t>
      </w:r>
      <w:r w:rsidR="001937C7" w:rsidRPr="00832851">
        <w:t>ed</w:t>
      </w:r>
      <w:r w:rsidR="00195A63" w:rsidRPr="00832851">
        <w:t xml:space="preserve"> </w:t>
      </w:r>
      <w:r w:rsidR="001937C7" w:rsidRPr="00832851">
        <w:rPr>
          <w:color w:val="2E2E2E"/>
        </w:rPr>
        <w:t>-.</w:t>
      </w:r>
      <w:r w:rsidR="00195A63" w:rsidRPr="00832851">
        <w:rPr>
          <w:color w:val="2E2E2E"/>
        </w:rPr>
        <w:t>40 on the superego factor</w:t>
      </w:r>
      <w:r w:rsidR="001937C7" w:rsidRPr="00832851">
        <w:rPr>
          <w:color w:val="2E2E2E"/>
        </w:rPr>
        <w:t>,</w:t>
      </w:r>
      <w:r w:rsidR="00195A63" w:rsidRPr="00832851">
        <w:rPr>
          <w:color w:val="2E2E2E"/>
        </w:rPr>
        <w:t xml:space="preserve"> which </w:t>
      </w:r>
      <w:r w:rsidR="00195A63" w:rsidRPr="00832851">
        <w:t xml:space="preserve">lends some support to Eysenck's contention that </w:t>
      </w:r>
      <w:r w:rsidR="001937C7" w:rsidRPr="00832851">
        <w:t>P</w:t>
      </w:r>
      <w:r w:rsidR="00195A63" w:rsidRPr="00832851">
        <w:t xml:space="preserve"> is the obverse of superego. In a further analysis</w:t>
      </w:r>
      <w:r w:rsidR="001937C7" w:rsidRPr="00832851">
        <w:t>,</w:t>
      </w:r>
      <w:r w:rsidR="00195A63" w:rsidRPr="00832851">
        <w:t xml:space="preserve"> a superego factor was found that was loaded substantially by some but not all items of the P scale. The 14 P-items not loading significantly on superego were those involving the cruelty or sadism element of the concept of </w:t>
      </w:r>
      <w:r w:rsidR="001937C7" w:rsidRPr="00832851">
        <w:t>P</w:t>
      </w:r>
      <w:r w:rsidR="00195A63" w:rsidRPr="00832851">
        <w:t>. This goes along very well with the fi</w:t>
      </w:r>
      <w:r w:rsidR="00C31BA3">
        <w:t>nding that the definition of P wa</w:t>
      </w:r>
      <w:r w:rsidR="00195A63" w:rsidRPr="00832851">
        <w:t>s mostly related to A-</w:t>
      </w:r>
      <w:r w:rsidR="001937C7" w:rsidRPr="00832851">
        <w:t>,</w:t>
      </w:r>
      <w:r w:rsidR="00195A63" w:rsidRPr="00832851">
        <w:t xml:space="preserve"> but the P scale of the EPQ relate</w:t>
      </w:r>
      <w:r w:rsidR="00C31BA3">
        <w:t>d</w:t>
      </w:r>
      <w:r w:rsidR="00195A63" w:rsidRPr="00832851">
        <w:t xml:space="preserve"> to both A- and C-</w:t>
      </w:r>
      <w:r w:rsidR="00D373E6" w:rsidRPr="00832851">
        <w:t>,</w:t>
      </w:r>
      <w:r w:rsidR="00195A63" w:rsidRPr="00832851">
        <w:t xml:space="preserve"> and the new P items introduced in the EPQ were primarily C-.</w:t>
      </w:r>
      <w:r w:rsidR="004945F9" w:rsidRPr="00832851">
        <w:t xml:space="preserve"> </w:t>
      </w:r>
      <w:r w:rsidR="00291BC6" w:rsidRPr="00832851">
        <w:t xml:space="preserve">Overall, based on these findings one might question Eysenck and Eysenck’s (1976) depiction of P as the opposite of the superego factor as reported by </w:t>
      </w:r>
      <w:r w:rsidR="00BB1E27" w:rsidRPr="00832851">
        <w:t>Cattell</w:t>
      </w:r>
      <w:r w:rsidR="00291BC6" w:rsidRPr="00832851">
        <w:t xml:space="preserve">. </w:t>
      </w:r>
    </w:p>
    <w:p w14:paraId="4280BDEE" w14:textId="1BFB7930" w:rsidR="00DE63B2" w:rsidRPr="00832851" w:rsidRDefault="00B73CCE" w:rsidP="003E746B">
      <w:pPr>
        <w:pStyle w:val="NAPAAbsatz"/>
        <w:rPr>
          <w:rFonts w:eastAsia="Times New Roman" w:cs="Times New Roman"/>
        </w:rPr>
      </w:pPr>
      <w:r w:rsidRPr="00832851">
        <w:t xml:space="preserve">The change in the </w:t>
      </w:r>
      <w:r w:rsidR="00B65695" w:rsidRPr="00832851">
        <w:t>nature</w:t>
      </w:r>
      <w:r w:rsidR="00CB2CE6" w:rsidRPr="00832851">
        <w:t xml:space="preserve"> of P</w:t>
      </w:r>
      <w:r w:rsidR="00B65695" w:rsidRPr="00832851">
        <w:t xml:space="preserve"> </w:t>
      </w:r>
      <w:r w:rsidRPr="00832851">
        <w:t>s also reflected</w:t>
      </w:r>
      <w:r w:rsidR="00B65695" w:rsidRPr="00832851">
        <w:t xml:space="preserve"> in the EPP. For Eysenck </w:t>
      </w:r>
      <w:r w:rsidR="00024501" w:rsidRPr="00832851">
        <w:t>and</w:t>
      </w:r>
      <w:r w:rsidR="00EC34DD">
        <w:t xml:space="preserve"> Wilson (1976</w:t>
      </w:r>
      <w:r w:rsidR="00B65695" w:rsidRPr="00832851">
        <w:t>)</w:t>
      </w:r>
      <w:r w:rsidR="00D373E6" w:rsidRPr="00832851">
        <w:t>,</w:t>
      </w:r>
      <w:r w:rsidR="00AE4F6D" w:rsidRPr="00832851">
        <w:t xml:space="preserve"> </w:t>
      </w:r>
      <w:r w:rsidR="00B65695" w:rsidRPr="00832851">
        <w:t>toughmindedness (i.e., P)</w:t>
      </w:r>
      <w:r w:rsidR="001937C7" w:rsidRPr="00832851">
        <w:t xml:space="preserve"> was composed of aggressiveness–</w:t>
      </w:r>
      <w:r w:rsidR="00B65695" w:rsidRPr="00832851">
        <w:t>peacefulness</w:t>
      </w:r>
      <w:r w:rsidR="00B65695" w:rsidRPr="00832851">
        <w:rPr>
          <w:rFonts w:eastAsia="Times"/>
        </w:rPr>
        <w:t xml:space="preserve">, </w:t>
      </w:r>
      <w:r w:rsidR="001937C7" w:rsidRPr="00832851">
        <w:t>assertiveness –</w:t>
      </w:r>
      <w:r w:rsidR="00B65695" w:rsidRPr="00832851">
        <w:t>submissiveness, achievement-orientation</w:t>
      </w:r>
      <w:r w:rsidR="001937C7" w:rsidRPr="00832851">
        <w:t>–unambitiousness, manipulation–empathy, sensation seeking–</w:t>
      </w:r>
      <w:r w:rsidR="00B65695" w:rsidRPr="00832851">
        <w:t>unadventurousness, dogmatism</w:t>
      </w:r>
      <w:r w:rsidR="001937C7" w:rsidRPr="00832851">
        <w:t>–</w:t>
      </w:r>
      <w:r w:rsidR="00B65695" w:rsidRPr="00832851">
        <w:t xml:space="preserve"> flexibility</w:t>
      </w:r>
      <w:r w:rsidR="00B65695" w:rsidRPr="00832851">
        <w:rPr>
          <w:rFonts w:eastAsia="Times"/>
        </w:rPr>
        <w:t xml:space="preserve">, and </w:t>
      </w:r>
      <w:r w:rsidR="001937C7" w:rsidRPr="00832851">
        <w:t>masculinity–</w:t>
      </w:r>
      <w:r w:rsidR="00B65695" w:rsidRPr="00832851">
        <w:t xml:space="preserve">femininity. The facets of </w:t>
      </w:r>
      <w:r w:rsidR="001937C7" w:rsidRPr="00832851">
        <w:t>P</w:t>
      </w:r>
      <w:r w:rsidR="00B65695" w:rsidRPr="00832851">
        <w:t xml:space="preserve"> in the later EPP were risk-taking</w:t>
      </w:r>
      <w:r w:rsidR="00B65695" w:rsidRPr="00832851">
        <w:rPr>
          <w:rFonts w:eastAsiaTheme="majorEastAsia" w:cstheme="majorBidi"/>
          <w:b/>
          <w:bCs/>
          <w:i/>
          <w:iCs/>
          <w:color w:val="4F81BD" w:themeColor="accent1"/>
        </w:rPr>
        <w:t xml:space="preserve">, </w:t>
      </w:r>
      <w:r w:rsidR="00B65695" w:rsidRPr="00832851">
        <w:t>impulsivity, irresponsibility, manipulativeness, sensation seeking, tough-mindedness, and practicality.</w:t>
      </w:r>
      <w:r w:rsidR="00B65695" w:rsidRPr="00832851">
        <w:rPr>
          <w:rFonts w:eastAsia="Times New Roman" w:cs="Times New Roman"/>
        </w:rPr>
        <w:t xml:space="preserve"> </w:t>
      </w:r>
      <w:r w:rsidR="00DE63B2" w:rsidRPr="00832851">
        <w:rPr>
          <w:rFonts w:eastAsia="Times New Roman"/>
        </w:rPr>
        <w:t xml:space="preserve">Using a confirmatory factor analysis on the German EPP, Moosbrugger and </w:t>
      </w:r>
      <w:r w:rsidR="00DE63B2" w:rsidRPr="00832851">
        <w:t xml:space="preserve">Fischbach (2002) only found three facets fitting to the concept, namely impulsivity, irresponsibility, and sensation seeking. </w:t>
      </w:r>
      <w:r w:rsidR="001937C7" w:rsidRPr="00832851">
        <w:t>This</w:t>
      </w:r>
      <w:r w:rsidR="00DE63B2" w:rsidRPr="00832851">
        <w:t xml:space="preserve"> means that the selection of facets </w:t>
      </w:r>
      <w:r w:rsidR="00D373E6" w:rsidRPr="00832851">
        <w:t xml:space="preserve">suitable </w:t>
      </w:r>
      <w:r w:rsidR="00DE63B2" w:rsidRPr="00832851">
        <w:t xml:space="preserve">to measure P </w:t>
      </w:r>
      <w:r w:rsidR="00D373E6" w:rsidRPr="00832851">
        <w:t>we</w:t>
      </w:r>
      <w:r w:rsidR="00DE63B2" w:rsidRPr="00832851">
        <w:t>re actually the ones of superego/impulse control/</w:t>
      </w:r>
      <w:r w:rsidR="00093DAE" w:rsidRPr="00832851">
        <w:t>C</w:t>
      </w:r>
      <w:r w:rsidR="00DE63B2" w:rsidRPr="00832851">
        <w:t xml:space="preserve">, but not the ones anymore that </w:t>
      </w:r>
      <w:r w:rsidR="00D373E6" w:rsidRPr="00832851">
        <w:t xml:space="preserve">had </w:t>
      </w:r>
      <w:r w:rsidR="00DE63B2" w:rsidRPr="00832851">
        <w:t>typically</w:t>
      </w:r>
      <w:r w:rsidR="00D373E6" w:rsidRPr="00832851">
        <w:t xml:space="preserve"> been</w:t>
      </w:r>
      <w:r w:rsidR="00DE63B2" w:rsidRPr="00832851">
        <w:t xml:space="preserve"> used in the </w:t>
      </w:r>
      <w:r w:rsidR="00DE63B2" w:rsidRPr="00832851">
        <w:lastRenderedPageBreak/>
        <w:t>descriptions of P</w:t>
      </w:r>
      <w:r w:rsidR="00093DAE" w:rsidRPr="00832851">
        <w:t>; that is, f</w:t>
      </w:r>
      <w:r w:rsidR="00DE63B2" w:rsidRPr="00832851">
        <w:t>acets that relate to A- (manipulation, empathy, risk-taking</w:t>
      </w:r>
      <w:r w:rsidR="00093DAE" w:rsidRPr="00832851">
        <w:t>, and</w:t>
      </w:r>
      <w:r w:rsidR="00DE63B2" w:rsidRPr="00832851">
        <w:t xml:space="preserve"> tough-mindedness).</w:t>
      </w:r>
      <w:r w:rsidR="00DE63B2" w:rsidRPr="00832851">
        <w:rPr>
          <w:rFonts w:eastAsia="Times New Roman" w:cs="Times New Roman"/>
        </w:rPr>
        <w:t xml:space="preserve"> </w:t>
      </w:r>
    </w:p>
    <w:p w14:paraId="3E368FEC" w14:textId="0385D8DC" w:rsidR="00CB2CE6" w:rsidRPr="00832851" w:rsidRDefault="004B0405" w:rsidP="0001400E">
      <w:pPr>
        <w:pStyle w:val="NAPAAbsatz"/>
        <w:rPr>
          <w:rFonts w:eastAsia="Times New Roman" w:cs="Times New Roman"/>
        </w:rPr>
      </w:pPr>
      <w:r w:rsidRPr="00832851">
        <w:t xml:space="preserve">Overall, the present study showed that </w:t>
      </w:r>
      <w:r w:rsidR="00C459FF" w:rsidRPr="00832851">
        <w:t xml:space="preserve">the </w:t>
      </w:r>
      <w:r w:rsidRPr="00832851">
        <w:t xml:space="preserve">line of </w:t>
      </w:r>
      <w:r w:rsidR="0010703B" w:rsidRPr="00832851">
        <w:t xml:space="preserve">development </w:t>
      </w:r>
      <w:r w:rsidRPr="00832851">
        <w:t xml:space="preserve">of P </w:t>
      </w:r>
      <w:r w:rsidR="0010703B" w:rsidRPr="00832851">
        <w:t xml:space="preserve">can be traced using different </w:t>
      </w:r>
      <w:r w:rsidRPr="00832851">
        <w:t xml:space="preserve">methods, including the instruments </w:t>
      </w:r>
      <w:r w:rsidR="0010703B" w:rsidRPr="00832851">
        <w:t xml:space="preserve">(e.g., PI, PEN, EPQ, EPQ-R, EPP) </w:t>
      </w:r>
      <w:r w:rsidR="00D373E6" w:rsidRPr="00832851">
        <w:t xml:space="preserve">and </w:t>
      </w:r>
      <w:r w:rsidR="0010703B" w:rsidRPr="00832851">
        <w:t xml:space="preserve">the adjectives used to describe the P concept in publications and manuals. Interestingly, </w:t>
      </w:r>
      <w:r w:rsidR="00690815" w:rsidRPr="00832851">
        <w:t>this is in contrast to Eysenck’s own characterization of prototypical adjectives of the P</w:t>
      </w:r>
      <w:r w:rsidR="00D942FA" w:rsidRPr="00832851">
        <w:t xml:space="preserve"> </w:t>
      </w:r>
      <w:r w:rsidR="00690815" w:rsidRPr="00832851">
        <w:t xml:space="preserve">concept, which </w:t>
      </w:r>
      <w:r w:rsidR="00954638" w:rsidRPr="00832851">
        <w:t xml:space="preserve">also in 1994 </w:t>
      </w:r>
      <w:r w:rsidR="00AC63A3" w:rsidRPr="00832851">
        <w:t xml:space="preserve">rather </w:t>
      </w:r>
      <w:r w:rsidR="00954638" w:rsidRPr="00832851">
        <w:t>followed the original description of the P-scale as only A</w:t>
      </w:r>
      <w:r w:rsidR="004D5A6A" w:rsidRPr="00832851">
        <w:t>-</w:t>
      </w:r>
      <w:r w:rsidR="00AC63A3" w:rsidRPr="00832851">
        <w:t xml:space="preserve"> than the later operation</w:t>
      </w:r>
      <w:r w:rsidR="004D5A6A" w:rsidRPr="00832851">
        <w:t xml:space="preserve">alization (and description) as </w:t>
      </w:r>
      <w:r w:rsidR="00AC63A3" w:rsidRPr="00832851">
        <w:t>A</w:t>
      </w:r>
      <w:r w:rsidR="004D5A6A" w:rsidRPr="00832851">
        <w:t xml:space="preserve">- and </w:t>
      </w:r>
      <w:r w:rsidR="00AC63A3" w:rsidRPr="00832851">
        <w:t>C</w:t>
      </w:r>
      <w:r w:rsidR="004D5A6A" w:rsidRPr="00832851">
        <w:t>-</w:t>
      </w:r>
      <w:r w:rsidR="00954638" w:rsidRPr="00832851">
        <w:t xml:space="preserve">. </w:t>
      </w:r>
      <w:r w:rsidR="00CB2CE6" w:rsidRPr="00832851">
        <w:rPr>
          <w:rFonts w:eastAsia="Times New Roman" w:cs="Times New Roman"/>
        </w:rPr>
        <w:t>In sum</w:t>
      </w:r>
      <w:r w:rsidR="00CB2CE6" w:rsidRPr="00832851">
        <w:t>, three different clusters need to be kept apart</w:t>
      </w:r>
      <w:r w:rsidR="004D5A6A" w:rsidRPr="00832851">
        <w:t>:</w:t>
      </w:r>
      <w:r w:rsidR="00CB2CE6" w:rsidRPr="00832851">
        <w:t xml:space="preserve"> </w:t>
      </w:r>
      <w:r w:rsidR="004D5A6A" w:rsidRPr="00832851">
        <w:t>F</w:t>
      </w:r>
      <w:r w:rsidR="00CB2CE6" w:rsidRPr="00832851">
        <w:t>irst</w:t>
      </w:r>
      <w:r w:rsidR="004D5A6A" w:rsidRPr="00832851">
        <w:t>,</w:t>
      </w:r>
      <w:r w:rsidR="00CB2CE6" w:rsidRPr="00832851">
        <w:t xml:space="preserve"> Eysenck</w:t>
      </w:r>
      <w:r w:rsidR="004D5A6A" w:rsidRPr="00832851">
        <w:t>’</w:t>
      </w:r>
      <w:r w:rsidR="00CB2CE6" w:rsidRPr="00832851">
        <w:t>s stipulation that P is only A-</w:t>
      </w:r>
      <w:r w:rsidR="004D5A6A" w:rsidRPr="00832851">
        <w:t>;</w:t>
      </w:r>
      <w:r w:rsidR="00CB2CE6" w:rsidRPr="00832851">
        <w:t xml:space="preserve"> </w:t>
      </w:r>
      <w:r w:rsidR="004D5A6A" w:rsidRPr="00832851">
        <w:t>s</w:t>
      </w:r>
      <w:r w:rsidR="00CB2CE6" w:rsidRPr="00832851">
        <w:t>econd</w:t>
      </w:r>
      <w:r w:rsidR="004D5A6A" w:rsidRPr="00832851">
        <w:t>,</w:t>
      </w:r>
      <w:r w:rsidR="00CB2CE6" w:rsidRPr="00832851">
        <w:t xml:space="preserve"> a slight development in the description of the high P scorer that stop</w:t>
      </w:r>
      <w:r w:rsidR="00375005" w:rsidRPr="00832851">
        <w:t>ped</w:t>
      </w:r>
      <w:r w:rsidR="00CB2CE6" w:rsidRPr="00832851">
        <w:t xml:space="preserve"> at 1975</w:t>
      </w:r>
      <w:r w:rsidR="004D5A6A" w:rsidRPr="00832851">
        <w:t>;</w:t>
      </w:r>
      <w:r w:rsidR="00CB2CE6" w:rsidRPr="00832851">
        <w:t xml:space="preserve"> and third</w:t>
      </w:r>
      <w:r w:rsidR="00AE4F6D" w:rsidRPr="00832851">
        <w:t>,</w:t>
      </w:r>
      <w:r w:rsidR="00CB2CE6" w:rsidRPr="00832851">
        <w:t xml:space="preserve"> the items of instruments that gradually increase</w:t>
      </w:r>
      <w:r w:rsidR="00375005" w:rsidRPr="00832851">
        <w:t>d</w:t>
      </w:r>
      <w:r w:rsidR="00CB2CE6" w:rsidRPr="00832851">
        <w:t xml:space="preserve"> the involvement of C- until it even dominate</w:t>
      </w:r>
      <w:r w:rsidR="00375005" w:rsidRPr="00832851">
        <w:t>d</w:t>
      </w:r>
      <w:r w:rsidR="00CB2CE6" w:rsidRPr="00832851">
        <w:t xml:space="preserve"> over A-. Interestingly</w:t>
      </w:r>
      <w:r w:rsidR="004D5A6A" w:rsidRPr="00832851">
        <w:t>,</w:t>
      </w:r>
      <w:r w:rsidR="00CB2CE6" w:rsidRPr="00832851">
        <w:t xml:space="preserve"> the students that studied the </w:t>
      </w:r>
      <w:r w:rsidR="00375005" w:rsidRPr="00832851">
        <w:t xml:space="preserve">provided </w:t>
      </w:r>
      <w:r w:rsidR="00CB2CE6" w:rsidRPr="00832851">
        <w:t>material also rated primarily A-</w:t>
      </w:r>
      <w:r w:rsidR="00375005" w:rsidRPr="00832851">
        <w:t>,</w:t>
      </w:r>
      <w:r w:rsidR="00CB2CE6" w:rsidRPr="00832851">
        <w:t xml:space="preserve"> with the exception of slightly low expression of P, which </w:t>
      </w:r>
      <w:r w:rsidR="00375005" w:rsidRPr="00832851">
        <w:t>wa</w:t>
      </w:r>
      <w:r w:rsidR="00CB2CE6" w:rsidRPr="00832851">
        <w:t>s strongly C-.</w:t>
      </w:r>
      <w:r w:rsidR="00791EA4" w:rsidRPr="00832851">
        <w:t xml:space="preserve"> </w:t>
      </w:r>
      <w:r w:rsidR="00A00B93" w:rsidRPr="00832851">
        <w:t xml:space="preserve">This is consistent with the finding that </w:t>
      </w:r>
      <w:r w:rsidR="00791EA4" w:rsidRPr="00832851">
        <w:t>the gender difference</w:t>
      </w:r>
      <w:r w:rsidR="00A00B93" w:rsidRPr="00832851">
        <w:t>s</w:t>
      </w:r>
      <w:r w:rsidR="00791EA4" w:rsidRPr="00832851">
        <w:t xml:space="preserve"> </w:t>
      </w:r>
      <w:r w:rsidR="00A00B93" w:rsidRPr="00832851">
        <w:t>were</w:t>
      </w:r>
      <w:r w:rsidR="00791EA4" w:rsidRPr="00832851">
        <w:t xml:space="preserve"> more prevalent in the early versions</w:t>
      </w:r>
      <w:r w:rsidR="00A95D7B" w:rsidRPr="00832851">
        <w:t xml:space="preserve"> (s</w:t>
      </w:r>
      <w:r w:rsidR="00B20700" w:rsidRPr="00832851">
        <w:t xml:space="preserve">ee Figure </w:t>
      </w:r>
      <w:r w:rsidR="00833134" w:rsidRPr="00832851">
        <w:t>2</w:t>
      </w:r>
      <w:r w:rsidR="00B20700" w:rsidRPr="00832851">
        <w:t>)</w:t>
      </w:r>
      <w:r w:rsidR="00375005" w:rsidRPr="00832851">
        <w:t>,</w:t>
      </w:r>
      <w:r w:rsidR="00A00B93" w:rsidRPr="00832851">
        <w:t xml:space="preserve"> as there </w:t>
      </w:r>
      <w:r w:rsidR="00B20700" w:rsidRPr="00832851">
        <w:t xml:space="preserve">typically </w:t>
      </w:r>
      <w:r w:rsidR="00A00B93" w:rsidRPr="00832851">
        <w:t>are gender differences in A but not in C</w:t>
      </w:r>
      <w:r w:rsidR="00E84A5A" w:rsidRPr="00832851">
        <w:t xml:space="preserve"> (see e</w:t>
      </w:r>
      <w:r w:rsidR="00DA06EB" w:rsidRPr="00832851">
        <w:t>.</w:t>
      </w:r>
      <w:r w:rsidR="00E84A5A" w:rsidRPr="00832851">
        <w:t>g., Weisberg, DeYoung</w:t>
      </w:r>
      <w:r w:rsidR="00894EC3" w:rsidRPr="00832851">
        <w:t>,</w:t>
      </w:r>
      <w:r w:rsidR="00E84A5A" w:rsidRPr="00832851">
        <w:t xml:space="preserve"> &amp; Hirsh, 2011)</w:t>
      </w:r>
      <w:r w:rsidR="00A00B93" w:rsidRPr="00832851">
        <w:t>.</w:t>
      </w:r>
    </w:p>
    <w:p w14:paraId="1FCAEBBC" w14:textId="4410CF59" w:rsidR="00FF6822" w:rsidRPr="00832851" w:rsidRDefault="00713433" w:rsidP="0001400E">
      <w:pPr>
        <w:pStyle w:val="NAPAAbsatz"/>
        <w:rPr>
          <w:rFonts w:eastAsia="Times New Roman" w:cs="Times New Roman"/>
        </w:rPr>
      </w:pPr>
      <w:r w:rsidRPr="00832851">
        <w:t>With respect to the scale characteristics</w:t>
      </w:r>
      <w:r w:rsidR="00375005" w:rsidRPr="00832851">
        <w:t xml:space="preserve"> and research question c)</w:t>
      </w:r>
      <w:r w:rsidRPr="00832851">
        <w:t xml:space="preserve">, the reported low alpha of P </w:t>
      </w:r>
      <w:r w:rsidR="00375005" w:rsidRPr="00832851">
        <w:t>wa</w:t>
      </w:r>
      <w:r w:rsidRPr="00832851">
        <w:t>s identified to be a function of item heterogeneity regarding item difficulty (which</w:t>
      </w:r>
      <w:r w:rsidR="00DE63B2" w:rsidRPr="00832851">
        <w:t xml:space="preserve"> will be</w:t>
      </w:r>
      <w:r w:rsidRPr="00832851">
        <w:t xml:space="preserve"> ameliorated </w:t>
      </w:r>
      <w:r w:rsidR="00375005" w:rsidRPr="00832851">
        <w:t>if</w:t>
      </w:r>
      <w:r w:rsidRPr="00832851">
        <w:t xml:space="preserve"> using </w:t>
      </w:r>
      <w:r w:rsidR="00375005" w:rsidRPr="00832851">
        <w:t xml:space="preserve">Likert-type </w:t>
      </w:r>
      <w:r w:rsidRPr="00832851">
        <w:t>scales</w:t>
      </w:r>
      <w:r w:rsidR="00375005" w:rsidRPr="00832851">
        <w:t xml:space="preserve">, such as </w:t>
      </w:r>
      <w:r w:rsidRPr="00832851">
        <w:t>a 6</w:t>
      </w:r>
      <w:r w:rsidR="001700BE" w:rsidRPr="00832851">
        <w:t>-</w:t>
      </w:r>
      <w:r w:rsidRPr="00832851">
        <w:t>point answer format). Part of the heterogeneity of the P scale stem</w:t>
      </w:r>
      <w:r w:rsidR="00422E7D" w:rsidRPr="00832851">
        <w:t>med</w:t>
      </w:r>
      <w:r w:rsidRPr="00832851">
        <w:t xml:space="preserve"> from the differences in item means (this span increased for the revised P-scale of the EPQ-R) and </w:t>
      </w:r>
      <w:r w:rsidR="00422E7D" w:rsidRPr="00832851">
        <w:t>wa</w:t>
      </w:r>
      <w:r w:rsidRPr="00832851">
        <w:t>s a by-product of applying data analysis methods to data not fulfilling the requirements</w:t>
      </w:r>
      <w:r w:rsidR="008F40EA" w:rsidRPr="00832851">
        <w:rPr>
          <w:rFonts w:eastAsia="Times New Roman" w:cs="Times New Roman"/>
        </w:rPr>
        <w:t xml:space="preserve">. </w:t>
      </w:r>
      <w:r w:rsidR="008E3700" w:rsidRPr="00832851">
        <w:rPr>
          <w:rFonts w:eastAsia="Times New Roman" w:cs="Times New Roman"/>
        </w:rPr>
        <w:t xml:space="preserve">However, these effects of item difficulty </w:t>
      </w:r>
      <w:r w:rsidR="003113A5" w:rsidRPr="00832851">
        <w:rPr>
          <w:rFonts w:eastAsia="Times New Roman" w:cs="Times New Roman"/>
        </w:rPr>
        <w:t>we</w:t>
      </w:r>
      <w:r w:rsidR="008E3700" w:rsidRPr="00832851">
        <w:rPr>
          <w:rFonts w:eastAsia="Times New Roman" w:cs="Times New Roman"/>
        </w:rPr>
        <w:t xml:space="preserve">re confounded with </w:t>
      </w:r>
      <w:r w:rsidR="00E612E8" w:rsidRPr="00832851">
        <w:rPr>
          <w:rFonts w:eastAsia="Times New Roman" w:cs="Times New Roman"/>
        </w:rPr>
        <w:t xml:space="preserve">changes in </w:t>
      </w:r>
      <w:r w:rsidR="008E3700" w:rsidRPr="00832851">
        <w:rPr>
          <w:rFonts w:eastAsia="Times New Roman" w:cs="Times New Roman"/>
        </w:rPr>
        <w:t>item</w:t>
      </w:r>
      <w:r w:rsidR="003113A5" w:rsidRPr="00832851">
        <w:rPr>
          <w:rFonts w:eastAsia="Times New Roman" w:cs="Times New Roman"/>
        </w:rPr>
        <w:t xml:space="preserve"> </w:t>
      </w:r>
      <w:r w:rsidR="008E3700" w:rsidRPr="00832851">
        <w:rPr>
          <w:rFonts w:eastAsia="Times New Roman" w:cs="Times New Roman"/>
        </w:rPr>
        <w:t xml:space="preserve">content: </w:t>
      </w:r>
      <w:r w:rsidR="00E612E8" w:rsidRPr="00832851">
        <w:rPr>
          <w:rFonts w:eastAsia="Times New Roman" w:cs="Times New Roman"/>
        </w:rPr>
        <w:t>The easier items more strongly relate</w:t>
      </w:r>
      <w:r w:rsidR="001700BE" w:rsidRPr="00832851">
        <w:rPr>
          <w:rFonts w:eastAsia="Times New Roman" w:cs="Times New Roman"/>
        </w:rPr>
        <w:t>d</w:t>
      </w:r>
      <w:r w:rsidR="00E612E8" w:rsidRPr="00832851">
        <w:rPr>
          <w:rFonts w:eastAsia="Times New Roman" w:cs="Times New Roman"/>
        </w:rPr>
        <w:t xml:space="preserve"> to C-, while the more difficult items show</w:t>
      </w:r>
      <w:r w:rsidR="001700BE" w:rsidRPr="00832851">
        <w:rPr>
          <w:rFonts w:eastAsia="Times New Roman" w:cs="Times New Roman"/>
        </w:rPr>
        <w:t>ed</w:t>
      </w:r>
      <w:r w:rsidR="00E612E8" w:rsidRPr="00832851">
        <w:rPr>
          <w:rFonts w:eastAsia="Times New Roman" w:cs="Times New Roman"/>
        </w:rPr>
        <w:t xml:space="preserve"> stronger relationships to A-. </w:t>
      </w:r>
      <w:r w:rsidR="00FF6822" w:rsidRPr="00832851">
        <w:t xml:space="preserve">Thus, the present analysis limits, but does not rule out, the interpretation that P is factorially </w:t>
      </w:r>
      <w:r w:rsidR="00FF6822" w:rsidRPr="00832851">
        <w:lastRenderedPageBreak/>
        <w:t>heterogeneous</w:t>
      </w:r>
      <w:r w:rsidR="001700BE" w:rsidRPr="00832851">
        <w:t>,</w:t>
      </w:r>
      <w:r w:rsidR="00FF6822" w:rsidRPr="00832851">
        <w:t xml:space="preserve"> and we tentatively conclude that </w:t>
      </w:r>
      <w:r w:rsidR="00FF6822" w:rsidRPr="00832851">
        <w:rPr>
          <w:rFonts w:eastAsia="Times New Roman" w:cs="Times New Roman"/>
        </w:rPr>
        <w:t xml:space="preserve">both </w:t>
      </w:r>
      <w:r w:rsidR="003113A5" w:rsidRPr="00832851">
        <w:rPr>
          <w:rFonts w:eastAsia="Times New Roman" w:cs="Times New Roman"/>
        </w:rPr>
        <w:t xml:space="preserve">of </w:t>
      </w:r>
      <w:r w:rsidR="00FF6822" w:rsidRPr="00832851">
        <w:rPr>
          <w:rFonts w:eastAsia="Times New Roman" w:cs="Times New Roman"/>
        </w:rPr>
        <w:t xml:space="preserve">these aspects contribute to the reported heterogeneity of P. </w:t>
      </w:r>
      <w:r w:rsidR="00FF6822" w:rsidRPr="00832851">
        <w:t>Future studies should tackle this problem by using modified items that disentangle item content and item difficulty.</w:t>
      </w:r>
      <w:r w:rsidR="00FF6822" w:rsidRPr="00832851">
        <w:rPr>
          <w:rFonts w:eastAsia="Times New Roman" w:cs="Times New Roman"/>
        </w:rPr>
        <w:t xml:space="preserve"> </w:t>
      </w:r>
    </w:p>
    <w:p w14:paraId="258B4012" w14:textId="78BE995C" w:rsidR="000C3BF6" w:rsidRPr="00832851" w:rsidRDefault="003113A5" w:rsidP="00F86E46">
      <w:pPr>
        <w:pStyle w:val="APA6Absatz"/>
        <w:rPr>
          <w:b/>
          <w:bCs/>
          <w:lang w:val="en-GB"/>
        </w:rPr>
      </w:pPr>
      <w:r w:rsidRPr="00832851">
        <w:rPr>
          <w:b/>
          <w:bCs/>
          <w:lang w:val="en-GB"/>
        </w:rPr>
        <w:t xml:space="preserve">4.1 </w:t>
      </w:r>
      <w:r w:rsidR="000C3BF6" w:rsidRPr="00832851">
        <w:rPr>
          <w:b/>
          <w:bCs/>
          <w:lang w:val="en-GB"/>
        </w:rPr>
        <w:t>Recommendations and implications</w:t>
      </w:r>
    </w:p>
    <w:p w14:paraId="0465C431" w14:textId="40DD2918" w:rsidR="00120CD3" w:rsidRPr="00832851" w:rsidRDefault="00833134" w:rsidP="00F86E46">
      <w:pPr>
        <w:pStyle w:val="APA6Absatz"/>
        <w:rPr>
          <w:rFonts w:ascii="Times" w:hAnsi="Times" w:cs="Arial"/>
          <w:color w:val="000000"/>
        </w:rPr>
      </w:pPr>
      <w:r w:rsidRPr="00832851">
        <w:rPr>
          <w:lang w:val="en-GB"/>
        </w:rPr>
        <w:t>Several recommendations can be made based on the present study.</w:t>
      </w:r>
      <w:r w:rsidR="00120CD3" w:rsidRPr="00832851">
        <w:rPr>
          <w:rFonts w:ascii="Times" w:hAnsi="Times" w:cs="Arial"/>
          <w:color w:val="000000"/>
        </w:rPr>
        <w:t xml:space="preserve"> The results </w:t>
      </w:r>
      <w:r w:rsidRPr="00832851">
        <w:rPr>
          <w:rFonts w:ascii="Times" w:hAnsi="Times" w:cs="Arial"/>
          <w:color w:val="000000"/>
        </w:rPr>
        <w:t>help to</w:t>
      </w:r>
      <w:r w:rsidR="00120CD3" w:rsidRPr="00832851">
        <w:rPr>
          <w:rFonts w:ascii="Times" w:hAnsi="Times" w:cs="Arial"/>
          <w:color w:val="000000"/>
        </w:rPr>
        <w:t xml:space="preserve"> better integrat</w:t>
      </w:r>
      <w:r w:rsidRPr="00832851">
        <w:rPr>
          <w:rFonts w:ascii="Times" w:hAnsi="Times" w:cs="Arial"/>
          <w:color w:val="000000"/>
        </w:rPr>
        <w:t>e</w:t>
      </w:r>
      <w:r w:rsidR="00120CD3" w:rsidRPr="00832851">
        <w:rPr>
          <w:rFonts w:ascii="Times" w:hAnsi="Times" w:cs="Arial"/>
          <w:color w:val="000000"/>
        </w:rPr>
        <w:t xml:space="preserve"> </w:t>
      </w:r>
      <w:r w:rsidRPr="00832851">
        <w:rPr>
          <w:rFonts w:ascii="Times" w:hAnsi="Times" w:cs="Arial"/>
          <w:color w:val="000000"/>
        </w:rPr>
        <w:t>the</w:t>
      </w:r>
      <w:r w:rsidR="00120CD3" w:rsidRPr="00832851">
        <w:rPr>
          <w:rFonts w:ascii="Times" w:hAnsi="Times" w:cs="Arial"/>
          <w:color w:val="000000"/>
        </w:rPr>
        <w:t xml:space="preserve"> findings derived with different P scales. They provide new perspectives on potential causes for the observed heterogeneity of P and on the debate of the relations between P and A and C. The study </w:t>
      </w:r>
      <w:r w:rsidRPr="00832851">
        <w:rPr>
          <w:rFonts w:ascii="Times" w:hAnsi="Times" w:cs="Arial"/>
          <w:color w:val="000000"/>
        </w:rPr>
        <w:t xml:space="preserve">also </w:t>
      </w:r>
      <w:r w:rsidR="00120CD3" w:rsidRPr="00832851">
        <w:rPr>
          <w:rFonts w:ascii="Times" w:hAnsi="Times" w:cs="Arial"/>
          <w:color w:val="000000"/>
        </w:rPr>
        <w:t>demonstrates that the gap between the concept of P and measures of P g</w:t>
      </w:r>
      <w:r w:rsidRPr="00832851">
        <w:rPr>
          <w:rFonts w:ascii="Times" w:hAnsi="Times" w:cs="Arial"/>
          <w:color w:val="000000"/>
        </w:rPr>
        <w:t>ot</w:t>
      </w:r>
      <w:r w:rsidR="00120CD3" w:rsidRPr="00832851">
        <w:rPr>
          <w:rFonts w:ascii="Times" w:hAnsi="Times" w:cs="Arial"/>
          <w:color w:val="000000"/>
        </w:rPr>
        <w:t xml:space="preserve"> wider. </w:t>
      </w:r>
      <w:r w:rsidRPr="00832851">
        <w:rPr>
          <w:lang w:val="en-GB"/>
        </w:rPr>
        <w:t>We suggest to use the EPQ-R for the testing of the PEN model, since it provided the clearest factor structure with the least amount of secondary loadings and since it c</w:t>
      </w:r>
      <w:r w:rsidR="00581F74" w:rsidRPr="00832851">
        <w:rPr>
          <w:lang w:val="en-GB"/>
        </w:rPr>
        <w:t>ame</w:t>
      </w:r>
      <w:r w:rsidRPr="00832851">
        <w:rPr>
          <w:lang w:val="en-GB"/>
        </w:rPr>
        <w:t xml:space="preserve"> closest to Eysenck’s conceptualization of the P-scale as primarily low A, while later instruments increased the scale’s relationships to low C. </w:t>
      </w:r>
      <w:r w:rsidR="00120CD3" w:rsidRPr="00832851">
        <w:rPr>
          <w:rFonts w:ascii="Times" w:hAnsi="Times" w:cs="Arial"/>
          <w:color w:val="000000"/>
        </w:rPr>
        <w:t>We know which of the scales measure</w:t>
      </w:r>
      <w:r w:rsidR="00581F74" w:rsidRPr="00832851">
        <w:rPr>
          <w:rFonts w:ascii="Times" w:hAnsi="Times" w:cs="Arial"/>
          <w:color w:val="000000"/>
        </w:rPr>
        <w:t>d</w:t>
      </w:r>
      <w:r w:rsidR="00120CD3" w:rsidRPr="00832851">
        <w:rPr>
          <w:rFonts w:ascii="Times" w:hAnsi="Times" w:cs="Arial"/>
          <w:color w:val="000000"/>
        </w:rPr>
        <w:t xml:space="preserve"> E and N most purely (i.e., those that ha</w:t>
      </w:r>
      <w:r w:rsidR="00581F74" w:rsidRPr="00832851">
        <w:rPr>
          <w:rFonts w:ascii="Times" w:hAnsi="Times" w:cs="Arial"/>
          <w:color w:val="000000"/>
        </w:rPr>
        <w:t>d</w:t>
      </w:r>
      <w:r w:rsidR="00120CD3" w:rsidRPr="00832851">
        <w:rPr>
          <w:rFonts w:ascii="Times" w:hAnsi="Times" w:cs="Arial"/>
          <w:color w:val="000000"/>
        </w:rPr>
        <w:t xml:space="preserve"> no second loading</w:t>
      </w:r>
      <w:r w:rsidR="00581F74" w:rsidRPr="00832851">
        <w:rPr>
          <w:rFonts w:ascii="Times" w:hAnsi="Times" w:cs="Arial"/>
          <w:color w:val="000000"/>
        </w:rPr>
        <w:t>s</w:t>
      </w:r>
      <w:r w:rsidR="00120CD3" w:rsidRPr="00832851">
        <w:rPr>
          <w:rFonts w:ascii="Times" w:hAnsi="Times" w:cs="Arial"/>
          <w:color w:val="000000"/>
        </w:rPr>
        <w:t>)</w:t>
      </w:r>
      <w:r w:rsidR="00581F74" w:rsidRPr="00832851">
        <w:rPr>
          <w:rFonts w:ascii="Times" w:hAnsi="Times" w:cs="Arial"/>
          <w:color w:val="000000"/>
        </w:rPr>
        <w:t>,</w:t>
      </w:r>
      <w:r w:rsidR="00120CD3" w:rsidRPr="00832851">
        <w:rPr>
          <w:rFonts w:ascii="Times" w:hAnsi="Times" w:cs="Arial"/>
          <w:color w:val="000000"/>
        </w:rPr>
        <w:t xml:space="preserve"> and for P we know the relative contribution of the different facets in a measure. For “tough” individuals and application</w:t>
      </w:r>
      <w:r w:rsidRPr="00832851">
        <w:rPr>
          <w:rFonts w:ascii="Times" w:hAnsi="Times" w:cs="Arial"/>
          <w:color w:val="000000"/>
        </w:rPr>
        <w:t>s</w:t>
      </w:r>
      <w:r w:rsidR="00120CD3" w:rsidRPr="00832851">
        <w:rPr>
          <w:rFonts w:ascii="Times" w:hAnsi="Times" w:cs="Arial"/>
          <w:color w:val="000000"/>
        </w:rPr>
        <w:t xml:space="preserve"> in a forensic context</w:t>
      </w:r>
      <w:r w:rsidRPr="00832851">
        <w:rPr>
          <w:rFonts w:ascii="Times" w:hAnsi="Times" w:cs="Arial"/>
          <w:color w:val="000000"/>
        </w:rPr>
        <w:t>,</w:t>
      </w:r>
      <w:r w:rsidR="00120CD3" w:rsidRPr="00832851">
        <w:rPr>
          <w:rFonts w:ascii="Times" w:hAnsi="Times" w:cs="Arial"/>
          <w:color w:val="000000"/>
        </w:rPr>
        <w:t xml:space="preserve"> it is important that elements of being cold, hostile</w:t>
      </w:r>
      <w:r w:rsidR="00AE4F6D" w:rsidRPr="00832851">
        <w:rPr>
          <w:rFonts w:ascii="Times" w:hAnsi="Times" w:cs="Arial"/>
          <w:color w:val="000000"/>
        </w:rPr>
        <w:t>,</w:t>
      </w:r>
      <w:r w:rsidR="00120CD3" w:rsidRPr="00832851">
        <w:rPr>
          <w:rFonts w:ascii="Times" w:hAnsi="Times" w:cs="Arial"/>
          <w:color w:val="000000"/>
        </w:rPr>
        <w:t xml:space="preserve"> and aggressive are </w:t>
      </w:r>
      <w:r w:rsidRPr="00832851">
        <w:rPr>
          <w:rFonts w:ascii="Times" w:hAnsi="Times" w:cs="Arial"/>
          <w:color w:val="000000"/>
        </w:rPr>
        <w:t>assessed</w:t>
      </w:r>
      <w:r w:rsidR="00120CD3" w:rsidRPr="00832851">
        <w:rPr>
          <w:rFonts w:ascii="Times" w:hAnsi="Times" w:cs="Arial"/>
          <w:color w:val="000000"/>
        </w:rPr>
        <w:t xml:space="preserve">, and hence the earlier versions of the P scale are recommended. If weaker expressions of P are to be measured, then the EPP scales are best for representing </w:t>
      </w:r>
      <w:r w:rsidRPr="00832851">
        <w:rPr>
          <w:rFonts w:ascii="Times" w:hAnsi="Times" w:cs="Arial"/>
          <w:color w:val="000000"/>
        </w:rPr>
        <w:t>“</w:t>
      </w:r>
      <w:r w:rsidR="00120CD3" w:rsidRPr="00832851">
        <w:rPr>
          <w:rFonts w:ascii="Times" w:hAnsi="Times" w:cs="Arial"/>
          <w:color w:val="000000"/>
        </w:rPr>
        <w:t>soft</w:t>
      </w:r>
      <w:r w:rsidRPr="00832851">
        <w:rPr>
          <w:rFonts w:ascii="Times" w:hAnsi="Times" w:cs="Arial"/>
          <w:color w:val="000000"/>
        </w:rPr>
        <w:t>”</w:t>
      </w:r>
      <w:r w:rsidR="00120CD3" w:rsidRPr="00832851">
        <w:rPr>
          <w:rFonts w:ascii="Times" w:hAnsi="Times" w:cs="Arial"/>
          <w:color w:val="000000"/>
        </w:rPr>
        <w:t xml:space="preserve"> P. </w:t>
      </w:r>
      <w:r w:rsidRPr="00832851">
        <w:rPr>
          <w:lang w:val="en-GB"/>
        </w:rPr>
        <w:t>Due to the high item difficulty in several measures, it is recommended to compute factor analyses based on corrected coefficients (e.g., PHI-corr = PHI/PHI-max) or tetrachoric correlations for obtaining unbiased findings. Furthermore, when evaluating the internal consistency of the P scale, it is advisable to use split half-reliability (with items matched for difficulty; see Ruch, 1999) rather than Cronbach's alpha, for which the P scale does not meet the requirements (Feldt, Woodruff &amp; Salih, 1987).</w:t>
      </w:r>
    </w:p>
    <w:p w14:paraId="449E8145" w14:textId="45B039AE" w:rsidR="000C3BF6" w:rsidRPr="00832851" w:rsidRDefault="009D1E7E" w:rsidP="00F86E46">
      <w:pPr>
        <w:pStyle w:val="APA6Absatz"/>
        <w:rPr>
          <w:b/>
          <w:bCs/>
          <w:lang w:val="en-GB"/>
        </w:rPr>
      </w:pPr>
      <w:r w:rsidRPr="00832851">
        <w:rPr>
          <w:b/>
          <w:bCs/>
          <w:lang w:val="en-GB"/>
        </w:rPr>
        <w:t xml:space="preserve">4.2 </w:t>
      </w:r>
      <w:r w:rsidR="000C3BF6" w:rsidRPr="00832851">
        <w:rPr>
          <w:b/>
          <w:bCs/>
          <w:lang w:val="en-GB"/>
        </w:rPr>
        <w:t>Limitations</w:t>
      </w:r>
    </w:p>
    <w:p w14:paraId="39E05AC6" w14:textId="77CB12D6" w:rsidR="00713433" w:rsidRPr="00832851" w:rsidRDefault="00CF1226" w:rsidP="00F86E46">
      <w:pPr>
        <w:pStyle w:val="APA6Absatz"/>
        <w:rPr>
          <w:lang w:val="en-GB"/>
        </w:rPr>
      </w:pPr>
      <w:r w:rsidRPr="00832851">
        <w:rPr>
          <w:lang w:val="en-GB"/>
        </w:rPr>
        <w:t xml:space="preserve">Of course, the present findings have to be interpreted while taking some strengths and weaknesses into account. While the present study used a large sample of mainly no-student </w:t>
      </w:r>
      <w:r w:rsidRPr="00832851">
        <w:rPr>
          <w:lang w:val="en-GB"/>
        </w:rPr>
        <w:lastRenderedPageBreak/>
        <w:t>adults and relied on different methods (e.g., using items and adjectives rated by experts), only self-report measures were employed</w:t>
      </w:r>
      <w:r w:rsidR="00F86E46" w:rsidRPr="00832851">
        <w:rPr>
          <w:lang w:val="en-GB"/>
        </w:rPr>
        <w:t>. While we would expect the same patterns to emerge in peer-ratings, we did not collect data for settling this question</w:t>
      </w:r>
      <w:r w:rsidRPr="00832851">
        <w:rPr>
          <w:lang w:val="en-GB"/>
        </w:rPr>
        <w:t xml:space="preserve">. </w:t>
      </w:r>
      <w:r w:rsidR="00F86E46" w:rsidRPr="00832851">
        <w:rPr>
          <w:lang w:val="en-GB"/>
        </w:rPr>
        <w:t>Further</w:t>
      </w:r>
      <w:r w:rsidRPr="00832851">
        <w:rPr>
          <w:lang w:val="en-GB"/>
        </w:rPr>
        <w:t>, as the participants completed consecutive measures, the questionnaire was redundant in many places. Although this might have decreased</w:t>
      </w:r>
      <w:r w:rsidR="001700BE" w:rsidRPr="00832851">
        <w:rPr>
          <w:lang w:val="en-GB"/>
        </w:rPr>
        <w:t xml:space="preserve"> the</w:t>
      </w:r>
      <w:r w:rsidRPr="00832851">
        <w:rPr>
          <w:lang w:val="en-GB"/>
        </w:rPr>
        <w:t xml:space="preserve"> participants’ motivation in </w:t>
      </w:r>
      <w:r w:rsidR="001700BE" w:rsidRPr="00832851">
        <w:rPr>
          <w:lang w:val="en-GB"/>
        </w:rPr>
        <w:t>the study</w:t>
      </w:r>
      <w:r w:rsidRPr="00832851">
        <w:rPr>
          <w:lang w:val="en-GB"/>
        </w:rPr>
        <w:t>, we observe</w:t>
      </w:r>
      <w:r w:rsidR="00F86E46" w:rsidRPr="00832851">
        <w:rPr>
          <w:lang w:val="en-GB"/>
        </w:rPr>
        <w:t>d</w:t>
      </w:r>
      <w:r w:rsidRPr="00832851">
        <w:rPr>
          <w:lang w:val="en-GB"/>
        </w:rPr>
        <w:t xml:space="preserve"> a generally very low dropout rate. </w:t>
      </w:r>
    </w:p>
    <w:p w14:paraId="64562805" w14:textId="1282BCCA" w:rsidR="004812DD" w:rsidRPr="00832851" w:rsidRDefault="009D1E7E" w:rsidP="00601BEA">
      <w:pPr>
        <w:pStyle w:val="NAPAHeading2"/>
        <w:ind w:firstLine="709"/>
      </w:pPr>
      <w:r w:rsidRPr="00832851">
        <w:t xml:space="preserve">4.3 </w:t>
      </w:r>
      <w:r w:rsidR="004832DE" w:rsidRPr="00832851">
        <w:t>Conclusions</w:t>
      </w:r>
    </w:p>
    <w:p w14:paraId="7CE518DE" w14:textId="2C94FC1C" w:rsidR="00150EC7" w:rsidRDefault="00425AC0" w:rsidP="00D336F4">
      <w:pPr>
        <w:pStyle w:val="APA6Absatz"/>
        <w:rPr>
          <w:lang w:val="en-GB"/>
        </w:rPr>
      </w:pPr>
      <w:r w:rsidRPr="00832851">
        <w:rPr>
          <w:lang w:val="en-GB"/>
        </w:rPr>
        <w:t xml:space="preserve">The present study is the first to simultaneously look at all scales measuring the Eysenckian concepts </w:t>
      </w:r>
      <w:r w:rsidR="00D11A79" w:rsidRPr="00832851">
        <w:rPr>
          <w:lang w:val="en-GB"/>
        </w:rPr>
        <w:t xml:space="preserve">of P, E, and N </w:t>
      </w:r>
      <w:r w:rsidRPr="00832851">
        <w:rPr>
          <w:lang w:val="en-GB"/>
        </w:rPr>
        <w:t>over half a century</w:t>
      </w:r>
      <w:r w:rsidR="00D11A79" w:rsidRPr="00832851">
        <w:rPr>
          <w:lang w:val="en-GB"/>
        </w:rPr>
        <w:t>.</w:t>
      </w:r>
      <w:r w:rsidRPr="00832851">
        <w:rPr>
          <w:lang w:val="en-GB"/>
        </w:rPr>
        <w:t xml:space="preserve"> </w:t>
      </w:r>
      <w:r w:rsidR="00D11A79" w:rsidRPr="00832851">
        <w:rPr>
          <w:lang w:val="en-GB"/>
        </w:rPr>
        <w:t>The different scales and adjectives of P, E, and N could be well separated in principal components analyses, supporting the general viability of the different measures</w:t>
      </w:r>
      <w:r w:rsidR="00C52931" w:rsidRPr="00832851">
        <w:rPr>
          <w:lang w:val="en-GB"/>
        </w:rPr>
        <w:t xml:space="preserve"> to represent the PEN model</w:t>
      </w:r>
      <w:r w:rsidR="00D11A79" w:rsidRPr="00832851">
        <w:rPr>
          <w:lang w:val="en-GB"/>
        </w:rPr>
        <w:t>. Still</w:t>
      </w:r>
      <w:r w:rsidR="00D20061" w:rsidRPr="00832851">
        <w:rPr>
          <w:lang w:val="en-GB"/>
        </w:rPr>
        <w:t xml:space="preserve">, it appeared to be most difficult to transfer P to a construct to be measured in </w:t>
      </w:r>
      <w:r w:rsidR="00894EC3" w:rsidRPr="00832851">
        <w:rPr>
          <w:lang w:val="en-GB"/>
        </w:rPr>
        <w:t xml:space="preserve">a </w:t>
      </w:r>
      <w:r w:rsidR="00AE4F6D" w:rsidRPr="00832851">
        <w:rPr>
          <w:lang w:val="en-GB"/>
        </w:rPr>
        <w:t xml:space="preserve">general </w:t>
      </w:r>
      <w:r w:rsidR="00D20061" w:rsidRPr="00832851">
        <w:rPr>
          <w:lang w:val="en-GB"/>
        </w:rPr>
        <w:t>adult population</w:t>
      </w:r>
      <w:r w:rsidR="001700BE" w:rsidRPr="00832851">
        <w:rPr>
          <w:lang w:val="en-GB"/>
        </w:rPr>
        <w:t>, which</w:t>
      </w:r>
      <w:r w:rsidR="00F46D5C" w:rsidRPr="00832851">
        <w:rPr>
          <w:lang w:val="en-GB"/>
        </w:rPr>
        <w:t xml:space="preserve"> lead to a shift in content over time. </w:t>
      </w:r>
      <w:r w:rsidR="00D11A79" w:rsidRPr="00832851">
        <w:rPr>
          <w:lang w:val="en-GB"/>
        </w:rPr>
        <w:t>The “softening”</w:t>
      </w:r>
      <w:r w:rsidR="000C3BF6" w:rsidRPr="00832851">
        <w:rPr>
          <w:lang w:val="en-GB"/>
        </w:rPr>
        <w:t xml:space="preserve"> </w:t>
      </w:r>
      <w:r w:rsidR="00D11A79" w:rsidRPr="00832851">
        <w:rPr>
          <w:lang w:val="en-GB"/>
        </w:rPr>
        <w:t xml:space="preserve">of the P items </w:t>
      </w:r>
      <w:r w:rsidR="000C3BF6" w:rsidRPr="00832851">
        <w:rPr>
          <w:lang w:val="en-GB"/>
        </w:rPr>
        <w:t>during the revisions confound</w:t>
      </w:r>
      <w:r w:rsidR="00D11A79" w:rsidRPr="00832851">
        <w:rPr>
          <w:lang w:val="en-GB"/>
        </w:rPr>
        <w:t>ed</w:t>
      </w:r>
      <w:r w:rsidR="000C3BF6" w:rsidRPr="00832851">
        <w:rPr>
          <w:lang w:val="en-GB"/>
        </w:rPr>
        <w:t xml:space="preserve"> item </w:t>
      </w:r>
      <w:r w:rsidR="00D11A79" w:rsidRPr="00832851">
        <w:rPr>
          <w:lang w:val="en-GB"/>
        </w:rPr>
        <w:t>difficulty</w:t>
      </w:r>
      <w:r w:rsidR="000C3BF6" w:rsidRPr="00832851">
        <w:rPr>
          <w:lang w:val="en-GB"/>
        </w:rPr>
        <w:t xml:space="preserve"> and content</w:t>
      </w:r>
      <w:r w:rsidR="00D11A79" w:rsidRPr="00832851">
        <w:rPr>
          <w:lang w:val="en-GB"/>
        </w:rPr>
        <w:t xml:space="preserve">, shifting the content from </w:t>
      </w:r>
      <w:r w:rsidR="000C3BF6" w:rsidRPr="00832851">
        <w:rPr>
          <w:lang w:val="en-GB"/>
        </w:rPr>
        <w:t xml:space="preserve">low </w:t>
      </w:r>
      <w:r w:rsidR="009D1E7E" w:rsidRPr="00832851">
        <w:rPr>
          <w:lang w:val="en-GB"/>
        </w:rPr>
        <w:t>A to a mixture of low A and</w:t>
      </w:r>
      <w:r w:rsidR="000C3BF6" w:rsidRPr="00832851">
        <w:rPr>
          <w:lang w:val="en-GB"/>
        </w:rPr>
        <w:t xml:space="preserve"> low </w:t>
      </w:r>
      <w:r w:rsidR="009D1E7E" w:rsidRPr="00832851">
        <w:rPr>
          <w:lang w:val="en-GB"/>
        </w:rPr>
        <w:t>C</w:t>
      </w:r>
      <w:r w:rsidR="00D11A79" w:rsidRPr="00832851">
        <w:rPr>
          <w:lang w:val="en-GB"/>
        </w:rPr>
        <w:t xml:space="preserve">, and contributed to the heterogeneity of the P scale. </w:t>
      </w:r>
      <w:r w:rsidR="00A868C8" w:rsidRPr="00832851">
        <w:rPr>
          <w:lang w:val="en-GB"/>
        </w:rPr>
        <w:t xml:space="preserve">Depending on the intended population under study or application, either earlier </w:t>
      </w:r>
      <w:r w:rsidR="00CA51DC" w:rsidRPr="00832851">
        <w:rPr>
          <w:lang w:val="en-GB"/>
        </w:rPr>
        <w:t xml:space="preserve">versions of the questionnaires (PI, EPQ) or later versions (EPP, EPPS-S) can be recommended. </w:t>
      </w:r>
      <w:r w:rsidR="009D1E7E" w:rsidRPr="00832851">
        <w:rPr>
          <w:lang w:val="en-GB"/>
        </w:rPr>
        <w:t>Overall</w:t>
      </w:r>
      <w:r w:rsidR="00CA51DC" w:rsidRPr="00832851">
        <w:rPr>
          <w:lang w:val="en-GB"/>
        </w:rPr>
        <w:t xml:space="preserve">, </w:t>
      </w:r>
      <w:r w:rsidR="000C3BF6" w:rsidRPr="00832851">
        <w:rPr>
          <w:lang w:val="en-GB"/>
        </w:rPr>
        <w:t>the EPQ-R seem</w:t>
      </w:r>
      <w:r w:rsidR="005F43CB" w:rsidRPr="00832851">
        <w:rPr>
          <w:lang w:val="en-GB"/>
        </w:rPr>
        <w:t>s</w:t>
      </w:r>
      <w:r w:rsidR="000C3BF6" w:rsidRPr="00832851">
        <w:rPr>
          <w:lang w:val="en-GB"/>
        </w:rPr>
        <w:t xml:space="preserve"> to be the most valid single measure of the PEN model.</w:t>
      </w:r>
    </w:p>
    <w:p w14:paraId="5D234182" w14:textId="77777777" w:rsidR="00B42FA3" w:rsidRDefault="00150EC7" w:rsidP="00D336F4">
      <w:pPr>
        <w:pStyle w:val="APA6Absatz"/>
        <w:rPr>
          <w:lang w:val="en-GB"/>
        </w:rPr>
      </w:pPr>
      <w:r>
        <w:rPr>
          <w:lang w:val="en-GB"/>
        </w:rPr>
        <w:br w:type="column"/>
      </w:r>
    </w:p>
    <w:p w14:paraId="1946477D" w14:textId="091AED8F" w:rsidR="00150EC7" w:rsidRPr="00150EC7" w:rsidRDefault="00150EC7" w:rsidP="00150EC7">
      <w:pPr>
        <w:pStyle w:val="APA6Absatz"/>
        <w:jc w:val="center"/>
        <w:rPr>
          <w:b/>
          <w:lang w:val="de-CH"/>
        </w:rPr>
      </w:pPr>
      <w:r w:rsidRPr="00150EC7">
        <w:rPr>
          <w:b/>
          <w:lang w:val="de-CH"/>
        </w:rPr>
        <w:t>Acknowledgments</w:t>
      </w:r>
    </w:p>
    <w:p w14:paraId="4E6E0E61" w14:textId="205F6934" w:rsidR="00150EC7" w:rsidRPr="00832851" w:rsidRDefault="00003839" w:rsidP="00150EC7">
      <w:pPr>
        <w:pStyle w:val="APA6Absatz"/>
        <w:ind w:firstLine="0"/>
        <w:rPr>
          <w:lang w:val="en-GB"/>
        </w:rPr>
      </w:pPr>
      <w:r>
        <w:rPr>
          <w:lang w:val="de-CH"/>
        </w:rPr>
        <w:t>w</w:t>
      </w:r>
      <w:bookmarkStart w:id="0" w:name="_GoBack"/>
      <w:bookmarkEnd w:id="0"/>
      <w:r w:rsidR="00150EC7" w:rsidRPr="00150EC7">
        <w:rPr>
          <w:lang w:val="de-CH"/>
        </w:rPr>
        <w:t xml:space="preserve">This research was supported by a grant of the Deutsche Forschungsgemeinschaft – DFG (HE 3143/1-1 “Untersuchungen zum PEN-Modell der Persönlichkeit“). </w:t>
      </w:r>
      <w:r w:rsidR="00150EC7" w:rsidRPr="00150EC7">
        <w:rPr>
          <w:lang w:val="en-GB"/>
        </w:rPr>
        <w:t>Thanks to Olga Altfreder, Matthias Bergande, Kristina Dürscheidt, Cornelia Kirchhof, Gwendolin Linnenbrink, Nina Rambech for collecting part of the data and app. 1000 participants filling in up to 8 hours worth of questionnaires over the time span of two years. The authors are grateful to Dr. Paul Barrett for providing access to the norm data on the EPQ for analysis of means. Furthermore, to Dr. S. B. G. Eysenck for providing the expert rating on P and Drs. Alois Angleitner, Peter Borkenau, Filip deFruit, Lewis R. Goldberg, A. A. Jolijn Hendriks, Willem K.B. Hofstee, John A. Johnson, Robert R. McCrae, Ivan Mervielde, and Gerard Saucier for providing the FFM ratings.</w:t>
      </w:r>
    </w:p>
    <w:p w14:paraId="1BD445A7" w14:textId="77777777" w:rsidR="00CB1B89" w:rsidRPr="00832851" w:rsidRDefault="00CB1B89">
      <w:pPr>
        <w:rPr>
          <w:rFonts w:ascii="Times" w:eastAsiaTheme="minorHAnsi" w:hAnsi="Times" w:cstheme="minorBidi"/>
          <w:i/>
          <w:lang w:val="en-GB" w:eastAsia="en-US"/>
        </w:rPr>
      </w:pPr>
      <w:r w:rsidRPr="00832851">
        <w:rPr>
          <w:i/>
          <w:lang w:val="en-GB"/>
        </w:rPr>
        <w:br w:type="page"/>
      </w:r>
    </w:p>
    <w:p w14:paraId="2DE4F9E3" w14:textId="79ABCDE0" w:rsidR="00EE2E1C" w:rsidRPr="00EC34DD" w:rsidRDefault="001700BE" w:rsidP="00EE2E1C">
      <w:pPr>
        <w:pStyle w:val="APA6Level1"/>
        <w:rPr>
          <w:rStyle w:val="Ohne"/>
          <w:lang w:val="fr-FR"/>
        </w:rPr>
      </w:pPr>
      <w:r w:rsidRPr="00EC34DD">
        <w:rPr>
          <w:rStyle w:val="Ohne"/>
          <w:lang w:val="fr-FR"/>
        </w:rPr>
        <w:lastRenderedPageBreak/>
        <w:t xml:space="preserve">5 </w:t>
      </w:r>
      <w:r w:rsidR="00EE2E1C" w:rsidRPr="00EC34DD">
        <w:rPr>
          <w:rStyle w:val="Ohne"/>
          <w:lang w:val="fr-FR"/>
        </w:rPr>
        <w:t>References</w:t>
      </w:r>
    </w:p>
    <w:p w14:paraId="44533BA0" w14:textId="37939A92" w:rsidR="00EE2E1C" w:rsidRPr="00832851" w:rsidRDefault="00EE2E1C" w:rsidP="00EE2E1C">
      <w:pPr>
        <w:pStyle w:val="APA6References"/>
        <w:rPr>
          <w:lang w:val="en-GB"/>
        </w:rPr>
      </w:pPr>
      <w:r w:rsidRPr="00EC34DD">
        <w:rPr>
          <w:lang w:val="fr-FR"/>
        </w:rPr>
        <w:t xml:space="preserve">Alexopoulos, D.S., &amp; Kalaitzidis, I. (2004). </w:t>
      </w:r>
      <w:r w:rsidRPr="00832851">
        <w:rPr>
          <w:lang w:val="en-GB"/>
        </w:rPr>
        <w:t>Psychometric properties of Eysenck Personality Questionnaire-Revised (EPQ-R) short scale in Greece. </w:t>
      </w:r>
      <w:r w:rsidR="00C4001D">
        <w:rPr>
          <w:i/>
          <w:iCs/>
          <w:lang w:val="en-GB"/>
        </w:rPr>
        <w:t>Personality and I</w:t>
      </w:r>
      <w:r w:rsidRPr="00832851">
        <w:rPr>
          <w:i/>
          <w:iCs/>
          <w:lang w:val="en-GB"/>
        </w:rPr>
        <w:t>ndividual Differences</w:t>
      </w:r>
      <w:r w:rsidRPr="00832851">
        <w:rPr>
          <w:lang w:val="en-GB"/>
        </w:rPr>
        <w:t>, </w:t>
      </w:r>
      <w:r w:rsidRPr="00832851">
        <w:rPr>
          <w:i/>
          <w:iCs/>
          <w:lang w:val="en-GB"/>
        </w:rPr>
        <w:t>37</w:t>
      </w:r>
      <w:r w:rsidRPr="00832851">
        <w:rPr>
          <w:lang w:val="en-GB"/>
        </w:rPr>
        <w:t xml:space="preserve">(6), 1205–1220. </w:t>
      </w:r>
      <w:hyperlink r:id="rId7" w:tgtFrame="_blank" w:tooltip="Persistent link using digital object identifier" w:history="1">
        <w:r w:rsidRPr="00832851">
          <w:rPr>
            <w:rStyle w:val="Hyperlink"/>
            <w:lang w:val="en-GB"/>
          </w:rPr>
          <w:t>https://doi.org/10.1016/j.paid.2003.12.005</w:t>
        </w:r>
      </w:hyperlink>
    </w:p>
    <w:p w14:paraId="482351E0" w14:textId="77777777" w:rsidR="00EE2E1C" w:rsidRPr="00832851" w:rsidRDefault="00EE2E1C" w:rsidP="00EE2E1C">
      <w:pPr>
        <w:pStyle w:val="APA6References"/>
        <w:rPr>
          <w:lang w:val="en-GB"/>
        </w:rPr>
      </w:pPr>
      <w:r w:rsidRPr="00832851">
        <w:rPr>
          <w:lang w:val="en-GB"/>
        </w:rPr>
        <w:t>Bowden, S.C., Saklofske, D.H., Van de Vijver, F.J.R., Sudarshan, N.J., &amp; Eysenck, S.B.G. (2016). Cross-cultural measurement invariance of the Eysenck Personality Questionnaire across 33 countries. </w:t>
      </w:r>
      <w:r w:rsidRPr="00832851">
        <w:rPr>
          <w:i/>
          <w:iCs/>
          <w:lang w:val="en-GB"/>
        </w:rPr>
        <w:t>Personality and Individual Differences</w:t>
      </w:r>
      <w:r w:rsidRPr="00832851">
        <w:rPr>
          <w:lang w:val="en-GB"/>
        </w:rPr>
        <w:t>, </w:t>
      </w:r>
      <w:r w:rsidRPr="00832851">
        <w:rPr>
          <w:i/>
          <w:iCs/>
          <w:lang w:val="en-GB"/>
        </w:rPr>
        <w:t>103</w:t>
      </w:r>
      <w:r w:rsidRPr="00832851">
        <w:rPr>
          <w:lang w:val="en-GB"/>
        </w:rPr>
        <w:t xml:space="preserve">, 53–60. </w:t>
      </w:r>
      <w:hyperlink r:id="rId8" w:tgtFrame="_blank" w:tooltip="Persistent link using digital object identifier" w:history="1">
        <w:r w:rsidRPr="00832851">
          <w:rPr>
            <w:rStyle w:val="Hyperlink"/>
            <w:lang w:val="en-GB"/>
          </w:rPr>
          <w:t>https://doi.org/10.1016/j.paid.2016.04.028</w:t>
        </w:r>
      </w:hyperlink>
    </w:p>
    <w:p w14:paraId="0E08D5AB" w14:textId="77777777" w:rsidR="00EE2E1C" w:rsidRPr="00832851" w:rsidRDefault="00EE2E1C" w:rsidP="00EE2E1C">
      <w:pPr>
        <w:pStyle w:val="APA6References"/>
        <w:rPr>
          <w:rStyle w:val="Ohne"/>
          <w:lang w:val="en-GB"/>
        </w:rPr>
      </w:pPr>
      <w:r w:rsidRPr="00832851">
        <w:rPr>
          <w:rStyle w:val="Ohne"/>
          <w:lang w:val="en-GB"/>
        </w:rPr>
        <w:t>Bulheller, S., &amp; Häcker, H. (1998). Deutsche Bearbeitung. (German revision). In H.J. Eysenck, C.D. Wilson, &amp; C.J. Jackson,</w:t>
      </w:r>
      <w:r w:rsidRPr="00832851">
        <w:rPr>
          <w:rStyle w:val="Ohne"/>
          <w:i/>
          <w:lang w:val="en-GB"/>
        </w:rPr>
        <w:t xml:space="preserve"> Eysenck Personality Profiler EPP-D: Manual (EPP, German version, manual)</w:t>
      </w:r>
      <w:r w:rsidRPr="00832851">
        <w:rPr>
          <w:rStyle w:val="Ohne"/>
          <w:lang w:val="en-GB"/>
        </w:rPr>
        <w:t xml:space="preserve">. Frankfurt am Main, Germany: Swets Test Services. </w:t>
      </w:r>
    </w:p>
    <w:p w14:paraId="03F9CC0E" w14:textId="77777777" w:rsidR="00EE2E1C" w:rsidRPr="00832851" w:rsidRDefault="00EE2E1C" w:rsidP="00EE2E1C">
      <w:pPr>
        <w:pStyle w:val="APA6References"/>
        <w:rPr>
          <w:rStyle w:val="Ohne"/>
          <w:lang w:val="en-GB"/>
        </w:rPr>
      </w:pPr>
      <w:r w:rsidRPr="00832851">
        <w:rPr>
          <w:lang w:val="en-GB"/>
        </w:rPr>
        <w:t xml:space="preserve">Costa, P.T. &amp; McCrae, R.R. (1992). </w:t>
      </w:r>
      <w:r w:rsidRPr="00832851">
        <w:rPr>
          <w:i/>
          <w:lang w:val="en-GB"/>
        </w:rPr>
        <w:t>Revised NEO Personality Inventory (NEO PI-R) and NEO Five-Factor Inventory (NEO-FFI)</w:t>
      </w:r>
      <w:r w:rsidRPr="00832851">
        <w:rPr>
          <w:lang w:val="en-GB"/>
        </w:rPr>
        <w:t xml:space="preserve">. </w:t>
      </w:r>
      <w:r w:rsidRPr="00832851">
        <w:rPr>
          <w:i/>
          <w:lang w:val="en-GB"/>
        </w:rPr>
        <w:t>Professional Manual.</w:t>
      </w:r>
      <w:r w:rsidRPr="00832851">
        <w:rPr>
          <w:lang w:val="en-GB"/>
        </w:rPr>
        <w:t xml:space="preserve"> Odessa, FL: PAR. </w:t>
      </w:r>
    </w:p>
    <w:p w14:paraId="2115DAC7" w14:textId="77777777" w:rsidR="00EE2E1C" w:rsidRPr="00832851" w:rsidRDefault="00EE2E1C" w:rsidP="00EE2E1C">
      <w:pPr>
        <w:pStyle w:val="APA6References"/>
        <w:rPr>
          <w:rStyle w:val="Ohne"/>
          <w:rFonts w:eastAsia="Courier"/>
          <w:lang w:val="en-GB"/>
        </w:rPr>
      </w:pPr>
      <w:r w:rsidRPr="00832851">
        <w:rPr>
          <w:rStyle w:val="Ohne"/>
          <w:lang w:val="en-GB"/>
        </w:rPr>
        <w:t xml:space="preserve">Costa, P.T., &amp; McCrae, R.R. (1995). Primary traits of Eysenck's P-E-N system: Three- and five-factor solutions. </w:t>
      </w:r>
      <w:r w:rsidRPr="00832851">
        <w:rPr>
          <w:rStyle w:val="Ohne"/>
          <w:i/>
          <w:lang w:val="en-GB"/>
        </w:rPr>
        <w:t>Journal of Personality and Social Psychology, 69</w:t>
      </w:r>
      <w:r w:rsidRPr="00832851">
        <w:rPr>
          <w:rStyle w:val="Ohne"/>
          <w:lang w:val="en-GB"/>
        </w:rPr>
        <w:t xml:space="preserve">, 308–317. </w:t>
      </w:r>
      <w:r w:rsidRPr="00832851">
        <w:rPr>
          <w:lang w:val="en-GB"/>
        </w:rPr>
        <w:t>https://doi.org/10.1037/0022-3514.69.2.308</w:t>
      </w:r>
    </w:p>
    <w:p w14:paraId="5E76C5C7" w14:textId="77777777" w:rsidR="00EE2E1C" w:rsidRPr="00832851" w:rsidRDefault="00EE2E1C" w:rsidP="00EE2E1C">
      <w:pPr>
        <w:pStyle w:val="APA6Paragraph"/>
        <w:ind w:left="709" w:hanging="709"/>
        <w:rPr>
          <w:lang w:val="en-GB"/>
        </w:rPr>
      </w:pPr>
      <w:r w:rsidRPr="00832851">
        <w:rPr>
          <w:lang w:val="en-GB"/>
        </w:rPr>
        <w:t xml:space="preserve">Furnham, A., Eysenck, S.B.G., &amp; Saklofske, D.H. (2008). The Eysenck personality measures: Fifty years of scale development. In G.J Boyle, G. Matthews, &amp; D.H. Saklofske (Eds.), </w:t>
      </w:r>
      <w:r w:rsidRPr="00832851">
        <w:rPr>
          <w:i/>
          <w:lang w:val="en-GB"/>
        </w:rPr>
        <w:t>The SAGE handbook of personality theory and assessment</w:t>
      </w:r>
      <w:r w:rsidRPr="00832851">
        <w:rPr>
          <w:lang w:val="en-GB"/>
        </w:rPr>
        <w:t xml:space="preserve"> (vol. 2, pp. 199-218). London, UK: SAGE Publications.</w:t>
      </w:r>
    </w:p>
    <w:p w14:paraId="0D8E5A0F" w14:textId="77777777" w:rsidR="00EE2E1C" w:rsidRPr="00832851" w:rsidRDefault="00EE2E1C" w:rsidP="00EE2E1C">
      <w:pPr>
        <w:pStyle w:val="APA6Paragraph"/>
        <w:ind w:left="709" w:hanging="709"/>
        <w:rPr>
          <w:lang w:val="en-GB"/>
        </w:rPr>
      </w:pPr>
      <w:r w:rsidRPr="00832851">
        <w:rPr>
          <w:lang w:val="en-GB"/>
        </w:rPr>
        <w:t>Eggert, D. (1974). Eysenck-Persönlichkeits-Inventar: E-P-I: Handanweisung für die Durchführung und Auswertung [Eysenck Personality Inventory (EPI): Directions for its implementation and evaluation]. Göttingen, Germany: Hogrefe.</w:t>
      </w:r>
    </w:p>
    <w:p w14:paraId="2921A11B" w14:textId="77777777" w:rsidR="00EE2E1C" w:rsidRPr="00832851" w:rsidRDefault="00EE2E1C" w:rsidP="00EE2E1C">
      <w:pPr>
        <w:pStyle w:val="APA6Paragraph"/>
        <w:ind w:left="709" w:hanging="709"/>
        <w:rPr>
          <w:lang w:val="en-GB"/>
        </w:rPr>
      </w:pPr>
      <w:r w:rsidRPr="00832851">
        <w:rPr>
          <w:lang w:val="en-GB"/>
        </w:rPr>
        <w:t xml:space="preserve">Eysenck, H.J. (1947). </w:t>
      </w:r>
      <w:r w:rsidRPr="00832851">
        <w:rPr>
          <w:i/>
          <w:lang w:val="en-GB"/>
        </w:rPr>
        <w:t>Dimensions of personality</w:t>
      </w:r>
      <w:r w:rsidRPr="00832851">
        <w:rPr>
          <w:lang w:val="en-GB"/>
        </w:rPr>
        <w:t>. London, UK: Routledge &amp; Kegan Paul.</w:t>
      </w:r>
    </w:p>
    <w:p w14:paraId="0A2E505E" w14:textId="77777777" w:rsidR="00EE2E1C" w:rsidRPr="00832851" w:rsidRDefault="00EE2E1C" w:rsidP="00EE2E1C">
      <w:pPr>
        <w:pStyle w:val="APA6References"/>
        <w:rPr>
          <w:lang w:val="en-GB"/>
        </w:rPr>
      </w:pPr>
      <w:r w:rsidRPr="00EC34DD">
        <w:rPr>
          <w:lang w:val="en-GB"/>
        </w:rPr>
        <w:t xml:space="preserve">Eysenck, H.J. (1953). Maudsley Persönlichkeitsfragebogen [Maudsley Personality Inventory]. </w:t>
      </w:r>
      <w:r w:rsidRPr="00832851">
        <w:rPr>
          <w:lang w:val="en-GB"/>
        </w:rPr>
        <w:t>Göttingen, Germany: Hogrefe.</w:t>
      </w:r>
    </w:p>
    <w:p w14:paraId="4FD1A1E3" w14:textId="77777777" w:rsidR="00EE2E1C" w:rsidRPr="00832851" w:rsidRDefault="00EE2E1C" w:rsidP="00EE2E1C">
      <w:pPr>
        <w:pStyle w:val="APA6Paragraph"/>
        <w:ind w:left="709" w:hanging="709"/>
        <w:rPr>
          <w:lang w:val="en-GB"/>
        </w:rPr>
      </w:pPr>
      <w:r w:rsidRPr="00832851">
        <w:rPr>
          <w:lang w:val="en-GB"/>
        </w:rPr>
        <w:lastRenderedPageBreak/>
        <w:t xml:space="preserve">Eysenck, H.J. (1959a). </w:t>
      </w:r>
      <w:r w:rsidRPr="00832851">
        <w:rPr>
          <w:i/>
          <w:lang w:val="en-GB"/>
        </w:rPr>
        <w:t>Manual of the Maudsley Personality Inventory</w:t>
      </w:r>
      <w:r w:rsidRPr="00832851">
        <w:rPr>
          <w:lang w:val="en-GB"/>
        </w:rPr>
        <w:t>. London, UK: University of London Press.</w:t>
      </w:r>
    </w:p>
    <w:p w14:paraId="383C675E" w14:textId="77777777" w:rsidR="00EE2E1C" w:rsidRPr="00832851" w:rsidRDefault="00EE2E1C" w:rsidP="00EE2E1C">
      <w:pPr>
        <w:pStyle w:val="APA6Paragraph"/>
        <w:ind w:left="709" w:hanging="709"/>
        <w:rPr>
          <w:lang w:val="en-GB"/>
        </w:rPr>
      </w:pPr>
      <w:r w:rsidRPr="00832851">
        <w:rPr>
          <w:lang w:val="en-GB"/>
        </w:rPr>
        <w:t>Eysenck, H.J. (1959b). Das “Maudsley Personality Inventory” (MPI). Göttingen, Germany: Hogrefe.</w:t>
      </w:r>
    </w:p>
    <w:p w14:paraId="00565C31" w14:textId="77777777" w:rsidR="00EE2E1C" w:rsidRPr="00832851" w:rsidRDefault="00EE2E1C" w:rsidP="00EE2E1C">
      <w:pPr>
        <w:pStyle w:val="APA6Paragraph"/>
        <w:ind w:left="709" w:hanging="709"/>
        <w:rPr>
          <w:lang w:val="en-GB"/>
        </w:rPr>
      </w:pPr>
      <w:r w:rsidRPr="00832851">
        <w:rPr>
          <w:lang w:val="en-GB"/>
        </w:rPr>
        <w:t xml:space="preserve">Eysenck, H.J. (1970). </w:t>
      </w:r>
      <w:r w:rsidRPr="00832851">
        <w:rPr>
          <w:i/>
          <w:lang w:val="en-GB"/>
        </w:rPr>
        <w:t>EPI Eysenck Personality Inventory</w:t>
      </w:r>
      <w:r w:rsidRPr="00832851">
        <w:rPr>
          <w:lang w:val="en-GB"/>
        </w:rPr>
        <w:t>. London, UK: University of London Press.</w:t>
      </w:r>
    </w:p>
    <w:p w14:paraId="0C1B6B84" w14:textId="2840FA68" w:rsidR="00EE2E1C" w:rsidRPr="00832851" w:rsidRDefault="00EE2E1C" w:rsidP="00EE2E1C">
      <w:pPr>
        <w:pStyle w:val="APA6References"/>
        <w:rPr>
          <w:rStyle w:val="Ohne"/>
          <w:lang w:val="en-GB"/>
        </w:rPr>
      </w:pPr>
      <w:r w:rsidRPr="00832851">
        <w:rPr>
          <w:lang w:val="en-GB"/>
        </w:rPr>
        <w:t xml:space="preserve">Eysenck, H.J. (1974). </w:t>
      </w:r>
      <w:r w:rsidR="00734916" w:rsidRPr="00832851">
        <w:t>Eysenck-Persönlic</w:t>
      </w:r>
      <w:r w:rsidRPr="00832851">
        <w:t>hkeits-Inventar</w:t>
      </w:r>
      <w:r w:rsidRPr="00832851">
        <w:rPr>
          <w:lang w:val="en-GB"/>
        </w:rPr>
        <w:t xml:space="preserve"> E-P-I [Eysenck Personality Inventory EPI]. Göttingen, Germany: Hogrefe.</w:t>
      </w:r>
    </w:p>
    <w:p w14:paraId="12F864C6" w14:textId="77777777" w:rsidR="00EE2E1C" w:rsidRPr="00832851" w:rsidRDefault="00EE2E1C" w:rsidP="00EE2E1C">
      <w:pPr>
        <w:pStyle w:val="APA6References"/>
        <w:rPr>
          <w:rStyle w:val="Ohne"/>
          <w:lang w:val="en-GB"/>
        </w:rPr>
      </w:pPr>
      <w:r w:rsidRPr="00832851">
        <w:rPr>
          <w:lang w:val="en-GB"/>
        </w:rPr>
        <w:t xml:space="preserve">Eysenck H.J. (1992a). The definition and measurement of psychoticism. </w:t>
      </w:r>
      <w:r w:rsidRPr="00832851">
        <w:rPr>
          <w:i/>
          <w:lang w:val="en-GB"/>
        </w:rPr>
        <w:t>Personality and Individual Differences, 13</w:t>
      </w:r>
      <w:r w:rsidRPr="00832851">
        <w:rPr>
          <w:lang w:val="en-GB"/>
        </w:rPr>
        <w:t xml:space="preserve">, 757–785. </w:t>
      </w:r>
      <w:hyperlink r:id="rId9" w:history="1">
        <w:r w:rsidRPr="00832851">
          <w:rPr>
            <w:rStyle w:val="Hyperlink"/>
            <w:lang w:val="en-GB"/>
          </w:rPr>
          <w:t>https://doi.org/10.1016/0191-8869(92)90050-Y</w:t>
        </w:r>
      </w:hyperlink>
    </w:p>
    <w:p w14:paraId="5E3EBC29" w14:textId="77777777" w:rsidR="00EE2E1C" w:rsidRPr="00832851" w:rsidRDefault="00EE2E1C" w:rsidP="00EE2E1C">
      <w:pPr>
        <w:pStyle w:val="APA6References"/>
        <w:rPr>
          <w:rStyle w:val="Ohne"/>
          <w:lang w:val="en-GB"/>
        </w:rPr>
      </w:pPr>
      <w:r w:rsidRPr="00832851">
        <w:rPr>
          <w:rStyle w:val="Ohne"/>
          <w:lang w:val="en-GB"/>
        </w:rPr>
        <w:t xml:space="preserve">Eysenck, H.J. (1992b). Four ways five factors are not basic. </w:t>
      </w:r>
      <w:r w:rsidRPr="00832851">
        <w:rPr>
          <w:rStyle w:val="Ohne"/>
          <w:i/>
          <w:lang w:val="en-GB"/>
        </w:rPr>
        <w:t>Personality and Individual Differences, 13</w:t>
      </w:r>
      <w:r w:rsidRPr="00832851">
        <w:rPr>
          <w:rStyle w:val="Ohne"/>
          <w:lang w:val="en-GB"/>
        </w:rPr>
        <w:t xml:space="preserve">, 667–673. </w:t>
      </w:r>
      <w:r w:rsidRPr="00832851">
        <w:rPr>
          <w:lang w:val="en-GB"/>
        </w:rPr>
        <w:t>https://doi.org/</w:t>
      </w:r>
      <w:r w:rsidRPr="00832851">
        <w:rPr>
          <w:rStyle w:val="Ohne"/>
          <w:lang w:val="en-GB"/>
        </w:rPr>
        <w:t>10.1016/0191-8869(92)90237-J</w:t>
      </w:r>
    </w:p>
    <w:p w14:paraId="27C56359" w14:textId="77777777" w:rsidR="00EE2E1C" w:rsidRPr="00832851" w:rsidRDefault="00EE2E1C" w:rsidP="00EE2E1C">
      <w:pPr>
        <w:pStyle w:val="APA6References"/>
        <w:rPr>
          <w:rFonts w:eastAsia="Courier"/>
          <w:lang w:val="en-GB"/>
        </w:rPr>
      </w:pPr>
      <w:r w:rsidRPr="00832851">
        <w:rPr>
          <w:rFonts w:eastAsia="Courier"/>
          <w:lang w:val="en-GB"/>
        </w:rPr>
        <w:t xml:space="preserve">Eysenck, H.J. (1994). Normality–abnormality and the three-factor model of personality. In S. Strack &amp; M. Lorr (Eds.), </w:t>
      </w:r>
      <w:r w:rsidRPr="00832851">
        <w:rPr>
          <w:rFonts w:eastAsia="Courier"/>
          <w:i/>
          <w:lang w:val="en-GB"/>
        </w:rPr>
        <w:t>Differentiating normal and abnormal personality</w:t>
      </w:r>
      <w:r w:rsidRPr="00832851">
        <w:rPr>
          <w:rFonts w:eastAsia="Courier"/>
          <w:lang w:val="en-GB"/>
        </w:rPr>
        <w:t xml:space="preserve"> (pp. 3–25). New York, NY: Springer.</w:t>
      </w:r>
    </w:p>
    <w:p w14:paraId="5A812572" w14:textId="77777777" w:rsidR="00EE2E1C" w:rsidRPr="00832851" w:rsidRDefault="00EE2E1C" w:rsidP="00EE2E1C">
      <w:pPr>
        <w:pStyle w:val="APA6References"/>
        <w:rPr>
          <w:rFonts w:eastAsia="Courier"/>
          <w:lang w:val="en-GB"/>
        </w:rPr>
      </w:pPr>
      <w:r w:rsidRPr="00832851">
        <w:rPr>
          <w:rFonts w:eastAsia="Courier"/>
          <w:lang w:val="en-GB"/>
        </w:rPr>
        <w:t xml:space="preserve">Eysenck, H.J. (1997). Personality and experimental psychology: The unification of psychology and the possibility of a paradigm. </w:t>
      </w:r>
      <w:r w:rsidRPr="00832851">
        <w:rPr>
          <w:rFonts w:eastAsia="Courier"/>
          <w:i/>
          <w:lang w:val="en-GB"/>
        </w:rPr>
        <w:t>Journal of Personality and Social Psychology,</w:t>
      </w:r>
      <w:r w:rsidRPr="00832851">
        <w:rPr>
          <w:rFonts w:eastAsia="Courier"/>
          <w:lang w:val="en-GB"/>
        </w:rPr>
        <w:t xml:space="preserve"> </w:t>
      </w:r>
      <w:r w:rsidRPr="00832851">
        <w:rPr>
          <w:rFonts w:eastAsia="Courier"/>
          <w:i/>
          <w:lang w:val="en-GB"/>
        </w:rPr>
        <w:t>73</w:t>
      </w:r>
      <w:r w:rsidRPr="00832851">
        <w:rPr>
          <w:rFonts w:eastAsia="Courier"/>
          <w:lang w:val="en-GB"/>
        </w:rPr>
        <w:t xml:space="preserve">, 1224–1237. </w:t>
      </w:r>
      <w:hyperlink r:id="rId10" w:history="1">
        <w:r w:rsidRPr="00832851">
          <w:rPr>
            <w:rStyle w:val="Hyperlink"/>
            <w:rFonts w:eastAsia="Courier"/>
            <w:lang w:val="en-GB"/>
          </w:rPr>
          <w:t>https://doi.org/10.1037/0022-3514.73.6.1224</w:t>
        </w:r>
      </w:hyperlink>
    </w:p>
    <w:p w14:paraId="278677A2" w14:textId="77777777" w:rsidR="00EE2E1C" w:rsidRPr="00832851" w:rsidRDefault="00EE2E1C" w:rsidP="00EE2E1C">
      <w:pPr>
        <w:pStyle w:val="APA6References"/>
        <w:rPr>
          <w:rStyle w:val="Ohne"/>
          <w:rFonts w:eastAsia="Courier"/>
          <w:lang w:val="en-GB"/>
        </w:rPr>
      </w:pPr>
      <w:r w:rsidRPr="00832851">
        <w:rPr>
          <w:rStyle w:val="Ohne"/>
          <w:lang w:val="en-GB"/>
        </w:rPr>
        <w:t xml:space="preserve">Eysenck, H.J., Barrett, P., Wilson, G., &amp; Jackson, C. (1992). Primary trait measurement of the 21 components of the P-E-N system. </w:t>
      </w:r>
      <w:r w:rsidRPr="00832851">
        <w:rPr>
          <w:rStyle w:val="Ohne"/>
          <w:i/>
          <w:lang w:val="en-GB"/>
        </w:rPr>
        <w:t>European Journal of Psychological Assessment, 8</w:t>
      </w:r>
      <w:r w:rsidRPr="00832851">
        <w:rPr>
          <w:rStyle w:val="Ohne"/>
          <w:lang w:val="en-GB"/>
        </w:rPr>
        <w:t>(2), 109–117.</w:t>
      </w:r>
    </w:p>
    <w:p w14:paraId="6CA846EF" w14:textId="77777777" w:rsidR="00EE2E1C" w:rsidRPr="00832851" w:rsidRDefault="00EE2E1C" w:rsidP="00EE2E1C">
      <w:pPr>
        <w:pStyle w:val="APA6References"/>
        <w:rPr>
          <w:lang w:val="en-GB"/>
        </w:rPr>
      </w:pPr>
      <w:r w:rsidRPr="00832851">
        <w:rPr>
          <w:lang w:val="en-GB"/>
        </w:rPr>
        <w:t xml:space="preserve">Eysenck, H.J., &amp; Eysenck, S.B.G. (1964). </w:t>
      </w:r>
      <w:r w:rsidRPr="00832851">
        <w:rPr>
          <w:i/>
          <w:lang w:val="en-GB"/>
        </w:rPr>
        <w:t>Manual of the Eysenck Personality Inventory</w:t>
      </w:r>
      <w:r w:rsidRPr="00832851">
        <w:rPr>
          <w:lang w:val="en-GB"/>
        </w:rPr>
        <w:t>. London, UK: University of London Press.</w:t>
      </w:r>
    </w:p>
    <w:p w14:paraId="0EB62ACD" w14:textId="77777777" w:rsidR="00EE2E1C" w:rsidRPr="00832851" w:rsidRDefault="00EE2E1C" w:rsidP="00EE2E1C">
      <w:pPr>
        <w:pStyle w:val="APA6References"/>
        <w:rPr>
          <w:lang w:val="en-GB"/>
        </w:rPr>
      </w:pPr>
      <w:r w:rsidRPr="00832851">
        <w:rPr>
          <w:lang w:val="en-GB"/>
        </w:rPr>
        <w:t xml:space="preserve">Eysenck, S.B.G., &amp; Eysenck, H.J. (1968). The measurement of psychoticism: A study of factor stability and reliability. </w:t>
      </w:r>
      <w:r w:rsidRPr="00832851">
        <w:rPr>
          <w:i/>
          <w:iCs/>
          <w:lang w:val="en-GB"/>
        </w:rPr>
        <w:t>British Journal of Social &amp; Clinical Psychology</w:t>
      </w:r>
      <w:r w:rsidRPr="00832851">
        <w:rPr>
          <w:lang w:val="en-GB"/>
        </w:rPr>
        <w:t xml:space="preserve">, </w:t>
      </w:r>
      <w:r w:rsidRPr="00832851">
        <w:rPr>
          <w:i/>
          <w:iCs/>
          <w:lang w:val="en-GB"/>
        </w:rPr>
        <w:t>7</w:t>
      </w:r>
      <w:r w:rsidRPr="00832851">
        <w:rPr>
          <w:lang w:val="en-GB"/>
        </w:rPr>
        <w:t xml:space="preserve">(4), 286–294. </w:t>
      </w:r>
      <w:hyperlink r:id="rId11" w:history="1">
        <w:r w:rsidRPr="00832851">
          <w:rPr>
            <w:rStyle w:val="Hyperlink"/>
            <w:lang w:val="en-GB"/>
          </w:rPr>
          <w:t>https://doi.org/10.1111/j.2044-8260.1968.tb00571.x</w:t>
        </w:r>
      </w:hyperlink>
    </w:p>
    <w:p w14:paraId="7D94A434" w14:textId="77777777" w:rsidR="00EE2E1C" w:rsidRPr="00832851" w:rsidRDefault="00EE2E1C" w:rsidP="00EE2E1C">
      <w:pPr>
        <w:pStyle w:val="APA6References"/>
        <w:rPr>
          <w:rStyle w:val="Ohne"/>
          <w:lang w:val="en-GB"/>
        </w:rPr>
      </w:pPr>
      <w:r w:rsidRPr="00832851">
        <w:rPr>
          <w:rStyle w:val="Ohne"/>
          <w:lang w:val="en-GB"/>
        </w:rPr>
        <w:lastRenderedPageBreak/>
        <w:t xml:space="preserve">Eysenck, S.B.G. &amp; Eysenck, H.J. (1972). The questionnaire measurement of psychoticism. </w:t>
      </w:r>
      <w:r w:rsidRPr="00832851">
        <w:rPr>
          <w:rStyle w:val="Ohne"/>
          <w:i/>
          <w:lang w:val="en-GB"/>
        </w:rPr>
        <w:t>Psychological Medicine, 2</w:t>
      </w:r>
      <w:r w:rsidRPr="00832851">
        <w:rPr>
          <w:rStyle w:val="Ohne"/>
          <w:lang w:val="en-GB"/>
        </w:rPr>
        <w:t>, 50–55. https://doi.org/10.1017/S0033291700045608</w:t>
      </w:r>
    </w:p>
    <w:p w14:paraId="4A6C65C3" w14:textId="77777777" w:rsidR="00EE2E1C" w:rsidRPr="00832851" w:rsidRDefault="00EE2E1C" w:rsidP="00EE2E1C">
      <w:pPr>
        <w:pStyle w:val="APA6References"/>
        <w:rPr>
          <w:rStyle w:val="Ohne"/>
          <w:rFonts w:eastAsia="Courier"/>
          <w:lang w:val="en-GB"/>
        </w:rPr>
      </w:pPr>
      <w:r w:rsidRPr="00832851">
        <w:rPr>
          <w:rStyle w:val="Ohne"/>
          <w:lang w:val="en-GB"/>
        </w:rPr>
        <w:t xml:space="preserve">Eysenck, H.J. &amp; Eysenck, S.B.G. (1975). </w:t>
      </w:r>
      <w:r w:rsidRPr="00832851">
        <w:rPr>
          <w:rStyle w:val="Ohne"/>
          <w:i/>
          <w:lang w:val="en-GB"/>
        </w:rPr>
        <w:t>Manual of the Eysenck Personality Questionnaire.</w:t>
      </w:r>
      <w:r w:rsidRPr="00832851">
        <w:rPr>
          <w:rStyle w:val="Ohne"/>
          <w:lang w:val="en-GB"/>
        </w:rPr>
        <w:t xml:space="preserve"> London, UK: Hodder &amp; Stoughton. </w:t>
      </w:r>
    </w:p>
    <w:p w14:paraId="3B88C1E2" w14:textId="77777777" w:rsidR="00EE2E1C" w:rsidRPr="00832851" w:rsidRDefault="00EE2E1C" w:rsidP="00EE2E1C">
      <w:pPr>
        <w:pStyle w:val="APA6References"/>
        <w:rPr>
          <w:rStyle w:val="Ohne"/>
          <w:lang w:val="en-GB"/>
        </w:rPr>
      </w:pPr>
      <w:r w:rsidRPr="00832851">
        <w:rPr>
          <w:rStyle w:val="Ohne"/>
          <w:lang w:val="en-GB"/>
        </w:rPr>
        <w:t xml:space="preserve">Eysenck, H.J. &amp; Eysenck, S.B.G. (1976). </w:t>
      </w:r>
      <w:r w:rsidRPr="00832851">
        <w:rPr>
          <w:rStyle w:val="Ohne"/>
          <w:i/>
          <w:lang w:val="en-GB"/>
        </w:rPr>
        <w:t>Psychoticism as a dimension of personality.</w:t>
      </w:r>
      <w:r w:rsidRPr="00832851">
        <w:rPr>
          <w:rStyle w:val="Ohne"/>
          <w:lang w:val="en-GB"/>
        </w:rPr>
        <w:t xml:space="preserve"> London, UK: Hodder and Stoughton. </w:t>
      </w:r>
    </w:p>
    <w:p w14:paraId="0882BEFE" w14:textId="77777777" w:rsidR="00EE2E1C" w:rsidRPr="00832851" w:rsidRDefault="00EE2E1C" w:rsidP="00EE2E1C">
      <w:pPr>
        <w:pStyle w:val="APA6References"/>
        <w:rPr>
          <w:lang w:val="en-GB"/>
        </w:rPr>
      </w:pPr>
      <w:r w:rsidRPr="00832851">
        <w:rPr>
          <w:lang w:val="en-GB"/>
        </w:rPr>
        <w:t xml:space="preserve">Eysenck, S.B.G., &amp; Eysenck, H.J. (1978). Impulsiveness and venturesomeness: Their position in a dimensional system of personality description. </w:t>
      </w:r>
      <w:r w:rsidRPr="00832851">
        <w:rPr>
          <w:i/>
          <w:lang w:val="en-GB"/>
        </w:rPr>
        <w:t>Psychological Reports, 43</w:t>
      </w:r>
      <w:r w:rsidRPr="00832851">
        <w:rPr>
          <w:lang w:val="en-GB"/>
        </w:rPr>
        <w:t>(3), 1247–1255. https://doi.org/10.2466/pr0.1978.43.3f.1247</w:t>
      </w:r>
    </w:p>
    <w:p w14:paraId="1AE5B91E" w14:textId="77777777" w:rsidR="00EE2E1C" w:rsidRPr="00832851" w:rsidRDefault="00EE2E1C" w:rsidP="00EE2E1C">
      <w:pPr>
        <w:pStyle w:val="APA6References"/>
        <w:rPr>
          <w:lang w:val="en-GB"/>
        </w:rPr>
      </w:pPr>
      <w:r w:rsidRPr="00832851">
        <w:rPr>
          <w:rStyle w:val="Ohne"/>
          <w:lang w:val="en-GB"/>
        </w:rPr>
        <w:t xml:space="preserve">Eysenck, H.J. &amp; Eysenck, M.W. (1985) </w:t>
      </w:r>
      <w:r w:rsidRPr="00832851">
        <w:rPr>
          <w:rStyle w:val="Ohne"/>
          <w:i/>
          <w:lang w:val="en-GB"/>
        </w:rPr>
        <w:t>Personality and individual differences: A natural science approach.</w:t>
      </w:r>
      <w:r w:rsidRPr="00832851">
        <w:rPr>
          <w:rStyle w:val="Ohne"/>
          <w:lang w:val="en-GB"/>
        </w:rPr>
        <w:t xml:space="preserve"> New York, NY: Plenum Press. </w:t>
      </w:r>
    </w:p>
    <w:p w14:paraId="79FB7921" w14:textId="77777777" w:rsidR="00EE2E1C" w:rsidRPr="00832851" w:rsidRDefault="00EE2E1C" w:rsidP="00EE2E1C">
      <w:pPr>
        <w:pStyle w:val="APA6References"/>
        <w:rPr>
          <w:rStyle w:val="Ohne"/>
          <w:rFonts w:eastAsia="Courier"/>
          <w:lang w:val="en-GB"/>
        </w:rPr>
      </w:pPr>
      <w:r w:rsidRPr="00832851">
        <w:rPr>
          <w:rStyle w:val="Ohne"/>
          <w:lang w:val="en-GB"/>
        </w:rPr>
        <w:t>Eysenck, H.J. &amp; Eysenck, S.B.G. (1991). M</w:t>
      </w:r>
      <w:r w:rsidRPr="00832851">
        <w:rPr>
          <w:rStyle w:val="Ohne"/>
          <w:i/>
          <w:lang w:val="en-GB"/>
        </w:rPr>
        <w:t>anual of the Eysenck Personality Scales (EPS Adults)</w:t>
      </w:r>
      <w:r w:rsidRPr="00832851">
        <w:rPr>
          <w:rStyle w:val="Ohne"/>
          <w:lang w:val="en-GB"/>
        </w:rPr>
        <w:t xml:space="preserve">. London, UK: Hodder &amp; Stoughton. </w:t>
      </w:r>
    </w:p>
    <w:p w14:paraId="6082E502" w14:textId="4EADADB8" w:rsidR="00666C6D" w:rsidRDefault="00666C6D" w:rsidP="00EE2E1C">
      <w:pPr>
        <w:pStyle w:val="APA6References"/>
        <w:rPr>
          <w:rStyle w:val="Ohne"/>
          <w:lang w:val="en-GB"/>
        </w:rPr>
      </w:pPr>
      <w:r>
        <w:rPr>
          <w:rStyle w:val="Ohne"/>
          <w:lang w:val="en-GB"/>
        </w:rPr>
        <w:t>Eysenck, H.J., &amp; Eysenck, S.B.</w:t>
      </w:r>
      <w:r w:rsidRPr="00666C6D">
        <w:rPr>
          <w:rStyle w:val="Ohne"/>
          <w:lang w:val="en-GB"/>
        </w:rPr>
        <w:t xml:space="preserve">G. (1992). </w:t>
      </w:r>
      <w:r w:rsidRPr="00666C6D">
        <w:rPr>
          <w:rStyle w:val="Ohne"/>
          <w:i/>
          <w:lang w:val="en-GB"/>
        </w:rPr>
        <w:t>Manual of the EPQ-R and the impulsiveness, venturesomeness and empathy scales.</w:t>
      </w:r>
      <w:r w:rsidRPr="00666C6D">
        <w:rPr>
          <w:rStyle w:val="Ohne"/>
          <w:lang w:val="en-GB"/>
        </w:rPr>
        <w:t xml:space="preserve"> London</w:t>
      </w:r>
      <w:r>
        <w:rPr>
          <w:rStyle w:val="Ohne"/>
          <w:lang w:val="en-GB"/>
        </w:rPr>
        <w:t>, UK</w:t>
      </w:r>
      <w:r w:rsidRPr="00666C6D">
        <w:rPr>
          <w:rStyle w:val="Ohne"/>
          <w:lang w:val="en-GB"/>
        </w:rPr>
        <w:t>: Hodder &amp; Stoughton.</w:t>
      </w:r>
    </w:p>
    <w:p w14:paraId="3F62E0E6" w14:textId="7A2E626D" w:rsidR="00EE2E1C" w:rsidRPr="00832851" w:rsidRDefault="00EE2E1C" w:rsidP="00EE2E1C">
      <w:pPr>
        <w:pStyle w:val="APA6References"/>
        <w:rPr>
          <w:rStyle w:val="Ohne"/>
          <w:lang w:val="en-GB"/>
        </w:rPr>
      </w:pPr>
      <w:r w:rsidRPr="00832851">
        <w:rPr>
          <w:rStyle w:val="Ohne"/>
          <w:lang w:val="en-GB"/>
        </w:rPr>
        <w:t xml:space="preserve">Eysenck, H.J., Eysenck, S.B.G. &amp; Barrett, P. (1985). A revised version of the psychoticism scale. </w:t>
      </w:r>
      <w:r w:rsidRPr="00832851">
        <w:rPr>
          <w:rStyle w:val="Ohne"/>
          <w:i/>
          <w:lang w:val="en-GB"/>
        </w:rPr>
        <w:t>Personality and Individual Differences, 6</w:t>
      </w:r>
      <w:r w:rsidRPr="00832851">
        <w:rPr>
          <w:rStyle w:val="Ohne"/>
          <w:lang w:val="en-GB"/>
        </w:rPr>
        <w:t xml:space="preserve">, 21–29. </w:t>
      </w:r>
      <w:hyperlink r:id="rId12" w:history="1">
        <w:r w:rsidRPr="00832851">
          <w:rPr>
            <w:rStyle w:val="Hyperlink"/>
            <w:lang w:val="en-GB"/>
          </w:rPr>
          <w:t>https://doi.org/10.1016/0191-8869(85)90026-1</w:t>
        </w:r>
      </w:hyperlink>
    </w:p>
    <w:p w14:paraId="4F5A9F69" w14:textId="47120862" w:rsidR="00EE2E1C" w:rsidRPr="00832851" w:rsidRDefault="00EE2E1C" w:rsidP="00EE2E1C">
      <w:pPr>
        <w:pStyle w:val="APA6References"/>
        <w:rPr>
          <w:rStyle w:val="Ohne"/>
          <w:lang w:val="en-GB"/>
        </w:rPr>
      </w:pPr>
      <w:r w:rsidRPr="00832851">
        <w:rPr>
          <w:rStyle w:val="Ohne"/>
          <w:lang w:val="en-GB"/>
        </w:rPr>
        <w:t>Eysenck, H.J. &amp; Wilson, G.D. (197</w:t>
      </w:r>
      <w:r w:rsidR="00EC34DD">
        <w:rPr>
          <w:rStyle w:val="Ohne"/>
          <w:lang w:val="en-GB"/>
        </w:rPr>
        <w:t>6</w:t>
      </w:r>
      <w:r w:rsidRPr="00832851">
        <w:rPr>
          <w:rStyle w:val="Ohne"/>
          <w:lang w:val="en-GB"/>
        </w:rPr>
        <w:t xml:space="preserve">). </w:t>
      </w:r>
      <w:r w:rsidRPr="00832851">
        <w:rPr>
          <w:rStyle w:val="Ohne"/>
          <w:i/>
          <w:lang w:val="en-GB"/>
        </w:rPr>
        <w:t>Know your own Personality.</w:t>
      </w:r>
      <w:r w:rsidRPr="00832851">
        <w:rPr>
          <w:rStyle w:val="Ohne"/>
          <w:lang w:val="en-GB"/>
        </w:rPr>
        <w:t xml:space="preserve"> New York, NY: Penguin Books.</w:t>
      </w:r>
    </w:p>
    <w:p w14:paraId="62A26066" w14:textId="77777777" w:rsidR="00EE2E1C" w:rsidRPr="00832851" w:rsidRDefault="00EE2E1C" w:rsidP="00EE2E1C">
      <w:pPr>
        <w:pStyle w:val="APA6References"/>
        <w:rPr>
          <w:rStyle w:val="Ohne"/>
          <w:rFonts w:eastAsia="Courier"/>
          <w:lang w:val="en-GB"/>
        </w:rPr>
      </w:pPr>
      <w:r w:rsidRPr="00832851">
        <w:rPr>
          <w:rStyle w:val="Ohne"/>
          <w:lang w:val="en-GB"/>
        </w:rPr>
        <w:t xml:space="preserve">Eysenck, H.J., &amp; Wilson, G. (1991). </w:t>
      </w:r>
      <w:r w:rsidRPr="00832851">
        <w:rPr>
          <w:rStyle w:val="Ohne"/>
          <w:i/>
          <w:lang w:val="en-GB"/>
        </w:rPr>
        <w:t>The Eysenck Personality Profiler</w:t>
      </w:r>
      <w:r w:rsidRPr="00832851">
        <w:rPr>
          <w:rStyle w:val="Ohne"/>
          <w:lang w:val="en-GB"/>
        </w:rPr>
        <w:t xml:space="preserve">. London, UK: Corporate Assessment Network. </w:t>
      </w:r>
    </w:p>
    <w:p w14:paraId="0A59206B" w14:textId="77777777" w:rsidR="00EE2E1C" w:rsidRPr="00832851" w:rsidRDefault="00EE2E1C" w:rsidP="00EE2E1C">
      <w:pPr>
        <w:pStyle w:val="APA6References"/>
        <w:rPr>
          <w:rFonts w:eastAsia="Courier"/>
          <w:lang w:val="en-GB"/>
        </w:rPr>
      </w:pPr>
      <w:r w:rsidRPr="00832851">
        <w:rPr>
          <w:rStyle w:val="Ohne"/>
          <w:lang w:val="en-GB"/>
        </w:rPr>
        <w:t xml:space="preserve">Eysenck, H.J., Wilson, G.D. &amp; Jackson, C. (1999). </w:t>
      </w:r>
      <w:r w:rsidRPr="00832851">
        <w:rPr>
          <w:rStyle w:val="Ohne"/>
          <w:i/>
          <w:lang w:val="en-GB"/>
        </w:rPr>
        <w:t>The Eysenck Personality Profiler (short) (2</w:t>
      </w:r>
      <w:r w:rsidRPr="00832851">
        <w:rPr>
          <w:rStyle w:val="Ohne"/>
          <w:i/>
          <w:vertAlign w:val="superscript"/>
          <w:lang w:val="en-GB"/>
        </w:rPr>
        <w:t>nd</w:t>
      </w:r>
      <w:r w:rsidRPr="00832851">
        <w:rPr>
          <w:rStyle w:val="Ohne"/>
          <w:i/>
          <w:lang w:val="en-GB"/>
        </w:rPr>
        <w:t xml:space="preserve"> ed.)</w:t>
      </w:r>
      <w:r w:rsidRPr="00832851">
        <w:rPr>
          <w:rStyle w:val="Ohne"/>
          <w:lang w:val="en-GB"/>
        </w:rPr>
        <w:t>. Guildford, UK: Psi-Press.</w:t>
      </w:r>
    </w:p>
    <w:p w14:paraId="183D69E9" w14:textId="77777777" w:rsidR="00EE2E1C" w:rsidRPr="00832851" w:rsidRDefault="00EE2E1C" w:rsidP="00EE2E1C">
      <w:pPr>
        <w:pStyle w:val="APA6References"/>
        <w:rPr>
          <w:lang w:val="en-GB"/>
        </w:rPr>
      </w:pPr>
      <w:r w:rsidRPr="00832851">
        <w:rPr>
          <w:lang w:val="en-GB"/>
        </w:rPr>
        <w:lastRenderedPageBreak/>
        <w:t xml:space="preserve">Feldt, L.S., Woodruff, D.J., &amp; Salih, F.A. (1987). Statistical inference for coefficient alpha. </w:t>
      </w:r>
      <w:r w:rsidRPr="00832851">
        <w:rPr>
          <w:i/>
          <w:iCs/>
          <w:lang w:val="en-GB"/>
        </w:rPr>
        <w:t>Applied Psychological Measurement</w:t>
      </w:r>
      <w:r w:rsidRPr="00832851">
        <w:rPr>
          <w:lang w:val="en-GB"/>
        </w:rPr>
        <w:t xml:space="preserve">, </w:t>
      </w:r>
      <w:r w:rsidRPr="00832851">
        <w:rPr>
          <w:i/>
          <w:iCs/>
          <w:lang w:val="en-GB"/>
        </w:rPr>
        <w:t>11</w:t>
      </w:r>
      <w:r w:rsidRPr="00832851">
        <w:rPr>
          <w:lang w:val="en-GB"/>
        </w:rPr>
        <w:t xml:space="preserve">(1), 93–103. </w:t>
      </w:r>
      <w:hyperlink r:id="rId13" w:history="1">
        <w:r w:rsidRPr="00832851">
          <w:rPr>
            <w:rStyle w:val="Hyperlink"/>
            <w:lang w:val="en-GB"/>
          </w:rPr>
          <w:t>https://doi.org/10.1177/014662168701100107</w:t>
        </w:r>
      </w:hyperlink>
    </w:p>
    <w:p w14:paraId="0714DC9A" w14:textId="77777777" w:rsidR="00EE2E1C" w:rsidRPr="00832851" w:rsidRDefault="00EE2E1C" w:rsidP="00EE2E1C">
      <w:pPr>
        <w:pStyle w:val="APA6References"/>
        <w:rPr>
          <w:lang w:val="en-GB"/>
        </w:rPr>
      </w:pPr>
      <w:r w:rsidRPr="00832851">
        <w:rPr>
          <w:lang w:val="en-GB"/>
        </w:rPr>
        <w:t xml:space="preserve">Ferrando, P.J. (2001). The measurement of neuroticism using MMQ, MPI, EPI and EPQ items: A psychometric analysis based on item response theory. </w:t>
      </w:r>
      <w:r w:rsidRPr="00832851">
        <w:rPr>
          <w:i/>
          <w:lang w:val="en-GB"/>
        </w:rPr>
        <w:t>Personality and Individual Differences, 30</w:t>
      </w:r>
      <w:r w:rsidRPr="00832851">
        <w:rPr>
          <w:lang w:val="en-GB"/>
        </w:rPr>
        <w:t>(4), 641–656. https://doi.org/10.1016/S0191-8869(00)00062-3</w:t>
      </w:r>
    </w:p>
    <w:p w14:paraId="465FA1F6" w14:textId="77777777" w:rsidR="00EE2E1C" w:rsidRPr="00832851" w:rsidRDefault="00EE2E1C" w:rsidP="00EE2E1C">
      <w:pPr>
        <w:pStyle w:val="APA6References"/>
        <w:rPr>
          <w:lang w:val="en-GB"/>
        </w:rPr>
      </w:pPr>
      <w:r w:rsidRPr="00832851">
        <w:rPr>
          <w:lang w:val="en-GB"/>
        </w:rPr>
        <w:t xml:space="preserve">Goldberg, L.R. &amp; Rosolack, T.K. (1994). The Big-Five factor structure as an integrative framework: An empirical comparison with Eysenck's P-E-N model. In C.F. Halverson, G.A. Kohnstamm, &amp; R.P. Martin (Eds.), </w:t>
      </w:r>
      <w:r w:rsidRPr="00832851">
        <w:rPr>
          <w:i/>
          <w:lang w:val="en-GB"/>
        </w:rPr>
        <w:t>The developing structure of temperament and personality from infancy to adulthood</w:t>
      </w:r>
      <w:r w:rsidRPr="00832851">
        <w:rPr>
          <w:lang w:val="en-GB"/>
        </w:rPr>
        <w:t xml:space="preserve"> (pp. 7–36). Hillsdale, NJ: Erlbaum. </w:t>
      </w:r>
    </w:p>
    <w:p w14:paraId="0A7F74B2" w14:textId="1F0DA2F5" w:rsidR="009850DF" w:rsidRPr="00832851" w:rsidRDefault="009850DF" w:rsidP="00EE2E1C">
      <w:pPr>
        <w:pStyle w:val="APA6References"/>
        <w:rPr>
          <w:lang w:val="en-GB"/>
        </w:rPr>
      </w:pPr>
      <w:r w:rsidRPr="00832851">
        <w:rPr>
          <w:lang w:val="en-GB"/>
        </w:rPr>
        <w:t xml:space="preserve">Heaven, P.C., Ciarrochi, J., Leeson, P., &amp; Barkus, E. (2013). Agreeableness, conscientiousness, and psychoticism: Distinctive influences of three personality dimensions in adolescence. </w:t>
      </w:r>
      <w:r w:rsidRPr="00832851">
        <w:rPr>
          <w:i/>
          <w:iCs/>
          <w:lang w:val="en-GB"/>
        </w:rPr>
        <w:t>British Journal of Psychology, 104</w:t>
      </w:r>
      <w:r w:rsidRPr="00832851">
        <w:rPr>
          <w:lang w:val="en-GB"/>
        </w:rPr>
        <w:t>, 481–494. https://doi.org/10.1111/bjop.12002</w:t>
      </w:r>
    </w:p>
    <w:p w14:paraId="5DD5460A" w14:textId="54A9A082" w:rsidR="00EE2E1C" w:rsidRPr="00832851" w:rsidRDefault="00EE2E1C" w:rsidP="00EE2E1C">
      <w:pPr>
        <w:pStyle w:val="APA6References"/>
        <w:rPr>
          <w:rStyle w:val="Ohne"/>
          <w:lang w:val="en-GB"/>
        </w:rPr>
      </w:pPr>
      <w:r w:rsidRPr="00832851">
        <w:rPr>
          <w:lang w:val="en-GB"/>
        </w:rPr>
        <w:t>Jackson, C.J., &amp; Francis, L.J. (2004). Primary scale structure of the Eysenck Personality Profiler (EPP). </w:t>
      </w:r>
      <w:r w:rsidRPr="00832851">
        <w:rPr>
          <w:i/>
          <w:iCs/>
          <w:lang w:val="en-GB"/>
        </w:rPr>
        <w:t>Current Psychology</w:t>
      </w:r>
      <w:r w:rsidRPr="00832851">
        <w:rPr>
          <w:lang w:val="en-GB"/>
        </w:rPr>
        <w:t>, </w:t>
      </w:r>
      <w:r w:rsidRPr="00832851">
        <w:rPr>
          <w:i/>
          <w:iCs/>
          <w:lang w:val="en-GB"/>
        </w:rPr>
        <w:t>22</w:t>
      </w:r>
      <w:r w:rsidRPr="00832851">
        <w:rPr>
          <w:lang w:val="en-GB"/>
        </w:rPr>
        <w:t>(4), 295–305. https://doi.org/10.1007/s12144-004-1035-9</w:t>
      </w:r>
    </w:p>
    <w:p w14:paraId="59ECC825" w14:textId="77777777" w:rsidR="00EE2E1C" w:rsidRPr="00832851" w:rsidRDefault="00EE2E1C" w:rsidP="00EE2E1C">
      <w:pPr>
        <w:pStyle w:val="APA6References"/>
        <w:rPr>
          <w:lang w:val="en-GB"/>
        </w:rPr>
      </w:pPr>
      <w:r w:rsidRPr="00832851">
        <w:rPr>
          <w:lang w:val="en-GB"/>
        </w:rPr>
        <w:t>Jackson, C.J., Furnham, A., Forde, L., &amp; Cotter, T. (2000). The structure of the Eysenck personality profiler. </w:t>
      </w:r>
      <w:r w:rsidRPr="00832851">
        <w:rPr>
          <w:i/>
          <w:iCs/>
          <w:lang w:val="en-GB"/>
        </w:rPr>
        <w:t>British Journal of Psychology</w:t>
      </w:r>
      <w:r w:rsidRPr="00832851">
        <w:rPr>
          <w:lang w:val="en-GB"/>
        </w:rPr>
        <w:t>, </w:t>
      </w:r>
      <w:r w:rsidRPr="00832851">
        <w:rPr>
          <w:i/>
          <w:iCs/>
          <w:lang w:val="en-GB"/>
        </w:rPr>
        <w:t>91</w:t>
      </w:r>
      <w:r w:rsidRPr="00832851">
        <w:rPr>
          <w:lang w:val="en-GB"/>
        </w:rPr>
        <w:t xml:space="preserve">(2), 223–239. </w:t>
      </w:r>
      <w:hyperlink r:id="rId14" w:history="1">
        <w:r w:rsidRPr="00832851">
          <w:rPr>
            <w:rStyle w:val="Hyperlink"/>
            <w:lang w:val="en-GB"/>
          </w:rPr>
          <w:t>https://doi.org/10.1348/000712600161808</w:t>
        </w:r>
      </w:hyperlink>
    </w:p>
    <w:p w14:paraId="6BC71D76" w14:textId="77777777" w:rsidR="00EE2E1C" w:rsidRPr="00832851" w:rsidRDefault="00EE2E1C" w:rsidP="00EE2E1C">
      <w:pPr>
        <w:pStyle w:val="APA6References"/>
        <w:rPr>
          <w:rStyle w:val="Ohne"/>
          <w:color w:val="0000FF" w:themeColor="hyperlink"/>
          <w:u w:val="single"/>
          <w:lang w:val="en-GB"/>
        </w:rPr>
      </w:pPr>
      <w:r w:rsidRPr="00832851">
        <w:rPr>
          <w:lang w:val="en-GB"/>
        </w:rPr>
        <w:t>Knyazev, G.G., Belopolsky, V.I., Bodunov, M.V., &amp; Wilson, G.D. (2004). The factor structure of the Eysenck Personality Profiler in Russia. </w:t>
      </w:r>
      <w:r w:rsidRPr="00832851">
        <w:rPr>
          <w:i/>
          <w:iCs/>
          <w:lang w:val="en-GB"/>
        </w:rPr>
        <w:t>Personality and Individual Differences</w:t>
      </w:r>
      <w:r w:rsidRPr="00832851">
        <w:rPr>
          <w:lang w:val="en-GB"/>
        </w:rPr>
        <w:t>, </w:t>
      </w:r>
      <w:r w:rsidRPr="00832851">
        <w:rPr>
          <w:i/>
          <w:iCs/>
          <w:lang w:val="en-GB"/>
        </w:rPr>
        <w:t>37</w:t>
      </w:r>
      <w:r w:rsidRPr="00832851">
        <w:rPr>
          <w:lang w:val="en-GB"/>
        </w:rPr>
        <w:t xml:space="preserve">(8), 1681–1692. </w:t>
      </w:r>
      <w:hyperlink r:id="rId15" w:tgtFrame="_blank" w:tooltip="Persistent link using digital object identifier" w:history="1">
        <w:r w:rsidRPr="00832851">
          <w:rPr>
            <w:rStyle w:val="Hyperlink"/>
            <w:lang w:val="en-GB"/>
          </w:rPr>
          <w:t>https://doi.org/10.1016/j.paid.2004.03.003</w:t>
        </w:r>
      </w:hyperlink>
    </w:p>
    <w:p w14:paraId="51812278" w14:textId="1B5C2829" w:rsidR="00345BCD" w:rsidRDefault="00666C6D" w:rsidP="00345BCD">
      <w:pPr>
        <w:pStyle w:val="APA6References"/>
        <w:rPr>
          <w:lang w:val="en-GB"/>
        </w:rPr>
      </w:pPr>
      <w:r>
        <w:rPr>
          <w:lang w:val="en-GB"/>
        </w:rPr>
        <w:lastRenderedPageBreak/>
        <w:t>McCrae, R.R., &amp; Costa Jr, P.</w:t>
      </w:r>
      <w:r w:rsidR="00345BCD" w:rsidRPr="00345BCD">
        <w:rPr>
          <w:lang w:val="en-GB"/>
        </w:rPr>
        <w:t xml:space="preserve">T. (1985). Comparison of EPI and psychoticism scales with measures of the five-factor model of personality. </w:t>
      </w:r>
      <w:r w:rsidR="00345BCD">
        <w:rPr>
          <w:i/>
          <w:lang w:val="en-GB"/>
        </w:rPr>
        <w:t>Personality and I</w:t>
      </w:r>
      <w:r w:rsidR="00345BCD" w:rsidRPr="00345BCD">
        <w:rPr>
          <w:i/>
          <w:lang w:val="en-GB"/>
        </w:rPr>
        <w:t>ndividual Differences, 6</w:t>
      </w:r>
      <w:r w:rsidR="00345BCD" w:rsidRPr="00345BCD">
        <w:rPr>
          <w:lang w:val="en-GB"/>
        </w:rPr>
        <w:t xml:space="preserve">, 587-597. </w:t>
      </w:r>
      <w:hyperlink r:id="rId16" w:history="1">
        <w:r w:rsidR="00345BCD" w:rsidRPr="00C6590F">
          <w:rPr>
            <w:rStyle w:val="Hyperlink"/>
            <w:lang w:val="en-GB"/>
          </w:rPr>
          <w:t>https://doi.org/10.1016/0191-8869(85)90008-X</w:t>
        </w:r>
      </w:hyperlink>
    </w:p>
    <w:p w14:paraId="50C238E5" w14:textId="774FF544" w:rsidR="00EE2E1C" w:rsidRPr="00832851" w:rsidRDefault="00EE2E1C" w:rsidP="00345BCD">
      <w:pPr>
        <w:pStyle w:val="APA6References"/>
        <w:rPr>
          <w:lang w:val="en-GB"/>
        </w:rPr>
      </w:pPr>
      <w:r w:rsidRPr="00832851">
        <w:rPr>
          <w:lang w:val="en-GB"/>
        </w:rPr>
        <w:t xml:space="preserve">McKenzie, J. (1988). Three superfactors in the 16PF and their relation to Eysenck's P, E and N. </w:t>
      </w:r>
      <w:r w:rsidRPr="00832851">
        <w:rPr>
          <w:i/>
          <w:lang w:val="en-GB"/>
        </w:rPr>
        <w:t>Personality and Individual Differences, 9</w:t>
      </w:r>
      <w:r w:rsidRPr="00832851">
        <w:rPr>
          <w:lang w:val="en-GB"/>
        </w:rPr>
        <w:t xml:space="preserve">(5), 843–850. </w:t>
      </w:r>
      <w:hyperlink r:id="rId17" w:history="1">
        <w:r w:rsidRPr="00832851">
          <w:rPr>
            <w:rStyle w:val="Hyperlink"/>
            <w:lang w:val="en-GB"/>
          </w:rPr>
          <w:t>https://doi.org/10.1016/0191-8869(88)90002-5</w:t>
        </w:r>
      </w:hyperlink>
    </w:p>
    <w:p w14:paraId="460D7AF0" w14:textId="77777777" w:rsidR="00EE2E1C" w:rsidRPr="00832851" w:rsidRDefault="00EE2E1C" w:rsidP="00EE2E1C">
      <w:pPr>
        <w:pStyle w:val="APA6References"/>
        <w:rPr>
          <w:color w:val="0000FF" w:themeColor="hyperlink"/>
          <w:u w:val="single"/>
          <w:lang w:val="en-GB"/>
        </w:rPr>
      </w:pPr>
      <w:r w:rsidRPr="00832851">
        <w:rPr>
          <w:lang w:val="en-GB"/>
        </w:rPr>
        <w:t xml:space="preserve">Moosbrugger, H., &amp; Fischbach, A. (2002). Evaluating the dimensionality of the Eysenck Personality Profiler—German version (EPP-D): A contribution to the Super Three vs. Big Five discussion. </w:t>
      </w:r>
      <w:r w:rsidRPr="00832851">
        <w:rPr>
          <w:i/>
          <w:iCs/>
          <w:lang w:val="en-GB"/>
        </w:rPr>
        <w:t>Personality and Individual Differences</w:t>
      </w:r>
      <w:r w:rsidRPr="00832851">
        <w:rPr>
          <w:lang w:val="en-GB"/>
        </w:rPr>
        <w:t xml:space="preserve">, </w:t>
      </w:r>
      <w:r w:rsidRPr="00832851">
        <w:rPr>
          <w:i/>
          <w:iCs/>
          <w:lang w:val="en-GB"/>
        </w:rPr>
        <w:t>33</w:t>
      </w:r>
      <w:r w:rsidRPr="00832851">
        <w:rPr>
          <w:lang w:val="en-GB"/>
        </w:rPr>
        <w:t xml:space="preserve">(2), 191–211. </w:t>
      </w:r>
      <w:hyperlink r:id="rId18" w:history="1">
        <w:r w:rsidRPr="00832851">
          <w:rPr>
            <w:rStyle w:val="Hyperlink"/>
            <w:lang w:val="en-GB"/>
          </w:rPr>
          <w:t>https://doi.org/10.1016/S0191-8869(02)00095-8</w:t>
        </w:r>
      </w:hyperlink>
    </w:p>
    <w:p w14:paraId="0E32298C" w14:textId="77777777" w:rsidR="00EE2E1C" w:rsidRPr="00832851" w:rsidRDefault="00EE2E1C" w:rsidP="00EE2E1C">
      <w:pPr>
        <w:pStyle w:val="APA6References"/>
        <w:rPr>
          <w:lang w:val="en-GB"/>
        </w:rPr>
      </w:pPr>
      <w:r w:rsidRPr="00832851">
        <w:t xml:space="preserve">Moosbrugger, H., Fischbach, A., &amp; Schermelleh-Engel, K. (1998). </w:t>
      </w:r>
      <w:r w:rsidRPr="00832851">
        <w:rPr>
          <w:lang w:val="de-CH"/>
        </w:rPr>
        <w:t xml:space="preserve">Zur Konstruktvalidität des EPP-D. </w:t>
      </w:r>
      <w:r w:rsidRPr="00832851">
        <w:rPr>
          <w:lang w:val="en-GB"/>
        </w:rPr>
        <w:t xml:space="preserve">[On the construct validity of EPP-D]. In H.J. Eysenck, C.D. Wilson, &amp; C.J. Jackson (Eds.), </w:t>
      </w:r>
      <w:r w:rsidRPr="00832851">
        <w:rPr>
          <w:i/>
          <w:lang w:val="en-GB"/>
        </w:rPr>
        <w:t>Eysenck Personality Profiler EPP-D</w:t>
      </w:r>
      <w:r w:rsidRPr="00832851">
        <w:rPr>
          <w:lang w:val="en-GB"/>
        </w:rPr>
        <w:t>. Manual. Frankfurt, Germany: Swets Test Services.</w:t>
      </w:r>
    </w:p>
    <w:p w14:paraId="3570A9F7" w14:textId="77777777" w:rsidR="00EE2E1C" w:rsidRPr="00832851" w:rsidRDefault="00EE2E1C" w:rsidP="00EE2E1C">
      <w:pPr>
        <w:pStyle w:val="APA6References"/>
        <w:rPr>
          <w:lang w:val="en-GB"/>
        </w:rPr>
      </w:pPr>
      <w:r w:rsidRPr="00832851">
        <w:t xml:space="preserve">Muris, P., Schmidt, H., Merckelbach, H., &amp; Rassin, E. (2000). </w:t>
      </w:r>
      <w:r w:rsidRPr="00832851">
        <w:rPr>
          <w:lang w:val="en-GB"/>
        </w:rPr>
        <w:t>Reliability, factor structure and validity of the Dutch Eysenck Personality Profiler. </w:t>
      </w:r>
      <w:r w:rsidRPr="00832851">
        <w:rPr>
          <w:i/>
          <w:iCs/>
          <w:lang w:val="en-GB"/>
        </w:rPr>
        <w:t>Personality and Individual Differences</w:t>
      </w:r>
      <w:r w:rsidRPr="00832851">
        <w:rPr>
          <w:lang w:val="en-GB"/>
        </w:rPr>
        <w:t>, </w:t>
      </w:r>
      <w:r w:rsidRPr="00832851">
        <w:rPr>
          <w:i/>
          <w:iCs/>
          <w:lang w:val="en-GB"/>
        </w:rPr>
        <w:t>29</w:t>
      </w:r>
      <w:r w:rsidRPr="00832851">
        <w:rPr>
          <w:lang w:val="en-GB"/>
        </w:rPr>
        <w:t xml:space="preserve">(5), 857-868. </w:t>
      </w:r>
      <w:hyperlink r:id="rId19" w:history="1">
        <w:r w:rsidRPr="00832851">
          <w:rPr>
            <w:rStyle w:val="Hyperlink"/>
            <w:lang w:val="en-GB"/>
          </w:rPr>
          <w:t>https://doi.org/10.1016/S0191-8869(99)00237-8</w:t>
        </w:r>
      </w:hyperlink>
    </w:p>
    <w:p w14:paraId="3E3534DC" w14:textId="77777777" w:rsidR="00EE2E1C" w:rsidRPr="00832851" w:rsidRDefault="00EE2E1C" w:rsidP="00EE2E1C">
      <w:pPr>
        <w:pStyle w:val="APA6References"/>
      </w:pPr>
      <w:r w:rsidRPr="00832851">
        <w:t xml:space="preserve">Ostendorf, F. (1994). Zur Taxonomie deutscher Dispositionsbegriffe. [On the taxonomy of German disposition terms]. </w:t>
      </w:r>
      <w:r w:rsidRPr="00832851">
        <w:rPr>
          <w:lang w:val="de-CH"/>
        </w:rPr>
        <w:t xml:space="preserve">In W. Hager, &amp; M. Hasselhorn (Eds.), </w:t>
      </w:r>
      <w:r w:rsidRPr="00832851">
        <w:rPr>
          <w:i/>
          <w:lang w:val="de-CH"/>
        </w:rPr>
        <w:t xml:space="preserve">Handbuch deutschsprachiger Wortnormen </w:t>
      </w:r>
      <w:r w:rsidRPr="00832851">
        <w:rPr>
          <w:lang w:val="de-CH"/>
        </w:rPr>
        <w:t xml:space="preserve">(pp. 382–441). </w:t>
      </w:r>
      <w:r w:rsidRPr="00832851">
        <w:t>Göttingen, Germany: Hogrefe.</w:t>
      </w:r>
    </w:p>
    <w:p w14:paraId="1A39A461" w14:textId="77777777" w:rsidR="00EE2E1C" w:rsidRPr="00832851" w:rsidRDefault="00EE2E1C" w:rsidP="00EE2E1C">
      <w:pPr>
        <w:pStyle w:val="APA6References"/>
        <w:rPr>
          <w:color w:val="000000" w:themeColor="text1"/>
          <w:lang w:val="en-GB"/>
        </w:rPr>
      </w:pPr>
      <w:r w:rsidRPr="00832851">
        <w:rPr>
          <w:color w:val="000000" w:themeColor="text1"/>
          <w:lang w:val="en-GB"/>
        </w:rPr>
        <w:t xml:space="preserve">Ostendorf, F., &amp; Angleitner, A. (2004). </w:t>
      </w:r>
      <w:r w:rsidRPr="00832851">
        <w:rPr>
          <w:i/>
          <w:iCs/>
          <w:color w:val="000000" w:themeColor="text1"/>
          <w:lang w:val="en-GB"/>
        </w:rPr>
        <w:t>NEO-PI-R - NEO-Persönlichkeitsinventar nach Costa und McCrae [NEO-PI-R – NEO-Personality Inventory by Costa and McCrae]</w:t>
      </w:r>
      <w:r w:rsidRPr="00832851">
        <w:rPr>
          <w:color w:val="000000" w:themeColor="text1"/>
          <w:lang w:val="en-GB"/>
        </w:rPr>
        <w:t>. Göttingen, Germany: Hogrefe.</w:t>
      </w:r>
    </w:p>
    <w:p w14:paraId="3063E984" w14:textId="77777777" w:rsidR="00EE2E1C" w:rsidRPr="00832851" w:rsidRDefault="00EE2E1C" w:rsidP="00EE2E1C">
      <w:pPr>
        <w:pStyle w:val="APA6References"/>
        <w:rPr>
          <w:lang w:val="en-GB"/>
        </w:rPr>
      </w:pPr>
      <w:r w:rsidRPr="00832851">
        <w:rPr>
          <w:lang w:val="en-GB"/>
        </w:rPr>
        <w:t xml:space="preserve">Rocklin, T., &amp; Revelle, W. (1981). The measurement of extroversion: A comparison of the Eysenck Personality Inventory and the Eysenck Personality Questionnaire. </w:t>
      </w:r>
      <w:r w:rsidRPr="00832851">
        <w:rPr>
          <w:i/>
          <w:lang w:val="en-GB"/>
        </w:rPr>
        <w:t xml:space="preserve">British </w:t>
      </w:r>
      <w:r w:rsidRPr="00832851">
        <w:rPr>
          <w:i/>
          <w:lang w:val="en-GB"/>
        </w:rPr>
        <w:lastRenderedPageBreak/>
        <w:t>Journal of Social Psychology, 20</w:t>
      </w:r>
      <w:r w:rsidRPr="00832851">
        <w:rPr>
          <w:lang w:val="en-GB"/>
        </w:rPr>
        <w:t>(4), 279–284. https://doi.org/10.1111/j.2044-8309.1981.tb00498.x</w:t>
      </w:r>
    </w:p>
    <w:p w14:paraId="04024359" w14:textId="77777777" w:rsidR="00EE2E1C" w:rsidRPr="00832851" w:rsidRDefault="00EE2E1C" w:rsidP="00EE2E1C">
      <w:pPr>
        <w:pStyle w:val="APA6References"/>
        <w:rPr>
          <w:lang w:val="en-GB"/>
        </w:rPr>
      </w:pPr>
      <w:r w:rsidRPr="00832851">
        <w:rPr>
          <w:lang w:val="en-GB"/>
        </w:rPr>
        <w:t xml:space="preserve">Roger, D. &amp; Morris, J. (1991). The internal structure of the EPQ scales. </w:t>
      </w:r>
      <w:r w:rsidRPr="00832851">
        <w:rPr>
          <w:i/>
          <w:lang w:val="en-GB"/>
        </w:rPr>
        <w:t>Personality and Individual Differences, 12</w:t>
      </w:r>
      <w:r w:rsidRPr="00832851">
        <w:rPr>
          <w:lang w:val="en-GB"/>
        </w:rPr>
        <w:t xml:space="preserve">, 759-764. </w:t>
      </w:r>
      <w:hyperlink r:id="rId20" w:history="1">
        <w:r w:rsidRPr="00832851">
          <w:rPr>
            <w:rStyle w:val="Hyperlink"/>
            <w:lang w:val="en-GB"/>
          </w:rPr>
          <w:t>https://doi.org/10.1016/0191-8869(91)90232-Z</w:t>
        </w:r>
      </w:hyperlink>
      <w:r w:rsidRPr="00832851">
        <w:rPr>
          <w:lang w:val="en-GB"/>
        </w:rPr>
        <w:t xml:space="preserve"> </w:t>
      </w:r>
    </w:p>
    <w:p w14:paraId="65DE715D" w14:textId="77777777" w:rsidR="00EE2E1C" w:rsidRPr="00832851" w:rsidRDefault="00EE2E1C" w:rsidP="00EE2E1C">
      <w:pPr>
        <w:pStyle w:val="APA6References"/>
        <w:rPr>
          <w:lang w:val="en-GB"/>
        </w:rPr>
      </w:pPr>
      <w:r w:rsidRPr="00832851">
        <w:rPr>
          <w:lang w:val="en-GB"/>
        </w:rPr>
        <w:t xml:space="preserve">Royce, J.R. (1973). </w:t>
      </w:r>
      <w:r w:rsidRPr="00832851">
        <w:rPr>
          <w:i/>
          <w:lang w:val="en-GB"/>
        </w:rPr>
        <w:t>Multivariate analysis and psychological theory</w:t>
      </w:r>
      <w:r w:rsidRPr="00832851">
        <w:rPr>
          <w:lang w:val="en-GB"/>
        </w:rPr>
        <w:t>. London, UK: Academic Press.</w:t>
      </w:r>
    </w:p>
    <w:p w14:paraId="5BF7CF5A" w14:textId="77777777" w:rsidR="00E84A5A" w:rsidRPr="00832851" w:rsidRDefault="00EE2E1C" w:rsidP="00E84A5A">
      <w:pPr>
        <w:pStyle w:val="APA6References"/>
        <w:rPr>
          <w:lang w:val="de-CH"/>
        </w:rPr>
      </w:pPr>
      <w:r w:rsidRPr="00832851">
        <w:rPr>
          <w:lang w:val="en-GB"/>
        </w:rPr>
        <w:t xml:space="preserve">Ruch, W. (1999). </w:t>
      </w:r>
      <w:r w:rsidRPr="00832851">
        <w:t>Die revidierte Fassung des Eysenck Personality Questionnaire und die Konstruktion des deutschen EPQ-R bzw. EPQ-RK</w:t>
      </w:r>
      <w:r w:rsidRPr="00832851">
        <w:rPr>
          <w:lang w:val="en-GB"/>
        </w:rPr>
        <w:t xml:space="preserve"> [The Eysenck Personality Questionnaire-Revised and the Construction of German Standard and Short Versions (EPQ-R and EPQ-RK)]. </w:t>
      </w:r>
      <w:r w:rsidRPr="00832851">
        <w:rPr>
          <w:i/>
          <w:lang w:val="de-DE"/>
        </w:rPr>
        <w:t xml:space="preserve">Zeitschrift </w:t>
      </w:r>
      <w:r w:rsidR="004E2E72" w:rsidRPr="00832851">
        <w:rPr>
          <w:i/>
          <w:lang w:val="de-DE"/>
        </w:rPr>
        <w:t>f</w:t>
      </w:r>
      <w:r w:rsidRPr="00832851">
        <w:rPr>
          <w:i/>
          <w:lang w:val="de-DE"/>
        </w:rPr>
        <w:t>ür Differentielle und Diagnostische Psychologie</w:t>
      </w:r>
      <w:r w:rsidRPr="00832851">
        <w:rPr>
          <w:i/>
          <w:lang w:val="de-CH"/>
        </w:rPr>
        <w:t>, 20</w:t>
      </w:r>
      <w:r w:rsidRPr="00832851">
        <w:rPr>
          <w:lang w:val="de-CH"/>
        </w:rPr>
        <w:t xml:space="preserve">(1), 1–24. </w:t>
      </w:r>
      <w:hyperlink r:id="rId21" w:history="1">
        <w:r w:rsidRPr="00832851">
          <w:rPr>
            <w:rStyle w:val="Hyperlink"/>
            <w:lang w:val="de-CH"/>
          </w:rPr>
          <w:t>https://doi.org/10.1024//0170-1789.20.1.1</w:t>
        </w:r>
      </w:hyperlink>
      <w:r w:rsidRPr="00832851">
        <w:rPr>
          <w:lang w:val="de-CH"/>
        </w:rPr>
        <w:t xml:space="preserve"> </w:t>
      </w:r>
    </w:p>
    <w:p w14:paraId="5935247F" w14:textId="77777777" w:rsidR="00E065DB" w:rsidRPr="00832851" w:rsidRDefault="00E84A5A" w:rsidP="00E065DB">
      <w:pPr>
        <w:pStyle w:val="APA6References"/>
        <w:rPr>
          <w:lang w:val="de-CH"/>
        </w:rPr>
      </w:pPr>
      <w:r w:rsidRPr="00832851">
        <w:rPr>
          <w:lang w:val="de-CH"/>
        </w:rPr>
        <w:t xml:space="preserve">Weisberg, Y.J., DeYoung, C.G., &amp; Hirsh, J.B. (2011). </w:t>
      </w:r>
      <w:r w:rsidRPr="00832851">
        <w:rPr>
          <w:lang w:val="en-GB"/>
        </w:rPr>
        <w:t xml:space="preserve">Gender differences in personality across the ten aspects of the Big Five. </w:t>
      </w:r>
      <w:r w:rsidRPr="00832851">
        <w:rPr>
          <w:i/>
          <w:iCs/>
          <w:lang w:val="de-CH"/>
        </w:rPr>
        <w:t>Frontiers in Psychology, 2</w:t>
      </w:r>
      <w:r w:rsidRPr="00832851">
        <w:rPr>
          <w:lang w:val="de-CH"/>
        </w:rPr>
        <w:t xml:space="preserve">:178. </w:t>
      </w:r>
      <w:hyperlink r:id="rId22" w:history="1">
        <w:r w:rsidR="00E065DB" w:rsidRPr="00832851">
          <w:rPr>
            <w:rStyle w:val="Hyperlink"/>
            <w:lang w:val="de-CH"/>
          </w:rPr>
          <w:t>https://doi.org/10.3389/fpsyg.2011.00178</w:t>
        </w:r>
      </w:hyperlink>
    </w:p>
    <w:p w14:paraId="38816A90" w14:textId="55FE2C86" w:rsidR="00E065DB" w:rsidRPr="00832851" w:rsidRDefault="00E065DB" w:rsidP="00E065DB">
      <w:pPr>
        <w:pStyle w:val="APA6References"/>
        <w:rPr>
          <w:lang w:val="en-GB"/>
        </w:rPr>
      </w:pPr>
      <w:r w:rsidRPr="00832851">
        <w:rPr>
          <w:lang w:val="de-CH"/>
        </w:rPr>
        <w:t xml:space="preserve">Zuckerman, M., &amp; Glicksohn, J. (2016). </w:t>
      </w:r>
      <w:r w:rsidRPr="00832851">
        <w:rPr>
          <w:lang w:val="en-GB"/>
        </w:rPr>
        <w:t xml:space="preserve">Hans Eysenck's personality model and the constructs of sensation seeking and impulsivity. </w:t>
      </w:r>
      <w:r w:rsidRPr="00832851">
        <w:rPr>
          <w:i/>
          <w:iCs/>
          <w:lang w:val="en-GB"/>
        </w:rPr>
        <w:t>Personality and Individual Differences, 103</w:t>
      </w:r>
      <w:r w:rsidRPr="00832851">
        <w:rPr>
          <w:lang w:val="en-GB"/>
        </w:rPr>
        <w:t>, 48–52. https://doi.org/10.1016/j.paid.2016.04.003</w:t>
      </w:r>
    </w:p>
    <w:p w14:paraId="629A0F1E" w14:textId="77777777" w:rsidR="00EE1D0A" w:rsidRPr="00832851" w:rsidRDefault="00EE1D0A" w:rsidP="00EE1D0A">
      <w:pPr>
        <w:pStyle w:val="APA6TableTitle"/>
        <w:rPr>
          <w:iCs/>
          <w:lang w:val="en-GB"/>
        </w:rPr>
      </w:pPr>
      <w:r w:rsidRPr="00832851">
        <w:rPr>
          <w:lang w:val="en-GB"/>
        </w:rPr>
        <w:br w:type="column"/>
      </w:r>
      <w:r w:rsidRPr="00832851">
        <w:rPr>
          <w:i w:val="0"/>
          <w:iCs/>
          <w:lang w:val="en-GB"/>
        </w:rPr>
        <w:lastRenderedPageBreak/>
        <w:t>Table 1</w:t>
      </w:r>
    </w:p>
    <w:p w14:paraId="4B42D1A8" w14:textId="77777777" w:rsidR="00EE1D0A" w:rsidRPr="00832851" w:rsidRDefault="00EE1D0A" w:rsidP="00EE1D0A">
      <w:pPr>
        <w:pStyle w:val="APA6TableTitle"/>
        <w:rPr>
          <w:lang w:val="en-GB"/>
        </w:rPr>
      </w:pPr>
      <w:r w:rsidRPr="00832851">
        <w:rPr>
          <w:lang w:val="en-GB"/>
        </w:rPr>
        <w:t>Factor Loadings on the Three Varimax-Rotated Factors</w:t>
      </w:r>
    </w:p>
    <w:tbl>
      <w:tblPr>
        <w:tblStyle w:val="TableNormal1"/>
        <w:tblW w:w="7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2"/>
        <w:gridCol w:w="1559"/>
        <w:gridCol w:w="1559"/>
        <w:gridCol w:w="1560"/>
      </w:tblGrid>
      <w:tr w:rsidR="00EE1D0A" w:rsidRPr="00832851" w14:paraId="66D8E474" w14:textId="77777777" w:rsidTr="00BA6AD1">
        <w:trPr>
          <w:trHeight w:val="275"/>
        </w:trPr>
        <w:tc>
          <w:tcPr>
            <w:tcW w:w="2382"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5D71F91D"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Scales</w:t>
            </w:r>
          </w:p>
        </w:tc>
        <w:tc>
          <w:tcPr>
            <w:tcW w:w="155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86EBAA1" w14:textId="77777777" w:rsidR="00EE1D0A" w:rsidRPr="00832851" w:rsidRDefault="00EE1D0A" w:rsidP="00BA6AD1">
            <w:pPr>
              <w:tabs>
                <w:tab w:val="decimal" w:pos="220"/>
              </w:tabs>
              <w:jc w:val="center"/>
              <w:rPr>
                <w:rFonts w:ascii="Times" w:hAnsi="Times"/>
                <w:sz w:val="24"/>
                <w:szCs w:val="24"/>
                <w:lang w:val="en-GB"/>
              </w:rPr>
            </w:pPr>
            <w:r w:rsidRPr="00832851">
              <w:rPr>
                <w:rFonts w:ascii="Times" w:hAnsi="Times"/>
                <w:sz w:val="24"/>
                <w:szCs w:val="24"/>
                <w:lang w:val="en-GB"/>
              </w:rPr>
              <w:t>Psychoticism</w:t>
            </w:r>
          </w:p>
        </w:tc>
        <w:tc>
          <w:tcPr>
            <w:tcW w:w="155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AFA9E4F" w14:textId="77777777" w:rsidR="00EE1D0A" w:rsidRPr="00832851" w:rsidRDefault="00EE1D0A" w:rsidP="00BA6AD1">
            <w:pPr>
              <w:tabs>
                <w:tab w:val="decimal" w:pos="220"/>
              </w:tabs>
              <w:jc w:val="center"/>
              <w:rPr>
                <w:rFonts w:ascii="Times" w:hAnsi="Times"/>
                <w:sz w:val="24"/>
                <w:szCs w:val="24"/>
                <w:lang w:val="en-GB"/>
              </w:rPr>
            </w:pPr>
            <w:r w:rsidRPr="00832851">
              <w:rPr>
                <w:rFonts w:ascii="Times" w:hAnsi="Times"/>
                <w:sz w:val="24"/>
                <w:szCs w:val="24"/>
                <w:lang w:val="en-GB"/>
              </w:rPr>
              <w:t>Extraversion</w:t>
            </w:r>
          </w:p>
        </w:tc>
        <w:tc>
          <w:tcPr>
            <w:tcW w:w="156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B98253A" w14:textId="77777777" w:rsidR="00EE1D0A" w:rsidRPr="00832851" w:rsidRDefault="00EE1D0A" w:rsidP="00BA6AD1">
            <w:pPr>
              <w:tabs>
                <w:tab w:val="decimal" w:pos="220"/>
              </w:tabs>
              <w:jc w:val="center"/>
              <w:rPr>
                <w:rFonts w:ascii="Times" w:hAnsi="Times"/>
                <w:sz w:val="24"/>
                <w:szCs w:val="24"/>
                <w:lang w:val="en-GB"/>
              </w:rPr>
            </w:pPr>
            <w:r w:rsidRPr="00832851">
              <w:rPr>
                <w:rFonts w:ascii="Times" w:hAnsi="Times"/>
                <w:sz w:val="24"/>
                <w:szCs w:val="24"/>
                <w:lang w:val="en-GB"/>
              </w:rPr>
              <w:t>Neuroticism</w:t>
            </w:r>
          </w:p>
        </w:tc>
      </w:tr>
      <w:tr w:rsidR="00EE1D0A" w:rsidRPr="00832851" w14:paraId="499559DE" w14:textId="77777777" w:rsidTr="00BA6AD1">
        <w:trPr>
          <w:trHeight w:val="268"/>
        </w:trPr>
        <w:tc>
          <w:tcPr>
            <w:tcW w:w="2382" w:type="dxa"/>
            <w:tcBorders>
              <w:top w:val="single" w:sz="6" w:space="0" w:color="000000"/>
              <w:left w:val="nil"/>
              <w:bottom w:val="nil"/>
              <w:right w:val="nil"/>
            </w:tcBorders>
            <w:shd w:val="clear" w:color="auto" w:fill="auto"/>
            <w:tcMar>
              <w:top w:w="80" w:type="dxa"/>
              <w:left w:w="80" w:type="dxa"/>
              <w:bottom w:w="80" w:type="dxa"/>
              <w:right w:w="80" w:type="dxa"/>
            </w:tcMar>
          </w:tcPr>
          <w:p w14:paraId="29C133CC"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PI P ('68)</w:t>
            </w:r>
          </w:p>
        </w:tc>
        <w:tc>
          <w:tcPr>
            <w:tcW w:w="1559" w:type="dxa"/>
            <w:tcBorders>
              <w:top w:val="single" w:sz="6" w:space="0" w:color="000000"/>
              <w:left w:val="nil"/>
              <w:bottom w:val="nil"/>
              <w:right w:val="nil"/>
            </w:tcBorders>
            <w:shd w:val="clear" w:color="auto" w:fill="auto"/>
            <w:tcMar>
              <w:top w:w="80" w:type="dxa"/>
              <w:left w:w="80" w:type="dxa"/>
              <w:bottom w:w="80" w:type="dxa"/>
              <w:right w:w="80" w:type="dxa"/>
            </w:tcMar>
          </w:tcPr>
          <w:p w14:paraId="73ECE409"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i/>
                <w:iCs/>
                <w:sz w:val="24"/>
                <w:szCs w:val="24"/>
                <w:lang w:val="en-GB"/>
              </w:rPr>
              <w:t>.09</w:t>
            </w:r>
          </w:p>
        </w:tc>
        <w:tc>
          <w:tcPr>
            <w:tcW w:w="1559" w:type="dxa"/>
            <w:tcBorders>
              <w:top w:val="single" w:sz="6" w:space="0" w:color="000000"/>
              <w:left w:val="nil"/>
              <w:bottom w:val="nil"/>
              <w:right w:val="nil"/>
            </w:tcBorders>
            <w:shd w:val="clear" w:color="auto" w:fill="auto"/>
            <w:tcMar>
              <w:top w:w="80" w:type="dxa"/>
              <w:left w:w="80" w:type="dxa"/>
              <w:bottom w:w="80" w:type="dxa"/>
              <w:right w:w="80" w:type="dxa"/>
            </w:tcMar>
          </w:tcPr>
          <w:p w14:paraId="61F51FAF"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-.01</w:t>
            </w:r>
          </w:p>
        </w:tc>
        <w:tc>
          <w:tcPr>
            <w:tcW w:w="1560" w:type="dxa"/>
            <w:tcBorders>
              <w:top w:val="single" w:sz="6" w:space="0" w:color="000000"/>
              <w:left w:val="nil"/>
              <w:bottom w:val="nil"/>
              <w:right w:val="nil"/>
            </w:tcBorders>
            <w:shd w:val="clear" w:color="auto" w:fill="auto"/>
            <w:tcMar>
              <w:top w:w="80" w:type="dxa"/>
              <w:left w:w="80" w:type="dxa"/>
              <w:bottom w:w="80" w:type="dxa"/>
              <w:right w:w="80" w:type="dxa"/>
            </w:tcMar>
          </w:tcPr>
          <w:p w14:paraId="13CD6481"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.67</w:t>
            </w:r>
          </w:p>
        </w:tc>
      </w:tr>
      <w:tr w:rsidR="00EE1D0A" w:rsidRPr="00832851" w14:paraId="331D81D9"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01A56B8D"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PEN P (new'72)</w:t>
            </w:r>
          </w:p>
        </w:tc>
        <w:tc>
          <w:tcPr>
            <w:tcW w:w="1559" w:type="dxa"/>
            <w:tcBorders>
              <w:top w:val="nil"/>
              <w:left w:val="nil"/>
              <w:bottom w:val="nil"/>
              <w:right w:val="nil"/>
            </w:tcBorders>
            <w:shd w:val="clear" w:color="auto" w:fill="auto"/>
            <w:tcMar>
              <w:top w:w="80" w:type="dxa"/>
              <w:left w:w="80" w:type="dxa"/>
              <w:bottom w:w="80" w:type="dxa"/>
              <w:right w:w="80" w:type="dxa"/>
            </w:tcMar>
          </w:tcPr>
          <w:p w14:paraId="421BA1CA"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.65</w:t>
            </w:r>
          </w:p>
        </w:tc>
        <w:tc>
          <w:tcPr>
            <w:tcW w:w="1559" w:type="dxa"/>
            <w:tcBorders>
              <w:top w:val="nil"/>
              <w:left w:val="nil"/>
              <w:bottom w:val="nil"/>
              <w:right w:val="nil"/>
            </w:tcBorders>
            <w:shd w:val="clear" w:color="auto" w:fill="auto"/>
            <w:tcMar>
              <w:top w:w="80" w:type="dxa"/>
              <w:left w:w="80" w:type="dxa"/>
              <w:bottom w:w="80" w:type="dxa"/>
              <w:right w:w="80" w:type="dxa"/>
            </w:tcMar>
          </w:tcPr>
          <w:p w14:paraId="391AAA9C"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-.22</w:t>
            </w:r>
          </w:p>
        </w:tc>
        <w:tc>
          <w:tcPr>
            <w:tcW w:w="1560" w:type="dxa"/>
            <w:tcBorders>
              <w:top w:val="nil"/>
              <w:left w:val="nil"/>
              <w:bottom w:val="nil"/>
              <w:right w:val="nil"/>
            </w:tcBorders>
            <w:shd w:val="clear" w:color="auto" w:fill="auto"/>
            <w:tcMar>
              <w:top w:w="80" w:type="dxa"/>
              <w:left w:w="80" w:type="dxa"/>
              <w:bottom w:w="80" w:type="dxa"/>
              <w:right w:w="80" w:type="dxa"/>
            </w:tcMar>
          </w:tcPr>
          <w:p w14:paraId="4F0FFB03"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.22</w:t>
            </w:r>
          </w:p>
        </w:tc>
      </w:tr>
      <w:tr w:rsidR="00EE1D0A" w:rsidRPr="00832851" w14:paraId="57FD1DF3"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0E0B40EB"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EPQ P (new'75)</w:t>
            </w:r>
          </w:p>
        </w:tc>
        <w:tc>
          <w:tcPr>
            <w:tcW w:w="1559" w:type="dxa"/>
            <w:tcBorders>
              <w:top w:val="nil"/>
              <w:left w:val="nil"/>
              <w:bottom w:val="nil"/>
              <w:right w:val="nil"/>
            </w:tcBorders>
            <w:shd w:val="clear" w:color="auto" w:fill="auto"/>
            <w:tcMar>
              <w:top w:w="80" w:type="dxa"/>
              <w:left w:w="80" w:type="dxa"/>
              <w:bottom w:w="80" w:type="dxa"/>
              <w:right w:w="80" w:type="dxa"/>
            </w:tcMar>
          </w:tcPr>
          <w:p w14:paraId="60C63E1A"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.61</w:t>
            </w:r>
          </w:p>
        </w:tc>
        <w:tc>
          <w:tcPr>
            <w:tcW w:w="1559" w:type="dxa"/>
            <w:tcBorders>
              <w:top w:val="nil"/>
              <w:left w:val="nil"/>
              <w:bottom w:val="nil"/>
              <w:right w:val="nil"/>
            </w:tcBorders>
            <w:shd w:val="clear" w:color="auto" w:fill="auto"/>
            <w:tcMar>
              <w:top w:w="80" w:type="dxa"/>
              <w:left w:w="80" w:type="dxa"/>
              <w:bottom w:w="80" w:type="dxa"/>
              <w:right w:w="80" w:type="dxa"/>
            </w:tcMar>
          </w:tcPr>
          <w:p w14:paraId="30495745"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.18</w:t>
            </w:r>
          </w:p>
        </w:tc>
        <w:tc>
          <w:tcPr>
            <w:tcW w:w="1560" w:type="dxa"/>
            <w:tcBorders>
              <w:top w:val="nil"/>
              <w:left w:val="nil"/>
              <w:bottom w:val="nil"/>
              <w:right w:val="nil"/>
            </w:tcBorders>
            <w:shd w:val="clear" w:color="auto" w:fill="auto"/>
            <w:tcMar>
              <w:top w:w="80" w:type="dxa"/>
              <w:left w:w="80" w:type="dxa"/>
              <w:bottom w:w="80" w:type="dxa"/>
              <w:right w:w="80" w:type="dxa"/>
            </w:tcMar>
          </w:tcPr>
          <w:p w14:paraId="08A5B428"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.05</w:t>
            </w:r>
          </w:p>
        </w:tc>
      </w:tr>
      <w:tr w:rsidR="00EE1D0A" w:rsidRPr="00832851" w14:paraId="208680F1"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2472CEB1"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EPQ-R P (new'85)</w:t>
            </w:r>
          </w:p>
        </w:tc>
        <w:tc>
          <w:tcPr>
            <w:tcW w:w="1559" w:type="dxa"/>
            <w:tcBorders>
              <w:top w:val="nil"/>
              <w:left w:val="nil"/>
              <w:bottom w:val="nil"/>
              <w:right w:val="nil"/>
            </w:tcBorders>
            <w:shd w:val="clear" w:color="auto" w:fill="auto"/>
            <w:tcMar>
              <w:top w:w="80" w:type="dxa"/>
              <w:left w:w="80" w:type="dxa"/>
              <w:bottom w:w="80" w:type="dxa"/>
              <w:right w:w="80" w:type="dxa"/>
            </w:tcMar>
          </w:tcPr>
          <w:p w14:paraId="637026DA"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.68</w:t>
            </w:r>
          </w:p>
        </w:tc>
        <w:tc>
          <w:tcPr>
            <w:tcW w:w="1559" w:type="dxa"/>
            <w:tcBorders>
              <w:top w:val="nil"/>
              <w:left w:val="nil"/>
              <w:bottom w:val="nil"/>
              <w:right w:val="nil"/>
            </w:tcBorders>
            <w:shd w:val="clear" w:color="auto" w:fill="auto"/>
            <w:tcMar>
              <w:top w:w="80" w:type="dxa"/>
              <w:left w:w="80" w:type="dxa"/>
              <w:bottom w:w="80" w:type="dxa"/>
              <w:right w:w="80" w:type="dxa"/>
            </w:tcMar>
          </w:tcPr>
          <w:p w14:paraId="608F6F21"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.13</w:t>
            </w:r>
          </w:p>
        </w:tc>
        <w:tc>
          <w:tcPr>
            <w:tcW w:w="1560" w:type="dxa"/>
            <w:tcBorders>
              <w:top w:val="nil"/>
              <w:left w:val="nil"/>
              <w:bottom w:val="nil"/>
              <w:right w:val="nil"/>
            </w:tcBorders>
            <w:shd w:val="clear" w:color="auto" w:fill="auto"/>
            <w:tcMar>
              <w:top w:w="80" w:type="dxa"/>
              <w:left w:w="80" w:type="dxa"/>
              <w:bottom w:w="80" w:type="dxa"/>
              <w:right w:w="80" w:type="dxa"/>
            </w:tcMar>
          </w:tcPr>
          <w:p w14:paraId="79A74171"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-.02</w:t>
            </w:r>
          </w:p>
        </w:tc>
      </w:tr>
      <w:tr w:rsidR="00EE1D0A" w:rsidRPr="00832851" w14:paraId="69C8124E"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630D5ED0"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EPP P</w:t>
            </w:r>
          </w:p>
        </w:tc>
        <w:tc>
          <w:tcPr>
            <w:tcW w:w="1559" w:type="dxa"/>
            <w:tcBorders>
              <w:top w:val="nil"/>
              <w:left w:val="nil"/>
              <w:bottom w:val="nil"/>
              <w:right w:val="nil"/>
            </w:tcBorders>
            <w:shd w:val="clear" w:color="auto" w:fill="auto"/>
            <w:tcMar>
              <w:top w:w="80" w:type="dxa"/>
              <w:left w:w="80" w:type="dxa"/>
              <w:bottom w:w="80" w:type="dxa"/>
              <w:right w:w="80" w:type="dxa"/>
            </w:tcMar>
          </w:tcPr>
          <w:p w14:paraId="12FB336C"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.75</w:t>
            </w:r>
          </w:p>
        </w:tc>
        <w:tc>
          <w:tcPr>
            <w:tcW w:w="1559" w:type="dxa"/>
            <w:tcBorders>
              <w:top w:val="nil"/>
              <w:left w:val="nil"/>
              <w:bottom w:val="nil"/>
              <w:right w:val="nil"/>
            </w:tcBorders>
            <w:shd w:val="clear" w:color="auto" w:fill="auto"/>
            <w:tcMar>
              <w:top w:w="80" w:type="dxa"/>
              <w:left w:w="80" w:type="dxa"/>
              <w:bottom w:w="80" w:type="dxa"/>
              <w:right w:w="80" w:type="dxa"/>
            </w:tcMar>
          </w:tcPr>
          <w:p w14:paraId="49F07240"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.25</w:t>
            </w:r>
          </w:p>
        </w:tc>
        <w:tc>
          <w:tcPr>
            <w:tcW w:w="1560" w:type="dxa"/>
            <w:tcBorders>
              <w:top w:val="nil"/>
              <w:left w:val="nil"/>
              <w:bottom w:val="nil"/>
              <w:right w:val="nil"/>
            </w:tcBorders>
            <w:shd w:val="clear" w:color="auto" w:fill="auto"/>
            <w:tcMar>
              <w:top w:w="80" w:type="dxa"/>
              <w:left w:w="80" w:type="dxa"/>
              <w:bottom w:w="80" w:type="dxa"/>
              <w:right w:w="80" w:type="dxa"/>
            </w:tcMar>
          </w:tcPr>
          <w:p w14:paraId="285BEE0C"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-.12</w:t>
            </w:r>
          </w:p>
        </w:tc>
      </w:tr>
      <w:tr w:rsidR="00EE1D0A" w:rsidRPr="00832851" w14:paraId="09430493"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3B733345"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Adjectives P</w:t>
            </w:r>
          </w:p>
        </w:tc>
        <w:tc>
          <w:tcPr>
            <w:tcW w:w="1559" w:type="dxa"/>
            <w:tcBorders>
              <w:top w:val="nil"/>
              <w:left w:val="nil"/>
              <w:bottom w:val="nil"/>
              <w:right w:val="nil"/>
            </w:tcBorders>
            <w:shd w:val="clear" w:color="auto" w:fill="auto"/>
            <w:tcMar>
              <w:top w:w="80" w:type="dxa"/>
              <w:left w:w="80" w:type="dxa"/>
              <w:bottom w:w="80" w:type="dxa"/>
              <w:right w:w="80" w:type="dxa"/>
            </w:tcMar>
          </w:tcPr>
          <w:p w14:paraId="4D82BE59"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.68</w:t>
            </w:r>
          </w:p>
        </w:tc>
        <w:tc>
          <w:tcPr>
            <w:tcW w:w="1559" w:type="dxa"/>
            <w:tcBorders>
              <w:top w:val="nil"/>
              <w:left w:val="nil"/>
              <w:bottom w:val="nil"/>
              <w:right w:val="nil"/>
            </w:tcBorders>
            <w:shd w:val="clear" w:color="auto" w:fill="auto"/>
            <w:tcMar>
              <w:top w:w="80" w:type="dxa"/>
              <w:left w:w="80" w:type="dxa"/>
              <w:bottom w:w="80" w:type="dxa"/>
              <w:right w:w="80" w:type="dxa"/>
            </w:tcMar>
          </w:tcPr>
          <w:p w14:paraId="2BCD45D5"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-.04</w:t>
            </w:r>
          </w:p>
        </w:tc>
        <w:tc>
          <w:tcPr>
            <w:tcW w:w="1560" w:type="dxa"/>
            <w:tcBorders>
              <w:top w:val="nil"/>
              <w:left w:val="nil"/>
              <w:bottom w:val="nil"/>
              <w:right w:val="nil"/>
            </w:tcBorders>
            <w:shd w:val="clear" w:color="auto" w:fill="auto"/>
            <w:tcMar>
              <w:top w:w="80" w:type="dxa"/>
              <w:left w:w="80" w:type="dxa"/>
              <w:bottom w:w="80" w:type="dxa"/>
              <w:right w:w="80" w:type="dxa"/>
            </w:tcMar>
          </w:tcPr>
          <w:p w14:paraId="7CFCCCA0"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.06</w:t>
            </w:r>
          </w:p>
        </w:tc>
      </w:tr>
      <w:tr w:rsidR="00EE1D0A" w:rsidRPr="00832851" w14:paraId="1917E277"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6B1324FC"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MPI E</w:t>
            </w:r>
          </w:p>
        </w:tc>
        <w:tc>
          <w:tcPr>
            <w:tcW w:w="1559" w:type="dxa"/>
            <w:tcBorders>
              <w:top w:val="nil"/>
              <w:left w:val="nil"/>
              <w:bottom w:val="nil"/>
              <w:right w:val="nil"/>
            </w:tcBorders>
            <w:shd w:val="clear" w:color="auto" w:fill="auto"/>
            <w:tcMar>
              <w:top w:w="80" w:type="dxa"/>
              <w:left w:w="80" w:type="dxa"/>
              <w:bottom w:w="80" w:type="dxa"/>
              <w:right w:w="80" w:type="dxa"/>
            </w:tcMar>
          </w:tcPr>
          <w:p w14:paraId="587ED07B"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.04</w:t>
            </w:r>
          </w:p>
        </w:tc>
        <w:tc>
          <w:tcPr>
            <w:tcW w:w="1559" w:type="dxa"/>
            <w:tcBorders>
              <w:top w:val="nil"/>
              <w:left w:val="nil"/>
              <w:bottom w:val="nil"/>
              <w:right w:val="nil"/>
            </w:tcBorders>
            <w:shd w:val="clear" w:color="auto" w:fill="auto"/>
            <w:tcMar>
              <w:top w:w="80" w:type="dxa"/>
              <w:left w:w="80" w:type="dxa"/>
              <w:bottom w:w="80" w:type="dxa"/>
              <w:right w:w="80" w:type="dxa"/>
            </w:tcMar>
          </w:tcPr>
          <w:p w14:paraId="1410DF1F"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.89</w:t>
            </w:r>
          </w:p>
        </w:tc>
        <w:tc>
          <w:tcPr>
            <w:tcW w:w="1560" w:type="dxa"/>
            <w:tcBorders>
              <w:top w:val="nil"/>
              <w:left w:val="nil"/>
              <w:bottom w:val="nil"/>
              <w:right w:val="nil"/>
            </w:tcBorders>
            <w:shd w:val="clear" w:color="auto" w:fill="auto"/>
            <w:tcMar>
              <w:top w:w="80" w:type="dxa"/>
              <w:left w:w="80" w:type="dxa"/>
              <w:bottom w:w="80" w:type="dxa"/>
              <w:right w:w="80" w:type="dxa"/>
            </w:tcMar>
          </w:tcPr>
          <w:p w14:paraId="664C52F8"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-.22</w:t>
            </w:r>
          </w:p>
        </w:tc>
      </w:tr>
      <w:tr w:rsidR="00EE1D0A" w:rsidRPr="00832851" w14:paraId="388C7B60"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4457B810"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EPI-A E</w:t>
            </w:r>
          </w:p>
        </w:tc>
        <w:tc>
          <w:tcPr>
            <w:tcW w:w="1559" w:type="dxa"/>
            <w:tcBorders>
              <w:top w:val="nil"/>
              <w:left w:val="nil"/>
              <w:bottom w:val="nil"/>
              <w:right w:val="nil"/>
            </w:tcBorders>
            <w:shd w:val="clear" w:color="auto" w:fill="auto"/>
            <w:tcMar>
              <w:top w:w="80" w:type="dxa"/>
              <w:left w:w="80" w:type="dxa"/>
              <w:bottom w:w="80" w:type="dxa"/>
              <w:right w:w="80" w:type="dxa"/>
            </w:tcMar>
          </w:tcPr>
          <w:p w14:paraId="743D0691" w14:textId="77777777" w:rsidR="00EE1D0A" w:rsidRPr="00832851" w:rsidRDefault="00EE1D0A" w:rsidP="00BA6AD1">
            <w:pPr>
              <w:tabs>
                <w:tab w:val="decimal" w:pos="727"/>
              </w:tabs>
              <w:rPr>
                <w:rFonts w:ascii="Times" w:hAnsi="Times"/>
                <w:sz w:val="24"/>
                <w:szCs w:val="24"/>
                <w:lang w:val="en-GB"/>
              </w:rPr>
            </w:pPr>
            <w:r w:rsidRPr="00832851">
              <w:rPr>
                <w:rFonts w:ascii="Times" w:hAnsi="Times"/>
                <w:i/>
                <w:iCs/>
                <w:sz w:val="24"/>
                <w:szCs w:val="24"/>
                <w:lang w:val="en-GB"/>
              </w:rPr>
              <w:t>.23</w:t>
            </w:r>
          </w:p>
        </w:tc>
        <w:tc>
          <w:tcPr>
            <w:tcW w:w="1559" w:type="dxa"/>
            <w:tcBorders>
              <w:top w:val="nil"/>
              <w:left w:val="nil"/>
              <w:bottom w:val="nil"/>
              <w:right w:val="nil"/>
            </w:tcBorders>
            <w:shd w:val="clear" w:color="auto" w:fill="auto"/>
            <w:tcMar>
              <w:top w:w="80" w:type="dxa"/>
              <w:left w:w="80" w:type="dxa"/>
              <w:bottom w:w="80" w:type="dxa"/>
              <w:right w:w="80" w:type="dxa"/>
            </w:tcMar>
          </w:tcPr>
          <w:p w14:paraId="6431D0D3"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.89</w:t>
            </w:r>
          </w:p>
        </w:tc>
        <w:tc>
          <w:tcPr>
            <w:tcW w:w="1560" w:type="dxa"/>
            <w:tcBorders>
              <w:top w:val="nil"/>
              <w:left w:val="nil"/>
              <w:bottom w:val="nil"/>
              <w:right w:val="nil"/>
            </w:tcBorders>
            <w:shd w:val="clear" w:color="auto" w:fill="auto"/>
            <w:tcMar>
              <w:top w:w="80" w:type="dxa"/>
              <w:left w:w="80" w:type="dxa"/>
              <w:bottom w:w="80" w:type="dxa"/>
              <w:right w:w="80" w:type="dxa"/>
            </w:tcMar>
          </w:tcPr>
          <w:p w14:paraId="66251B12"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-.04</w:t>
            </w:r>
          </w:p>
        </w:tc>
      </w:tr>
      <w:tr w:rsidR="00EE1D0A" w:rsidRPr="00832851" w14:paraId="4C0F4A2D"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0065D2B1"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EPI-B E</w:t>
            </w:r>
          </w:p>
        </w:tc>
        <w:tc>
          <w:tcPr>
            <w:tcW w:w="1559" w:type="dxa"/>
            <w:tcBorders>
              <w:top w:val="nil"/>
              <w:left w:val="nil"/>
              <w:bottom w:val="nil"/>
              <w:right w:val="nil"/>
            </w:tcBorders>
            <w:shd w:val="clear" w:color="auto" w:fill="auto"/>
            <w:tcMar>
              <w:top w:w="80" w:type="dxa"/>
              <w:left w:w="80" w:type="dxa"/>
              <w:bottom w:w="80" w:type="dxa"/>
              <w:right w:w="80" w:type="dxa"/>
            </w:tcMar>
          </w:tcPr>
          <w:p w14:paraId="5D508858"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.13</w:t>
            </w:r>
          </w:p>
        </w:tc>
        <w:tc>
          <w:tcPr>
            <w:tcW w:w="1559" w:type="dxa"/>
            <w:tcBorders>
              <w:top w:val="nil"/>
              <w:left w:val="nil"/>
              <w:bottom w:val="nil"/>
              <w:right w:val="nil"/>
            </w:tcBorders>
            <w:shd w:val="clear" w:color="auto" w:fill="auto"/>
            <w:tcMar>
              <w:top w:w="80" w:type="dxa"/>
              <w:left w:w="80" w:type="dxa"/>
              <w:bottom w:w="80" w:type="dxa"/>
              <w:right w:w="80" w:type="dxa"/>
            </w:tcMar>
          </w:tcPr>
          <w:p w14:paraId="758B9313"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.85</w:t>
            </w:r>
          </w:p>
        </w:tc>
        <w:tc>
          <w:tcPr>
            <w:tcW w:w="1560" w:type="dxa"/>
            <w:tcBorders>
              <w:top w:val="nil"/>
              <w:left w:val="nil"/>
              <w:bottom w:val="nil"/>
              <w:right w:val="nil"/>
            </w:tcBorders>
            <w:shd w:val="clear" w:color="auto" w:fill="auto"/>
            <w:tcMar>
              <w:top w:w="80" w:type="dxa"/>
              <w:left w:w="80" w:type="dxa"/>
              <w:bottom w:w="80" w:type="dxa"/>
              <w:right w:w="80" w:type="dxa"/>
            </w:tcMar>
          </w:tcPr>
          <w:p w14:paraId="069638D7"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-.30</w:t>
            </w:r>
          </w:p>
        </w:tc>
      </w:tr>
      <w:tr w:rsidR="00EE1D0A" w:rsidRPr="00832851" w14:paraId="26452DDD"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019D716D"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EPQ-R E</w:t>
            </w:r>
          </w:p>
        </w:tc>
        <w:tc>
          <w:tcPr>
            <w:tcW w:w="1559" w:type="dxa"/>
            <w:tcBorders>
              <w:top w:val="nil"/>
              <w:left w:val="nil"/>
              <w:bottom w:val="nil"/>
              <w:right w:val="nil"/>
            </w:tcBorders>
            <w:shd w:val="clear" w:color="auto" w:fill="auto"/>
            <w:tcMar>
              <w:top w:w="80" w:type="dxa"/>
              <w:left w:w="80" w:type="dxa"/>
              <w:bottom w:w="80" w:type="dxa"/>
              <w:right w:w="80" w:type="dxa"/>
            </w:tcMar>
          </w:tcPr>
          <w:p w14:paraId="1015043E"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.03</w:t>
            </w:r>
          </w:p>
        </w:tc>
        <w:tc>
          <w:tcPr>
            <w:tcW w:w="1559" w:type="dxa"/>
            <w:tcBorders>
              <w:top w:val="nil"/>
              <w:left w:val="nil"/>
              <w:bottom w:val="nil"/>
              <w:right w:val="nil"/>
            </w:tcBorders>
            <w:shd w:val="clear" w:color="auto" w:fill="auto"/>
            <w:tcMar>
              <w:top w:w="80" w:type="dxa"/>
              <w:left w:w="80" w:type="dxa"/>
              <w:bottom w:w="80" w:type="dxa"/>
              <w:right w:w="80" w:type="dxa"/>
            </w:tcMar>
          </w:tcPr>
          <w:p w14:paraId="1150875C"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.93</w:t>
            </w:r>
          </w:p>
        </w:tc>
        <w:tc>
          <w:tcPr>
            <w:tcW w:w="1560" w:type="dxa"/>
            <w:tcBorders>
              <w:top w:val="nil"/>
              <w:left w:val="nil"/>
              <w:bottom w:val="nil"/>
              <w:right w:val="nil"/>
            </w:tcBorders>
            <w:shd w:val="clear" w:color="auto" w:fill="auto"/>
            <w:tcMar>
              <w:top w:w="80" w:type="dxa"/>
              <w:left w:w="80" w:type="dxa"/>
              <w:bottom w:w="80" w:type="dxa"/>
              <w:right w:w="80" w:type="dxa"/>
            </w:tcMar>
          </w:tcPr>
          <w:p w14:paraId="59658250"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-.14</w:t>
            </w:r>
          </w:p>
        </w:tc>
      </w:tr>
      <w:tr w:rsidR="00EE1D0A" w:rsidRPr="00832851" w14:paraId="72CBD683"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46FD3D91"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EPP E</w:t>
            </w:r>
          </w:p>
        </w:tc>
        <w:tc>
          <w:tcPr>
            <w:tcW w:w="1559" w:type="dxa"/>
            <w:tcBorders>
              <w:top w:val="nil"/>
              <w:left w:val="nil"/>
              <w:bottom w:val="nil"/>
              <w:right w:val="nil"/>
            </w:tcBorders>
            <w:shd w:val="clear" w:color="auto" w:fill="auto"/>
            <w:tcMar>
              <w:top w:w="80" w:type="dxa"/>
              <w:left w:w="80" w:type="dxa"/>
              <w:bottom w:w="80" w:type="dxa"/>
              <w:right w:w="80" w:type="dxa"/>
            </w:tcMar>
          </w:tcPr>
          <w:p w14:paraId="7C2FCC0C"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.10</w:t>
            </w:r>
          </w:p>
        </w:tc>
        <w:tc>
          <w:tcPr>
            <w:tcW w:w="1559" w:type="dxa"/>
            <w:tcBorders>
              <w:top w:val="nil"/>
              <w:left w:val="nil"/>
              <w:bottom w:val="nil"/>
              <w:right w:val="nil"/>
            </w:tcBorders>
            <w:shd w:val="clear" w:color="auto" w:fill="auto"/>
            <w:tcMar>
              <w:top w:w="80" w:type="dxa"/>
              <w:left w:w="80" w:type="dxa"/>
              <w:bottom w:w="80" w:type="dxa"/>
              <w:right w:w="80" w:type="dxa"/>
            </w:tcMar>
          </w:tcPr>
          <w:p w14:paraId="50B3E989"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.81</w:t>
            </w:r>
          </w:p>
        </w:tc>
        <w:tc>
          <w:tcPr>
            <w:tcW w:w="1560" w:type="dxa"/>
            <w:tcBorders>
              <w:top w:val="nil"/>
              <w:left w:val="nil"/>
              <w:bottom w:val="nil"/>
              <w:right w:val="nil"/>
            </w:tcBorders>
            <w:shd w:val="clear" w:color="auto" w:fill="auto"/>
            <w:tcMar>
              <w:top w:w="80" w:type="dxa"/>
              <w:left w:w="80" w:type="dxa"/>
              <w:bottom w:w="80" w:type="dxa"/>
              <w:right w:w="80" w:type="dxa"/>
            </w:tcMar>
          </w:tcPr>
          <w:p w14:paraId="21130C4E"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.02</w:t>
            </w:r>
          </w:p>
        </w:tc>
      </w:tr>
      <w:tr w:rsidR="00EE1D0A" w:rsidRPr="00832851" w14:paraId="288EC96D"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10F1590D"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Adjectives E</w:t>
            </w:r>
          </w:p>
        </w:tc>
        <w:tc>
          <w:tcPr>
            <w:tcW w:w="1559" w:type="dxa"/>
            <w:tcBorders>
              <w:top w:val="nil"/>
              <w:left w:val="nil"/>
              <w:bottom w:val="nil"/>
              <w:right w:val="nil"/>
            </w:tcBorders>
            <w:shd w:val="clear" w:color="auto" w:fill="auto"/>
            <w:tcMar>
              <w:top w:w="80" w:type="dxa"/>
              <w:left w:w="80" w:type="dxa"/>
              <w:bottom w:w="80" w:type="dxa"/>
              <w:right w:w="80" w:type="dxa"/>
            </w:tcMar>
          </w:tcPr>
          <w:p w14:paraId="15F20C23"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-.06</w:t>
            </w:r>
          </w:p>
        </w:tc>
        <w:tc>
          <w:tcPr>
            <w:tcW w:w="1559" w:type="dxa"/>
            <w:tcBorders>
              <w:top w:val="nil"/>
              <w:left w:val="nil"/>
              <w:bottom w:val="nil"/>
              <w:right w:val="nil"/>
            </w:tcBorders>
            <w:shd w:val="clear" w:color="auto" w:fill="auto"/>
            <w:tcMar>
              <w:top w:w="80" w:type="dxa"/>
              <w:left w:w="80" w:type="dxa"/>
              <w:bottom w:w="80" w:type="dxa"/>
              <w:right w:w="80" w:type="dxa"/>
            </w:tcMar>
          </w:tcPr>
          <w:p w14:paraId="01C847FA"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.87</w:t>
            </w:r>
          </w:p>
        </w:tc>
        <w:tc>
          <w:tcPr>
            <w:tcW w:w="1560" w:type="dxa"/>
            <w:tcBorders>
              <w:top w:val="nil"/>
              <w:left w:val="nil"/>
              <w:bottom w:val="nil"/>
              <w:right w:val="nil"/>
            </w:tcBorders>
            <w:shd w:val="clear" w:color="auto" w:fill="auto"/>
            <w:tcMar>
              <w:top w:w="80" w:type="dxa"/>
              <w:left w:w="80" w:type="dxa"/>
              <w:bottom w:w="80" w:type="dxa"/>
              <w:right w:w="80" w:type="dxa"/>
            </w:tcMar>
          </w:tcPr>
          <w:p w14:paraId="7B7DEA34"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-.22</w:t>
            </w:r>
          </w:p>
        </w:tc>
      </w:tr>
      <w:tr w:rsidR="00EE1D0A" w:rsidRPr="00832851" w14:paraId="646DD1D8"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08D220CF"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MMQ N</w:t>
            </w:r>
          </w:p>
        </w:tc>
        <w:tc>
          <w:tcPr>
            <w:tcW w:w="1559" w:type="dxa"/>
            <w:tcBorders>
              <w:top w:val="nil"/>
              <w:left w:val="nil"/>
              <w:bottom w:val="nil"/>
              <w:right w:val="nil"/>
            </w:tcBorders>
            <w:shd w:val="clear" w:color="auto" w:fill="auto"/>
            <w:tcMar>
              <w:top w:w="80" w:type="dxa"/>
              <w:left w:w="80" w:type="dxa"/>
              <w:bottom w:w="80" w:type="dxa"/>
              <w:right w:w="80" w:type="dxa"/>
            </w:tcMar>
          </w:tcPr>
          <w:p w14:paraId="0041603F"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-.09</w:t>
            </w:r>
          </w:p>
        </w:tc>
        <w:tc>
          <w:tcPr>
            <w:tcW w:w="1559" w:type="dxa"/>
            <w:tcBorders>
              <w:top w:val="nil"/>
              <w:left w:val="nil"/>
              <w:bottom w:val="nil"/>
              <w:right w:val="nil"/>
            </w:tcBorders>
            <w:shd w:val="clear" w:color="auto" w:fill="auto"/>
            <w:tcMar>
              <w:top w:w="80" w:type="dxa"/>
              <w:left w:w="80" w:type="dxa"/>
              <w:bottom w:w="80" w:type="dxa"/>
              <w:right w:w="80" w:type="dxa"/>
            </w:tcMar>
          </w:tcPr>
          <w:p w14:paraId="67160975"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-.32</w:t>
            </w:r>
          </w:p>
        </w:tc>
        <w:tc>
          <w:tcPr>
            <w:tcW w:w="1560" w:type="dxa"/>
            <w:tcBorders>
              <w:top w:val="nil"/>
              <w:left w:val="nil"/>
              <w:bottom w:val="nil"/>
              <w:right w:val="nil"/>
            </w:tcBorders>
            <w:shd w:val="clear" w:color="auto" w:fill="auto"/>
            <w:tcMar>
              <w:top w:w="80" w:type="dxa"/>
              <w:left w:w="80" w:type="dxa"/>
              <w:bottom w:w="80" w:type="dxa"/>
              <w:right w:w="80" w:type="dxa"/>
            </w:tcMar>
          </w:tcPr>
          <w:p w14:paraId="5375ACAA"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.84</w:t>
            </w:r>
          </w:p>
        </w:tc>
      </w:tr>
      <w:tr w:rsidR="00EE1D0A" w:rsidRPr="00832851" w14:paraId="6A7358D7"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64182E5F"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MPI N</w:t>
            </w:r>
          </w:p>
        </w:tc>
        <w:tc>
          <w:tcPr>
            <w:tcW w:w="1559" w:type="dxa"/>
            <w:tcBorders>
              <w:top w:val="nil"/>
              <w:left w:val="nil"/>
              <w:bottom w:val="nil"/>
              <w:right w:val="nil"/>
            </w:tcBorders>
            <w:shd w:val="clear" w:color="auto" w:fill="auto"/>
            <w:tcMar>
              <w:top w:w="80" w:type="dxa"/>
              <w:left w:w="80" w:type="dxa"/>
              <w:bottom w:w="80" w:type="dxa"/>
              <w:right w:w="80" w:type="dxa"/>
            </w:tcMar>
          </w:tcPr>
          <w:p w14:paraId="0EB7E9BA"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.07</w:t>
            </w:r>
          </w:p>
        </w:tc>
        <w:tc>
          <w:tcPr>
            <w:tcW w:w="1559" w:type="dxa"/>
            <w:tcBorders>
              <w:top w:val="nil"/>
              <w:left w:val="nil"/>
              <w:bottom w:val="nil"/>
              <w:right w:val="nil"/>
            </w:tcBorders>
            <w:shd w:val="clear" w:color="auto" w:fill="auto"/>
            <w:tcMar>
              <w:top w:w="80" w:type="dxa"/>
              <w:left w:w="80" w:type="dxa"/>
              <w:bottom w:w="80" w:type="dxa"/>
              <w:right w:w="80" w:type="dxa"/>
            </w:tcMar>
          </w:tcPr>
          <w:p w14:paraId="408E37AC"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-.06</w:t>
            </w:r>
          </w:p>
        </w:tc>
        <w:tc>
          <w:tcPr>
            <w:tcW w:w="1560" w:type="dxa"/>
            <w:tcBorders>
              <w:top w:val="nil"/>
              <w:left w:val="nil"/>
              <w:bottom w:val="nil"/>
              <w:right w:val="nil"/>
            </w:tcBorders>
            <w:shd w:val="clear" w:color="auto" w:fill="auto"/>
            <w:tcMar>
              <w:top w:w="80" w:type="dxa"/>
              <w:left w:w="80" w:type="dxa"/>
              <w:bottom w:w="80" w:type="dxa"/>
              <w:right w:w="80" w:type="dxa"/>
            </w:tcMar>
          </w:tcPr>
          <w:p w14:paraId="2AFA96AE"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.91</w:t>
            </w:r>
          </w:p>
        </w:tc>
      </w:tr>
      <w:tr w:rsidR="00EE1D0A" w:rsidRPr="00832851" w14:paraId="039819C7"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662422D2"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EPI-A N</w:t>
            </w:r>
          </w:p>
        </w:tc>
        <w:tc>
          <w:tcPr>
            <w:tcW w:w="1559" w:type="dxa"/>
            <w:tcBorders>
              <w:top w:val="nil"/>
              <w:left w:val="nil"/>
              <w:bottom w:val="nil"/>
              <w:right w:val="nil"/>
            </w:tcBorders>
            <w:shd w:val="clear" w:color="auto" w:fill="auto"/>
            <w:tcMar>
              <w:top w:w="80" w:type="dxa"/>
              <w:left w:w="80" w:type="dxa"/>
              <w:bottom w:w="80" w:type="dxa"/>
              <w:right w:w="80" w:type="dxa"/>
            </w:tcMar>
          </w:tcPr>
          <w:p w14:paraId="1358AFA7"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-.06</w:t>
            </w:r>
          </w:p>
        </w:tc>
        <w:tc>
          <w:tcPr>
            <w:tcW w:w="1559" w:type="dxa"/>
            <w:tcBorders>
              <w:top w:val="nil"/>
              <w:left w:val="nil"/>
              <w:bottom w:val="nil"/>
              <w:right w:val="nil"/>
            </w:tcBorders>
            <w:shd w:val="clear" w:color="auto" w:fill="auto"/>
            <w:tcMar>
              <w:top w:w="80" w:type="dxa"/>
              <w:left w:w="80" w:type="dxa"/>
              <w:bottom w:w="80" w:type="dxa"/>
              <w:right w:w="80" w:type="dxa"/>
            </w:tcMar>
          </w:tcPr>
          <w:p w14:paraId="4C575995"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-.10</w:t>
            </w:r>
          </w:p>
        </w:tc>
        <w:tc>
          <w:tcPr>
            <w:tcW w:w="1560" w:type="dxa"/>
            <w:tcBorders>
              <w:top w:val="nil"/>
              <w:left w:val="nil"/>
              <w:bottom w:val="nil"/>
              <w:right w:val="nil"/>
            </w:tcBorders>
            <w:shd w:val="clear" w:color="auto" w:fill="auto"/>
            <w:tcMar>
              <w:top w:w="80" w:type="dxa"/>
              <w:left w:w="80" w:type="dxa"/>
              <w:bottom w:w="80" w:type="dxa"/>
              <w:right w:w="80" w:type="dxa"/>
            </w:tcMar>
          </w:tcPr>
          <w:p w14:paraId="4E1480A5"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.93</w:t>
            </w:r>
          </w:p>
        </w:tc>
      </w:tr>
      <w:tr w:rsidR="00EE1D0A" w:rsidRPr="00832851" w14:paraId="27D87792"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7D21A6FB"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EPI-B N</w:t>
            </w:r>
          </w:p>
        </w:tc>
        <w:tc>
          <w:tcPr>
            <w:tcW w:w="1559" w:type="dxa"/>
            <w:tcBorders>
              <w:top w:val="nil"/>
              <w:left w:val="nil"/>
              <w:bottom w:val="nil"/>
              <w:right w:val="nil"/>
            </w:tcBorders>
            <w:shd w:val="clear" w:color="auto" w:fill="auto"/>
            <w:tcMar>
              <w:top w:w="80" w:type="dxa"/>
              <w:left w:w="80" w:type="dxa"/>
              <w:bottom w:w="80" w:type="dxa"/>
              <w:right w:w="80" w:type="dxa"/>
            </w:tcMar>
          </w:tcPr>
          <w:p w14:paraId="0F0FD429"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.04</w:t>
            </w:r>
          </w:p>
        </w:tc>
        <w:tc>
          <w:tcPr>
            <w:tcW w:w="1559" w:type="dxa"/>
            <w:tcBorders>
              <w:top w:val="nil"/>
              <w:left w:val="nil"/>
              <w:bottom w:val="nil"/>
              <w:right w:val="nil"/>
            </w:tcBorders>
            <w:shd w:val="clear" w:color="auto" w:fill="auto"/>
            <w:tcMar>
              <w:top w:w="80" w:type="dxa"/>
              <w:left w:w="80" w:type="dxa"/>
              <w:bottom w:w="80" w:type="dxa"/>
              <w:right w:w="80" w:type="dxa"/>
            </w:tcMar>
          </w:tcPr>
          <w:p w14:paraId="6D4AEECD"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-.09</w:t>
            </w:r>
          </w:p>
        </w:tc>
        <w:tc>
          <w:tcPr>
            <w:tcW w:w="1560" w:type="dxa"/>
            <w:tcBorders>
              <w:top w:val="nil"/>
              <w:left w:val="nil"/>
              <w:bottom w:val="nil"/>
              <w:right w:val="nil"/>
            </w:tcBorders>
            <w:shd w:val="clear" w:color="auto" w:fill="auto"/>
            <w:tcMar>
              <w:top w:w="80" w:type="dxa"/>
              <w:left w:w="80" w:type="dxa"/>
              <w:bottom w:w="80" w:type="dxa"/>
              <w:right w:w="80" w:type="dxa"/>
            </w:tcMar>
          </w:tcPr>
          <w:p w14:paraId="6EB81A5E"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.93</w:t>
            </w:r>
          </w:p>
        </w:tc>
      </w:tr>
      <w:tr w:rsidR="00EE1D0A" w:rsidRPr="00832851" w14:paraId="79497498"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366FD369"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EPQ-R N</w:t>
            </w:r>
          </w:p>
        </w:tc>
        <w:tc>
          <w:tcPr>
            <w:tcW w:w="1559" w:type="dxa"/>
            <w:tcBorders>
              <w:top w:val="nil"/>
              <w:left w:val="nil"/>
              <w:bottom w:val="nil"/>
              <w:right w:val="nil"/>
            </w:tcBorders>
            <w:shd w:val="clear" w:color="auto" w:fill="auto"/>
            <w:tcMar>
              <w:top w:w="80" w:type="dxa"/>
              <w:left w:w="80" w:type="dxa"/>
              <w:bottom w:w="80" w:type="dxa"/>
              <w:right w:w="80" w:type="dxa"/>
            </w:tcMar>
          </w:tcPr>
          <w:p w14:paraId="7B0E45E6"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.02</w:t>
            </w:r>
          </w:p>
        </w:tc>
        <w:tc>
          <w:tcPr>
            <w:tcW w:w="1559" w:type="dxa"/>
            <w:tcBorders>
              <w:top w:val="nil"/>
              <w:left w:val="nil"/>
              <w:bottom w:val="nil"/>
              <w:right w:val="nil"/>
            </w:tcBorders>
            <w:shd w:val="clear" w:color="auto" w:fill="auto"/>
            <w:tcMar>
              <w:top w:w="80" w:type="dxa"/>
              <w:left w:w="80" w:type="dxa"/>
              <w:bottom w:w="80" w:type="dxa"/>
              <w:right w:w="80" w:type="dxa"/>
            </w:tcMar>
          </w:tcPr>
          <w:p w14:paraId="6D9C71D4"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-.08</w:t>
            </w:r>
          </w:p>
        </w:tc>
        <w:tc>
          <w:tcPr>
            <w:tcW w:w="1560" w:type="dxa"/>
            <w:tcBorders>
              <w:top w:val="nil"/>
              <w:left w:val="nil"/>
              <w:bottom w:val="nil"/>
              <w:right w:val="nil"/>
            </w:tcBorders>
            <w:shd w:val="clear" w:color="auto" w:fill="auto"/>
            <w:tcMar>
              <w:top w:w="80" w:type="dxa"/>
              <w:left w:w="80" w:type="dxa"/>
              <w:bottom w:w="80" w:type="dxa"/>
              <w:right w:w="80" w:type="dxa"/>
            </w:tcMar>
          </w:tcPr>
          <w:p w14:paraId="25C7B3CD"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.91</w:t>
            </w:r>
          </w:p>
        </w:tc>
      </w:tr>
      <w:tr w:rsidR="00EE1D0A" w:rsidRPr="00832851" w14:paraId="23B993EA" w14:textId="77777777" w:rsidTr="00BA6AD1">
        <w:trPr>
          <w:trHeight w:val="260"/>
        </w:trPr>
        <w:tc>
          <w:tcPr>
            <w:tcW w:w="2382" w:type="dxa"/>
            <w:tcBorders>
              <w:top w:val="nil"/>
              <w:left w:val="nil"/>
              <w:bottom w:val="nil"/>
              <w:right w:val="nil"/>
            </w:tcBorders>
            <w:shd w:val="clear" w:color="auto" w:fill="auto"/>
            <w:tcMar>
              <w:top w:w="80" w:type="dxa"/>
              <w:left w:w="80" w:type="dxa"/>
              <w:bottom w:w="80" w:type="dxa"/>
              <w:right w:w="80" w:type="dxa"/>
            </w:tcMar>
          </w:tcPr>
          <w:p w14:paraId="120AE31B"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EPP N</w:t>
            </w:r>
          </w:p>
        </w:tc>
        <w:tc>
          <w:tcPr>
            <w:tcW w:w="1559" w:type="dxa"/>
            <w:tcBorders>
              <w:top w:val="nil"/>
              <w:left w:val="nil"/>
              <w:bottom w:val="nil"/>
              <w:right w:val="nil"/>
            </w:tcBorders>
            <w:shd w:val="clear" w:color="auto" w:fill="auto"/>
            <w:tcMar>
              <w:top w:w="80" w:type="dxa"/>
              <w:left w:w="80" w:type="dxa"/>
              <w:bottom w:w="80" w:type="dxa"/>
              <w:right w:w="80" w:type="dxa"/>
            </w:tcMar>
          </w:tcPr>
          <w:p w14:paraId="46B74E43"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.03</w:t>
            </w:r>
          </w:p>
        </w:tc>
        <w:tc>
          <w:tcPr>
            <w:tcW w:w="1559" w:type="dxa"/>
            <w:tcBorders>
              <w:top w:val="nil"/>
              <w:left w:val="nil"/>
              <w:bottom w:val="nil"/>
              <w:right w:val="nil"/>
            </w:tcBorders>
            <w:shd w:val="clear" w:color="auto" w:fill="auto"/>
            <w:tcMar>
              <w:top w:w="80" w:type="dxa"/>
              <w:left w:w="80" w:type="dxa"/>
              <w:bottom w:w="80" w:type="dxa"/>
              <w:right w:w="80" w:type="dxa"/>
            </w:tcMar>
          </w:tcPr>
          <w:p w14:paraId="014236D0" w14:textId="77777777" w:rsidR="00EE1D0A" w:rsidRPr="00832851" w:rsidRDefault="00EE1D0A" w:rsidP="00BA6AD1">
            <w:pPr>
              <w:tabs>
                <w:tab w:val="decimal" w:pos="727"/>
              </w:tabs>
              <w:rPr>
                <w:rFonts w:ascii="Times" w:hAnsi="Times"/>
                <w:sz w:val="24"/>
                <w:szCs w:val="24"/>
                <w:lang w:val="en-GB"/>
              </w:rPr>
            </w:pPr>
            <w:r w:rsidRPr="00832851">
              <w:rPr>
                <w:rFonts w:ascii="Times" w:hAnsi="Times"/>
                <w:bCs/>
                <w:i/>
                <w:iCs/>
                <w:sz w:val="24"/>
                <w:szCs w:val="24"/>
                <w:lang w:val="en-GB"/>
              </w:rPr>
              <w:t>-.27</w:t>
            </w:r>
          </w:p>
        </w:tc>
        <w:tc>
          <w:tcPr>
            <w:tcW w:w="1560" w:type="dxa"/>
            <w:tcBorders>
              <w:top w:val="nil"/>
              <w:left w:val="nil"/>
              <w:bottom w:val="nil"/>
              <w:right w:val="nil"/>
            </w:tcBorders>
            <w:shd w:val="clear" w:color="auto" w:fill="auto"/>
            <w:tcMar>
              <w:top w:w="80" w:type="dxa"/>
              <w:left w:w="80" w:type="dxa"/>
              <w:bottom w:w="80" w:type="dxa"/>
              <w:right w:w="80" w:type="dxa"/>
            </w:tcMar>
          </w:tcPr>
          <w:p w14:paraId="643D6E33"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.88</w:t>
            </w:r>
          </w:p>
        </w:tc>
      </w:tr>
      <w:tr w:rsidR="00EE1D0A" w:rsidRPr="00832851" w14:paraId="1DB27719" w14:textId="77777777" w:rsidTr="00BA6AD1">
        <w:trPr>
          <w:trHeight w:val="268"/>
        </w:trPr>
        <w:tc>
          <w:tcPr>
            <w:tcW w:w="2382" w:type="dxa"/>
            <w:tcBorders>
              <w:top w:val="nil"/>
              <w:left w:val="nil"/>
              <w:bottom w:val="single" w:sz="6" w:space="0" w:color="000000"/>
              <w:right w:val="nil"/>
            </w:tcBorders>
            <w:shd w:val="clear" w:color="auto" w:fill="auto"/>
            <w:tcMar>
              <w:top w:w="80" w:type="dxa"/>
              <w:left w:w="80" w:type="dxa"/>
              <w:bottom w:w="80" w:type="dxa"/>
              <w:right w:w="80" w:type="dxa"/>
            </w:tcMar>
          </w:tcPr>
          <w:p w14:paraId="216C40D7"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Adjectives N</w:t>
            </w:r>
          </w:p>
        </w:tc>
        <w:tc>
          <w:tcPr>
            <w:tcW w:w="1559" w:type="dxa"/>
            <w:tcBorders>
              <w:top w:val="nil"/>
              <w:left w:val="nil"/>
              <w:bottom w:val="single" w:sz="6" w:space="0" w:color="000000"/>
              <w:right w:val="nil"/>
            </w:tcBorders>
            <w:shd w:val="clear" w:color="auto" w:fill="auto"/>
            <w:tcMar>
              <w:top w:w="80" w:type="dxa"/>
              <w:left w:w="80" w:type="dxa"/>
              <w:bottom w:w="80" w:type="dxa"/>
              <w:right w:w="80" w:type="dxa"/>
            </w:tcMar>
          </w:tcPr>
          <w:p w14:paraId="510040DC"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.12</w:t>
            </w:r>
          </w:p>
        </w:tc>
        <w:tc>
          <w:tcPr>
            <w:tcW w:w="1559" w:type="dxa"/>
            <w:tcBorders>
              <w:top w:val="nil"/>
              <w:left w:val="nil"/>
              <w:bottom w:val="single" w:sz="6" w:space="0" w:color="000000"/>
              <w:right w:val="nil"/>
            </w:tcBorders>
            <w:shd w:val="clear" w:color="auto" w:fill="auto"/>
            <w:tcMar>
              <w:top w:w="80" w:type="dxa"/>
              <w:left w:w="80" w:type="dxa"/>
              <w:bottom w:w="80" w:type="dxa"/>
              <w:right w:w="80" w:type="dxa"/>
            </w:tcMar>
          </w:tcPr>
          <w:p w14:paraId="11C52013" w14:textId="77777777" w:rsidR="00EE1D0A" w:rsidRPr="00832851" w:rsidRDefault="00EE1D0A" w:rsidP="00BA6AD1">
            <w:pPr>
              <w:tabs>
                <w:tab w:val="decimal" w:pos="727"/>
              </w:tabs>
              <w:rPr>
                <w:rFonts w:ascii="Times" w:hAnsi="Times"/>
                <w:sz w:val="24"/>
                <w:szCs w:val="24"/>
                <w:lang w:val="en-GB"/>
              </w:rPr>
            </w:pPr>
            <w:r w:rsidRPr="00832851">
              <w:rPr>
                <w:rFonts w:ascii="Times" w:hAnsi="Times"/>
                <w:sz w:val="24"/>
                <w:szCs w:val="24"/>
                <w:lang w:val="en-GB"/>
              </w:rPr>
              <w:t>-.17</w:t>
            </w:r>
          </w:p>
        </w:tc>
        <w:tc>
          <w:tcPr>
            <w:tcW w:w="1560" w:type="dxa"/>
            <w:tcBorders>
              <w:top w:val="nil"/>
              <w:left w:val="nil"/>
              <w:bottom w:val="single" w:sz="6" w:space="0" w:color="000000"/>
              <w:right w:val="nil"/>
            </w:tcBorders>
            <w:shd w:val="clear" w:color="auto" w:fill="auto"/>
            <w:tcMar>
              <w:top w:w="80" w:type="dxa"/>
              <w:left w:w="80" w:type="dxa"/>
              <w:bottom w:w="80" w:type="dxa"/>
              <w:right w:w="80" w:type="dxa"/>
            </w:tcMar>
          </w:tcPr>
          <w:p w14:paraId="526C3ECF" w14:textId="77777777" w:rsidR="00EE1D0A" w:rsidRPr="00832851" w:rsidRDefault="00EE1D0A" w:rsidP="00BA6AD1">
            <w:pPr>
              <w:tabs>
                <w:tab w:val="decimal" w:pos="727"/>
              </w:tabs>
              <w:rPr>
                <w:rFonts w:ascii="Times" w:hAnsi="Times"/>
                <w:sz w:val="24"/>
                <w:szCs w:val="24"/>
                <w:lang w:val="en-GB"/>
              </w:rPr>
            </w:pPr>
            <w:r w:rsidRPr="00832851">
              <w:rPr>
                <w:rFonts w:ascii="Times" w:hAnsi="Times"/>
                <w:b/>
                <w:bCs/>
                <w:sz w:val="24"/>
                <w:szCs w:val="24"/>
                <w:lang w:val="en-GB"/>
              </w:rPr>
              <w:t>.80</w:t>
            </w:r>
          </w:p>
        </w:tc>
      </w:tr>
      <w:tr w:rsidR="00EE1D0A" w:rsidRPr="00832851" w14:paraId="3CC7D3B7" w14:textId="77777777" w:rsidTr="00BA6AD1">
        <w:trPr>
          <w:trHeight w:val="268"/>
        </w:trPr>
        <w:tc>
          <w:tcPr>
            <w:tcW w:w="2382" w:type="dxa"/>
            <w:tcBorders>
              <w:top w:val="nil"/>
              <w:left w:val="nil"/>
              <w:bottom w:val="single" w:sz="6" w:space="0" w:color="000000"/>
              <w:right w:val="nil"/>
            </w:tcBorders>
            <w:shd w:val="clear" w:color="auto" w:fill="auto"/>
            <w:tcMar>
              <w:top w:w="80" w:type="dxa"/>
              <w:left w:w="80" w:type="dxa"/>
              <w:bottom w:w="80" w:type="dxa"/>
              <w:right w:w="80" w:type="dxa"/>
            </w:tcMar>
          </w:tcPr>
          <w:p w14:paraId="628FC323" w14:textId="77777777" w:rsidR="00EE1D0A" w:rsidRPr="00832851" w:rsidRDefault="00EE1D0A" w:rsidP="00BA6AD1">
            <w:pPr>
              <w:rPr>
                <w:rFonts w:ascii="Times" w:hAnsi="Times"/>
                <w:sz w:val="24"/>
                <w:szCs w:val="24"/>
                <w:lang w:val="en-GB"/>
              </w:rPr>
            </w:pPr>
            <w:r w:rsidRPr="00832851">
              <w:rPr>
                <w:rFonts w:ascii="Times" w:hAnsi="Times"/>
                <w:sz w:val="24"/>
                <w:szCs w:val="24"/>
                <w:lang w:val="en-GB"/>
              </w:rPr>
              <w:t>Eigenvalues</w:t>
            </w:r>
          </w:p>
        </w:tc>
        <w:tc>
          <w:tcPr>
            <w:tcW w:w="1559"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403DF360" w14:textId="77777777" w:rsidR="00EE1D0A" w:rsidRPr="00832851" w:rsidRDefault="00EE1D0A" w:rsidP="00BA6AD1">
            <w:pPr>
              <w:pBdr>
                <w:top w:val="none" w:sz="0" w:space="0" w:color="auto"/>
                <w:left w:val="none" w:sz="0" w:space="0" w:color="auto"/>
                <w:bottom w:val="none" w:sz="0" w:space="0" w:color="auto"/>
                <w:right w:val="none" w:sz="0" w:space="0" w:color="auto"/>
                <w:between w:val="none" w:sz="0" w:space="0" w:color="auto"/>
                <w:bar w:val="none" w:sz="0" w:color="auto"/>
              </w:pBdr>
              <w:tabs>
                <w:tab w:val="decimal" w:pos="727"/>
              </w:tabs>
              <w:rPr>
                <w:rFonts w:ascii="Times" w:hAnsi="Times"/>
                <w:sz w:val="24"/>
                <w:szCs w:val="24"/>
                <w:lang w:val="en-GB"/>
              </w:rPr>
            </w:pPr>
            <w:r w:rsidRPr="00832851">
              <w:rPr>
                <w:rFonts w:ascii="Times" w:eastAsiaTheme="minorEastAsia" w:hAnsi="Times"/>
                <w:sz w:val="24"/>
                <w:szCs w:val="24"/>
                <w:lang w:val="en-GB"/>
              </w:rPr>
              <w:t>2.41</w:t>
            </w:r>
          </w:p>
        </w:tc>
        <w:tc>
          <w:tcPr>
            <w:tcW w:w="1559"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23AE85AA" w14:textId="77777777" w:rsidR="00EE1D0A" w:rsidRPr="00832851" w:rsidRDefault="00EE1D0A" w:rsidP="00BA6AD1">
            <w:pPr>
              <w:pBdr>
                <w:top w:val="none" w:sz="0" w:space="0" w:color="auto"/>
                <w:left w:val="none" w:sz="0" w:space="0" w:color="auto"/>
                <w:bottom w:val="none" w:sz="0" w:space="0" w:color="auto"/>
                <w:right w:val="none" w:sz="0" w:space="0" w:color="auto"/>
                <w:between w:val="none" w:sz="0" w:space="0" w:color="auto"/>
                <w:bar w:val="none" w:sz="0" w:color="auto"/>
              </w:pBdr>
              <w:tabs>
                <w:tab w:val="decimal" w:pos="727"/>
              </w:tabs>
              <w:rPr>
                <w:rFonts w:ascii="Times" w:hAnsi="Times"/>
                <w:sz w:val="24"/>
                <w:szCs w:val="24"/>
                <w:lang w:val="en-GB"/>
              </w:rPr>
            </w:pPr>
            <w:r w:rsidRPr="00832851">
              <w:rPr>
                <w:rFonts w:ascii="Times" w:eastAsiaTheme="minorEastAsia" w:hAnsi="Times"/>
                <w:sz w:val="24"/>
                <w:szCs w:val="24"/>
                <w:lang w:val="en-GB"/>
              </w:rPr>
              <w:t>4.98</w:t>
            </w:r>
          </w:p>
        </w:tc>
        <w:tc>
          <w:tcPr>
            <w:tcW w:w="1560"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794A91C9" w14:textId="77777777" w:rsidR="00EE1D0A" w:rsidRPr="00832851" w:rsidRDefault="00EE1D0A" w:rsidP="00BA6AD1">
            <w:pPr>
              <w:pBdr>
                <w:top w:val="none" w:sz="0" w:space="0" w:color="auto"/>
                <w:left w:val="none" w:sz="0" w:space="0" w:color="auto"/>
                <w:bottom w:val="none" w:sz="0" w:space="0" w:color="auto"/>
                <w:right w:val="none" w:sz="0" w:space="0" w:color="auto"/>
                <w:between w:val="none" w:sz="0" w:space="0" w:color="auto"/>
                <w:bar w:val="none" w:sz="0" w:color="auto"/>
              </w:pBdr>
              <w:tabs>
                <w:tab w:val="decimal" w:pos="727"/>
              </w:tabs>
              <w:rPr>
                <w:rFonts w:ascii="Times" w:hAnsi="Times"/>
                <w:sz w:val="24"/>
                <w:szCs w:val="24"/>
                <w:lang w:val="en-GB"/>
              </w:rPr>
            </w:pPr>
            <w:r w:rsidRPr="00832851">
              <w:rPr>
                <w:rFonts w:ascii="Times" w:eastAsiaTheme="minorEastAsia" w:hAnsi="Times"/>
                <w:sz w:val="24"/>
                <w:szCs w:val="24"/>
                <w:lang w:val="en-GB"/>
              </w:rPr>
              <w:t>6.23</w:t>
            </w:r>
          </w:p>
        </w:tc>
      </w:tr>
    </w:tbl>
    <w:p w14:paraId="5911EB85" w14:textId="77777777" w:rsidR="00EE1D0A" w:rsidRPr="00832851" w:rsidRDefault="00EE1D0A" w:rsidP="00EE1D0A">
      <w:pPr>
        <w:pStyle w:val="NAPA1stAbsatz"/>
      </w:pPr>
      <w:r w:rsidRPr="00832851">
        <w:rPr>
          <w:i/>
          <w:iCs/>
        </w:rPr>
        <w:t>Note</w:t>
      </w:r>
      <w:r w:rsidRPr="00832851">
        <w:t xml:space="preserve">. </w:t>
      </w:r>
      <w:r w:rsidRPr="00832851">
        <w:rPr>
          <w:i/>
          <w:iCs/>
        </w:rPr>
        <w:t>N</w:t>
      </w:r>
      <w:r w:rsidRPr="00832851">
        <w:t xml:space="preserve"> = 305. Expected loadings in boldface; anomalies italicized.</w:t>
      </w:r>
    </w:p>
    <w:p w14:paraId="453E6FAE" w14:textId="1F853791" w:rsidR="00231074" w:rsidRPr="00832851" w:rsidRDefault="00A655F5" w:rsidP="00231074">
      <w:pPr>
        <w:rPr>
          <w:lang w:val="en-GB" w:eastAsia="en-US"/>
        </w:rPr>
      </w:pPr>
      <w:r w:rsidRPr="00832851">
        <w:rPr>
          <w:lang w:val="en-GB"/>
        </w:rPr>
        <w:br w:type="column"/>
      </w:r>
      <w:r w:rsidR="00231074" w:rsidRPr="00832851">
        <w:rPr>
          <w:noProof/>
          <w:lang w:val="en-GB" w:eastAsia="en-GB"/>
        </w:rPr>
        <w:lastRenderedPageBreak/>
        <w:drawing>
          <wp:inline distT="0" distB="0" distL="0" distR="0" wp14:anchorId="1C3CA7F5" wp14:editId="5E041541">
            <wp:extent cx="5756910" cy="392684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56910" cy="3926840"/>
                    </a:xfrm>
                    <a:prstGeom prst="rect">
                      <a:avLst/>
                    </a:prstGeom>
                  </pic:spPr>
                </pic:pic>
              </a:graphicData>
            </a:graphic>
          </wp:inline>
        </w:drawing>
      </w:r>
    </w:p>
    <w:p w14:paraId="074F3AA9" w14:textId="77777777" w:rsidR="00231074" w:rsidRPr="00832851" w:rsidRDefault="00231074" w:rsidP="00231074">
      <w:pPr>
        <w:rPr>
          <w:lang w:val="en-GB" w:eastAsia="en-US"/>
        </w:rPr>
      </w:pPr>
      <w:r w:rsidRPr="00832851">
        <w:rPr>
          <w:i/>
          <w:iCs/>
          <w:lang w:val="en-GB" w:eastAsia="en-US"/>
        </w:rPr>
        <w:t>Figure 1</w:t>
      </w:r>
      <w:r w:rsidRPr="00832851">
        <w:rPr>
          <w:lang w:val="en-GB" w:eastAsia="en-US"/>
        </w:rPr>
        <w:t xml:space="preserve">. Psychometric properties of different versions of the P scale. </w:t>
      </w:r>
    </w:p>
    <w:p w14:paraId="15E77DA2" w14:textId="77777777" w:rsidR="00EE1D0A" w:rsidRPr="00832851" w:rsidRDefault="00EE1D0A" w:rsidP="00EE1D0A">
      <w:pPr>
        <w:pStyle w:val="APA6Paragraph"/>
        <w:rPr>
          <w:lang w:val="en-GB" w:eastAsia="en-US"/>
        </w:rPr>
      </w:pPr>
      <w:r w:rsidRPr="00832851">
        <w:rPr>
          <w:lang w:val="en-GB"/>
        </w:rPr>
        <w:br w:type="column"/>
      </w:r>
      <w:r w:rsidRPr="00832851">
        <w:rPr>
          <w:noProof/>
          <w:lang w:val="en-GB" w:eastAsia="en-GB"/>
        </w:rPr>
        <w:lastRenderedPageBreak/>
        <w:drawing>
          <wp:inline distT="0" distB="0" distL="0" distR="0" wp14:anchorId="0E2B664B" wp14:editId="32001520">
            <wp:extent cx="4701048" cy="3760838"/>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2598" cy="3778078"/>
                    </a:xfrm>
                    <a:prstGeom prst="rect">
                      <a:avLst/>
                    </a:prstGeom>
                  </pic:spPr>
                </pic:pic>
              </a:graphicData>
            </a:graphic>
          </wp:inline>
        </w:drawing>
      </w:r>
    </w:p>
    <w:p w14:paraId="6CCB5AC8" w14:textId="77777777" w:rsidR="00EE1D0A" w:rsidRPr="00832851" w:rsidRDefault="00EE1D0A" w:rsidP="00EE1D0A">
      <w:pPr>
        <w:pStyle w:val="APA6Paragraph"/>
        <w:rPr>
          <w:iCs/>
          <w:lang w:val="en-GB"/>
        </w:rPr>
      </w:pPr>
      <w:r w:rsidRPr="00832851">
        <w:rPr>
          <w:i/>
          <w:lang w:val="en-GB"/>
        </w:rPr>
        <w:t xml:space="preserve">Figure 2. </w:t>
      </w:r>
      <w:r w:rsidRPr="00832851">
        <w:rPr>
          <w:iCs/>
          <w:lang w:val="en-GB"/>
        </w:rPr>
        <w:t xml:space="preserve">Item difficulties based on self-ratings of adjectives used to describe the P concept in publications and manuals. Abbreviations denote the publication year of the adjectives’ source (e.g., E&amp;E’72 = Eysenck &amp; Eysenck, 1972). </w:t>
      </w:r>
    </w:p>
    <w:p w14:paraId="6D651B6E" w14:textId="5066ADEE" w:rsidR="00EE1D0A" w:rsidRPr="00832851" w:rsidRDefault="00EE1D0A" w:rsidP="00EE1D0A">
      <w:pPr>
        <w:rPr>
          <w:lang w:val="en-GB"/>
        </w:rPr>
      </w:pPr>
      <w:r w:rsidRPr="00832851">
        <w:rPr>
          <w:lang w:val="en-GB"/>
        </w:rPr>
        <w:br w:type="column"/>
      </w:r>
      <w:r w:rsidRPr="00832851">
        <w:rPr>
          <w:noProof/>
          <w:lang w:val="en-GB" w:eastAsia="en-GB"/>
        </w:rPr>
        <w:lastRenderedPageBreak/>
        <w:drawing>
          <wp:inline distT="0" distB="0" distL="0" distR="0" wp14:anchorId="789653D0" wp14:editId="3A1A54B7">
            <wp:extent cx="6375400" cy="470410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85210" cy="4711346"/>
                    </a:xfrm>
                    <a:prstGeom prst="rect">
                      <a:avLst/>
                    </a:prstGeom>
                  </pic:spPr>
                </pic:pic>
              </a:graphicData>
            </a:graphic>
          </wp:inline>
        </w:drawing>
      </w:r>
    </w:p>
    <w:p w14:paraId="2CBA89E1" w14:textId="77777777" w:rsidR="00EE1D0A" w:rsidRPr="00832851" w:rsidRDefault="00EE1D0A" w:rsidP="00EE1D0A">
      <w:pPr>
        <w:ind w:firstLine="709"/>
        <w:rPr>
          <w:i/>
          <w:lang w:val="en-GB"/>
        </w:rPr>
      </w:pPr>
    </w:p>
    <w:p w14:paraId="5ADA3881" w14:textId="1F30C321" w:rsidR="00EE1D0A" w:rsidRPr="00832851" w:rsidRDefault="00EE1D0A" w:rsidP="00EE1D0A">
      <w:pPr>
        <w:spacing w:line="480" w:lineRule="auto"/>
        <w:ind w:firstLine="709"/>
        <w:rPr>
          <w:iCs/>
          <w:lang w:val="en-GB"/>
        </w:rPr>
      </w:pPr>
      <w:r w:rsidRPr="00832851">
        <w:rPr>
          <w:i/>
          <w:lang w:val="en-GB"/>
        </w:rPr>
        <w:t xml:space="preserve">Figure 3. </w:t>
      </w:r>
      <w:r w:rsidRPr="00832851">
        <w:rPr>
          <w:iCs/>
          <w:lang w:val="en-GB"/>
        </w:rPr>
        <w:t>Relationships between self-ratings in several sets of P-adjectives (Top Left Panel), the EPQ-R P Scale and its Precursors (Top Right Panel), newly added items of P scales (Bottom Left Panel), and the Eysenck Personality Profiler P-Scale (Bottom Right Panel) with Agreeableness and Conscientiousness. Each panel also shows the relationships of prototypical adjectives for P as rated by H. J. Eysenck with Agreeableness and Conscientiousness (black squares; E’94) and prototypical adjectives as rated by students (white squares; S). Abbreviations denote the publication year of the adjectives’ source (e.g., E&amp;E’72: Eysenck &amp; Eysenck, 1972).</w:t>
      </w:r>
    </w:p>
    <w:p w14:paraId="38DA3201" w14:textId="00B69C49" w:rsidR="00EE1D0A" w:rsidRPr="00832851" w:rsidRDefault="00EE1D0A" w:rsidP="00EE1D0A">
      <w:pPr>
        <w:pStyle w:val="Absatz1"/>
        <w:rPr>
          <w:sz w:val="24"/>
          <w:szCs w:val="24"/>
          <w:lang w:val="en-GB"/>
        </w:rPr>
      </w:pPr>
      <w:r w:rsidRPr="00832851">
        <w:rPr>
          <w:lang w:val="en-GB"/>
        </w:rPr>
        <w:br w:type="column"/>
      </w:r>
      <w:r w:rsidRPr="00832851">
        <w:rPr>
          <w:noProof/>
          <w:sz w:val="24"/>
          <w:szCs w:val="24"/>
          <w:lang w:val="en-GB" w:eastAsia="en-GB"/>
        </w:rPr>
        <w:lastRenderedPageBreak/>
        <w:drawing>
          <wp:inline distT="0" distB="0" distL="0" distR="0" wp14:anchorId="0A2E861A" wp14:editId="35DB59A7">
            <wp:extent cx="4455795" cy="3042568"/>
            <wp:effectExtent l="0" t="0" r="0" b="5715"/>
            <wp:docPr id="10" name="Bild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55795" cy="3042568"/>
                    </a:xfrm>
                    <a:prstGeom prst="rect">
                      <a:avLst/>
                    </a:prstGeom>
                    <a:noFill/>
                    <a:ln>
                      <a:noFill/>
                    </a:ln>
                  </pic:spPr>
                </pic:pic>
              </a:graphicData>
            </a:graphic>
          </wp:inline>
        </w:drawing>
      </w:r>
    </w:p>
    <w:p w14:paraId="25BD270F" w14:textId="77777777" w:rsidR="00EE1D0A" w:rsidRPr="00832851" w:rsidRDefault="00EE1D0A" w:rsidP="00EE1D0A">
      <w:pPr>
        <w:pStyle w:val="NAPA1stAbsatz"/>
        <w:rPr>
          <w:i/>
          <w:szCs w:val="24"/>
        </w:rPr>
      </w:pPr>
    </w:p>
    <w:p w14:paraId="649023FE" w14:textId="77777777" w:rsidR="00EE1D0A" w:rsidRPr="00832851" w:rsidRDefault="00EE1D0A" w:rsidP="00EE1D0A">
      <w:pPr>
        <w:pStyle w:val="NAPA1stAbsatz"/>
        <w:ind w:firstLine="709"/>
      </w:pPr>
      <w:r w:rsidRPr="00832851">
        <w:rPr>
          <w:i/>
          <w:szCs w:val="24"/>
        </w:rPr>
        <w:t>Figure 4</w:t>
      </w:r>
      <w:r w:rsidRPr="00832851">
        <w:rPr>
          <w:szCs w:val="24"/>
        </w:rPr>
        <w:t>. The loadings on the first two unrotated principal components as a function of variation in item difficulty.</w:t>
      </w:r>
      <w:r w:rsidRPr="00832851">
        <w:t xml:space="preserve"> </w:t>
      </w:r>
    </w:p>
    <w:p w14:paraId="55C22AD4" w14:textId="08C1B44C" w:rsidR="00EE1D0A" w:rsidRPr="00832851" w:rsidRDefault="00EE1D0A" w:rsidP="00EE1D0A">
      <w:pPr>
        <w:pStyle w:val="Legend"/>
        <w:spacing w:line="480" w:lineRule="auto"/>
        <w:rPr>
          <w:i/>
          <w:sz w:val="24"/>
          <w:szCs w:val="24"/>
          <w:lang w:val="en-GB"/>
        </w:rPr>
      </w:pPr>
      <w:r w:rsidRPr="00832851">
        <w:rPr>
          <w:lang w:val="en-GB"/>
        </w:rPr>
        <w:br w:type="column"/>
      </w:r>
      <w:r w:rsidRPr="00832851">
        <w:rPr>
          <w:i/>
          <w:noProof/>
          <w:sz w:val="24"/>
          <w:szCs w:val="24"/>
          <w:lang w:val="en-GB" w:eastAsia="en-GB"/>
        </w:rPr>
        <w:lastRenderedPageBreak/>
        <w:drawing>
          <wp:inline distT="0" distB="0" distL="0" distR="0" wp14:anchorId="4DB68586" wp14:editId="6E2D322E">
            <wp:extent cx="5268192" cy="5170416"/>
            <wp:effectExtent l="0" t="0" r="0" b="11430"/>
            <wp:docPr id="11" name="Bild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8628" cy="5170844"/>
                    </a:xfrm>
                    <a:prstGeom prst="rect">
                      <a:avLst/>
                    </a:prstGeom>
                    <a:noFill/>
                    <a:ln>
                      <a:noFill/>
                    </a:ln>
                  </pic:spPr>
                </pic:pic>
              </a:graphicData>
            </a:graphic>
          </wp:inline>
        </w:drawing>
      </w:r>
    </w:p>
    <w:p w14:paraId="14F1D8D7" w14:textId="77777777" w:rsidR="00EE1D0A" w:rsidRPr="00832851" w:rsidRDefault="00EE1D0A" w:rsidP="00EE1D0A">
      <w:pPr>
        <w:pStyle w:val="Legend"/>
        <w:spacing w:line="480" w:lineRule="auto"/>
        <w:rPr>
          <w:sz w:val="24"/>
          <w:szCs w:val="24"/>
          <w:lang w:val="en-GB"/>
        </w:rPr>
      </w:pPr>
      <w:r w:rsidRPr="00832851">
        <w:rPr>
          <w:i/>
          <w:sz w:val="24"/>
          <w:szCs w:val="24"/>
          <w:lang w:val="en-GB"/>
        </w:rPr>
        <w:tab/>
        <w:t>Figure 5</w:t>
      </w:r>
      <w:r w:rsidRPr="00832851">
        <w:rPr>
          <w:sz w:val="24"/>
          <w:szCs w:val="24"/>
          <w:lang w:val="en-GB"/>
        </w:rPr>
        <w:t>. Loadings of the 25 P items on the first two unrotated factors (simulated data). Note the "heterogeneity" of the item set, which theoretically is strictly unidimensional.</w:t>
      </w:r>
    </w:p>
    <w:p w14:paraId="539A93CF" w14:textId="1D187112" w:rsidR="00EE1D0A" w:rsidRPr="00832851" w:rsidRDefault="00EE1D0A" w:rsidP="00EE1D0A">
      <w:pPr>
        <w:pStyle w:val="NAPAAbsatz"/>
        <w:rPr>
          <w:lang w:val="en-GB"/>
        </w:rPr>
      </w:pPr>
      <w:r w:rsidRPr="00832851">
        <w:rPr>
          <w:lang w:val="en-GB"/>
        </w:rPr>
        <w:br w:type="column"/>
      </w:r>
      <w:r w:rsidRPr="00832851">
        <w:rPr>
          <w:noProof/>
          <w:lang w:val="en-GB" w:eastAsia="en-GB"/>
        </w:rPr>
        <w:lastRenderedPageBreak/>
        <w:drawing>
          <wp:inline distT="0" distB="0" distL="0" distR="0" wp14:anchorId="47169ED8" wp14:editId="49D8B23D">
            <wp:extent cx="4978208" cy="499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6.pdf"/>
                    <pic:cNvPicPr/>
                  </pic:nvPicPr>
                  <pic:blipFill rotWithShape="1">
                    <a:blip r:embed="rId28"/>
                    <a:srcRect l="5294" t="1790" r="8229" b="2881"/>
                    <a:stretch/>
                  </pic:blipFill>
                  <pic:spPr bwMode="auto">
                    <a:xfrm>
                      <a:off x="0" y="0"/>
                      <a:ext cx="4978400" cy="499402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p>
    <w:p w14:paraId="6C254343" w14:textId="77777777" w:rsidR="00EE1D0A" w:rsidRPr="00D336F4" w:rsidRDefault="00EE1D0A" w:rsidP="00EE1D0A">
      <w:pPr>
        <w:pStyle w:val="NAPA1stAbsatz"/>
        <w:ind w:firstLine="709"/>
      </w:pPr>
      <w:r w:rsidRPr="00832851">
        <w:rPr>
          <w:rFonts w:ascii="Times" w:hAnsi="Times"/>
          <w:i/>
        </w:rPr>
        <w:t>Figure 6.</w:t>
      </w:r>
      <w:r w:rsidRPr="00832851">
        <w:rPr>
          <w:rFonts w:ascii="Times" w:hAnsi="Times"/>
        </w:rPr>
        <w:t xml:space="preserve"> Factor space defined by the first and second (6.4 % of variance) principal component derived from the intercorrelation of the 25 P items in the English norm sample.</w:t>
      </w:r>
      <w:r w:rsidRPr="00D336F4">
        <w:t xml:space="preserve"> </w:t>
      </w:r>
    </w:p>
    <w:p w14:paraId="2AD93C17" w14:textId="6C926416" w:rsidR="00BA14B7" w:rsidRPr="00D336F4" w:rsidRDefault="00BA14B7" w:rsidP="00EE2E1C">
      <w:pPr>
        <w:pStyle w:val="Heading"/>
        <w:overflowPunct/>
        <w:autoSpaceDE/>
        <w:autoSpaceDN/>
        <w:adjustRightInd/>
        <w:spacing w:before="0" w:after="0" w:line="480" w:lineRule="auto"/>
        <w:ind w:left="709" w:hanging="709"/>
        <w:textAlignment w:val="auto"/>
        <w:rPr>
          <w:sz w:val="24"/>
          <w:szCs w:val="24"/>
          <w:lang w:val="en-GB"/>
        </w:rPr>
      </w:pPr>
    </w:p>
    <w:sectPr w:rsidR="00BA14B7" w:rsidRPr="00D336F4" w:rsidSect="00CB4C42">
      <w:headerReference w:type="default" r:id="rId29"/>
      <w:footerReference w:type="even" r:id="rId30"/>
      <w:footerReference w:type="default" r:id="rId31"/>
      <w:pgSz w:w="11900" w:h="16840"/>
      <w:pgMar w:top="1134"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04CE" w16cex:dateUtc="2020-04-14T07:45:00Z"/>
  <w16cex:commentExtensible w16cex:durableId="224007AD" w16cex:dateUtc="2020-04-14T07:58:00Z"/>
  <w16cex:commentExtensible w16cex:durableId="2240106D" w16cex:dateUtc="2020-04-14T08:35:00Z"/>
  <w16cex:commentExtensible w16cex:durableId="22401BA0" w16cex:dateUtc="2020-04-14T09:23:00Z"/>
  <w16cex:commentExtensible w16cex:durableId="22401CED" w16cex:dateUtc="2020-04-14T09: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57155" w14:textId="77777777" w:rsidR="009F1329" w:rsidRDefault="009F1329" w:rsidP="000E4515">
      <w:r>
        <w:separator/>
      </w:r>
    </w:p>
  </w:endnote>
  <w:endnote w:type="continuationSeparator" w:id="0">
    <w:p w14:paraId="0C950123" w14:textId="77777777" w:rsidR="009F1329" w:rsidRDefault="009F1329" w:rsidP="000E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1896246"/>
      <w:docPartObj>
        <w:docPartGallery w:val="Page Numbers (Bottom of Page)"/>
        <w:docPartUnique/>
      </w:docPartObj>
    </w:sdtPr>
    <w:sdtEndPr>
      <w:rPr>
        <w:rStyle w:val="PageNumber"/>
      </w:rPr>
    </w:sdtEndPr>
    <w:sdtContent>
      <w:p w14:paraId="6515F414" w14:textId="698EA4CC" w:rsidR="00BB511A" w:rsidRDefault="00BB511A" w:rsidP="00DA0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F69744" w14:textId="77777777" w:rsidR="00BB511A" w:rsidRDefault="00BB511A" w:rsidP="00601B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8341452"/>
      <w:docPartObj>
        <w:docPartGallery w:val="Page Numbers (Bottom of Page)"/>
        <w:docPartUnique/>
      </w:docPartObj>
    </w:sdtPr>
    <w:sdtEndPr>
      <w:rPr>
        <w:rStyle w:val="PageNumber"/>
      </w:rPr>
    </w:sdtEndPr>
    <w:sdtContent>
      <w:p w14:paraId="59975603" w14:textId="63B0EEE5" w:rsidR="00BB511A" w:rsidRDefault="00BB511A" w:rsidP="00DA06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3839">
          <w:rPr>
            <w:rStyle w:val="PageNumber"/>
            <w:noProof/>
          </w:rPr>
          <w:t>27</w:t>
        </w:r>
        <w:r>
          <w:rPr>
            <w:rStyle w:val="PageNumber"/>
          </w:rPr>
          <w:fldChar w:fldCharType="end"/>
        </w:r>
      </w:p>
    </w:sdtContent>
  </w:sdt>
  <w:p w14:paraId="08F9289A" w14:textId="77777777" w:rsidR="00BB511A" w:rsidRDefault="00BB511A" w:rsidP="00DA06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6E4E0" w14:textId="77777777" w:rsidR="009F1329" w:rsidRDefault="009F1329" w:rsidP="000E4515">
      <w:r>
        <w:separator/>
      </w:r>
    </w:p>
  </w:footnote>
  <w:footnote w:type="continuationSeparator" w:id="0">
    <w:p w14:paraId="0A4E1D30" w14:textId="77777777" w:rsidR="009F1329" w:rsidRDefault="009F1329" w:rsidP="000E4515">
      <w:r>
        <w:continuationSeparator/>
      </w:r>
    </w:p>
  </w:footnote>
  <w:footnote w:id="1">
    <w:p w14:paraId="3C876944" w14:textId="6D037945" w:rsidR="00BB511A" w:rsidRPr="00D336F4" w:rsidRDefault="00BB511A" w:rsidP="004A04C7">
      <w:pPr>
        <w:pStyle w:val="FootnoteText"/>
        <w:widowControl w:val="0"/>
        <w:rPr>
          <w:rFonts w:ascii="Times" w:hAnsi="Times"/>
          <w:lang w:val="en-US"/>
        </w:rPr>
      </w:pPr>
      <w:r w:rsidRPr="00B42FA3">
        <w:rPr>
          <w:rStyle w:val="FootnoteReference"/>
          <w:rFonts w:ascii="Times" w:hAnsi="Times"/>
        </w:rPr>
        <w:footnoteRef/>
      </w:r>
      <w:r w:rsidRPr="00D336F4">
        <w:rPr>
          <w:rFonts w:ascii="Times" w:hAnsi="Times"/>
          <w:lang w:val="en-US"/>
        </w:rPr>
        <w:t xml:space="preserve"> The information about the British norm data was kindly provided by Paul Barrett.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BBC53" w14:textId="1FACBB12" w:rsidR="00BB511A" w:rsidRDefault="00BB511A">
    <w:pPr>
      <w:pStyle w:val="Header"/>
    </w:pPr>
    <w:r>
      <w:t>Running head: 50 YEARS PEN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275"/>
    <w:multiLevelType w:val="hybridMultilevel"/>
    <w:tmpl w:val="7DDA86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4F5FC3"/>
    <w:multiLevelType w:val="hybridMultilevel"/>
    <w:tmpl w:val="2ECE035E"/>
    <w:lvl w:ilvl="0" w:tplc="617AEF1A">
      <w:start w:val="1"/>
      <w:numFmt w:val="decimal"/>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15E0960"/>
    <w:multiLevelType w:val="hybridMultilevel"/>
    <w:tmpl w:val="ADC601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755452"/>
    <w:multiLevelType w:val="hybridMultilevel"/>
    <w:tmpl w:val="CAC2E942"/>
    <w:lvl w:ilvl="0" w:tplc="791A44A4">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150D53"/>
    <w:multiLevelType w:val="hybridMultilevel"/>
    <w:tmpl w:val="67A457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274846"/>
    <w:multiLevelType w:val="hybridMultilevel"/>
    <w:tmpl w:val="E850CFEC"/>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566179"/>
    <w:multiLevelType w:val="hybridMultilevel"/>
    <w:tmpl w:val="39CA5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CF41C6"/>
    <w:multiLevelType w:val="hybridMultilevel"/>
    <w:tmpl w:val="2ECE035E"/>
    <w:lvl w:ilvl="0" w:tplc="617AEF1A">
      <w:start w:val="1"/>
      <w:numFmt w:val="decimal"/>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0F046F2"/>
    <w:multiLevelType w:val="hybridMultilevel"/>
    <w:tmpl w:val="1DA21EC4"/>
    <w:lvl w:ilvl="0" w:tplc="DE96C39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B02C2"/>
    <w:multiLevelType w:val="hybridMultilevel"/>
    <w:tmpl w:val="0BBC92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D57E60"/>
    <w:multiLevelType w:val="hybridMultilevel"/>
    <w:tmpl w:val="708E5274"/>
    <w:lvl w:ilvl="0" w:tplc="617AEF1A">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B2655A"/>
    <w:multiLevelType w:val="hybridMultilevel"/>
    <w:tmpl w:val="D0980426"/>
    <w:lvl w:ilvl="0" w:tplc="9B3CDCFE">
      <w:start w:val="1"/>
      <w:numFmt w:val="bullet"/>
      <w:lvlText w:val="•"/>
      <w:lvlJc w:val="left"/>
      <w:pPr>
        <w:tabs>
          <w:tab w:val="num" w:pos="720"/>
        </w:tabs>
        <w:ind w:left="720" w:hanging="360"/>
      </w:pPr>
      <w:rPr>
        <w:rFonts w:ascii="Times New Roman" w:hAnsi="Times New Roman" w:hint="default"/>
      </w:rPr>
    </w:lvl>
    <w:lvl w:ilvl="1" w:tplc="8BFCA946" w:tentative="1">
      <w:start w:val="1"/>
      <w:numFmt w:val="bullet"/>
      <w:lvlText w:val="•"/>
      <w:lvlJc w:val="left"/>
      <w:pPr>
        <w:tabs>
          <w:tab w:val="num" w:pos="1440"/>
        </w:tabs>
        <w:ind w:left="1440" w:hanging="360"/>
      </w:pPr>
      <w:rPr>
        <w:rFonts w:ascii="Times New Roman" w:hAnsi="Times New Roman" w:hint="default"/>
      </w:rPr>
    </w:lvl>
    <w:lvl w:ilvl="2" w:tplc="76B69F36" w:tentative="1">
      <w:start w:val="1"/>
      <w:numFmt w:val="bullet"/>
      <w:lvlText w:val="•"/>
      <w:lvlJc w:val="left"/>
      <w:pPr>
        <w:tabs>
          <w:tab w:val="num" w:pos="2160"/>
        </w:tabs>
        <w:ind w:left="2160" w:hanging="360"/>
      </w:pPr>
      <w:rPr>
        <w:rFonts w:ascii="Times New Roman" w:hAnsi="Times New Roman" w:hint="default"/>
      </w:rPr>
    </w:lvl>
    <w:lvl w:ilvl="3" w:tplc="4F08516E" w:tentative="1">
      <w:start w:val="1"/>
      <w:numFmt w:val="bullet"/>
      <w:lvlText w:val="•"/>
      <w:lvlJc w:val="left"/>
      <w:pPr>
        <w:tabs>
          <w:tab w:val="num" w:pos="2880"/>
        </w:tabs>
        <w:ind w:left="2880" w:hanging="360"/>
      </w:pPr>
      <w:rPr>
        <w:rFonts w:ascii="Times New Roman" w:hAnsi="Times New Roman" w:hint="default"/>
      </w:rPr>
    </w:lvl>
    <w:lvl w:ilvl="4" w:tplc="7EC23CEC" w:tentative="1">
      <w:start w:val="1"/>
      <w:numFmt w:val="bullet"/>
      <w:lvlText w:val="•"/>
      <w:lvlJc w:val="left"/>
      <w:pPr>
        <w:tabs>
          <w:tab w:val="num" w:pos="3600"/>
        </w:tabs>
        <w:ind w:left="3600" w:hanging="360"/>
      </w:pPr>
      <w:rPr>
        <w:rFonts w:ascii="Times New Roman" w:hAnsi="Times New Roman" w:hint="default"/>
      </w:rPr>
    </w:lvl>
    <w:lvl w:ilvl="5" w:tplc="AAE834D0" w:tentative="1">
      <w:start w:val="1"/>
      <w:numFmt w:val="bullet"/>
      <w:lvlText w:val="•"/>
      <w:lvlJc w:val="left"/>
      <w:pPr>
        <w:tabs>
          <w:tab w:val="num" w:pos="4320"/>
        </w:tabs>
        <w:ind w:left="4320" w:hanging="360"/>
      </w:pPr>
      <w:rPr>
        <w:rFonts w:ascii="Times New Roman" w:hAnsi="Times New Roman" w:hint="default"/>
      </w:rPr>
    </w:lvl>
    <w:lvl w:ilvl="6" w:tplc="7A92C590" w:tentative="1">
      <w:start w:val="1"/>
      <w:numFmt w:val="bullet"/>
      <w:lvlText w:val="•"/>
      <w:lvlJc w:val="left"/>
      <w:pPr>
        <w:tabs>
          <w:tab w:val="num" w:pos="5040"/>
        </w:tabs>
        <w:ind w:left="5040" w:hanging="360"/>
      </w:pPr>
      <w:rPr>
        <w:rFonts w:ascii="Times New Roman" w:hAnsi="Times New Roman" w:hint="default"/>
      </w:rPr>
    </w:lvl>
    <w:lvl w:ilvl="7" w:tplc="DF3EC692" w:tentative="1">
      <w:start w:val="1"/>
      <w:numFmt w:val="bullet"/>
      <w:lvlText w:val="•"/>
      <w:lvlJc w:val="left"/>
      <w:pPr>
        <w:tabs>
          <w:tab w:val="num" w:pos="5760"/>
        </w:tabs>
        <w:ind w:left="5760" w:hanging="360"/>
      </w:pPr>
      <w:rPr>
        <w:rFonts w:ascii="Times New Roman" w:hAnsi="Times New Roman" w:hint="default"/>
      </w:rPr>
    </w:lvl>
    <w:lvl w:ilvl="8" w:tplc="54AE2EB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98B21E6"/>
    <w:multiLevelType w:val="hybridMultilevel"/>
    <w:tmpl w:val="2ECE035E"/>
    <w:lvl w:ilvl="0" w:tplc="617AEF1A">
      <w:start w:val="1"/>
      <w:numFmt w:val="decimal"/>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E52718C"/>
    <w:multiLevelType w:val="hybridMultilevel"/>
    <w:tmpl w:val="A8928A92"/>
    <w:lvl w:ilvl="0" w:tplc="A1E691CE">
      <w:start w:val="1"/>
      <w:numFmt w:val="bullet"/>
      <w:lvlText w:val="•"/>
      <w:lvlJc w:val="left"/>
      <w:pPr>
        <w:tabs>
          <w:tab w:val="num" w:pos="720"/>
        </w:tabs>
        <w:ind w:left="720" w:hanging="360"/>
      </w:pPr>
      <w:rPr>
        <w:rFonts w:ascii="Times New Roman" w:hAnsi="Times New Roman" w:hint="default"/>
      </w:rPr>
    </w:lvl>
    <w:lvl w:ilvl="1" w:tplc="25605B46" w:tentative="1">
      <w:start w:val="1"/>
      <w:numFmt w:val="bullet"/>
      <w:lvlText w:val="•"/>
      <w:lvlJc w:val="left"/>
      <w:pPr>
        <w:tabs>
          <w:tab w:val="num" w:pos="1440"/>
        </w:tabs>
        <w:ind w:left="1440" w:hanging="360"/>
      </w:pPr>
      <w:rPr>
        <w:rFonts w:ascii="Times New Roman" w:hAnsi="Times New Roman" w:hint="default"/>
      </w:rPr>
    </w:lvl>
    <w:lvl w:ilvl="2" w:tplc="0AB0873C" w:tentative="1">
      <w:start w:val="1"/>
      <w:numFmt w:val="bullet"/>
      <w:lvlText w:val="•"/>
      <w:lvlJc w:val="left"/>
      <w:pPr>
        <w:tabs>
          <w:tab w:val="num" w:pos="2160"/>
        </w:tabs>
        <w:ind w:left="2160" w:hanging="360"/>
      </w:pPr>
      <w:rPr>
        <w:rFonts w:ascii="Times New Roman" w:hAnsi="Times New Roman" w:hint="default"/>
      </w:rPr>
    </w:lvl>
    <w:lvl w:ilvl="3" w:tplc="84FAF6FA" w:tentative="1">
      <w:start w:val="1"/>
      <w:numFmt w:val="bullet"/>
      <w:lvlText w:val="•"/>
      <w:lvlJc w:val="left"/>
      <w:pPr>
        <w:tabs>
          <w:tab w:val="num" w:pos="2880"/>
        </w:tabs>
        <w:ind w:left="2880" w:hanging="360"/>
      </w:pPr>
      <w:rPr>
        <w:rFonts w:ascii="Times New Roman" w:hAnsi="Times New Roman" w:hint="default"/>
      </w:rPr>
    </w:lvl>
    <w:lvl w:ilvl="4" w:tplc="8780CD56" w:tentative="1">
      <w:start w:val="1"/>
      <w:numFmt w:val="bullet"/>
      <w:lvlText w:val="•"/>
      <w:lvlJc w:val="left"/>
      <w:pPr>
        <w:tabs>
          <w:tab w:val="num" w:pos="3600"/>
        </w:tabs>
        <w:ind w:left="3600" w:hanging="360"/>
      </w:pPr>
      <w:rPr>
        <w:rFonts w:ascii="Times New Roman" w:hAnsi="Times New Roman" w:hint="default"/>
      </w:rPr>
    </w:lvl>
    <w:lvl w:ilvl="5" w:tplc="1188D870" w:tentative="1">
      <w:start w:val="1"/>
      <w:numFmt w:val="bullet"/>
      <w:lvlText w:val="•"/>
      <w:lvlJc w:val="left"/>
      <w:pPr>
        <w:tabs>
          <w:tab w:val="num" w:pos="4320"/>
        </w:tabs>
        <w:ind w:left="4320" w:hanging="360"/>
      </w:pPr>
      <w:rPr>
        <w:rFonts w:ascii="Times New Roman" w:hAnsi="Times New Roman" w:hint="default"/>
      </w:rPr>
    </w:lvl>
    <w:lvl w:ilvl="6" w:tplc="F06E5DC2" w:tentative="1">
      <w:start w:val="1"/>
      <w:numFmt w:val="bullet"/>
      <w:lvlText w:val="•"/>
      <w:lvlJc w:val="left"/>
      <w:pPr>
        <w:tabs>
          <w:tab w:val="num" w:pos="5040"/>
        </w:tabs>
        <w:ind w:left="5040" w:hanging="360"/>
      </w:pPr>
      <w:rPr>
        <w:rFonts w:ascii="Times New Roman" w:hAnsi="Times New Roman" w:hint="default"/>
      </w:rPr>
    </w:lvl>
    <w:lvl w:ilvl="7" w:tplc="34BA2AAA" w:tentative="1">
      <w:start w:val="1"/>
      <w:numFmt w:val="bullet"/>
      <w:lvlText w:val="•"/>
      <w:lvlJc w:val="left"/>
      <w:pPr>
        <w:tabs>
          <w:tab w:val="num" w:pos="5760"/>
        </w:tabs>
        <w:ind w:left="5760" w:hanging="360"/>
      </w:pPr>
      <w:rPr>
        <w:rFonts w:ascii="Times New Roman" w:hAnsi="Times New Roman" w:hint="default"/>
      </w:rPr>
    </w:lvl>
    <w:lvl w:ilvl="8" w:tplc="05A4A08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9"/>
  </w:num>
  <w:num w:numId="3">
    <w:abstractNumId w:val="1"/>
  </w:num>
  <w:num w:numId="4">
    <w:abstractNumId w:val="12"/>
  </w:num>
  <w:num w:numId="5">
    <w:abstractNumId w:val="7"/>
  </w:num>
  <w:num w:numId="6">
    <w:abstractNumId w:val="2"/>
  </w:num>
  <w:num w:numId="7">
    <w:abstractNumId w:val="0"/>
  </w:num>
  <w:num w:numId="8">
    <w:abstractNumId w:val="4"/>
  </w:num>
  <w:num w:numId="9">
    <w:abstractNumId w:val="5"/>
  </w:num>
  <w:num w:numId="10">
    <w:abstractNumId w:val="6"/>
  </w:num>
  <w:num w:numId="11">
    <w:abstractNumId w:val="11"/>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B3"/>
    <w:rsid w:val="00003839"/>
    <w:rsid w:val="00003F0B"/>
    <w:rsid w:val="00006609"/>
    <w:rsid w:val="00011146"/>
    <w:rsid w:val="0001234A"/>
    <w:rsid w:val="0001400E"/>
    <w:rsid w:val="00015FBF"/>
    <w:rsid w:val="00016C26"/>
    <w:rsid w:val="000207CB"/>
    <w:rsid w:val="00020E7C"/>
    <w:rsid w:val="0002342D"/>
    <w:rsid w:val="00024501"/>
    <w:rsid w:val="00026A75"/>
    <w:rsid w:val="000327DC"/>
    <w:rsid w:val="00033774"/>
    <w:rsid w:val="000344FC"/>
    <w:rsid w:val="00034BA1"/>
    <w:rsid w:val="00035356"/>
    <w:rsid w:val="0003542E"/>
    <w:rsid w:val="00036859"/>
    <w:rsid w:val="00042DA9"/>
    <w:rsid w:val="000431D7"/>
    <w:rsid w:val="000437E3"/>
    <w:rsid w:val="000440B8"/>
    <w:rsid w:val="00052B37"/>
    <w:rsid w:val="00053544"/>
    <w:rsid w:val="00053591"/>
    <w:rsid w:val="00053858"/>
    <w:rsid w:val="00053997"/>
    <w:rsid w:val="00055173"/>
    <w:rsid w:val="00056491"/>
    <w:rsid w:val="0006117B"/>
    <w:rsid w:val="00062EF8"/>
    <w:rsid w:val="00064210"/>
    <w:rsid w:val="00066349"/>
    <w:rsid w:val="00067A3C"/>
    <w:rsid w:val="00071FD5"/>
    <w:rsid w:val="000725AF"/>
    <w:rsid w:val="00073BAB"/>
    <w:rsid w:val="0007416B"/>
    <w:rsid w:val="00075457"/>
    <w:rsid w:val="000778D0"/>
    <w:rsid w:val="00077D4C"/>
    <w:rsid w:val="00081FC5"/>
    <w:rsid w:val="00082D65"/>
    <w:rsid w:val="00082EA6"/>
    <w:rsid w:val="0008790F"/>
    <w:rsid w:val="00093C30"/>
    <w:rsid w:val="00093DAE"/>
    <w:rsid w:val="000A0DAF"/>
    <w:rsid w:val="000A1750"/>
    <w:rsid w:val="000A3D84"/>
    <w:rsid w:val="000A5D28"/>
    <w:rsid w:val="000B2911"/>
    <w:rsid w:val="000B3F15"/>
    <w:rsid w:val="000B6BF0"/>
    <w:rsid w:val="000B77A6"/>
    <w:rsid w:val="000B7A21"/>
    <w:rsid w:val="000C14E9"/>
    <w:rsid w:val="000C25A2"/>
    <w:rsid w:val="000C2B93"/>
    <w:rsid w:val="000C3BF6"/>
    <w:rsid w:val="000C547C"/>
    <w:rsid w:val="000C631E"/>
    <w:rsid w:val="000C672C"/>
    <w:rsid w:val="000D1B82"/>
    <w:rsid w:val="000D356E"/>
    <w:rsid w:val="000D41F1"/>
    <w:rsid w:val="000D4CC0"/>
    <w:rsid w:val="000D7AF0"/>
    <w:rsid w:val="000E0591"/>
    <w:rsid w:val="000E0960"/>
    <w:rsid w:val="000E2489"/>
    <w:rsid w:val="000E3E5C"/>
    <w:rsid w:val="000E4515"/>
    <w:rsid w:val="000E51A9"/>
    <w:rsid w:val="000E769A"/>
    <w:rsid w:val="000E7F35"/>
    <w:rsid w:val="000F1395"/>
    <w:rsid w:val="000F31B4"/>
    <w:rsid w:val="000F37C4"/>
    <w:rsid w:val="000F3E59"/>
    <w:rsid w:val="000F6D62"/>
    <w:rsid w:val="0010150B"/>
    <w:rsid w:val="00102320"/>
    <w:rsid w:val="00102BD3"/>
    <w:rsid w:val="001032C3"/>
    <w:rsid w:val="001042D8"/>
    <w:rsid w:val="001043E6"/>
    <w:rsid w:val="00105A43"/>
    <w:rsid w:val="00106BCB"/>
    <w:rsid w:val="0010703B"/>
    <w:rsid w:val="00107462"/>
    <w:rsid w:val="0011242B"/>
    <w:rsid w:val="0011339A"/>
    <w:rsid w:val="0011393C"/>
    <w:rsid w:val="001141BF"/>
    <w:rsid w:val="00114C9D"/>
    <w:rsid w:val="0011600C"/>
    <w:rsid w:val="0011614E"/>
    <w:rsid w:val="001162D1"/>
    <w:rsid w:val="00120CD3"/>
    <w:rsid w:val="00122741"/>
    <w:rsid w:val="0012280A"/>
    <w:rsid w:val="001249F9"/>
    <w:rsid w:val="00125CEB"/>
    <w:rsid w:val="00126B1B"/>
    <w:rsid w:val="00131018"/>
    <w:rsid w:val="0013342E"/>
    <w:rsid w:val="0013573C"/>
    <w:rsid w:val="001414E1"/>
    <w:rsid w:val="00145EE9"/>
    <w:rsid w:val="00145F01"/>
    <w:rsid w:val="00146CFC"/>
    <w:rsid w:val="0015066C"/>
    <w:rsid w:val="001508E8"/>
    <w:rsid w:val="00150D1F"/>
    <w:rsid w:val="00150EC7"/>
    <w:rsid w:val="001512EC"/>
    <w:rsid w:val="0015294B"/>
    <w:rsid w:val="0015309A"/>
    <w:rsid w:val="001542CE"/>
    <w:rsid w:val="00160571"/>
    <w:rsid w:val="00164075"/>
    <w:rsid w:val="00164269"/>
    <w:rsid w:val="00164C2A"/>
    <w:rsid w:val="001700BE"/>
    <w:rsid w:val="001712C1"/>
    <w:rsid w:val="0017186B"/>
    <w:rsid w:val="0017310D"/>
    <w:rsid w:val="001757AD"/>
    <w:rsid w:val="0017628F"/>
    <w:rsid w:val="00176397"/>
    <w:rsid w:val="001771D4"/>
    <w:rsid w:val="001809AD"/>
    <w:rsid w:val="00181CA7"/>
    <w:rsid w:val="0018325C"/>
    <w:rsid w:val="001836F3"/>
    <w:rsid w:val="00184DFF"/>
    <w:rsid w:val="00187E4A"/>
    <w:rsid w:val="00187EE0"/>
    <w:rsid w:val="00190BE3"/>
    <w:rsid w:val="001920B4"/>
    <w:rsid w:val="00192589"/>
    <w:rsid w:val="00192747"/>
    <w:rsid w:val="00192D44"/>
    <w:rsid w:val="001937C7"/>
    <w:rsid w:val="00194694"/>
    <w:rsid w:val="00194D50"/>
    <w:rsid w:val="00195A63"/>
    <w:rsid w:val="00196256"/>
    <w:rsid w:val="00197678"/>
    <w:rsid w:val="00197803"/>
    <w:rsid w:val="001A0469"/>
    <w:rsid w:val="001A07A6"/>
    <w:rsid w:val="001A08B5"/>
    <w:rsid w:val="001A0CF3"/>
    <w:rsid w:val="001A0FD2"/>
    <w:rsid w:val="001B0E2C"/>
    <w:rsid w:val="001B101E"/>
    <w:rsid w:val="001B5ACC"/>
    <w:rsid w:val="001C2196"/>
    <w:rsid w:val="001C37FC"/>
    <w:rsid w:val="001C51C7"/>
    <w:rsid w:val="001C542C"/>
    <w:rsid w:val="001C64E3"/>
    <w:rsid w:val="001C7C4F"/>
    <w:rsid w:val="001D13C7"/>
    <w:rsid w:val="001D20C9"/>
    <w:rsid w:val="001D20FD"/>
    <w:rsid w:val="001D3CC7"/>
    <w:rsid w:val="001D4EC6"/>
    <w:rsid w:val="001E26D3"/>
    <w:rsid w:val="001E292B"/>
    <w:rsid w:val="001E3D19"/>
    <w:rsid w:val="001E4EE4"/>
    <w:rsid w:val="001E5851"/>
    <w:rsid w:val="001F0396"/>
    <w:rsid w:val="001F4DFA"/>
    <w:rsid w:val="001F75B7"/>
    <w:rsid w:val="002015B3"/>
    <w:rsid w:val="00201DE0"/>
    <w:rsid w:val="00206252"/>
    <w:rsid w:val="002064DD"/>
    <w:rsid w:val="002070F9"/>
    <w:rsid w:val="00207DD8"/>
    <w:rsid w:val="00211F72"/>
    <w:rsid w:val="00212828"/>
    <w:rsid w:val="00217647"/>
    <w:rsid w:val="00221AD8"/>
    <w:rsid w:val="002235C9"/>
    <w:rsid w:val="00227B78"/>
    <w:rsid w:val="00227B8C"/>
    <w:rsid w:val="00227D4B"/>
    <w:rsid w:val="0023069C"/>
    <w:rsid w:val="00231074"/>
    <w:rsid w:val="0023218E"/>
    <w:rsid w:val="0023251D"/>
    <w:rsid w:val="002361DC"/>
    <w:rsid w:val="00237C68"/>
    <w:rsid w:val="00237F17"/>
    <w:rsid w:val="00245036"/>
    <w:rsid w:val="0024522A"/>
    <w:rsid w:val="00247FA5"/>
    <w:rsid w:val="00251239"/>
    <w:rsid w:val="00252192"/>
    <w:rsid w:val="0025317D"/>
    <w:rsid w:val="00253C0B"/>
    <w:rsid w:val="00253CA2"/>
    <w:rsid w:val="00255451"/>
    <w:rsid w:val="0025775B"/>
    <w:rsid w:val="00262BCE"/>
    <w:rsid w:val="002643E3"/>
    <w:rsid w:val="00264428"/>
    <w:rsid w:val="00264AE9"/>
    <w:rsid w:val="00264D2F"/>
    <w:rsid w:val="0027515C"/>
    <w:rsid w:val="00275669"/>
    <w:rsid w:val="00275D3F"/>
    <w:rsid w:val="0028065E"/>
    <w:rsid w:val="00285140"/>
    <w:rsid w:val="002851BA"/>
    <w:rsid w:val="0028526E"/>
    <w:rsid w:val="0028695F"/>
    <w:rsid w:val="00287283"/>
    <w:rsid w:val="00291BC6"/>
    <w:rsid w:val="002934B6"/>
    <w:rsid w:val="00294E37"/>
    <w:rsid w:val="002957F0"/>
    <w:rsid w:val="00296BC9"/>
    <w:rsid w:val="002A0D0D"/>
    <w:rsid w:val="002A13BA"/>
    <w:rsid w:val="002A3C87"/>
    <w:rsid w:val="002A5CAF"/>
    <w:rsid w:val="002B0419"/>
    <w:rsid w:val="002B4659"/>
    <w:rsid w:val="002B49BC"/>
    <w:rsid w:val="002B5741"/>
    <w:rsid w:val="002B6E0B"/>
    <w:rsid w:val="002B7724"/>
    <w:rsid w:val="002C02F4"/>
    <w:rsid w:val="002C0DE7"/>
    <w:rsid w:val="002C2537"/>
    <w:rsid w:val="002C26E8"/>
    <w:rsid w:val="002C2C89"/>
    <w:rsid w:val="002C3AC3"/>
    <w:rsid w:val="002C5A21"/>
    <w:rsid w:val="002C6A66"/>
    <w:rsid w:val="002D1C00"/>
    <w:rsid w:val="002D6A10"/>
    <w:rsid w:val="002D6F9A"/>
    <w:rsid w:val="002D7E49"/>
    <w:rsid w:val="002E0015"/>
    <w:rsid w:val="002E12E8"/>
    <w:rsid w:val="002E23AE"/>
    <w:rsid w:val="002E2C79"/>
    <w:rsid w:val="002E3D6F"/>
    <w:rsid w:val="002E4609"/>
    <w:rsid w:val="002E4A82"/>
    <w:rsid w:val="002E4F13"/>
    <w:rsid w:val="002E6A4E"/>
    <w:rsid w:val="002E6B68"/>
    <w:rsid w:val="002F371F"/>
    <w:rsid w:val="002F526A"/>
    <w:rsid w:val="002F5A67"/>
    <w:rsid w:val="00300ADD"/>
    <w:rsid w:val="00300D24"/>
    <w:rsid w:val="0030296D"/>
    <w:rsid w:val="003030B0"/>
    <w:rsid w:val="003036FF"/>
    <w:rsid w:val="003037AD"/>
    <w:rsid w:val="00306792"/>
    <w:rsid w:val="00307FBC"/>
    <w:rsid w:val="003113A5"/>
    <w:rsid w:val="00311E05"/>
    <w:rsid w:val="00312901"/>
    <w:rsid w:val="00314F5F"/>
    <w:rsid w:val="003168B2"/>
    <w:rsid w:val="00320C1D"/>
    <w:rsid w:val="00321642"/>
    <w:rsid w:val="00321FA8"/>
    <w:rsid w:val="00322327"/>
    <w:rsid w:val="00322ED7"/>
    <w:rsid w:val="00323946"/>
    <w:rsid w:val="00324691"/>
    <w:rsid w:val="00325603"/>
    <w:rsid w:val="00327154"/>
    <w:rsid w:val="00327491"/>
    <w:rsid w:val="00332CAD"/>
    <w:rsid w:val="00333156"/>
    <w:rsid w:val="00336316"/>
    <w:rsid w:val="00337FA1"/>
    <w:rsid w:val="003400F0"/>
    <w:rsid w:val="0034285D"/>
    <w:rsid w:val="00344A4D"/>
    <w:rsid w:val="00345389"/>
    <w:rsid w:val="00345AE0"/>
    <w:rsid w:val="00345BCD"/>
    <w:rsid w:val="00346EA3"/>
    <w:rsid w:val="0034743A"/>
    <w:rsid w:val="00350662"/>
    <w:rsid w:val="00353608"/>
    <w:rsid w:val="00353FD2"/>
    <w:rsid w:val="00354734"/>
    <w:rsid w:val="00354AD6"/>
    <w:rsid w:val="00355817"/>
    <w:rsid w:val="003623BD"/>
    <w:rsid w:val="00362441"/>
    <w:rsid w:val="00363F02"/>
    <w:rsid w:val="00364C47"/>
    <w:rsid w:val="00365066"/>
    <w:rsid w:val="00370D0A"/>
    <w:rsid w:val="0037126B"/>
    <w:rsid w:val="003714F2"/>
    <w:rsid w:val="0037296A"/>
    <w:rsid w:val="003743D7"/>
    <w:rsid w:val="00375005"/>
    <w:rsid w:val="0037702F"/>
    <w:rsid w:val="00381190"/>
    <w:rsid w:val="00381517"/>
    <w:rsid w:val="00381B88"/>
    <w:rsid w:val="00384D10"/>
    <w:rsid w:val="00384EAA"/>
    <w:rsid w:val="003850B5"/>
    <w:rsid w:val="00385952"/>
    <w:rsid w:val="00385B9E"/>
    <w:rsid w:val="00387210"/>
    <w:rsid w:val="0039026B"/>
    <w:rsid w:val="00390893"/>
    <w:rsid w:val="003931AB"/>
    <w:rsid w:val="00393BFC"/>
    <w:rsid w:val="00395706"/>
    <w:rsid w:val="00395CA7"/>
    <w:rsid w:val="003974F7"/>
    <w:rsid w:val="00397AB4"/>
    <w:rsid w:val="00397B32"/>
    <w:rsid w:val="003A0AEA"/>
    <w:rsid w:val="003A15E6"/>
    <w:rsid w:val="003A4E84"/>
    <w:rsid w:val="003A635C"/>
    <w:rsid w:val="003A7282"/>
    <w:rsid w:val="003B076D"/>
    <w:rsid w:val="003B09CC"/>
    <w:rsid w:val="003B1325"/>
    <w:rsid w:val="003B2513"/>
    <w:rsid w:val="003B4328"/>
    <w:rsid w:val="003B45B3"/>
    <w:rsid w:val="003B5C07"/>
    <w:rsid w:val="003C0526"/>
    <w:rsid w:val="003C12F5"/>
    <w:rsid w:val="003C37CA"/>
    <w:rsid w:val="003C4134"/>
    <w:rsid w:val="003C5002"/>
    <w:rsid w:val="003C5929"/>
    <w:rsid w:val="003C5BFA"/>
    <w:rsid w:val="003D0D57"/>
    <w:rsid w:val="003D1AB9"/>
    <w:rsid w:val="003D455E"/>
    <w:rsid w:val="003D536E"/>
    <w:rsid w:val="003D6C3F"/>
    <w:rsid w:val="003D6D4E"/>
    <w:rsid w:val="003D75DD"/>
    <w:rsid w:val="003E0590"/>
    <w:rsid w:val="003E0746"/>
    <w:rsid w:val="003E102E"/>
    <w:rsid w:val="003E1637"/>
    <w:rsid w:val="003E27FC"/>
    <w:rsid w:val="003E2F3B"/>
    <w:rsid w:val="003E3BA6"/>
    <w:rsid w:val="003E4641"/>
    <w:rsid w:val="003E746B"/>
    <w:rsid w:val="003F3411"/>
    <w:rsid w:val="003F4529"/>
    <w:rsid w:val="003F465C"/>
    <w:rsid w:val="003F644B"/>
    <w:rsid w:val="003F7D0B"/>
    <w:rsid w:val="004018CB"/>
    <w:rsid w:val="00402204"/>
    <w:rsid w:val="00402C6C"/>
    <w:rsid w:val="00403F53"/>
    <w:rsid w:val="00405A8E"/>
    <w:rsid w:val="00411C91"/>
    <w:rsid w:val="00411D42"/>
    <w:rsid w:val="00414240"/>
    <w:rsid w:val="004144C3"/>
    <w:rsid w:val="004163B0"/>
    <w:rsid w:val="00417B03"/>
    <w:rsid w:val="00417F0C"/>
    <w:rsid w:val="004229B7"/>
    <w:rsid w:val="00422E7D"/>
    <w:rsid w:val="004235F7"/>
    <w:rsid w:val="00424E08"/>
    <w:rsid w:val="00425766"/>
    <w:rsid w:val="00425AC0"/>
    <w:rsid w:val="00426254"/>
    <w:rsid w:val="00426903"/>
    <w:rsid w:val="004269A1"/>
    <w:rsid w:val="00426C4C"/>
    <w:rsid w:val="00430465"/>
    <w:rsid w:val="00431383"/>
    <w:rsid w:val="00431D7C"/>
    <w:rsid w:val="00432842"/>
    <w:rsid w:val="00434CE0"/>
    <w:rsid w:val="00435649"/>
    <w:rsid w:val="0043799B"/>
    <w:rsid w:val="00440835"/>
    <w:rsid w:val="00443284"/>
    <w:rsid w:val="00443587"/>
    <w:rsid w:val="004449C8"/>
    <w:rsid w:val="00444CEA"/>
    <w:rsid w:val="00445352"/>
    <w:rsid w:val="004459E2"/>
    <w:rsid w:val="00445F58"/>
    <w:rsid w:val="00446892"/>
    <w:rsid w:val="004503D9"/>
    <w:rsid w:val="004519C9"/>
    <w:rsid w:val="00452D5D"/>
    <w:rsid w:val="00452F56"/>
    <w:rsid w:val="0045367A"/>
    <w:rsid w:val="00455323"/>
    <w:rsid w:val="004601B3"/>
    <w:rsid w:val="00461C0D"/>
    <w:rsid w:val="0046325D"/>
    <w:rsid w:val="004674CC"/>
    <w:rsid w:val="0047077E"/>
    <w:rsid w:val="00472AD2"/>
    <w:rsid w:val="00475600"/>
    <w:rsid w:val="00475C9E"/>
    <w:rsid w:val="004762F8"/>
    <w:rsid w:val="004775EC"/>
    <w:rsid w:val="004804F8"/>
    <w:rsid w:val="004812DD"/>
    <w:rsid w:val="004832DE"/>
    <w:rsid w:val="00487BFF"/>
    <w:rsid w:val="0049285D"/>
    <w:rsid w:val="004945F9"/>
    <w:rsid w:val="00496B04"/>
    <w:rsid w:val="004A04C7"/>
    <w:rsid w:val="004A2126"/>
    <w:rsid w:val="004A473D"/>
    <w:rsid w:val="004A5967"/>
    <w:rsid w:val="004B0079"/>
    <w:rsid w:val="004B0405"/>
    <w:rsid w:val="004B063C"/>
    <w:rsid w:val="004B090A"/>
    <w:rsid w:val="004B1B8A"/>
    <w:rsid w:val="004B3DE4"/>
    <w:rsid w:val="004B5CB1"/>
    <w:rsid w:val="004B652D"/>
    <w:rsid w:val="004C02B6"/>
    <w:rsid w:val="004C0353"/>
    <w:rsid w:val="004C1EDC"/>
    <w:rsid w:val="004C2FD5"/>
    <w:rsid w:val="004C4B88"/>
    <w:rsid w:val="004C506C"/>
    <w:rsid w:val="004C5F69"/>
    <w:rsid w:val="004D0264"/>
    <w:rsid w:val="004D0A94"/>
    <w:rsid w:val="004D0E45"/>
    <w:rsid w:val="004D15E2"/>
    <w:rsid w:val="004D1EA0"/>
    <w:rsid w:val="004D3401"/>
    <w:rsid w:val="004D3698"/>
    <w:rsid w:val="004D4CE3"/>
    <w:rsid w:val="004D5A6A"/>
    <w:rsid w:val="004D6730"/>
    <w:rsid w:val="004E2E72"/>
    <w:rsid w:val="004E47A6"/>
    <w:rsid w:val="004E548E"/>
    <w:rsid w:val="004E59BA"/>
    <w:rsid w:val="004E6606"/>
    <w:rsid w:val="004E6866"/>
    <w:rsid w:val="004E6CCA"/>
    <w:rsid w:val="004F0BD1"/>
    <w:rsid w:val="004F193B"/>
    <w:rsid w:val="004F3700"/>
    <w:rsid w:val="004F4832"/>
    <w:rsid w:val="004F6156"/>
    <w:rsid w:val="004F675F"/>
    <w:rsid w:val="00500A8F"/>
    <w:rsid w:val="00502196"/>
    <w:rsid w:val="00503DE9"/>
    <w:rsid w:val="00507812"/>
    <w:rsid w:val="00510718"/>
    <w:rsid w:val="0051078B"/>
    <w:rsid w:val="00511A48"/>
    <w:rsid w:val="00511BAC"/>
    <w:rsid w:val="00511FEE"/>
    <w:rsid w:val="00512373"/>
    <w:rsid w:val="00512BE6"/>
    <w:rsid w:val="00512EC4"/>
    <w:rsid w:val="00514E89"/>
    <w:rsid w:val="00516A89"/>
    <w:rsid w:val="00520221"/>
    <w:rsid w:val="00526099"/>
    <w:rsid w:val="00526D07"/>
    <w:rsid w:val="00526F81"/>
    <w:rsid w:val="005279CD"/>
    <w:rsid w:val="0053084D"/>
    <w:rsid w:val="005330BA"/>
    <w:rsid w:val="00536023"/>
    <w:rsid w:val="005365F3"/>
    <w:rsid w:val="0054063A"/>
    <w:rsid w:val="005430ED"/>
    <w:rsid w:val="0054402D"/>
    <w:rsid w:val="0054554F"/>
    <w:rsid w:val="00545915"/>
    <w:rsid w:val="00546077"/>
    <w:rsid w:val="00546227"/>
    <w:rsid w:val="00546F5F"/>
    <w:rsid w:val="0054740F"/>
    <w:rsid w:val="00550FEC"/>
    <w:rsid w:val="0055287B"/>
    <w:rsid w:val="00553EE6"/>
    <w:rsid w:val="005546E8"/>
    <w:rsid w:val="00555E94"/>
    <w:rsid w:val="00556D9D"/>
    <w:rsid w:val="00563610"/>
    <w:rsid w:val="00563797"/>
    <w:rsid w:val="00563C1F"/>
    <w:rsid w:val="00565854"/>
    <w:rsid w:val="00565D96"/>
    <w:rsid w:val="00567D3C"/>
    <w:rsid w:val="00570931"/>
    <w:rsid w:val="0057468B"/>
    <w:rsid w:val="00574BBA"/>
    <w:rsid w:val="00575231"/>
    <w:rsid w:val="00575FAD"/>
    <w:rsid w:val="005767B5"/>
    <w:rsid w:val="00577225"/>
    <w:rsid w:val="00580722"/>
    <w:rsid w:val="00581986"/>
    <w:rsid w:val="00581F74"/>
    <w:rsid w:val="00583078"/>
    <w:rsid w:val="00583807"/>
    <w:rsid w:val="0058594D"/>
    <w:rsid w:val="00585D71"/>
    <w:rsid w:val="005879E3"/>
    <w:rsid w:val="0059006B"/>
    <w:rsid w:val="0059086E"/>
    <w:rsid w:val="00592369"/>
    <w:rsid w:val="0059331A"/>
    <w:rsid w:val="005940EA"/>
    <w:rsid w:val="005947CF"/>
    <w:rsid w:val="00595972"/>
    <w:rsid w:val="00597DE6"/>
    <w:rsid w:val="005A010F"/>
    <w:rsid w:val="005A0E1E"/>
    <w:rsid w:val="005A2EC0"/>
    <w:rsid w:val="005A3AB8"/>
    <w:rsid w:val="005A73FD"/>
    <w:rsid w:val="005A7AA1"/>
    <w:rsid w:val="005B0102"/>
    <w:rsid w:val="005B0757"/>
    <w:rsid w:val="005B0E0A"/>
    <w:rsid w:val="005B1276"/>
    <w:rsid w:val="005B2EC6"/>
    <w:rsid w:val="005B322E"/>
    <w:rsid w:val="005B36D7"/>
    <w:rsid w:val="005B414E"/>
    <w:rsid w:val="005B77CE"/>
    <w:rsid w:val="005C49B4"/>
    <w:rsid w:val="005C534F"/>
    <w:rsid w:val="005C72C6"/>
    <w:rsid w:val="005D0DB7"/>
    <w:rsid w:val="005D1A3B"/>
    <w:rsid w:val="005D24F7"/>
    <w:rsid w:val="005D2CA2"/>
    <w:rsid w:val="005D7C02"/>
    <w:rsid w:val="005E10DD"/>
    <w:rsid w:val="005E3E67"/>
    <w:rsid w:val="005E6197"/>
    <w:rsid w:val="005F0822"/>
    <w:rsid w:val="005F2702"/>
    <w:rsid w:val="005F3A0E"/>
    <w:rsid w:val="005F4282"/>
    <w:rsid w:val="005F43CB"/>
    <w:rsid w:val="005F4D15"/>
    <w:rsid w:val="005F78E4"/>
    <w:rsid w:val="005F7D40"/>
    <w:rsid w:val="00600E44"/>
    <w:rsid w:val="00601BEA"/>
    <w:rsid w:val="00605F02"/>
    <w:rsid w:val="006069A4"/>
    <w:rsid w:val="00610602"/>
    <w:rsid w:val="00615C36"/>
    <w:rsid w:val="00617284"/>
    <w:rsid w:val="0062074B"/>
    <w:rsid w:val="00621C67"/>
    <w:rsid w:val="00622360"/>
    <w:rsid w:val="00623946"/>
    <w:rsid w:val="0062414B"/>
    <w:rsid w:val="006253D1"/>
    <w:rsid w:val="006360AC"/>
    <w:rsid w:val="0064420D"/>
    <w:rsid w:val="006460F5"/>
    <w:rsid w:val="00651E44"/>
    <w:rsid w:val="00652481"/>
    <w:rsid w:val="00652B8F"/>
    <w:rsid w:val="00654776"/>
    <w:rsid w:val="00654E2C"/>
    <w:rsid w:val="00656B40"/>
    <w:rsid w:val="0065704F"/>
    <w:rsid w:val="00660827"/>
    <w:rsid w:val="00661120"/>
    <w:rsid w:val="006611ED"/>
    <w:rsid w:val="0066344D"/>
    <w:rsid w:val="006639AB"/>
    <w:rsid w:val="0066432D"/>
    <w:rsid w:val="00664DD5"/>
    <w:rsid w:val="00665400"/>
    <w:rsid w:val="006657DC"/>
    <w:rsid w:val="00666883"/>
    <w:rsid w:val="00666C6D"/>
    <w:rsid w:val="0066764B"/>
    <w:rsid w:val="00667CB9"/>
    <w:rsid w:val="006713A5"/>
    <w:rsid w:val="00671E0E"/>
    <w:rsid w:val="006724AD"/>
    <w:rsid w:val="006763CC"/>
    <w:rsid w:val="00676D22"/>
    <w:rsid w:val="00680459"/>
    <w:rsid w:val="006809D7"/>
    <w:rsid w:val="006818FD"/>
    <w:rsid w:val="00690054"/>
    <w:rsid w:val="0069061E"/>
    <w:rsid w:val="00690815"/>
    <w:rsid w:val="006937EC"/>
    <w:rsid w:val="006958D6"/>
    <w:rsid w:val="006A0371"/>
    <w:rsid w:val="006A1525"/>
    <w:rsid w:val="006A2835"/>
    <w:rsid w:val="006A4258"/>
    <w:rsid w:val="006A63C2"/>
    <w:rsid w:val="006A6DFC"/>
    <w:rsid w:val="006B0260"/>
    <w:rsid w:val="006B25F7"/>
    <w:rsid w:val="006B48BF"/>
    <w:rsid w:val="006B58E8"/>
    <w:rsid w:val="006B5BDF"/>
    <w:rsid w:val="006B6499"/>
    <w:rsid w:val="006C1287"/>
    <w:rsid w:val="006C2323"/>
    <w:rsid w:val="006C2C6F"/>
    <w:rsid w:val="006C6711"/>
    <w:rsid w:val="006C6988"/>
    <w:rsid w:val="006C6FF5"/>
    <w:rsid w:val="006C7E01"/>
    <w:rsid w:val="006D16CC"/>
    <w:rsid w:val="006D4995"/>
    <w:rsid w:val="006D6827"/>
    <w:rsid w:val="006E147A"/>
    <w:rsid w:val="006E549A"/>
    <w:rsid w:val="006F0CDE"/>
    <w:rsid w:val="006F1B18"/>
    <w:rsid w:val="006F32EE"/>
    <w:rsid w:val="006F3A29"/>
    <w:rsid w:val="006F3DA4"/>
    <w:rsid w:val="006F4BE2"/>
    <w:rsid w:val="006F4EBD"/>
    <w:rsid w:val="006F6B98"/>
    <w:rsid w:val="00700377"/>
    <w:rsid w:val="00701BC7"/>
    <w:rsid w:val="00701CA0"/>
    <w:rsid w:val="00703E6D"/>
    <w:rsid w:val="00707C49"/>
    <w:rsid w:val="007118F3"/>
    <w:rsid w:val="007129C5"/>
    <w:rsid w:val="00712EFF"/>
    <w:rsid w:val="00713433"/>
    <w:rsid w:val="00713516"/>
    <w:rsid w:val="00716F20"/>
    <w:rsid w:val="00717792"/>
    <w:rsid w:val="00720A18"/>
    <w:rsid w:val="00722C64"/>
    <w:rsid w:val="0072394B"/>
    <w:rsid w:val="00724B40"/>
    <w:rsid w:val="00724C7F"/>
    <w:rsid w:val="00725093"/>
    <w:rsid w:val="00726B06"/>
    <w:rsid w:val="00726E36"/>
    <w:rsid w:val="007317D6"/>
    <w:rsid w:val="00731B0D"/>
    <w:rsid w:val="00734916"/>
    <w:rsid w:val="0073733F"/>
    <w:rsid w:val="0074076E"/>
    <w:rsid w:val="007409ED"/>
    <w:rsid w:val="00741623"/>
    <w:rsid w:val="00741680"/>
    <w:rsid w:val="00742FE1"/>
    <w:rsid w:val="00745B29"/>
    <w:rsid w:val="00747B45"/>
    <w:rsid w:val="00747C50"/>
    <w:rsid w:val="0075064F"/>
    <w:rsid w:val="007506CC"/>
    <w:rsid w:val="00751E76"/>
    <w:rsid w:val="0075247B"/>
    <w:rsid w:val="007528D6"/>
    <w:rsid w:val="0075323E"/>
    <w:rsid w:val="0075391D"/>
    <w:rsid w:val="00753B92"/>
    <w:rsid w:val="00756AAD"/>
    <w:rsid w:val="00757AF6"/>
    <w:rsid w:val="00757B1C"/>
    <w:rsid w:val="00757C70"/>
    <w:rsid w:val="007606BB"/>
    <w:rsid w:val="007607AC"/>
    <w:rsid w:val="0076192C"/>
    <w:rsid w:val="00762820"/>
    <w:rsid w:val="00763DEB"/>
    <w:rsid w:val="007661CE"/>
    <w:rsid w:val="00766A5C"/>
    <w:rsid w:val="00767CCC"/>
    <w:rsid w:val="00771A7C"/>
    <w:rsid w:val="00773347"/>
    <w:rsid w:val="00774258"/>
    <w:rsid w:val="007743B9"/>
    <w:rsid w:val="007745FD"/>
    <w:rsid w:val="00774F6C"/>
    <w:rsid w:val="00776A76"/>
    <w:rsid w:val="0077722B"/>
    <w:rsid w:val="00781A4F"/>
    <w:rsid w:val="00781CC6"/>
    <w:rsid w:val="00782F43"/>
    <w:rsid w:val="00786A69"/>
    <w:rsid w:val="007877A9"/>
    <w:rsid w:val="0079080D"/>
    <w:rsid w:val="00790C17"/>
    <w:rsid w:val="00791EA4"/>
    <w:rsid w:val="007929E8"/>
    <w:rsid w:val="00793CA8"/>
    <w:rsid w:val="0079507B"/>
    <w:rsid w:val="00795825"/>
    <w:rsid w:val="007973A3"/>
    <w:rsid w:val="007A0568"/>
    <w:rsid w:val="007A129B"/>
    <w:rsid w:val="007A1A06"/>
    <w:rsid w:val="007A44D9"/>
    <w:rsid w:val="007A5879"/>
    <w:rsid w:val="007A66CE"/>
    <w:rsid w:val="007A6FCB"/>
    <w:rsid w:val="007A70C3"/>
    <w:rsid w:val="007B0133"/>
    <w:rsid w:val="007B19EC"/>
    <w:rsid w:val="007B1EAD"/>
    <w:rsid w:val="007B1F4D"/>
    <w:rsid w:val="007B2EB2"/>
    <w:rsid w:val="007B5176"/>
    <w:rsid w:val="007B589D"/>
    <w:rsid w:val="007B7C61"/>
    <w:rsid w:val="007C15FE"/>
    <w:rsid w:val="007C62B5"/>
    <w:rsid w:val="007D2E54"/>
    <w:rsid w:val="007D531D"/>
    <w:rsid w:val="007D6240"/>
    <w:rsid w:val="007D7D42"/>
    <w:rsid w:val="007E1871"/>
    <w:rsid w:val="007E3F47"/>
    <w:rsid w:val="007E4019"/>
    <w:rsid w:val="007E48FD"/>
    <w:rsid w:val="007E4C8A"/>
    <w:rsid w:val="007F257E"/>
    <w:rsid w:val="007F4F51"/>
    <w:rsid w:val="0080072A"/>
    <w:rsid w:val="00800802"/>
    <w:rsid w:val="008010ED"/>
    <w:rsid w:val="00801B25"/>
    <w:rsid w:val="008021F1"/>
    <w:rsid w:val="008026E2"/>
    <w:rsid w:val="0080601E"/>
    <w:rsid w:val="00810804"/>
    <w:rsid w:val="00810CCD"/>
    <w:rsid w:val="00813201"/>
    <w:rsid w:val="00813B3E"/>
    <w:rsid w:val="00814E8E"/>
    <w:rsid w:val="00816211"/>
    <w:rsid w:val="00817332"/>
    <w:rsid w:val="00817626"/>
    <w:rsid w:val="00820588"/>
    <w:rsid w:val="00820A4D"/>
    <w:rsid w:val="0082282A"/>
    <w:rsid w:val="00826561"/>
    <w:rsid w:val="0083053A"/>
    <w:rsid w:val="00830E4F"/>
    <w:rsid w:val="008315D2"/>
    <w:rsid w:val="00831881"/>
    <w:rsid w:val="00831DB8"/>
    <w:rsid w:val="00832851"/>
    <w:rsid w:val="00833134"/>
    <w:rsid w:val="00833545"/>
    <w:rsid w:val="0083434A"/>
    <w:rsid w:val="00841896"/>
    <w:rsid w:val="00842342"/>
    <w:rsid w:val="008441C2"/>
    <w:rsid w:val="008453B4"/>
    <w:rsid w:val="00845AB2"/>
    <w:rsid w:val="0084645D"/>
    <w:rsid w:val="00846BC9"/>
    <w:rsid w:val="00846DD0"/>
    <w:rsid w:val="00850C1D"/>
    <w:rsid w:val="008522C1"/>
    <w:rsid w:val="00852916"/>
    <w:rsid w:val="0085583B"/>
    <w:rsid w:val="00856F33"/>
    <w:rsid w:val="00860588"/>
    <w:rsid w:val="008615D6"/>
    <w:rsid w:val="00863010"/>
    <w:rsid w:val="00864B00"/>
    <w:rsid w:val="00867739"/>
    <w:rsid w:val="0087229D"/>
    <w:rsid w:val="00872312"/>
    <w:rsid w:val="008743C8"/>
    <w:rsid w:val="00874EF0"/>
    <w:rsid w:val="00875A90"/>
    <w:rsid w:val="0087616B"/>
    <w:rsid w:val="0087698E"/>
    <w:rsid w:val="0088249E"/>
    <w:rsid w:val="0088322F"/>
    <w:rsid w:val="00883AE8"/>
    <w:rsid w:val="00884EF1"/>
    <w:rsid w:val="00886B5C"/>
    <w:rsid w:val="0089086D"/>
    <w:rsid w:val="00892BF9"/>
    <w:rsid w:val="00892EB2"/>
    <w:rsid w:val="008937BD"/>
    <w:rsid w:val="00893BC3"/>
    <w:rsid w:val="00894EC3"/>
    <w:rsid w:val="00896A14"/>
    <w:rsid w:val="008A23E9"/>
    <w:rsid w:val="008A3C8C"/>
    <w:rsid w:val="008A3D0C"/>
    <w:rsid w:val="008B1C30"/>
    <w:rsid w:val="008B2BFF"/>
    <w:rsid w:val="008B6F67"/>
    <w:rsid w:val="008B7A92"/>
    <w:rsid w:val="008C0530"/>
    <w:rsid w:val="008C1BC6"/>
    <w:rsid w:val="008C2CF7"/>
    <w:rsid w:val="008C50CE"/>
    <w:rsid w:val="008C7550"/>
    <w:rsid w:val="008D0B0A"/>
    <w:rsid w:val="008D49D7"/>
    <w:rsid w:val="008D4E65"/>
    <w:rsid w:val="008E0379"/>
    <w:rsid w:val="008E037B"/>
    <w:rsid w:val="008E1050"/>
    <w:rsid w:val="008E1A96"/>
    <w:rsid w:val="008E2317"/>
    <w:rsid w:val="008E31F0"/>
    <w:rsid w:val="008E3700"/>
    <w:rsid w:val="008E4AF7"/>
    <w:rsid w:val="008F0C0F"/>
    <w:rsid w:val="008F3A9D"/>
    <w:rsid w:val="008F40EA"/>
    <w:rsid w:val="008F4590"/>
    <w:rsid w:val="008F4907"/>
    <w:rsid w:val="008F6728"/>
    <w:rsid w:val="008F7A50"/>
    <w:rsid w:val="00900102"/>
    <w:rsid w:val="00901851"/>
    <w:rsid w:val="009023A8"/>
    <w:rsid w:val="009029F3"/>
    <w:rsid w:val="009031AE"/>
    <w:rsid w:val="009034BD"/>
    <w:rsid w:val="00905C41"/>
    <w:rsid w:val="00907D40"/>
    <w:rsid w:val="0091303C"/>
    <w:rsid w:val="0091338B"/>
    <w:rsid w:val="00913E83"/>
    <w:rsid w:val="00914039"/>
    <w:rsid w:val="00914670"/>
    <w:rsid w:val="00915331"/>
    <w:rsid w:val="00916C83"/>
    <w:rsid w:val="009170E8"/>
    <w:rsid w:val="00917F91"/>
    <w:rsid w:val="0092009D"/>
    <w:rsid w:val="00920636"/>
    <w:rsid w:val="00925423"/>
    <w:rsid w:val="00925A9F"/>
    <w:rsid w:val="0092687C"/>
    <w:rsid w:val="0093012D"/>
    <w:rsid w:val="00931079"/>
    <w:rsid w:val="0093155C"/>
    <w:rsid w:val="00932465"/>
    <w:rsid w:val="00932841"/>
    <w:rsid w:val="00932975"/>
    <w:rsid w:val="0093306D"/>
    <w:rsid w:val="009333D9"/>
    <w:rsid w:val="009337EB"/>
    <w:rsid w:val="00933DCF"/>
    <w:rsid w:val="0093436E"/>
    <w:rsid w:val="00935F1C"/>
    <w:rsid w:val="009361C2"/>
    <w:rsid w:val="00937408"/>
    <w:rsid w:val="00941942"/>
    <w:rsid w:val="00942582"/>
    <w:rsid w:val="009427DD"/>
    <w:rsid w:val="00942A9A"/>
    <w:rsid w:val="00943F6F"/>
    <w:rsid w:val="00945CBB"/>
    <w:rsid w:val="00945D6A"/>
    <w:rsid w:val="00946DC6"/>
    <w:rsid w:val="009475A5"/>
    <w:rsid w:val="0094784F"/>
    <w:rsid w:val="00947A82"/>
    <w:rsid w:val="00950CD8"/>
    <w:rsid w:val="00951035"/>
    <w:rsid w:val="00952985"/>
    <w:rsid w:val="00952CFB"/>
    <w:rsid w:val="00954638"/>
    <w:rsid w:val="00955E25"/>
    <w:rsid w:val="00956F33"/>
    <w:rsid w:val="00956FCD"/>
    <w:rsid w:val="00956FEA"/>
    <w:rsid w:val="00957330"/>
    <w:rsid w:val="009574B9"/>
    <w:rsid w:val="00957C3D"/>
    <w:rsid w:val="0096290D"/>
    <w:rsid w:val="00962DE5"/>
    <w:rsid w:val="0096350C"/>
    <w:rsid w:val="00963D0E"/>
    <w:rsid w:val="00964355"/>
    <w:rsid w:val="00966850"/>
    <w:rsid w:val="0096777B"/>
    <w:rsid w:val="00970826"/>
    <w:rsid w:val="009710A2"/>
    <w:rsid w:val="009715F5"/>
    <w:rsid w:val="0097281D"/>
    <w:rsid w:val="00973548"/>
    <w:rsid w:val="0097542A"/>
    <w:rsid w:val="00976B06"/>
    <w:rsid w:val="00981D32"/>
    <w:rsid w:val="00981D33"/>
    <w:rsid w:val="009825D9"/>
    <w:rsid w:val="00982D44"/>
    <w:rsid w:val="009850DF"/>
    <w:rsid w:val="00987268"/>
    <w:rsid w:val="00987816"/>
    <w:rsid w:val="00990745"/>
    <w:rsid w:val="00990D04"/>
    <w:rsid w:val="00993D6F"/>
    <w:rsid w:val="00994A26"/>
    <w:rsid w:val="00994BB8"/>
    <w:rsid w:val="009A12E5"/>
    <w:rsid w:val="009A36B3"/>
    <w:rsid w:val="009A65E1"/>
    <w:rsid w:val="009A6E21"/>
    <w:rsid w:val="009B12E7"/>
    <w:rsid w:val="009B4B6B"/>
    <w:rsid w:val="009B59E1"/>
    <w:rsid w:val="009B735A"/>
    <w:rsid w:val="009C0821"/>
    <w:rsid w:val="009C4510"/>
    <w:rsid w:val="009C61D4"/>
    <w:rsid w:val="009C61F3"/>
    <w:rsid w:val="009C6517"/>
    <w:rsid w:val="009C65DB"/>
    <w:rsid w:val="009C7272"/>
    <w:rsid w:val="009C7319"/>
    <w:rsid w:val="009C76A7"/>
    <w:rsid w:val="009D06E1"/>
    <w:rsid w:val="009D11AB"/>
    <w:rsid w:val="009D1E7E"/>
    <w:rsid w:val="009D3109"/>
    <w:rsid w:val="009D5C87"/>
    <w:rsid w:val="009D5DB1"/>
    <w:rsid w:val="009D61F2"/>
    <w:rsid w:val="009D7EF4"/>
    <w:rsid w:val="009E056B"/>
    <w:rsid w:val="009E0CCE"/>
    <w:rsid w:val="009E1BB6"/>
    <w:rsid w:val="009E3B3F"/>
    <w:rsid w:val="009E4BC1"/>
    <w:rsid w:val="009E52F1"/>
    <w:rsid w:val="009E7583"/>
    <w:rsid w:val="009E783C"/>
    <w:rsid w:val="009E7A85"/>
    <w:rsid w:val="009F1329"/>
    <w:rsid w:val="009F1B0A"/>
    <w:rsid w:val="009F26C7"/>
    <w:rsid w:val="009F3D63"/>
    <w:rsid w:val="009F569D"/>
    <w:rsid w:val="009F6645"/>
    <w:rsid w:val="009F69BA"/>
    <w:rsid w:val="00A0028C"/>
    <w:rsid w:val="00A00B93"/>
    <w:rsid w:val="00A0104F"/>
    <w:rsid w:val="00A01387"/>
    <w:rsid w:val="00A106CC"/>
    <w:rsid w:val="00A10702"/>
    <w:rsid w:val="00A11C1A"/>
    <w:rsid w:val="00A11E1D"/>
    <w:rsid w:val="00A1208F"/>
    <w:rsid w:val="00A1266B"/>
    <w:rsid w:val="00A12E5D"/>
    <w:rsid w:val="00A13B1B"/>
    <w:rsid w:val="00A21026"/>
    <w:rsid w:val="00A221D8"/>
    <w:rsid w:val="00A305F3"/>
    <w:rsid w:val="00A309BB"/>
    <w:rsid w:val="00A32143"/>
    <w:rsid w:val="00A326B8"/>
    <w:rsid w:val="00A32D27"/>
    <w:rsid w:val="00A3406C"/>
    <w:rsid w:val="00A42B16"/>
    <w:rsid w:val="00A441A0"/>
    <w:rsid w:val="00A44D54"/>
    <w:rsid w:val="00A45756"/>
    <w:rsid w:val="00A51376"/>
    <w:rsid w:val="00A537AA"/>
    <w:rsid w:val="00A543A3"/>
    <w:rsid w:val="00A55DC9"/>
    <w:rsid w:val="00A5620E"/>
    <w:rsid w:val="00A6168C"/>
    <w:rsid w:val="00A6480C"/>
    <w:rsid w:val="00A655F5"/>
    <w:rsid w:val="00A66571"/>
    <w:rsid w:val="00A66BFC"/>
    <w:rsid w:val="00A7506F"/>
    <w:rsid w:val="00A76023"/>
    <w:rsid w:val="00A768B0"/>
    <w:rsid w:val="00A7701B"/>
    <w:rsid w:val="00A814A3"/>
    <w:rsid w:val="00A82E7B"/>
    <w:rsid w:val="00A848D5"/>
    <w:rsid w:val="00A84CB6"/>
    <w:rsid w:val="00A8573A"/>
    <w:rsid w:val="00A868C8"/>
    <w:rsid w:val="00A9273D"/>
    <w:rsid w:val="00A92DB2"/>
    <w:rsid w:val="00A930C5"/>
    <w:rsid w:val="00A95346"/>
    <w:rsid w:val="00A95D7B"/>
    <w:rsid w:val="00A96853"/>
    <w:rsid w:val="00A97141"/>
    <w:rsid w:val="00AA0EA9"/>
    <w:rsid w:val="00AA3BDF"/>
    <w:rsid w:val="00AA4D33"/>
    <w:rsid w:val="00AA5179"/>
    <w:rsid w:val="00AA6CCD"/>
    <w:rsid w:val="00AA6F66"/>
    <w:rsid w:val="00AA733B"/>
    <w:rsid w:val="00AA7B74"/>
    <w:rsid w:val="00AB08FC"/>
    <w:rsid w:val="00AB1622"/>
    <w:rsid w:val="00AB2D70"/>
    <w:rsid w:val="00AB3394"/>
    <w:rsid w:val="00AB36A5"/>
    <w:rsid w:val="00AB4DCA"/>
    <w:rsid w:val="00AB5844"/>
    <w:rsid w:val="00AB6A20"/>
    <w:rsid w:val="00AB6C6B"/>
    <w:rsid w:val="00AC0B87"/>
    <w:rsid w:val="00AC18E0"/>
    <w:rsid w:val="00AC3FEE"/>
    <w:rsid w:val="00AC5419"/>
    <w:rsid w:val="00AC6350"/>
    <w:rsid w:val="00AC6361"/>
    <w:rsid w:val="00AC63A3"/>
    <w:rsid w:val="00AC76CD"/>
    <w:rsid w:val="00AC7947"/>
    <w:rsid w:val="00AD048D"/>
    <w:rsid w:val="00AD1E7D"/>
    <w:rsid w:val="00AD2E88"/>
    <w:rsid w:val="00AD39B2"/>
    <w:rsid w:val="00AD3DB6"/>
    <w:rsid w:val="00AD4046"/>
    <w:rsid w:val="00AD5235"/>
    <w:rsid w:val="00AD5A81"/>
    <w:rsid w:val="00AE37AC"/>
    <w:rsid w:val="00AE4533"/>
    <w:rsid w:val="00AE4F6D"/>
    <w:rsid w:val="00AE53E9"/>
    <w:rsid w:val="00AF1BCD"/>
    <w:rsid w:val="00AF3FFB"/>
    <w:rsid w:val="00AF4A24"/>
    <w:rsid w:val="00AF4BD9"/>
    <w:rsid w:val="00AF5632"/>
    <w:rsid w:val="00AF5A6B"/>
    <w:rsid w:val="00AF7368"/>
    <w:rsid w:val="00AF7F67"/>
    <w:rsid w:val="00B003C5"/>
    <w:rsid w:val="00B02A3D"/>
    <w:rsid w:val="00B035F2"/>
    <w:rsid w:val="00B03757"/>
    <w:rsid w:val="00B043A5"/>
    <w:rsid w:val="00B0480E"/>
    <w:rsid w:val="00B06DEE"/>
    <w:rsid w:val="00B07B49"/>
    <w:rsid w:val="00B1104C"/>
    <w:rsid w:val="00B14310"/>
    <w:rsid w:val="00B147B0"/>
    <w:rsid w:val="00B149DF"/>
    <w:rsid w:val="00B16027"/>
    <w:rsid w:val="00B16516"/>
    <w:rsid w:val="00B20700"/>
    <w:rsid w:val="00B224E3"/>
    <w:rsid w:val="00B23918"/>
    <w:rsid w:val="00B26400"/>
    <w:rsid w:val="00B26F1F"/>
    <w:rsid w:val="00B2701A"/>
    <w:rsid w:val="00B275BB"/>
    <w:rsid w:val="00B318FA"/>
    <w:rsid w:val="00B31998"/>
    <w:rsid w:val="00B31B0E"/>
    <w:rsid w:val="00B332A6"/>
    <w:rsid w:val="00B35013"/>
    <w:rsid w:val="00B3713E"/>
    <w:rsid w:val="00B4170C"/>
    <w:rsid w:val="00B4282D"/>
    <w:rsid w:val="00B42FA3"/>
    <w:rsid w:val="00B44EE4"/>
    <w:rsid w:val="00B4652F"/>
    <w:rsid w:val="00B472F9"/>
    <w:rsid w:val="00B51A88"/>
    <w:rsid w:val="00B51AD0"/>
    <w:rsid w:val="00B51E99"/>
    <w:rsid w:val="00B51F92"/>
    <w:rsid w:val="00B54FCC"/>
    <w:rsid w:val="00B57750"/>
    <w:rsid w:val="00B61B9C"/>
    <w:rsid w:val="00B64367"/>
    <w:rsid w:val="00B65695"/>
    <w:rsid w:val="00B66B2D"/>
    <w:rsid w:val="00B715D4"/>
    <w:rsid w:val="00B71836"/>
    <w:rsid w:val="00B73CCE"/>
    <w:rsid w:val="00B81701"/>
    <w:rsid w:val="00B81BC5"/>
    <w:rsid w:val="00B822A6"/>
    <w:rsid w:val="00B8446F"/>
    <w:rsid w:val="00B850FA"/>
    <w:rsid w:val="00B8557F"/>
    <w:rsid w:val="00B87F07"/>
    <w:rsid w:val="00B90567"/>
    <w:rsid w:val="00B9065F"/>
    <w:rsid w:val="00B9092D"/>
    <w:rsid w:val="00B90CC2"/>
    <w:rsid w:val="00B9194A"/>
    <w:rsid w:val="00B948B0"/>
    <w:rsid w:val="00B95006"/>
    <w:rsid w:val="00B96619"/>
    <w:rsid w:val="00B977B9"/>
    <w:rsid w:val="00BA14B7"/>
    <w:rsid w:val="00BA3C1D"/>
    <w:rsid w:val="00BA6AD1"/>
    <w:rsid w:val="00BA7903"/>
    <w:rsid w:val="00BB091D"/>
    <w:rsid w:val="00BB1E27"/>
    <w:rsid w:val="00BB3A87"/>
    <w:rsid w:val="00BB4669"/>
    <w:rsid w:val="00BB4EE9"/>
    <w:rsid w:val="00BB511A"/>
    <w:rsid w:val="00BB5552"/>
    <w:rsid w:val="00BB65A9"/>
    <w:rsid w:val="00BC0003"/>
    <w:rsid w:val="00BC0FB6"/>
    <w:rsid w:val="00BC359E"/>
    <w:rsid w:val="00BC44E6"/>
    <w:rsid w:val="00BC4C52"/>
    <w:rsid w:val="00BC514E"/>
    <w:rsid w:val="00BD00D9"/>
    <w:rsid w:val="00BD4216"/>
    <w:rsid w:val="00BD76F6"/>
    <w:rsid w:val="00BD7CDD"/>
    <w:rsid w:val="00BD7D25"/>
    <w:rsid w:val="00BE6A3B"/>
    <w:rsid w:val="00BE6EAA"/>
    <w:rsid w:val="00BE762B"/>
    <w:rsid w:val="00BF0FDF"/>
    <w:rsid w:val="00BF2D3B"/>
    <w:rsid w:val="00BF4379"/>
    <w:rsid w:val="00BF591C"/>
    <w:rsid w:val="00BF6795"/>
    <w:rsid w:val="00C007EE"/>
    <w:rsid w:val="00C00A0B"/>
    <w:rsid w:val="00C01F93"/>
    <w:rsid w:val="00C03CAF"/>
    <w:rsid w:val="00C05670"/>
    <w:rsid w:val="00C1156A"/>
    <w:rsid w:val="00C1217F"/>
    <w:rsid w:val="00C157D5"/>
    <w:rsid w:val="00C162A9"/>
    <w:rsid w:val="00C1711E"/>
    <w:rsid w:val="00C22DCE"/>
    <w:rsid w:val="00C23F76"/>
    <w:rsid w:val="00C24648"/>
    <w:rsid w:val="00C24E22"/>
    <w:rsid w:val="00C24FAF"/>
    <w:rsid w:val="00C2622B"/>
    <w:rsid w:val="00C270AD"/>
    <w:rsid w:val="00C31420"/>
    <w:rsid w:val="00C31BA3"/>
    <w:rsid w:val="00C333E5"/>
    <w:rsid w:val="00C3402E"/>
    <w:rsid w:val="00C35EB4"/>
    <w:rsid w:val="00C4001D"/>
    <w:rsid w:val="00C40520"/>
    <w:rsid w:val="00C406E4"/>
    <w:rsid w:val="00C410F4"/>
    <w:rsid w:val="00C420A2"/>
    <w:rsid w:val="00C447EF"/>
    <w:rsid w:val="00C44C75"/>
    <w:rsid w:val="00C459FF"/>
    <w:rsid w:val="00C45E9A"/>
    <w:rsid w:val="00C46BCE"/>
    <w:rsid w:val="00C50C73"/>
    <w:rsid w:val="00C5245C"/>
    <w:rsid w:val="00C52773"/>
    <w:rsid w:val="00C52931"/>
    <w:rsid w:val="00C5346B"/>
    <w:rsid w:val="00C538E5"/>
    <w:rsid w:val="00C569BD"/>
    <w:rsid w:val="00C56A81"/>
    <w:rsid w:val="00C570A9"/>
    <w:rsid w:val="00C57215"/>
    <w:rsid w:val="00C60B58"/>
    <w:rsid w:val="00C629F4"/>
    <w:rsid w:val="00C64D7E"/>
    <w:rsid w:val="00C66D8D"/>
    <w:rsid w:val="00C66EF3"/>
    <w:rsid w:val="00C70413"/>
    <w:rsid w:val="00C726B6"/>
    <w:rsid w:val="00C74F3C"/>
    <w:rsid w:val="00C8032F"/>
    <w:rsid w:val="00C8210D"/>
    <w:rsid w:val="00C82A77"/>
    <w:rsid w:val="00C83F02"/>
    <w:rsid w:val="00C85CE8"/>
    <w:rsid w:val="00C86C32"/>
    <w:rsid w:val="00C87874"/>
    <w:rsid w:val="00C9195E"/>
    <w:rsid w:val="00C924D9"/>
    <w:rsid w:val="00C92F0D"/>
    <w:rsid w:val="00C957AF"/>
    <w:rsid w:val="00C95D92"/>
    <w:rsid w:val="00CA0892"/>
    <w:rsid w:val="00CA3711"/>
    <w:rsid w:val="00CA51DC"/>
    <w:rsid w:val="00CA66C9"/>
    <w:rsid w:val="00CA7661"/>
    <w:rsid w:val="00CB1B89"/>
    <w:rsid w:val="00CB2CE6"/>
    <w:rsid w:val="00CB335B"/>
    <w:rsid w:val="00CB3E42"/>
    <w:rsid w:val="00CB3F09"/>
    <w:rsid w:val="00CB4720"/>
    <w:rsid w:val="00CB4C42"/>
    <w:rsid w:val="00CB570A"/>
    <w:rsid w:val="00CB6A1A"/>
    <w:rsid w:val="00CC0730"/>
    <w:rsid w:val="00CC0B12"/>
    <w:rsid w:val="00CC3526"/>
    <w:rsid w:val="00CC3D55"/>
    <w:rsid w:val="00CC3F89"/>
    <w:rsid w:val="00CD0952"/>
    <w:rsid w:val="00CD0F5A"/>
    <w:rsid w:val="00CD383D"/>
    <w:rsid w:val="00CD387F"/>
    <w:rsid w:val="00CD5FD6"/>
    <w:rsid w:val="00CE0122"/>
    <w:rsid w:val="00CE464E"/>
    <w:rsid w:val="00CE51DE"/>
    <w:rsid w:val="00CE7D30"/>
    <w:rsid w:val="00CE7DB1"/>
    <w:rsid w:val="00CF0A6C"/>
    <w:rsid w:val="00CF0B3B"/>
    <w:rsid w:val="00CF0BF0"/>
    <w:rsid w:val="00CF1226"/>
    <w:rsid w:val="00CF19C9"/>
    <w:rsid w:val="00CF39EB"/>
    <w:rsid w:val="00CF3A5E"/>
    <w:rsid w:val="00CF3C77"/>
    <w:rsid w:val="00CF5E8F"/>
    <w:rsid w:val="00D05C04"/>
    <w:rsid w:val="00D07816"/>
    <w:rsid w:val="00D07953"/>
    <w:rsid w:val="00D11A79"/>
    <w:rsid w:val="00D20061"/>
    <w:rsid w:val="00D20838"/>
    <w:rsid w:val="00D20D0D"/>
    <w:rsid w:val="00D21C94"/>
    <w:rsid w:val="00D21D71"/>
    <w:rsid w:val="00D22B1F"/>
    <w:rsid w:val="00D23529"/>
    <w:rsid w:val="00D245A4"/>
    <w:rsid w:val="00D25422"/>
    <w:rsid w:val="00D265EB"/>
    <w:rsid w:val="00D30FAA"/>
    <w:rsid w:val="00D336F4"/>
    <w:rsid w:val="00D3555E"/>
    <w:rsid w:val="00D36844"/>
    <w:rsid w:val="00D373E6"/>
    <w:rsid w:val="00D3798D"/>
    <w:rsid w:val="00D40149"/>
    <w:rsid w:val="00D409C0"/>
    <w:rsid w:val="00D430C6"/>
    <w:rsid w:val="00D44375"/>
    <w:rsid w:val="00D466CA"/>
    <w:rsid w:val="00D47FFA"/>
    <w:rsid w:val="00D507A0"/>
    <w:rsid w:val="00D51655"/>
    <w:rsid w:val="00D5185C"/>
    <w:rsid w:val="00D523B5"/>
    <w:rsid w:val="00D539D0"/>
    <w:rsid w:val="00D5413F"/>
    <w:rsid w:val="00D5429E"/>
    <w:rsid w:val="00D545D0"/>
    <w:rsid w:val="00D54B58"/>
    <w:rsid w:val="00D5579B"/>
    <w:rsid w:val="00D61C38"/>
    <w:rsid w:val="00D623F2"/>
    <w:rsid w:val="00D62E69"/>
    <w:rsid w:val="00D6343A"/>
    <w:rsid w:val="00D64139"/>
    <w:rsid w:val="00D642AF"/>
    <w:rsid w:val="00D6437F"/>
    <w:rsid w:val="00D704D2"/>
    <w:rsid w:val="00D709D5"/>
    <w:rsid w:val="00D7256B"/>
    <w:rsid w:val="00D76C27"/>
    <w:rsid w:val="00D81DD2"/>
    <w:rsid w:val="00D8252E"/>
    <w:rsid w:val="00D82CCB"/>
    <w:rsid w:val="00D91256"/>
    <w:rsid w:val="00D91C59"/>
    <w:rsid w:val="00D92E78"/>
    <w:rsid w:val="00D93247"/>
    <w:rsid w:val="00D942FA"/>
    <w:rsid w:val="00D953FE"/>
    <w:rsid w:val="00D961F7"/>
    <w:rsid w:val="00D97115"/>
    <w:rsid w:val="00DA023F"/>
    <w:rsid w:val="00DA06EB"/>
    <w:rsid w:val="00DA2B98"/>
    <w:rsid w:val="00DA2C75"/>
    <w:rsid w:val="00DA35CC"/>
    <w:rsid w:val="00DA5610"/>
    <w:rsid w:val="00DA7F52"/>
    <w:rsid w:val="00DB2188"/>
    <w:rsid w:val="00DB229F"/>
    <w:rsid w:val="00DB2A69"/>
    <w:rsid w:val="00DB3C74"/>
    <w:rsid w:val="00DB3D2B"/>
    <w:rsid w:val="00DB4002"/>
    <w:rsid w:val="00DB40AC"/>
    <w:rsid w:val="00DB4533"/>
    <w:rsid w:val="00DB5210"/>
    <w:rsid w:val="00DB5A5C"/>
    <w:rsid w:val="00DC0AD8"/>
    <w:rsid w:val="00DC0AE4"/>
    <w:rsid w:val="00DC2400"/>
    <w:rsid w:val="00DC25E9"/>
    <w:rsid w:val="00DC430C"/>
    <w:rsid w:val="00DC4602"/>
    <w:rsid w:val="00DC5CA3"/>
    <w:rsid w:val="00DD03CB"/>
    <w:rsid w:val="00DD6BB0"/>
    <w:rsid w:val="00DD71DA"/>
    <w:rsid w:val="00DE0A43"/>
    <w:rsid w:val="00DE0C59"/>
    <w:rsid w:val="00DE3EDC"/>
    <w:rsid w:val="00DE41F1"/>
    <w:rsid w:val="00DE61DF"/>
    <w:rsid w:val="00DE63B2"/>
    <w:rsid w:val="00DE6A8C"/>
    <w:rsid w:val="00DE75B7"/>
    <w:rsid w:val="00DE7E16"/>
    <w:rsid w:val="00DE7EE8"/>
    <w:rsid w:val="00DF05A7"/>
    <w:rsid w:val="00DF1BD0"/>
    <w:rsid w:val="00DF455D"/>
    <w:rsid w:val="00DF547F"/>
    <w:rsid w:val="00DF5939"/>
    <w:rsid w:val="00E01377"/>
    <w:rsid w:val="00E01F4E"/>
    <w:rsid w:val="00E022A4"/>
    <w:rsid w:val="00E026C5"/>
    <w:rsid w:val="00E04874"/>
    <w:rsid w:val="00E0569D"/>
    <w:rsid w:val="00E05A17"/>
    <w:rsid w:val="00E065DB"/>
    <w:rsid w:val="00E124FA"/>
    <w:rsid w:val="00E12A5F"/>
    <w:rsid w:val="00E14177"/>
    <w:rsid w:val="00E16414"/>
    <w:rsid w:val="00E2033C"/>
    <w:rsid w:val="00E21894"/>
    <w:rsid w:val="00E22E22"/>
    <w:rsid w:val="00E23858"/>
    <w:rsid w:val="00E24E3B"/>
    <w:rsid w:val="00E31769"/>
    <w:rsid w:val="00E435D8"/>
    <w:rsid w:val="00E45755"/>
    <w:rsid w:val="00E45AE7"/>
    <w:rsid w:val="00E46E37"/>
    <w:rsid w:val="00E47924"/>
    <w:rsid w:val="00E47A7B"/>
    <w:rsid w:val="00E47D8B"/>
    <w:rsid w:val="00E510B1"/>
    <w:rsid w:val="00E520D0"/>
    <w:rsid w:val="00E5320C"/>
    <w:rsid w:val="00E55876"/>
    <w:rsid w:val="00E605A6"/>
    <w:rsid w:val="00E60A1B"/>
    <w:rsid w:val="00E60C32"/>
    <w:rsid w:val="00E6120A"/>
    <w:rsid w:val="00E612E8"/>
    <w:rsid w:val="00E630A7"/>
    <w:rsid w:val="00E6312C"/>
    <w:rsid w:val="00E647A6"/>
    <w:rsid w:val="00E65AD6"/>
    <w:rsid w:val="00E673A7"/>
    <w:rsid w:val="00E710BA"/>
    <w:rsid w:val="00E71939"/>
    <w:rsid w:val="00E723A3"/>
    <w:rsid w:val="00E75608"/>
    <w:rsid w:val="00E76C21"/>
    <w:rsid w:val="00E76E5F"/>
    <w:rsid w:val="00E80A5F"/>
    <w:rsid w:val="00E80E96"/>
    <w:rsid w:val="00E81197"/>
    <w:rsid w:val="00E825F3"/>
    <w:rsid w:val="00E84A5A"/>
    <w:rsid w:val="00E86A7B"/>
    <w:rsid w:val="00E8790B"/>
    <w:rsid w:val="00E95766"/>
    <w:rsid w:val="00E96031"/>
    <w:rsid w:val="00E9631E"/>
    <w:rsid w:val="00E96518"/>
    <w:rsid w:val="00E97349"/>
    <w:rsid w:val="00E979F2"/>
    <w:rsid w:val="00EA00AC"/>
    <w:rsid w:val="00EA06E4"/>
    <w:rsid w:val="00EA0959"/>
    <w:rsid w:val="00EA1DFD"/>
    <w:rsid w:val="00EA432A"/>
    <w:rsid w:val="00EA4692"/>
    <w:rsid w:val="00EA477A"/>
    <w:rsid w:val="00EA4FEB"/>
    <w:rsid w:val="00EA6E3C"/>
    <w:rsid w:val="00EA7B5F"/>
    <w:rsid w:val="00EB28DA"/>
    <w:rsid w:val="00EB2F62"/>
    <w:rsid w:val="00EB5EA6"/>
    <w:rsid w:val="00EB6A56"/>
    <w:rsid w:val="00EB728D"/>
    <w:rsid w:val="00EC34DD"/>
    <w:rsid w:val="00EC4112"/>
    <w:rsid w:val="00EC4F5B"/>
    <w:rsid w:val="00EC5B09"/>
    <w:rsid w:val="00EC6671"/>
    <w:rsid w:val="00ED0099"/>
    <w:rsid w:val="00ED0A98"/>
    <w:rsid w:val="00ED1886"/>
    <w:rsid w:val="00ED18DC"/>
    <w:rsid w:val="00ED1EB6"/>
    <w:rsid w:val="00ED2179"/>
    <w:rsid w:val="00ED2FCE"/>
    <w:rsid w:val="00ED3A0E"/>
    <w:rsid w:val="00ED3B56"/>
    <w:rsid w:val="00ED3BF9"/>
    <w:rsid w:val="00ED49C4"/>
    <w:rsid w:val="00ED4A8E"/>
    <w:rsid w:val="00ED600B"/>
    <w:rsid w:val="00ED66D9"/>
    <w:rsid w:val="00EE0EF6"/>
    <w:rsid w:val="00EE1540"/>
    <w:rsid w:val="00EE1D0A"/>
    <w:rsid w:val="00EE276C"/>
    <w:rsid w:val="00EE2E1C"/>
    <w:rsid w:val="00EF4CCE"/>
    <w:rsid w:val="00EF4E20"/>
    <w:rsid w:val="00EF69AF"/>
    <w:rsid w:val="00EF7996"/>
    <w:rsid w:val="00EF7C5A"/>
    <w:rsid w:val="00EF7E5F"/>
    <w:rsid w:val="00F02F1B"/>
    <w:rsid w:val="00F035E1"/>
    <w:rsid w:val="00F03D43"/>
    <w:rsid w:val="00F05895"/>
    <w:rsid w:val="00F076CA"/>
    <w:rsid w:val="00F11EFA"/>
    <w:rsid w:val="00F13B33"/>
    <w:rsid w:val="00F14AE1"/>
    <w:rsid w:val="00F14CD6"/>
    <w:rsid w:val="00F15A41"/>
    <w:rsid w:val="00F17C4A"/>
    <w:rsid w:val="00F17C77"/>
    <w:rsid w:val="00F21409"/>
    <w:rsid w:val="00F241E5"/>
    <w:rsid w:val="00F25985"/>
    <w:rsid w:val="00F26E87"/>
    <w:rsid w:val="00F308EB"/>
    <w:rsid w:val="00F30ACB"/>
    <w:rsid w:val="00F33E40"/>
    <w:rsid w:val="00F35633"/>
    <w:rsid w:val="00F35C03"/>
    <w:rsid w:val="00F37FDA"/>
    <w:rsid w:val="00F403D6"/>
    <w:rsid w:val="00F41C7F"/>
    <w:rsid w:val="00F420D2"/>
    <w:rsid w:val="00F43ABC"/>
    <w:rsid w:val="00F45385"/>
    <w:rsid w:val="00F46D5C"/>
    <w:rsid w:val="00F478F9"/>
    <w:rsid w:val="00F52465"/>
    <w:rsid w:val="00F54EB9"/>
    <w:rsid w:val="00F57153"/>
    <w:rsid w:val="00F605FF"/>
    <w:rsid w:val="00F61A9F"/>
    <w:rsid w:val="00F63094"/>
    <w:rsid w:val="00F630A0"/>
    <w:rsid w:val="00F63D3F"/>
    <w:rsid w:val="00F63DBC"/>
    <w:rsid w:val="00F641B6"/>
    <w:rsid w:val="00F67191"/>
    <w:rsid w:val="00F700E7"/>
    <w:rsid w:val="00F70805"/>
    <w:rsid w:val="00F73F11"/>
    <w:rsid w:val="00F73F95"/>
    <w:rsid w:val="00F7489E"/>
    <w:rsid w:val="00F759A6"/>
    <w:rsid w:val="00F76591"/>
    <w:rsid w:val="00F77461"/>
    <w:rsid w:val="00F83DD8"/>
    <w:rsid w:val="00F86285"/>
    <w:rsid w:val="00F86C74"/>
    <w:rsid w:val="00F86E46"/>
    <w:rsid w:val="00F8701E"/>
    <w:rsid w:val="00F92C4D"/>
    <w:rsid w:val="00F9319D"/>
    <w:rsid w:val="00F94153"/>
    <w:rsid w:val="00F94A4F"/>
    <w:rsid w:val="00F94EED"/>
    <w:rsid w:val="00F9505F"/>
    <w:rsid w:val="00FA0B2B"/>
    <w:rsid w:val="00FA18F3"/>
    <w:rsid w:val="00FA205B"/>
    <w:rsid w:val="00FA2DBF"/>
    <w:rsid w:val="00FA3E41"/>
    <w:rsid w:val="00FA553B"/>
    <w:rsid w:val="00FA5BDC"/>
    <w:rsid w:val="00FA6931"/>
    <w:rsid w:val="00FA70E6"/>
    <w:rsid w:val="00FB18FB"/>
    <w:rsid w:val="00FB34C7"/>
    <w:rsid w:val="00FB565A"/>
    <w:rsid w:val="00FB5991"/>
    <w:rsid w:val="00FB689A"/>
    <w:rsid w:val="00FB705C"/>
    <w:rsid w:val="00FB7F07"/>
    <w:rsid w:val="00FC6D78"/>
    <w:rsid w:val="00FD04FF"/>
    <w:rsid w:val="00FD0EEE"/>
    <w:rsid w:val="00FD137C"/>
    <w:rsid w:val="00FD357D"/>
    <w:rsid w:val="00FD61BD"/>
    <w:rsid w:val="00FD7ADA"/>
    <w:rsid w:val="00FE45A9"/>
    <w:rsid w:val="00FE4746"/>
    <w:rsid w:val="00FE7143"/>
    <w:rsid w:val="00FF0E9B"/>
    <w:rsid w:val="00FF15B7"/>
    <w:rsid w:val="00FF338D"/>
    <w:rsid w:val="00FF6822"/>
    <w:rsid w:val="00FF7CB3"/>
    <w:rsid w:val="0A4F22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68C99"/>
  <w14:defaultImageDpi w14:val="300"/>
  <w15:docId w15:val="{41580E7F-96B5-A54C-8141-0721BB51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1622"/>
  </w:style>
  <w:style w:type="paragraph" w:styleId="Heading1">
    <w:name w:val="heading 1"/>
    <w:basedOn w:val="Normal"/>
    <w:next w:val="Normal"/>
    <w:link w:val="Heading1Char"/>
    <w:uiPriority w:val="9"/>
    <w:rsid w:val="00BA14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rsid w:val="001642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FA3E4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7115"/>
    <w:pPr>
      <w:keepNext/>
      <w:ind w:left="284"/>
      <w:outlineLvl w:val="5"/>
    </w:pPr>
    <w:rPr>
      <w:rFonts w:ascii="Times" w:eastAsia="Times" w:hAnsi="Times"/>
      <w:b/>
      <w:noProof/>
      <w:sz w:val="36"/>
      <w:szCs w:val="20"/>
      <w:lang w:val="de-AT"/>
    </w:rPr>
  </w:style>
  <w:style w:type="paragraph" w:styleId="Heading7">
    <w:name w:val="heading 7"/>
    <w:basedOn w:val="Normal"/>
    <w:next w:val="Normal"/>
    <w:link w:val="Heading7Char"/>
    <w:qFormat/>
    <w:rsid w:val="00D97115"/>
    <w:pPr>
      <w:keepNext/>
      <w:ind w:left="284"/>
      <w:outlineLvl w:val="6"/>
    </w:pPr>
    <w:rPr>
      <w:rFonts w:ascii="Times" w:eastAsia="Times" w:hAnsi="Times"/>
      <w:i/>
      <w:noProof/>
      <w:sz w:val="36"/>
      <w:szCs w:val="20"/>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6Abstract">
    <w:name w:val="APA6_Abstract"/>
    <w:next w:val="Normal"/>
    <w:autoRedefine/>
    <w:rsid w:val="00E05A17"/>
    <w:pPr>
      <w:spacing w:line="480" w:lineRule="auto"/>
    </w:pPr>
    <w:rPr>
      <w:rFonts w:eastAsia="Times New Roman"/>
      <w:lang w:val="en-US"/>
    </w:rPr>
  </w:style>
  <w:style w:type="paragraph" w:customStyle="1" w:styleId="APA6headingnolevel">
    <w:name w:val="APA6_heading_nolevel"/>
    <w:rsid w:val="00E05A17"/>
    <w:pPr>
      <w:spacing w:line="480" w:lineRule="auto"/>
      <w:jc w:val="center"/>
    </w:pPr>
    <w:rPr>
      <w:rFonts w:eastAsia="Times New Roman"/>
      <w:lang w:val="en-US"/>
    </w:rPr>
  </w:style>
  <w:style w:type="paragraph" w:customStyle="1" w:styleId="APA6Keywords">
    <w:name w:val="APA6_Keywords"/>
    <w:autoRedefine/>
    <w:rsid w:val="00E05A17"/>
    <w:pPr>
      <w:spacing w:line="480" w:lineRule="auto"/>
      <w:ind w:firstLine="709"/>
      <w:jc w:val="both"/>
    </w:pPr>
    <w:rPr>
      <w:rFonts w:eastAsia="Times New Roman"/>
      <w:i/>
      <w:lang w:val="en-US"/>
    </w:rPr>
  </w:style>
  <w:style w:type="paragraph" w:customStyle="1" w:styleId="APA6Level1">
    <w:name w:val="APA6_Level1"/>
    <w:uiPriority w:val="99"/>
    <w:qFormat/>
    <w:rsid w:val="00E05A17"/>
    <w:pPr>
      <w:spacing w:line="480" w:lineRule="auto"/>
      <w:jc w:val="center"/>
      <w:outlineLvl w:val="0"/>
    </w:pPr>
    <w:rPr>
      <w:rFonts w:eastAsia="Times New Roman"/>
      <w:b/>
      <w:lang w:val="en-US"/>
    </w:rPr>
  </w:style>
  <w:style w:type="paragraph" w:customStyle="1" w:styleId="APA6Level2">
    <w:name w:val="APA6_Level2"/>
    <w:qFormat/>
    <w:rsid w:val="00E05A17"/>
    <w:pPr>
      <w:spacing w:line="480" w:lineRule="auto"/>
      <w:outlineLvl w:val="1"/>
    </w:pPr>
    <w:rPr>
      <w:rFonts w:eastAsia="Times New Roman"/>
      <w:b/>
      <w:lang w:val="en-US"/>
    </w:rPr>
  </w:style>
  <w:style w:type="paragraph" w:customStyle="1" w:styleId="APA6Level3">
    <w:name w:val="APA6_Level3"/>
    <w:qFormat/>
    <w:rsid w:val="00E05A17"/>
    <w:pPr>
      <w:spacing w:line="480" w:lineRule="auto"/>
      <w:ind w:firstLine="709"/>
      <w:outlineLvl w:val="2"/>
    </w:pPr>
    <w:rPr>
      <w:rFonts w:eastAsia="Times New Roman"/>
      <w:b/>
      <w:lang w:val="en-US"/>
    </w:rPr>
  </w:style>
  <w:style w:type="paragraph" w:customStyle="1" w:styleId="APA6Level4">
    <w:name w:val="APA6_Level4"/>
    <w:qFormat/>
    <w:rsid w:val="00E05A17"/>
    <w:pPr>
      <w:spacing w:line="480" w:lineRule="auto"/>
      <w:ind w:firstLine="709"/>
      <w:outlineLvl w:val="3"/>
    </w:pPr>
    <w:rPr>
      <w:rFonts w:eastAsia="Times New Roman"/>
      <w:b/>
      <w:i/>
      <w:lang w:val="en-US"/>
    </w:rPr>
  </w:style>
  <w:style w:type="paragraph" w:customStyle="1" w:styleId="APA6Level5">
    <w:name w:val="APA6_Level5"/>
    <w:qFormat/>
    <w:rsid w:val="00E05A17"/>
    <w:pPr>
      <w:spacing w:line="480" w:lineRule="auto"/>
      <w:ind w:firstLine="709"/>
      <w:outlineLvl w:val="4"/>
    </w:pPr>
    <w:rPr>
      <w:rFonts w:eastAsia="Times New Roman"/>
      <w:i/>
      <w:lang w:val="en-US"/>
    </w:rPr>
  </w:style>
  <w:style w:type="paragraph" w:customStyle="1" w:styleId="APA6Paragraph">
    <w:name w:val="APA6_Paragraph"/>
    <w:qFormat/>
    <w:rsid w:val="00E05A17"/>
    <w:pPr>
      <w:spacing w:line="480" w:lineRule="auto"/>
      <w:ind w:firstLine="709"/>
    </w:pPr>
    <w:rPr>
      <w:rFonts w:eastAsia="Times New Roman"/>
      <w:lang w:val="en-US"/>
    </w:rPr>
  </w:style>
  <w:style w:type="paragraph" w:customStyle="1" w:styleId="APA6References">
    <w:name w:val="APA6_References"/>
    <w:next w:val="APA6Paragraph"/>
    <w:qFormat/>
    <w:rsid w:val="00E05A17"/>
    <w:pPr>
      <w:spacing w:line="480" w:lineRule="auto"/>
      <w:ind w:left="709" w:hanging="709"/>
    </w:pPr>
    <w:rPr>
      <w:rFonts w:eastAsia="Times New Roman"/>
      <w:lang w:val="en-US"/>
    </w:rPr>
  </w:style>
  <w:style w:type="paragraph" w:customStyle="1" w:styleId="APA6TableCells">
    <w:name w:val="APA6_Table_Cells"/>
    <w:qFormat/>
    <w:rsid w:val="00E05A17"/>
    <w:pPr>
      <w:tabs>
        <w:tab w:val="decimal" w:pos="170"/>
      </w:tabs>
      <w:spacing w:before="120" w:after="120"/>
    </w:pPr>
    <w:rPr>
      <w:rFonts w:eastAsia="Times New Roman"/>
      <w:lang w:val="en-US"/>
    </w:rPr>
  </w:style>
  <w:style w:type="paragraph" w:customStyle="1" w:styleId="APA6TableColumn1">
    <w:name w:val="APA6_Table_Column1"/>
    <w:qFormat/>
    <w:rsid w:val="00E05A17"/>
    <w:pPr>
      <w:spacing w:before="120" w:after="120"/>
    </w:pPr>
    <w:rPr>
      <w:rFonts w:eastAsia="Times New Roman"/>
      <w:lang w:val="en-US"/>
    </w:rPr>
  </w:style>
  <w:style w:type="paragraph" w:customStyle="1" w:styleId="APA6TableColumn1indent">
    <w:name w:val="APA6_Table_Column1indent"/>
    <w:qFormat/>
    <w:rsid w:val="00E05A17"/>
    <w:pPr>
      <w:spacing w:before="120" w:after="120"/>
      <w:ind w:left="142"/>
    </w:pPr>
    <w:rPr>
      <w:rFonts w:eastAsia="Times New Roman"/>
      <w:lang w:val="en-US"/>
    </w:rPr>
  </w:style>
  <w:style w:type="paragraph" w:customStyle="1" w:styleId="APA6TableNumber">
    <w:name w:val="APA6_Table_Number"/>
    <w:next w:val="Normal"/>
    <w:uiPriority w:val="99"/>
    <w:qFormat/>
    <w:rsid w:val="00E05A17"/>
    <w:pPr>
      <w:spacing w:line="480" w:lineRule="auto"/>
    </w:pPr>
    <w:rPr>
      <w:rFonts w:eastAsia="Times New Roman"/>
      <w:lang w:val="en-US"/>
    </w:rPr>
  </w:style>
  <w:style w:type="paragraph" w:customStyle="1" w:styleId="APA6TableRow1">
    <w:name w:val="APA6_Table_Row1"/>
    <w:qFormat/>
    <w:rsid w:val="00E05A17"/>
    <w:pPr>
      <w:spacing w:before="120" w:line="360" w:lineRule="auto"/>
    </w:pPr>
    <w:rPr>
      <w:rFonts w:eastAsia="Times New Roman"/>
      <w:lang w:val="en-US"/>
    </w:rPr>
  </w:style>
  <w:style w:type="paragraph" w:customStyle="1" w:styleId="APA6TableTitle">
    <w:name w:val="APA6_Table_Title"/>
    <w:qFormat/>
    <w:rsid w:val="00E05A17"/>
    <w:pPr>
      <w:spacing w:line="480" w:lineRule="auto"/>
    </w:pPr>
    <w:rPr>
      <w:rFonts w:eastAsia="Times New Roman"/>
      <w:i/>
    </w:rPr>
  </w:style>
  <w:style w:type="paragraph" w:styleId="ListParagraph">
    <w:name w:val="List Paragraph"/>
    <w:basedOn w:val="Normal"/>
    <w:uiPriority w:val="34"/>
    <w:rsid w:val="00A76023"/>
    <w:pPr>
      <w:ind w:left="720"/>
      <w:contextualSpacing/>
    </w:pPr>
  </w:style>
  <w:style w:type="paragraph" w:styleId="Header">
    <w:name w:val="header"/>
    <w:basedOn w:val="Normal"/>
    <w:link w:val="HeaderChar"/>
    <w:uiPriority w:val="99"/>
    <w:unhideWhenUsed/>
    <w:rsid w:val="000E4515"/>
    <w:pPr>
      <w:tabs>
        <w:tab w:val="center" w:pos="4536"/>
        <w:tab w:val="right" w:pos="9072"/>
      </w:tabs>
    </w:pPr>
  </w:style>
  <w:style w:type="character" w:customStyle="1" w:styleId="HeaderChar">
    <w:name w:val="Header Char"/>
    <w:basedOn w:val="DefaultParagraphFont"/>
    <w:link w:val="Header"/>
    <w:uiPriority w:val="99"/>
    <w:rsid w:val="000E4515"/>
    <w:rPr>
      <w:lang w:eastAsia="ja-JP"/>
    </w:rPr>
  </w:style>
  <w:style w:type="paragraph" w:styleId="Footer">
    <w:name w:val="footer"/>
    <w:basedOn w:val="Normal"/>
    <w:link w:val="FooterChar"/>
    <w:uiPriority w:val="99"/>
    <w:unhideWhenUsed/>
    <w:rsid w:val="000E4515"/>
    <w:pPr>
      <w:tabs>
        <w:tab w:val="center" w:pos="4536"/>
        <w:tab w:val="right" w:pos="9072"/>
      </w:tabs>
    </w:pPr>
  </w:style>
  <w:style w:type="character" w:customStyle="1" w:styleId="FooterChar">
    <w:name w:val="Footer Char"/>
    <w:basedOn w:val="DefaultParagraphFont"/>
    <w:link w:val="Footer"/>
    <w:uiPriority w:val="99"/>
    <w:rsid w:val="000E4515"/>
    <w:rPr>
      <w:lang w:eastAsia="ja-JP"/>
    </w:rPr>
  </w:style>
  <w:style w:type="character" w:styleId="CommentReference">
    <w:name w:val="annotation reference"/>
    <w:basedOn w:val="DefaultParagraphFont"/>
    <w:uiPriority w:val="99"/>
    <w:semiHidden/>
    <w:unhideWhenUsed/>
    <w:rsid w:val="00585D71"/>
    <w:rPr>
      <w:sz w:val="18"/>
      <w:szCs w:val="18"/>
    </w:rPr>
  </w:style>
  <w:style w:type="paragraph" w:styleId="CommentText">
    <w:name w:val="annotation text"/>
    <w:basedOn w:val="Normal"/>
    <w:link w:val="CommentTextChar"/>
    <w:uiPriority w:val="99"/>
    <w:semiHidden/>
    <w:unhideWhenUsed/>
    <w:rsid w:val="00585D71"/>
  </w:style>
  <w:style w:type="character" w:customStyle="1" w:styleId="CommentTextChar">
    <w:name w:val="Comment Text Char"/>
    <w:basedOn w:val="DefaultParagraphFont"/>
    <w:link w:val="CommentText"/>
    <w:uiPriority w:val="99"/>
    <w:semiHidden/>
    <w:rsid w:val="00585D71"/>
    <w:rPr>
      <w:lang w:eastAsia="ja-JP"/>
    </w:rPr>
  </w:style>
  <w:style w:type="paragraph" w:styleId="CommentSubject">
    <w:name w:val="annotation subject"/>
    <w:basedOn w:val="CommentText"/>
    <w:next w:val="CommentText"/>
    <w:link w:val="CommentSubjectChar"/>
    <w:uiPriority w:val="99"/>
    <w:semiHidden/>
    <w:unhideWhenUsed/>
    <w:rsid w:val="00585D71"/>
    <w:rPr>
      <w:b/>
      <w:bCs/>
      <w:sz w:val="20"/>
      <w:szCs w:val="20"/>
    </w:rPr>
  </w:style>
  <w:style w:type="character" w:customStyle="1" w:styleId="CommentSubjectChar">
    <w:name w:val="Comment Subject Char"/>
    <w:basedOn w:val="CommentTextChar"/>
    <w:link w:val="CommentSubject"/>
    <w:uiPriority w:val="99"/>
    <w:semiHidden/>
    <w:rsid w:val="00585D71"/>
    <w:rPr>
      <w:b/>
      <w:bCs/>
      <w:sz w:val="20"/>
      <w:szCs w:val="20"/>
      <w:lang w:eastAsia="ja-JP"/>
    </w:rPr>
  </w:style>
  <w:style w:type="paragraph" w:styleId="BalloonText">
    <w:name w:val="Balloon Text"/>
    <w:basedOn w:val="Normal"/>
    <w:link w:val="BalloonTextChar"/>
    <w:uiPriority w:val="99"/>
    <w:semiHidden/>
    <w:unhideWhenUsed/>
    <w:rsid w:val="00585D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D71"/>
    <w:rPr>
      <w:rFonts w:ascii="Lucida Grande" w:hAnsi="Lucida Grande" w:cs="Lucida Grande"/>
      <w:sz w:val="18"/>
      <w:szCs w:val="18"/>
      <w:lang w:eastAsia="ja-JP"/>
    </w:rPr>
  </w:style>
  <w:style w:type="paragraph" w:styleId="FootnoteText">
    <w:name w:val="footnote text"/>
    <w:basedOn w:val="Normal"/>
    <w:link w:val="FootnoteTextChar"/>
    <w:unhideWhenUsed/>
    <w:rsid w:val="004F6156"/>
  </w:style>
  <w:style w:type="character" w:customStyle="1" w:styleId="FootnoteTextChar">
    <w:name w:val="Footnote Text Char"/>
    <w:basedOn w:val="DefaultParagraphFont"/>
    <w:link w:val="FootnoteText"/>
    <w:uiPriority w:val="99"/>
    <w:rsid w:val="004F6156"/>
    <w:rPr>
      <w:lang w:eastAsia="ja-JP"/>
    </w:rPr>
  </w:style>
  <w:style w:type="character" w:styleId="FootnoteReference">
    <w:name w:val="footnote reference"/>
    <w:basedOn w:val="DefaultParagraphFont"/>
    <w:unhideWhenUsed/>
    <w:rsid w:val="004F6156"/>
    <w:rPr>
      <w:vertAlign w:val="superscript"/>
    </w:rPr>
  </w:style>
  <w:style w:type="paragraph" w:styleId="Revision">
    <w:name w:val="Revision"/>
    <w:hidden/>
    <w:uiPriority w:val="99"/>
    <w:semiHidden/>
    <w:rsid w:val="00AC7947"/>
  </w:style>
  <w:style w:type="paragraph" w:styleId="NormalWeb">
    <w:name w:val="Normal (Web)"/>
    <w:basedOn w:val="Normal"/>
    <w:uiPriority w:val="99"/>
    <w:semiHidden/>
    <w:rsid w:val="00381B88"/>
    <w:pPr>
      <w:spacing w:before="100" w:beforeAutospacing="1" w:after="119"/>
    </w:pPr>
    <w:rPr>
      <w:rFonts w:ascii="Arial Unicode MS" w:eastAsia="Arial Unicode MS" w:hAnsi="Arial Unicode MS" w:cs="Arial Unicode MS"/>
      <w:noProof/>
    </w:rPr>
  </w:style>
  <w:style w:type="character" w:styleId="PageNumber">
    <w:name w:val="page number"/>
    <w:basedOn w:val="DefaultParagraphFont"/>
    <w:uiPriority w:val="99"/>
    <w:semiHidden/>
    <w:unhideWhenUsed/>
    <w:rsid w:val="00381B88"/>
  </w:style>
  <w:style w:type="paragraph" w:styleId="DocumentMap">
    <w:name w:val="Document Map"/>
    <w:basedOn w:val="Normal"/>
    <w:link w:val="DocumentMapChar"/>
    <w:uiPriority w:val="99"/>
    <w:semiHidden/>
    <w:unhideWhenUsed/>
    <w:rsid w:val="00E710BA"/>
    <w:rPr>
      <w:rFonts w:ascii="Lucida Grande" w:hAnsi="Lucida Grande" w:cs="Lucida Grande"/>
    </w:rPr>
  </w:style>
  <w:style w:type="character" w:customStyle="1" w:styleId="DocumentMapChar">
    <w:name w:val="Document Map Char"/>
    <w:basedOn w:val="DefaultParagraphFont"/>
    <w:link w:val="DocumentMap"/>
    <w:uiPriority w:val="99"/>
    <w:semiHidden/>
    <w:rsid w:val="00E710BA"/>
    <w:rPr>
      <w:rFonts w:ascii="Lucida Grande" w:hAnsi="Lucida Grande" w:cs="Lucida Grande"/>
    </w:rPr>
  </w:style>
  <w:style w:type="character" w:styleId="Hyperlink">
    <w:name w:val="Hyperlink"/>
    <w:basedOn w:val="DefaultParagraphFont"/>
    <w:uiPriority w:val="99"/>
    <w:unhideWhenUsed/>
    <w:rsid w:val="00324691"/>
    <w:rPr>
      <w:color w:val="0000FF" w:themeColor="hyperlink"/>
      <w:u w:val="single"/>
    </w:rPr>
  </w:style>
  <w:style w:type="paragraph" w:customStyle="1" w:styleId="APA6Absatz">
    <w:name w:val="APA6_Absatz"/>
    <w:qFormat/>
    <w:rsid w:val="00E01377"/>
    <w:pPr>
      <w:spacing w:line="480" w:lineRule="auto"/>
      <w:ind w:firstLine="709"/>
    </w:pPr>
    <w:rPr>
      <w:rFonts w:eastAsia="Times New Roman"/>
      <w:lang w:val="en-US"/>
    </w:rPr>
  </w:style>
  <w:style w:type="paragraph" w:customStyle="1" w:styleId="IDETitelblatt">
    <w:name w:val="IDE_Titelblatt"/>
    <w:basedOn w:val="Normal"/>
    <w:uiPriority w:val="99"/>
    <w:rsid w:val="00E01377"/>
    <w:pPr>
      <w:spacing w:line="480" w:lineRule="auto"/>
      <w:jc w:val="center"/>
    </w:pPr>
    <w:rPr>
      <w:rFonts w:eastAsia="Times New Roman"/>
      <w:lang w:eastAsia="en-US"/>
    </w:rPr>
  </w:style>
  <w:style w:type="paragraph" w:customStyle="1" w:styleId="Absatz1">
    <w:name w:val="Absatz.1"/>
    <w:basedOn w:val="Normal"/>
    <w:next w:val="Normal"/>
    <w:rsid w:val="00951035"/>
    <w:pPr>
      <w:tabs>
        <w:tab w:val="left" w:pos="-1441"/>
        <w:tab w:val="left" w:pos="-720"/>
      </w:tabs>
      <w:overflowPunct w:val="0"/>
      <w:autoSpaceDE w:val="0"/>
      <w:autoSpaceDN w:val="0"/>
      <w:adjustRightInd w:val="0"/>
      <w:spacing w:line="240" w:lineRule="atLeast"/>
      <w:ind w:right="-76"/>
      <w:textAlignment w:val="baseline"/>
    </w:pPr>
    <w:rPr>
      <w:rFonts w:ascii="Times" w:eastAsia="Times New Roman" w:hAnsi="Times"/>
      <w:sz w:val="36"/>
      <w:szCs w:val="20"/>
    </w:rPr>
  </w:style>
  <w:style w:type="paragraph" w:customStyle="1" w:styleId="Heading">
    <w:name w:val="Heading"/>
    <w:basedOn w:val="Normal"/>
    <w:rsid w:val="00951035"/>
    <w:pPr>
      <w:overflowPunct w:val="0"/>
      <w:autoSpaceDE w:val="0"/>
      <w:autoSpaceDN w:val="0"/>
      <w:adjustRightInd w:val="0"/>
      <w:spacing w:before="240" w:after="120"/>
      <w:textAlignment w:val="baseline"/>
    </w:pPr>
    <w:rPr>
      <w:rFonts w:ascii="Times" w:eastAsia="Times New Roman" w:hAnsi="Times"/>
      <w:sz w:val="36"/>
      <w:szCs w:val="20"/>
      <w:u w:val="single"/>
    </w:rPr>
  </w:style>
  <w:style w:type="paragraph" w:customStyle="1" w:styleId="Legend">
    <w:name w:val="Legend"/>
    <w:basedOn w:val="Absatz1"/>
    <w:rsid w:val="00951035"/>
    <w:rPr>
      <w:sz w:val="28"/>
    </w:rPr>
  </w:style>
  <w:style w:type="paragraph" w:customStyle="1" w:styleId="berschrift5">
    <w:name w:val="Überschrift5"/>
    <w:basedOn w:val="Normal"/>
    <w:next w:val="Absatz1"/>
    <w:rsid w:val="00BE6EAA"/>
    <w:pPr>
      <w:spacing w:before="240" w:line="480" w:lineRule="atLeast"/>
      <w:ind w:right="-72"/>
    </w:pPr>
    <w:rPr>
      <w:rFonts w:ascii="Courier" w:eastAsia="Times New Roman" w:hAnsi="Courier" w:cs="Symbol"/>
      <w:b/>
      <w:szCs w:val="20"/>
    </w:rPr>
  </w:style>
  <w:style w:type="paragraph" w:customStyle="1" w:styleId="PAIDReferences">
    <w:name w:val="PAID.References"/>
    <w:basedOn w:val="Normal"/>
    <w:rsid w:val="00756AAD"/>
    <w:pPr>
      <w:spacing w:line="240" w:lineRule="atLeast"/>
      <w:ind w:left="426" w:hanging="426"/>
      <w:jc w:val="both"/>
    </w:pPr>
    <w:rPr>
      <w:rFonts w:ascii="Times" w:eastAsia="Times New Roman" w:hAnsi="Times"/>
      <w:sz w:val="20"/>
      <w:szCs w:val="20"/>
    </w:rPr>
  </w:style>
  <w:style w:type="character" w:customStyle="1" w:styleId="apple-converted-space">
    <w:name w:val="apple-converted-space"/>
    <w:basedOn w:val="DefaultParagraphFont"/>
    <w:rsid w:val="00B9194A"/>
  </w:style>
  <w:style w:type="character" w:customStyle="1" w:styleId="Heading6Char">
    <w:name w:val="Heading 6 Char"/>
    <w:basedOn w:val="DefaultParagraphFont"/>
    <w:link w:val="Heading6"/>
    <w:rsid w:val="00D97115"/>
    <w:rPr>
      <w:rFonts w:ascii="Times" w:eastAsia="Times" w:hAnsi="Times"/>
      <w:b/>
      <w:noProof/>
      <w:sz w:val="36"/>
      <w:szCs w:val="20"/>
      <w:lang w:val="de-AT"/>
    </w:rPr>
  </w:style>
  <w:style w:type="character" w:customStyle="1" w:styleId="Heading7Char">
    <w:name w:val="Heading 7 Char"/>
    <w:basedOn w:val="DefaultParagraphFont"/>
    <w:link w:val="Heading7"/>
    <w:rsid w:val="00D97115"/>
    <w:rPr>
      <w:rFonts w:ascii="Times" w:eastAsia="Times" w:hAnsi="Times"/>
      <w:i/>
      <w:noProof/>
      <w:sz w:val="36"/>
      <w:szCs w:val="20"/>
      <w:lang w:val="de-AT"/>
    </w:rPr>
  </w:style>
  <w:style w:type="table" w:styleId="TableGrid">
    <w:name w:val="Table Grid"/>
    <w:basedOn w:val="TableNormal"/>
    <w:uiPriority w:val="59"/>
    <w:rsid w:val="00D9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FA3E41"/>
    <w:rPr>
      <w:rFonts w:asciiTheme="majorHAnsi" w:eastAsiaTheme="majorEastAsia" w:hAnsiTheme="majorHAnsi" w:cstheme="majorBidi"/>
      <w:b/>
      <w:bCs/>
      <w:i/>
      <w:iCs/>
      <w:color w:val="4F81BD" w:themeColor="accent1"/>
    </w:rPr>
  </w:style>
  <w:style w:type="paragraph" w:customStyle="1" w:styleId="NAPA1stAbsatz">
    <w:name w:val="NAPA_1st_Absatz"/>
    <w:basedOn w:val="Normal"/>
    <w:qFormat/>
    <w:rsid w:val="006A4258"/>
    <w:pPr>
      <w:spacing w:after="200" w:line="480" w:lineRule="auto"/>
    </w:pPr>
    <w:rPr>
      <w:rFonts w:eastAsiaTheme="minorHAnsi" w:cstheme="minorBidi"/>
      <w:szCs w:val="22"/>
      <w:lang w:val="en-GB" w:eastAsia="en-US"/>
    </w:rPr>
  </w:style>
  <w:style w:type="paragraph" w:customStyle="1" w:styleId="NAPAAbsatz">
    <w:name w:val="NAPA_Absatz"/>
    <w:autoRedefine/>
    <w:qFormat/>
    <w:rsid w:val="00A92DB2"/>
    <w:pPr>
      <w:spacing w:after="200" w:line="480" w:lineRule="auto"/>
      <w:ind w:firstLine="720"/>
    </w:pPr>
    <w:rPr>
      <w:rFonts w:ascii="Times" w:eastAsiaTheme="minorHAnsi" w:hAnsi="Times" w:cstheme="minorBidi"/>
      <w:lang w:val="en-US" w:eastAsia="en-US"/>
    </w:rPr>
  </w:style>
  <w:style w:type="paragraph" w:customStyle="1" w:styleId="NAPAHeading2">
    <w:name w:val="NAPA_Heading_2"/>
    <w:next w:val="Normal"/>
    <w:autoRedefine/>
    <w:qFormat/>
    <w:rsid w:val="00FF6822"/>
    <w:pPr>
      <w:spacing w:after="200" w:line="480" w:lineRule="auto"/>
      <w:outlineLvl w:val="0"/>
    </w:pPr>
    <w:rPr>
      <w:rFonts w:eastAsiaTheme="minorHAnsi" w:cstheme="minorBidi"/>
      <w:b/>
      <w:szCs w:val="22"/>
      <w:lang w:val="en-GB" w:eastAsia="en-US"/>
    </w:rPr>
  </w:style>
  <w:style w:type="character" w:customStyle="1" w:styleId="Heading1Char">
    <w:name w:val="Heading 1 Char"/>
    <w:basedOn w:val="DefaultParagraphFont"/>
    <w:link w:val="Heading1"/>
    <w:uiPriority w:val="9"/>
    <w:rsid w:val="00BA14B7"/>
    <w:rPr>
      <w:rFonts w:asciiTheme="majorHAnsi" w:eastAsiaTheme="majorEastAsia" w:hAnsiTheme="majorHAnsi" w:cstheme="majorBidi"/>
      <w:b/>
      <w:bCs/>
      <w:color w:val="345A8A" w:themeColor="accent1" w:themeShade="B5"/>
      <w:sz w:val="32"/>
      <w:szCs w:val="32"/>
    </w:rPr>
  </w:style>
  <w:style w:type="character" w:customStyle="1" w:styleId="title-text">
    <w:name w:val="title-text"/>
    <w:basedOn w:val="DefaultParagraphFont"/>
    <w:rsid w:val="00BA14B7"/>
  </w:style>
  <w:style w:type="character" w:customStyle="1" w:styleId="Heading2Char">
    <w:name w:val="Heading 2 Char"/>
    <w:basedOn w:val="DefaultParagraphFont"/>
    <w:link w:val="Heading2"/>
    <w:uiPriority w:val="9"/>
    <w:semiHidden/>
    <w:rsid w:val="00164269"/>
    <w:rPr>
      <w:rFonts w:asciiTheme="majorHAnsi" w:eastAsiaTheme="majorEastAsia" w:hAnsiTheme="majorHAnsi" w:cstheme="majorBidi"/>
      <w:b/>
      <w:bCs/>
      <w:color w:val="4F81BD" w:themeColor="accent1"/>
      <w:sz w:val="26"/>
      <w:szCs w:val="26"/>
    </w:rPr>
  </w:style>
  <w:style w:type="character" w:customStyle="1" w:styleId="Ohne">
    <w:name w:val="Ohne"/>
    <w:rsid w:val="007A6FCB"/>
  </w:style>
  <w:style w:type="character" w:styleId="Emphasis">
    <w:name w:val="Emphasis"/>
    <w:basedOn w:val="DefaultParagraphFont"/>
    <w:uiPriority w:val="20"/>
    <w:qFormat/>
    <w:rsid w:val="00053858"/>
    <w:rPr>
      <w:i/>
      <w:iCs/>
    </w:rPr>
  </w:style>
  <w:style w:type="character" w:customStyle="1" w:styleId="Hyperlink0">
    <w:name w:val="Hyperlink.0"/>
    <w:basedOn w:val="DefaultParagraphFont"/>
    <w:rsid w:val="00F21409"/>
  </w:style>
  <w:style w:type="table" w:customStyle="1" w:styleId="TableNormal1">
    <w:name w:val="Table Normal1"/>
    <w:rsid w:val="003974F7"/>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E2E1C"/>
    <w:rPr>
      <w:color w:val="800080" w:themeColor="followedHyperlink"/>
      <w:u w:val="single"/>
    </w:rPr>
  </w:style>
  <w:style w:type="character" w:customStyle="1" w:styleId="UnresolvedMention1">
    <w:name w:val="Unresolved Mention1"/>
    <w:basedOn w:val="DefaultParagraphFont"/>
    <w:uiPriority w:val="99"/>
    <w:semiHidden/>
    <w:unhideWhenUsed/>
    <w:rsid w:val="00E84A5A"/>
    <w:rPr>
      <w:color w:val="605E5C"/>
      <w:shd w:val="clear" w:color="auto" w:fill="E1DFDD"/>
    </w:rPr>
  </w:style>
  <w:style w:type="character" w:customStyle="1" w:styleId="UnresolvedMention2">
    <w:name w:val="Unresolved Mention2"/>
    <w:basedOn w:val="DefaultParagraphFont"/>
    <w:uiPriority w:val="99"/>
    <w:semiHidden/>
    <w:unhideWhenUsed/>
    <w:rsid w:val="00E06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055">
      <w:bodyDiv w:val="1"/>
      <w:marLeft w:val="0"/>
      <w:marRight w:val="0"/>
      <w:marTop w:val="0"/>
      <w:marBottom w:val="0"/>
      <w:divBdr>
        <w:top w:val="none" w:sz="0" w:space="0" w:color="auto"/>
        <w:left w:val="none" w:sz="0" w:space="0" w:color="auto"/>
        <w:bottom w:val="none" w:sz="0" w:space="0" w:color="auto"/>
        <w:right w:val="none" w:sz="0" w:space="0" w:color="auto"/>
      </w:divBdr>
    </w:div>
    <w:div w:id="38365046">
      <w:bodyDiv w:val="1"/>
      <w:marLeft w:val="0"/>
      <w:marRight w:val="0"/>
      <w:marTop w:val="0"/>
      <w:marBottom w:val="0"/>
      <w:divBdr>
        <w:top w:val="none" w:sz="0" w:space="0" w:color="auto"/>
        <w:left w:val="none" w:sz="0" w:space="0" w:color="auto"/>
        <w:bottom w:val="none" w:sz="0" w:space="0" w:color="auto"/>
        <w:right w:val="none" w:sz="0" w:space="0" w:color="auto"/>
      </w:divBdr>
    </w:div>
    <w:div w:id="41250241">
      <w:bodyDiv w:val="1"/>
      <w:marLeft w:val="0"/>
      <w:marRight w:val="0"/>
      <w:marTop w:val="0"/>
      <w:marBottom w:val="0"/>
      <w:divBdr>
        <w:top w:val="none" w:sz="0" w:space="0" w:color="auto"/>
        <w:left w:val="none" w:sz="0" w:space="0" w:color="auto"/>
        <w:bottom w:val="none" w:sz="0" w:space="0" w:color="auto"/>
        <w:right w:val="none" w:sz="0" w:space="0" w:color="auto"/>
      </w:divBdr>
    </w:div>
    <w:div w:id="106706471">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469976370">
          <w:marLeft w:val="0"/>
          <w:marRight w:val="0"/>
          <w:marTop w:val="0"/>
          <w:marBottom w:val="0"/>
          <w:divBdr>
            <w:top w:val="none" w:sz="0" w:space="0" w:color="auto"/>
            <w:left w:val="none" w:sz="0" w:space="0" w:color="auto"/>
            <w:bottom w:val="none" w:sz="0" w:space="0" w:color="auto"/>
            <w:right w:val="none" w:sz="0" w:space="0" w:color="auto"/>
          </w:divBdr>
          <w:divsChild>
            <w:div w:id="1994411053">
              <w:marLeft w:val="0"/>
              <w:marRight w:val="0"/>
              <w:marTop w:val="0"/>
              <w:marBottom w:val="0"/>
              <w:divBdr>
                <w:top w:val="none" w:sz="0" w:space="0" w:color="auto"/>
                <w:left w:val="none" w:sz="0" w:space="0" w:color="auto"/>
                <w:bottom w:val="none" w:sz="0" w:space="0" w:color="auto"/>
                <w:right w:val="none" w:sz="0" w:space="0" w:color="auto"/>
              </w:divBdr>
            </w:div>
            <w:div w:id="2068406710">
              <w:marLeft w:val="0"/>
              <w:marRight w:val="0"/>
              <w:marTop w:val="0"/>
              <w:marBottom w:val="0"/>
              <w:divBdr>
                <w:top w:val="none" w:sz="0" w:space="0" w:color="auto"/>
                <w:left w:val="none" w:sz="0" w:space="0" w:color="auto"/>
                <w:bottom w:val="none" w:sz="0" w:space="0" w:color="auto"/>
                <w:right w:val="none" w:sz="0" w:space="0" w:color="auto"/>
              </w:divBdr>
            </w:div>
            <w:div w:id="684328613">
              <w:marLeft w:val="0"/>
              <w:marRight w:val="0"/>
              <w:marTop w:val="0"/>
              <w:marBottom w:val="0"/>
              <w:divBdr>
                <w:top w:val="none" w:sz="0" w:space="0" w:color="auto"/>
                <w:left w:val="none" w:sz="0" w:space="0" w:color="auto"/>
                <w:bottom w:val="none" w:sz="0" w:space="0" w:color="auto"/>
                <w:right w:val="none" w:sz="0" w:space="0" w:color="auto"/>
              </w:divBdr>
            </w:div>
            <w:div w:id="1729381491">
              <w:marLeft w:val="0"/>
              <w:marRight w:val="0"/>
              <w:marTop w:val="0"/>
              <w:marBottom w:val="0"/>
              <w:divBdr>
                <w:top w:val="none" w:sz="0" w:space="0" w:color="auto"/>
                <w:left w:val="none" w:sz="0" w:space="0" w:color="auto"/>
                <w:bottom w:val="none" w:sz="0" w:space="0" w:color="auto"/>
                <w:right w:val="none" w:sz="0" w:space="0" w:color="auto"/>
              </w:divBdr>
            </w:div>
            <w:div w:id="493762455">
              <w:marLeft w:val="0"/>
              <w:marRight w:val="0"/>
              <w:marTop w:val="0"/>
              <w:marBottom w:val="0"/>
              <w:divBdr>
                <w:top w:val="none" w:sz="0" w:space="0" w:color="auto"/>
                <w:left w:val="none" w:sz="0" w:space="0" w:color="auto"/>
                <w:bottom w:val="none" w:sz="0" w:space="0" w:color="auto"/>
                <w:right w:val="none" w:sz="0" w:space="0" w:color="auto"/>
              </w:divBdr>
            </w:div>
            <w:div w:id="832570230">
              <w:marLeft w:val="0"/>
              <w:marRight w:val="0"/>
              <w:marTop w:val="0"/>
              <w:marBottom w:val="0"/>
              <w:divBdr>
                <w:top w:val="none" w:sz="0" w:space="0" w:color="auto"/>
                <w:left w:val="none" w:sz="0" w:space="0" w:color="auto"/>
                <w:bottom w:val="none" w:sz="0" w:space="0" w:color="auto"/>
                <w:right w:val="none" w:sz="0" w:space="0" w:color="auto"/>
              </w:divBdr>
            </w:div>
            <w:div w:id="1568688541">
              <w:marLeft w:val="0"/>
              <w:marRight w:val="0"/>
              <w:marTop w:val="0"/>
              <w:marBottom w:val="0"/>
              <w:divBdr>
                <w:top w:val="none" w:sz="0" w:space="0" w:color="auto"/>
                <w:left w:val="none" w:sz="0" w:space="0" w:color="auto"/>
                <w:bottom w:val="none" w:sz="0" w:space="0" w:color="auto"/>
                <w:right w:val="none" w:sz="0" w:space="0" w:color="auto"/>
              </w:divBdr>
            </w:div>
            <w:div w:id="901213430">
              <w:marLeft w:val="0"/>
              <w:marRight w:val="0"/>
              <w:marTop w:val="0"/>
              <w:marBottom w:val="0"/>
              <w:divBdr>
                <w:top w:val="none" w:sz="0" w:space="0" w:color="auto"/>
                <w:left w:val="none" w:sz="0" w:space="0" w:color="auto"/>
                <w:bottom w:val="none" w:sz="0" w:space="0" w:color="auto"/>
                <w:right w:val="none" w:sz="0" w:space="0" w:color="auto"/>
              </w:divBdr>
            </w:div>
            <w:div w:id="796678464">
              <w:marLeft w:val="0"/>
              <w:marRight w:val="0"/>
              <w:marTop w:val="0"/>
              <w:marBottom w:val="0"/>
              <w:divBdr>
                <w:top w:val="none" w:sz="0" w:space="0" w:color="auto"/>
                <w:left w:val="none" w:sz="0" w:space="0" w:color="auto"/>
                <w:bottom w:val="none" w:sz="0" w:space="0" w:color="auto"/>
                <w:right w:val="none" w:sz="0" w:space="0" w:color="auto"/>
              </w:divBdr>
            </w:div>
            <w:div w:id="153762565">
              <w:marLeft w:val="0"/>
              <w:marRight w:val="0"/>
              <w:marTop w:val="0"/>
              <w:marBottom w:val="0"/>
              <w:divBdr>
                <w:top w:val="none" w:sz="0" w:space="0" w:color="auto"/>
                <w:left w:val="none" w:sz="0" w:space="0" w:color="auto"/>
                <w:bottom w:val="none" w:sz="0" w:space="0" w:color="auto"/>
                <w:right w:val="none" w:sz="0" w:space="0" w:color="auto"/>
              </w:divBdr>
            </w:div>
            <w:div w:id="1388066846">
              <w:marLeft w:val="0"/>
              <w:marRight w:val="0"/>
              <w:marTop w:val="0"/>
              <w:marBottom w:val="0"/>
              <w:divBdr>
                <w:top w:val="none" w:sz="0" w:space="0" w:color="auto"/>
                <w:left w:val="none" w:sz="0" w:space="0" w:color="auto"/>
                <w:bottom w:val="none" w:sz="0" w:space="0" w:color="auto"/>
                <w:right w:val="none" w:sz="0" w:space="0" w:color="auto"/>
              </w:divBdr>
            </w:div>
            <w:div w:id="2062435775">
              <w:marLeft w:val="0"/>
              <w:marRight w:val="0"/>
              <w:marTop w:val="0"/>
              <w:marBottom w:val="0"/>
              <w:divBdr>
                <w:top w:val="none" w:sz="0" w:space="0" w:color="auto"/>
                <w:left w:val="none" w:sz="0" w:space="0" w:color="auto"/>
                <w:bottom w:val="none" w:sz="0" w:space="0" w:color="auto"/>
                <w:right w:val="none" w:sz="0" w:space="0" w:color="auto"/>
              </w:divBdr>
            </w:div>
            <w:div w:id="1004667477">
              <w:marLeft w:val="0"/>
              <w:marRight w:val="0"/>
              <w:marTop w:val="0"/>
              <w:marBottom w:val="0"/>
              <w:divBdr>
                <w:top w:val="none" w:sz="0" w:space="0" w:color="auto"/>
                <w:left w:val="none" w:sz="0" w:space="0" w:color="auto"/>
                <w:bottom w:val="none" w:sz="0" w:space="0" w:color="auto"/>
                <w:right w:val="none" w:sz="0" w:space="0" w:color="auto"/>
              </w:divBdr>
            </w:div>
            <w:div w:id="1868054895">
              <w:marLeft w:val="0"/>
              <w:marRight w:val="0"/>
              <w:marTop w:val="0"/>
              <w:marBottom w:val="0"/>
              <w:divBdr>
                <w:top w:val="none" w:sz="0" w:space="0" w:color="auto"/>
                <w:left w:val="none" w:sz="0" w:space="0" w:color="auto"/>
                <w:bottom w:val="none" w:sz="0" w:space="0" w:color="auto"/>
                <w:right w:val="none" w:sz="0" w:space="0" w:color="auto"/>
              </w:divBdr>
            </w:div>
            <w:div w:id="1826431079">
              <w:marLeft w:val="0"/>
              <w:marRight w:val="0"/>
              <w:marTop w:val="0"/>
              <w:marBottom w:val="0"/>
              <w:divBdr>
                <w:top w:val="none" w:sz="0" w:space="0" w:color="auto"/>
                <w:left w:val="none" w:sz="0" w:space="0" w:color="auto"/>
                <w:bottom w:val="none" w:sz="0" w:space="0" w:color="auto"/>
                <w:right w:val="none" w:sz="0" w:space="0" w:color="auto"/>
              </w:divBdr>
            </w:div>
            <w:div w:id="255217784">
              <w:marLeft w:val="0"/>
              <w:marRight w:val="0"/>
              <w:marTop w:val="0"/>
              <w:marBottom w:val="0"/>
              <w:divBdr>
                <w:top w:val="none" w:sz="0" w:space="0" w:color="auto"/>
                <w:left w:val="none" w:sz="0" w:space="0" w:color="auto"/>
                <w:bottom w:val="none" w:sz="0" w:space="0" w:color="auto"/>
                <w:right w:val="none" w:sz="0" w:space="0" w:color="auto"/>
              </w:divBdr>
            </w:div>
            <w:div w:id="765806732">
              <w:marLeft w:val="0"/>
              <w:marRight w:val="0"/>
              <w:marTop w:val="0"/>
              <w:marBottom w:val="0"/>
              <w:divBdr>
                <w:top w:val="none" w:sz="0" w:space="0" w:color="auto"/>
                <w:left w:val="none" w:sz="0" w:space="0" w:color="auto"/>
                <w:bottom w:val="none" w:sz="0" w:space="0" w:color="auto"/>
                <w:right w:val="none" w:sz="0" w:space="0" w:color="auto"/>
              </w:divBdr>
            </w:div>
            <w:div w:id="835651769">
              <w:marLeft w:val="0"/>
              <w:marRight w:val="0"/>
              <w:marTop w:val="0"/>
              <w:marBottom w:val="0"/>
              <w:divBdr>
                <w:top w:val="none" w:sz="0" w:space="0" w:color="auto"/>
                <w:left w:val="none" w:sz="0" w:space="0" w:color="auto"/>
                <w:bottom w:val="none" w:sz="0" w:space="0" w:color="auto"/>
                <w:right w:val="none" w:sz="0" w:space="0" w:color="auto"/>
              </w:divBdr>
            </w:div>
            <w:div w:id="695815789">
              <w:marLeft w:val="0"/>
              <w:marRight w:val="0"/>
              <w:marTop w:val="0"/>
              <w:marBottom w:val="0"/>
              <w:divBdr>
                <w:top w:val="none" w:sz="0" w:space="0" w:color="auto"/>
                <w:left w:val="none" w:sz="0" w:space="0" w:color="auto"/>
                <w:bottom w:val="none" w:sz="0" w:space="0" w:color="auto"/>
                <w:right w:val="none" w:sz="0" w:space="0" w:color="auto"/>
              </w:divBdr>
            </w:div>
            <w:div w:id="976689959">
              <w:marLeft w:val="0"/>
              <w:marRight w:val="0"/>
              <w:marTop w:val="0"/>
              <w:marBottom w:val="0"/>
              <w:divBdr>
                <w:top w:val="none" w:sz="0" w:space="0" w:color="auto"/>
                <w:left w:val="none" w:sz="0" w:space="0" w:color="auto"/>
                <w:bottom w:val="none" w:sz="0" w:space="0" w:color="auto"/>
                <w:right w:val="none" w:sz="0" w:space="0" w:color="auto"/>
              </w:divBdr>
            </w:div>
            <w:div w:id="976447270">
              <w:marLeft w:val="0"/>
              <w:marRight w:val="0"/>
              <w:marTop w:val="0"/>
              <w:marBottom w:val="0"/>
              <w:divBdr>
                <w:top w:val="none" w:sz="0" w:space="0" w:color="auto"/>
                <w:left w:val="none" w:sz="0" w:space="0" w:color="auto"/>
                <w:bottom w:val="none" w:sz="0" w:space="0" w:color="auto"/>
                <w:right w:val="none" w:sz="0" w:space="0" w:color="auto"/>
              </w:divBdr>
            </w:div>
            <w:div w:id="1169249692">
              <w:marLeft w:val="0"/>
              <w:marRight w:val="0"/>
              <w:marTop w:val="0"/>
              <w:marBottom w:val="0"/>
              <w:divBdr>
                <w:top w:val="none" w:sz="0" w:space="0" w:color="auto"/>
                <w:left w:val="none" w:sz="0" w:space="0" w:color="auto"/>
                <w:bottom w:val="none" w:sz="0" w:space="0" w:color="auto"/>
                <w:right w:val="none" w:sz="0" w:space="0" w:color="auto"/>
              </w:divBdr>
            </w:div>
            <w:div w:id="1910265782">
              <w:marLeft w:val="0"/>
              <w:marRight w:val="0"/>
              <w:marTop w:val="0"/>
              <w:marBottom w:val="0"/>
              <w:divBdr>
                <w:top w:val="none" w:sz="0" w:space="0" w:color="auto"/>
                <w:left w:val="none" w:sz="0" w:space="0" w:color="auto"/>
                <w:bottom w:val="none" w:sz="0" w:space="0" w:color="auto"/>
                <w:right w:val="none" w:sz="0" w:space="0" w:color="auto"/>
              </w:divBdr>
            </w:div>
            <w:div w:id="253905206">
              <w:marLeft w:val="0"/>
              <w:marRight w:val="0"/>
              <w:marTop w:val="0"/>
              <w:marBottom w:val="0"/>
              <w:divBdr>
                <w:top w:val="none" w:sz="0" w:space="0" w:color="auto"/>
                <w:left w:val="none" w:sz="0" w:space="0" w:color="auto"/>
                <w:bottom w:val="none" w:sz="0" w:space="0" w:color="auto"/>
                <w:right w:val="none" w:sz="0" w:space="0" w:color="auto"/>
              </w:divBdr>
            </w:div>
            <w:div w:id="830677853">
              <w:marLeft w:val="0"/>
              <w:marRight w:val="0"/>
              <w:marTop w:val="0"/>
              <w:marBottom w:val="0"/>
              <w:divBdr>
                <w:top w:val="none" w:sz="0" w:space="0" w:color="auto"/>
                <w:left w:val="none" w:sz="0" w:space="0" w:color="auto"/>
                <w:bottom w:val="none" w:sz="0" w:space="0" w:color="auto"/>
                <w:right w:val="none" w:sz="0" w:space="0" w:color="auto"/>
              </w:divBdr>
            </w:div>
            <w:div w:id="1023555617">
              <w:marLeft w:val="0"/>
              <w:marRight w:val="0"/>
              <w:marTop w:val="0"/>
              <w:marBottom w:val="0"/>
              <w:divBdr>
                <w:top w:val="none" w:sz="0" w:space="0" w:color="auto"/>
                <w:left w:val="none" w:sz="0" w:space="0" w:color="auto"/>
                <w:bottom w:val="none" w:sz="0" w:space="0" w:color="auto"/>
                <w:right w:val="none" w:sz="0" w:space="0" w:color="auto"/>
              </w:divBdr>
            </w:div>
            <w:div w:id="1806194570">
              <w:marLeft w:val="0"/>
              <w:marRight w:val="0"/>
              <w:marTop w:val="0"/>
              <w:marBottom w:val="0"/>
              <w:divBdr>
                <w:top w:val="none" w:sz="0" w:space="0" w:color="auto"/>
                <w:left w:val="none" w:sz="0" w:space="0" w:color="auto"/>
                <w:bottom w:val="none" w:sz="0" w:space="0" w:color="auto"/>
                <w:right w:val="none" w:sz="0" w:space="0" w:color="auto"/>
              </w:divBdr>
            </w:div>
            <w:div w:id="1903830722">
              <w:marLeft w:val="0"/>
              <w:marRight w:val="0"/>
              <w:marTop w:val="0"/>
              <w:marBottom w:val="0"/>
              <w:divBdr>
                <w:top w:val="none" w:sz="0" w:space="0" w:color="auto"/>
                <w:left w:val="none" w:sz="0" w:space="0" w:color="auto"/>
                <w:bottom w:val="none" w:sz="0" w:space="0" w:color="auto"/>
                <w:right w:val="none" w:sz="0" w:space="0" w:color="auto"/>
              </w:divBdr>
            </w:div>
            <w:div w:id="2139255765">
              <w:marLeft w:val="0"/>
              <w:marRight w:val="0"/>
              <w:marTop w:val="0"/>
              <w:marBottom w:val="0"/>
              <w:divBdr>
                <w:top w:val="none" w:sz="0" w:space="0" w:color="auto"/>
                <w:left w:val="none" w:sz="0" w:space="0" w:color="auto"/>
                <w:bottom w:val="none" w:sz="0" w:space="0" w:color="auto"/>
                <w:right w:val="none" w:sz="0" w:space="0" w:color="auto"/>
              </w:divBdr>
            </w:div>
            <w:div w:id="1420757063">
              <w:marLeft w:val="0"/>
              <w:marRight w:val="0"/>
              <w:marTop w:val="0"/>
              <w:marBottom w:val="0"/>
              <w:divBdr>
                <w:top w:val="none" w:sz="0" w:space="0" w:color="auto"/>
                <w:left w:val="none" w:sz="0" w:space="0" w:color="auto"/>
                <w:bottom w:val="none" w:sz="0" w:space="0" w:color="auto"/>
                <w:right w:val="none" w:sz="0" w:space="0" w:color="auto"/>
              </w:divBdr>
            </w:div>
            <w:div w:id="520359049">
              <w:marLeft w:val="0"/>
              <w:marRight w:val="0"/>
              <w:marTop w:val="0"/>
              <w:marBottom w:val="0"/>
              <w:divBdr>
                <w:top w:val="none" w:sz="0" w:space="0" w:color="auto"/>
                <w:left w:val="none" w:sz="0" w:space="0" w:color="auto"/>
                <w:bottom w:val="none" w:sz="0" w:space="0" w:color="auto"/>
                <w:right w:val="none" w:sz="0" w:space="0" w:color="auto"/>
              </w:divBdr>
            </w:div>
            <w:div w:id="16040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2544">
      <w:bodyDiv w:val="1"/>
      <w:marLeft w:val="0"/>
      <w:marRight w:val="0"/>
      <w:marTop w:val="0"/>
      <w:marBottom w:val="0"/>
      <w:divBdr>
        <w:top w:val="none" w:sz="0" w:space="0" w:color="auto"/>
        <w:left w:val="none" w:sz="0" w:space="0" w:color="auto"/>
        <w:bottom w:val="none" w:sz="0" w:space="0" w:color="auto"/>
        <w:right w:val="none" w:sz="0" w:space="0" w:color="auto"/>
      </w:divBdr>
    </w:div>
    <w:div w:id="198011124">
      <w:bodyDiv w:val="1"/>
      <w:marLeft w:val="0"/>
      <w:marRight w:val="0"/>
      <w:marTop w:val="0"/>
      <w:marBottom w:val="0"/>
      <w:divBdr>
        <w:top w:val="none" w:sz="0" w:space="0" w:color="auto"/>
        <w:left w:val="none" w:sz="0" w:space="0" w:color="auto"/>
        <w:bottom w:val="none" w:sz="0" w:space="0" w:color="auto"/>
        <w:right w:val="none" w:sz="0" w:space="0" w:color="auto"/>
      </w:divBdr>
    </w:div>
    <w:div w:id="246694735">
      <w:bodyDiv w:val="1"/>
      <w:marLeft w:val="0"/>
      <w:marRight w:val="0"/>
      <w:marTop w:val="0"/>
      <w:marBottom w:val="0"/>
      <w:divBdr>
        <w:top w:val="none" w:sz="0" w:space="0" w:color="auto"/>
        <w:left w:val="none" w:sz="0" w:space="0" w:color="auto"/>
        <w:bottom w:val="none" w:sz="0" w:space="0" w:color="auto"/>
        <w:right w:val="none" w:sz="0" w:space="0" w:color="auto"/>
      </w:divBdr>
      <w:divsChild>
        <w:div w:id="511264727">
          <w:marLeft w:val="0"/>
          <w:marRight w:val="0"/>
          <w:marTop w:val="0"/>
          <w:marBottom w:val="0"/>
          <w:divBdr>
            <w:top w:val="none" w:sz="0" w:space="0" w:color="auto"/>
            <w:left w:val="none" w:sz="0" w:space="0" w:color="auto"/>
            <w:bottom w:val="none" w:sz="0" w:space="0" w:color="auto"/>
            <w:right w:val="none" w:sz="0" w:space="0" w:color="auto"/>
          </w:divBdr>
          <w:divsChild>
            <w:div w:id="131338439">
              <w:marLeft w:val="0"/>
              <w:marRight w:val="0"/>
              <w:marTop w:val="0"/>
              <w:marBottom w:val="0"/>
              <w:divBdr>
                <w:top w:val="none" w:sz="0" w:space="0" w:color="auto"/>
                <w:left w:val="none" w:sz="0" w:space="0" w:color="auto"/>
                <w:bottom w:val="none" w:sz="0" w:space="0" w:color="auto"/>
                <w:right w:val="none" w:sz="0" w:space="0" w:color="auto"/>
              </w:divBdr>
            </w:div>
            <w:div w:id="473058732">
              <w:marLeft w:val="0"/>
              <w:marRight w:val="0"/>
              <w:marTop w:val="0"/>
              <w:marBottom w:val="0"/>
              <w:divBdr>
                <w:top w:val="none" w:sz="0" w:space="0" w:color="auto"/>
                <w:left w:val="none" w:sz="0" w:space="0" w:color="auto"/>
                <w:bottom w:val="none" w:sz="0" w:space="0" w:color="auto"/>
                <w:right w:val="none" w:sz="0" w:space="0" w:color="auto"/>
              </w:divBdr>
            </w:div>
            <w:div w:id="1537278100">
              <w:marLeft w:val="0"/>
              <w:marRight w:val="0"/>
              <w:marTop w:val="0"/>
              <w:marBottom w:val="0"/>
              <w:divBdr>
                <w:top w:val="none" w:sz="0" w:space="0" w:color="auto"/>
                <w:left w:val="none" w:sz="0" w:space="0" w:color="auto"/>
                <w:bottom w:val="none" w:sz="0" w:space="0" w:color="auto"/>
                <w:right w:val="none" w:sz="0" w:space="0" w:color="auto"/>
              </w:divBdr>
            </w:div>
            <w:div w:id="998270296">
              <w:marLeft w:val="0"/>
              <w:marRight w:val="0"/>
              <w:marTop w:val="0"/>
              <w:marBottom w:val="0"/>
              <w:divBdr>
                <w:top w:val="none" w:sz="0" w:space="0" w:color="auto"/>
                <w:left w:val="none" w:sz="0" w:space="0" w:color="auto"/>
                <w:bottom w:val="none" w:sz="0" w:space="0" w:color="auto"/>
                <w:right w:val="none" w:sz="0" w:space="0" w:color="auto"/>
              </w:divBdr>
            </w:div>
            <w:div w:id="2090693091">
              <w:marLeft w:val="0"/>
              <w:marRight w:val="0"/>
              <w:marTop w:val="0"/>
              <w:marBottom w:val="0"/>
              <w:divBdr>
                <w:top w:val="none" w:sz="0" w:space="0" w:color="auto"/>
                <w:left w:val="none" w:sz="0" w:space="0" w:color="auto"/>
                <w:bottom w:val="none" w:sz="0" w:space="0" w:color="auto"/>
                <w:right w:val="none" w:sz="0" w:space="0" w:color="auto"/>
              </w:divBdr>
            </w:div>
            <w:div w:id="963121969">
              <w:marLeft w:val="0"/>
              <w:marRight w:val="0"/>
              <w:marTop w:val="0"/>
              <w:marBottom w:val="0"/>
              <w:divBdr>
                <w:top w:val="none" w:sz="0" w:space="0" w:color="auto"/>
                <w:left w:val="none" w:sz="0" w:space="0" w:color="auto"/>
                <w:bottom w:val="none" w:sz="0" w:space="0" w:color="auto"/>
                <w:right w:val="none" w:sz="0" w:space="0" w:color="auto"/>
              </w:divBdr>
            </w:div>
            <w:div w:id="1209998881">
              <w:marLeft w:val="0"/>
              <w:marRight w:val="0"/>
              <w:marTop w:val="0"/>
              <w:marBottom w:val="0"/>
              <w:divBdr>
                <w:top w:val="none" w:sz="0" w:space="0" w:color="auto"/>
                <w:left w:val="none" w:sz="0" w:space="0" w:color="auto"/>
                <w:bottom w:val="none" w:sz="0" w:space="0" w:color="auto"/>
                <w:right w:val="none" w:sz="0" w:space="0" w:color="auto"/>
              </w:divBdr>
            </w:div>
            <w:div w:id="1517698151">
              <w:marLeft w:val="0"/>
              <w:marRight w:val="0"/>
              <w:marTop w:val="0"/>
              <w:marBottom w:val="0"/>
              <w:divBdr>
                <w:top w:val="none" w:sz="0" w:space="0" w:color="auto"/>
                <w:left w:val="none" w:sz="0" w:space="0" w:color="auto"/>
                <w:bottom w:val="none" w:sz="0" w:space="0" w:color="auto"/>
                <w:right w:val="none" w:sz="0" w:space="0" w:color="auto"/>
              </w:divBdr>
            </w:div>
            <w:div w:id="1643192425">
              <w:marLeft w:val="0"/>
              <w:marRight w:val="0"/>
              <w:marTop w:val="0"/>
              <w:marBottom w:val="0"/>
              <w:divBdr>
                <w:top w:val="none" w:sz="0" w:space="0" w:color="auto"/>
                <w:left w:val="none" w:sz="0" w:space="0" w:color="auto"/>
                <w:bottom w:val="none" w:sz="0" w:space="0" w:color="auto"/>
                <w:right w:val="none" w:sz="0" w:space="0" w:color="auto"/>
              </w:divBdr>
            </w:div>
            <w:div w:id="1879777554">
              <w:marLeft w:val="0"/>
              <w:marRight w:val="0"/>
              <w:marTop w:val="0"/>
              <w:marBottom w:val="0"/>
              <w:divBdr>
                <w:top w:val="none" w:sz="0" w:space="0" w:color="auto"/>
                <w:left w:val="none" w:sz="0" w:space="0" w:color="auto"/>
                <w:bottom w:val="none" w:sz="0" w:space="0" w:color="auto"/>
                <w:right w:val="none" w:sz="0" w:space="0" w:color="auto"/>
              </w:divBdr>
            </w:div>
            <w:div w:id="1170751307">
              <w:marLeft w:val="0"/>
              <w:marRight w:val="0"/>
              <w:marTop w:val="0"/>
              <w:marBottom w:val="0"/>
              <w:divBdr>
                <w:top w:val="none" w:sz="0" w:space="0" w:color="auto"/>
                <w:left w:val="none" w:sz="0" w:space="0" w:color="auto"/>
                <w:bottom w:val="none" w:sz="0" w:space="0" w:color="auto"/>
                <w:right w:val="none" w:sz="0" w:space="0" w:color="auto"/>
              </w:divBdr>
            </w:div>
            <w:div w:id="909195979">
              <w:marLeft w:val="0"/>
              <w:marRight w:val="0"/>
              <w:marTop w:val="0"/>
              <w:marBottom w:val="0"/>
              <w:divBdr>
                <w:top w:val="none" w:sz="0" w:space="0" w:color="auto"/>
                <w:left w:val="none" w:sz="0" w:space="0" w:color="auto"/>
                <w:bottom w:val="none" w:sz="0" w:space="0" w:color="auto"/>
                <w:right w:val="none" w:sz="0" w:space="0" w:color="auto"/>
              </w:divBdr>
            </w:div>
            <w:div w:id="481505075">
              <w:marLeft w:val="0"/>
              <w:marRight w:val="0"/>
              <w:marTop w:val="0"/>
              <w:marBottom w:val="0"/>
              <w:divBdr>
                <w:top w:val="none" w:sz="0" w:space="0" w:color="auto"/>
                <w:left w:val="none" w:sz="0" w:space="0" w:color="auto"/>
                <w:bottom w:val="none" w:sz="0" w:space="0" w:color="auto"/>
                <w:right w:val="none" w:sz="0" w:space="0" w:color="auto"/>
              </w:divBdr>
            </w:div>
            <w:div w:id="1155873038">
              <w:marLeft w:val="0"/>
              <w:marRight w:val="0"/>
              <w:marTop w:val="0"/>
              <w:marBottom w:val="0"/>
              <w:divBdr>
                <w:top w:val="none" w:sz="0" w:space="0" w:color="auto"/>
                <w:left w:val="none" w:sz="0" w:space="0" w:color="auto"/>
                <w:bottom w:val="none" w:sz="0" w:space="0" w:color="auto"/>
                <w:right w:val="none" w:sz="0" w:space="0" w:color="auto"/>
              </w:divBdr>
            </w:div>
            <w:div w:id="1543862516">
              <w:marLeft w:val="0"/>
              <w:marRight w:val="0"/>
              <w:marTop w:val="0"/>
              <w:marBottom w:val="0"/>
              <w:divBdr>
                <w:top w:val="none" w:sz="0" w:space="0" w:color="auto"/>
                <w:left w:val="none" w:sz="0" w:space="0" w:color="auto"/>
                <w:bottom w:val="none" w:sz="0" w:space="0" w:color="auto"/>
                <w:right w:val="none" w:sz="0" w:space="0" w:color="auto"/>
              </w:divBdr>
            </w:div>
            <w:div w:id="1136725760">
              <w:marLeft w:val="0"/>
              <w:marRight w:val="0"/>
              <w:marTop w:val="0"/>
              <w:marBottom w:val="0"/>
              <w:divBdr>
                <w:top w:val="none" w:sz="0" w:space="0" w:color="auto"/>
                <w:left w:val="none" w:sz="0" w:space="0" w:color="auto"/>
                <w:bottom w:val="none" w:sz="0" w:space="0" w:color="auto"/>
                <w:right w:val="none" w:sz="0" w:space="0" w:color="auto"/>
              </w:divBdr>
            </w:div>
            <w:div w:id="1932737877">
              <w:marLeft w:val="0"/>
              <w:marRight w:val="0"/>
              <w:marTop w:val="0"/>
              <w:marBottom w:val="0"/>
              <w:divBdr>
                <w:top w:val="none" w:sz="0" w:space="0" w:color="auto"/>
                <w:left w:val="none" w:sz="0" w:space="0" w:color="auto"/>
                <w:bottom w:val="none" w:sz="0" w:space="0" w:color="auto"/>
                <w:right w:val="none" w:sz="0" w:space="0" w:color="auto"/>
              </w:divBdr>
            </w:div>
            <w:div w:id="186914610">
              <w:marLeft w:val="0"/>
              <w:marRight w:val="0"/>
              <w:marTop w:val="0"/>
              <w:marBottom w:val="0"/>
              <w:divBdr>
                <w:top w:val="none" w:sz="0" w:space="0" w:color="auto"/>
                <w:left w:val="none" w:sz="0" w:space="0" w:color="auto"/>
                <w:bottom w:val="none" w:sz="0" w:space="0" w:color="auto"/>
                <w:right w:val="none" w:sz="0" w:space="0" w:color="auto"/>
              </w:divBdr>
            </w:div>
            <w:div w:id="1967930456">
              <w:marLeft w:val="0"/>
              <w:marRight w:val="0"/>
              <w:marTop w:val="0"/>
              <w:marBottom w:val="0"/>
              <w:divBdr>
                <w:top w:val="none" w:sz="0" w:space="0" w:color="auto"/>
                <w:left w:val="none" w:sz="0" w:space="0" w:color="auto"/>
                <w:bottom w:val="none" w:sz="0" w:space="0" w:color="auto"/>
                <w:right w:val="none" w:sz="0" w:space="0" w:color="auto"/>
              </w:divBdr>
            </w:div>
            <w:div w:id="245917882">
              <w:marLeft w:val="0"/>
              <w:marRight w:val="0"/>
              <w:marTop w:val="0"/>
              <w:marBottom w:val="0"/>
              <w:divBdr>
                <w:top w:val="none" w:sz="0" w:space="0" w:color="auto"/>
                <w:left w:val="none" w:sz="0" w:space="0" w:color="auto"/>
                <w:bottom w:val="none" w:sz="0" w:space="0" w:color="auto"/>
                <w:right w:val="none" w:sz="0" w:space="0" w:color="auto"/>
              </w:divBdr>
            </w:div>
            <w:div w:id="1111171810">
              <w:marLeft w:val="0"/>
              <w:marRight w:val="0"/>
              <w:marTop w:val="0"/>
              <w:marBottom w:val="0"/>
              <w:divBdr>
                <w:top w:val="none" w:sz="0" w:space="0" w:color="auto"/>
                <w:left w:val="none" w:sz="0" w:space="0" w:color="auto"/>
                <w:bottom w:val="none" w:sz="0" w:space="0" w:color="auto"/>
                <w:right w:val="none" w:sz="0" w:space="0" w:color="auto"/>
              </w:divBdr>
            </w:div>
            <w:div w:id="1404644163">
              <w:marLeft w:val="0"/>
              <w:marRight w:val="0"/>
              <w:marTop w:val="0"/>
              <w:marBottom w:val="0"/>
              <w:divBdr>
                <w:top w:val="none" w:sz="0" w:space="0" w:color="auto"/>
                <w:left w:val="none" w:sz="0" w:space="0" w:color="auto"/>
                <w:bottom w:val="none" w:sz="0" w:space="0" w:color="auto"/>
                <w:right w:val="none" w:sz="0" w:space="0" w:color="auto"/>
              </w:divBdr>
            </w:div>
            <w:div w:id="798491973">
              <w:marLeft w:val="0"/>
              <w:marRight w:val="0"/>
              <w:marTop w:val="0"/>
              <w:marBottom w:val="0"/>
              <w:divBdr>
                <w:top w:val="none" w:sz="0" w:space="0" w:color="auto"/>
                <w:left w:val="none" w:sz="0" w:space="0" w:color="auto"/>
                <w:bottom w:val="none" w:sz="0" w:space="0" w:color="auto"/>
                <w:right w:val="none" w:sz="0" w:space="0" w:color="auto"/>
              </w:divBdr>
            </w:div>
            <w:div w:id="1024399843">
              <w:marLeft w:val="0"/>
              <w:marRight w:val="0"/>
              <w:marTop w:val="0"/>
              <w:marBottom w:val="0"/>
              <w:divBdr>
                <w:top w:val="none" w:sz="0" w:space="0" w:color="auto"/>
                <w:left w:val="none" w:sz="0" w:space="0" w:color="auto"/>
                <w:bottom w:val="none" w:sz="0" w:space="0" w:color="auto"/>
                <w:right w:val="none" w:sz="0" w:space="0" w:color="auto"/>
              </w:divBdr>
            </w:div>
            <w:div w:id="961110259">
              <w:marLeft w:val="0"/>
              <w:marRight w:val="0"/>
              <w:marTop w:val="0"/>
              <w:marBottom w:val="0"/>
              <w:divBdr>
                <w:top w:val="none" w:sz="0" w:space="0" w:color="auto"/>
                <w:left w:val="none" w:sz="0" w:space="0" w:color="auto"/>
                <w:bottom w:val="none" w:sz="0" w:space="0" w:color="auto"/>
                <w:right w:val="none" w:sz="0" w:space="0" w:color="auto"/>
              </w:divBdr>
            </w:div>
            <w:div w:id="1677927963">
              <w:marLeft w:val="0"/>
              <w:marRight w:val="0"/>
              <w:marTop w:val="0"/>
              <w:marBottom w:val="0"/>
              <w:divBdr>
                <w:top w:val="none" w:sz="0" w:space="0" w:color="auto"/>
                <w:left w:val="none" w:sz="0" w:space="0" w:color="auto"/>
                <w:bottom w:val="none" w:sz="0" w:space="0" w:color="auto"/>
                <w:right w:val="none" w:sz="0" w:space="0" w:color="auto"/>
              </w:divBdr>
            </w:div>
            <w:div w:id="2099206698">
              <w:marLeft w:val="0"/>
              <w:marRight w:val="0"/>
              <w:marTop w:val="0"/>
              <w:marBottom w:val="0"/>
              <w:divBdr>
                <w:top w:val="none" w:sz="0" w:space="0" w:color="auto"/>
                <w:left w:val="none" w:sz="0" w:space="0" w:color="auto"/>
                <w:bottom w:val="none" w:sz="0" w:space="0" w:color="auto"/>
                <w:right w:val="none" w:sz="0" w:space="0" w:color="auto"/>
              </w:divBdr>
            </w:div>
            <w:div w:id="848561747">
              <w:marLeft w:val="0"/>
              <w:marRight w:val="0"/>
              <w:marTop w:val="0"/>
              <w:marBottom w:val="0"/>
              <w:divBdr>
                <w:top w:val="none" w:sz="0" w:space="0" w:color="auto"/>
                <w:left w:val="none" w:sz="0" w:space="0" w:color="auto"/>
                <w:bottom w:val="none" w:sz="0" w:space="0" w:color="auto"/>
                <w:right w:val="none" w:sz="0" w:space="0" w:color="auto"/>
              </w:divBdr>
            </w:div>
            <w:div w:id="906039243">
              <w:marLeft w:val="0"/>
              <w:marRight w:val="0"/>
              <w:marTop w:val="0"/>
              <w:marBottom w:val="0"/>
              <w:divBdr>
                <w:top w:val="none" w:sz="0" w:space="0" w:color="auto"/>
                <w:left w:val="none" w:sz="0" w:space="0" w:color="auto"/>
                <w:bottom w:val="none" w:sz="0" w:space="0" w:color="auto"/>
                <w:right w:val="none" w:sz="0" w:space="0" w:color="auto"/>
              </w:divBdr>
            </w:div>
            <w:div w:id="1577742838">
              <w:marLeft w:val="0"/>
              <w:marRight w:val="0"/>
              <w:marTop w:val="0"/>
              <w:marBottom w:val="0"/>
              <w:divBdr>
                <w:top w:val="none" w:sz="0" w:space="0" w:color="auto"/>
                <w:left w:val="none" w:sz="0" w:space="0" w:color="auto"/>
                <w:bottom w:val="none" w:sz="0" w:space="0" w:color="auto"/>
                <w:right w:val="none" w:sz="0" w:space="0" w:color="auto"/>
              </w:divBdr>
            </w:div>
            <w:div w:id="295911202">
              <w:marLeft w:val="0"/>
              <w:marRight w:val="0"/>
              <w:marTop w:val="0"/>
              <w:marBottom w:val="0"/>
              <w:divBdr>
                <w:top w:val="none" w:sz="0" w:space="0" w:color="auto"/>
                <w:left w:val="none" w:sz="0" w:space="0" w:color="auto"/>
                <w:bottom w:val="none" w:sz="0" w:space="0" w:color="auto"/>
                <w:right w:val="none" w:sz="0" w:space="0" w:color="auto"/>
              </w:divBdr>
            </w:div>
            <w:div w:id="3795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6432">
      <w:bodyDiv w:val="1"/>
      <w:marLeft w:val="0"/>
      <w:marRight w:val="0"/>
      <w:marTop w:val="0"/>
      <w:marBottom w:val="0"/>
      <w:divBdr>
        <w:top w:val="none" w:sz="0" w:space="0" w:color="auto"/>
        <w:left w:val="none" w:sz="0" w:space="0" w:color="auto"/>
        <w:bottom w:val="none" w:sz="0" w:space="0" w:color="auto"/>
        <w:right w:val="none" w:sz="0" w:space="0" w:color="auto"/>
      </w:divBdr>
    </w:div>
    <w:div w:id="365374996">
      <w:bodyDiv w:val="1"/>
      <w:marLeft w:val="0"/>
      <w:marRight w:val="0"/>
      <w:marTop w:val="0"/>
      <w:marBottom w:val="0"/>
      <w:divBdr>
        <w:top w:val="none" w:sz="0" w:space="0" w:color="auto"/>
        <w:left w:val="none" w:sz="0" w:space="0" w:color="auto"/>
        <w:bottom w:val="none" w:sz="0" w:space="0" w:color="auto"/>
        <w:right w:val="none" w:sz="0" w:space="0" w:color="auto"/>
      </w:divBdr>
    </w:div>
    <w:div w:id="373506963">
      <w:bodyDiv w:val="1"/>
      <w:marLeft w:val="0"/>
      <w:marRight w:val="0"/>
      <w:marTop w:val="0"/>
      <w:marBottom w:val="0"/>
      <w:divBdr>
        <w:top w:val="none" w:sz="0" w:space="0" w:color="auto"/>
        <w:left w:val="none" w:sz="0" w:space="0" w:color="auto"/>
        <w:bottom w:val="none" w:sz="0" w:space="0" w:color="auto"/>
        <w:right w:val="none" w:sz="0" w:space="0" w:color="auto"/>
      </w:divBdr>
      <w:divsChild>
        <w:div w:id="245118376">
          <w:marLeft w:val="1800"/>
          <w:marRight w:val="0"/>
          <w:marTop w:val="86"/>
          <w:marBottom w:val="0"/>
          <w:divBdr>
            <w:top w:val="none" w:sz="0" w:space="0" w:color="auto"/>
            <w:left w:val="none" w:sz="0" w:space="0" w:color="auto"/>
            <w:bottom w:val="none" w:sz="0" w:space="0" w:color="auto"/>
            <w:right w:val="none" w:sz="0" w:space="0" w:color="auto"/>
          </w:divBdr>
        </w:div>
      </w:divsChild>
    </w:div>
    <w:div w:id="374811756">
      <w:bodyDiv w:val="1"/>
      <w:marLeft w:val="0"/>
      <w:marRight w:val="0"/>
      <w:marTop w:val="0"/>
      <w:marBottom w:val="0"/>
      <w:divBdr>
        <w:top w:val="none" w:sz="0" w:space="0" w:color="auto"/>
        <w:left w:val="none" w:sz="0" w:space="0" w:color="auto"/>
        <w:bottom w:val="none" w:sz="0" w:space="0" w:color="auto"/>
        <w:right w:val="none" w:sz="0" w:space="0" w:color="auto"/>
      </w:divBdr>
      <w:divsChild>
        <w:div w:id="1086993792">
          <w:marLeft w:val="0"/>
          <w:marRight w:val="0"/>
          <w:marTop w:val="0"/>
          <w:marBottom w:val="0"/>
          <w:divBdr>
            <w:top w:val="none" w:sz="0" w:space="0" w:color="auto"/>
            <w:left w:val="none" w:sz="0" w:space="0" w:color="auto"/>
            <w:bottom w:val="none" w:sz="0" w:space="0" w:color="auto"/>
            <w:right w:val="none" w:sz="0" w:space="0" w:color="auto"/>
          </w:divBdr>
          <w:divsChild>
            <w:div w:id="574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3396">
      <w:bodyDiv w:val="1"/>
      <w:marLeft w:val="0"/>
      <w:marRight w:val="0"/>
      <w:marTop w:val="0"/>
      <w:marBottom w:val="0"/>
      <w:divBdr>
        <w:top w:val="none" w:sz="0" w:space="0" w:color="auto"/>
        <w:left w:val="none" w:sz="0" w:space="0" w:color="auto"/>
        <w:bottom w:val="none" w:sz="0" w:space="0" w:color="auto"/>
        <w:right w:val="none" w:sz="0" w:space="0" w:color="auto"/>
      </w:divBdr>
    </w:div>
    <w:div w:id="430079995">
      <w:bodyDiv w:val="1"/>
      <w:marLeft w:val="0"/>
      <w:marRight w:val="0"/>
      <w:marTop w:val="0"/>
      <w:marBottom w:val="0"/>
      <w:divBdr>
        <w:top w:val="none" w:sz="0" w:space="0" w:color="auto"/>
        <w:left w:val="none" w:sz="0" w:space="0" w:color="auto"/>
        <w:bottom w:val="none" w:sz="0" w:space="0" w:color="auto"/>
        <w:right w:val="none" w:sz="0" w:space="0" w:color="auto"/>
      </w:divBdr>
      <w:divsChild>
        <w:div w:id="590242140">
          <w:marLeft w:val="0"/>
          <w:marRight w:val="0"/>
          <w:marTop w:val="0"/>
          <w:marBottom w:val="0"/>
          <w:divBdr>
            <w:top w:val="none" w:sz="0" w:space="0" w:color="auto"/>
            <w:left w:val="none" w:sz="0" w:space="0" w:color="auto"/>
            <w:bottom w:val="none" w:sz="0" w:space="0" w:color="auto"/>
            <w:right w:val="none" w:sz="0" w:space="0" w:color="auto"/>
          </w:divBdr>
          <w:divsChild>
            <w:div w:id="11053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87368">
      <w:bodyDiv w:val="1"/>
      <w:marLeft w:val="0"/>
      <w:marRight w:val="0"/>
      <w:marTop w:val="0"/>
      <w:marBottom w:val="0"/>
      <w:divBdr>
        <w:top w:val="none" w:sz="0" w:space="0" w:color="auto"/>
        <w:left w:val="none" w:sz="0" w:space="0" w:color="auto"/>
        <w:bottom w:val="none" w:sz="0" w:space="0" w:color="auto"/>
        <w:right w:val="none" w:sz="0" w:space="0" w:color="auto"/>
      </w:divBdr>
      <w:divsChild>
        <w:div w:id="764813255">
          <w:marLeft w:val="0"/>
          <w:marRight w:val="0"/>
          <w:marTop w:val="0"/>
          <w:marBottom w:val="0"/>
          <w:divBdr>
            <w:top w:val="none" w:sz="0" w:space="0" w:color="auto"/>
            <w:left w:val="none" w:sz="0" w:space="0" w:color="auto"/>
            <w:bottom w:val="none" w:sz="0" w:space="0" w:color="auto"/>
            <w:right w:val="none" w:sz="0" w:space="0" w:color="auto"/>
          </w:divBdr>
          <w:divsChild>
            <w:div w:id="1870987958">
              <w:marLeft w:val="0"/>
              <w:marRight w:val="0"/>
              <w:marTop w:val="0"/>
              <w:marBottom w:val="0"/>
              <w:divBdr>
                <w:top w:val="none" w:sz="0" w:space="0" w:color="auto"/>
                <w:left w:val="none" w:sz="0" w:space="0" w:color="auto"/>
                <w:bottom w:val="none" w:sz="0" w:space="0" w:color="auto"/>
                <w:right w:val="none" w:sz="0" w:space="0" w:color="auto"/>
              </w:divBdr>
            </w:div>
            <w:div w:id="83846099">
              <w:marLeft w:val="0"/>
              <w:marRight w:val="0"/>
              <w:marTop w:val="0"/>
              <w:marBottom w:val="0"/>
              <w:divBdr>
                <w:top w:val="none" w:sz="0" w:space="0" w:color="auto"/>
                <w:left w:val="none" w:sz="0" w:space="0" w:color="auto"/>
                <w:bottom w:val="none" w:sz="0" w:space="0" w:color="auto"/>
                <w:right w:val="none" w:sz="0" w:space="0" w:color="auto"/>
              </w:divBdr>
            </w:div>
            <w:div w:id="1303845912">
              <w:marLeft w:val="0"/>
              <w:marRight w:val="0"/>
              <w:marTop w:val="0"/>
              <w:marBottom w:val="0"/>
              <w:divBdr>
                <w:top w:val="none" w:sz="0" w:space="0" w:color="auto"/>
                <w:left w:val="none" w:sz="0" w:space="0" w:color="auto"/>
                <w:bottom w:val="none" w:sz="0" w:space="0" w:color="auto"/>
                <w:right w:val="none" w:sz="0" w:space="0" w:color="auto"/>
              </w:divBdr>
            </w:div>
            <w:div w:id="1716811516">
              <w:marLeft w:val="0"/>
              <w:marRight w:val="0"/>
              <w:marTop w:val="0"/>
              <w:marBottom w:val="0"/>
              <w:divBdr>
                <w:top w:val="none" w:sz="0" w:space="0" w:color="auto"/>
                <w:left w:val="none" w:sz="0" w:space="0" w:color="auto"/>
                <w:bottom w:val="none" w:sz="0" w:space="0" w:color="auto"/>
                <w:right w:val="none" w:sz="0" w:space="0" w:color="auto"/>
              </w:divBdr>
            </w:div>
            <w:div w:id="1369530615">
              <w:marLeft w:val="0"/>
              <w:marRight w:val="0"/>
              <w:marTop w:val="0"/>
              <w:marBottom w:val="0"/>
              <w:divBdr>
                <w:top w:val="none" w:sz="0" w:space="0" w:color="auto"/>
                <w:left w:val="none" w:sz="0" w:space="0" w:color="auto"/>
                <w:bottom w:val="none" w:sz="0" w:space="0" w:color="auto"/>
                <w:right w:val="none" w:sz="0" w:space="0" w:color="auto"/>
              </w:divBdr>
            </w:div>
            <w:div w:id="263347021">
              <w:marLeft w:val="0"/>
              <w:marRight w:val="0"/>
              <w:marTop w:val="0"/>
              <w:marBottom w:val="0"/>
              <w:divBdr>
                <w:top w:val="none" w:sz="0" w:space="0" w:color="auto"/>
                <w:left w:val="none" w:sz="0" w:space="0" w:color="auto"/>
                <w:bottom w:val="none" w:sz="0" w:space="0" w:color="auto"/>
                <w:right w:val="none" w:sz="0" w:space="0" w:color="auto"/>
              </w:divBdr>
            </w:div>
            <w:div w:id="1009254944">
              <w:marLeft w:val="0"/>
              <w:marRight w:val="0"/>
              <w:marTop w:val="0"/>
              <w:marBottom w:val="0"/>
              <w:divBdr>
                <w:top w:val="none" w:sz="0" w:space="0" w:color="auto"/>
                <w:left w:val="none" w:sz="0" w:space="0" w:color="auto"/>
                <w:bottom w:val="none" w:sz="0" w:space="0" w:color="auto"/>
                <w:right w:val="none" w:sz="0" w:space="0" w:color="auto"/>
              </w:divBdr>
            </w:div>
            <w:div w:id="21444055">
              <w:marLeft w:val="0"/>
              <w:marRight w:val="0"/>
              <w:marTop w:val="0"/>
              <w:marBottom w:val="0"/>
              <w:divBdr>
                <w:top w:val="none" w:sz="0" w:space="0" w:color="auto"/>
                <w:left w:val="none" w:sz="0" w:space="0" w:color="auto"/>
                <w:bottom w:val="none" w:sz="0" w:space="0" w:color="auto"/>
                <w:right w:val="none" w:sz="0" w:space="0" w:color="auto"/>
              </w:divBdr>
            </w:div>
            <w:div w:id="414547036">
              <w:marLeft w:val="0"/>
              <w:marRight w:val="0"/>
              <w:marTop w:val="0"/>
              <w:marBottom w:val="0"/>
              <w:divBdr>
                <w:top w:val="none" w:sz="0" w:space="0" w:color="auto"/>
                <w:left w:val="none" w:sz="0" w:space="0" w:color="auto"/>
                <w:bottom w:val="none" w:sz="0" w:space="0" w:color="auto"/>
                <w:right w:val="none" w:sz="0" w:space="0" w:color="auto"/>
              </w:divBdr>
            </w:div>
            <w:div w:id="173154397">
              <w:marLeft w:val="0"/>
              <w:marRight w:val="0"/>
              <w:marTop w:val="0"/>
              <w:marBottom w:val="0"/>
              <w:divBdr>
                <w:top w:val="none" w:sz="0" w:space="0" w:color="auto"/>
                <w:left w:val="none" w:sz="0" w:space="0" w:color="auto"/>
                <w:bottom w:val="none" w:sz="0" w:space="0" w:color="auto"/>
                <w:right w:val="none" w:sz="0" w:space="0" w:color="auto"/>
              </w:divBdr>
            </w:div>
            <w:div w:id="833883539">
              <w:marLeft w:val="0"/>
              <w:marRight w:val="0"/>
              <w:marTop w:val="0"/>
              <w:marBottom w:val="0"/>
              <w:divBdr>
                <w:top w:val="none" w:sz="0" w:space="0" w:color="auto"/>
                <w:left w:val="none" w:sz="0" w:space="0" w:color="auto"/>
                <w:bottom w:val="none" w:sz="0" w:space="0" w:color="auto"/>
                <w:right w:val="none" w:sz="0" w:space="0" w:color="auto"/>
              </w:divBdr>
            </w:div>
            <w:div w:id="1181974234">
              <w:marLeft w:val="0"/>
              <w:marRight w:val="0"/>
              <w:marTop w:val="0"/>
              <w:marBottom w:val="0"/>
              <w:divBdr>
                <w:top w:val="none" w:sz="0" w:space="0" w:color="auto"/>
                <w:left w:val="none" w:sz="0" w:space="0" w:color="auto"/>
                <w:bottom w:val="none" w:sz="0" w:space="0" w:color="auto"/>
                <w:right w:val="none" w:sz="0" w:space="0" w:color="auto"/>
              </w:divBdr>
            </w:div>
            <w:div w:id="562061889">
              <w:marLeft w:val="0"/>
              <w:marRight w:val="0"/>
              <w:marTop w:val="0"/>
              <w:marBottom w:val="0"/>
              <w:divBdr>
                <w:top w:val="none" w:sz="0" w:space="0" w:color="auto"/>
                <w:left w:val="none" w:sz="0" w:space="0" w:color="auto"/>
                <w:bottom w:val="none" w:sz="0" w:space="0" w:color="auto"/>
                <w:right w:val="none" w:sz="0" w:space="0" w:color="auto"/>
              </w:divBdr>
            </w:div>
            <w:div w:id="1828133006">
              <w:marLeft w:val="0"/>
              <w:marRight w:val="0"/>
              <w:marTop w:val="0"/>
              <w:marBottom w:val="0"/>
              <w:divBdr>
                <w:top w:val="none" w:sz="0" w:space="0" w:color="auto"/>
                <w:left w:val="none" w:sz="0" w:space="0" w:color="auto"/>
                <w:bottom w:val="none" w:sz="0" w:space="0" w:color="auto"/>
                <w:right w:val="none" w:sz="0" w:space="0" w:color="auto"/>
              </w:divBdr>
            </w:div>
            <w:div w:id="566454765">
              <w:marLeft w:val="0"/>
              <w:marRight w:val="0"/>
              <w:marTop w:val="0"/>
              <w:marBottom w:val="0"/>
              <w:divBdr>
                <w:top w:val="none" w:sz="0" w:space="0" w:color="auto"/>
                <w:left w:val="none" w:sz="0" w:space="0" w:color="auto"/>
                <w:bottom w:val="none" w:sz="0" w:space="0" w:color="auto"/>
                <w:right w:val="none" w:sz="0" w:space="0" w:color="auto"/>
              </w:divBdr>
            </w:div>
            <w:div w:id="1156843489">
              <w:marLeft w:val="0"/>
              <w:marRight w:val="0"/>
              <w:marTop w:val="0"/>
              <w:marBottom w:val="0"/>
              <w:divBdr>
                <w:top w:val="none" w:sz="0" w:space="0" w:color="auto"/>
                <w:left w:val="none" w:sz="0" w:space="0" w:color="auto"/>
                <w:bottom w:val="none" w:sz="0" w:space="0" w:color="auto"/>
                <w:right w:val="none" w:sz="0" w:space="0" w:color="auto"/>
              </w:divBdr>
            </w:div>
            <w:div w:id="1412463573">
              <w:marLeft w:val="0"/>
              <w:marRight w:val="0"/>
              <w:marTop w:val="0"/>
              <w:marBottom w:val="0"/>
              <w:divBdr>
                <w:top w:val="none" w:sz="0" w:space="0" w:color="auto"/>
                <w:left w:val="none" w:sz="0" w:space="0" w:color="auto"/>
                <w:bottom w:val="none" w:sz="0" w:space="0" w:color="auto"/>
                <w:right w:val="none" w:sz="0" w:space="0" w:color="auto"/>
              </w:divBdr>
            </w:div>
            <w:div w:id="1159734097">
              <w:marLeft w:val="0"/>
              <w:marRight w:val="0"/>
              <w:marTop w:val="0"/>
              <w:marBottom w:val="0"/>
              <w:divBdr>
                <w:top w:val="none" w:sz="0" w:space="0" w:color="auto"/>
                <w:left w:val="none" w:sz="0" w:space="0" w:color="auto"/>
                <w:bottom w:val="none" w:sz="0" w:space="0" w:color="auto"/>
                <w:right w:val="none" w:sz="0" w:space="0" w:color="auto"/>
              </w:divBdr>
            </w:div>
            <w:div w:id="1713841897">
              <w:marLeft w:val="0"/>
              <w:marRight w:val="0"/>
              <w:marTop w:val="0"/>
              <w:marBottom w:val="0"/>
              <w:divBdr>
                <w:top w:val="none" w:sz="0" w:space="0" w:color="auto"/>
                <w:left w:val="none" w:sz="0" w:space="0" w:color="auto"/>
                <w:bottom w:val="none" w:sz="0" w:space="0" w:color="auto"/>
                <w:right w:val="none" w:sz="0" w:space="0" w:color="auto"/>
              </w:divBdr>
            </w:div>
            <w:div w:id="1482430192">
              <w:marLeft w:val="0"/>
              <w:marRight w:val="0"/>
              <w:marTop w:val="0"/>
              <w:marBottom w:val="0"/>
              <w:divBdr>
                <w:top w:val="none" w:sz="0" w:space="0" w:color="auto"/>
                <w:left w:val="none" w:sz="0" w:space="0" w:color="auto"/>
                <w:bottom w:val="none" w:sz="0" w:space="0" w:color="auto"/>
                <w:right w:val="none" w:sz="0" w:space="0" w:color="auto"/>
              </w:divBdr>
            </w:div>
            <w:div w:id="284699769">
              <w:marLeft w:val="0"/>
              <w:marRight w:val="0"/>
              <w:marTop w:val="0"/>
              <w:marBottom w:val="0"/>
              <w:divBdr>
                <w:top w:val="none" w:sz="0" w:space="0" w:color="auto"/>
                <w:left w:val="none" w:sz="0" w:space="0" w:color="auto"/>
                <w:bottom w:val="none" w:sz="0" w:space="0" w:color="auto"/>
                <w:right w:val="none" w:sz="0" w:space="0" w:color="auto"/>
              </w:divBdr>
            </w:div>
            <w:div w:id="587810420">
              <w:marLeft w:val="0"/>
              <w:marRight w:val="0"/>
              <w:marTop w:val="0"/>
              <w:marBottom w:val="0"/>
              <w:divBdr>
                <w:top w:val="none" w:sz="0" w:space="0" w:color="auto"/>
                <w:left w:val="none" w:sz="0" w:space="0" w:color="auto"/>
                <w:bottom w:val="none" w:sz="0" w:space="0" w:color="auto"/>
                <w:right w:val="none" w:sz="0" w:space="0" w:color="auto"/>
              </w:divBdr>
            </w:div>
            <w:div w:id="2114129352">
              <w:marLeft w:val="0"/>
              <w:marRight w:val="0"/>
              <w:marTop w:val="0"/>
              <w:marBottom w:val="0"/>
              <w:divBdr>
                <w:top w:val="none" w:sz="0" w:space="0" w:color="auto"/>
                <w:left w:val="none" w:sz="0" w:space="0" w:color="auto"/>
                <w:bottom w:val="none" w:sz="0" w:space="0" w:color="auto"/>
                <w:right w:val="none" w:sz="0" w:space="0" w:color="auto"/>
              </w:divBdr>
            </w:div>
            <w:div w:id="835850667">
              <w:marLeft w:val="0"/>
              <w:marRight w:val="0"/>
              <w:marTop w:val="0"/>
              <w:marBottom w:val="0"/>
              <w:divBdr>
                <w:top w:val="none" w:sz="0" w:space="0" w:color="auto"/>
                <w:left w:val="none" w:sz="0" w:space="0" w:color="auto"/>
                <w:bottom w:val="none" w:sz="0" w:space="0" w:color="auto"/>
                <w:right w:val="none" w:sz="0" w:space="0" w:color="auto"/>
              </w:divBdr>
            </w:div>
            <w:div w:id="1213083378">
              <w:marLeft w:val="0"/>
              <w:marRight w:val="0"/>
              <w:marTop w:val="0"/>
              <w:marBottom w:val="0"/>
              <w:divBdr>
                <w:top w:val="none" w:sz="0" w:space="0" w:color="auto"/>
                <w:left w:val="none" w:sz="0" w:space="0" w:color="auto"/>
                <w:bottom w:val="none" w:sz="0" w:space="0" w:color="auto"/>
                <w:right w:val="none" w:sz="0" w:space="0" w:color="auto"/>
              </w:divBdr>
            </w:div>
            <w:div w:id="418059851">
              <w:marLeft w:val="0"/>
              <w:marRight w:val="0"/>
              <w:marTop w:val="0"/>
              <w:marBottom w:val="0"/>
              <w:divBdr>
                <w:top w:val="none" w:sz="0" w:space="0" w:color="auto"/>
                <w:left w:val="none" w:sz="0" w:space="0" w:color="auto"/>
                <w:bottom w:val="none" w:sz="0" w:space="0" w:color="auto"/>
                <w:right w:val="none" w:sz="0" w:space="0" w:color="auto"/>
              </w:divBdr>
            </w:div>
            <w:div w:id="1204246685">
              <w:marLeft w:val="0"/>
              <w:marRight w:val="0"/>
              <w:marTop w:val="0"/>
              <w:marBottom w:val="0"/>
              <w:divBdr>
                <w:top w:val="none" w:sz="0" w:space="0" w:color="auto"/>
                <w:left w:val="none" w:sz="0" w:space="0" w:color="auto"/>
                <w:bottom w:val="none" w:sz="0" w:space="0" w:color="auto"/>
                <w:right w:val="none" w:sz="0" w:space="0" w:color="auto"/>
              </w:divBdr>
            </w:div>
            <w:div w:id="878855668">
              <w:marLeft w:val="0"/>
              <w:marRight w:val="0"/>
              <w:marTop w:val="0"/>
              <w:marBottom w:val="0"/>
              <w:divBdr>
                <w:top w:val="none" w:sz="0" w:space="0" w:color="auto"/>
                <w:left w:val="none" w:sz="0" w:space="0" w:color="auto"/>
                <w:bottom w:val="none" w:sz="0" w:space="0" w:color="auto"/>
                <w:right w:val="none" w:sz="0" w:space="0" w:color="auto"/>
              </w:divBdr>
            </w:div>
            <w:div w:id="962922692">
              <w:marLeft w:val="0"/>
              <w:marRight w:val="0"/>
              <w:marTop w:val="0"/>
              <w:marBottom w:val="0"/>
              <w:divBdr>
                <w:top w:val="none" w:sz="0" w:space="0" w:color="auto"/>
                <w:left w:val="none" w:sz="0" w:space="0" w:color="auto"/>
                <w:bottom w:val="none" w:sz="0" w:space="0" w:color="auto"/>
                <w:right w:val="none" w:sz="0" w:space="0" w:color="auto"/>
              </w:divBdr>
            </w:div>
            <w:div w:id="1559626665">
              <w:marLeft w:val="0"/>
              <w:marRight w:val="0"/>
              <w:marTop w:val="0"/>
              <w:marBottom w:val="0"/>
              <w:divBdr>
                <w:top w:val="none" w:sz="0" w:space="0" w:color="auto"/>
                <w:left w:val="none" w:sz="0" w:space="0" w:color="auto"/>
                <w:bottom w:val="none" w:sz="0" w:space="0" w:color="auto"/>
                <w:right w:val="none" w:sz="0" w:space="0" w:color="auto"/>
              </w:divBdr>
            </w:div>
            <w:div w:id="1711686806">
              <w:marLeft w:val="0"/>
              <w:marRight w:val="0"/>
              <w:marTop w:val="0"/>
              <w:marBottom w:val="0"/>
              <w:divBdr>
                <w:top w:val="none" w:sz="0" w:space="0" w:color="auto"/>
                <w:left w:val="none" w:sz="0" w:space="0" w:color="auto"/>
                <w:bottom w:val="none" w:sz="0" w:space="0" w:color="auto"/>
                <w:right w:val="none" w:sz="0" w:space="0" w:color="auto"/>
              </w:divBdr>
            </w:div>
            <w:div w:id="13102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57">
      <w:bodyDiv w:val="1"/>
      <w:marLeft w:val="0"/>
      <w:marRight w:val="0"/>
      <w:marTop w:val="0"/>
      <w:marBottom w:val="0"/>
      <w:divBdr>
        <w:top w:val="none" w:sz="0" w:space="0" w:color="auto"/>
        <w:left w:val="none" w:sz="0" w:space="0" w:color="auto"/>
        <w:bottom w:val="none" w:sz="0" w:space="0" w:color="auto"/>
        <w:right w:val="none" w:sz="0" w:space="0" w:color="auto"/>
      </w:divBdr>
      <w:divsChild>
        <w:div w:id="405693081">
          <w:marLeft w:val="0"/>
          <w:marRight w:val="0"/>
          <w:marTop w:val="0"/>
          <w:marBottom w:val="0"/>
          <w:divBdr>
            <w:top w:val="none" w:sz="0" w:space="0" w:color="auto"/>
            <w:left w:val="none" w:sz="0" w:space="0" w:color="auto"/>
            <w:bottom w:val="none" w:sz="0" w:space="0" w:color="auto"/>
            <w:right w:val="none" w:sz="0" w:space="0" w:color="auto"/>
          </w:divBdr>
          <w:divsChild>
            <w:div w:id="692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7751">
      <w:bodyDiv w:val="1"/>
      <w:marLeft w:val="0"/>
      <w:marRight w:val="0"/>
      <w:marTop w:val="0"/>
      <w:marBottom w:val="0"/>
      <w:divBdr>
        <w:top w:val="none" w:sz="0" w:space="0" w:color="auto"/>
        <w:left w:val="none" w:sz="0" w:space="0" w:color="auto"/>
        <w:bottom w:val="none" w:sz="0" w:space="0" w:color="auto"/>
        <w:right w:val="none" w:sz="0" w:space="0" w:color="auto"/>
      </w:divBdr>
      <w:divsChild>
        <w:div w:id="29964413">
          <w:marLeft w:val="0"/>
          <w:marRight w:val="0"/>
          <w:marTop w:val="0"/>
          <w:marBottom w:val="0"/>
          <w:divBdr>
            <w:top w:val="none" w:sz="0" w:space="0" w:color="auto"/>
            <w:left w:val="none" w:sz="0" w:space="0" w:color="auto"/>
            <w:bottom w:val="none" w:sz="0" w:space="0" w:color="auto"/>
            <w:right w:val="none" w:sz="0" w:space="0" w:color="auto"/>
          </w:divBdr>
          <w:divsChild>
            <w:div w:id="1301228062">
              <w:marLeft w:val="0"/>
              <w:marRight w:val="0"/>
              <w:marTop w:val="0"/>
              <w:marBottom w:val="0"/>
              <w:divBdr>
                <w:top w:val="none" w:sz="0" w:space="0" w:color="auto"/>
                <w:left w:val="none" w:sz="0" w:space="0" w:color="auto"/>
                <w:bottom w:val="none" w:sz="0" w:space="0" w:color="auto"/>
                <w:right w:val="none" w:sz="0" w:space="0" w:color="auto"/>
              </w:divBdr>
            </w:div>
            <w:div w:id="1527331392">
              <w:marLeft w:val="0"/>
              <w:marRight w:val="0"/>
              <w:marTop w:val="0"/>
              <w:marBottom w:val="0"/>
              <w:divBdr>
                <w:top w:val="none" w:sz="0" w:space="0" w:color="auto"/>
                <w:left w:val="none" w:sz="0" w:space="0" w:color="auto"/>
                <w:bottom w:val="none" w:sz="0" w:space="0" w:color="auto"/>
                <w:right w:val="none" w:sz="0" w:space="0" w:color="auto"/>
              </w:divBdr>
            </w:div>
            <w:div w:id="1402873889">
              <w:marLeft w:val="0"/>
              <w:marRight w:val="0"/>
              <w:marTop w:val="0"/>
              <w:marBottom w:val="0"/>
              <w:divBdr>
                <w:top w:val="none" w:sz="0" w:space="0" w:color="auto"/>
                <w:left w:val="none" w:sz="0" w:space="0" w:color="auto"/>
                <w:bottom w:val="none" w:sz="0" w:space="0" w:color="auto"/>
                <w:right w:val="none" w:sz="0" w:space="0" w:color="auto"/>
              </w:divBdr>
            </w:div>
            <w:div w:id="69931306">
              <w:marLeft w:val="0"/>
              <w:marRight w:val="0"/>
              <w:marTop w:val="0"/>
              <w:marBottom w:val="0"/>
              <w:divBdr>
                <w:top w:val="none" w:sz="0" w:space="0" w:color="auto"/>
                <w:left w:val="none" w:sz="0" w:space="0" w:color="auto"/>
                <w:bottom w:val="none" w:sz="0" w:space="0" w:color="auto"/>
                <w:right w:val="none" w:sz="0" w:space="0" w:color="auto"/>
              </w:divBdr>
            </w:div>
            <w:div w:id="2033532933">
              <w:marLeft w:val="0"/>
              <w:marRight w:val="0"/>
              <w:marTop w:val="0"/>
              <w:marBottom w:val="0"/>
              <w:divBdr>
                <w:top w:val="none" w:sz="0" w:space="0" w:color="auto"/>
                <w:left w:val="none" w:sz="0" w:space="0" w:color="auto"/>
                <w:bottom w:val="none" w:sz="0" w:space="0" w:color="auto"/>
                <w:right w:val="none" w:sz="0" w:space="0" w:color="auto"/>
              </w:divBdr>
            </w:div>
            <w:div w:id="139925958">
              <w:marLeft w:val="0"/>
              <w:marRight w:val="0"/>
              <w:marTop w:val="0"/>
              <w:marBottom w:val="0"/>
              <w:divBdr>
                <w:top w:val="none" w:sz="0" w:space="0" w:color="auto"/>
                <w:left w:val="none" w:sz="0" w:space="0" w:color="auto"/>
                <w:bottom w:val="none" w:sz="0" w:space="0" w:color="auto"/>
                <w:right w:val="none" w:sz="0" w:space="0" w:color="auto"/>
              </w:divBdr>
            </w:div>
            <w:div w:id="1329792304">
              <w:marLeft w:val="0"/>
              <w:marRight w:val="0"/>
              <w:marTop w:val="0"/>
              <w:marBottom w:val="0"/>
              <w:divBdr>
                <w:top w:val="none" w:sz="0" w:space="0" w:color="auto"/>
                <w:left w:val="none" w:sz="0" w:space="0" w:color="auto"/>
                <w:bottom w:val="none" w:sz="0" w:space="0" w:color="auto"/>
                <w:right w:val="none" w:sz="0" w:space="0" w:color="auto"/>
              </w:divBdr>
            </w:div>
            <w:div w:id="133181480">
              <w:marLeft w:val="0"/>
              <w:marRight w:val="0"/>
              <w:marTop w:val="0"/>
              <w:marBottom w:val="0"/>
              <w:divBdr>
                <w:top w:val="none" w:sz="0" w:space="0" w:color="auto"/>
                <w:left w:val="none" w:sz="0" w:space="0" w:color="auto"/>
                <w:bottom w:val="none" w:sz="0" w:space="0" w:color="auto"/>
                <w:right w:val="none" w:sz="0" w:space="0" w:color="auto"/>
              </w:divBdr>
            </w:div>
            <w:div w:id="50036055">
              <w:marLeft w:val="0"/>
              <w:marRight w:val="0"/>
              <w:marTop w:val="0"/>
              <w:marBottom w:val="0"/>
              <w:divBdr>
                <w:top w:val="none" w:sz="0" w:space="0" w:color="auto"/>
                <w:left w:val="none" w:sz="0" w:space="0" w:color="auto"/>
                <w:bottom w:val="none" w:sz="0" w:space="0" w:color="auto"/>
                <w:right w:val="none" w:sz="0" w:space="0" w:color="auto"/>
              </w:divBdr>
            </w:div>
            <w:div w:id="580023418">
              <w:marLeft w:val="0"/>
              <w:marRight w:val="0"/>
              <w:marTop w:val="0"/>
              <w:marBottom w:val="0"/>
              <w:divBdr>
                <w:top w:val="none" w:sz="0" w:space="0" w:color="auto"/>
                <w:left w:val="none" w:sz="0" w:space="0" w:color="auto"/>
                <w:bottom w:val="none" w:sz="0" w:space="0" w:color="auto"/>
                <w:right w:val="none" w:sz="0" w:space="0" w:color="auto"/>
              </w:divBdr>
            </w:div>
            <w:div w:id="514075050">
              <w:marLeft w:val="0"/>
              <w:marRight w:val="0"/>
              <w:marTop w:val="0"/>
              <w:marBottom w:val="0"/>
              <w:divBdr>
                <w:top w:val="none" w:sz="0" w:space="0" w:color="auto"/>
                <w:left w:val="none" w:sz="0" w:space="0" w:color="auto"/>
                <w:bottom w:val="none" w:sz="0" w:space="0" w:color="auto"/>
                <w:right w:val="none" w:sz="0" w:space="0" w:color="auto"/>
              </w:divBdr>
            </w:div>
            <w:div w:id="2068020519">
              <w:marLeft w:val="0"/>
              <w:marRight w:val="0"/>
              <w:marTop w:val="0"/>
              <w:marBottom w:val="0"/>
              <w:divBdr>
                <w:top w:val="none" w:sz="0" w:space="0" w:color="auto"/>
                <w:left w:val="none" w:sz="0" w:space="0" w:color="auto"/>
                <w:bottom w:val="none" w:sz="0" w:space="0" w:color="auto"/>
                <w:right w:val="none" w:sz="0" w:space="0" w:color="auto"/>
              </w:divBdr>
            </w:div>
            <w:div w:id="1761870047">
              <w:marLeft w:val="0"/>
              <w:marRight w:val="0"/>
              <w:marTop w:val="0"/>
              <w:marBottom w:val="0"/>
              <w:divBdr>
                <w:top w:val="none" w:sz="0" w:space="0" w:color="auto"/>
                <w:left w:val="none" w:sz="0" w:space="0" w:color="auto"/>
                <w:bottom w:val="none" w:sz="0" w:space="0" w:color="auto"/>
                <w:right w:val="none" w:sz="0" w:space="0" w:color="auto"/>
              </w:divBdr>
            </w:div>
            <w:div w:id="2076272115">
              <w:marLeft w:val="0"/>
              <w:marRight w:val="0"/>
              <w:marTop w:val="0"/>
              <w:marBottom w:val="0"/>
              <w:divBdr>
                <w:top w:val="none" w:sz="0" w:space="0" w:color="auto"/>
                <w:left w:val="none" w:sz="0" w:space="0" w:color="auto"/>
                <w:bottom w:val="none" w:sz="0" w:space="0" w:color="auto"/>
                <w:right w:val="none" w:sz="0" w:space="0" w:color="auto"/>
              </w:divBdr>
            </w:div>
            <w:div w:id="1387409327">
              <w:marLeft w:val="0"/>
              <w:marRight w:val="0"/>
              <w:marTop w:val="0"/>
              <w:marBottom w:val="0"/>
              <w:divBdr>
                <w:top w:val="none" w:sz="0" w:space="0" w:color="auto"/>
                <w:left w:val="none" w:sz="0" w:space="0" w:color="auto"/>
                <w:bottom w:val="none" w:sz="0" w:space="0" w:color="auto"/>
                <w:right w:val="none" w:sz="0" w:space="0" w:color="auto"/>
              </w:divBdr>
            </w:div>
            <w:div w:id="1633291201">
              <w:marLeft w:val="0"/>
              <w:marRight w:val="0"/>
              <w:marTop w:val="0"/>
              <w:marBottom w:val="0"/>
              <w:divBdr>
                <w:top w:val="none" w:sz="0" w:space="0" w:color="auto"/>
                <w:left w:val="none" w:sz="0" w:space="0" w:color="auto"/>
                <w:bottom w:val="none" w:sz="0" w:space="0" w:color="auto"/>
                <w:right w:val="none" w:sz="0" w:space="0" w:color="auto"/>
              </w:divBdr>
            </w:div>
            <w:div w:id="1984768212">
              <w:marLeft w:val="0"/>
              <w:marRight w:val="0"/>
              <w:marTop w:val="0"/>
              <w:marBottom w:val="0"/>
              <w:divBdr>
                <w:top w:val="none" w:sz="0" w:space="0" w:color="auto"/>
                <w:left w:val="none" w:sz="0" w:space="0" w:color="auto"/>
                <w:bottom w:val="none" w:sz="0" w:space="0" w:color="auto"/>
                <w:right w:val="none" w:sz="0" w:space="0" w:color="auto"/>
              </w:divBdr>
            </w:div>
            <w:div w:id="1378433909">
              <w:marLeft w:val="0"/>
              <w:marRight w:val="0"/>
              <w:marTop w:val="0"/>
              <w:marBottom w:val="0"/>
              <w:divBdr>
                <w:top w:val="none" w:sz="0" w:space="0" w:color="auto"/>
                <w:left w:val="none" w:sz="0" w:space="0" w:color="auto"/>
                <w:bottom w:val="none" w:sz="0" w:space="0" w:color="auto"/>
                <w:right w:val="none" w:sz="0" w:space="0" w:color="auto"/>
              </w:divBdr>
            </w:div>
            <w:div w:id="161359452">
              <w:marLeft w:val="0"/>
              <w:marRight w:val="0"/>
              <w:marTop w:val="0"/>
              <w:marBottom w:val="0"/>
              <w:divBdr>
                <w:top w:val="none" w:sz="0" w:space="0" w:color="auto"/>
                <w:left w:val="none" w:sz="0" w:space="0" w:color="auto"/>
                <w:bottom w:val="none" w:sz="0" w:space="0" w:color="auto"/>
                <w:right w:val="none" w:sz="0" w:space="0" w:color="auto"/>
              </w:divBdr>
            </w:div>
            <w:div w:id="408845313">
              <w:marLeft w:val="0"/>
              <w:marRight w:val="0"/>
              <w:marTop w:val="0"/>
              <w:marBottom w:val="0"/>
              <w:divBdr>
                <w:top w:val="none" w:sz="0" w:space="0" w:color="auto"/>
                <w:left w:val="none" w:sz="0" w:space="0" w:color="auto"/>
                <w:bottom w:val="none" w:sz="0" w:space="0" w:color="auto"/>
                <w:right w:val="none" w:sz="0" w:space="0" w:color="auto"/>
              </w:divBdr>
            </w:div>
            <w:div w:id="1358962794">
              <w:marLeft w:val="0"/>
              <w:marRight w:val="0"/>
              <w:marTop w:val="0"/>
              <w:marBottom w:val="0"/>
              <w:divBdr>
                <w:top w:val="none" w:sz="0" w:space="0" w:color="auto"/>
                <w:left w:val="none" w:sz="0" w:space="0" w:color="auto"/>
                <w:bottom w:val="none" w:sz="0" w:space="0" w:color="auto"/>
                <w:right w:val="none" w:sz="0" w:space="0" w:color="auto"/>
              </w:divBdr>
            </w:div>
            <w:div w:id="47610678">
              <w:marLeft w:val="0"/>
              <w:marRight w:val="0"/>
              <w:marTop w:val="0"/>
              <w:marBottom w:val="0"/>
              <w:divBdr>
                <w:top w:val="none" w:sz="0" w:space="0" w:color="auto"/>
                <w:left w:val="none" w:sz="0" w:space="0" w:color="auto"/>
                <w:bottom w:val="none" w:sz="0" w:space="0" w:color="auto"/>
                <w:right w:val="none" w:sz="0" w:space="0" w:color="auto"/>
              </w:divBdr>
            </w:div>
            <w:div w:id="2026708271">
              <w:marLeft w:val="0"/>
              <w:marRight w:val="0"/>
              <w:marTop w:val="0"/>
              <w:marBottom w:val="0"/>
              <w:divBdr>
                <w:top w:val="none" w:sz="0" w:space="0" w:color="auto"/>
                <w:left w:val="none" w:sz="0" w:space="0" w:color="auto"/>
                <w:bottom w:val="none" w:sz="0" w:space="0" w:color="auto"/>
                <w:right w:val="none" w:sz="0" w:space="0" w:color="auto"/>
              </w:divBdr>
            </w:div>
            <w:div w:id="307638712">
              <w:marLeft w:val="0"/>
              <w:marRight w:val="0"/>
              <w:marTop w:val="0"/>
              <w:marBottom w:val="0"/>
              <w:divBdr>
                <w:top w:val="none" w:sz="0" w:space="0" w:color="auto"/>
                <w:left w:val="none" w:sz="0" w:space="0" w:color="auto"/>
                <w:bottom w:val="none" w:sz="0" w:space="0" w:color="auto"/>
                <w:right w:val="none" w:sz="0" w:space="0" w:color="auto"/>
              </w:divBdr>
            </w:div>
            <w:div w:id="1794472794">
              <w:marLeft w:val="0"/>
              <w:marRight w:val="0"/>
              <w:marTop w:val="0"/>
              <w:marBottom w:val="0"/>
              <w:divBdr>
                <w:top w:val="none" w:sz="0" w:space="0" w:color="auto"/>
                <w:left w:val="none" w:sz="0" w:space="0" w:color="auto"/>
                <w:bottom w:val="none" w:sz="0" w:space="0" w:color="auto"/>
                <w:right w:val="none" w:sz="0" w:space="0" w:color="auto"/>
              </w:divBdr>
            </w:div>
            <w:div w:id="1769734578">
              <w:marLeft w:val="0"/>
              <w:marRight w:val="0"/>
              <w:marTop w:val="0"/>
              <w:marBottom w:val="0"/>
              <w:divBdr>
                <w:top w:val="none" w:sz="0" w:space="0" w:color="auto"/>
                <w:left w:val="none" w:sz="0" w:space="0" w:color="auto"/>
                <w:bottom w:val="none" w:sz="0" w:space="0" w:color="auto"/>
                <w:right w:val="none" w:sz="0" w:space="0" w:color="auto"/>
              </w:divBdr>
            </w:div>
            <w:div w:id="506755746">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534028957">
              <w:marLeft w:val="0"/>
              <w:marRight w:val="0"/>
              <w:marTop w:val="0"/>
              <w:marBottom w:val="0"/>
              <w:divBdr>
                <w:top w:val="none" w:sz="0" w:space="0" w:color="auto"/>
                <w:left w:val="none" w:sz="0" w:space="0" w:color="auto"/>
                <w:bottom w:val="none" w:sz="0" w:space="0" w:color="auto"/>
                <w:right w:val="none" w:sz="0" w:space="0" w:color="auto"/>
              </w:divBdr>
            </w:div>
            <w:div w:id="1924680083">
              <w:marLeft w:val="0"/>
              <w:marRight w:val="0"/>
              <w:marTop w:val="0"/>
              <w:marBottom w:val="0"/>
              <w:divBdr>
                <w:top w:val="none" w:sz="0" w:space="0" w:color="auto"/>
                <w:left w:val="none" w:sz="0" w:space="0" w:color="auto"/>
                <w:bottom w:val="none" w:sz="0" w:space="0" w:color="auto"/>
                <w:right w:val="none" w:sz="0" w:space="0" w:color="auto"/>
              </w:divBdr>
            </w:div>
            <w:div w:id="1012882356">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4186">
      <w:bodyDiv w:val="1"/>
      <w:marLeft w:val="0"/>
      <w:marRight w:val="0"/>
      <w:marTop w:val="0"/>
      <w:marBottom w:val="0"/>
      <w:divBdr>
        <w:top w:val="none" w:sz="0" w:space="0" w:color="auto"/>
        <w:left w:val="none" w:sz="0" w:space="0" w:color="auto"/>
        <w:bottom w:val="none" w:sz="0" w:space="0" w:color="auto"/>
        <w:right w:val="none" w:sz="0" w:space="0" w:color="auto"/>
      </w:divBdr>
      <w:divsChild>
        <w:div w:id="1852908911">
          <w:marLeft w:val="0"/>
          <w:marRight w:val="0"/>
          <w:marTop w:val="0"/>
          <w:marBottom w:val="0"/>
          <w:divBdr>
            <w:top w:val="none" w:sz="0" w:space="0" w:color="auto"/>
            <w:left w:val="none" w:sz="0" w:space="0" w:color="auto"/>
            <w:bottom w:val="none" w:sz="0" w:space="0" w:color="auto"/>
            <w:right w:val="none" w:sz="0" w:space="0" w:color="auto"/>
          </w:divBdr>
          <w:divsChild>
            <w:div w:id="3019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009">
      <w:bodyDiv w:val="1"/>
      <w:marLeft w:val="0"/>
      <w:marRight w:val="0"/>
      <w:marTop w:val="0"/>
      <w:marBottom w:val="0"/>
      <w:divBdr>
        <w:top w:val="none" w:sz="0" w:space="0" w:color="auto"/>
        <w:left w:val="none" w:sz="0" w:space="0" w:color="auto"/>
        <w:bottom w:val="none" w:sz="0" w:space="0" w:color="auto"/>
        <w:right w:val="none" w:sz="0" w:space="0" w:color="auto"/>
      </w:divBdr>
    </w:div>
    <w:div w:id="531109473">
      <w:bodyDiv w:val="1"/>
      <w:marLeft w:val="0"/>
      <w:marRight w:val="0"/>
      <w:marTop w:val="0"/>
      <w:marBottom w:val="0"/>
      <w:divBdr>
        <w:top w:val="none" w:sz="0" w:space="0" w:color="auto"/>
        <w:left w:val="none" w:sz="0" w:space="0" w:color="auto"/>
        <w:bottom w:val="none" w:sz="0" w:space="0" w:color="auto"/>
        <w:right w:val="none" w:sz="0" w:space="0" w:color="auto"/>
      </w:divBdr>
    </w:div>
    <w:div w:id="551115498">
      <w:bodyDiv w:val="1"/>
      <w:marLeft w:val="0"/>
      <w:marRight w:val="0"/>
      <w:marTop w:val="0"/>
      <w:marBottom w:val="0"/>
      <w:divBdr>
        <w:top w:val="none" w:sz="0" w:space="0" w:color="auto"/>
        <w:left w:val="none" w:sz="0" w:space="0" w:color="auto"/>
        <w:bottom w:val="none" w:sz="0" w:space="0" w:color="auto"/>
        <w:right w:val="none" w:sz="0" w:space="0" w:color="auto"/>
      </w:divBdr>
    </w:div>
    <w:div w:id="576061776">
      <w:bodyDiv w:val="1"/>
      <w:marLeft w:val="0"/>
      <w:marRight w:val="0"/>
      <w:marTop w:val="0"/>
      <w:marBottom w:val="0"/>
      <w:divBdr>
        <w:top w:val="none" w:sz="0" w:space="0" w:color="auto"/>
        <w:left w:val="none" w:sz="0" w:space="0" w:color="auto"/>
        <w:bottom w:val="none" w:sz="0" w:space="0" w:color="auto"/>
        <w:right w:val="none" w:sz="0" w:space="0" w:color="auto"/>
      </w:divBdr>
    </w:div>
    <w:div w:id="578246867">
      <w:bodyDiv w:val="1"/>
      <w:marLeft w:val="0"/>
      <w:marRight w:val="0"/>
      <w:marTop w:val="0"/>
      <w:marBottom w:val="0"/>
      <w:divBdr>
        <w:top w:val="none" w:sz="0" w:space="0" w:color="auto"/>
        <w:left w:val="none" w:sz="0" w:space="0" w:color="auto"/>
        <w:bottom w:val="none" w:sz="0" w:space="0" w:color="auto"/>
        <w:right w:val="none" w:sz="0" w:space="0" w:color="auto"/>
      </w:divBdr>
    </w:div>
    <w:div w:id="583228883">
      <w:bodyDiv w:val="1"/>
      <w:marLeft w:val="0"/>
      <w:marRight w:val="0"/>
      <w:marTop w:val="0"/>
      <w:marBottom w:val="0"/>
      <w:divBdr>
        <w:top w:val="none" w:sz="0" w:space="0" w:color="auto"/>
        <w:left w:val="none" w:sz="0" w:space="0" w:color="auto"/>
        <w:bottom w:val="none" w:sz="0" w:space="0" w:color="auto"/>
        <w:right w:val="none" w:sz="0" w:space="0" w:color="auto"/>
      </w:divBdr>
      <w:divsChild>
        <w:div w:id="1551501477">
          <w:marLeft w:val="547"/>
          <w:marRight w:val="0"/>
          <w:marTop w:val="96"/>
          <w:marBottom w:val="0"/>
          <w:divBdr>
            <w:top w:val="none" w:sz="0" w:space="0" w:color="auto"/>
            <w:left w:val="none" w:sz="0" w:space="0" w:color="auto"/>
            <w:bottom w:val="none" w:sz="0" w:space="0" w:color="auto"/>
            <w:right w:val="none" w:sz="0" w:space="0" w:color="auto"/>
          </w:divBdr>
        </w:div>
      </w:divsChild>
    </w:div>
    <w:div w:id="603659561">
      <w:bodyDiv w:val="1"/>
      <w:marLeft w:val="0"/>
      <w:marRight w:val="0"/>
      <w:marTop w:val="0"/>
      <w:marBottom w:val="0"/>
      <w:divBdr>
        <w:top w:val="none" w:sz="0" w:space="0" w:color="auto"/>
        <w:left w:val="none" w:sz="0" w:space="0" w:color="auto"/>
        <w:bottom w:val="none" w:sz="0" w:space="0" w:color="auto"/>
        <w:right w:val="none" w:sz="0" w:space="0" w:color="auto"/>
      </w:divBdr>
    </w:div>
    <w:div w:id="615134388">
      <w:bodyDiv w:val="1"/>
      <w:marLeft w:val="0"/>
      <w:marRight w:val="0"/>
      <w:marTop w:val="0"/>
      <w:marBottom w:val="0"/>
      <w:divBdr>
        <w:top w:val="none" w:sz="0" w:space="0" w:color="auto"/>
        <w:left w:val="none" w:sz="0" w:space="0" w:color="auto"/>
        <w:bottom w:val="none" w:sz="0" w:space="0" w:color="auto"/>
        <w:right w:val="none" w:sz="0" w:space="0" w:color="auto"/>
      </w:divBdr>
    </w:div>
    <w:div w:id="618680019">
      <w:bodyDiv w:val="1"/>
      <w:marLeft w:val="0"/>
      <w:marRight w:val="0"/>
      <w:marTop w:val="0"/>
      <w:marBottom w:val="0"/>
      <w:divBdr>
        <w:top w:val="none" w:sz="0" w:space="0" w:color="auto"/>
        <w:left w:val="none" w:sz="0" w:space="0" w:color="auto"/>
        <w:bottom w:val="none" w:sz="0" w:space="0" w:color="auto"/>
        <w:right w:val="none" w:sz="0" w:space="0" w:color="auto"/>
      </w:divBdr>
      <w:divsChild>
        <w:div w:id="1494107229">
          <w:marLeft w:val="547"/>
          <w:marRight w:val="0"/>
          <w:marTop w:val="240"/>
          <w:marBottom w:val="0"/>
          <w:divBdr>
            <w:top w:val="none" w:sz="0" w:space="0" w:color="auto"/>
            <w:left w:val="none" w:sz="0" w:space="0" w:color="auto"/>
            <w:bottom w:val="none" w:sz="0" w:space="0" w:color="auto"/>
            <w:right w:val="none" w:sz="0" w:space="0" w:color="auto"/>
          </w:divBdr>
        </w:div>
        <w:div w:id="1089234915">
          <w:marLeft w:val="547"/>
          <w:marRight w:val="0"/>
          <w:marTop w:val="240"/>
          <w:marBottom w:val="0"/>
          <w:divBdr>
            <w:top w:val="none" w:sz="0" w:space="0" w:color="auto"/>
            <w:left w:val="none" w:sz="0" w:space="0" w:color="auto"/>
            <w:bottom w:val="none" w:sz="0" w:space="0" w:color="auto"/>
            <w:right w:val="none" w:sz="0" w:space="0" w:color="auto"/>
          </w:divBdr>
        </w:div>
      </w:divsChild>
    </w:div>
    <w:div w:id="628974162">
      <w:bodyDiv w:val="1"/>
      <w:marLeft w:val="0"/>
      <w:marRight w:val="0"/>
      <w:marTop w:val="0"/>
      <w:marBottom w:val="0"/>
      <w:divBdr>
        <w:top w:val="none" w:sz="0" w:space="0" w:color="auto"/>
        <w:left w:val="none" w:sz="0" w:space="0" w:color="auto"/>
        <w:bottom w:val="none" w:sz="0" w:space="0" w:color="auto"/>
        <w:right w:val="none" w:sz="0" w:space="0" w:color="auto"/>
      </w:divBdr>
    </w:div>
    <w:div w:id="644050325">
      <w:bodyDiv w:val="1"/>
      <w:marLeft w:val="0"/>
      <w:marRight w:val="0"/>
      <w:marTop w:val="0"/>
      <w:marBottom w:val="0"/>
      <w:divBdr>
        <w:top w:val="none" w:sz="0" w:space="0" w:color="auto"/>
        <w:left w:val="none" w:sz="0" w:space="0" w:color="auto"/>
        <w:bottom w:val="none" w:sz="0" w:space="0" w:color="auto"/>
        <w:right w:val="none" w:sz="0" w:space="0" w:color="auto"/>
      </w:divBdr>
    </w:div>
    <w:div w:id="672415602">
      <w:bodyDiv w:val="1"/>
      <w:marLeft w:val="0"/>
      <w:marRight w:val="0"/>
      <w:marTop w:val="0"/>
      <w:marBottom w:val="0"/>
      <w:divBdr>
        <w:top w:val="none" w:sz="0" w:space="0" w:color="auto"/>
        <w:left w:val="none" w:sz="0" w:space="0" w:color="auto"/>
        <w:bottom w:val="none" w:sz="0" w:space="0" w:color="auto"/>
        <w:right w:val="none" w:sz="0" w:space="0" w:color="auto"/>
      </w:divBdr>
    </w:div>
    <w:div w:id="680935557">
      <w:bodyDiv w:val="1"/>
      <w:marLeft w:val="0"/>
      <w:marRight w:val="0"/>
      <w:marTop w:val="0"/>
      <w:marBottom w:val="0"/>
      <w:divBdr>
        <w:top w:val="none" w:sz="0" w:space="0" w:color="auto"/>
        <w:left w:val="none" w:sz="0" w:space="0" w:color="auto"/>
        <w:bottom w:val="none" w:sz="0" w:space="0" w:color="auto"/>
        <w:right w:val="none" w:sz="0" w:space="0" w:color="auto"/>
      </w:divBdr>
      <w:divsChild>
        <w:div w:id="1779059568">
          <w:marLeft w:val="0"/>
          <w:marRight w:val="0"/>
          <w:marTop w:val="0"/>
          <w:marBottom w:val="0"/>
          <w:divBdr>
            <w:top w:val="none" w:sz="0" w:space="0" w:color="auto"/>
            <w:left w:val="none" w:sz="0" w:space="0" w:color="auto"/>
            <w:bottom w:val="none" w:sz="0" w:space="0" w:color="auto"/>
            <w:right w:val="none" w:sz="0" w:space="0" w:color="auto"/>
          </w:divBdr>
          <w:divsChild>
            <w:div w:id="291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866">
      <w:bodyDiv w:val="1"/>
      <w:marLeft w:val="0"/>
      <w:marRight w:val="0"/>
      <w:marTop w:val="0"/>
      <w:marBottom w:val="0"/>
      <w:divBdr>
        <w:top w:val="none" w:sz="0" w:space="0" w:color="auto"/>
        <w:left w:val="none" w:sz="0" w:space="0" w:color="auto"/>
        <w:bottom w:val="none" w:sz="0" w:space="0" w:color="auto"/>
        <w:right w:val="none" w:sz="0" w:space="0" w:color="auto"/>
      </w:divBdr>
    </w:div>
    <w:div w:id="728773281">
      <w:bodyDiv w:val="1"/>
      <w:marLeft w:val="0"/>
      <w:marRight w:val="0"/>
      <w:marTop w:val="0"/>
      <w:marBottom w:val="0"/>
      <w:divBdr>
        <w:top w:val="none" w:sz="0" w:space="0" w:color="auto"/>
        <w:left w:val="none" w:sz="0" w:space="0" w:color="auto"/>
        <w:bottom w:val="none" w:sz="0" w:space="0" w:color="auto"/>
        <w:right w:val="none" w:sz="0" w:space="0" w:color="auto"/>
      </w:divBdr>
      <w:divsChild>
        <w:div w:id="295645786">
          <w:marLeft w:val="0"/>
          <w:marRight w:val="0"/>
          <w:marTop w:val="0"/>
          <w:marBottom w:val="0"/>
          <w:divBdr>
            <w:top w:val="none" w:sz="0" w:space="0" w:color="auto"/>
            <w:left w:val="none" w:sz="0" w:space="0" w:color="auto"/>
            <w:bottom w:val="none" w:sz="0" w:space="0" w:color="auto"/>
            <w:right w:val="none" w:sz="0" w:space="0" w:color="auto"/>
          </w:divBdr>
        </w:div>
      </w:divsChild>
    </w:div>
    <w:div w:id="758717671">
      <w:bodyDiv w:val="1"/>
      <w:marLeft w:val="0"/>
      <w:marRight w:val="0"/>
      <w:marTop w:val="0"/>
      <w:marBottom w:val="0"/>
      <w:divBdr>
        <w:top w:val="none" w:sz="0" w:space="0" w:color="auto"/>
        <w:left w:val="none" w:sz="0" w:space="0" w:color="auto"/>
        <w:bottom w:val="none" w:sz="0" w:space="0" w:color="auto"/>
        <w:right w:val="none" w:sz="0" w:space="0" w:color="auto"/>
      </w:divBdr>
    </w:div>
    <w:div w:id="765542790">
      <w:bodyDiv w:val="1"/>
      <w:marLeft w:val="0"/>
      <w:marRight w:val="0"/>
      <w:marTop w:val="0"/>
      <w:marBottom w:val="0"/>
      <w:divBdr>
        <w:top w:val="none" w:sz="0" w:space="0" w:color="auto"/>
        <w:left w:val="none" w:sz="0" w:space="0" w:color="auto"/>
        <w:bottom w:val="none" w:sz="0" w:space="0" w:color="auto"/>
        <w:right w:val="none" w:sz="0" w:space="0" w:color="auto"/>
      </w:divBdr>
      <w:divsChild>
        <w:div w:id="1466510534">
          <w:marLeft w:val="0"/>
          <w:marRight w:val="0"/>
          <w:marTop w:val="0"/>
          <w:marBottom w:val="0"/>
          <w:divBdr>
            <w:top w:val="none" w:sz="0" w:space="0" w:color="auto"/>
            <w:left w:val="none" w:sz="0" w:space="0" w:color="auto"/>
            <w:bottom w:val="none" w:sz="0" w:space="0" w:color="auto"/>
            <w:right w:val="none" w:sz="0" w:space="0" w:color="auto"/>
          </w:divBdr>
          <w:divsChild>
            <w:div w:id="726684273">
              <w:marLeft w:val="0"/>
              <w:marRight w:val="0"/>
              <w:marTop w:val="0"/>
              <w:marBottom w:val="0"/>
              <w:divBdr>
                <w:top w:val="none" w:sz="0" w:space="0" w:color="auto"/>
                <w:left w:val="none" w:sz="0" w:space="0" w:color="auto"/>
                <w:bottom w:val="none" w:sz="0" w:space="0" w:color="auto"/>
                <w:right w:val="none" w:sz="0" w:space="0" w:color="auto"/>
              </w:divBdr>
            </w:div>
            <w:div w:id="1336423579">
              <w:marLeft w:val="0"/>
              <w:marRight w:val="0"/>
              <w:marTop w:val="0"/>
              <w:marBottom w:val="0"/>
              <w:divBdr>
                <w:top w:val="none" w:sz="0" w:space="0" w:color="auto"/>
                <w:left w:val="none" w:sz="0" w:space="0" w:color="auto"/>
                <w:bottom w:val="none" w:sz="0" w:space="0" w:color="auto"/>
                <w:right w:val="none" w:sz="0" w:space="0" w:color="auto"/>
              </w:divBdr>
            </w:div>
            <w:div w:id="693653432">
              <w:marLeft w:val="0"/>
              <w:marRight w:val="0"/>
              <w:marTop w:val="0"/>
              <w:marBottom w:val="0"/>
              <w:divBdr>
                <w:top w:val="none" w:sz="0" w:space="0" w:color="auto"/>
                <w:left w:val="none" w:sz="0" w:space="0" w:color="auto"/>
                <w:bottom w:val="none" w:sz="0" w:space="0" w:color="auto"/>
                <w:right w:val="none" w:sz="0" w:space="0" w:color="auto"/>
              </w:divBdr>
            </w:div>
            <w:div w:id="1556358015">
              <w:marLeft w:val="0"/>
              <w:marRight w:val="0"/>
              <w:marTop w:val="0"/>
              <w:marBottom w:val="0"/>
              <w:divBdr>
                <w:top w:val="none" w:sz="0" w:space="0" w:color="auto"/>
                <w:left w:val="none" w:sz="0" w:space="0" w:color="auto"/>
                <w:bottom w:val="none" w:sz="0" w:space="0" w:color="auto"/>
                <w:right w:val="none" w:sz="0" w:space="0" w:color="auto"/>
              </w:divBdr>
            </w:div>
            <w:div w:id="1583564725">
              <w:marLeft w:val="0"/>
              <w:marRight w:val="0"/>
              <w:marTop w:val="0"/>
              <w:marBottom w:val="0"/>
              <w:divBdr>
                <w:top w:val="none" w:sz="0" w:space="0" w:color="auto"/>
                <w:left w:val="none" w:sz="0" w:space="0" w:color="auto"/>
                <w:bottom w:val="none" w:sz="0" w:space="0" w:color="auto"/>
                <w:right w:val="none" w:sz="0" w:space="0" w:color="auto"/>
              </w:divBdr>
            </w:div>
            <w:div w:id="1988822981">
              <w:marLeft w:val="0"/>
              <w:marRight w:val="0"/>
              <w:marTop w:val="0"/>
              <w:marBottom w:val="0"/>
              <w:divBdr>
                <w:top w:val="none" w:sz="0" w:space="0" w:color="auto"/>
                <w:left w:val="none" w:sz="0" w:space="0" w:color="auto"/>
                <w:bottom w:val="none" w:sz="0" w:space="0" w:color="auto"/>
                <w:right w:val="none" w:sz="0" w:space="0" w:color="auto"/>
              </w:divBdr>
            </w:div>
            <w:div w:id="623729506">
              <w:marLeft w:val="0"/>
              <w:marRight w:val="0"/>
              <w:marTop w:val="0"/>
              <w:marBottom w:val="0"/>
              <w:divBdr>
                <w:top w:val="none" w:sz="0" w:space="0" w:color="auto"/>
                <w:left w:val="none" w:sz="0" w:space="0" w:color="auto"/>
                <w:bottom w:val="none" w:sz="0" w:space="0" w:color="auto"/>
                <w:right w:val="none" w:sz="0" w:space="0" w:color="auto"/>
              </w:divBdr>
            </w:div>
            <w:div w:id="1513690250">
              <w:marLeft w:val="0"/>
              <w:marRight w:val="0"/>
              <w:marTop w:val="0"/>
              <w:marBottom w:val="0"/>
              <w:divBdr>
                <w:top w:val="none" w:sz="0" w:space="0" w:color="auto"/>
                <w:left w:val="none" w:sz="0" w:space="0" w:color="auto"/>
                <w:bottom w:val="none" w:sz="0" w:space="0" w:color="auto"/>
                <w:right w:val="none" w:sz="0" w:space="0" w:color="auto"/>
              </w:divBdr>
            </w:div>
            <w:div w:id="2132430593">
              <w:marLeft w:val="0"/>
              <w:marRight w:val="0"/>
              <w:marTop w:val="0"/>
              <w:marBottom w:val="0"/>
              <w:divBdr>
                <w:top w:val="none" w:sz="0" w:space="0" w:color="auto"/>
                <w:left w:val="none" w:sz="0" w:space="0" w:color="auto"/>
                <w:bottom w:val="none" w:sz="0" w:space="0" w:color="auto"/>
                <w:right w:val="none" w:sz="0" w:space="0" w:color="auto"/>
              </w:divBdr>
            </w:div>
            <w:div w:id="42759422">
              <w:marLeft w:val="0"/>
              <w:marRight w:val="0"/>
              <w:marTop w:val="0"/>
              <w:marBottom w:val="0"/>
              <w:divBdr>
                <w:top w:val="none" w:sz="0" w:space="0" w:color="auto"/>
                <w:left w:val="none" w:sz="0" w:space="0" w:color="auto"/>
                <w:bottom w:val="none" w:sz="0" w:space="0" w:color="auto"/>
                <w:right w:val="none" w:sz="0" w:space="0" w:color="auto"/>
              </w:divBdr>
            </w:div>
            <w:div w:id="1519655867">
              <w:marLeft w:val="0"/>
              <w:marRight w:val="0"/>
              <w:marTop w:val="0"/>
              <w:marBottom w:val="0"/>
              <w:divBdr>
                <w:top w:val="none" w:sz="0" w:space="0" w:color="auto"/>
                <w:left w:val="none" w:sz="0" w:space="0" w:color="auto"/>
                <w:bottom w:val="none" w:sz="0" w:space="0" w:color="auto"/>
                <w:right w:val="none" w:sz="0" w:space="0" w:color="auto"/>
              </w:divBdr>
            </w:div>
            <w:div w:id="1479346412">
              <w:marLeft w:val="0"/>
              <w:marRight w:val="0"/>
              <w:marTop w:val="0"/>
              <w:marBottom w:val="0"/>
              <w:divBdr>
                <w:top w:val="none" w:sz="0" w:space="0" w:color="auto"/>
                <w:left w:val="none" w:sz="0" w:space="0" w:color="auto"/>
                <w:bottom w:val="none" w:sz="0" w:space="0" w:color="auto"/>
                <w:right w:val="none" w:sz="0" w:space="0" w:color="auto"/>
              </w:divBdr>
            </w:div>
            <w:div w:id="1418601629">
              <w:marLeft w:val="0"/>
              <w:marRight w:val="0"/>
              <w:marTop w:val="0"/>
              <w:marBottom w:val="0"/>
              <w:divBdr>
                <w:top w:val="none" w:sz="0" w:space="0" w:color="auto"/>
                <w:left w:val="none" w:sz="0" w:space="0" w:color="auto"/>
                <w:bottom w:val="none" w:sz="0" w:space="0" w:color="auto"/>
                <w:right w:val="none" w:sz="0" w:space="0" w:color="auto"/>
              </w:divBdr>
            </w:div>
            <w:div w:id="451020241">
              <w:marLeft w:val="0"/>
              <w:marRight w:val="0"/>
              <w:marTop w:val="0"/>
              <w:marBottom w:val="0"/>
              <w:divBdr>
                <w:top w:val="none" w:sz="0" w:space="0" w:color="auto"/>
                <w:left w:val="none" w:sz="0" w:space="0" w:color="auto"/>
                <w:bottom w:val="none" w:sz="0" w:space="0" w:color="auto"/>
                <w:right w:val="none" w:sz="0" w:space="0" w:color="auto"/>
              </w:divBdr>
            </w:div>
            <w:div w:id="634137069">
              <w:marLeft w:val="0"/>
              <w:marRight w:val="0"/>
              <w:marTop w:val="0"/>
              <w:marBottom w:val="0"/>
              <w:divBdr>
                <w:top w:val="none" w:sz="0" w:space="0" w:color="auto"/>
                <w:left w:val="none" w:sz="0" w:space="0" w:color="auto"/>
                <w:bottom w:val="none" w:sz="0" w:space="0" w:color="auto"/>
                <w:right w:val="none" w:sz="0" w:space="0" w:color="auto"/>
              </w:divBdr>
            </w:div>
            <w:div w:id="2133085918">
              <w:marLeft w:val="0"/>
              <w:marRight w:val="0"/>
              <w:marTop w:val="0"/>
              <w:marBottom w:val="0"/>
              <w:divBdr>
                <w:top w:val="none" w:sz="0" w:space="0" w:color="auto"/>
                <w:left w:val="none" w:sz="0" w:space="0" w:color="auto"/>
                <w:bottom w:val="none" w:sz="0" w:space="0" w:color="auto"/>
                <w:right w:val="none" w:sz="0" w:space="0" w:color="auto"/>
              </w:divBdr>
            </w:div>
            <w:div w:id="898328133">
              <w:marLeft w:val="0"/>
              <w:marRight w:val="0"/>
              <w:marTop w:val="0"/>
              <w:marBottom w:val="0"/>
              <w:divBdr>
                <w:top w:val="none" w:sz="0" w:space="0" w:color="auto"/>
                <w:left w:val="none" w:sz="0" w:space="0" w:color="auto"/>
                <w:bottom w:val="none" w:sz="0" w:space="0" w:color="auto"/>
                <w:right w:val="none" w:sz="0" w:space="0" w:color="auto"/>
              </w:divBdr>
            </w:div>
            <w:div w:id="314459603">
              <w:marLeft w:val="0"/>
              <w:marRight w:val="0"/>
              <w:marTop w:val="0"/>
              <w:marBottom w:val="0"/>
              <w:divBdr>
                <w:top w:val="none" w:sz="0" w:space="0" w:color="auto"/>
                <w:left w:val="none" w:sz="0" w:space="0" w:color="auto"/>
                <w:bottom w:val="none" w:sz="0" w:space="0" w:color="auto"/>
                <w:right w:val="none" w:sz="0" w:space="0" w:color="auto"/>
              </w:divBdr>
            </w:div>
            <w:div w:id="1432700465">
              <w:marLeft w:val="0"/>
              <w:marRight w:val="0"/>
              <w:marTop w:val="0"/>
              <w:marBottom w:val="0"/>
              <w:divBdr>
                <w:top w:val="none" w:sz="0" w:space="0" w:color="auto"/>
                <w:left w:val="none" w:sz="0" w:space="0" w:color="auto"/>
                <w:bottom w:val="none" w:sz="0" w:space="0" w:color="auto"/>
                <w:right w:val="none" w:sz="0" w:space="0" w:color="auto"/>
              </w:divBdr>
            </w:div>
            <w:div w:id="1971589950">
              <w:marLeft w:val="0"/>
              <w:marRight w:val="0"/>
              <w:marTop w:val="0"/>
              <w:marBottom w:val="0"/>
              <w:divBdr>
                <w:top w:val="none" w:sz="0" w:space="0" w:color="auto"/>
                <w:left w:val="none" w:sz="0" w:space="0" w:color="auto"/>
                <w:bottom w:val="none" w:sz="0" w:space="0" w:color="auto"/>
                <w:right w:val="none" w:sz="0" w:space="0" w:color="auto"/>
              </w:divBdr>
            </w:div>
            <w:div w:id="945118589">
              <w:marLeft w:val="0"/>
              <w:marRight w:val="0"/>
              <w:marTop w:val="0"/>
              <w:marBottom w:val="0"/>
              <w:divBdr>
                <w:top w:val="none" w:sz="0" w:space="0" w:color="auto"/>
                <w:left w:val="none" w:sz="0" w:space="0" w:color="auto"/>
                <w:bottom w:val="none" w:sz="0" w:space="0" w:color="auto"/>
                <w:right w:val="none" w:sz="0" w:space="0" w:color="auto"/>
              </w:divBdr>
            </w:div>
            <w:div w:id="959530603">
              <w:marLeft w:val="0"/>
              <w:marRight w:val="0"/>
              <w:marTop w:val="0"/>
              <w:marBottom w:val="0"/>
              <w:divBdr>
                <w:top w:val="none" w:sz="0" w:space="0" w:color="auto"/>
                <w:left w:val="none" w:sz="0" w:space="0" w:color="auto"/>
                <w:bottom w:val="none" w:sz="0" w:space="0" w:color="auto"/>
                <w:right w:val="none" w:sz="0" w:space="0" w:color="auto"/>
              </w:divBdr>
            </w:div>
            <w:div w:id="208342088">
              <w:marLeft w:val="0"/>
              <w:marRight w:val="0"/>
              <w:marTop w:val="0"/>
              <w:marBottom w:val="0"/>
              <w:divBdr>
                <w:top w:val="none" w:sz="0" w:space="0" w:color="auto"/>
                <w:left w:val="none" w:sz="0" w:space="0" w:color="auto"/>
                <w:bottom w:val="none" w:sz="0" w:space="0" w:color="auto"/>
                <w:right w:val="none" w:sz="0" w:space="0" w:color="auto"/>
              </w:divBdr>
            </w:div>
            <w:div w:id="762067325">
              <w:marLeft w:val="0"/>
              <w:marRight w:val="0"/>
              <w:marTop w:val="0"/>
              <w:marBottom w:val="0"/>
              <w:divBdr>
                <w:top w:val="none" w:sz="0" w:space="0" w:color="auto"/>
                <w:left w:val="none" w:sz="0" w:space="0" w:color="auto"/>
                <w:bottom w:val="none" w:sz="0" w:space="0" w:color="auto"/>
                <w:right w:val="none" w:sz="0" w:space="0" w:color="auto"/>
              </w:divBdr>
            </w:div>
            <w:div w:id="211699237">
              <w:marLeft w:val="0"/>
              <w:marRight w:val="0"/>
              <w:marTop w:val="0"/>
              <w:marBottom w:val="0"/>
              <w:divBdr>
                <w:top w:val="none" w:sz="0" w:space="0" w:color="auto"/>
                <w:left w:val="none" w:sz="0" w:space="0" w:color="auto"/>
                <w:bottom w:val="none" w:sz="0" w:space="0" w:color="auto"/>
                <w:right w:val="none" w:sz="0" w:space="0" w:color="auto"/>
              </w:divBdr>
            </w:div>
            <w:div w:id="473984943">
              <w:marLeft w:val="0"/>
              <w:marRight w:val="0"/>
              <w:marTop w:val="0"/>
              <w:marBottom w:val="0"/>
              <w:divBdr>
                <w:top w:val="none" w:sz="0" w:space="0" w:color="auto"/>
                <w:left w:val="none" w:sz="0" w:space="0" w:color="auto"/>
                <w:bottom w:val="none" w:sz="0" w:space="0" w:color="auto"/>
                <w:right w:val="none" w:sz="0" w:space="0" w:color="auto"/>
              </w:divBdr>
            </w:div>
            <w:div w:id="1150054542">
              <w:marLeft w:val="0"/>
              <w:marRight w:val="0"/>
              <w:marTop w:val="0"/>
              <w:marBottom w:val="0"/>
              <w:divBdr>
                <w:top w:val="none" w:sz="0" w:space="0" w:color="auto"/>
                <w:left w:val="none" w:sz="0" w:space="0" w:color="auto"/>
                <w:bottom w:val="none" w:sz="0" w:space="0" w:color="auto"/>
                <w:right w:val="none" w:sz="0" w:space="0" w:color="auto"/>
              </w:divBdr>
            </w:div>
            <w:div w:id="380331433">
              <w:marLeft w:val="0"/>
              <w:marRight w:val="0"/>
              <w:marTop w:val="0"/>
              <w:marBottom w:val="0"/>
              <w:divBdr>
                <w:top w:val="none" w:sz="0" w:space="0" w:color="auto"/>
                <w:left w:val="none" w:sz="0" w:space="0" w:color="auto"/>
                <w:bottom w:val="none" w:sz="0" w:space="0" w:color="auto"/>
                <w:right w:val="none" w:sz="0" w:space="0" w:color="auto"/>
              </w:divBdr>
            </w:div>
            <w:div w:id="533810224">
              <w:marLeft w:val="0"/>
              <w:marRight w:val="0"/>
              <w:marTop w:val="0"/>
              <w:marBottom w:val="0"/>
              <w:divBdr>
                <w:top w:val="none" w:sz="0" w:space="0" w:color="auto"/>
                <w:left w:val="none" w:sz="0" w:space="0" w:color="auto"/>
                <w:bottom w:val="none" w:sz="0" w:space="0" w:color="auto"/>
                <w:right w:val="none" w:sz="0" w:space="0" w:color="auto"/>
              </w:divBdr>
            </w:div>
            <w:div w:id="2074086314">
              <w:marLeft w:val="0"/>
              <w:marRight w:val="0"/>
              <w:marTop w:val="0"/>
              <w:marBottom w:val="0"/>
              <w:divBdr>
                <w:top w:val="none" w:sz="0" w:space="0" w:color="auto"/>
                <w:left w:val="none" w:sz="0" w:space="0" w:color="auto"/>
                <w:bottom w:val="none" w:sz="0" w:space="0" w:color="auto"/>
                <w:right w:val="none" w:sz="0" w:space="0" w:color="auto"/>
              </w:divBdr>
            </w:div>
            <w:div w:id="88089359">
              <w:marLeft w:val="0"/>
              <w:marRight w:val="0"/>
              <w:marTop w:val="0"/>
              <w:marBottom w:val="0"/>
              <w:divBdr>
                <w:top w:val="none" w:sz="0" w:space="0" w:color="auto"/>
                <w:left w:val="none" w:sz="0" w:space="0" w:color="auto"/>
                <w:bottom w:val="none" w:sz="0" w:space="0" w:color="auto"/>
                <w:right w:val="none" w:sz="0" w:space="0" w:color="auto"/>
              </w:divBdr>
            </w:div>
            <w:div w:id="20990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179">
      <w:bodyDiv w:val="1"/>
      <w:marLeft w:val="0"/>
      <w:marRight w:val="0"/>
      <w:marTop w:val="0"/>
      <w:marBottom w:val="0"/>
      <w:divBdr>
        <w:top w:val="none" w:sz="0" w:space="0" w:color="auto"/>
        <w:left w:val="none" w:sz="0" w:space="0" w:color="auto"/>
        <w:bottom w:val="none" w:sz="0" w:space="0" w:color="auto"/>
        <w:right w:val="none" w:sz="0" w:space="0" w:color="auto"/>
      </w:divBdr>
      <w:divsChild>
        <w:div w:id="1380781945">
          <w:marLeft w:val="0"/>
          <w:marRight w:val="0"/>
          <w:marTop w:val="0"/>
          <w:marBottom w:val="0"/>
          <w:divBdr>
            <w:top w:val="none" w:sz="0" w:space="0" w:color="auto"/>
            <w:left w:val="none" w:sz="0" w:space="0" w:color="auto"/>
            <w:bottom w:val="none" w:sz="0" w:space="0" w:color="auto"/>
            <w:right w:val="none" w:sz="0" w:space="0" w:color="auto"/>
          </w:divBdr>
          <w:divsChild>
            <w:div w:id="138059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14924">
      <w:bodyDiv w:val="1"/>
      <w:marLeft w:val="0"/>
      <w:marRight w:val="0"/>
      <w:marTop w:val="0"/>
      <w:marBottom w:val="0"/>
      <w:divBdr>
        <w:top w:val="none" w:sz="0" w:space="0" w:color="auto"/>
        <w:left w:val="none" w:sz="0" w:space="0" w:color="auto"/>
        <w:bottom w:val="none" w:sz="0" w:space="0" w:color="auto"/>
        <w:right w:val="none" w:sz="0" w:space="0" w:color="auto"/>
      </w:divBdr>
      <w:divsChild>
        <w:div w:id="576012143">
          <w:marLeft w:val="0"/>
          <w:marRight w:val="0"/>
          <w:marTop w:val="0"/>
          <w:marBottom w:val="0"/>
          <w:divBdr>
            <w:top w:val="none" w:sz="0" w:space="0" w:color="auto"/>
            <w:left w:val="none" w:sz="0" w:space="0" w:color="auto"/>
            <w:bottom w:val="none" w:sz="0" w:space="0" w:color="auto"/>
            <w:right w:val="none" w:sz="0" w:space="0" w:color="auto"/>
          </w:divBdr>
          <w:divsChild>
            <w:div w:id="746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232">
      <w:bodyDiv w:val="1"/>
      <w:marLeft w:val="0"/>
      <w:marRight w:val="0"/>
      <w:marTop w:val="0"/>
      <w:marBottom w:val="0"/>
      <w:divBdr>
        <w:top w:val="none" w:sz="0" w:space="0" w:color="auto"/>
        <w:left w:val="none" w:sz="0" w:space="0" w:color="auto"/>
        <w:bottom w:val="none" w:sz="0" w:space="0" w:color="auto"/>
        <w:right w:val="none" w:sz="0" w:space="0" w:color="auto"/>
      </w:divBdr>
    </w:div>
    <w:div w:id="859777882">
      <w:bodyDiv w:val="1"/>
      <w:marLeft w:val="0"/>
      <w:marRight w:val="0"/>
      <w:marTop w:val="0"/>
      <w:marBottom w:val="0"/>
      <w:divBdr>
        <w:top w:val="none" w:sz="0" w:space="0" w:color="auto"/>
        <w:left w:val="none" w:sz="0" w:space="0" w:color="auto"/>
        <w:bottom w:val="none" w:sz="0" w:space="0" w:color="auto"/>
        <w:right w:val="none" w:sz="0" w:space="0" w:color="auto"/>
      </w:divBdr>
    </w:div>
    <w:div w:id="865797588">
      <w:bodyDiv w:val="1"/>
      <w:marLeft w:val="0"/>
      <w:marRight w:val="0"/>
      <w:marTop w:val="0"/>
      <w:marBottom w:val="0"/>
      <w:divBdr>
        <w:top w:val="none" w:sz="0" w:space="0" w:color="auto"/>
        <w:left w:val="none" w:sz="0" w:space="0" w:color="auto"/>
        <w:bottom w:val="none" w:sz="0" w:space="0" w:color="auto"/>
        <w:right w:val="none" w:sz="0" w:space="0" w:color="auto"/>
      </w:divBdr>
    </w:div>
    <w:div w:id="879517845">
      <w:bodyDiv w:val="1"/>
      <w:marLeft w:val="0"/>
      <w:marRight w:val="0"/>
      <w:marTop w:val="0"/>
      <w:marBottom w:val="0"/>
      <w:divBdr>
        <w:top w:val="none" w:sz="0" w:space="0" w:color="auto"/>
        <w:left w:val="none" w:sz="0" w:space="0" w:color="auto"/>
        <w:bottom w:val="none" w:sz="0" w:space="0" w:color="auto"/>
        <w:right w:val="none" w:sz="0" w:space="0" w:color="auto"/>
      </w:divBdr>
    </w:div>
    <w:div w:id="911503452">
      <w:bodyDiv w:val="1"/>
      <w:marLeft w:val="0"/>
      <w:marRight w:val="0"/>
      <w:marTop w:val="0"/>
      <w:marBottom w:val="0"/>
      <w:divBdr>
        <w:top w:val="none" w:sz="0" w:space="0" w:color="auto"/>
        <w:left w:val="none" w:sz="0" w:space="0" w:color="auto"/>
        <w:bottom w:val="none" w:sz="0" w:space="0" w:color="auto"/>
        <w:right w:val="none" w:sz="0" w:space="0" w:color="auto"/>
      </w:divBdr>
      <w:divsChild>
        <w:div w:id="97453091">
          <w:marLeft w:val="0"/>
          <w:marRight w:val="0"/>
          <w:marTop w:val="0"/>
          <w:marBottom w:val="0"/>
          <w:divBdr>
            <w:top w:val="none" w:sz="0" w:space="0" w:color="auto"/>
            <w:left w:val="none" w:sz="0" w:space="0" w:color="auto"/>
            <w:bottom w:val="none" w:sz="0" w:space="0" w:color="auto"/>
            <w:right w:val="none" w:sz="0" w:space="0" w:color="auto"/>
          </w:divBdr>
          <w:divsChild>
            <w:div w:id="19191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9348">
      <w:bodyDiv w:val="1"/>
      <w:marLeft w:val="0"/>
      <w:marRight w:val="0"/>
      <w:marTop w:val="0"/>
      <w:marBottom w:val="0"/>
      <w:divBdr>
        <w:top w:val="none" w:sz="0" w:space="0" w:color="auto"/>
        <w:left w:val="none" w:sz="0" w:space="0" w:color="auto"/>
        <w:bottom w:val="none" w:sz="0" w:space="0" w:color="auto"/>
        <w:right w:val="none" w:sz="0" w:space="0" w:color="auto"/>
      </w:divBdr>
    </w:div>
    <w:div w:id="937979609">
      <w:bodyDiv w:val="1"/>
      <w:marLeft w:val="0"/>
      <w:marRight w:val="0"/>
      <w:marTop w:val="0"/>
      <w:marBottom w:val="0"/>
      <w:divBdr>
        <w:top w:val="none" w:sz="0" w:space="0" w:color="auto"/>
        <w:left w:val="none" w:sz="0" w:space="0" w:color="auto"/>
        <w:bottom w:val="none" w:sz="0" w:space="0" w:color="auto"/>
        <w:right w:val="none" w:sz="0" w:space="0" w:color="auto"/>
      </w:divBdr>
    </w:div>
    <w:div w:id="944314022">
      <w:bodyDiv w:val="1"/>
      <w:marLeft w:val="0"/>
      <w:marRight w:val="0"/>
      <w:marTop w:val="0"/>
      <w:marBottom w:val="0"/>
      <w:divBdr>
        <w:top w:val="none" w:sz="0" w:space="0" w:color="auto"/>
        <w:left w:val="none" w:sz="0" w:space="0" w:color="auto"/>
        <w:bottom w:val="none" w:sz="0" w:space="0" w:color="auto"/>
        <w:right w:val="none" w:sz="0" w:space="0" w:color="auto"/>
      </w:divBdr>
    </w:div>
    <w:div w:id="963343601">
      <w:bodyDiv w:val="1"/>
      <w:marLeft w:val="0"/>
      <w:marRight w:val="0"/>
      <w:marTop w:val="0"/>
      <w:marBottom w:val="0"/>
      <w:divBdr>
        <w:top w:val="none" w:sz="0" w:space="0" w:color="auto"/>
        <w:left w:val="none" w:sz="0" w:space="0" w:color="auto"/>
        <w:bottom w:val="none" w:sz="0" w:space="0" w:color="auto"/>
        <w:right w:val="none" w:sz="0" w:space="0" w:color="auto"/>
      </w:divBdr>
      <w:divsChild>
        <w:div w:id="900210556">
          <w:marLeft w:val="0"/>
          <w:marRight w:val="0"/>
          <w:marTop w:val="0"/>
          <w:marBottom w:val="0"/>
          <w:divBdr>
            <w:top w:val="none" w:sz="0" w:space="0" w:color="auto"/>
            <w:left w:val="none" w:sz="0" w:space="0" w:color="auto"/>
            <w:bottom w:val="none" w:sz="0" w:space="0" w:color="auto"/>
            <w:right w:val="none" w:sz="0" w:space="0" w:color="auto"/>
          </w:divBdr>
        </w:div>
        <w:div w:id="1676154892">
          <w:marLeft w:val="0"/>
          <w:marRight w:val="0"/>
          <w:marTop w:val="0"/>
          <w:marBottom w:val="0"/>
          <w:divBdr>
            <w:top w:val="none" w:sz="0" w:space="0" w:color="auto"/>
            <w:left w:val="none" w:sz="0" w:space="0" w:color="auto"/>
            <w:bottom w:val="none" w:sz="0" w:space="0" w:color="auto"/>
            <w:right w:val="none" w:sz="0" w:space="0" w:color="auto"/>
          </w:divBdr>
        </w:div>
        <w:div w:id="319191922">
          <w:marLeft w:val="0"/>
          <w:marRight w:val="0"/>
          <w:marTop w:val="0"/>
          <w:marBottom w:val="0"/>
          <w:divBdr>
            <w:top w:val="none" w:sz="0" w:space="0" w:color="auto"/>
            <w:left w:val="none" w:sz="0" w:space="0" w:color="auto"/>
            <w:bottom w:val="none" w:sz="0" w:space="0" w:color="auto"/>
            <w:right w:val="none" w:sz="0" w:space="0" w:color="auto"/>
          </w:divBdr>
        </w:div>
        <w:div w:id="1765344360">
          <w:marLeft w:val="0"/>
          <w:marRight w:val="0"/>
          <w:marTop w:val="0"/>
          <w:marBottom w:val="0"/>
          <w:divBdr>
            <w:top w:val="none" w:sz="0" w:space="0" w:color="auto"/>
            <w:left w:val="none" w:sz="0" w:space="0" w:color="auto"/>
            <w:bottom w:val="none" w:sz="0" w:space="0" w:color="auto"/>
            <w:right w:val="none" w:sz="0" w:space="0" w:color="auto"/>
          </w:divBdr>
        </w:div>
        <w:div w:id="365957089">
          <w:marLeft w:val="0"/>
          <w:marRight w:val="0"/>
          <w:marTop w:val="0"/>
          <w:marBottom w:val="0"/>
          <w:divBdr>
            <w:top w:val="none" w:sz="0" w:space="0" w:color="auto"/>
            <w:left w:val="none" w:sz="0" w:space="0" w:color="auto"/>
            <w:bottom w:val="none" w:sz="0" w:space="0" w:color="auto"/>
            <w:right w:val="none" w:sz="0" w:space="0" w:color="auto"/>
          </w:divBdr>
        </w:div>
        <w:div w:id="1092509137">
          <w:marLeft w:val="0"/>
          <w:marRight w:val="0"/>
          <w:marTop w:val="0"/>
          <w:marBottom w:val="0"/>
          <w:divBdr>
            <w:top w:val="none" w:sz="0" w:space="0" w:color="auto"/>
            <w:left w:val="none" w:sz="0" w:space="0" w:color="auto"/>
            <w:bottom w:val="none" w:sz="0" w:space="0" w:color="auto"/>
            <w:right w:val="none" w:sz="0" w:space="0" w:color="auto"/>
          </w:divBdr>
        </w:div>
        <w:div w:id="1246308573">
          <w:marLeft w:val="0"/>
          <w:marRight w:val="0"/>
          <w:marTop w:val="0"/>
          <w:marBottom w:val="0"/>
          <w:divBdr>
            <w:top w:val="none" w:sz="0" w:space="0" w:color="auto"/>
            <w:left w:val="none" w:sz="0" w:space="0" w:color="auto"/>
            <w:bottom w:val="none" w:sz="0" w:space="0" w:color="auto"/>
            <w:right w:val="none" w:sz="0" w:space="0" w:color="auto"/>
          </w:divBdr>
        </w:div>
        <w:div w:id="851990030">
          <w:marLeft w:val="0"/>
          <w:marRight w:val="0"/>
          <w:marTop w:val="0"/>
          <w:marBottom w:val="0"/>
          <w:divBdr>
            <w:top w:val="none" w:sz="0" w:space="0" w:color="auto"/>
            <w:left w:val="none" w:sz="0" w:space="0" w:color="auto"/>
            <w:bottom w:val="none" w:sz="0" w:space="0" w:color="auto"/>
            <w:right w:val="none" w:sz="0" w:space="0" w:color="auto"/>
          </w:divBdr>
        </w:div>
        <w:div w:id="57634675">
          <w:marLeft w:val="0"/>
          <w:marRight w:val="0"/>
          <w:marTop w:val="0"/>
          <w:marBottom w:val="0"/>
          <w:divBdr>
            <w:top w:val="none" w:sz="0" w:space="0" w:color="auto"/>
            <w:left w:val="none" w:sz="0" w:space="0" w:color="auto"/>
            <w:bottom w:val="none" w:sz="0" w:space="0" w:color="auto"/>
            <w:right w:val="none" w:sz="0" w:space="0" w:color="auto"/>
          </w:divBdr>
        </w:div>
        <w:div w:id="902835215">
          <w:marLeft w:val="0"/>
          <w:marRight w:val="0"/>
          <w:marTop w:val="0"/>
          <w:marBottom w:val="0"/>
          <w:divBdr>
            <w:top w:val="none" w:sz="0" w:space="0" w:color="auto"/>
            <w:left w:val="none" w:sz="0" w:space="0" w:color="auto"/>
            <w:bottom w:val="none" w:sz="0" w:space="0" w:color="auto"/>
            <w:right w:val="none" w:sz="0" w:space="0" w:color="auto"/>
          </w:divBdr>
        </w:div>
        <w:div w:id="1447626346">
          <w:marLeft w:val="0"/>
          <w:marRight w:val="0"/>
          <w:marTop w:val="0"/>
          <w:marBottom w:val="0"/>
          <w:divBdr>
            <w:top w:val="none" w:sz="0" w:space="0" w:color="auto"/>
            <w:left w:val="none" w:sz="0" w:space="0" w:color="auto"/>
            <w:bottom w:val="none" w:sz="0" w:space="0" w:color="auto"/>
            <w:right w:val="none" w:sz="0" w:space="0" w:color="auto"/>
          </w:divBdr>
        </w:div>
        <w:div w:id="685866127">
          <w:marLeft w:val="0"/>
          <w:marRight w:val="0"/>
          <w:marTop w:val="0"/>
          <w:marBottom w:val="0"/>
          <w:divBdr>
            <w:top w:val="none" w:sz="0" w:space="0" w:color="auto"/>
            <w:left w:val="none" w:sz="0" w:space="0" w:color="auto"/>
            <w:bottom w:val="none" w:sz="0" w:space="0" w:color="auto"/>
            <w:right w:val="none" w:sz="0" w:space="0" w:color="auto"/>
          </w:divBdr>
        </w:div>
        <w:div w:id="353189220">
          <w:marLeft w:val="0"/>
          <w:marRight w:val="0"/>
          <w:marTop w:val="0"/>
          <w:marBottom w:val="0"/>
          <w:divBdr>
            <w:top w:val="none" w:sz="0" w:space="0" w:color="auto"/>
            <w:left w:val="none" w:sz="0" w:space="0" w:color="auto"/>
            <w:bottom w:val="none" w:sz="0" w:space="0" w:color="auto"/>
            <w:right w:val="none" w:sz="0" w:space="0" w:color="auto"/>
          </w:divBdr>
        </w:div>
        <w:div w:id="1171991381">
          <w:marLeft w:val="0"/>
          <w:marRight w:val="0"/>
          <w:marTop w:val="0"/>
          <w:marBottom w:val="0"/>
          <w:divBdr>
            <w:top w:val="none" w:sz="0" w:space="0" w:color="auto"/>
            <w:left w:val="none" w:sz="0" w:space="0" w:color="auto"/>
            <w:bottom w:val="none" w:sz="0" w:space="0" w:color="auto"/>
            <w:right w:val="none" w:sz="0" w:space="0" w:color="auto"/>
          </w:divBdr>
        </w:div>
        <w:div w:id="1889296474">
          <w:marLeft w:val="0"/>
          <w:marRight w:val="0"/>
          <w:marTop w:val="0"/>
          <w:marBottom w:val="0"/>
          <w:divBdr>
            <w:top w:val="none" w:sz="0" w:space="0" w:color="auto"/>
            <w:left w:val="none" w:sz="0" w:space="0" w:color="auto"/>
            <w:bottom w:val="none" w:sz="0" w:space="0" w:color="auto"/>
            <w:right w:val="none" w:sz="0" w:space="0" w:color="auto"/>
          </w:divBdr>
        </w:div>
        <w:div w:id="1867675497">
          <w:marLeft w:val="0"/>
          <w:marRight w:val="0"/>
          <w:marTop w:val="0"/>
          <w:marBottom w:val="0"/>
          <w:divBdr>
            <w:top w:val="none" w:sz="0" w:space="0" w:color="auto"/>
            <w:left w:val="none" w:sz="0" w:space="0" w:color="auto"/>
            <w:bottom w:val="none" w:sz="0" w:space="0" w:color="auto"/>
            <w:right w:val="none" w:sz="0" w:space="0" w:color="auto"/>
          </w:divBdr>
        </w:div>
        <w:div w:id="449858536">
          <w:marLeft w:val="0"/>
          <w:marRight w:val="0"/>
          <w:marTop w:val="0"/>
          <w:marBottom w:val="0"/>
          <w:divBdr>
            <w:top w:val="none" w:sz="0" w:space="0" w:color="auto"/>
            <w:left w:val="none" w:sz="0" w:space="0" w:color="auto"/>
            <w:bottom w:val="none" w:sz="0" w:space="0" w:color="auto"/>
            <w:right w:val="none" w:sz="0" w:space="0" w:color="auto"/>
          </w:divBdr>
        </w:div>
        <w:div w:id="637227668">
          <w:marLeft w:val="0"/>
          <w:marRight w:val="0"/>
          <w:marTop w:val="0"/>
          <w:marBottom w:val="0"/>
          <w:divBdr>
            <w:top w:val="none" w:sz="0" w:space="0" w:color="auto"/>
            <w:left w:val="none" w:sz="0" w:space="0" w:color="auto"/>
            <w:bottom w:val="none" w:sz="0" w:space="0" w:color="auto"/>
            <w:right w:val="none" w:sz="0" w:space="0" w:color="auto"/>
          </w:divBdr>
        </w:div>
        <w:div w:id="559554375">
          <w:marLeft w:val="0"/>
          <w:marRight w:val="0"/>
          <w:marTop w:val="0"/>
          <w:marBottom w:val="0"/>
          <w:divBdr>
            <w:top w:val="none" w:sz="0" w:space="0" w:color="auto"/>
            <w:left w:val="none" w:sz="0" w:space="0" w:color="auto"/>
            <w:bottom w:val="none" w:sz="0" w:space="0" w:color="auto"/>
            <w:right w:val="none" w:sz="0" w:space="0" w:color="auto"/>
          </w:divBdr>
        </w:div>
        <w:div w:id="1911647663">
          <w:marLeft w:val="0"/>
          <w:marRight w:val="0"/>
          <w:marTop w:val="0"/>
          <w:marBottom w:val="0"/>
          <w:divBdr>
            <w:top w:val="none" w:sz="0" w:space="0" w:color="auto"/>
            <w:left w:val="none" w:sz="0" w:space="0" w:color="auto"/>
            <w:bottom w:val="none" w:sz="0" w:space="0" w:color="auto"/>
            <w:right w:val="none" w:sz="0" w:space="0" w:color="auto"/>
          </w:divBdr>
        </w:div>
        <w:div w:id="1814366346">
          <w:marLeft w:val="0"/>
          <w:marRight w:val="0"/>
          <w:marTop w:val="0"/>
          <w:marBottom w:val="0"/>
          <w:divBdr>
            <w:top w:val="none" w:sz="0" w:space="0" w:color="auto"/>
            <w:left w:val="none" w:sz="0" w:space="0" w:color="auto"/>
            <w:bottom w:val="none" w:sz="0" w:space="0" w:color="auto"/>
            <w:right w:val="none" w:sz="0" w:space="0" w:color="auto"/>
          </w:divBdr>
        </w:div>
        <w:div w:id="377047353">
          <w:marLeft w:val="0"/>
          <w:marRight w:val="0"/>
          <w:marTop w:val="0"/>
          <w:marBottom w:val="0"/>
          <w:divBdr>
            <w:top w:val="none" w:sz="0" w:space="0" w:color="auto"/>
            <w:left w:val="none" w:sz="0" w:space="0" w:color="auto"/>
            <w:bottom w:val="none" w:sz="0" w:space="0" w:color="auto"/>
            <w:right w:val="none" w:sz="0" w:space="0" w:color="auto"/>
          </w:divBdr>
        </w:div>
        <w:div w:id="446655736">
          <w:marLeft w:val="0"/>
          <w:marRight w:val="0"/>
          <w:marTop w:val="0"/>
          <w:marBottom w:val="0"/>
          <w:divBdr>
            <w:top w:val="none" w:sz="0" w:space="0" w:color="auto"/>
            <w:left w:val="none" w:sz="0" w:space="0" w:color="auto"/>
            <w:bottom w:val="none" w:sz="0" w:space="0" w:color="auto"/>
            <w:right w:val="none" w:sz="0" w:space="0" w:color="auto"/>
          </w:divBdr>
        </w:div>
        <w:div w:id="117381546">
          <w:marLeft w:val="0"/>
          <w:marRight w:val="0"/>
          <w:marTop w:val="0"/>
          <w:marBottom w:val="0"/>
          <w:divBdr>
            <w:top w:val="none" w:sz="0" w:space="0" w:color="auto"/>
            <w:left w:val="none" w:sz="0" w:space="0" w:color="auto"/>
            <w:bottom w:val="none" w:sz="0" w:space="0" w:color="auto"/>
            <w:right w:val="none" w:sz="0" w:space="0" w:color="auto"/>
          </w:divBdr>
        </w:div>
        <w:div w:id="478422455">
          <w:marLeft w:val="0"/>
          <w:marRight w:val="0"/>
          <w:marTop w:val="0"/>
          <w:marBottom w:val="0"/>
          <w:divBdr>
            <w:top w:val="none" w:sz="0" w:space="0" w:color="auto"/>
            <w:left w:val="none" w:sz="0" w:space="0" w:color="auto"/>
            <w:bottom w:val="none" w:sz="0" w:space="0" w:color="auto"/>
            <w:right w:val="none" w:sz="0" w:space="0" w:color="auto"/>
          </w:divBdr>
        </w:div>
        <w:div w:id="2040203468">
          <w:marLeft w:val="0"/>
          <w:marRight w:val="0"/>
          <w:marTop w:val="0"/>
          <w:marBottom w:val="0"/>
          <w:divBdr>
            <w:top w:val="none" w:sz="0" w:space="0" w:color="auto"/>
            <w:left w:val="none" w:sz="0" w:space="0" w:color="auto"/>
            <w:bottom w:val="none" w:sz="0" w:space="0" w:color="auto"/>
            <w:right w:val="none" w:sz="0" w:space="0" w:color="auto"/>
          </w:divBdr>
        </w:div>
        <w:div w:id="213467364">
          <w:marLeft w:val="0"/>
          <w:marRight w:val="0"/>
          <w:marTop w:val="0"/>
          <w:marBottom w:val="0"/>
          <w:divBdr>
            <w:top w:val="none" w:sz="0" w:space="0" w:color="auto"/>
            <w:left w:val="none" w:sz="0" w:space="0" w:color="auto"/>
            <w:bottom w:val="none" w:sz="0" w:space="0" w:color="auto"/>
            <w:right w:val="none" w:sz="0" w:space="0" w:color="auto"/>
          </w:divBdr>
        </w:div>
        <w:div w:id="268781412">
          <w:marLeft w:val="0"/>
          <w:marRight w:val="0"/>
          <w:marTop w:val="0"/>
          <w:marBottom w:val="0"/>
          <w:divBdr>
            <w:top w:val="none" w:sz="0" w:space="0" w:color="auto"/>
            <w:left w:val="none" w:sz="0" w:space="0" w:color="auto"/>
            <w:bottom w:val="none" w:sz="0" w:space="0" w:color="auto"/>
            <w:right w:val="none" w:sz="0" w:space="0" w:color="auto"/>
          </w:divBdr>
        </w:div>
        <w:div w:id="1422490792">
          <w:marLeft w:val="0"/>
          <w:marRight w:val="0"/>
          <w:marTop w:val="0"/>
          <w:marBottom w:val="0"/>
          <w:divBdr>
            <w:top w:val="none" w:sz="0" w:space="0" w:color="auto"/>
            <w:left w:val="none" w:sz="0" w:space="0" w:color="auto"/>
            <w:bottom w:val="none" w:sz="0" w:space="0" w:color="auto"/>
            <w:right w:val="none" w:sz="0" w:space="0" w:color="auto"/>
          </w:divBdr>
        </w:div>
        <w:div w:id="1417554422">
          <w:marLeft w:val="0"/>
          <w:marRight w:val="0"/>
          <w:marTop w:val="0"/>
          <w:marBottom w:val="0"/>
          <w:divBdr>
            <w:top w:val="none" w:sz="0" w:space="0" w:color="auto"/>
            <w:left w:val="none" w:sz="0" w:space="0" w:color="auto"/>
            <w:bottom w:val="none" w:sz="0" w:space="0" w:color="auto"/>
            <w:right w:val="none" w:sz="0" w:space="0" w:color="auto"/>
          </w:divBdr>
        </w:div>
        <w:div w:id="1588418579">
          <w:marLeft w:val="0"/>
          <w:marRight w:val="0"/>
          <w:marTop w:val="0"/>
          <w:marBottom w:val="0"/>
          <w:divBdr>
            <w:top w:val="none" w:sz="0" w:space="0" w:color="auto"/>
            <w:left w:val="none" w:sz="0" w:space="0" w:color="auto"/>
            <w:bottom w:val="none" w:sz="0" w:space="0" w:color="auto"/>
            <w:right w:val="none" w:sz="0" w:space="0" w:color="auto"/>
          </w:divBdr>
        </w:div>
        <w:div w:id="30350400">
          <w:marLeft w:val="0"/>
          <w:marRight w:val="0"/>
          <w:marTop w:val="0"/>
          <w:marBottom w:val="0"/>
          <w:divBdr>
            <w:top w:val="none" w:sz="0" w:space="0" w:color="auto"/>
            <w:left w:val="none" w:sz="0" w:space="0" w:color="auto"/>
            <w:bottom w:val="none" w:sz="0" w:space="0" w:color="auto"/>
            <w:right w:val="none" w:sz="0" w:space="0" w:color="auto"/>
          </w:divBdr>
        </w:div>
        <w:div w:id="1356422823">
          <w:marLeft w:val="0"/>
          <w:marRight w:val="0"/>
          <w:marTop w:val="0"/>
          <w:marBottom w:val="0"/>
          <w:divBdr>
            <w:top w:val="none" w:sz="0" w:space="0" w:color="auto"/>
            <w:left w:val="none" w:sz="0" w:space="0" w:color="auto"/>
            <w:bottom w:val="none" w:sz="0" w:space="0" w:color="auto"/>
            <w:right w:val="none" w:sz="0" w:space="0" w:color="auto"/>
          </w:divBdr>
        </w:div>
        <w:div w:id="1236281484">
          <w:marLeft w:val="0"/>
          <w:marRight w:val="0"/>
          <w:marTop w:val="0"/>
          <w:marBottom w:val="0"/>
          <w:divBdr>
            <w:top w:val="none" w:sz="0" w:space="0" w:color="auto"/>
            <w:left w:val="none" w:sz="0" w:space="0" w:color="auto"/>
            <w:bottom w:val="none" w:sz="0" w:space="0" w:color="auto"/>
            <w:right w:val="none" w:sz="0" w:space="0" w:color="auto"/>
          </w:divBdr>
        </w:div>
        <w:div w:id="428738540">
          <w:marLeft w:val="0"/>
          <w:marRight w:val="0"/>
          <w:marTop w:val="0"/>
          <w:marBottom w:val="0"/>
          <w:divBdr>
            <w:top w:val="none" w:sz="0" w:space="0" w:color="auto"/>
            <w:left w:val="none" w:sz="0" w:space="0" w:color="auto"/>
            <w:bottom w:val="none" w:sz="0" w:space="0" w:color="auto"/>
            <w:right w:val="none" w:sz="0" w:space="0" w:color="auto"/>
          </w:divBdr>
        </w:div>
        <w:div w:id="1641417228">
          <w:marLeft w:val="0"/>
          <w:marRight w:val="0"/>
          <w:marTop w:val="0"/>
          <w:marBottom w:val="0"/>
          <w:divBdr>
            <w:top w:val="none" w:sz="0" w:space="0" w:color="auto"/>
            <w:left w:val="none" w:sz="0" w:space="0" w:color="auto"/>
            <w:bottom w:val="none" w:sz="0" w:space="0" w:color="auto"/>
            <w:right w:val="none" w:sz="0" w:space="0" w:color="auto"/>
          </w:divBdr>
        </w:div>
        <w:div w:id="1846478634">
          <w:marLeft w:val="0"/>
          <w:marRight w:val="0"/>
          <w:marTop w:val="0"/>
          <w:marBottom w:val="0"/>
          <w:divBdr>
            <w:top w:val="none" w:sz="0" w:space="0" w:color="auto"/>
            <w:left w:val="none" w:sz="0" w:space="0" w:color="auto"/>
            <w:bottom w:val="none" w:sz="0" w:space="0" w:color="auto"/>
            <w:right w:val="none" w:sz="0" w:space="0" w:color="auto"/>
          </w:divBdr>
        </w:div>
        <w:div w:id="1786847370">
          <w:marLeft w:val="0"/>
          <w:marRight w:val="0"/>
          <w:marTop w:val="0"/>
          <w:marBottom w:val="0"/>
          <w:divBdr>
            <w:top w:val="none" w:sz="0" w:space="0" w:color="auto"/>
            <w:left w:val="none" w:sz="0" w:space="0" w:color="auto"/>
            <w:bottom w:val="none" w:sz="0" w:space="0" w:color="auto"/>
            <w:right w:val="none" w:sz="0" w:space="0" w:color="auto"/>
          </w:divBdr>
        </w:div>
        <w:div w:id="1892691167">
          <w:marLeft w:val="0"/>
          <w:marRight w:val="0"/>
          <w:marTop w:val="0"/>
          <w:marBottom w:val="0"/>
          <w:divBdr>
            <w:top w:val="none" w:sz="0" w:space="0" w:color="auto"/>
            <w:left w:val="none" w:sz="0" w:space="0" w:color="auto"/>
            <w:bottom w:val="none" w:sz="0" w:space="0" w:color="auto"/>
            <w:right w:val="none" w:sz="0" w:space="0" w:color="auto"/>
          </w:divBdr>
        </w:div>
        <w:div w:id="68624621">
          <w:marLeft w:val="0"/>
          <w:marRight w:val="0"/>
          <w:marTop w:val="0"/>
          <w:marBottom w:val="0"/>
          <w:divBdr>
            <w:top w:val="none" w:sz="0" w:space="0" w:color="auto"/>
            <w:left w:val="none" w:sz="0" w:space="0" w:color="auto"/>
            <w:bottom w:val="none" w:sz="0" w:space="0" w:color="auto"/>
            <w:right w:val="none" w:sz="0" w:space="0" w:color="auto"/>
          </w:divBdr>
        </w:div>
        <w:div w:id="997149935">
          <w:marLeft w:val="0"/>
          <w:marRight w:val="0"/>
          <w:marTop w:val="0"/>
          <w:marBottom w:val="0"/>
          <w:divBdr>
            <w:top w:val="none" w:sz="0" w:space="0" w:color="auto"/>
            <w:left w:val="none" w:sz="0" w:space="0" w:color="auto"/>
            <w:bottom w:val="none" w:sz="0" w:space="0" w:color="auto"/>
            <w:right w:val="none" w:sz="0" w:space="0" w:color="auto"/>
          </w:divBdr>
        </w:div>
        <w:div w:id="16008139">
          <w:marLeft w:val="0"/>
          <w:marRight w:val="0"/>
          <w:marTop w:val="0"/>
          <w:marBottom w:val="0"/>
          <w:divBdr>
            <w:top w:val="none" w:sz="0" w:space="0" w:color="auto"/>
            <w:left w:val="none" w:sz="0" w:space="0" w:color="auto"/>
            <w:bottom w:val="none" w:sz="0" w:space="0" w:color="auto"/>
            <w:right w:val="none" w:sz="0" w:space="0" w:color="auto"/>
          </w:divBdr>
        </w:div>
        <w:div w:id="1568607536">
          <w:marLeft w:val="0"/>
          <w:marRight w:val="0"/>
          <w:marTop w:val="0"/>
          <w:marBottom w:val="0"/>
          <w:divBdr>
            <w:top w:val="none" w:sz="0" w:space="0" w:color="auto"/>
            <w:left w:val="none" w:sz="0" w:space="0" w:color="auto"/>
            <w:bottom w:val="none" w:sz="0" w:space="0" w:color="auto"/>
            <w:right w:val="none" w:sz="0" w:space="0" w:color="auto"/>
          </w:divBdr>
        </w:div>
        <w:div w:id="2126583871">
          <w:marLeft w:val="0"/>
          <w:marRight w:val="0"/>
          <w:marTop w:val="0"/>
          <w:marBottom w:val="0"/>
          <w:divBdr>
            <w:top w:val="none" w:sz="0" w:space="0" w:color="auto"/>
            <w:left w:val="none" w:sz="0" w:space="0" w:color="auto"/>
            <w:bottom w:val="none" w:sz="0" w:space="0" w:color="auto"/>
            <w:right w:val="none" w:sz="0" w:space="0" w:color="auto"/>
          </w:divBdr>
        </w:div>
      </w:divsChild>
    </w:div>
    <w:div w:id="987519943">
      <w:bodyDiv w:val="1"/>
      <w:marLeft w:val="0"/>
      <w:marRight w:val="0"/>
      <w:marTop w:val="0"/>
      <w:marBottom w:val="0"/>
      <w:divBdr>
        <w:top w:val="none" w:sz="0" w:space="0" w:color="auto"/>
        <w:left w:val="none" w:sz="0" w:space="0" w:color="auto"/>
        <w:bottom w:val="none" w:sz="0" w:space="0" w:color="auto"/>
        <w:right w:val="none" w:sz="0" w:space="0" w:color="auto"/>
      </w:divBdr>
    </w:div>
    <w:div w:id="1012027958">
      <w:bodyDiv w:val="1"/>
      <w:marLeft w:val="0"/>
      <w:marRight w:val="0"/>
      <w:marTop w:val="0"/>
      <w:marBottom w:val="0"/>
      <w:divBdr>
        <w:top w:val="none" w:sz="0" w:space="0" w:color="auto"/>
        <w:left w:val="none" w:sz="0" w:space="0" w:color="auto"/>
        <w:bottom w:val="none" w:sz="0" w:space="0" w:color="auto"/>
        <w:right w:val="none" w:sz="0" w:space="0" w:color="auto"/>
      </w:divBdr>
    </w:div>
    <w:div w:id="1014726004">
      <w:bodyDiv w:val="1"/>
      <w:marLeft w:val="0"/>
      <w:marRight w:val="0"/>
      <w:marTop w:val="0"/>
      <w:marBottom w:val="0"/>
      <w:divBdr>
        <w:top w:val="none" w:sz="0" w:space="0" w:color="auto"/>
        <w:left w:val="none" w:sz="0" w:space="0" w:color="auto"/>
        <w:bottom w:val="none" w:sz="0" w:space="0" w:color="auto"/>
        <w:right w:val="none" w:sz="0" w:space="0" w:color="auto"/>
      </w:divBdr>
      <w:divsChild>
        <w:div w:id="633877482">
          <w:marLeft w:val="0"/>
          <w:marRight w:val="0"/>
          <w:marTop w:val="0"/>
          <w:marBottom w:val="0"/>
          <w:divBdr>
            <w:top w:val="none" w:sz="0" w:space="0" w:color="auto"/>
            <w:left w:val="none" w:sz="0" w:space="0" w:color="auto"/>
            <w:bottom w:val="none" w:sz="0" w:space="0" w:color="auto"/>
            <w:right w:val="none" w:sz="0" w:space="0" w:color="auto"/>
          </w:divBdr>
          <w:divsChild>
            <w:div w:id="1974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5169">
      <w:bodyDiv w:val="1"/>
      <w:marLeft w:val="0"/>
      <w:marRight w:val="0"/>
      <w:marTop w:val="0"/>
      <w:marBottom w:val="0"/>
      <w:divBdr>
        <w:top w:val="none" w:sz="0" w:space="0" w:color="auto"/>
        <w:left w:val="none" w:sz="0" w:space="0" w:color="auto"/>
        <w:bottom w:val="none" w:sz="0" w:space="0" w:color="auto"/>
        <w:right w:val="none" w:sz="0" w:space="0" w:color="auto"/>
      </w:divBdr>
      <w:divsChild>
        <w:div w:id="802308269">
          <w:marLeft w:val="0"/>
          <w:marRight w:val="0"/>
          <w:marTop w:val="0"/>
          <w:marBottom w:val="0"/>
          <w:divBdr>
            <w:top w:val="none" w:sz="0" w:space="0" w:color="auto"/>
            <w:left w:val="none" w:sz="0" w:space="0" w:color="auto"/>
            <w:bottom w:val="none" w:sz="0" w:space="0" w:color="auto"/>
            <w:right w:val="none" w:sz="0" w:space="0" w:color="auto"/>
          </w:divBdr>
          <w:divsChild>
            <w:div w:id="1470434439">
              <w:marLeft w:val="0"/>
              <w:marRight w:val="0"/>
              <w:marTop w:val="0"/>
              <w:marBottom w:val="0"/>
              <w:divBdr>
                <w:top w:val="none" w:sz="0" w:space="0" w:color="auto"/>
                <w:left w:val="none" w:sz="0" w:space="0" w:color="auto"/>
                <w:bottom w:val="none" w:sz="0" w:space="0" w:color="auto"/>
                <w:right w:val="none" w:sz="0" w:space="0" w:color="auto"/>
              </w:divBdr>
            </w:div>
            <w:div w:id="339351360">
              <w:marLeft w:val="0"/>
              <w:marRight w:val="0"/>
              <w:marTop w:val="0"/>
              <w:marBottom w:val="0"/>
              <w:divBdr>
                <w:top w:val="none" w:sz="0" w:space="0" w:color="auto"/>
                <w:left w:val="none" w:sz="0" w:space="0" w:color="auto"/>
                <w:bottom w:val="none" w:sz="0" w:space="0" w:color="auto"/>
                <w:right w:val="none" w:sz="0" w:space="0" w:color="auto"/>
              </w:divBdr>
            </w:div>
            <w:div w:id="224612865">
              <w:marLeft w:val="0"/>
              <w:marRight w:val="0"/>
              <w:marTop w:val="0"/>
              <w:marBottom w:val="0"/>
              <w:divBdr>
                <w:top w:val="none" w:sz="0" w:space="0" w:color="auto"/>
                <w:left w:val="none" w:sz="0" w:space="0" w:color="auto"/>
                <w:bottom w:val="none" w:sz="0" w:space="0" w:color="auto"/>
                <w:right w:val="none" w:sz="0" w:space="0" w:color="auto"/>
              </w:divBdr>
            </w:div>
            <w:div w:id="411439931">
              <w:marLeft w:val="0"/>
              <w:marRight w:val="0"/>
              <w:marTop w:val="0"/>
              <w:marBottom w:val="0"/>
              <w:divBdr>
                <w:top w:val="none" w:sz="0" w:space="0" w:color="auto"/>
                <w:left w:val="none" w:sz="0" w:space="0" w:color="auto"/>
                <w:bottom w:val="none" w:sz="0" w:space="0" w:color="auto"/>
                <w:right w:val="none" w:sz="0" w:space="0" w:color="auto"/>
              </w:divBdr>
            </w:div>
            <w:div w:id="1157302299">
              <w:marLeft w:val="0"/>
              <w:marRight w:val="0"/>
              <w:marTop w:val="0"/>
              <w:marBottom w:val="0"/>
              <w:divBdr>
                <w:top w:val="none" w:sz="0" w:space="0" w:color="auto"/>
                <w:left w:val="none" w:sz="0" w:space="0" w:color="auto"/>
                <w:bottom w:val="none" w:sz="0" w:space="0" w:color="auto"/>
                <w:right w:val="none" w:sz="0" w:space="0" w:color="auto"/>
              </w:divBdr>
            </w:div>
            <w:div w:id="1822892742">
              <w:marLeft w:val="0"/>
              <w:marRight w:val="0"/>
              <w:marTop w:val="0"/>
              <w:marBottom w:val="0"/>
              <w:divBdr>
                <w:top w:val="none" w:sz="0" w:space="0" w:color="auto"/>
                <w:left w:val="none" w:sz="0" w:space="0" w:color="auto"/>
                <w:bottom w:val="none" w:sz="0" w:space="0" w:color="auto"/>
                <w:right w:val="none" w:sz="0" w:space="0" w:color="auto"/>
              </w:divBdr>
            </w:div>
            <w:div w:id="422655390">
              <w:marLeft w:val="0"/>
              <w:marRight w:val="0"/>
              <w:marTop w:val="0"/>
              <w:marBottom w:val="0"/>
              <w:divBdr>
                <w:top w:val="none" w:sz="0" w:space="0" w:color="auto"/>
                <w:left w:val="none" w:sz="0" w:space="0" w:color="auto"/>
                <w:bottom w:val="none" w:sz="0" w:space="0" w:color="auto"/>
                <w:right w:val="none" w:sz="0" w:space="0" w:color="auto"/>
              </w:divBdr>
            </w:div>
            <w:div w:id="2105493064">
              <w:marLeft w:val="0"/>
              <w:marRight w:val="0"/>
              <w:marTop w:val="0"/>
              <w:marBottom w:val="0"/>
              <w:divBdr>
                <w:top w:val="none" w:sz="0" w:space="0" w:color="auto"/>
                <w:left w:val="none" w:sz="0" w:space="0" w:color="auto"/>
                <w:bottom w:val="none" w:sz="0" w:space="0" w:color="auto"/>
                <w:right w:val="none" w:sz="0" w:space="0" w:color="auto"/>
              </w:divBdr>
            </w:div>
            <w:div w:id="1263951232">
              <w:marLeft w:val="0"/>
              <w:marRight w:val="0"/>
              <w:marTop w:val="0"/>
              <w:marBottom w:val="0"/>
              <w:divBdr>
                <w:top w:val="none" w:sz="0" w:space="0" w:color="auto"/>
                <w:left w:val="none" w:sz="0" w:space="0" w:color="auto"/>
                <w:bottom w:val="none" w:sz="0" w:space="0" w:color="auto"/>
                <w:right w:val="none" w:sz="0" w:space="0" w:color="auto"/>
              </w:divBdr>
            </w:div>
            <w:div w:id="339814737">
              <w:marLeft w:val="0"/>
              <w:marRight w:val="0"/>
              <w:marTop w:val="0"/>
              <w:marBottom w:val="0"/>
              <w:divBdr>
                <w:top w:val="none" w:sz="0" w:space="0" w:color="auto"/>
                <w:left w:val="none" w:sz="0" w:space="0" w:color="auto"/>
                <w:bottom w:val="none" w:sz="0" w:space="0" w:color="auto"/>
                <w:right w:val="none" w:sz="0" w:space="0" w:color="auto"/>
              </w:divBdr>
            </w:div>
            <w:div w:id="762265167">
              <w:marLeft w:val="0"/>
              <w:marRight w:val="0"/>
              <w:marTop w:val="0"/>
              <w:marBottom w:val="0"/>
              <w:divBdr>
                <w:top w:val="none" w:sz="0" w:space="0" w:color="auto"/>
                <w:left w:val="none" w:sz="0" w:space="0" w:color="auto"/>
                <w:bottom w:val="none" w:sz="0" w:space="0" w:color="auto"/>
                <w:right w:val="none" w:sz="0" w:space="0" w:color="auto"/>
              </w:divBdr>
            </w:div>
            <w:div w:id="1850828495">
              <w:marLeft w:val="0"/>
              <w:marRight w:val="0"/>
              <w:marTop w:val="0"/>
              <w:marBottom w:val="0"/>
              <w:divBdr>
                <w:top w:val="none" w:sz="0" w:space="0" w:color="auto"/>
                <w:left w:val="none" w:sz="0" w:space="0" w:color="auto"/>
                <w:bottom w:val="none" w:sz="0" w:space="0" w:color="auto"/>
                <w:right w:val="none" w:sz="0" w:space="0" w:color="auto"/>
              </w:divBdr>
            </w:div>
            <w:div w:id="696783213">
              <w:marLeft w:val="0"/>
              <w:marRight w:val="0"/>
              <w:marTop w:val="0"/>
              <w:marBottom w:val="0"/>
              <w:divBdr>
                <w:top w:val="none" w:sz="0" w:space="0" w:color="auto"/>
                <w:left w:val="none" w:sz="0" w:space="0" w:color="auto"/>
                <w:bottom w:val="none" w:sz="0" w:space="0" w:color="auto"/>
                <w:right w:val="none" w:sz="0" w:space="0" w:color="auto"/>
              </w:divBdr>
            </w:div>
            <w:div w:id="147988448">
              <w:marLeft w:val="0"/>
              <w:marRight w:val="0"/>
              <w:marTop w:val="0"/>
              <w:marBottom w:val="0"/>
              <w:divBdr>
                <w:top w:val="none" w:sz="0" w:space="0" w:color="auto"/>
                <w:left w:val="none" w:sz="0" w:space="0" w:color="auto"/>
                <w:bottom w:val="none" w:sz="0" w:space="0" w:color="auto"/>
                <w:right w:val="none" w:sz="0" w:space="0" w:color="auto"/>
              </w:divBdr>
            </w:div>
            <w:div w:id="1693144439">
              <w:marLeft w:val="0"/>
              <w:marRight w:val="0"/>
              <w:marTop w:val="0"/>
              <w:marBottom w:val="0"/>
              <w:divBdr>
                <w:top w:val="none" w:sz="0" w:space="0" w:color="auto"/>
                <w:left w:val="none" w:sz="0" w:space="0" w:color="auto"/>
                <w:bottom w:val="none" w:sz="0" w:space="0" w:color="auto"/>
                <w:right w:val="none" w:sz="0" w:space="0" w:color="auto"/>
              </w:divBdr>
            </w:div>
            <w:div w:id="1314598724">
              <w:marLeft w:val="0"/>
              <w:marRight w:val="0"/>
              <w:marTop w:val="0"/>
              <w:marBottom w:val="0"/>
              <w:divBdr>
                <w:top w:val="none" w:sz="0" w:space="0" w:color="auto"/>
                <w:left w:val="none" w:sz="0" w:space="0" w:color="auto"/>
                <w:bottom w:val="none" w:sz="0" w:space="0" w:color="auto"/>
                <w:right w:val="none" w:sz="0" w:space="0" w:color="auto"/>
              </w:divBdr>
            </w:div>
            <w:div w:id="1210997978">
              <w:marLeft w:val="0"/>
              <w:marRight w:val="0"/>
              <w:marTop w:val="0"/>
              <w:marBottom w:val="0"/>
              <w:divBdr>
                <w:top w:val="none" w:sz="0" w:space="0" w:color="auto"/>
                <w:left w:val="none" w:sz="0" w:space="0" w:color="auto"/>
                <w:bottom w:val="none" w:sz="0" w:space="0" w:color="auto"/>
                <w:right w:val="none" w:sz="0" w:space="0" w:color="auto"/>
              </w:divBdr>
            </w:div>
            <w:div w:id="682898930">
              <w:marLeft w:val="0"/>
              <w:marRight w:val="0"/>
              <w:marTop w:val="0"/>
              <w:marBottom w:val="0"/>
              <w:divBdr>
                <w:top w:val="none" w:sz="0" w:space="0" w:color="auto"/>
                <w:left w:val="none" w:sz="0" w:space="0" w:color="auto"/>
                <w:bottom w:val="none" w:sz="0" w:space="0" w:color="auto"/>
                <w:right w:val="none" w:sz="0" w:space="0" w:color="auto"/>
              </w:divBdr>
            </w:div>
            <w:div w:id="421755183">
              <w:marLeft w:val="0"/>
              <w:marRight w:val="0"/>
              <w:marTop w:val="0"/>
              <w:marBottom w:val="0"/>
              <w:divBdr>
                <w:top w:val="none" w:sz="0" w:space="0" w:color="auto"/>
                <w:left w:val="none" w:sz="0" w:space="0" w:color="auto"/>
                <w:bottom w:val="none" w:sz="0" w:space="0" w:color="auto"/>
                <w:right w:val="none" w:sz="0" w:space="0" w:color="auto"/>
              </w:divBdr>
            </w:div>
            <w:div w:id="895169039">
              <w:marLeft w:val="0"/>
              <w:marRight w:val="0"/>
              <w:marTop w:val="0"/>
              <w:marBottom w:val="0"/>
              <w:divBdr>
                <w:top w:val="none" w:sz="0" w:space="0" w:color="auto"/>
                <w:left w:val="none" w:sz="0" w:space="0" w:color="auto"/>
                <w:bottom w:val="none" w:sz="0" w:space="0" w:color="auto"/>
                <w:right w:val="none" w:sz="0" w:space="0" w:color="auto"/>
              </w:divBdr>
            </w:div>
            <w:div w:id="1909144571">
              <w:marLeft w:val="0"/>
              <w:marRight w:val="0"/>
              <w:marTop w:val="0"/>
              <w:marBottom w:val="0"/>
              <w:divBdr>
                <w:top w:val="none" w:sz="0" w:space="0" w:color="auto"/>
                <w:left w:val="none" w:sz="0" w:space="0" w:color="auto"/>
                <w:bottom w:val="none" w:sz="0" w:space="0" w:color="auto"/>
                <w:right w:val="none" w:sz="0" w:space="0" w:color="auto"/>
              </w:divBdr>
            </w:div>
            <w:div w:id="639921837">
              <w:marLeft w:val="0"/>
              <w:marRight w:val="0"/>
              <w:marTop w:val="0"/>
              <w:marBottom w:val="0"/>
              <w:divBdr>
                <w:top w:val="none" w:sz="0" w:space="0" w:color="auto"/>
                <w:left w:val="none" w:sz="0" w:space="0" w:color="auto"/>
                <w:bottom w:val="none" w:sz="0" w:space="0" w:color="auto"/>
                <w:right w:val="none" w:sz="0" w:space="0" w:color="auto"/>
              </w:divBdr>
            </w:div>
            <w:div w:id="239678731">
              <w:marLeft w:val="0"/>
              <w:marRight w:val="0"/>
              <w:marTop w:val="0"/>
              <w:marBottom w:val="0"/>
              <w:divBdr>
                <w:top w:val="none" w:sz="0" w:space="0" w:color="auto"/>
                <w:left w:val="none" w:sz="0" w:space="0" w:color="auto"/>
                <w:bottom w:val="none" w:sz="0" w:space="0" w:color="auto"/>
                <w:right w:val="none" w:sz="0" w:space="0" w:color="auto"/>
              </w:divBdr>
            </w:div>
            <w:div w:id="2140999019">
              <w:marLeft w:val="0"/>
              <w:marRight w:val="0"/>
              <w:marTop w:val="0"/>
              <w:marBottom w:val="0"/>
              <w:divBdr>
                <w:top w:val="none" w:sz="0" w:space="0" w:color="auto"/>
                <w:left w:val="none" w:sz="0" w:space="0" w:color="auto"/>
                <w:bottom w:val="none" w:sz="0" w:space="0" w:color="auto"/>
                <w:right w:val="none" w:sz="0" w:space="0" w:color="auto"/>
              </w:divBdr>
            </w:div>
            <w:div w:id="1255629334">
              <w:marLeft w:val="0"/>
              <w:marRight w:val="0"/>
              <w:marTop w:val="0"/>
              <w:marBottom w:val="0"/>
              <w:divBdr>
                <w:top w:val="none" w:sz="0" w:space="0" w:color="auto"/>
                <w:left w:val="none" w:sz="0" w:space="0" w:color="auto"/>
                <w:bottom w:val="none" w:sz="0" w:space="0" w:color="auto"/>
                <w:right w:val="none" w:sz="0" w:space="0" w:color="auto"/>
              </w:divBdr>
            </w:div>
            <w:div w:id="483207518">
              <w:marLeft w:val="0"/>
              <w:marRight w:val="0"/>
              <w:marTop w:val="0"/>
              <w:marBottom w:val="0"/>
              <w:divBdr>
                <w:top w:val="none" w:sz="0" w:space="0" w:color="auto"/>
                <w:left w:val="none" w:sz="0" w:space="0" w:color="auto"/>
                <w:bottom w:val="none" w:sz="0" w:space="0" w:color="auto"/>
                <w:right w:val="none" w:sz="0" w:space="0" w:color="auto"/>
              </w:divBdr>
            </w:div>
            <w:div w:id="409500937">
              <w:marLeft w:val="0"/>
              <w:marRight w:val="0"/>
              <w:marTop w:val="0"/>
              <w:marBottom w:val="0"/>
              <w:divBdr>
                <w:top w:val="none" w:sz="0" w:space="0" w:color="auto"/>
                <w:left w:val="none" w:sz="0" w:space="0" w:color="auto"/>
                <w:bottom w:val="none" w:sz="0" w:space="0" w:color="auto"/>
                <w:right w:val="none" w:sz="0" w:space="0" w:color="auto"/>
              </w:divBdr>
            </w:div>
            <w:div w:id="1898009480">
              <w:marLeft w:val="0"/>
              <w:marRight w:val="0"/>
              <w:marTop w:val="0"/>
              <w:marBottom w:val="0"/>
              <w:divBdr>
                <w:top w:val="none" w:sz="0" w:space="0" w:color="auto"/>
                <w:left w:val="none" w:sz="0" w:space="0" w:color="auto"/>
                <w:bottom w:val="none" w:sz="0" w:space="0" w:color="auto"/>
                <w:right w:val="none" w:sz="0" w:space="0" w:color="auto"/>
              </w:divBdr>
            </w:div>
            <w:div w:id="758453328">
              <w:marLeft w:val="0"/>
              <w:marRight w:val="0"/>
              <w:marTop w:val="0"/>
              <w:marBottom w:val="0"/>
              <w:divBdr>
                <w:top w:val="none" w:sz="0" w:space="0" w:color="auto"/>
                <w:left w:val="none" w:sz="0" w:space="0" w:color="auto"/>
                <w:bottom w:val="none" w:sz="0" w:space="0" w:color="auto"/>
                <w:right w:val="none" w:sz="0" w:space="0" w:color="auto"/>
              </w:divBdr>
            </w:div>
            <w:div w:id="1007171784">
              <w:marLeft w:val="0"/>
              <w:marRight w:val="0"/>
              <w:marTop w:val="0"/>
              <w:marBottom w:val="0"/>
              <w:divBdr>
                <w:top w:val="none" w:sz="0" w:space="0" w:color="auto"/>
                <w:left w:val="none" w:sz="0" w:space="0" w:color="auto"/>
                <w:bottom w:val="none" w:sz="0" w:space="0" w:color="auto"/>
                <w:right w:val="none" w:sz="0" w:space="0" w:color="auto"/>
              </w:divBdr>
            </w:div>
            <w:div w:id="2016493190">
              <w:marLeft w:val="0"/>
              <w:marRight w:val="0"/>
              <w:marTop w:val="0"/>
              <w:marBottom w:val="0"/>
              <w:divBdr>
                <w:top w:val="none" w:sz="0" w:space="0" w:color="auto"/>
                <w:left w:val="none" w:sz="0" w:space="0" w:color="auto"/>
                <w:bottom w:val="none" w:sz="0" w:space="0" w:color="auto"/>
                <w:right w:val="none" w:sz="0" w:space="0" w:color="auto"/>
              </w:divBdr>
            </w:div>
            <w:div w:id="10668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024">
      <w:bodyDiv w:val="1"/>
      <w:marLeft w:val="0"/>
      <w:marRight w:val="0"/>
      <w:marTop w:val="0"/>
      <w:marBottom w:val="0"/>
      <w:divBdr>
        <w:top w:val="none" w:sz="0" w:space="0" w:color="auto"/>
        <w:left w:val="none" w:sz="0" w:space="0" w:color="auto"/>
        <w:bottom w:val="none" w:sz="0" w:space="0" w:color="auto"/>
        <w:right w:val="none" w:sz="0" w:space="0" w:color="auto"/>
      </w:divBdr>
    </w:div>
    <w:div w:id="1069382162">
      <w:bodyDiv w:val="1"/>
      <w:marLeft w:val="0"/>
      <w:marRight w:val="0"/>
      <w:marTop w:val="0"/>
      <w:marBottom w:val="0"/>
      <w:divBdr>
        <w:top w:val="none" w:sz="0" w:space="0" w:color="auto"/>
        <w:left w:val="none" w:sz="0" w:space="0" w:color="auto"/>
        <w:bottom w:val="none" w:sz="0" w:space="0" w:color="auto"/>
        <w:right w:val="none" w:sz="0" w:space="0" w:color="auto"/>
      </w:divBdr>
      <w:divsChild>
        <w:div w:id="1223785536">
          <w:marLeft w:val="0"/>
          <w:marRight w:val="0"/>
          <w:marTop w:val="0"/>
          <w:marBottom w:val="0"/>
          <w:divBdr>
            <w:top w:val="none" w:sz="0" w:space="0" w:color="auto"/>
            <w:left w:val="none" w:sz="0" w:space="0" w:color="auto"/>
            <w:bottom w:val="none" w:sz="0" w:space="0" w:color="auto"/>
            <w:right w:val="none" w:sz="0" w:space="0" w:color="auto"/>
          </w:divBdr>
          <w:divsChild>
            <w:div w:id="1573660139">
              <w:marLeft w:val="0"/>
              <w:marRight w:val="0"/>
              <w:marTop w:val="0"/>
              <w:marBottom w:val="0"/>
              <w:divBdr>
                <w:top w:val="none" w:sz="0" w:space="0" w:color="auto"/>
                <w:left w:val="none" w:sz="0" w:space="0" w:color="auto"/>
                <w:bottom w:val="none" w:sz="0" w:space="0" w:color="auto"/>
                <w:right w:val="none" w:sz="0" w:space="0" w:color="auto"/>
              </w:divBdr>
              <w:divsChild>
                <w:div w:id="2761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11857">
      <w:bodyDiv w:val="1"/>
      <w:marLeft w:val="0"/>
      <w:marRight w:val="0"/>
      <w:marTop w:val="0"/>
      <w:marBottom w:val="0"/>
      <w:divBdr>
        <w:top w:val="none" w:sz="0" w:space="0" w:color="auto"/>
        <w:left w:val="none" w:sz="0" w:space="0" w:color="auto"/>
        <w:bottom w:val="none" w:sz="0" w:space="0" w:color="auto"/>
        <w:right w:val="none" w:sz="0" w:space="0" w:color="auto"/>
      </w:divBdr>
      <w:divsChild>
        <w:div w:id="121702425">
          <w:marLeft w:val="0"/>
          <w:marRight w:val="0"/>
          <w:marTop w:val="0"/>
          <w:marBottom w:val="0"/>
          <w:divBdr>
            <w:top w:val="none" w:sz="0" w:space="0" w:color="auto"/>
            <w:left w:val="none" w:sz="0" w:space="0" w:color="auto"/>
            <w:bottom w:val="none" w:sz="0" w:space="0" w:color="auto"/>
            <w:right w:val="none" w:sz="0" w:space="0" w:color="auto"/>
          </w:divBdr>
          <w:divsChild>
            <w:div w:id="17377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039">
      <w:bodyDiv w:val="1"/>
      <w:marLeft w:val="0"/>
      <w:marRight w:val="0"/>
      <w:marTop w:val="0"/>
      <w:marBottom w:val="0"/>
      <w:divBdr>
        <w:top w:val="none" w:sz="0" w:space="0" w:color="auto"/>
        <w:left w:val="none" w:sz="0" w:space="0" w:color="auto"/>
        <w:bottom w:val="none" w:sz="0" w:space="0" w:color="auto"/>
        <w:right w:val="none" w:sz="0" w:space="0" w:color="auto"/>
      </w:divBdr>
      <w:divsChild>
        <w:div w:id="560214415">
          <w:marLeft w:val="0"/>
          <w:marRight w:val="0"/>
          <w:marTop w:val="0"/>
          <w:marBottom w:val="0"/>
          <w:divBdr>
            <w:top w:val="none" w:sz="0" w:space="0" w:color="auto"/>
            <w:left w:val="none" w:sz="0" w:space="0" w:color="auto"/>
            <w:bottom w:val="none" w:sz="0" w:space="0" w:color="auto"/>
            <w:right w:val="none" w:sz="0" w:space="0" w:color="auto"/>
          </w:divBdr>
          <w:divsChild>
            <w:div w:id="1598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8140">
      <w:bodyDiv w:val="1"/>
      <w:marLeft w:val="0"/>
      <w:marRight w:val="0"/>
      <w:marTop w:val="0"/>
      <w:marBottom w:val="0"/>
      <w:divBdr>
        <w:top w:val="none" w:sz="0" w:space="0" w:color="auto"/>
        <w:left w:val="none" w:sz="0" w:space="0" w:color="auto"/>
        <w:bottom w:val="none" w:sz="0" w:space="0" w:color="auto"/>
        <w:right w:val="none" w:sz="0" w:space="0" w:color="auto"/>
      </w:divBdr>
      <w:divsChild>
        <w:div w:id="688069402">
          <w:marLeft w:val="0"/>
          <w:marRight w:val="0"/>
          <w:marTop w:val="0"/>
          <w:marBottom w:val="0"/>
          <w:divBdr>
            <w:top w:val="none" w:sz="0" w:space="0" w:color="auto"/>
            <w:left w:val="none" w:sz="0" w:space="0" w:color="auto"/>
            <w:bottom w:val="none" w:sz="0" w:space="0" w:color="auto"/>
            <w:right w:val="none" w:sz="0" w:space="0" w:color="auto"/>
          </w:divBdr>
        </w:div>
        <w:div w:id="1122725339">
          <w:marLeft w:val="0"/>
          <w:marRight w:val="0"/>
          <w:marTop w:val="0"/>
          <w:marBottom w:val="0"/>
          <w:divBdr>
            <w:top w:val="none" w:sz="0" w:space="0" w:color="auto"/>
            <w:left w:val="none" w:sz="0" w:space="0" w:color="auto"/>
            <w:bottom w:val="none" w:sz="0" w:space="0" w:color="auto"/>
            <w:right w:val="none" w:sz="0" w:space="0" w:color="auto"/>
          </w:divBdr>
        </w:div>
        <w:div w:id="456795037">
          <w:marLeft w:val="0"/>
          <w:marRight w:val="0"/>
          <w:marTop w:val="0"/>
          <w:marBottom w:val="0"/>
          <w:divBdr>
            <w:top w:val="none" w:sz="0" w:space="0" w:color="auto"/>
            <w:left w:val="none" w:sz="0" w:space="0" w:color="auto"/>
            <w:bottom w:val="none" w:sz="0" w:space="0" w:color="auto"/>
            <w:right w:val="none" w:sz="0" w:space="0" w:color="auto"/>
          </w:divBdr>
        </w:div>
        <w:div w:id="1541551399">
          <w:marLeft w:val="0"/>
          <w:marRight w:val="0"/>
          <w:marTop w:val="0"/>
          <w:marBottom w:val="0"/>
          <w:divBdr>
            <w:top w:val="none" w:sz="0" w:space="0" w:color="auto"/>
            <w:left w:val="none" w:sz="0" w:space="0" w:color="auto"/>
            <w:bottom w:val="none" w:sz="0" w:space="0" w:color="auto"/>
            <w:right w:val="none" w:sz="0" w:space="0" w:color="auto"/>
          </w:divBdr>
        </w:div>
      </w:divsChild>
    </w:div>
    <w:div w:id="1192525189">
      <w:bodyDiv w:val="1"/>
      <w:marLeft w:val="0"/>
      <w:marRight w:val="0"/>
      <w:marTop w:val="0"/>
      <w:marBottom w:val="0"/>
      <w:divBdr>
        <w:top w:val="none" w:sz="0" w:space="0" w:color="auto"/>
        <w:left w:val="none" w:sz="0" w:space="0" w:color="auto"/>
        <w:bottom w:val="none" w:sz="0" w:space="0" w:color="auto"/>
        <w:right w:val="none" w:sz="0" w:space="0" w:color="auto"/>
      </w:divBdr>
      <w:divsChild>
        <w:div w:id="1491409683">
          <w:marLeft w:val="547"/>
          <w:marRight w:val="0"/>
          <w:marTop w:val="96"/>
          <w:marBottom w:val="0"/>
          <w:divBdr>
            <w:top w:val="none" w:sz="0" w:space="0" w:color="auto"/>
            <w:left w:val="none" w:sz="0" w:space="0" w:color="auto"/>
            <w:bottom w:val="none" w:sz="0" w:space="0" w:color="auto"/>
            <w:right w:val="none" w:sz="0" w:space="0" w:color="auto"/>
          </w:divBdr>
        </w:div>
      </w:divsChild>
    </w:div>
    <w:div w:id="1235896471">
      <w:bodyDiv w:val="1"/>
      <w:marLeft w:val="0"/>
      <w:marRight w:val="0"/>
      <w:marTop w:val="0"/>
      <w:marBottom w:val="0"/>
      <w:divBdr>
        <w:top w:val="none" w:sz="0" w:space="0" w:color="auto"/>
        <w:left w:val="none" w:sz="0" w:space="0" w:color="auto"/>
        <w:bottom w:val="none" w:sz="0" w:space="0" w:color="auto"/>
        <w:right w:val="none" w:sz="0" w:space="0" w:color="auto"/>
      </w:divBdr>
    </w:div>
    <w:div w:id="1291206923">
      <w:bodyDiv w:val="1"/>
      <w:marLeft w:val="0"/>
      <w:marRight w:val="0"/>
      <w:marTop w:val="0"/>
      <w:marBottom w:val="0"/>
      <w:divBdr>
        <w:top w:val="none" w:sz="0" w:space="0" w:color="auto"/>
        <w:left w:val="none" w:sz="0" w:space="0" w:color="auto"/>
        <w:bottom w:val="none" w:sz="0" w:space="0" w:color="auto"/>
        <w:right w:val="none" w:sz="0" w:space="0" w:color="auto"/>
      </w:divBdr>
    </w:div>
    <w:div w:id="1318878941">
      <w:bodyDiv w:val="1"/>
      <w:marLeft w:val="0"/>
      <w:marRight w:val="0"/>
      <w:marTop w:val="0"/>
      <w:marBottom w:val="0"/>
      <w:divBdr>
        <w:top w:val="none" w:sz="0" w:space="0" w:color="auto"/>
        <w:left w:val="none" w:sz="0" w:space="0" w:color="auto"/>
        <w:bottom w:val="none" w:sz="0" w:space="0" w:color="auto"/>
        <w:right w:val="none" w:sz="0" w:space="0" w:color="auto"/>
      </w:divBdr>
      <w:divsChild>
        <w:div w:id="2029672793">
          <w:marLeft w:val="0"/>
          <w:marRight w:val="0"/>
          <w:marTop w:val="0"/>
          <w:marBottom w:val="0"/>
          <w:divBdr>
            <w:top w:val="none" w:sz="0" w:space="0" w:color="auto"/>
            <w:left w:val="none" w:sz="0" w:space="0" w:color="auto"/>
            <w:bottom w:val="none" w:sz="0" w:space="0" w:color="auto"/>
            <w:right w:val="none" w:sz="0" w:space="0" w:color="auto"/>
          </w:divBdr>
          <w:divsChild>
            <w:div w:id="1973828609">
              <w:marLeft w:val="0"/>
              <w:marRight w:val="0"/>
              <w:marTop w:val="0"/>
              <w:marBottom w:val="0"/>
              <w:divBdr>
                <w:top w:val="none" w:sz="0" w:space="0" w:color="auto"/>
                <w:left w:val="none" w:sz="0" w:space="0" w:color="auto"/>
                <w:bottom w:val="none" w:sz="0" w:space="0" w:color="auto"/>
                <w:right w:val="none" w:sz="0" w:space="0" w:color="auto"/>
              </w:divBdr>
            </w:div>
            <w:div w:id="10957513">
              <w:marLeft w:val="0"/>
              <w:marRight w:val="0"/>
              <w:marTop w:val="0"/>
              <w:marBottom w:val="0"/>
              <w:divBdr>
                <w:top w:val="none" w:sz="0" w:space="0" w:color="auto"/>
                <w:left w:val="none" w:sz="0" w:space="0" w:color="auto"/>
                <w:bottom w:val="none" w:sz="0" w:space="0" w:color="auto"/>
                <w:right w:val="none" w:sz="0" w:space="0" w:color="auto"/>
              </w:divBdr>
            </w:div>
            <w:div w:id="1789353951">
              <w:marLeft w:val="0"/>
              <w:marRight w:val="0"/>
              <w:marTop w:val="0"/>
              <w:marBottom w:val="0"/>
              <w:divBdr>
                <w:top w:val="none" w:sz="0" w:space="0" w:color="auto"/>
                <w:left w:val="none" w:sz="0" w:space="0" w:color="auto"/>
                <w:bottom w:val="none" w:sz="0" w:space="0" w:color="auto"/>
                <w:right w:val="none" w:sz="0" w:space="0" w:color="auto"/>
              </w:divBdr>
            </w:div>
            <w:div w:id="87311670">
              <w:marLeft w:val="0"/>
              <w:marRight w:val="0"/>
              <w:marTop w:val="0"/>
              <w:marBottom w:val="0"/>
              <w:divBdr>
                <w:top w:val="none" w:sz="0" w:space="0" w:color="auto"/>
                <w:left w:val="none" w:sz="0" w:space="0" w:color="auto"/>
                <w:bottom w:val="none" w:sz="0" w:space="0" w:color="auto"/>
                <w:right w:val="none" w:sz="0" w:space="0" w:color="auto"/>
              </w:divBdr>
            </w:div>
            <w:div w:id="1057581798">
              <w:marLeft w:val="0"/>
              <w:marRight w:val="0"/>
              <w:marTop w:val="0"/>
              <w:marBottom w:val="0"/>
              <w:divBdr>
                <w:top w:val="none" w:sz="0" w:space="0" w:color="auto"/>
                <w:left w:val="none" w:sz="0" w:space="0" w:color="auto"/>
                <w:bottom w:val="none" w:sz="0" w:space="0" w:color="auto"/>
                <w:right w:val="none" w:sz="0" w:space="0" w:color="auto"/>
              </w:divBdr>
            </w:div>
            <w:div w:id="434138871">
              <w:marLeft w:val="0"/>
              <w:marRight w:val="0"/>
              <w:marTop w:val="0"/>
              <w:marBottom w:val="0"/>
              <w:divBdr>
                <w:top w:val="none" w:sz="0" w:space="0" w:color="auto"/>
                <w:left w:val="none" w:sz="0" w:space="0" w:color="auto"/>
                <w:bottom w:val="none" w:sz="0" w:space="0" w:color="auto"/>
                <w:right w:val="none" w:sz="0" w:space="0" w:color="auto"/>
              </w:divBdr>
            </w:div>
            <w:div w:id="555817353">
              <w:marLeft w:val="0"/>
              <w:marRight w:val="0"/>
              <w:marTop w:val="0"/>
              <w:marBottom w:val="0"/>
              <w:divBdr>
                <w:top w:val="none" w:sz="0" w:space="0" w:color="auto"/>
                <w:left w:val="none" w:sz="0" w:space="0" w:color="auto"/>
                <w:bottom w:val="none" w:sz="0" w:space="0" w:color="auto"/>
                <w:right w:val="none" w:sz="0" w:space="0" w:color="auto"/>
              </w:divBdr>
            </w:div>
            <w:div w:id="724180629">
              <w:marLeft w:val="0"/>
              <w:marRight w:val="0"/>
              <w:marTop w:val="0"/>
              <w:marBottom w:val="0"/>
              <w:divBdr>
                <w:top w:val="none" w:sz="0" w:space="0" w:color="auto"/>
                <w:left w:val="none" w:sz="0" w:space="0" w:color="auto"/>
                <w:bottom w:val="none" w:sz="0" w:space="0" w:color="auto"/>
                <w:right w:val="none" w:sz="0" w:space="0" w:color="auto"/>
              </w:divBdr>
            </w:div>
            <w:div w:id="1316835796">
              <w:marLeft w:val="0"/>
              <w:marRight w:val="0"/>
              <w:marTop w:val="0"/>
              <w:marBottom w:val="0"/>
              <w:divBdr>
                <w:top w:val="none" w:sz="0" w:space="0" w:color="auto"/>
                <w:left w:val="none" w:sz="0" w:space="0" w:color="auto"/>
                <w:bottom w:val="none" w:sz="0" w:space="0" w:color="auto"/>
                <w:right w:val="none" w:sz="0" w:space="0" w:color="auto"/>
              </w:divBdr>
            </w:div>
            <w:div w:id="1573926277">
              <w:marLeft w:val="0"/>
              <w:marRight w:val="0"/>
              <w:marTop w:val="0"/>
              <w:marBottom w:val="0"/>
              <w:divBdr>
                <w:top w:val="none" w:sz="0" w:space="0" w:color="auto"/>
                <w:left w:val="none" w:sz="0" w:space="0" w:color="auto"/>
                <w:bottom w:val="none" w:sz="0" w:space="0" w:color="auto"/>
                <w:right w:val="none" w:sz="0" w:space="0" w:color="auto"/>
              </w:divBdr>
            </w:div>
            <w:div w:id="1370256373">
              <w:marLeft w:val="0"/>
              <w:marRight w:val="0"/>
              <w:marTop w:val="0"/>
              <w:marBottom w:val="0"/>
              <w:divBdr>
                <w:top w:val="none" w:sz="0" w:space="0" w:color="auto"/>
                <w:left w:val="none" w:sz="0" w:space="0" w:color="auto"/>
                <w:bottom w:val="none" w:sz="0" w:space="0" w:color="auto"/>
                <w:right w:val="none" w:sz="0" w:space="0" w:color="auto"/>
              </w:divBdr>
            </w:div>
            <w:div w:id="866257596">
              <w:marLeft w:val="0"/>
              <w:marRight w:val="0"/>
              <w:marTop w:val="0"/>
              <w:marBottom w:val="0"/>
              <w:divBdr>
                <w:top w:val="none" w:sz="0" w:space="0" w:color="auto"/>
                <w:left w:val="none" w:sz="0" w:space="0" w:color="auto"/>
                <w:bottom w:val="none" w:sz="0" w:space="0" w:color="auto"/>
                <w:right w:val="none" w:sz="0" w:space="0" w:color="auto"/>
              </w:divBdr>
            </w:div>
            <w:div w:id="1474062743">
              <w:marLeft w:val="0"/>
              <w:marRight w:val="0"/>
              <w:marTop w:val="0"/>
              <w:marBottom w:val="0"/>
              <w:divBdr>
                <w:top w:val="none" w:sz="0" w:space="0" w:color="auto"/>
                <w:left w:val="none" w:sz="0" w:space="0" w:color="auto"/>
                <w:bottom w:val="none" w:sz="0" w:space="0" w:color="auto"/>
                <w:right w:val="none" w:sz="0" w:space="0" w:color="auto"/>
              </w:divBdr>
            </w:div>
            <w:div w:id="1520661496">
              <w:marLeft w:val="0"/>
              <w:marRight w:val="0"/>
              <w:marTop w:val="0"/>
              <w:marBottom w:val="0"/>
              <w:divBdr>
                <w:top w:val="none" w:sz="0" w:space="0" w:color="auto"/>
                <w:left w:val="none" w:sz="0" w:space="0" w:color="auto"/>
                <w:bottom w:val="none" w:sz="0" w:space="0" w:color="auto"/>
                <w:right w:val="none" w:sz="0" w:space="0" w:color="auto"/>
              </w:divBdr>
            </w:div>
            <w:div w:id="599024737">
              <w:marLeft w:val="0"/>
              <w:marRight w:val="0"/>
              <w:marTop w:val="0"/>
              <w:marBottom w:val="0"/>
              <w:divBdr>
                <w:top w:val="none" w:sz="0" w:space="0" w:color="auto"/>
                <w:left w:val="none" w:sz="0" w:space="0" w:color="auto"/>
                <w:bottom w:val="none" w:sz="0" w:space="0" w:color="auto"/>
                <w:right w:val="none" w:sz="0" w:space="0" w:color="auto"/>
              </w:divBdr>
            </w:div>
            <w:div w:id="2107341947">
              <w:marLeft w:val="0"/>
              <w:marRight w:val="0"/>
              <w:marTop w:val="0"/>
              <w:marBottom w:val="0"/>
              <w:divBdr>
                <w:top w:val="none" w:sz="0" w:space="0" w:color="auto"/>
                <w:left w:val="none" w:sz="0" w:space="0" w:color="auto"/>
                <w:bottom w:val="none" w:sz="0" w:space="0" w:color="auto"/>
                <w:right w:val="none" w:sz="0" w:space="0" w:color="auto"/>
              </w:divBdr>
            </w:div>
            <w:div w:id="598417781">
              <w:marLeft w:val="0"/>
              <w:marRight w:val="0"/>
              <w:marTop w:val="0"/>
              <w:marBottom w:val="0"/>
              <w:divBdr>
                <w:top w:val="none" w:sz="0" w:space="0" w:color="auto"/>
                <w:left w:val="none" w:sz="0" w:space="0" w:color="auto"/>
                <w:bottom w:val="none" w:sz="0" w:space="0" w:color="auto"/>
                <w:right w:val="none" w:sz="0" w:space="0" w:color="auto"/>
              </w:divBdr>
            </w:div>
            <w:div w:id="617224898">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90954916">
              <w:marLeft w:val="0"/>
              <w:marRight w:val="0"/>
              <w:marTop w:val="0"/>
              <w:marBottom w:val="0"/>
              <w:divBdr>
                <w:top w:val="none" w:sz="0" w:space="0" w:color="auto"/>
                <w:left w:val="none" w:sz="0" w:space="0" w:color="auto"/>
                <w:bottom w:val="none" w:sz="0" w:space="0" w:color="auto"/>
                <w:right w:val="none" w:sz="0" w:space="0" w:color="auto"/>
              </w:divBdr>
            </w:div>
            <w:div w:id="314380613">
              <w:marLeft w:val="0"/>
              <w:marRight w:val="0"/>
              <w:marTop w:val="0"/>
              <w:marBottom w:val="0"/>
              <w:divBdr>
                <w:top w:val="none" w:sz="0" w:space="0" w:color="auto"/>
                <w:left w:val="none" w:sz="0" w:space="0" w:color="auto"/>
                <w:bottom w:val="none" w:sz="0" w:space="0" w:color="auto"/>
                <w:right w:val="none" w:sz="0" w:space="0" w:color="auto"/>
              </w:divBdr>
            </w:div>
            <w:div w:id="15007943">
              <w:marLeft w:val="0"/>
              <w:marRight w:val="0"/>
              <w:marTop w:val="0"/>
              <w:marBottom w:val="0"/>
              <w:divBdr>
                <w:top w:val="none" w:sz="0" w:space="0" w:color="auto"/>
                <w:left w:val="none" w:sz="0" w:space="0" w:color="auto"/>
                <w:bottom w:val="none" w:sz="0" w:space="0" w:color="auto"/>
                <w:right w:val="none" w:sz="0" w:space="0" w:color="auto"/>
              </w:divBdr>
            </w:div>
            <w:div w:id="1248689627">
              <w:marLeft w:val="0"/>
              <w:marRight w:val="0"/>
              <w:marTop w:val="0"/>
              <w:marBottom w:val="0"/>
              <w:divBdr>
                <w:top w:val="none" w:sz="0" w:space="0" w:color="auto"/>
                <w:left w:val="none" w:sz="0" w:space="0" w:color="auto"/>
                <w:bottom w:val="none" w:sz="0" w:space="0" w:color="auto"/>
                <w:right w:val="none" w:sz="0" w:space="0" w:color="auto"/>
              </w:divBdr>
            </w:div>
            <w:div w:id="1765103232">
              <w:marLeft w:val="0"/>
              <w:marRight w:val="0"/>
              <w:marTop w:val="0"/>
              <w:marBottom w:val="0"/>
              <w:divBdr>
                <w:top w:val="none" w:sz="0" w:space="0" w:color="auto"/>
                <w:left w:val="none" w:sz="0" w:space="0" w:color="auto"/>
                <w:bottom w:val="none" w:sz="0" w:space="0" w:color="auto"/>
                <w:right w:val="none" w:sz="0" w:space="0" w:color="auto"/>
              </w:divBdr>
            </w:div>
            <w:div w:id="365563071">
              <w:marLeft w:val="0"/>
              <w:marRight w:val="0"/>
              <w:marTop w:val="0"/>
              <w:marBottom w:val="0"/>
              <w:divBdr>
                <w:top w:val="none" w:sz="0" w:space="0" w:color="auto"/>
                <w:left w:val="none" w:sz="0" w:space="0" w:color="auto"/>
                <w:bottom w:val="none" w:sz="0" w:space="0" w:color="auto"/>
                <w:right w:val="none" w:sz="0" w:space="0" w:color="auto"/>
              </w:divBdr>
            </w:div>
            <w:div w:id="200095051">
              <w:marLeft w:val="0"/>
              <w:marRight w:val="0"/>
              <w:marTop w:val="0"/>
              <w:marBottom w:val="0"/>
              <w:divBdr>
                <w:top w:val="none" w:sz="0" w:space="0" w:color="auto"/>
                <w:left w:val="none" w:sz="0" w:space="0" w:color="auto"/>
                <w:bottom w:val="none" w:sz="0" w:space="0" w:color="auto"/>
                <w:right w:val="none" w:sz="0" w:space="0" w:color="auto"/>
              </w:divBdr>
            </w:div>
            <w:div w:id="327834205">
              <w:marLeft w:val="0"/>
              <w:marRight w:val="0"/>
              <w:marTop w:val="0"/>
              <w:marBottom w:val="0"/>
              <w:divBdr>
                <w:top w:val="none" w:sz="0" w:space="0" w:color="auto"/>
                <w:left w:val="none" w:sz="0" w:space="0" w:color="auto"/>
                <w:bottom w:val="none" w:sz="0" w:space="0" w:color="auto"/>
                <w:right w:val="none" w:sz="0" w:space="0" w:color="auto"/>
              </w:divBdr>
            </w:div>
            <w:div w:id="1153990561">
              <w:marLeft w:val="0"/>
              <w:marRight w:val="0"/>
              <w:marTop w:val="0"/>
              <w:marBottom w:val="0"/>
              <w:divBdr>
                <w:top w:val="none" w:sz="0" w:space="0" w:color="auto"/>
                <w:left w:val="none" w:sz="0" w:space="0" w:color="auto"/>
                <w:bottom w:val="none" w:sz="0" w:space="0" w:color="auto"/>
                <w:right w:val="none" w:sz="0" w:space="0" w:color="auto"/>
              </w:divBdr>
            </w:div>
            <w:div w:id="1938325416">
              <w:marLeft w:val="0"/>
              <w:marRight w:val="0"/>
              <w:marTop w:val="0"/>
              <w:marBottom w:val="0"/>
              <w:divBdr>
                <w:top w:val="none" w:sz="0" w:space="0" w:color="auto"/>
                <w:left w:val="none" w:sz="0" w:space="0" w:color="auto"/>
                <w:bottom w:val="none" w:sz="0" w:space="0" w:color="auto"/>
                <w:right w:val="none" w:sz="0" w:space="0" w:color="auto"/>
              </w:divBdr>
            </w:div>
            <w:div w:id="1977031114">
              <w:marLeft w:val="0"/>
              <w:marRight w:val="0"/>
              <w:marTop w:val="0"/>
              <w:marBottom w:val="0"/>
              <w:divBdr>
                <w:top w:val="none" w:sz="0" w:space="0" w:color="auto"/>
                <w:left w:val="none" w:sz="0" w:space="0" w:color="auto"/>
                <w:bottom w:val="none" w:sz="0" w:space="0" w:color="auto"/>
                <w:right w:val="none" w:sz="0" w:space="0" w:color="auto"/>
              </w:divBdr>
            </w:div>
            <w:div w:id="1705792738">
              <w:marLeft w:val="0"/>
              <w:marRight w:val="0"/>
              <w:marTop w:val="0"/>
              <w:marBottom w:val="0"/>
              <w:divBdr>
                <w:top w:val="none" w:sz="0" w:space="0" w:color="auto"/>
                <w:left w:val="none" w:sz="0" w:space="0" w:color="auto"/>
                <w:bottom w:val="none" w:sz="0" w:space="0" w:color="auto"/>
                <w:right w:val="none" w:sz="0" w:space="0" w:color="auto"/>
              </w:divBdr>
            </w:div>
            <w:div w:id="2861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3916">
      <w:bodyDiv w:val="1"/>
      <w:marLeft w:val="0"/>
      <w:marRight w:val="0"/>
      <w:marTop w:val="0"/>
      <w:marBottom w:val="0"/>
      <w:divBdr>
        <w:top w:val="none" w:sz="0" w:space="0" w:color="auto"/>
        <w:left w:val="none" w:sz="0" w:space="0" w:color="auto"/>
        <w:bottom w:val="none" w:sz="0" w:space="0" w:color="auto"/>
        <w:right w:val="none" w:sz="0" w:space="0" w:color="auto"/>
      </w:divBdr>
    </w:div>
    <w:div w:id="1415542426">
      <w:bodyDiv w:val="1"/>
      <w:marLeft w:val="0"/>
      <w:marRight w:val="0"/>
      <w:marTop w:val="0"/>
      <w:marBottom w:val="0"/>
      <w:divBdr>
        <w:top w:val="none" w:sz="0" w:space="0" w:color="auto"/>
        <w:left w:val="none" w:sz="0" w:space="0" w:color="auto"/>
        <w:bottom w:val="none" w:sz="0" w:space="0" w:color="auto"/>
        <w:right w:val="none" w:sz="0" w:space="0" w:color="auto"/>
      </w:divBdr>
    </w:div>
    <w:div w:id="1433891783">
      <w:bodyDiv w:val="1"/>
      <w:marLeft w:val="0"/>
      <w:marRight w:val="0"/>
      <w:marTop w:val="0"/>
      <w:marBottom w:val="0"/>
      <w:divBdr>
        <w:top w:val="none" w:sz="0" w:space="0" w:color="auto"/>
        <w:left w:val="none" w:sz="0" w:space="0" w:color="auto"/>
        <w:bottom w:val="none" w:sz="0" w:space="0" w:color="auto"/>
        <w:right w:val="none" w:sz="0" w:space="0" w:color="auto"/>
      </w:divBdr>
      <w:divsChild>
        <w:div w:id="1062023634">
          <w:marLeft w:val="1166"/>
          <w:marRight w:val="0"/>
          <w:marTop w:val="96"/>
          <w:marBottom w:val="0"/>
          <w:divBdr>
            <w:top w:val="none" w:sz="0" w:space="0" w:color="auto"/>
            <w:left w:val="none" w:sz="0" w:space="0" w:color="auto"/>
            <w:bottom w:val="none" w:sz="0" w:space="0" w:color="auto"/>
            <w:right w:val="none" w:sz="0" w:space="0" w:color="auto"/>
          </w:divBdr>
        </w:div>
        <w:div w:id="1666131285">
          <w:marLeft w:val="1166"/>
          <w:marRight w:val="0"/>
          <w:marTop w:val="96"/>
          <w:marBottom w:val="0"/>
          <w:divBdr>
            <w:top w:val="none" w:sz="0" w:space="0" w:color="auto"/>
            <w:left w:val="none" w:sz="0" w:space="0" w:color="auto"/>
            <w:bottom w:val="none" w:sz="0" w:space="0" w:color="auto"/>
            <w:right w:val="none" w:sz="0" w:space="0" w:color="auto"/>
          </w:divBdr>
        </w:div>
        <w:div w:id="1227259301">
          <w:marLeft w:val="547"/>
          <w:marRight w:val="0"/>
          <w:marTop w:val="134"/>
          <w:marBottom w:val="0"/>
          <w:divBdr>
            <w:top w:val="none" w:sz="0" w:space="0" w:color="auto"/>
            <w:left w:val="none" w:sz="0" w:space="0" w:color="auto"/>
            <w:bottom w:val="none" w:sz="0" w:space="0" w:color="auto"/>
            <w:right w:val="none" w:sz="0" w:space="0" w:color="auto"/>
          </w:divBdr>
        </w:div>
      </w:divsChild>
    </w:div>
    <w:div w:id="1453595641">
      <w:bodyDiv w:val="1"/>
      <w:marLeft w:val="0"/>
      <w:marRight w:val="0"/>
      <w:marTop w:val="0"/>
      <w:marBottom w:val="0"/>
      <w:divBdr>
        <w:top w:val="none" w:sz="0" w:space="0" w:color="auto"/>
        <w:left w:val="none" w:sz="0" w:space="0" w:color="auto"/>
        <w:bottom w:val="none" w:sz="0" w:space="0" w:color="auto"/>
        <w:right w:val="none" w:sz="0" w:space="0" w:color="auto"/>
      </w:divBdr>
    </w:div>
    <w:div w:id="1521316415">
      <w:bodyDiv w:val="1"/>
      <w:marLeft w:val="0"/>
      <w:marRight w:val="0"/>
      <w:marTop w:val="0"/>
      <w:marBottom w:val="0"/>
      <w:divBdr>
        <w:top w:val="none" w:sz="0" w:space="0" w:color="auto"/>
        <w:left w:val="none" w:sz="0" w:space="0" w:color="auto"/>
        <w:bottom w:val="none" w:sz="0" w:space="0" w:color="auto"/>
        <w:right w:val="none" w:sz="0" w:space="0" w:color="auto"/>
      </w:divBdr>
    </w:div>
    <w:div w:id="1528568480">
      <w:bodyDiv w:val="1"/>
      <w:marLeft w:val="0"/>
      <w:marRight w:val="0"/>
      <w:marTop w:val="0"/>
      <w:marBottom w:val="0"/>
      <w:divBdr>
        <w:top w:val="none" w:sz="0" w:space="0" w:color="auto"/>
        <w:left w:val="none" w:sz="0" w:space="0" w:color="auto"/>
        <w:bottom w:val="none" w:sz="0" w:space="0" w:color="auto"/>
        <w:right w:val="none" w:sz="0" w:space="0" w:color="auto"/>
      </w:divBdr>
    </w:div>
    <w:div w:id="1545558502">
      <w:bodyDiv w:val="1"/>
      <w:marLeft w:val="0"/>
      <w:marRight w:val="0"/>
      <w:marTop w:val="0"/>
      <w:marBottom w:val="0"/>
      <w:divBdr>
        <w:top w:val="none" w:sz="0" w:space="0" w:color="auto"/>
        <w:left w:val="none" w:sz="0" w:space="0" w:color="auto"/>
        <w:bottom w:val="none" w:sz="0" w:space="0" w:color="auto"/>
        <w:right w:val="none" w:sz="0" w:space="0" w:color="auto"/>
      </w:divBdr>
    </w:div>
    <w:div w:id="1559630553">
      <w:bodyDiv w:val="1"/>
      <w:marLeft w:val="0"/>
      <w:marRight w:val="0"/>
      <w:marTop w:val="0"/>
      <w:marBottom w:val="0"/>
      <w:divBdr>
        <w:top w:val="none" w:sz="0" w:space="0" w:color="auto"/>
        <w:left w:val="none" w:sz="0" w:space="0" w:color="auto"/>
        <w:bottom w:val="none" w:sz="0" w:space="0" w:color="auto"/>
        <w:right w:val="none" w:sz="0" w:space="0" w:color="auto"/>
      </w:divBdr>
      <w:divsChild>
        <w:div w:id="1179349132">
          <w:marLeft w:val="547"/>
          <w:marRight w:val="0"/>
          <w:marTop w:val="96"/>
          <w:marBottom w:val="0"/>
          <w:divBdr>
            <w:top w:val="none" w:sz="0" w:space="0" w:color="auto"/>
            <w:left w:val="none" w:sz="0" w:space="0" w:color="auto"/>
            <w:bottom w:val="none" w:sz="0" w:space="0" w:color="auto"/>
            <w:right w:val="none" w:sz="0" w:space="0" w:color="auto"/>
          </w:divBdr>
        </w:div>
      </w:divsChild>
    </w:div>
    <w:div w:id="1569537489">
      <w:bodyDiv w:val="1"/>
      <w:marLeft w:val="0"/>
      <w:marRight w:val="0"/>
      <w:marTop w:val="0"/>
      <w:marBottom w:val="0"/>
      <w:divBdr>
        <w:top w:val="none" w:sz="0" w:space="0" w:color="auto"/>
        <w:left w:val="none" w:sz="0" w:space="0" w:color="auto"/>
        <w:bottom w:val="none" w:sz="0" w:space="0" w:color="auto"/>
        <w:right w:val="none" w:sz="0" w:space="0" w:color="auto"/>
      </w:divBdr>
      <w:divsChild>
        <w:div w:id="1671986617">
          <w:marLeft w:val="0"/>
          <w:marRight w:val="0"/>
          <w:marTop w:val="0"/>
          <w:marBottom w:val="0"/>
          <w:divBdr>
            <w:top w:val="none" w:sz="0" w:space="0" w:color="auto"/>
            <w:left w:val="none" w:sz="0" w:space="0" w:color="auto"/>
            <w:bottom w:val="none" w:sz="0" w:space="0" w:color="auto"/>
            <w:right w:val="none" w:sz="0" w:space="0" w:color="auto"/>
          </w:divBdr>
          <w:divsChild>
            <w:div w:id="614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479">
      <w:bodyDiv w:val="1"/>
      <w:marLeft w:val="0"/>
      <w:marRight w:val="0"/>
      <w:marTop w:val="0"/>
      <w:marBottom w:val="0"/>
      <w:divBdr>
        <w:top w:val="none" w:sz="0" w:space="0" w:color="auto"/>
        <w:left w:val="none" w:sz="0" w:space="0" w:color="auto"/>
        <w:bottom w:val="none" w:sz="0" w:space="0" w:color="auto"/>
        <w:right w:val="none" w:sz="0" w:space="0" w:color="auto"/>
      </w:divBdr>
      <w:divsChild>
        <w:div w:id="677192542">
          <w:marLeft w:val="0"/>
          <w:marRight w:val="0"/>
          <w:marTop w:val="0"/>
          <w:marBottom w:val="0"/>
          <w:divBdr>
            <w:top w:val="none" w:sz="0" w:space="0" w:color="auto"/>
            <w:left w:val="none" w:sz="0" w:space="0" w:color="auto"/>
            <w:bottom w:val="none" w:sz="0" w:space="0" w:color="auto"/>
            <w:right w:val="none" w:sz="0" w:space="0" w:color="auto"/>
          </w:divBdr>
          <w:divsChild>
            <w:div w:id="1345786838">
              <w:marLeft w:val="0"/>
              <w:marRight w:val="0"/>
              <w:marTop w:val="0"/>
              <w:marBottom w:val="0"/>
              <w:divBdr>
                <w:top w:val="none" w:sz="0" w:space="0" w:color="auto"/>
                <w:left w:val="none" w:sz="0" w:space="0" w:color="auto"/>
                <w:bottom w:val="none" w:sz="0" w:space="0" w:color="auto"/>
                <w:right w:val="none" w:sz="0" w:space="0" w:color="auto"/>
              </w:divBdr>
            </w:div>
            <w:div w:id="411197263">
              <w:marLeft w:val="0"/>
              <w:marRight w:val="0"/>
              <w:marTop w:val="0"/>
              <w:marBottom w:val="0"/>
              <w:divBdr>
                <w:top w:val="none" w:sz="0" w:space="0" w:color="auto"/>
                <w:left w:val="none" w:sz="0" w:space="0" w:color="auto"/>
                <w:bottom w:val="none" w:sz="0" w:space="0" w:color="auto"/>
                <w:right w:val="none" w:sz="0" w:space="0" w:color="auto"/>
              </w:divBdr>
            </w:div>
            <w:div w:id="258679637">
              <w:marLeft w:val="0"/>
              <w:marRight w:val="0"/>
              <w:marTop w:val="0"/>
              <w:marBottom w:val="0"/>
              <w:divBdr>
                <w:top w:val="none" w:sz="0" w:space="0" w:color="auto"/>
                <w:left w:val="none" w:sz="0" w:space="0" w:color="auto"/>
                <w:bottom w:val="none" w:sz="0" w:space="0" w:color="auto"/>
                <w:right w:val="none" w:sz="0" w:space="0" w:color="auto"/>
              </w:divBdr>
            </w:div>
            <w:div w:id="2114401777">
              <w:marLeft w:val="0"/>
              <w:marRight w:val="0"/>
              <w:marTop w:val="0"/>
              <w:marBottom w:val="0"/>
              <w:divBdr>
                <w:top w:val="none" w:sz="0" w:space="0" w:color="auto"/>
                <w:left w:val="none" w:sz="0" w:space="0" w:color="auto"/>
                <w:bottom w:val="none" w:sz="0" w:space="0" w:color="auto"/>
                <w:right w:val="none" w:sz="0" w:space="0" w:color="auto"/>
              </w:divBdr>
            </w:div>
            <w:div w:id="127284887">
              <w:marLeft w:val="0"/>
              <w:marRight w:val="0"/>
              <w:marTop w:val="0"/>
              <w:marBottom w:val="0"/>
              <w:divBdr>
                <w:top w:val="none" w:sz="0" w:space="0" w:color="auto"/>
                <w:left w:val="none" w:sz="0" w:space="0" w:color="auto"/>
                <w:bottom w:val="none" w:sz="0" w:space="0" w:color="auto"/>
                <w:right w:val="none" w:sz="0" w:space="0" w:color="auto"/>
              </w:divBdr>
            </w:div>
            <w:div w:id="1384600076">
              <w:marLeft w:val="0"/>
              <w:marRight w:val="0"/>
              <w:marTop w:val="0"/>
              <w:marBottom w:val="0"/>
              <w:divBdr>
                <w:top w:val="none" w:sz="0" w:space="0" w:color="auto"/>
                <w:left w:val="none" w:sz="0" w:space="0" w:color="auto"/>
                <w:bottom w:val="none" w:sz="0" w:space="0" w:color="auto"/>
                <w:right w:val="none" w:sz="0" w:space="0" w:color="auto"/>
              </w:divBdr>
            </w:div>
            <w:div w:id="681319157">
              <w:marLeft w:val="0"/>
              <w:marRight w:val="0"/>
              <w:marTop w:val="0"/>
              <w:marBottom w:val="0"/>
              <w:divBdr>
                <w:top w:val="none" w:sz="0" w:space="0" w:color="auto"/>
                <w:left w:val="none" w:sz="0" w:space="0" w:color="auto"/>
                <w:bottom w:val="none" w:sz="0" w:space="0" w:color="auto"/>
                <w:right w:val="none" w:sz="0" w:space="0" w:color="auto"/>
              </w:divBdr>
            </w:div>
            <w:div w:id="1132091601">
              <w:marLeft w:val="0"/>
              <w:marRight w:val="0"/>
              <w:marTop w:val="0"/>
              <w:marBottom w:val="0"/>
              <w:divBdr>
                <w:top w:val="none" w:sz="0" w:space="0" w:color="auto"/>
                <w:left w:val="none" w:sz="0" w:space="0" w:color="auto"/>
                <w:bottom w:val="none" w:sz="0" w:space="0" w:color="auto"/>
                <w:right w:val="none" w:sz="0" w:space="0" w:color="auto"/>
              </w:divBdr>
            </w:div>
            <w:div w:id="1816600902">
              <w:marLeft w:val="0"/>
              <w:marRight w:val="0"/>
              <w:marTop w:val="0"/>
              <w:marBottom w:val="0"/>
              <w:divBdr>
                <w:top w:val="none" w:sz="0" w:space="0" w:color="auto"/>
                <w:left w:val="none" w:sz="0" w:space="0" w:color="auto"/>
                <w:bottom w:val="none" w:sz="0" w:space="0" w:color="auto"/>
                <w:right w:val="none" w:sz="0" w:space="0" w:color="auto"/>
              </w:divBdr>
            </w:div>
            <w:div w:id="520360706">
              <w:marLeft w:val="0"/>
              <w:marRight w:val="0"/>
              <w:marTop w:val="0"/>
              <w:marBottom w:val="0"/>
              <w:divBdr>
                <w:top w:val="none" w:sz="0" w:space="0" w:color="auto"/>
                <w:left w:val="none" w:sz="0" w:space="0" w:color="auto"/>
                <w:bottom w:val="none" w:sz="0" w:space="0" w:color="auto"/>
                <w:right w:val="none" w:sz="0" w:space="0" w:color="auto"/>
              </w:divBdr>
            </w:div>
            <w:div w:id="820270710">
              <w:marLeft w:val="0"/>
              <w:marRight w:val="0"/>
              <w:marTop w:val="0"/>
              <w:marBottom w:val="0"/>
              <w:divBdr>
                <w:top w:val="none" w:sz="0" w:space="0" w:color="auto"/>
                <w:left w:val="none" w:sz="0" w:space="0" w:color="auto"/>
                <w:bottom w:val="none" w:sz="0" w:space="0" w:color="auto"/>
                <w:right w:val="none" w:sz="0" w:space="0" w:color="auto"/>
              </w:divBdr>
            </w:div>
            <w:div w:id="446314699">
              <w:marLeft w:val="0"/>
              <w:marRight w:val="0"/>
              <w:marTop w:val="0"/>
              <w:marBottom w:val="0"/>
              <w:divBdr>
                <w:top w:val="none" w:sz="0" w:space="0" w:color="auto"/>
                <w:left w:val="none" w:sz="0" w:space="0" w:color="auto"/>
                <w:bottom w:val="none" w:sz="0" w:space="0" w:color="auto"/>
                <w:right w:val="none" w:sz="0" w:space="0" w:color="auto"/>
              </w:divBdr>
            </w:div>
            <w:div w:id="1337263838">
              <w:marLeft w:val="0"/>
              <w:marRight w:val="0"/>
              <w:marTop w:val="0"/>
              <w:marBottom w:val="0"/>
              <w:divBdr>
                <w:top w:val="none" w:sz="0" w:space="0" w:color="auto"/>
                <w:left w:val="none" w:sz="0" w:space="0" w:color="auto"/>
                <w:bottom w:val="none" w:sz="0" w:space="0" w:color="auto"/>
                <w:right w:val="none" w:sz="0" w:space="0" w:color="auto"/>
              </w:divBdr>
            </w:div>
            <w:div w:id="1897936957">
              <w:marLeft w:val="0"/>
              <w:marRight w:val="0"/>
              <w:marTop w:val="0"/>
              <w:marBottom w:val="0"/>
              <w:divBdr>
                <w:top w:val="none" w:sz="0" w:space="0" w:color="auto"/>
                <w:left w:val="none" w:sz="0" w:space="0" w:color="auto"/>
                <w:bottom w:val="none" w:sz="0" w:space="0" w:color="auto"/>
                <w:right w:val="none" w:sz="0" w:space="0" w:color="auto"/>
              </w:divBdr>
            </w:div>
            <w:div w:id="507788133">
              <w:marLeft w:val="0"/>
              <w:marRight w:val="0"/>
              <w:marTop w:val="0"/>
              <w:marBottom w:val="0"/>
              <w:divBdr>
                <w:top w:val="none" w:sz="0" w:space="0" w:color="auto"/>
                <w:left w:val="none" w:sz="0" w:space="0" w:color="auto"/>
                <w:bottom w:val="none" w:sz="0" w:space="0" w:color="auto"/>
                <w:right w:val="none" w:sz="0" w:space="0" w:color="auto"/>
              </w:divBdr>
            </w:div>
            <w:div w:id="449206087">
              <w:marLeft w:val="0"/>
              <w:marRight w:val="0"/>
              <w:marTop w:val="0"/>
              <w:marBottom w:val="0"/>
              <w:divBdr>
                <w:top w:val="none" w:sz="0" w:space="0" w:color="auto"/>
                <w:left w:val="none" w:sz="0" w:space="0" w:color="auto"/>
                <w:bottom w:val="none" w:sz="0" w:space="0" w:color="auto"/>
                <w:right w:val="none" w:sz="0" w:space="0" w:color="auto"/>
              </w:divBdr>
            </w:div>
            <w:div w:id="1557625337">
              <w:marLeft w:val="0"/>
              <w:marRight w:val="0"/>
              <w:marTop w:val="0"/>
              <w:marBottom w:val="0"/>
              <w:divBdr>
                <w:top w:val="none" w:sz="0" w:space="0" w:color="auto"/>
                <w:left w:val="none" w:sz="0" w:space="0" w:color="auto"/>
                <w:bottom w:val="none" w:sz="0" w:space="0" w:color="auto"/>
                <w:right w:val="none" w:sz="0" w:space="0" w:color="auto"/>
              </w:divBdr>
            </w:div>
            <w:div w:id="1701592242">
              <w:marLeft w:val="0"/>
              <w:marRight w:val="0"/>
              <w:marTop w:val="0"/>
              <w:marBottom w:val="0"/>
              <w:divBdr>
                <w:top w:val="none" w:sz="0" w:space="0" w:color="auto"/>
                <w:left w:val="none" w:sz="0" w:space="0" w:color="auto"/>
                <w:bottom w:val="none" w:sz="0" w:space="0" w:color="auto"/>
                <w:right w:val="none" w:sz="0" w:space="0" w:color="auto"/>
              </w:divBdr>
            </w:div>
            <w:div w:id="406807862">
              <w:marLeft w:val="0"/>
              <w:marRight w:val="0"/>
              <w:marTop w:val="0"/>
              <w:marBottom w:val="0"/>
              <w:divBdr>
                <w:top w:val="none" w:sz="0" w:space="0" w:color="auto"/>
                <w:left w:val="none" w:sz="0" w:space="0" w:color="auto"/>
                <w:bottom w:val="none" w:sz="0" w:space="0" w:color="auto"/>
                <w:right w:val="none" w:sz="0" w:space="0" w:color="auto"/>
              </w:divBdr>
            </w:div>
            <w:div w:id="1566792521">
              <w:marLeft w:val="0"/>
              <w:marRight w:val="0"/>
              <w:marTop w:val="0"/>
              <w:marBottom w:val="0"/>
              <w:divBdr>
                <w:top w:val="none" w:sz="0" w:space="0" w:color="auto"/>
                <w:left w:val="none" w:sz="0" w:space="0" w:color="auto"/>
                <w:bottom w:val="none" w:sz="0" w:space="0" w:color="auto"/>
                <w:right w:val="none" w:sz="0" w:space="0" w:color="auto"/>
              </w:divBdr>
            </w:div>
            <w:div w:id="536818691">
              <w:marLeft w:val="0"/>
              <w:marRight w:val="0"/>
              <w:marTop w:val="0"/>
              <w:marBottom w:val="0"/>
              <w:divBdr>
                <w:top w:val="none" w:sz="0" w:space="0" w:color="auto"/>
                <w:left w:val="none" w:sz="0" w:space="0" w:color="auto"/>
                <w:bottom w:val="none" w:sz="0" w:space="0" w:color="auto"/>
                <w:right w:val="none" w:sz="0" w:space="0" w:color="auto"/>
              </w:divBdr>
            </w:div>
            <w:div w:id="2025008842">
              <w:marLeft w:val="0"/>
              <w:marRight w:val="0"/>
              <w:marTop w:val="0"/>
              <w:marBottom w:val="0"/>
              <w:divBdr>
                <w:top w:val="none" w:sz="0" w:space="0" w:color="auto"/>
                <w:left w:val="none" w:sz="0" w:space="0" w:color="auto"/>
                <w:bottom w:val="none" w:sz="0" w:space="0" w:color="auto"/>
                <w:right w:val="none" w:sz="0" w:space="0" w:color="auto"/>
              </w:divBdr>
            </w:div>
            <w:div w:id="350688339">
              <w:marLeft w:val="0"/>
              <w:marRight w:val="0"/>
              <w:marTop w:val="0"/>
              <w:marBottom w:val="0"/>
              <w:divBdr>
                <w:top w:val="none" w:sz="0" w:space="0" w:color="auto"/>
                <w:left w:val="none" w:sz="0" w:space="0" w:color="auto"/>
                <w:bottom w:val="none" w:sz="0" w:space="0" w:color="auto"/>
                <w:right w:val="none" w:sz="0" w:space="0" w:color="auto"/>
              </w:divBdr>
            </w:div>
            <w:div w:id="1265847477">
              <w:marLeft w:val="0"/>
              <w:marRight w:val="0"/>
              <w:marTop w:val="0"/>
              <w:marBottom w:val="0"/>
              <w:divBdr>
                <w:top w:val="none" w:sz="0" w:space="0" w:color="auto"/>
                <w:left w:val="none" w:sz="0" w:space="0" w:color="auto"/>
                <w:bottom w:val="none" w:sz="0" w:space="0" w:color="auto"/>
                <w:right w:val="none" w:sz="0" w:space="0" w:color="auto"/>
              </w:divBdr>
            </w:div>
            <w:div w:id="1665627607">
              <w:marLeft w:val="0"/>
              <w:marRight w:val="0"/>
              <w:marTop w:val="0"/>
              <w:marBottom w:val="0"/>
              <w:divBdr>
                <w:top w:val="none" w:sz="0" w:space="0" w:color="auto"/>
                <w:left w:val="none" w:sz="0" w:space="0" w:color="auto"/>
                <w:bottom w:val="none" w:sz="0" w:space="0" w:color="auto"/>
                <w:right w:val="none" w:sz="0" w:space="0" w:color="auto"/>
              </w:divBdr>
            </w:div>
            <w:div w:id="1978559584">
              <w:marLeft w:val="0"/>
              <w:marRight w:val="0"/>
              <w:marTop w:val="0"/>
              <w:marBottom w:val="0"/>
              <w:divBdr>
                <w:top w:val="none" w:sz="0" w:space="0" w:color="auto"/>
                <w:left w:val="none" w:sz="0" w:space="0" w:color="auto"/>
                <w:bottom w:val="none" w:sz="0" w:space="0" w:color="auto"/>
                <w:right w:val="none" w:sz="0" w:space="0" w:color="auto"/>
              </w:divBdr>
            </w:div>
            <w:div w:id="942303555">
              <w:marLeft w:val="0"/>
              <w:marRight w:val="0"/>
              <w:marTop w:val="0"/>
              <w:marBottom w:val="0"/>
              <w:divBdr>
                <w:top w:val="none" w:sz="0" w:space="0" w:color="auto"/>
                <w:left w:val="none" w:sz="0" w:space="0" w:color="auto"/>
                <w:bottom w:val="none" w:sz="0" w:space="0" w:color="auto"/>
                <w:right w:val="none" w:sz="0" w:space="0" w:color="auto"/>
              </w:divBdr>
            </w:div>
            <w:div w:id="1315331115">
              <w:marLeft w:val="0"/>
              <w:marRight w:val="0"/>
              <w:marTop w:val="0"/>
              <w:marBottom w:val="0"/>
              <w:divBdr>
                <w:top w:val="none" w:sz="0" w:space="0" w:color="auto"/>
                <w:left w:val="none" w:sz="0" w:space="0" w:color="auto"/>
                <w:bottom w:val="none" w:sz="0" w:space="0" w:color="auto"/>
                <w:right w:val="none" w:sz="0" w:space="0" w:color="auto"/>
              </w:divBdr>
            </w:div>
            <w:div w:id="92094143">
              <w:marLeft w:val="0"/>
              <w:marRight w:val="0"/>
              <w:marTop w:val="0"/>
              <w:marBottom w:val="0"/>
              <w:divBdr>
                <w:top w:val="none" w:sz="0" w:space="0" w:color="auto"/>
                <w:left w:val="none" w:sz="0" w:space="0" w:color="auto"/>
                <w:bottom w:val="none" w:sz="0" w:space="0" w:color="auto"/>
                <w:right w:val="none" w:sz="0" w:space="0" w:color="auto"/>
              </w:divBdr>
            </w:div>
            <w:div w:id="1370376317">
              <w:marLeft w:val="0"/>
              <w:marRight w:val="0"/>
              <w:marTop w:val="0"/>
              <w:marBottom w:val="0"/>
              <w:divBdr>
                <w:top w:val="none" w:sz="0" w:space="0" w:color="auto"/>
                <w:left w:val="none" w:sz="0" w:space="0" w:color="auto"/>
                <w:bottom w:val="none" w:sz="0" w:space="0" w:color="auto"/>
                <w:right w:val="none" w:sz="0" w:space="0" w:color="auto"/>
              </w:divBdr>
            </w:div>
            <w:div w:id="1902670496">
              <w:marLeft w:val="0"/>
              <w:marRight w:val="0"/>
              <w:marTop w:val="0"/>
              <w:marBottom w:val="0"/>
              <w:divBdr>
                <w:top w:val="none" w:sz="0" w:space="0" w:color="auto"/>
                <w:left w:val="none" w:sz="0" w:space="0" w:color="auto"/>
                <w:bottom w:val="none" w:sz="0" w:space="0" w:color="auto"/>
                <w:right w:val="none" w:sz="0" w:space="0" w:color="auto"/>
              </w:divBdr>
            </w:div>
            <w:div w:id="558248535">
              <w:marLeft w:val="0"/>
              <w:marRight w:val="0"/>
              <w:marTop w:val="0"/>
              <w:marBottom w:val="0"/>
              <w:divBdr>
                <w:top w:val="none" w:sz="0" w:space="0" w:color="auto"/>
                <w:left w:val="none" w:sz="0" w:space="0" w:color="auto"/>
                <w:bottom w:val="none" w:sz="0" w:space="0" w:color="auto"/>
                <w:right w:val="none" w:sz="0" w:space="0" w:color="auto"/>
              </w:divBdr>
            </w:div>
            <w:div w:id="1384986505">
              <w:marLeft w:val="0"/>
              <w:marRight w:val="0"/>
              <w:marTop w:val="0"/>
              <w:marBottom w:val="0"/>
              <w:divBdr>
                <w:top w:val="none" w:sz="0" w:space="0" w:color="auto"/>
                <w:left w:val="none" w:sz="0" w:space="0" w:color="auto"/>
                <w:bottom w:val="none" w:sz="0" w:space="0" w:color="auto"/>
                <w:right w:val="none" w:sz="0" w:space="0" w:color="auto"/>
              </w:divBdr>
            </w:div>
            <w:div w:id="309946234">
              <w:marLeft w:val="0"/>
              <w:marRight w:val="0"/>
              <w:marTop w:val="0"/>
              <w:marBottom w:val="0"/>
              <w:divBdr>
                <w:top w:val="none" w:sz="0" w:space="0" w:color="auto"/>
                <w:left w:val="none" w:sz="0" w:space="0" w:color="auto"/>
                <w:bottom w:val="none" w:sz="0" w:space="0" w:color="auto"/>
                <w:right w:val="none" w:sz="0" w:space="0" w:color="auto"/>
              </w:divBdr>
            </w:div>
            <w:div w:id="1342778667">
              <w:marLeft w:val="0"/>
              <w:marRight w:val="0"/>
              <w:marTop w:val="0"/>
              <w:marBottom w:val="0"/>
              <w:divBdr>
                <w:top w:val="none" w:sz="0" w:space="0" w:color="auto"/>
                <w:left w:val="none" w:sz="0" w:space="0" w:color="auto"/>
                <w:bottom w:val="none" w:sz="0" w:space="0" w:color="auto"/>
                <w:right w:val="none" w:sz="0" w:space="0" w:color="auto"/>
              </w:divBdr>
            </w:div>
            <w:div w:id="17868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4938">
      <w:bodyDiv w:val="1"/>
      <w:marLeft w:val="0"/>
      <w:marRight w:val="0"/>
      <w:marTop w:val="0"/>
      <w:marBottom w:val="0"/>
      <w:divBdr>
        <w:top w:val="none" w:sz="0" w:space="0" w:color="auto"/>
        <w:left w:val="none" w:sz="0" w:space="0" w:color="auto"/>
        <w:bottom w:val="none" w:sz="0" w:space="0" w:color="auto"/>
        <w:right w:val="none" w:sz="0" w:space="0" w:color="auto"/>
      </w:divBdr>
    </w:div>
    <w:div w:id="1583098009">
      <w:bodyDiv w:val="1"/>
      <w:marLeft w:val="0"/>
      <w:marRight w:val="0"/>
      <w:marTop w:val="0"/>
      <w:marBottom w:val="0"/>
      <w:divBdr>
        <w:top w:val="none" w:sz="0" w:space="0" w:color="auto"/>
        <w:left w:val="none" w:sz="0" w:space="0" w:color="auto"/>
        <w:bottom w:val="none" w:sz="0" w:space="0" w:color="auto"/>
        <w:right w:val="none" w:sz="0" w:space="0" w:color="auto"/>
      </w:divBdr>
    </w:div>
    <w:div w:id="1585411291">
      <w:bodyDiv w:val="1"/>
      <w:marLeft w:val="0"/>
      <w:marRight w:val="0"/>
      <w:marTop w:val="0"/>
      <w:marBottom w:val="0"/>
      <w:divBdr>
        <w:top w:val="none" w:sz="0" w:space="0" w:color="auto"/>
        <w:left w:val="none" w:sz="0" w:space="0" w:color="auto"/>
        <w:bottom w:val="none" w:sz="0" w:space="0" w:color="auto"/>
        <w:right w:val="none" w:sz="0" w:space="0" w:color="auto"/>
      </w:divBdr>
    </w:div>
    <w:div w:id="1620523809">
      <w:bodyDiv w:val="1"/>
      <w:marLeft w:val="0"/>
      <w:marRight w:val="0"/>
      <w:marTop w:val="0"/>
      <w:marBottom w:val="0"/>
      <w:divBdr>
        <w:top w:val="none" w:sz="0" w:space="0" w:color="auto"/>
        <w:left w:val="none" w:sz="0" w:space="0" w:color="auto"/>
        <w:bottom w:val="none" w:sz="0" w:space="0" w:color="auto"/>
        <w:right w:val="none" w:sz="0" w:space="0" w:color="auto"/>
      </w:divBdr>
    </w:div>
    <w:div w:id="1716929436">
      <w:bodyDiv w:val="1"/>
      <w:marLeft w:val="0"/>
      <w:marRight w:val="0"/>
      <w:marTop w:val="0"/>
      <w:marBottom w:val="0"/>
      <w:divBdr>
        <w:top w:val="none" w:sz="0" w:space="0" w:color="auto"/>
        <w:left w:val="none" w:sz="0" w:space="0" w:color="auto"/>
        <w:bottom w:val="none" w:sz="0" w:space="0" w:color="auto"/>
        <w:right w:val="none" w:sz="0" w:space="0" w:color="auto"/>
      </w:divBdr>
    </w:div>
    <w:div w:id="1800755874">
      <w:bodyDiv w:val="1"/>
      <w:marLeft w:val="0"/>
      <w:marRight w:val="0"/>
      <w:marTop w:val="0"/>
      <w:marBottom w:val="0"/>
      <w:divBdr>
        <w:top w:val="none" w:sz="0" w:space="0" w:color="auto"/>
        <w:left w:val="none" w:sz="0" w:space="0" w:color="auto"/>
        <w:bottom w:val="none" w:sz="0" w:space="0" w:color="auto"/>
        <w:right w:val="none" w:sz="0" w:space="0" w:color="auto"/>
      </w:divBdr>
      <w:divsChild>
        <w:div w:id="1603562513">
          <w:marLeft w:val="0"/>
          <w:marRight w:val="0"/>
          <w:marTop w:val="0"/>
          <w:marBottom w:val="0"/>
          <w:divBdr>
            <w:top w:val="none" w:sz="0" w:space="0" w:color="auto"/>
            <w:left w:val="none" w:sz="0" w:space="0" w:color="auto"/>
            <w:bottom w:val="none" w:sz="0" w:space="0" w:color="auto"/>
            <w:right w:val="none" w:sz="0" w:space="0" w:color="auto"/>
          </w:divBdr>
          <w:divsChild>
            <w:div w:id="61100370">
              <w:marLeft w:val="0"/>
              <w:marRight w:val="0"/>
              <w:marTop w:val="0"/>
              <w:marBottom w:val="0"/>
              <w:divBdr>
                <w:top w:val="none" w:sz="0" w:space="0" w:color="auto"/>
                <w:left w:val="none" w:sz="0" w:space="0" w:color="auto"/>
                <w:bottom w:val="none" w:sz="0" w:space="0" w:color="auto"/>
                <w:right w:val="none" w:sz="0" w:space="0" w:color="auto"/>
              </w:divBdr>
              <w:divsChild>
                <w:div w:id="8563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93453">
      <w:bodyDiv w:val="1"/>
      <w:marLeft w:val="0"/>
      <w:marRight w:val="0"/>
      <w:marTop w:val="0"/>
      <w:marBottom w:val="0"/>
      <w:divBdr>
        <w:top w:val="none" w:sz="0" w:space="0" w:color="auto"/>
        <w:left w:val="none" w:sz="0" w:space="0" w:color="auto"/>
        <w:bottom w:val="none" w:sz="0" w:space="0" w:color="auto"/>
        <w:right w:val="none" w:sz="0" w:space="0" w:color="auto"/>
      </w:divBdr>
    </w:div>
    <w:div w:id="1809323113">
      <w:bodyDiv w:val="1"/>
      <w:marLeft w:val="0"/>
      <w:marRight w:val="0"/>
      <w:marTop w:val="0"/>
      <w:marBottom w:val="0"/>
      <w:divBdr>
        <w:top w:val="none" w:sz="0" w:space="0" w:color="auto"/>
        <w:left w:val="none" w:sz="0" w:space="0" w:color="auto"/>
        <w:bottom w:val="none" w:sz="0" w:space="0" w:color="auto"/>
        <w:right w:val="none" w:sz="0" w:space="0" w:color="auto"/>
      </w:divBdr>
    </w:div>
    <w:div w:id="1917089989">
      <w:bodyDiv w:val="1"/>
      <w:marLeft w:val="0"/>
      <w:marRight w:val="0"/>
      <w:marTop w:val="0"/>
      <w:marBottom w:val="0"/>
      <w:divBdr>
        <w:top w:val="none" w:sz="0" w:space="0" w:color="auto"/>
        <w:left w:val="none" w:sz="0" w:space="0" w:color="auto"/>
        <w:bottom w:val="none" w:sz="0" w:space="0" w:color="auto"/>
        <w:right w:val="none" w:sz="0" w:space="0" w:color="auto"/>
      </w:divBdr>
    </w:div>
    <w:div w:id="1929582478">
      <w:bodyDiv w:val="1"/>
      <w:marLeft w:val="0"/>
      <w:marRight w:val="0"/>
      <w:marTop w:val="0"/>
      <w:marBottom w:val="0"/>
      <w:divBdr>
        <w:top w:val="none" w:sz="0" w:space="0" w:color="auto"/>
        <w:left w:val="none" w:sz="0" w:space="0" w:color="auto"/>
        <w:bottom w:val="none" w:sz="0" w:space="0" w:color="auto"/>
        <w:right w:val="none" w:sz="0" w:space="0" w:color="auto"/>
      </w:divBdr>
    </w:div>
    <w:div w:id="1948191450">
      <w:bodyDiv w:val="1"/>
      <w:marLeft w:val="0"/>
      <w:marRight w:val="0"/>
      <w:marTop w:val="0"/>
      <w:marBottom w:val="0"/>
      <w:divBdr>
        <w:top w:val="none" w:sz="0" w:space="0" w:color="auto"/>
        <w:left w:val="none" w:sz="0" w:space="0" w:color="auto"/>
        <w:bottom w:val="none" w:sz="0" w:space="0" w:color="auto"/>
        <w:right w:val="none" w:sz="0" w:space="0" w:color="auto"/>
      </w:divBdr>
    </w:div>
    <w:div w:id="2020349827">
      <w:bodyDiv w:val="1"/>
      <w:marLeft w:val="0"/>
      <w:marRight w:val="0"/>
      <w:marTop w:val="0"/>
      <w:marBottom w:val="0"/>
      <w:divBdr>
        <w:top w:val="none" w:sz="0" w:space="0" w:color="auto"/>
        <w:left w:val="none" w:sz="0" w:space="0" w:color="auto"/>
        <w:bottom w:val="none" w:sz="0" w:space="0" w:color="auto"/>
        <w:right w:val="none" w:sz="0" w:space="0" w:color="auto"/>
      </w:divBdr>
      <w:divsChild>
        <w:div w:id="1584140295">
          <w:marLeft w:val="547"/>
          <w:marRight w:val="0"/>
          <w:marTop w:val="96"/>
          <w:marBottom w:val="0"/>
          <w:divBdr>
            <w:top w:val="none" w:sz="0" w:space="0" w:color="auto"/>
            <w:left w:val="none" w:sz="0" w:space="0" w:color="auto"/>
            <w:bottom w:val="none" w:sz="0" w:space="0" w:color="auto"/>
            <w:right w:val="none" w:sz="0" w:space="0" w:color="auto"/>
          </w:divBdr>
        </w:div>
      </w:divsChild>
    </w:div>
    <w:div w:id="2084136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paid.2016.04.028" TargetMode="External"/><Relationship Id="rId13" Type="http://schemas.openxmlformats.org/officeDocument/2006/relationships/hyperlink" Target="https://doi.org/10.1177/014662168701100107" TargetMode="External"/><Relationship Id="rId18" Type="http://schemas.openxmlformats.org/officeDocument/2006/relationships/hyperlink" Target="https://doi.org/10.1016/S0191-8869(02)00095-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doi.org/10.1024//0170-1789.20.1.1" TargetMode="External"/><Relationship Id="rId34" Type="http://schemas.microsoft.com/office/2018/08/relationships/commentsExtensible" Target="commentsExtensible.xml"/><Relationship Id="rId7" Type="http://schemas.openxmlformats.org/officeDocument/2006/relationships/hyperlink" Target="https://doi.org/10.1016/j.paid.2003.12.005" TargetMode="External"/><Relationship Id="rId12" Type="http://schemas.openxmlformats.org/officeDocument/2006/relationships/hyperlink" Target="https://doi.org/10.1016/0191-8869(85)90026-1" TargetMode="External"/><Relationship Id="rId17" Type="http://schemas.openxmlformats.org/officeDocument/2006/relationships/hyperlink" Target="https://doi.org/10.1016/0191-8869(88)90002-5" TargetMode="External"/><Relationship Id="rId25" Type="http://schemas.openxmlformats.org/officeDocument/2006/relationships/image" Target="media/image3.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1016/0191-8869(85)90008-X" TargetMode="External"/><Relationship Id="rId20" Type="http://schemas.openxmlformats.org/officeDocument/2006/relationships/hyperlink" Target="https://doi.org/10.1016/0191-8869(91)90232-Z"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2044-8260.1968.tb00571.x" TargetMode="External"/><Relationship Id="rId24" Type="http://schemas.openxmlformats.org/officeDocument/2006/relationships/image" Target="media/image2.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16/j.paid.2004.03.003" TargetMode="External"/><Relationship Id="rId23" Type="http://schemas.openxmlformats.org/officeDocument/2006/relationships/image" Target="media/image1.emf"/><Relationship Id="rId28" Type="http://schemas.openxmlformats.org/officeDocument/2006/relationships/image" Target="media/image6.emf"/><Relationship Id="rId10" Type="http://schemas.openxmlformats.org/officeDocument/2006/relationships/hyperlink" Target="https://doi.org/10.1037/0022-3514.73.6.1224" TargetMode="External"/><Relationship Id="rId19" Type="http://schemas.openxmlformats.org/officeDocument/2006/relationships/hyperlink" Target="https://doi.org/10.1016/S0191-8869(99)00237-8"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016/0191-8869(92)90050-Y" TargetMode="External"/><Relationship Id="rId14" Type="http://schemas.openxmlformats.org/officeDocument/2006/relationships/hyperlink" Target="https://doi.org/10.1348/000712600161808" TargetMode="External"/><Relationship Id="rId22" Type="http://schemas.openxmlformats.org/officeDocument/2006/relationships/hyperlink" Target="https://doi.org/10.3389/fpsyg.2011.00178" TargetMode="External"/><Relationship Id="rId27" Type="http://schemas.openxmlformats.org/officeDocument/2006/relationships/image" Target="media/image5.png"/><Relationship Id="rId3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40</Pages>
  <Words>9897</Words>
  <Characters>56416</Characters>
  <Application>Microsoft Office Word</Application>
  <DocSecurity>0</DocSecurity>
  <Lines>470</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dc:creator>
  <cp:keywords/>
  <dc:description/>
  <cp:lastModifiedBy>Sonja Heintz</cp:lastModifiedBy>
  <cp:revision>37</cp:revision>
  <cp:lastPrinted>2014-12-08T13:49:00Z</cp:lastPrinted>
  <dcterms:created xsi:type="dcterms:W3CDTF">2020-04-14T09:33:00Z</dcterms:created>
  <dcterms:modified xsi:type="dcterms:W3CDTF">2020-04-25T22:54:00Z</dcterms:modified>
</cp:coreProperties>
</file>