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5AF50" w14:textId="0A7A5486" w:rsidR="00C01981" w:rsidRPr="00BD7C0C" w:rsidRDefault="00A2747B" w:rsidP="00A2747B">
      <w:pPr>
        <w:autoSpaceDE w:val="0"/>
        <w:autoSpaceDN w:val="0"/>
        <w:bidi w:val="0"/>
        <w:adjustRightInd w:val="0"/>
        <w:spacing w:after="0" w:line="240" w:lineRule="auto"/>
        <w:jc w:val="center"/>
        <w:rPr>
          <w:rFonts w:asciiTheme="majorBidi" w:hAnsiTheme="majorBidi" w:cstheme="majorBidi"/>
          <w:sz w:val="28"/>
          <w:szCs w:val="28"/>
        </w:rPr>
      </w:pPr>
      <w:bookmarkStart w:id="0" w:name="_GoBack"/>
      <w:r w:rsidRPr="00BD7C0C">
        <w:rPr>
          <w:rFonts w:asciiTheme="majorBidi" w:hAnsiTheme="majorBidi" w:cstheme="majorBidi"/>
          <w:sz w:val="28"/>
          <w:szCs w:val="28"/>
        </w:rPr>
        <w:t>Smart</w:t>
      </w:r>
      <w:r w:rsidR="00EC1762" w:rsidRPr="00BD7C0C">
        <w:rPr>
          <w:rFonts w:asciiTheme="majorBidi" w:hAnsiTheme="majorBidi" w:cstheme="majorBidi"/>
          <w:sz w:val="28"/>
          <w:szCs w:val="28"/>
        </w:rPr>
        <w:t xml:space="preserve"> liquid</w:t>
      </w:r>
      <w:r w:rsidRPr="00BD7C0C">
        <w:rPr>
          <w:rFonts w:asciiTheme="majorBidi" w:hAnsiTheme="majorBidi" w:cstheme="majorBidi"/>
          <w:sz w:val="28"/>
          <w:szCs w:val="28"/>
        </w:rPr>
        <w:t>s for oral</w:t>
      </w:r>
      <w:r w:rsidR="00EC1762" w:rsidRPr="00BD7C0C">
        <w:rPr>
          <w:rFonts w:asciiTheme="majorBidi" w:hAnsiTheme="majorBidi" w:cstheme="majorBidi"/>
          <w:sz w:val="28"/>
          <w:szCs w:val="28"/>
        </w:rPr>
        <w:t xml:space="preserve"> </w:t>
      </w:r>
      <w:r w:rsidRPr="00BD7C0C">
        <w:rPr>
          <w:rFonts w:asciiTheme="majorBidi" w:hAnsiTheme="majorBidi" w:cstheme="majorBidi"/>
          <w:sz w:val="28"/>
          <w:szCs w:val="28"/>
        </w:rPr>
        <w:t xml:space="preserve">controlled drug </w:t>
      </w:r>
      <w:r w:rsidR="00EC1762" w:rsidRPr="00BD7C0C">
        <w:rPr>
          <w:rFonts w:asciiTheme="majorBidi" w:hAnsiTheme="majorBidi" w:cstheme="majorBidi"/>
          <w:sz w:val="28"/>
          <w:szCs w:val="28"/>
        </w:rPr>
        <w:t>release</w:t>
      </w:r>
      <w:bookmarkEnd w:id="0"/>
      <w:r w:rsidR="00BD7C0C" w:rsidRPr="00BD7C0C">
        <w:rPr>
          <w:rFonts w:asciiTheme="majorBidi" w:hAnsiTheme="majorBidi" w:cstheme="majorBidi"/>
          <w:sz w:val="28"/>
          <w:szCs w:val="28"/>
        </w:rPr>
        <w:t>: an overview of alginate and non-alginate based systems</w:t>
      </w:r>
      <w:r w:rsidR="00EC1762" w:rsidRPr="00BD7C0C">
        <w:rPr>
          <w:rFonts w:asciiTheme="majorBidi" w:hAnsiTheme="majorBidi" w:cstheme="majorBidi"/>
          <w:sz w:val="28"/>
          <w:szCs w:val="28"/>
        </w:rPr>
        <w:t xml:space="preserve"> </w:t>
      </w:r>
    </w:p>
    <w:p w14:paraId="115710D9" w14:textId="77777777" w:rsidR="004F2647" w:rsidRPr="00EE7134" w:rsidRDefault="004F2647" w:rsidP="004F2647">
      <w:pPr>
        <w:autoSpaceDE w:val="0"/>
        <w:autoSpaceDN w:val="0"/>
        <w:bidi w:val="0"/>
        <w:adjustRightInd w:val="0"/>
        <w:spacing w:after="0" w:line="240" w:lineRule="auto"/>
        <w:jc w:val="center"/>
        <w:rPr>
          <w:rFonts w:asciiTheme="majorBidi" w:hAnsiTheme="majorBidi" w:cstheme="majorBidi"/>
          <w:sz w:val="28"/>
          <w:szCs w:val="28"/>
        </w:rPr>
      </w:pPr>
    </w:p>
    <w:p w14:paraId="542E04A3" w14:textId="77777777" w:rsidR="004F2647" w:rsidRPr="00EE7134" w:rsidRDefault="004F2647" w:rsidP="004F2647">
      <w:pPr>
        <w:autoSpaceDE w:val="0"/>
        <w:autoSpaceDN w:val="0"/>
        <w:bidi w:val="0"/>
        <w:adjustRightInd w:val="0"/>
        <w:spacing w:after="0" w:line="240" w:lineRule="auto"/>
        <w:jc w:val="center"/>
        <w:rPr>
          <w:rFonts w:asciiTheme="majorBidi" w:hAnsiTheme="majorBidi" w:cstheme="majorBidi"/>
          <w:sz w:val="28"/>
          <w:szCs w:val="28"/>
        </w:rPr>
      </w:pPr>
    </w:p>
    <w:p w14:paraId="0474B6B6" w14:textId="788281EF" w:rsidR="004F2647" w:rsidRPr="00BD7C0C" w:rsidRDefault="00A2747B" w:rsidP="00A2747B">
      <w:pPr>
        <w:autoSpaceDE w:val="0"/>
        <w:autoSpaceDN w:val="0"/>
        <w:bidi w:val="0"/>
        <w:adjustRightInd w:val="0"/>
        <w:spacing w:after="0" w:line="240" w:lineRule="auto"/>
        <w:jc w:val="center"/>
        <w:rPr>
          <w:rFonts w:asciiTheme="majorBidi" w:hAnsiTheme="majorBidi" w:cstheme="majorBidi"/>
          <w:sz w:val="24"/>
          <w:szCs w:val="24"/>
        </w:rPr>
      </w:pPr>
      <w:r w:rsidRPr="00BD7C0C">
        <w:rPr>
          <w:rFonts w:asciiTheme="majorBidi" w:hAnsiTheme="majorBidi" w:cstheme="majorBidi"/>
          <w:sz w:val="24"/>
          <w:szCs w:val="24"/>
        </w:rPr>
        <w:t>Ebtessam A. Essa</w:t>
      </w:r>
      <w:r w:rsidRPr="00BD7C0C">
        <w:rPr>
          <w:rFonts w:asciiTheme="majorBidi" w:hAnsiTheme="majorBidi" w:cstheme="majorBidi"/>
          <w:sz w:val="24"/>
          <w:szCs w:val="24"/>
          <w:vertAlign w:val="superscript"/>
        </w:rPr>
        <w:t>1</w:t>
      </w:r>
      <w:r w:rsidR="004F2647" w:rsidRPr="00BD7C0C">
        <w:rPr>
          <w:rFonts w:asciiTheme="majorBidi" w:hAnsiTheme="majorBidi" w:cstheme="majorBidi"/>
          <w:sz w:val="24"/>
          <w:szCs w:val="24"/>
        </w:rPr>
        <w:t xml:space="preserve">, </w:t>
      </w:r>
      <w:r w:rsidRPr="00BD7C0C">
        <w:rPr>
          <w:rFonts w:asciiTheme="majorBidi" w:hAnsiTheme="majorBidi" w:cstheme="majorBidi"/>
          <w:sz w:val="24"/>
          <w:szCs w:val="24"/>
        </w:rPr>
        <w:t>Toka T. Elebyary</w:t>
      </w:r>
      <w:r w:rsidRPr="00BD7C0C">
        <w:rPr>
          <w:rFonts w:asciiTheme="majorBidi" w:hAnsiTheme="majorBidi" w:cstheme="majorBidi"/>
          <w:sz w:val="24"/>
          <w:szCs w:val="24"/>
          <w:vertAlign w:val="superscript"/>
        </w:rPr>
        <w:t>1</w:t>
      </w:r>
      <w:r w:rsidRPr="00BD7C0C">
        <w:rPr>
          <w:rFonts w:asciiTheme="majorBidi" w:hAnsiTheme="majorBidi" w:cstheme="majorBidi"/>
          <w:sz w:val="24"/>
          <w:szCs w:val="24"/>
        </w:rPr>
        <w:t xml:space="preserve">, </w:t>
      </w:r>
      <w:r w:rsidR="004F2647" w:rsidRPr="00BD7C0C">
        <w:rPr>
          <w:rFonts w:asciiTheme="majorBidi" w:hAnsiTheme="majorBidi" w:cstheme="majorBidi"/>
          <w:sz w:val="24"/>
          <w:szCs w:val="24"/>
        </w:rPr>
        <w:t>Magdy M. Abdelquader</w:t>
      </w:r>
      <w:r w:rsidRPr="00BD7C0C">
        <w:rPr>
          <w:rFonts w:asciiTheme="majorBidi" w:hAnsiTheme="majorBidi" w:cstheme="majorBidi"/>
          <w:sz w:val="24"/>
          <w:szCs w:val="24"/>
          <w:vertAlign w:val="superscript"/>
        </w:rPr>
        <w:t>1</w:t>
      </w:r>
      <w:r w:rsidR="004F2647" w:rsidRPr="00BD7C0C">
        <w:rPr>
          <w:rFonts w:asciiTheme="majorBidi" w:hAnsiTheme="majorBidi" w:cstheme="majorBidi"/>
          <w:sz w:val="24"/>
          <w:szCs w:val="24"/>
        </w:rPr>
        <w:t>,</w:t>
      </w:r>
      <w:r w:rsidRPr="00BD7C0C">
        <w:rPr>
          <w:rFonts w:asciiTheme="majorBidi" w:hAnsiTheme="majorBidi" w:cstheme="majorBidi"/>
          <w:sz w:val="24"/>
          <w:szCs w:val="24"/>
        </w:rPr>
        <w:t xml:space="preserve"> Gamal M. El Maghraby</w:t>
      </w:r>
      <w:r w:rsidRPr="00BD7C0C">
        <w:rPr>
          <w:rFonts w:asciiTheme="majorBidi" w:hAnsiTheme="majorBidi" w:cstheme="majorBidi"/>
          <w:sz w:val="24"/>
          <w:szCs w:val="24"/>
          <w:vertAlign w:val="superscript"/>
        </w:rPr>
        <w:t>1</w:t>
      </w:r>
      <w:r w:rsidRPr="00BD7C0C">
        <w:rPr>
          <w:rFonts w:asciiTheme="majorBidi" w:hAnsiTheme="majorBidi" w:cstheme="majorBidi"/>
          <w:sz w:val="24"/>
          <w:szCs w:val="24"/>
        </w:rPr>
        <w:t>, Amal A. Elkordy</w:t>
      </w:r>
      <w:r w:rsidRPr="00BD7C0C">
        <w:rPr>
          <w:rFonts w:asciiTheme="majorBidi" w:hAnsiTheme="majorBidi" w:cstheme="majorBidi"/>
          <w:sz w:val="24"/>
          <w:szCs w:val="24"/>
          <w:vertAlign w:val="superscript"/>
        </w:rPr>
        <w:t>2</w:t>
      </w:r>
      <w:r w:rsidR="004F2647" w:rsidRPr="00BD7C0C">
        <w:rPr>
          <w:rFonts w:asciiTheme="majorBidi" w:hAnsiTheme="majorBidi" w:cstheme="majorBidi"/>
          <w:sz w:val="24"/>
          <w:szCs w:val="24"/>
        </w:rPr>
        <w:t xml:space="preserve"> </w:t>
      </w:r>
    </w:p>
    <w:p w14:paraId="71235C69" w14:textId="77777777" w:rsidR="00C01981" w:rsidRPr="00EE7134" w:rsidRDefault="00C01981" w:rsidP="00C01981">
      <w:pPr>
        <w:autoSpaceDE w:val="0"/>
        <w:autoSpaceDN w:val="0"/>
        <w:bidi w:val="0"/>
        <w:adjustRightInd w:val="0"/>
        <w:spacing w:after="0" w:line="240" w:lineRule="auto"/>
        <w:jc w:val="both"/>
        <w:rPr>
          <w:rFonts w:asciiTheme="majorBidi" w:hAnsiTheme="majorBidi" w:cstheme="majorBidi"/>
          <w:sz w:val="24"/>
          <w:szCs w:val="24"/>
        </w:rPr>
      </w:pPr>
    </w:p>
    <w:p w14:paraId="62006A7C" w14:textId="77777777" w:rsidR="004F2647" w:rsidRPr="00EE7134" w:rsidRDefault="004F2647" w:rsidP="004F2647">
      <w:pPr>
        <w:bidi w:val="0"/>
        <w:rPr>
          <w:rFonts w:asciiTheme="majorBidi" w:hAnsiTheme="majorBidi" w:cstheme="majorBidi"/>
          <w:sz w:val="24"/>
          <w:szCs w:val="24"/>
        </w:rPr>
      </w:pPr>
    </w:p>
    <w:p w14:paraId="72FC7B87" w14:textId="741E5FA9" w:rsidR="00A2747B" w:rsidRPr="00EE7134" w:rsidRDefault="00A2747B" w:rsidP="00A2747B">
      <w:pPr>
        <w:bidi w:val="0"/>
        <w:rPr>
          <w:rFonts w:asciiTheme="majorBidi" w:hAnsiTheme="majorBidi" w:cstheme="majorBidi"/>
          <w:sz w:val="24"/>
          <w:szCs w:val="24"/>
        </w:rPr>
      </w:pPr>
      <w:r w:rsidRPr="00A2747B">
        <w:rPr>
          <w:rFonts w:asciiTheme="majorBidi" w:hAnsiTheme="majorBidi" w:cstheme="majorBidi"/>
          <w:sz w:val="24"/>
          <w:szCs w:val="24"/>
          <w:vertAlign w:val="superscript"/>
        </w:rPr>
        <w:t>1</w:t>
      </w:r>
      <w:r w:rsidRPr="00EE7134">
        <w:rPr>
          <w:rFonts w:asciiTheme="majorBidi" w:hAnsiTheme="majorBidi" w:cstheme="majorBidi"/>
          <w:sz w:val="24"/>
          <w:szCs w:val="24"/>
        </w:rPr>
        <w:t>Department of pharmaceutical Technology,</w:t>
      </w:r>
      <w:r>
        <w:rPr>
          <w:rFonts w:asciiTheme="majorBidi" w:hAnsiTheme="majorBidi" w:cstheme="majorBidi"/>
          <w:sz w:val="24"/>
          <w:szCs w:val="24"/>
        </w:rPr>
        <w:t xml:space="preserve"> Faculty</w:t>
      </w:r>
      <w:r w:rsidRPr="00EE7134">
        <w:rPr>
          <w:rFonts w:asciiTheme="majorBidi" w:hAnsiTheme="majorBidi" w:cstheme="majorBidi"/>
          <w:sz w:val="24"/>
          <w:szCs w:val="24"/>
        </w:rPr>
        <w:t xml:space="preserve"> of pharmacy,</w:t>
      </w:r>
      <w:r>
        <w:rPr>
          <w:rFonts w:asciiTheme="majorBidi" w:hAnsiTheme="majorBidi" w:cstheme="majorBidi"/>
          <w:sz w:val="24"/>
          <w:szCs w:val="24"/>
        </w:rPr>
        <w:t xml:space="preserve"> University of Tanta</w:t>
      </w:r>
      <w:r w:rsidRPr="00EE7134">
        <w:rPr>
          <w:rFonts w:asciiTheme="majorBidi" w:hAnsiTheme="majorBidi" w:cstheme="majorBidi"/>
          <w:sz w:val="24"/>
          <w:szCs w:val="24"/>
        </w:rPr>
        <w:t>, Egypt</w:t>
      </w:r>
    </w:p>
    <w:p w14:paraId="219F0CC6" w14:textId="55390FC6" w:rsidR="004F2647" w:rsidRPr="00EE7134" w:rsidRDefault="00A2747B" w:rsidP="00A2747B">
      <w:pPr>
        <w:bidi w:val="0"/>
        <w:rPr>
          <w:rFonts w:asciiTheme="majorBidi" w:hAnsiTheme="majorBidi" w:cstheme="majorBidi"/>
          <w:sz w:val="24"/>
          <w:szCs w:val="24"/>
        </w:rPr>
      </w:pPr>
      <w:r w:rsidRPr="00A2747B">
        <w:rPr>
          <w:rFonts w:asciiTheme="majorBidi" w:hAnsiTheme="majorBidi" w:cstheme="majorBidi"/>
          <w:sz w:val="24"/>
          <w:szCs w:val="24"/>
          <w:vertAlign w:val="superscript"/>
        </w:rPr>
        <w:t>2</w:t>
      </w:r>
      <w:r w:rsidRPr="00A2747B">
        <w:rPr>
          <w:rFonts w:asciiTheme="majorBidi" w:hAnsiTheme="majorBidi" w:cstheme="majorBidi"/>
          <w:sz w:val="24"/>
          <w:szCs w:val="24"/>
        </w:rPr>
        <w:t>School of Pharmacy and Pharmaceutical Sciences, Faculty of Health Sciences and Wellbeing</w:t>
      </w:r>
      <w:r>
        <w:rPr>
          <w:rFonts w:asciiTheme="majorBidi" w:hAnsiTheme="majorBidi" w:cstheme="majorBidi"/>
          <w:sz w:val="24"/>
          <w:szCs w:val="24"/>
        </w:rPr>
        <w:t xml:space="preserve">, </w:t>
      </w:r>
      <w:r w:rsidRPr="00A2747B">
        <w:rPr>
          <w:rFonts w:asciiTheme="majorBidi" w:hAnsiTheme="majorBidi" w:cstheme="majorBidi"/>
          <w:sz w:val="24"/>
          <w:szCs w:val="24"/>
        </w:rPr>
        <w:t>University of Sunderland, Sunderland SR1 3SD, UK</w:t>
      </w:r>
    </w:p>
    <w:p w14:paraId="7AFC74A5" w14:textId="77777777" w:rsidR="00A2747B" w:rsidRDefault="004F2647" w:rsidP="004F2647">
      <w:pPr>
        <w:bidi w:val="0"/>
      </w:pPr>
      <w:r w:rsidRPr="00EE7134">
        <w:rPr>
          <w:rFonts w:asciiTheme="majorBidi" w:hAnsiTheme="majorBidi" w:cstheme="majorBidi"/>
          <w:sz w:val="24"/>
          <w:szCs w:val="24"/>
        </w:rPr>
        <w:t>E-mail addresses:</w:t>
      </w:r>
      <w:r w:rsidRPr="00EE7134">
        <w:t xml:space="preserve"> </w:t>
      </w:r>
    </w:p>
    <w:p w14:paraId="7FCABD5B" w14:textId="1C387F8D" w:rsidR="00A2747B" w:rsidRDefault="00A2747B" w:rsidP="00A2747B">
      <w:pPr>
        <w:bidi w:val="0"/>
        <w:rPr>
          <w:rFonts w:asciiTheme="majorBidi" w:hAnsiTheme="majorBidi" w:cstheme="majorBidi"/>
          <w:sz w:val="24"/>
          <w:szCs w:val="24"/>
        </w:rPr>
      </w:pPr>
      <w:r w:rsidRPr="006B097D">
        <w:rPr>
          <w:rFonts w:asciiTheme="majorBidi" w:hAnsiTheme="majorBidi" w:cstheme="majorBidi"/>
          <w:sz w:val="24"/>
          <w:szCs w:val="24"/>
        </w:rPr>
        <w:t xml:space="preserve">Ebtessam </w:t>
      </w:r>
      <w:r w:rsidR="00183088">
        <w:rPr>
          <w:rFonts w:asciiTheme="majorBidi" w:hAnsiTheme="majorBidi" w:cstheme="majorBidi"/>
          <w:sz w:val="24"/>
          <w:szCs w:val="24"/>
        </w:rPr>
        <w:t xml:space="preserve">A. </w:t>
      </w:r>
      <w:r w:rsidRPr="006B097D">
        <w:rPr>
          <w:rFonts w:asciiTheme="majorBidi" w:hAnsiTheme="majorBidi" w:cstheme="majorBidi"/>
          <w:sz w:val="24"/>
          <w:szCs w:val="24"/>
        </w:rPr>
        <w:t>Essa</w:t>
      </w:r>
      <w:r>
        <w:t xml:space="preserve">: </w:t>
      </w:r>
      <w:hyperlink r:id="rId11" w:history="1">
        <w:r w:rsidRPr="00A41BC8">
          <w:rPr>
            <w:rStyle w:val="Hyperlink"/>
            <w:rFonts w:asciiTheme="majorBidi" w:hAnsiTheme="majorBidi" w:cstheme="majorBidi"/>
            <w:sz w:val="24"/>
            <w:szCs w:val="24"/>
          </w:rPr>
          <w:t>ebtesam.eisa@phram.tanta.edu.eg</w:t>
        </w:r>
      </w:hyperlink>
      <w:r w:rsidR="004F2647" w:rsidRPr="00EE7134">
        <w:rPr>
          <w:rFonts w:asciiTheme="majorBidi" w:hAnsiTheme="majorBidi" w:cstheme="majorBidi"/>
          <w:sz w:val="24"/>
          <w:szCs w:val="24"/>
        </w:rPr>
        <w:t>,</w:t>
      </w:r>
    </w:p>
    <w:p w14:paraId="3B05E4A6" w14:textId="1A9564E0" w:rsidR="00A2747B" w:rsidRDefault="00A2747B" w:rsidP="00A2747B">
      <w:pPr>
        <w:bidi w:val="0"/>
        <w:rPr>
          <w:rFonts w:asciiTheme="majorBidi" w:hAnsiTheme="majorBidi" w:cstheme="majorBidi"/>
          <w:sz w:val="24"/>
          <w:szCs w:val="24"/>
        </w:rPr>
      </w:pPr>
      <w:r>
        <w:rPr>
          <w:rFonts w:asciiTheme="majorBidi" w:hAnsiTheme="majorBidi" w:cstheme="majorBidi"/>
          <w:sz w:val="24"/>
          <w:szCs w:val="24"/>
        </w:rPr>
        <w:t xml:space="preserve">Toka </w:t>
      </w:r>
      <w:r w:rsidR="00183088">
        <w:rPr>
          <w:rFonts w:asciiTheme="majorBidi" w:hAnsiTheme="majorBidi" w:cstheme="majorBidi"/>
          <w:sz w:val="24"/>
          <w:szCs w:val="24"/>
        </w:rPr>
        <w:t xml:space="preserve">T. </w:t>
      </w:r>
      <w:r>
        <w:rPr>
          <w:rFonts w:asciiTheme="majorBidi" w:hAnsiTheme="majorBidi" w:cstheme="majorBidi"/>
          <w:sz w:val="24"/>
          <w:szCs w:val="24"/>
        </w:rPr>
        <w:t xml:space="preserve">Elebyary: </w:t>
      </w:r>
      <w:hyperlink r:id="rId12" w:history="1">
        <w:r w:rsidRPr="00A41BC8">
          <w:rPr>
            <w:rStyle w:val="Hyperlink"/>
            <w:rFonts w:asciiTheme="majorBidi" w:hAnsiTheme="majorBidi" w:cstheme="majorBidi"/>
            <w:sz w:val="24"/>
            <w:szCs w:val="24"/>
          </w:rPr>
          <w:t>toktarek1@gmail.com</w:t>
        </w:r>
      </w:hyperlink>
      <w:r>
        <w:rPr>
          <w:rFonts w:asciiTheme="majorBidi" w:hAnsiTheme="majorBidi" w:cstheme="majorBidi"/>
          <w:sz w:val="24"/>
          <w:szCs w:val="24"/>
        </w:rPr>
        <w:t>,</w:t>
      </w:r>
    </w:p>
    <w:p w14:paraId="463107AE" w14:textId="20D761FD" w:rsidR="004F2647" w:rsidRDefault="004F2647" w:rsidP="00DD3327">
      <w:pPr>
        <w:bidi w:val="0"/>
        <w:rPr>
          <w:rFonts w:asciiTheme="majorBidi" w:hAnsiTheme="majorBidi" w:cstheme="majorBidi"/>
          <w:sz w:val="24"/>
          <w:szCs w:val="24"/>
        </w:rPr>
      </w:pPr>
      <w:r w:rsidRPr="00EE7134">
        <w:rPr>
          <w:rFonts w:asciiTheme="majorBidi" w:hAnsiTheme="majorBidi" w:cstheme="majorBidi"/>
          <w:sz w:val="24"/>
          <w:szCs w:val="24"/>
        </w:rPr>
        <w:t xml:space="preserve"> </w:t>
      </w:r>
      <w:r w:rsidR="00A2747B" w:rsidRPr="006B097D">
        <w:rPr>
          <w:rFonts w:asciiTheme="majorBidi" w:hAnsiTheme="majorBidi" w:cstheme="majorBidi"/>
          <w:sz w:val="24"/>
          <w:szCs w:val="24"/>
        </w:rPr>
        <w:t xml:space="preserve">Magdy </w:t>
      </w:r>
      <w:r w:rsidR="00183088">
        <w:rPr>
          <w:rFonts w:asciiTheme="majorBidi" w:hAnsiTheme="majorBidi" w:cstheme="majorBidi"/>
          <w:sz w:val="24"/>
          <w:szCs w:val="24"/>
        </w:rPr>
        <w:t xml:space="preserve">M. </w:t>
      </w:r>
      <w:r w:rsidR="00A2747B" w:rsidRPr="006B097D">
        <w:rPr>
          <w:rFonts w:asciiTheme="majorBidi" w:hAnsiTheme="majorBidi" w:cstheme="majorBidi"/>
          <w:sz w:val="24"/>
          <w:szCs w:val="24"/>
        </w:rPr>
        <w:t>Abdelquader</w:t>
      </w:r>
      <w:r w:rsidR="00A2747B">
        <w:t xml:space="preserve">: </w:t>
      </w:r>
      <w:hyperlink r:id="rId13" w:history="1">
        <w:r w:rsidR="00183088" w:rsidRPr="00A41BC8">
          <w:rPr>
            <w:rStyle w:val="Hyperlink"/>
            <w:rFonts w:asciiTheme="majorBidi" w:hAnsiTheme="majorBidi" w:cstheme="majorBidi"/>
            <w:sz w:val="24"/>
            <w:szCs w:val="24"/>
          </w:rPr>
          <w:t>magdy.abdelquader@pharm.tanta.edu.eg</w:t>
        </w:r>
      </w:hyperlink>
      <w:r w:rsidRPr="00EE7134">
        <w:rPr>
          <w:rFonts w:asciiTheme="majorBidi" w:hAnsiTheme="majorBidi" w:cstheme="majorBidi"/>
          <w:sz w:val="24"/>
          <w:szCs w:val="24"/>
        </w:rPr>
        <w:t xml:space="preserve">, </w:t>
      </w:r>
    </w:p>
    <w:p w14:paraId="260494B9" w14:textId="2C454577" w:rsidR="00A2747B" w:rsidRDefault="00A2747B" w:rsidP="004F2647">
      <w:pPr>
        <w:bidi w:val="0"/>
        <w:rPr>
          <w:rFonts w:asciiTheme="majorBidi" w:hAnsiTheme="majorBidi" w:cstheme="majorBidi"/>
          <w:b/>
          <w:bCs/>
          <w:sz w:val="24"/>
          <w:szCs w:val="24"/>
        </w:rPr>
      </w:pPr>
      <w:r w:rsidRPr="00A2747B">
        <w:rPr>
          <w:rFonts w:asciiTheme="majorBidi" w:hAnsiTheme="majorBidi" w:cstheme="majorBidi"/>
          <w:sz w:val="24"/>
          <w:szCs w:val="24"/>
        </w:rPr>
        <w:t xml:space="preserve">Gamal </w:t>
      </w:r>
      <w:r w:rsidR="00183088">
        <w:rPr>
          <w:rFonts w:asciiTheme="majorBidi" w:hAnsiTheme="majorBidi" w:cstheme="majorBidi"/>
          <w:sz w:val="24"/>
          <w:szCs w:val="24"/>
        </w:rPr>
        <w:t xml:space="preserve">M. </w:t>
      </w:r>
      <w:r w:rsidRPr="00A2747B">
        <w:rPr>
          <w:rFonts w:asciiTheme="majorBidi" w:hAnsiTheme="majorBidi" w:cstheme="majorBidi"/>
          <w:sz w:val="24"/>
          <w:szCs w:val="24"/>
        </w:rPr>
        <w:t xml:space="preserve">El Maghraby: </w:t>
      </w:r>
      <w:hyperlink r:id="rId14" w:history="1">
        <w:r w:rsidRPr="00A41BC8">
          <w:rPr>
            <w:rStyle w:val="Hyperlink"/>
            <w:rFonts w:asciiTheme="majorBidi" w:hAnsiTheme="majorBidi" w:cstheme="majorBidi"/>
            <w:sz w:val="24"/>
            <w:szCs w:val="24"/>
          </w:rPr>
          <w:t>gamal.elmaghraby@pharm.tanta.edu.eg</w:t>
        </w:r>
      </w:hyperlink>
    </w:p>
    <w:p w14:paraId="2D80A676" w14:textId="0E6962B8" w:rsidR="006B097D" w:rsidRDefault="006B097D" w:rsidP="006B097D">
      <w:pPr>
        <w:bidi w:val="0"/>
        <w:rPr>
          <w:rFonts w:asciiTheme="majorBidi" w:hAnsiTheme="majorBidi" w:cstheme="majorBidi"/>
          <w:b/>
          <w:bCs/>
          <w:sz w:val="24"/>
          <w:szCs w:val="24"/>
        </w:rPr>
      </w:pPr>
      <w:r w:rsidRPr="006B097D">
        <w:rPr>
          <w:rFonts w:asciiTheme="majorBidi" w:hAnsiTheme="majorBidi" w:cstheme="majorBidi"/>
          <w:sz w:val="24"/>
          <w:szCs w:val="24"/>
        </w:rPr>
        <w:t xml:space="preserve">Amal </w:t>
      </w:r>
      <w:r w:rsidR="00183088">
        <w:rPr>
          <w:rFonts w:asciiTheme="majorBidi" w:hAnsiTheme="majorBidi" w:cstheme="majorBidi"/>
          <w:sz w:val="24"/>
          <w:szCs w:val="24"/>
        </w:rPr>
        <w:t xml:space="preserve">A. </w:t>
      </w:r>
      <w:r w:rsidRPr="006B097D">
        <w:rPr>
          <w:rFonts w:asciiTheme="majorBidi" w:hAnsiTheme="majorBidi" w:cstheme="majorBidi"/>
          <w:sz w:val="24"/>
          <w:szCs w:val="24"/>
        </w:rPr>
        <w:t>Elkordy:</w:t>
      </w:r>
      <w:r>
        <w:rPr>
          <w:rFonts w:asciiTheme="majorBidi" w:hAnsiTheme="majorBidi" w:cstheme="majorBidi"/>
          <w:b/>
          <w:bCs/>
          <w:sz w:val="24"/>
          <w:szCs w:val="24"/>
        </w:rPr>
        <w:t xml:space="preserve"> </w:t>
      </w:r>
      <w:hyperlink r:id="rId15" w:history="1">
        <w:r w:rsidR="00B04BAA" w:rsidRPr="00390B71">
          <w:rPr>
            <w:rStyle w:val="Hyperlink"/>
            <w:rFonts w:asciiTheme="majorBidi" w:hAnsiTheme="majorBidi" w:cstheme="majorBidi"/>
            <w:sz w:val="24"/>
            <w:szCs w:val="24"/>
          </w:rPr>
          <w:t>amal.elkory@sunderland.ac.uk</w:t>
        </w:r>
      </w:hyperlink>
    </w:p>
    <w:p w14:paraId="3520F073" w14:textId="3B7EDAAE" w:rsidR="00185EC4" w:rsidRPr="00A11AAE" w:rsidRDefault="004F2647" w:rsidP="006B097D">
      <w:pPr>
        <w:bidi w:val="0"/>
        <w:rPr>
          <w:rFonts w:asciiTheme="majorBidi" w:hAnsiTheme="majorBidi" w:cstheme="majorBidi"/>
          <w:b/>
          <w:bCs/>
          <w:sz w:val="28"/>
          <w:szCs w:val="28"/>
        </w:rPr>
      </w:pPr>
      <w:r w:rsidRPr="00A11AAE">
        <w:rPr>
          <w:rFonts w:asciiTheme="majorBidi" w:hAnsiTheme="majorBidi" w:cstheme="majorBidi"/>
          <w:b/>
          <w:bCs/>
          <w:sz w:val="24"/>
          <w:szCs w:val="24"/>
        </w:rPr>
        <w:br w:type="column"/>
      </w:r>
      <w:r w:rsidR="00185EC4" w:rsidRPr="00A11AAE">
        <w:rPr>
          <w:rFonts w:asciiTheme="majorBidi" w:hAnsiTheme="majorBidi" w:cstheme="majorBidi"/>
          <w:b/>
          <w:bCs/>
          <w:sz w:val="28"/>
          <w:szCs w:val="28"/>
        </w:rPr>
        <w:lastRenderedPageBreak/>
        <w:t>Abstract</w:t>
      </w:r>
    </w:p>
    <w:p w14:paraId="184FE1DA" w14:textId="2DC3399B" w:rsidR="00185EC4" w:rsidRPr="00EE7134" w:rsidRDefault="00185EC4" w:rsidP="009A4ACD">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Sustaining and controlling the rate of drug release is essential in pharmaceutical technology. It can reduce the number of units administered by the patient with subsequent improvement in patient compliance. These technologies can allow controlled liberation of the active pharmaceutical ingredients to correlate with the chronobiology of the diseases. The significance can be hastened if the controlled release technology was adopted in liquid oral dosage form. Numerous approaches have been implemented in development of liquid oral </w:t>
      </w:r>
      <w:r w:rsidR="009A4ACD">
        <w:rPr>
          <w:rFonts w:asciiTheme="majorBidi" w:hAnsiTheme="majorBidi" w:cstheme="majorBidi"/>
          <w:sz w:val="24"/>
          <w:szCs w:val="24"/>
        </w:rPr>
        <w:t>controlled</w:t>
      </w:r>
      <w:r w:rsidRPr="00EE7134">
        <w:rPr>
          <w:rFonts w:asciiTheme="majorBidi" w:hAnsiTheme="majorBidi" w:cstheme="majorBidi"/>
          <w:sz w:val="24"/>
          <w:szCs w:val="24"/>
        </w:rPr>
        <w:t xml:space="preserve"> release formulations. These include preparation of sustained release coated microparticles which are fabricated in the form of oral suspension. Application of ion exchange resin showed success with some products available in the market. Alginate based in situ gelling system has gained much interest. This system depends on fabrication of drug in alginate solution in presence of sequestered calcium ions. This system undergoes in</w:t>
      </w:r>
      <w:r w:rsidR="00C36807" w:rsidRPr="00EE7134">
        <w:rPr>
          <w:rFonts w:asciiTheme="majorBidi" w:hAnsiTheme="majorBidi" w:cstheme="majorBidi"/>
          <w:sz w:val="24"/>
          <w:szCs w:val="24"/>
        </w:rPr>
        <w:t>-</w:t>
      </w:r>
      <w:r w:rsidRPr="00EE7134">
        <w:rPr>
          <w:rFonts w:asciiTheme="majorBidi" w:hAnsiTheme="majorBidi" w:cstheme="majorBidi"/>
          <w:sz w:val="24"/>
          <w:szCs w:val="24"/>
        </w:rPr>
        <w:t xml:space="preserve"> situ gelation immediately after administration due to liberation of calcium ion in the acidic environment of the stomach. The developed gel may be manipulated to float or to perform mucoadhesion. The promise of such technique has been magnified further after combination with chitosan which maintained gel formation in the stomach as well as in the intestinal environment. This article will provide an overview on liquid ora</w:t>
      </w:r>
      <w:r w:rsidR="009A4ACD">
        <w:rPr>
          <w:rFonts w:asciiTheme="majorBidi" w:hAnsiTheme="majorBidi" w:cstheme="majorBidi"/>
          <w:sz w:val="24"/>
          <w:szCs w:val="24"/>
        </w:rPr>
        <w:t xml:space="preserve">l </w:t>
      </w:r>
      <w:r w:rsidRPr="00EE7134">
        <w:rPr>
          <w:rFonts w:asciiTheme="majorBidi" w:hAnsiTheme="majorBidi" w:cstheme="majorBidi"/>
          <w:sz w:val="24"/>
          <w:szCs w:val="24"/>
        </w:rPr>
        <w:t>controlled release drug delivery systems with emphasis on the alginate based formulations.</w:t>
      </w:r>
    </w:p>
    <w:p w14:paraId="4B98354C" w14:textId="77777777" w:rsidR="00185EC4" w:rsidRPr="00EE7134" w:rsidRDefault="00185EC4" w:rsidP="009D2D92">
      <w:pPr>
        <w:autoSpaceDE w:val="0"/>
        <w:autoSpaceDN w:val="0"/>
        <w:bidi w:val="0"/>
        <w:adjustRightInd w:val="0"/>
        <w:spacing w:after="0" w:line="240" w:lineRule="auto"/>
        <w:jc w:val="both"/>
        <w:rPr>
          <w:rFonts w:asciiTheme="majorBidi" w:hAnsiTheme="majorBidi" w:cstheme="majorBidi"/>
          <w:sz w:val="24"/>
          <w:szCs w:val="24"/>
        </w:rPr>
      </w:pPr>
    </w:p>
    <w:p w14:paraId="29417AEE" w14:textId="77777777" w:rsidR="00185EC4" w:rsidRPr="00EE7134" w:rsidRDefault="00185EC4" w:rsidP="009D2D92">
      <w:pPr>
        <w:autoSpaceDE w:val="0"/>
        <w:autoSpaceDN w:val="0"/>
        <w:bidi w:val="0"/>
        <w:adjustRightInd w:val="0"/>
        <w:spacing w:after="0" w:line="240" w:lineRule="auto"/>
        <w:jc w:val="both"/>
        <w:rPr>
          <w:rFonts w:asciiTheme="majorBidi" w:hAnsiTheme="majorBidi" w:cstheme="majorBidi"/>
          <w:sz w:val="24"/>
          <w:szCs w:val="24"/>
        </w:rPr>
      </w:pPr>
    </w:p>
    <w:p w14:paraId="6C7B4B4E" w14:textId="77777777" w:rsidR="00185EC4" w:rsidRPr="00EE7134" w:rsidRDefault="00185EC4" w:rsidP="009D2D92">
      <w:pPr>
        <w:autoSpaceDE w:val="0"/>
        <w:autoSpaceDN w:val="0"/>
        <w:bidi w:val="0"/>
        <w:adjustRightInd w:val="0"/>
        <w:spacing w:after="0" w:line="240" w:lineRule="auto"/>
        <w:jc w:val="both"/>
        <w:rPr>
          <w:rFonts w:asciiTheme="majorBidi" w:hAnsiTheme="majorBidi" w:cstheme="majorBidi"/>
          <w:sz w:val="24"/>
          <w:szCs w:val="24"/>
        </w:rPr>
      </w:pPr>
    </w:p>
    <w:p w14:paraId="597A9BBD" w14:textId="65F02475" w:rsidR="00BA4315" w:rsidRPr="00673480" w:rsidRDefault="004F2647" w:rsidP="00673480">
      <w:pPr>
        <w:autoSpaceDE w:val="0"/>
        <w:autoSpaceDN w:val="0"/>
        <w:bidi w:val="0"/>
        <w:adjustRightInd w:val="0"/>
        <w:spacing w:after="0" w:line="360" w:lineRule="auto"/>
        <w:jc w:val="both"/>
        <w:rPr>
          <w:rFonts w:asciiTheme="majorBidi" w:hAnsiTheme="majorBidi" w:cstheme="majorBidi"/>
          <w:sz w:val="24"/>
          <w:szCs w:val="24"/>
        </w:rPr>
      </w:pPr>
      <w:r w:rsidRPr="00673480">
        <w:rPr>
          <w:rFonts w:asciiTheme="majorBidi" w:hAnsiTheme="majorBidi" w:cstheme="majorBidi"/>
          <w:b/>
          <w:bCs/>
          <w:sz w:val="24"/>
          <w:szCs w:val="24"/>
        </w:rPr>
        <w:t>Key Words:</w:t>
      </w:r>
      <w:r w:rsidRPr="0016218A">
        <w:rPr>
          <w:rFonts w:asciiTheme="majorBidi" w:hAnsiTheme="majorBidi" w:cstheme="majorBidi"/>
          <w:b/>
          <w:bCs/>
          <w:sz w:val="28"/>
          <w:szCs w:val="28"/>
        </w:rPr>
        <w:t xml:space="preserve"> </w:t>
      </w:r>
      <w:r w:rsidR="006A2310">
        <w:rPr>
          <w:rFonts w:asciiTheme="majorBidi" w:hAnsiTheme="majorBidi" w:cstheme="majorBidi"/>
          <w:sz w:val="24"/>
          <w:szCs w:val="24"/>
        </w:rPr>
        <w:t>A</w:t>
      </w:r>
      <w:r w:rsidR="00673480" w:rsidRPr="00673480">
        <w:rPr>
          <w:rFonts w:asciiTheme="majorBidi" w:hAnsiTheme="majorBidi" w:cstheme="majorBidi"/>
          <w:sz w:val="24"/>
          <w:szCs w:val="24"/>
        </w:rPr>
        <w:t xml:space="preserve">lginate, chitosan, </w:t>
      </w:r>
      <w:r w:rsidR="00673480" w:rsidRPr="00673480">
        <w:rPr>
          <w:rFonts w:asciiTheme="majorBidi" w:hAnsiTheme="majorBidi" w:cstheme="majorBidi"/>
          <w:i/>
          <w:iCs/>
          <w:sz w:val="24"/>
          <w:szCs w:val="24"/>
        </w:rPr>
        <w:t>in situ</w:t>
      </w:r>
      <w:r w:rsidR="00673480">
        <w:rPr>
          <w:rFonts w:asciiTheme="majorBidi" w:hAnsiTheme="majorBidi" w:cstheme="majorBidi"/>
          <w:sz w:val="24"/>
          <w:szCs w:val="24"/>
        </w:rPr>
        <w:t xml:space="preserve"> gel,</w:t>
      </w:r>
      <w:r w:rsidR="00673480" w:rsidRPr="00673480">
        <w:rPr>
          <w:rFonts w:asciiTheme="majorBidi" w:hAnsiTheme="majorBidi" w:cstheme="majorBidi"/>
          <w:sz w:val="24"/>
          <w:szCs w:val="24"/>
        </w:rPr>
        <w:t xml:space="preserve"> </w:t>
      </w:r>
      <w:r w:rsidR="00673480">
        <w:rPr>
          <w:rFonts w:asciiTheme="majorBidi" w:hAnsiTheme="majorBidi" w:cstheme="majorBidi"/>
          <w:sz w:val="24"/>
          <w:szCs w:val="24"/>
        </w:rPr>
        <w:t>microparticles, gastro-retentive</w:t>
      </w:r>
      <w:r w:rsidR="00AB1DB8">
        <w:rPr>
          <w:rFonts w:asciiTheme="majorBidi" w:hAnsiTheme="majorBidi" w:cstheme="majorBidi"/>
          <w:sz w:val="24"/>
          <w:szCs w:val="24"/>
        </w:rPr>
        <w:t>,</w:t>
      </w:r>
      <w:r w:rsidR="00183088">
        <w:rPr>
          <w:rFonts w:asciiTheme="majorBidi" w:hAnsiTheme="majorBidi" w:cstheme="majorBidi"/>
          <w:sz w:val="24"/>
          <w:szCs w:val="24"/>
        </w:rPr>
        <w:t xml:space="preserve"> sustained release.</w:t>
      </w:r>
    </w:p>
    <w:p w14:paraId="4FB58D08" w14:textId="77777777" w:rsidR="00BA4315" w:rsidRPr="00EE7134" w:rsidRDefault="00BA4315" w:rsidP="004F2647">
      <w:pPr>
        <w:bidi w:val="0"/>
        <w:rPr>
          <w:rFonts w:asciiTheme="majorBidi" w:hAnsiTheme="majorBidi" w:cstheme="majorBidi"/>
          <w:sz w:val="28"/>
          <w:szCs w:val="28"/>
        </w:rPr>
      </w:pPr>
    </w:p>
    <w:p w14:paraId="02F050EA"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585CCECA"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7B75F48C"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7733958B"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10FCEAE9"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51CCB865"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35CAED08"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44F42CCA"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666715E6"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1BC01490" w14:textId="77777777" w:rsidR="00BA4315" w:rsidRPr="00EE7134" w:rsidRDefault="00BA4315" w:rsidP="00BA4315">
      <w:pPr>
        <w:autoSpaceDE w:val="0"/>
        <w:autoSpaceDN w:val="0"/>
        <w:bidi w:val="0"/>
        <w:adjustRightInd w:val="0"/>
        <w:spacing w:after="0" w:line="240" w:lineRule="auto"/>
        <w:jc w:val="both"/>
        <w:rPr>
          <w:rFonts w:asciiTheme="majorBidi" w:hAnsiTheme="majorBidi" w:cstheme="majorBidi"/>
          <w:sz w:val="24"/>
          <w:szCs w:val="24"/>
        </w:rPr>
      </w:pPr>
    </w:p>
    <w:p w14:paraId="4852AF16" w14:textId="55EB8040" w:rsidR="007F32EC" w:rsidRPr="004F12AB" w:rsidRDefault="00C36807" w:rsidP="004F12AB">
      <w:pPr>
        <w:pStyle w:val="ListParagraph"/>
        <w:numPr>
          <w:ilvl w:val="0"/>
          <w:numId w:val="5"/>
        </w:numPr>
        <w:autoSpaceDE w:val="0"/>
        <w:autoSpaceDN w:val="0"/>
        <w:bidi w:val="0"/>
        <w:adjustRightInd w:val="0"/>
        <w:spacing w:after="0" w:line="360" w:lineRule="auto"/>
        <w:jc w:val="both"/>
        <w:rPr>
          <w:rFonts w:asciiTheme="majorBidi" w:hAnsiTheme="majorBidi" w:cstheme="majorBidi"/>
          <w:b/>
          <w:bCs/>
          <w:sz w:val="28"/>
          <w:szCs w:val="28"/>
        </w:rPr>
      </w:pPr>
      <w:r w:rsidRPr="004F12AB">
        <w:rPr>
          <w:rFonts w:asciiTheme="majorBidi" w:hAnsiTheme="majorBidi" w:cstheme="majorBidi"/>
          <w:b/>
          <w:bCs/>
          <w:sz w:val="28"/>
          <w:szCs w:val="28"/>
        </w:rPr>
        <w:br w:type="column"/>
      </w:r>
      <w:r w:rsidR="007F32EC" w:rsidRPr="004F12AB">
        <w:rPr>
          <w:rFonts w:asciiTheme="majorBidi" w:hAnsiTheme="majorBidi" w:cstheme="majorBidi"/>
          <w:b/>
          <w:bCs/>
          <w:sz w:val="28"/>
          <w:szCs w:val="28"/>
        </w:rPr>
        <w:lastRenderedPageBreak/>
        <w:t xml:space="preserve">Introduction </w:t>
      </w:r>
    </w:p>
    <w:p w14:paraId="7F021A1B" w14:textId="6585C97D" w:rsidR="007F32EC" w:rsidRPr="00EE7134" w:rsidRDefault="007F32EC" w:rsidP="009A4ACD">
      <w:pPr>
        <w:autoSpaceDE w:val="0"/>
        <w:autoSpaceDN w:val="0"/>
        <w:bidi w:val="0"/>
        <w:adjustRightInd w:val="0"/>
        <w:spacing w:after="0" w:line="360" w:lineRule="auto"/>
        <w:ind w:firstLine="720"/>
        <w:jc w:val="both"/>
        <w:rPr>
          <w:rFonts w:asciiTheme="majorBidi" w:hAnsiTheme="majorBidi" w:cstheme="majorBidi"/>
          <w:color w:val="231F20"/>
          <w:sz w:val="24"/>
          <w:szCs w:val="24"/>
        </w:rPr>
      </w:pPr>
      <w:r w:rsidRPr="00EE7134">
        <w:rPr>
          <w:rFonts w:asciiTheme="majorBidi" w:hAnsiTheme="majorBidi" w:cstheme="majorBidi"/>
          <w:color w:val="000000" w:themeColor="text1"/>
          <w:sz w:val="24"/>
          <w:szCs w:val="24"/>
        </w:rPr>
        <w:t xml:space="preserve">Oral drug delivery is the most </w:t>
      </w:r>
      <w:r w:rsidR="00CD4C25" w:rsidRPr="00EE7134">
        <w:rPr>
          <w:rFonts w:asciiTheme="majorBidi" w:hAnsiTheme="majorBidi" w:cstheme="majorBidi"/>
          <w:color w:val="000000" w:themeColor="text1"/>
          <w:sz w:val="24"/>
          <w:szCs w:val="24"/>
        </w:rPr>
        <w:t xml:space="preserve">natural way </w:t>
      </w:r>
      <w:r w:rsidRPr="00EE7134">
        <w:rPr>
          <w:rFonts w:asciiTheme="majorBidi" w:hAnsiTheme="majorBidi" w:cstheme="majorBidi"/>
          <w:color w:val="000000" w:themeColor="text1"/>
          <w:sz w:val="24"/>
          <w:szCs w:val="24"/>
        </w:rPr>
        <w:t>and convenient option</w:t>
      </w:r>
      <w:r w:rsidR="00CD4C25" w:rsidRPr="00EE7134">
        <w:rPr>
          <w:rFonts w:asciiTheme="majorBidi" w:hAnsiTheme="majorBidi" w:cstheme="majorBidi"/>
          <w:color w:val="000000" w:themeColor="text1"/>
          <w:sz w:val="24"/>
          <w:szCs w:val="24"/>
        </w:rPr>
        <w:t xml:space="preserve"> for </w:t>
      </w:r>
      <w:r w:rsidR="00C432F8" w:rsidRPr="00EE7134">
        <w:rPr>
          <w:rFonts w:asciiTheme="majorBidi" w:hAnsiTheme="majorBidi" w:cstheme="majorBidi"/>
          <w:color w:val="000000" w:themeColor="text1"/>
          <w:sz w:val="24"/>
          <w:szCs w:val="24"/>
        </w:rPr>
        <w:t xml:space="preserve">administration of </w:t>
      </w:r>
      <w:r w:rsidR="00CD4C25" w:rsidRPr="00EE7134">
        <w:rPr>
          <w:rFonts w:asciiTheme="majorBidi" w:hAnsiTheme="majorBidi" w:cstheme="majorBidi"/>
          <w:color w:val="000000" w:themeColor="text1"/>
          <w:sz w:val="24"/>
          <w:szCs w:val="24"/>
        </w:rPr>
        <w:t>medication</w:t>
      </w:r>
      <w:r w:rsidRPr="00EE7134">
        <w:rPr>
          <w:rFonts w:asciiTheme="majorBidi" w:hAnsiTheme="majorBidi" w:cstheme="majorBidi"/>
          <w:color w:val="000000" w:themeColor="text1"/>
          <w:sz w:val="24"/>
          <w:szCs w:val="24"/>
        </w:rPr>
        <w:t>. Usually conventional dosage form</w:t>
      </w:r>
      <w:r w:rsidR="0046260A" w:rsidRPr="00EE7134">
        <w:rPr>
          <w:rFonts w:asciiTheme="majorBidi" w:hAnsiTheme="majorBidi" w:cstheme="majorBidi"/>
          <w:color w:val="000000" w:themeColor="text1"/>
          <w:sz w:val="24"/>
          <w:szCs w:val="24"/>
        </w:rPr>
        <w:t>s</w:t>
      </w:r>
      <w:r w:rsidRPr="00EE7134">
        <w:rPr>
          <w:rFonts w:asciiTheme="majorBidi" w:hAnsiTheme="majorBidi" w:cstheme="majorBidi"/>
          <w:color w:val="000000" w:themeColor="text1"/>
          <w:sz w:val="24"/>
          <w:szCs w:val="24"/>
        </w:rPr>
        <w:t xml:space="preserve"> </w:t>
      </w:r>
      <w:r w:rsidR="00CD4C25" w:rsidRPr="00EE7134">
        <w:rPr>
          <w:rFonts w:asciiTheme="majorBidi" w:hAnsiTheme="majorBidi" w:cstheme="majorBidi"/>
          <w:color w:val="000000" w:themeColor="text1"/>
          <w:sz w:val="24"/>
          <w:szCs w:val="24"/>
        </w:rPr>
        <w:t>such as tablets and capsules are not appropriate for certain groups of patients</w:t>
      </w:r>
      <w:r w:rsidR="00C432F8" w:rsidRPr="00EE7134">
        <w:rPr>
          <w:rFonts w:asciiTheme="majorBidi" w:hAnsiTheme="majorBidi" w:cstheme="majorBidi"/>
          <w:color w:val="000000" w:themeColor="text1"/>
          <w:sz w:val="24"/>
          <w:szCs w:val="24"/>
        </w:rPr>
        <w:t xml:space="preserve"> as geriatric, pediatric and those showing dysphagia</w:t>
      </w:r>
      <w:r w:rsidR="00CD4C25" w:rsidRPr="00EE7134">
        <w:rPr>
          <w:rFonts w:asciiTheme="majorBidi" w:hAnsiTheme="majorBidi" w:cstheme="majorBidi"/>
          <w:color w:val="000000" w:themeColor="text1"/>
          <w:sz w:val="24"/>
          <w:szCs w:val="24"/>
        </w:rPr>
        <w:t xml:space="preserve">. Additionally, these conventional dosage forms usually produce </w:t>
      </w:r>
      <w:r w:rsidR="00FD0AD1" w:rsidRPr="00EE7134">
        <w:rPr>
          <w:rFonts w:asciiTheme="majorBidi" w:hAnsiTheme="majorBidi" w:cstheme="majorBidi"/>
          <w:color w:val="000000" w:themeColor="text1"/>
          <w:sz w:val="24"/>
          <w:szCs w:val="24"/>
        </w:rPr>
        <w:t xml:space="preserve">a </w:t>
      </w:r>
      <w:r w:rsidRPr="00EE7134">
        <w:rPr>
          <w:rFonts w:asciiTheme="majorBidi" w:hAnsiTheme="majorBidi" w:cstheme="majorBidi"/>
          <w:color w:val="000000" w:themeColor="text1"/>
          <w:sz w:val="24"/>
          <w:szCs w:val="24"/>
        </w:rPr>
        <w:t xml:space="preserve">wide range of fluctuation in drug </w:t>
      </w:r>
      <w:r w:rsidR="00CE57E1" w:rsidRPr="00EE7134">
        <w:rPr>
          <w:rFonts w:asciiTheme="majorBidi" w:hAnsiTheme="majorBidi" w:cstheme="majorBidi"/>
          <w:color w:val="000000" w:themeColor="text1"/>
          <w:sz w:val="24"/>
          <w:szCs w:val="24"/>
        </w:rPr>
        <w:t>concentration in the blood after administration that may lead to</w:t>
      </w:r>
      <w:r w:rsidRPr="00EE7134">
        <w:rPr>
          <w:rFonts w:asciiTheme="majorBidi" w:hAnsiTheme="majorBidi" w:cstheme="majorBidi"/>
          <w:color w:val="000000" w:themeColor="text1"/>
          <w:sz w:val="24"/>
          <w:szCs w:val="24"/>
        </w:rPr>
        <w:t xml:space="preserve"> </w:t>
      </w:r>
      <w:r w:rsidR="00CE57E1" w:rsidRPr="00EE7134">
        <w:rPr>
          <w:rFonts w:asciiTheme="majorBidi" w:hAnsiTheme="majorBidi" w:cstheme="majorBidi"/>
          <w:color w:val="000000" w:themeColor="text1"/>
          <w:sz w:val="24"/>
          <w:szCs w:val="24"/>
        </w:rPr>
        <w:t xml:space="preserve">either </w:t>
      </w:r>
      <w:r w:rsidRPr="00EE7134">
        <w:rPr>
          <w:rFonts w:asciiTheme="majorBidi" w:hAnsiTheme="majorBidi" w:cstheme="majorBidi"/>
          <w:color w:val="000000" w:themeColor="text1"/>
          <w:sz w:val="24"/>
          <w:szCs w:val="24"/>
        </w:rPr>
        <w:t>undesirable</w:t>
      </w:r>
      <w:r w:rsidR="00CE57E1" w:rsidRPr="00EE7134">
        <w:rPr>
          <w:rFonts w:asciiTheme="majorBidi" w:hAnsiTheme="majorBidi" w:cstheme="majorBidi"/>
          <w:color w:val="000000" w:themeColor="text1"/>
          <w:sz w:val="24"/>
          <w:szCs w:val="24"/>
        </w:rPr>
        <w:t xml:space="preserve"> side effects or</w:t>
      </w:r>
      <w:r w:rsidRPr="00EE7134">
        <w:rPr>
          <w:rFonts w:asciiTheme="majorBidi" w:hAnsiTheme="majorBidi" w:cstheme="majorBidi"/>
          <w:color w:val="000000" w:themeColor="text1"/>
          <w:sz w:val="24"/>
          <w:szCs w:val="24"/>
        </w:rPr>
        <w:t xml:space="preserve"> </w:t>
      </w:r>
      <w:r w:rsidR="003E7C4D" w:rsidRPr="00EE7134">
        <w:rPr>
          <w:rFonts w:asciiTheme="majorBidi" w:hAnsiTheme="majorBidi" w:cstheme="majorBidi"/>
          <w:color w:val="000000" w:themeColor="text1"/>
          <w:sz w:val="24"/>
          <w:szCs w:val="24"/>
        </w:rPr>
        <w:t xml:space="preserve">poor efficiency. Taken this into consideration together </w:t>
      </w:r>
      <w:r w:rsidR="00C36807" w:rsidRPr="00EE7134">
        <w:rPr>
          <w:rFonts w:asciiTheme="majorBidi" w:hAnsiTheme="majorBidi" w:cstheme="majorBidi"/>
          <w:color w:val="000000" w:themeColor="text1"/>
          <w:sz w:val="24"/>
          <w:szCs w:val="24"/>
        </w:rPr>
        <w:t>with the</w:t>
      </w:r>
      <w:r w:rsidR="003E7C4D" w:rsidRPr="00EE7134">
        <w:rPr>
          <w:rFonts w:asciiTheme="majorBidi" w:hAnsiTheme="majorBidi" w:cstheme="majorBidi"/>
          <w:color w:val="000000" w:themeColor="text1"/>
          <w:sz w:val="24"/>
          <w:szCs w:val="24"/>
        </w:rPr>
        <w:t xml:space="preserve"> need for</w:t>
      </w:r>
      <w:r w:rsidRPr="00EE7134">
        <w:rPr>
          <w:rFonts w:asciiTheme="majorBidi" w:hAnsiTheme="majorBidi" w:cstheme="majorBidi"/>
          <w:color w:val="000000" w:themeColor="text1"/>
          <w:sz w:val="24"/>
          <w:szCs w:val="24"/>
        </w:rPr>
        <w:t xml:space="preserve"> repetitive dosing </w:t>
      </w:r>
      <w:r w:rsidR="00FD0AD1" w:rsidRPr="00EE7134">
        <w:rPr>
          <w:rFonts w:asciiTheme="majorBidi" w:hAnsiTheme="majorBidi" w:cstheme="majorBidi"/>
          <w:color w:val="000000" w:themeColor="text1"/>
          <w:sz w:val="24"/>
          <w:szCs w:val="24"/>
        </w:rPr>
        <w:t>had</w:t>
      </w:r>
      <w:r w:rsidRPr="00EE7134">
        <w:rPr>
          <w:rFonts w:asciiTheme="majorBidi" w:hAnsiTheme="majorBidi" w:cstheme="majorBidi"/>
          <w:color w:val="000000" w:themeColor="text1"/>
          <w:sz w:val="24"/>
          <w:szCs w:val="24"/>
        </w:rPr>
        <w:t xml:space="preserve"> </w:t>
      </w:r>
      <w:r w:rsidR="00027561" w:rsidRPr="00EE7134">
        <w:rPr>
          <w:rFonts w:asciiTheme="majorBidi" w:hAnsiTheme="majorBidi" w:cstheme="majorBidi"/>
          <w:color w:val="000000" w:themeColor="text1"/>
          <w:sz w:val="24"/>
          <w:szCs w:val="24"/>
        </w:rPr>
        <w:t>led</w:t>
      </w:r>
      <w:r w:rsidRPr="00EE7134">
        <w:rPr>
          <w:rFonts w:asciiTheme="majorBidi" w:hAnsiTheme="majorBidi" w:cstheme="majorBidi"/>
          <w:color w:val="000000" w:themeColor="text1"/>
          <w:sz w:val="24"/>
          <w:szCs w:val="24"/>
        </w:rPr>
        <w:t xml:space="preserve"> to the </w:t>
      </w:r>
      <w:r w:rsidR="003E7C4D" w:rsidRPr="00EE7134">
        <w:rPr>
          <w:rFonts w:asciiTheme="majorBidi" w:hAnsiTheme="majorBidi" w:cstheme="majorBidi"/>
          <w:color w:val="000000" w:themeColor="text1"/>
          <w:sz w:val="24"/>
          <w:szCs w:val="24"/>
        </w:rPr>
        <w:t>development of</w:t>
      </w:r>
      <w:r w:rsidR="00027561" w:rsidRPr="00EE7134">
        <w:rPr>
          <w:rFonts w:asciiTheme="majorBidi" w:hAnsiTheme="majorBidi" w:cstheme="majorBidi"/>
          <w:color w:val="000000" w:themeColor="text1"/>
          <w:sz w:val="24"/>
          <w:szCs w:val="24"/>
        </w:rPr>
        <w:t xml:space="preserve"> oral s</w:t>
      </w:r>
      <w:r w:rsidRPr="00EE7134">
        <w:rPr>
          <w:rFonts w:asciiTheme="majorBidi" w:hAnsiTheme="majorBidi" w:cstheme="majorBidi"/>
          <w:color w:val="000000" w:themeColor="text1"/>
          <w:sz w:val="24"/>
          <w:szCs w:val="24"/>
        </w:rPr>
        <w:t>ustained release drug delivery systems</w:t>
      </w:r>
      <w:r w:rsidR="0046260A" w:rsidRPr="00EE7134">
        <w:rPr>
          <w:rFonts w:asciiTheme="majorBidi" w:hAnsiTheme="majorBidi" w:cstheme="majorBidi"/>
          <w:color w:val="000000" w:themeColor="text1"/>
          <w:sz w:val="24"/>
          <w:szCs w:val="24"/>
        </w:rPr>
        <w:t xml:space="preserve"> </w:t>
      </w:r>
      <w:r w:rsidR="00C36807" w:rsidRPr="00EE7134">
        <w:rPr>
          <w:rFonts w:asciiTheme="majorBidi" w:hAnsiTheme="majorBidi" w:cstheme="majorBidi"/>
          <w:color w:val="0070C0"/>
          <w:sz w:val="24"/>
          <w:szCs w:val="24"/>
        </w:rPr>
        <w:t>[1]</w:t>
      </w:r>
      <w:r w:rsidRPr="00EE7134">
        <w:rPr>
          <w:rFonts w:asciiTheme="majorBidi" w:hAnsiTheme="majorBidi" w:cstheme="majorBidi"/>
          <w:color w:val="000000" w:themeColor="text1"/>
          <w:sz w:val="24"/>
          <w:szCs w:val="24"/>
        </w:rPr>
        <w:t xml:space="preserve">. </w:t>
      </w:r>
      <w:r w:rsidR="00776A69" w:rsidRPr="00EE7134">
        <w:rPr>
          <w:rFonts w:asciiTheme="majorBidi" w:hAnsiTheme="majorBidi" w:cstheme="majorBidi"/>
          <w:color w:val="000000" w:themeColor="text1"/>
          <w:sz w:val="24"/>
          <w:szCs w:val="24"/>
        </w:rPr>
        <w:t xml:space="preserve"> </w:t>
      </w:r>
      <w:r w:rsidR="00027561" w:rsidRPr="00EE7134">
        <w:rPr>
          <w:rFonts w:asciiTheme="majorBidi" w:hAnsiTheme="majorBidi" w:cstheme="majorBidi"/>
          <w:color w:val="231F20"/>
          <w:sz w:val="24"/>
          <w:szCs w:val="24"/>
        </w:rPr>
        <w:t>T</w:t>
      </w:r>
      <w:r w:rsidR="00027561" w:rsidRPr="00EE7134">
        <w:rPr>
          <w:rFonts w:asciiTheme="majorBidi" w:hAnsiTheme="majorBidi" w:cstheme="majorBidi"/>
          <w:sz w:val="24"/>
          <w:szCs w:val="24"/>
        </w:rPr>
        <w:t xml:space="preserve">his delivery system was mainly designed for those drugs with short biological half-life thus eliminate frequent administration and improve patient </w:t>
      </w:r>
      <w:r w:rsidR="006557C7" w:rsidRPr="00EE7134">
        <w:rPr>
          <w:rFonts w:asciiTheme="majorBidi" w:hAnsiTheme="majorBidi" w:cstheme="majorBidi"/>
          <w:sz w:val="24"/>
          <w:szCs w:val="24"/>
        </w:rPr>
        <w:t>compliance</w:t>
      </w:r>
      <w:r w:rsidR="00027561" w:rsidRPr="00EE7134">
        <w:rPr>
          <w:rFonts w:asciiTheme="majorBidi" w:hAnsiTheme="majorBidi" w:cstheme="majorBidi"/>
          <w:sz w:val="24"/>
          <w:szCs w:val="24"/>
        </w:rPr>
        <w:t>.</w:t>
      </w:r>
      <w:r w:rsidR="00D50A78" w:rsidRPr="00EE7134">
        <w:rPr>
          <w:rFonts w:asciiTheme="majorBidi" w:hAnsiTheme="majorBidi" w:cstheme="majorBidi"/>
          <w:color w:val="231F20"/>
          <w:sz w:val="24"/>
          <w:szCs w:val="24"/>
        </w:rPr>
        <w:t xml:space="preserve"> </w:t>
      </w:r>
      <w:r w:rsidR="00776A69" w:rsidRPr="00EE7134">
        <w:rPr>
          <w:rFonts w:asciiTheme="majorBidi" w:hAnsiTheme="majorBidi" w:cstheme="majorBidi"/>
          <w:color w:val="231F20"/>
          <w:sz w:val="24"/>
          <w:szCs w:val="24"/>
        </w:rPr>
        <w:t xml:space="preserve">A major advantage of these formulations is the ease of </w:t>
      </w:r>
      <w:r w:rsidR="0048689E" w:rsidRPr="00EE7134">
        <w:rPr>
          <w:rFonts w:asciiTheme="majorBidi" w:hAnsiTheme="majorBidi" w:cstheme="majorBidi"/>
          <w:color w:val="231F20"/>
          <w:sz w:val="24"/>
          <w:szCs w:val="24"/>
        </w:rPr>
        <w:t>administration as a liquid</w:t>
      </w:r>
      <w:r w:rsidR="00776A69" w:rsidRPr="00EE7134">
        <w:rPr>
          <w:rFonts w:asciiTheme="majorBidi" w:hAnsiTheme="majorBidi" w:cstheme="majorBidi"/>
          <w:color w:val="231F20"/>
          <w:sz w:val="24"/>
          <w:szCs w:val="24"/>
        </w:rPr>
        <w:t xml:space="preserve"> accompanied by </w:t>
      </w:r>
      <w:r w:rsidR="009A4ACD">
        <w:rPr>
          <w:rFonts w:asciiTheme="majorBidi" w:hAnsiTheme="majorBidi" w:cstheme="majorBidi"/>
          <w:color w:val="231F20"/>
          <w:sz w:val="24"/>
          <w:szCs w:val="24"/>
        </w:rPr>
        <w:t>modifying</w:t>
      </w:r>
      <w:r w:rsidR="00776A69" w:rsidRPr="00EE7134">
        <w:rPr>
          <w:rFonts w:asciiTheme="majorBidi" w:hAnsiTheme="majorBidi" w:cstheme="majorBidi"/>
          <w:color w:val="231F20"/>
          <w:sz w:val="24"/>
          <w:szCs w:val="24"/>
        </w:rPr>
        <w:t xml:space="preserve"> </w:t>
      </w:r>
      <w:r w:rsidR="009A4ACD" w:rsidRPr="00EE7134">
        <w:rPr>
          <w:rFonts w:asciiTheme="majorBidi" w:hAnsiTheme="majorBidi" w:cstheme="majorBidi"/>
          <w:color w:val="231F20"/>
          <w:sz w:val="24"/>
          <w:szCs w:val="24"/>
        </w:rPr>
        <w:t xml:space="preserve">drug </w:t>
      </w:r>
      <w:r w:rsidR="00776A69" w:rsidRPr="00EE7134">
        <w:rPr>
          <w:rFonts w:asciiTheme="majorBidi" w:hAnsiTheme="majorBidi" w:cstheme="majorBidi"/>
          <w:color w:val="231F20"/>
          <w:sz w:val="24"/>
          <w:szCs w:val="24"/>
        </w:rPr>
        <w:t>release pattern. They help to eliminate the problems associa</w:t>
      </w:r>
      <w:r w:rsidR="00027561" w:rsidRPr="00EE7134">
        <w:rPr>
          <w:rFonts w:asciiTheme="majorBidi" w:hAnsiTheme="majorBidi" w:cstheme="majorBidi"/>
          <w:color w:val="231F20"/>
          <w:sz w:val="24"/>
          <w:szCs w:val="24"/>
        </w:rPr>
        <w:t xml:space="preserve">ted with the administration of </w:t>
      </w:r>
      <w:r w:rsidR="00776A69" w:rsidRPr="00EE7134">
        <w:rPr>
          <w:rFonts w:asciiTheme="majorBidi" w:hAnsiTheme="majorBidi" w:cstheme="majorBidi"/>
          <w:color w:val="231F20"/>
          <w:sz w:val="24"/>
          <w:szCs w:val="24"/>
        </w:rPr>
        <w:t>solid dosage</w:t>
      </w:r>
      <w:r w:rsidR="0048689E" w:rsidRPr="00EE7134">
        <w:rPr>
          <w:rFonts w:asciiTheme="majorBidi" w:hAnsiTheme="majorBidi" w:cstheme="majorBidi"/>
          <w:color w:val="231F20"/>
          <w:sz w:val="24"/>
          <w:szCs w:val="24"/>
        </w:rPr>
        <w:t xml:space="preserve"> and enable convenient use</w:t>
      </w:r>
      <w:r w:rsidR="00776A69" w:rsidRPr="00EE7134">
        <w:rPr>
          <w:rFonts w:asciiTheme="majorBidi" w:hAnsiTheme="majorBidi" w:cstheme="majorBidi"/>
          <w:color w:val="231F20"/>
          <w:sz w:val="24"/>
          <w:szCs w:val="24"/>
        </w:rPr>
        <w:t xml:space="preserve">. </w:t>
      </w:r>
    </w:p>
    <w:p w14:paraId="546848D0" w14:textId="0B19B78E" w:rsidR="006557C7" w:rsidRPr="00EE7134" w:rsidRDefault="007F32EC" w:rsidP="00537FBC">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Many techniques have been employed to develop liquid oral </w:t>
      </w:r>
      <w:r w:rsidR="00537FBC">
        <w:rPr>
          <w:rFonts w:asciiTheme="majorBidi" w:hAnsiTheme="majorBidi" w:cstheme="majorBidi"/>
          <w:sz w:val="24"/>
          <w:szCs w:val="24"/>
        </w:rPr>
        <w:t>controlled</w:t>
      </w:r>
      <w:r w:rsidRPr="00EE7134">
        <w:rPr>
          <w:rFonts w:asciiTheme="majorBidi" w:hAnsiTheme="majorBidi" w:cstheme="majorBidi"/>
          <w:sz w:val="24"/>
          <w:szCs w:val="24"/>
        </w:rPr>
        <w:t xml:space="preserve"> release </w:t>
      </w:r>
      <w:r w:rsidR="006557C7" w:rsidRPr="00EE7134">
        <w:rPr>
          <w:rFonts w:asciiTheme="majorBidi" w:hAnsiTheme="majorBidi" w:cstheme="majorBidi"/>
          <w:sz w:val="24"/>
          <w:szCs w:val="24"/>
        </w:rPr>
        <w:t>formulations</w:t>
      </w:r>
      <w:r w:rsidRPr="00EE7134">
        <w:rPr>
          <w:rFonts w:asciiTheme="majorBidi" w:hAnsiTheme="majorBidi" w:cstheme="majorBidi"/>
          <w:sz w:val="24"/>
          <w:szCs w:val="24"/>
        </w:rPr>
        <w:t xml:space="preserve">. One of the early investigated systems </w:t>
      </w:r>
      <w:r w:rsidRPr="00EE7134">
        <w:rPr>
          <w:rFonts w:asciiTheme="majorBidi" w:hAnsiTheme="majorBidi" w:cstheme="majorBidi"/>
          <w:color w:val="000000"/>
          <w:sz w:val="24"/>
          <w:szCs w:val="24"/>
        </w:rPr>
        <w:t xml:space="preserve">employed </w:t>
      </w:r>
      <w:r w:rsidR="00861168" w:rsidRPr="00EE7134">
        <w:rPr>
          <w:rFonts w:asciiTheme="majorBidi" w:hAnsiTheme="majorBidi" w:cstheme="majorBidi"/>
          <w:color w:val="000000"/>
          <w:sz w:val="24"/>
          <w:szCs w:val="24"/>
        </w:rPr>
        <w:t xml:space="preserve">the preparation of </w:t>
      </w:r>
      <w:r w:rsidRPr="00EE7134">
        <w:rPr>
          <w:rFonts w:asciiTheme="majorBidi" w:hAnsiTheme="majorBidi" w:cstheme="majorBidi"/>
          <w:color w:val="000000"/>
          <w:sz w:val="24"/>
          <w:szCs w:val="24"/>
        </w:rPr>
        <w:t>sparingly soluble</w:t>
      </w:r>
      <w:r w:rsidRPr="00EE7134">
        <w:rPr>
          <w:rFonts w:asciiTheme="majorBidi" w:hAnsiTheme="majorBidi" w:cstheme="majorBidi"/>
          <w:sz w:val="24"/>
          <w:szCs w:val="24"/>
        </w:rPr>
        <w:t xml:space="preserve"> </w:t>
      </w:r>
      <w:r w:rsidRPr="00EE7134">
        <w:rPr>
          <w:rFonts w:asciiTheme="majorBidi" w:hAnsiTheme="majorBidi" w:cstheme="majorBidi"/>
          <w:color w:val="000000"/>
          <w:sz w:val="24"/>
          <w:szCs w:val="24"/>
        </w:rPr>
        <w:t xml:space="preserve">salts to develop oral sustained release </w:t>
      </w:r>
      <w:r w:rsidRPr="00EE7134">
        <w:rPr>
          <w:rFonts w:asciiTheme="majorBidi" w:hAnsiTheme="majorBidi" w:cstheme="majorBidi"/>
          <w:sz w:val="24"/>
          <w:szCs w:val="24"/>
        </w:rPr>
        <w:t xml:space="preserve">suspensions </w:t>
      </w:r>
      <w:r w:rsidR="009E57D5" w:rsidRPr="00EE7134">
        <w:rPr>
          <w:rFonts w:asciiTheme="majorBidi" w:hAnsiTheme="majorBidi" w:cstheme="majorBidi"/>
          <w:color w:val="0070C0"/>
          <w:sz w:val="24"/>
          <w:szCs w:val="24"/>
        </w:rPr>
        <w:t>[2]</w:t>
      </w:r>
      <w:r w:rsidR="009E57D5" w:rsidRPr="00EE7134">
        <w:rPr>
          <w:rFonts w:asciiTheme="majorBidi" w:hAnsiTheme="majorBidi" w:cstheme="majorBidi"/>
          <w:sz w:val="24"/>
          <w:szCs w:val="24"/>
        </w:rPr>
        <w:t xml:space="preserve"> </w:t>
      </w:r>
      <w:r w:rsidRPr="00EE7134">
        <w:rPr>
          <w:rFonts w:asciiTheme="majorBidi" w:hAnsiTheme="majorBidi" w:cstheme="majorBidi"/>
          <w:sz w:val="24"/>
          <w:szCs w:val="24"/>
        </w:rPr>
        <w:t xml:space="preserve">or </w:t>
      </w:r>
      <w:r w:rsidR="006557C7" w:rsidRPr="00EE7134">
        <w:rPr>
          <w:rFonts w:asciiTheme="majorBidi" w:hAnsiTheme="majorBidi" w:cstheme="majorBidi"/>
          <w:sz w:val="24"/>
          <w:szCs w:val="24"/>
        </w:rPr>
        <w:t xml:space="preserve">formulating </w:t>
      </w:r>
      <w:r w:rsidRPr="00CA43A2">
        <w:rPr>
          <w:rFonts w:asciiTheme="majorBidi" w:hAnsiTheme="majorBidi" w:cstheme="majorBidi"/>
          <w:sz w:val="24"/>
          <w:szCs w:val="24"/>
        </w:rPr>
        <w:t>controlled</w:t>
      </w:r>
      <w:r w:rsidRPr="001B6B00">
        <w:rPr>
          <w:rFonts w:asciiTheme="majorBidi" w:hAnsiTheme="majorBidi" w:cstheme="majorBidi"/>
          <w:color w:val="FF0000"/>
          <w:sz w:val="24"/>
          <w:szCs w:val="24"/>
        </w:rPr>
        <w:t xml:space="preserve"> </w:t>
      </w:r>
      <w:r w:rsidRPr="00EE7134">
        <w:rPr>
          <w:rFonts w:asciiTheme="majorBidi" w:hAnsiTheme="majorBidi" w:cstheme="majorBidi"/>
          <w:sz w:val="24"/>
          <w:szCs w:val="24"/>
        </w:rPr>
        <w:t xml:space="preserve">release spherical particles </w:t>
      </w:r>
      <w:r w:rsidR="009E57D5" w:rsidRPr="00EE7134">
        <w:rPr>
          <w:rFonts w:asciiTheme="majorBidi" w:hAnsiTheme="majorBidi" w:cstheme="majorBidi"/>
          <w:color w:val="0070C0"/>
          <w:sz w:val="24"/>
          <w:szCs w:val="24"/>
        </w:rPr>
        <w:t>[3]</w:t>
      </w:r>
      <w:r w:rsidR="009E57D5" w:rsidRPr="00EE7134">
        <w:rPr>
          <w:rFonts w:asciiTheme="majorBidi" w:hAnsiTheme="majorBidi" w:cstheme="majorBidi"/>
          <w:sz w:val="24"/>
          <w:szCs w:val="24"/>
        </w:rPr>
        <w:t>.</w:t>
      </w:r>
    </w:p>
    <w:p w14:paraId="557F5A58" w14:textId="0ABC08B8" w:rsidR="006557C7" w:rsidRPr="00EE7134" w:rsidRDefault="007F32EC" w:rsidP="00EE7134">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The development of liquid oral sustained release formulations adopting the </w:t>
      </w:r>
      <w:r w:rsidRPr="00574956">
        <w:rPr>
          <w:rFonts w:asciiTheme="majorBidi" w:hAnsiTheme="majorBidi" w:cstheme="majorBidi"/>
          <w:i/>
          <w:iCs/>
          <w:sz w:val="24"/>
          <w:szCs w:val="24"/>
        </w:rPr>
        <w:t>in situ</w:t>
      </w:r>
      <w:r w:rsidRPr="00EE7134">
        <w:rPr>
          <w:rFonts w:asciiTheme="majorBidi" w:hAnsiTheme="majorBidi" w:cstheme="majorBidi"/>
          <w:sz w:val="24"/>
          <w:szCs w:val="24"/>
        </w:rPr>
        <w:t xml:space="preserve"> gelation strategy has gained much interest recently as another promising alternative </w:t>
      </w:r>
      <w:r w:rsidR="009E57D5" w:rsidRPr="00EE7134">
        <w:rPr>
          <w:rFonts w:asciiTheme="majorBidi" w:hAnsiTheme="majorBidi" w:cstheme="majorBidi"/>
          <w:color w:val="0070C0"/>
          <w:sz w:val="24"/>
          <w:szCs w:val="24"/>
        </w:rPr>
        <w:t>[4]</w:t>
      </w:r>
      <w:r w:rsidRPr="00EE7134">
        <w:rPr>
          <w:rFonts w:asciiTheme="majorBidi" w:hAnsiTheme="majorBidi" w:cstheme="majorBidi"/>
          <w:sz w:val="24"/>
          <w:szCs w:val="24"/>
        </w:rPr>
        <w:t>.</w:t>
      </w:r>
      <w:r w:rsidR="00770ACA" w:rsidRPr="00EE7134">
        <w:rPr>
          <w:rFonts w:asciiTheme="majorBidi" w:hAnsiTheme="majorBidi" w:cstheme="majorBidi"/>
          <w:sz w:val="24"/>
          <w:szCs w:val="24"/>
        </w:rPr>
        <w:t xml:space="preserve"> </w:t>
      </w:r>
      <w:r w:rsidR="006557C7" w:rsidRPr="00EE7134">
        <w:rPr>
          <w:rFonts w:asciiTheme="majorBidi" w:hAnsiTheme="majorBidi" w:cstheme="majorBidi"/>
          <w:sz w:val="24"/>
          <w:szCs w:val="24"/>
        </w:rPr>
        <w:t>The</w:t>
      </w:r>
      <w:r w:rsidR="00C432F8" w:rsidRPr="00EE7134">
        <w:rPr>
          <w:rFonts w:asciiTheme="majorBidi" w:hAnsiTheme="majorBidi" w:cstheme="majorBidi"/>
          <w:sz w:val="24"/>
          <w:szCs w:val="24"/>
        </w:rPr>
        <w:t xml:space="preserve"> concept</w:t>
      </w:r>
      <w:r w:rsidR="006557C7" w:rsidRPr="00EE7134">
        <w:rPr>
          <w:rFonts w:asciiTheme="majorBidi" w:hAnsiTheme="majorBidi" w:cstheme="majorBidi"/>
          <w:sz w:val="24"/>
          <w:szCs w:val="24"/>
        </w:rPr>
        <w:t xml:space="preserve"> was to administer a liquid drug solution or dispersion that is </w:t>
      </w:r>
      <w:r w:rsidR="00C432F8" w:rsidRPr="00EE7134">
        <w:rPr>
          <w:rFonts w:asciiTheme="majorBidi" w:hAnsiTheme="majorBidi" w:cstheme="majorBidi"/>
          <w:sz w:val="24"/>
          <w:szCs w:val="24"/>
        </w:rPr>
        <w:t xml:space="preserve">capable to convert to gel in the stomach. This switch in consistency results due </w:t>
      </w:r>
      <w:r w:rsidR="0048689E" w:rsidRPr="00EE7134">
        <w:rPr>
          <w:rFonts w:asciiTheme="majorBidi" w:hAnsiTheme="majorBidi" w:cstheme="majorBidi"/>
          <w:sz w:val="24"/>
          <w:szCs w:val="24"/>
        </w:rPr>
        <w:t>the exposure to</w:t>
      </w:r>
      <w:r w:rsidR="006557C7" w:rsidRPr="00EE7134">
        <w:rPr>
          <w:rFonts w:asciiTheme="majorBidi" w:hAnsiTheme="majorBidi" w:cstheme="majorBidi"/>
          <w:sz w:val="24"/>
          <w:szCs w:val="24"/>
        </w:rPr>
        <w:t xml:space="preserve"> </w:t>
      </w:r>
      <w:r w:rsidR="006557C7" w:rsidRPr="00574956">
        <w:rPr>
          <w:rFonts w:asciiTheme="majorBidi" w:hAnsiTheme="majorBidi" w:cstheme="majorBidi"/>
          <w:i/>
          <w:iCs/>
          <w:sz w:val="24"/>
          <w:szCs w:val="24"/>
        </w:rPr>
        <w:t>in situ</w:t>
      </w:r>
      <w:r w:rsidR="006557C7" w:rsidRPr="00EE7134">
        <w:rPr>
          <w:rFonts w:asciiTheme="majorBidi" w:hAnsiTheme="majorBidi" w:cstheme="majorBidi"/>
          <w:sz w:val="24"/>
          <w:szCs w:val="24"/>
        </w:rPr>
        <w:t xml:space="preserve"> gelation triggering factors </w:t>
      </w:r>
      <w:r w:rsidR="00C432F8" w:rsidRPr="00EE7134">
        <w:rPr>
          <w:rFonts w:asciiTheme="majorBidi" w:hAnsiTheme="majorBidi" w:cstheme="majorBidi"/>
          <w:sz w:val="24"/>
          <w:szCs w:val="24"/>
        </w:rPr>
        <w:t>such as</w:t>
      </w:r>
      <w:r w:rsidR="006557C7" w:rsidRPr="00EE7134">
        <w:rPr>
          <w:rFonts w:asciiTheme="majorBidi" w:hAnsiTheme="majorBidi" w:cstheme="majorBidi"/>
          <w:sz w:val="24"/>
          <w:szCs w:val="24"/>
        </w:rPr>
        <w:t xml:space="preserve"> pH shift (example polyacrylic acid), tempera</w:t>
      </w:r>
      <w:r w:rsidR="00C432F8" w:rsidRPr="00EE7134">
        <w:rPr>
          <w:rFonts w:asciiTheme="majorBidi" w:hAnsiTheme="majorBidi" w:cstheme="majorBidi"/>
          <w:sz w:val="24"/>
          <w:szCs w:val="24"/>
        </w:rPr>
        <w:t>ture change (example HPMC, MC, p</w:t>
      </w:r>
      <w:r w:rsidR="006557C7" w:rsidRPr="00EE7134">
        <w:rPr>
          <w:rFonts w:asciiTheme="majorBidi" w:hAnsiTheme="majorBidi" w:cstheme="majorBidi"/>
          <w:sz w:val="24"/>
          <w:szCs w:val="24"/>
        </w:rPr>
        <w:t xml:space="preserve">oloxamers </w:t>
      </w:r>
      <w:r w:rsidR="00C432F8" w:rsidRPr="00EE7134">
        <w:rPr>
          <w:rFonts w:asciiTheme="majorBidi" w:hAnsiTheme="majorBidi" w:cstheme="majorBidi"/>
          <w:sz w:val="24"/>
          <w:szCs w:val="24"/>
        </w:rPr>
        <w:t>copolyme</w:t>
      </w:r>
      <w:r w:rsidR="00192DC3" w:rsidRPr="00EE7134">
        <w:rPr>
          <w:rFonts w:asciiTheme="majorBidi" w:hAnsiTheme="majorBidi" w:cstheme="majorBidi"/>
          <w:sz w:val="24"/>
          <w:szCs w:val="24"/>
        </w:rPr>
        <w:t xml:space="preserve">rs </w:t>
      </w:r>
      <w:r w:rsidR="006557C7" w:rsidRPr="00EE7134">
        <w:rPr>
          <w:rFonts w:asciiTheme="majorBidi" w:hAnsiTheme="majorBidi" w:cstheme="majorBidi"/>
          <w:sz w:val="24"/>
          <w:szCs w:val="24"/>
        </w:rPr>
        <w:t xml:space="preserve">and chitosan) or change in the ionic environment (example pectin, alginate and gellan) </w:t>
      </w:r>
      <w:r w:rsidR="008A632A" w:rsidRPr="00EE7134">
        <w:rPr>
          <w:rFonts w:asciiTheme="majorBidi" w:hAnsiTheme="majorBidi" w:cstheme="majorBidi"/>
          <w:color w:val="0070C0"/>
          <w:sz w:val="24"/>
          <w:szCs w:val="24"/>
        </w:rPr>
        <w:t>[5]</w:t>
      </w:r>
      <w:r w:rsidR="006557C7" w:rsidRPr="00EE7134">
        <w:rPr>
          <w:rFonts w:asciiTheme="majorBidi" w:hAnsiTheme="majorBidi" w:cstheme="majorBidi"/>
          <w:sz w:val="24"/>
          <w:szCs w:val="24"/>
        </w:rPr>
        <w:t xml:space="preserve">. Different polymers have been investigated in developing oral </w:t>
      </w:r>
      <w:r w:rsidR="006557C7" w:rsidRPr="00574956">
        <w:rPr>
          <w:rFonts w:asciiTheme="majorBidi" w:hAnsiTheme="majorBidi" w:cstheme="majorBidi"/>
          <w:i/>
          <w:iCs/>
          <w:sz w:val="24"/>
          <w:szCs w:val="24"/>
        </w:rPr>
        <w:t>in situ</w:t>
      </w:r>
      <w:r w:rsidR="006557C7" w:rsidRPr="00EE7134">
        <w:rPr>
          <w:rFonts w:asciiTheme="majorBidi" w:hAnsiTheme="majorBidi" w:cstheme="majorBidi"/>
          <w:sz w:val="24"/>
          <w:szCs w:val="24"/>
        </w:rPr>
        <w:t xml:space="preserve"> gelling </w:t>
      </w:r>
      <w:r w:rsidR="006557C7" w:rsidRPr="00EE7134">
        <w:rPr>
          <w:rFonts w:asciiTheme="majorBidi" w:hAnsiTheme="majorBidi" w:cstheme="majorBidi"/>
          <w:color w:val="231F20"/>
          <w:sz w:val="24"/>
          <w:szCs w:val="24"/>
        </w:rPr>
        <w:t>systems</w:t>
      </w:r>
      <w:r w:rsidR="008A632A" w:rsidRPr="00EE7134">
        <w:rPr>
          <w:rFonts w:asciiTheme="majorBidi" w:hAnsiTheme="majorBidi" w:cstheme="majorBidi"/>
          <w:color w:val="231F20"/>
          <w:sz w:val="24"/>
          <w:szCs w:val="24"/>
        </w:rPr>
        <w:t xml:space="preserve"> </w:t>
      </w:r>
      <w:r w:rsidR="008A632A" w:rsidRPr="00EE7134">
        <w:rPr>
          <w:rFonts w:asciiTheme="majorBidi" w:hAnsiTheme="majorBidi" w:cstheme="majorBidi"/>
          <w:color w:val="0070C0"/>
          <w:sz w:val="24"/>
          <w:szCs w:val="24"/>
        </w:rPr>
        <w:t>[6-9]</w:t>
      </w:r>
      <w:r w:rsidR="008A632A" w:rsidRPr="00EE7134">
        <w:rPr>
          <w:rFonts w:asciiTheme="majorBidi" w:hAnsiTheme="majorBidi" w:cstheme="majorBidi"/>
          <w:color w:val="231F20"/>
          <w:sz w:val="24"/>
          <w:szCs w:val="24"/>
        </w:rPr>
        <w:t>.</w:t>
      </w:r>
      <w:r w:rsidR="006557C7" w:rsidRPr="00EE7134">
        <w:rPr>
          <w:rFonts w:asciiTheme="majorBidi" w:hAnsiTheme="majorBidi" w:cstheme="majorBidi"/>
          <w:color w:val="231F20"/>
          <w:sz w:val="24"/>
          <w:szCs w:val="24"/>
        </w:rPr>
        <w:t xml:space="preserve"> </w:t>
      </w:r>
      <w:r w:rsidR="006557C7" w:rsidRPr="00EE7134">
        <w:rPr>
          <w:rFonts w:asciiTheme="majorBidi" w:hAnsiTheme="majorBidi" w:cstheme="majorBidi"/>
          <w:sz w:val="24"/>
          <w:szCs w:val="24"/>
        </w:rPr>
        <w:t>Pectin and gellan gum were among the polymers initially investigated</w:t>
      </w:r>
      <w:r w:rsidR="00EE7134" w:rsidRPr="00EE7134">
        <w:rPr>
          <w:rFonts w:asciiTheme="majorBidi" w:hAnsiTheme="majorBidi" w:cstheme="majorBidi"/>
          <w:sz w:val="24"/>
          <w:szCs w:val="24"/>
        </w:rPr>
        <w:t xml:space="preserve"> </w:t>
      </w:r>
      <w:r w:rsidR="00EE7134" w:rsidRPr="00EE7134">
        <w:rPr>
          <w:rFonts w:asciiTheme="majorBidi" w:hAnsiTheme="majorBidi" w:cstheme="majorBidi"/>
          <w:color w:val="0070C0"/>
          <w:sz w:val="24"/>
          <w:szCs w:val="24"/>
        </w:rPr>
        <w:t>[10]</w:t>
      </w:r>
      <w:r w:rsidR="006557C7" w:rsidRPr="00EE7134">
        <w:rPr>
          <w:rFonts w:asciiTheme="majorBidi" w:hAnsiTheme="majorBidi" w:cstheme="majorBidi"/>
          <w:sz w:val="24"/>
          <w:szCs w:val="24"/>
        </w:rPr>
        <w:t>.</w:t>
      </w:r>
      <w:r w:rsidR="006557C7" w:rsidRPr="00EE7134">
        <w:rPr>
          <w:rFonts w:asciiTheme="majorBidi" w:hAnsiTheme="majorBidi" w:cstheme="majorBidi"/>
          <w:color w:val="FF0000"/>
          <w:sz w:val="24"/>
          <w:szCs w:val="24"/>
        </w:rPr>
        <w:t xml:space="preserve"> </w:t>
      </w:r>
      <w:r w:rsidR="006557C7" w:rsidRPr="00EE7134">
        <w:rPr>
          <w:rFonts w:asciiTheme="majorBidi" w:hAnsiTheme="majorBidi" w:cstheme="majorBidi"/>
          <w:color w:val="000000" w:themeColor="text1"/>
          <w:sz w:val="24"/>
          <w:szCs w:val="24"/>
        </w:rPr>
        <w:t xml:space="preserve">Combination between the thermosensitive polymers Pluronic F127 and Xyloglucan was employed to prepare liquid oral </w:t>
      </w:r>
      <w:r w:rsidR="006557C7" w:rsidRPr="00574956">
        <w:rPr>
          <w:rFonts w:asciiTheme="majorBidi" w:hAnsiTheme="majorBidi" w:cstheme="majorBidi"/>
          <w:i/>
          <w:iCs/>
          <w:color w:val="000000" w:themeColor="text1"/>
          <w:sz w:val="24"/>
          <w:szCs w:val="24"/>
        </w:rPr>
        <w:t>in situ</w:t>
      </w:r>
      <w:r w:rsidR="006557C7" w:rsidRPr="00EE7134">
        <w:rPr>
          <w:rFonts w:asciiTheme="majorBidi" w:hAnsiTheme="majorBidi" w:cstheme="majorBidi"/>
          <w:color w:val="000000" w:themeColor="text1"/>
          <w:sz w:val="24"/>
          <w:szCs w:val="24"/>
        </w:rPr>
        <w:t xml:space="preserve"> gel of the antiasthmatic drug montelukast sodium, with improved bioavailability </w:t>
      </w:r>
      <w:r w:rsidR="00EE7134" w:rsidRPr="00EE7134">
        <w:rPr>
          <w:rFonts w:asciiTheme="majorBidi" w:hAnsiTheme="majorBidi" w:cstheme="majorBidi"/>
          <w:color w:val="0070C0"/>
          <w:sz w:val="24"/>
          <w:szCs w:val="24"/>
        </w:rPr>
        <w:t>[11]</w:t>
      </w:r>
      <w:r w:rsidR="00EE7134">
        <w:rPr>
          <w:rFonts w:asciiTheme="majorBidi" w:hAnsiTheme="majorBidi" w:cstheme="majorBidi"/>
          <w:color w:val="000000" w:themeColor="text1"/>
          <w:sz w:val="24"/>
          <w:szCs w:val="24"/>
        </w:rPr>
        <w:t>.</w:t>
      </w:r>
      <w:r w:rsidR="006557C7" w:rsidRPr="00EE7134">
        <w:rPr>
          <w:rFonts w:asciiTheme="majorBidi" w:hAnsiTheme="majorBidi" w:cstheme="majorBidi"/>
          <w:color w:val="000000" w:themeColor="text1"/>
          <w:sz w:val="24"/>
          <w:szCs w:val="24"/>
        </w:rPr>
        <w:t xml:space="preserve"> </w:t>
      </w:r>
    </w:p>
    <w:p w14:paraId="09AD29E6" w14:textId="1A800F54" w:rsidR="007E3AAD" w:rsidRPr="00EE7134" w:rsidRDefault="006557C7" w:rsidP="002644FF">
      <w:pPr>
        <w:bidi w:val="0"/>
        <w:spacing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In this review, oral l</w:t>
      </w:r>
      <w:r w:rsidR="00C04EC7" w:rsidRPr="00EE7134">
        <w:rPr>
          <w:rFonts w:asciiTheme="majorBidi" w:hAnsiTheme="majorBidi" w:cstheme="majorBidi"/>
          <w:sz w:val="24"/>
          <w:szCs w:val="24"/>
        </w:rPr>
        <w:t>iquid sustained release system</w:t>
      </w:r>
      <w:r w:rsidRPr="00EE7134">
        <w:rPr>
          <w:rFonts w:asciiTheme="majorBidi" w:hAnsiTheme="majorBidi" w:cstheme="majorBidi"/>
          <w:sz w:val="24"/>
          <w:szCs w:val="24"/>
        </w:rPr>
        <w:t>s will</w:t>
      </w:r>
      <w:r w:rsidR="00776A69" w:rsidRPr="00EE7134">
        <w:rPr>
          <w:rFonts w:asciiTheme="majorBidi" w:hAnsiTheme="majorBidi" w:cstheme="majorBidi"/>
          <w:sz w:val="24"/>
          <w:szCs w:val="24"/>
        </w:rPr>
        <w:t xml:space="preserve"> be </w:t>
      </w:r>
      <w:r w:rsidR="00C04EC7" w:rsidRPr="00EE7134">
        <w:rPr>
          <w:rFonts w:asciiTheme="majorBidi" w:hAnsiTheme="majorBidi" w:cstheme="majorBidi"/>
          <w:sz w:val="24"/>
          <w:szCs w:val="24"/>
        </w:rPr>
        <w:t xml:space="preserve">broadly </w:t>
      </w:r>
      <w:r w:rsidR="00776A69" w:rsidRPr="00EE7134">
        <w:rPr>
          <w:rFonts w:asciiTheme="majorBidi" w:hAnsiTheme="majorBidi" w:cstheme="majorBidi"/>
          <w:sz w:val="24"/>
          <w:szCs w:val="24"/>
        </w:rPr>
        <w:t xml:space="preserve">classified as </w:t>
      </w:r>
      <w:r w:rsidR="00C04EC7" w:rsidRPr="00EE7134">
        <w:rPr>
          <w:rFonts w:asciiTheme="majorBidi" w:hAnsiTheme="majorBidi" w:cstheme="majorBidi"/>
          <w:sz w:val="24"/>
          <w:szCs w:val="24"/>
        </w:rPr>
        <w:t xml:space="preserve">either </w:t>
      </w:r>
      <w:r w:rsidR="00776A69" w:rsidRPr="00EE7134">
        <w:rPr>
          <w:rFonts w:asciiTheme="majorBidi" w:hAnsiTheme="majorBidi" w:cstheme="majorBidi"/>
          <w:sz w:val="24"/>
          <w:szCs w:val="24"/>
        </w:rPr>
        <w:t>alginate based (</w:t>
      </w:r>
      <w:r w:rsidR="00776A69" w:rsidRPr="00574956">
        <w:rPr>
          <w:rFonts w:asciiTheme="majorBidi" w:hAnsiTheme="majorBidi" w:cstheme="majorBidi"/>
          <w:i/>
          <w:iCs/>
          <w:sz w:val="24"/>
          <w:szCs w:val="24"/>
        </w:rPr>
        <w:t>in situ</w:t>
      </w:r>
      <w:r w:rsidR="00B976C6">
        <w:rPr>
          <w:rFonts w:asciiTheme="majorBidi" w:hAnsiTheme="majorBidi" w:cstheme="majorBidi"/>
          <w:sz w:val="24"/>
          <w:szCs w:val="24"/>
        </w:rPr>
        <w:t xml:space="preserve"> gel forming system)</w:t>
      </w:r>
      <w:r w:rsidR="00776A69" w:rsidRPr="00EE7134">
        <w:rPr>
          <w:rFonts w:asciiTheme="majorBidi" w:hAnsiTheme="majorBidi" w:cstheme="majorBidi"/>
          <w:sz w:val="24"/>
          <w:szCs w:val="24"/>
        </w:rPr>
        <w:t xml:space="preserve"> </w:t>
      </w:r>
      <w:r w:rsidR="00C04EC7" w:rsidRPr="00EE7134">
        <w:rPr>
          <w:rFonts w:asciiTheme="majorBidi" w:hAnsiTheme="majorBidi" w:cstheme="majorBidi"/>
          <w:sz w:val="24"/>
          <w:szCs w:val="24"/>
        </w:rPr>
        <w:t xml:space="preserve">or </w:t>
      </w:r>
      <w:r w:rsidR="00776A69" w:rsidRPr="00EE7134">
        <w:rPr>
          <w:rFonts w:asciiTheme="majorBidi" w:hAnsiTheme="majorBidi" w:cstheme="majorBidi"/>
          <w:sz w:val="24"/>
          <w:szCs w:val="24"/>
        </w:rPr>
        <w:t>non-alginate based techniques. Non-alginate system include</w:t>
      </w:r>
      <w:r w:rsidR="00FE5AE2" w:rsidRPr="00EE7134">
        <w:rPr>
          <w:rFonts w:asciiTheme="majorBidi" w:hAnsiTheme="majorBidi" w:cstheme="majorBidi"/>
          <w:sz w:val="24"/>
          <w:szCs w:val="24"/>
        </w:rPr>
        <w:t>s techniques like</w:t>
      </w:r>
      <w:r w:rsidR="00776A69" w:rsidRPr="00EE7134">
        <w:rPr>
          <w:rFonts w:asciiTheme="majorBidi" w:hAnsiTheme="majorBidi" w:cstheme="majorBidi"/>
          <w:sz w:val="24"/>
          <w:szCs w:val="24"/>
        </w:rPr>
        <w:t xml:space="preserve"> formation of  microparticulat</w:t>
      </w:r>
      <w:r w:rsidR="00770ACA" w:rsidRPr="00EE7134">
        <w:rPr>
          <w:rFonts w:asciiTheme="majorBidi" w:hAnsiTheme="majorBidi" w:cstheme="majorBidi"/>
          <w:sz w:val="24"/>
          <w:szCs w:val="24"/>
        </w:rPr>
        <w:t xml:space="preserve">e system or </w:t>
      </w:r>
      <w:r w:rsidR="00770ACA" w:rsidRPr="00EE7134">
        <w:rPr>
          <w:rFonts w:asciiTheme="majorBidi" w:hAnsiTheme="majorBidi" w:cstheme="majorBidi"/>
          <w:sz w:val="24"/>
          <w:szCs w:val="24"/>
        </w:rPr>
        <w:lastRenderedPageBreak/>
        <w:t>drug resin</w:t>
      </w:r>
      <w:r w:rsidRPr="00EE7134">
        <w:rPr>
          <w:rFonts w:asciiTheme="majorBidi" w:hAnsiTheme="majorBidi" w:cstheme="majorBidi"/>
          <w:sz w:val="24"/>
          <w:szCs w:val="24"/>
        </w:rPr>
        <w:t>ate</w:t>
      </w:r>
      <w:r w:rsidR="00770ACA" w:rsidRPr="00EE7134">
        <w:rPr>
          <w:rFonts w:asciiTheme="majorBidi" w:hAnsiTheme="majorBidi" w:cstheme="majorBidi"/>
          <w:sz w:val="24"/>
          <w:szCs w:val="24"/>
        </w:rPr>
        <w:t xml:space="preserve"> complex </w:t>
      </w:r>
      <w:r w:rsidR="00776A69" w:rsidRPr="00EE7134">
        <w:rPr>
          <w:rFonts w:asciiTheme="majorBidi" w:hAnsiTheme="majorBidi" w:cstheme="majorBidi"/>
          <w:sz w:val="24"/>
          <w:szCs w:val="24"/>
        </w:rPr>
        <w:t xml:space="preserve"> (Figure 1). </w:t>
      </w:r>
      <w:r w:rsidR="007F32EC" w:rsidRPr="00EE7134">
        <w:rPr>
          <w:rFonts w:asciiTheme="majorBidi" w:hAnsiTheme="majorBidi" w:cstheme="majorBidi"/>
          <w:sz w:val="24"/>
          <w:szCs w:val="24"/>
        </w:rPr>
        <w:t xml:space="preserve">Compared to </w:t>
      </w:r>
      <w:r w:rsidRPr="00EE7134">
        <w:rPr>
          <w:rFonts w:asciiTheme="majorBidi" w:hAnsiTheme="majorBidi" w:cstheme="majorBidi"/>
          <w:sz w:val="24"/>
          <w:szCs w:val="24"/>
        </w:rPr>
        <w:t>non-</w:t>
      </w:r>
      <w:r w:rsidR="00C04EC7" w:rsidRPr="00EE7134">
        <w:rPr>
          <w:rFonts w:asciiTheme="majorBidi" w:hAnsiTheme="majorBidi" w:cstheme="majorBidi"/>
          <w:sz w:val="24"/>
          <w:szCs w:val="24"/>
        </w:rPr>
        <w:t>alginate system</w:t>
      </w:r>
      <w:r w:rsidR="007F32EC" w:rsidRPr="00EE7134">
        <w:rPr>
          <w:rFonts w:asciiTheme="majorBidi" w:hAnsiTheme="majorBidi" w:cstheme="majorBidi"/>
          <w:sz w:val="24"/>
          <w:szCs w:val="24"/>
        </w:rPr>
        <w:t xml:space="preserve">, </w:t>
      </w:r>
      <w:r w:rsidR="007F32EC" w:rsidRPr="00574956">
        <w:rPr>
          <w:rFonts w:asciiTheme="majorBidi" w:hAnsiTheme="majorBidi" w:cstheme="majorBidi"/>
          <w:i/>
          <w:iCs/>
          <w:sz w:val="24"/>
          <w:szCs w:val="24"/>
        </w:rPr>
        <w:t>in situ</w:t>
      </w:r>
      <w:r w:rsidR="007F32EC" w:rsidRPr="00EE7134">
        <w:rPr>
          <w:rFonts w:asciiTheme="majorBidi" w:hAnsiTheme="majorBidi" w:cstheme="majorBidi"/>
          <w:sz w:val="24"/>
          <w:szCs w:val="24"/>
        </w:rPr>
        <w:t xml:space="preserve"> gel </w:t>
      </w:r>
      <w:r w:rsidR="00B976C6" w:rsidRPr="00EE7134">
        <w:rPr>
          <w:rFonts w:asciiTheme="majorBidi" w:hAnsiTheme="majorBidi" w:cstheme="majorBidi"/>
          <w:sz w:val="24"/>
          <w:szCs w:val="24"/>
        </w:rPr>
        <w:t>systems possess</w:t>
      </w:r>
      <w:r w:rsidR="007F32EC" w:rsidRPr="00EE7134">
        <w:rPr>
          <w:rFonts w:asciiTheme="majorBidi" w:hAnsiTheme="majorBidi" w:cstheme="majorBidi"/>
          <w:sz w:val="24"/>
          <w:szCs w:val="24"/>
        </w:rPr>
        <w:t xml:space="preserve"> potential advantages like simple manufacturing proces</w:t>
      </w:r>
      <w:r w:rsidR="005712B6" w:rsidRPr="00EE7134">
        <w:rPr>
          <w:rFonts w:asciiTheme="majorBidi" w:hAnsiTheme="majorBidi" w:cstheme="majorBidi"/>
          <w:sz w:val="24"/>
          <w:szCs w:val="24"/>
        </w:rPr>
        <w:t>ses, availability of raw materials with reasonable prices</w:t>
      </w:r>
      <w:r w:rsidR="007F32EC" w:rsidRPr="00EE7134">
        <w:rPr>
          <w:rFonts w:asciiTheme="majorBidi" w:hAnsiTheme="majorBidi" w:cstheme="majorBidi"/>
          <w:color w:val="231F20"/>
          <w:sz w:val="24"/>
          <w:szCs w:val="24"/>
        </w:rPr>
        <w:t xml:space="preserve">. </w:t>
      </w:r>
      <w:r w:rsidR="00B976C6">
        <w:rPr>
          <w:rFonts w:asciiTheme="majorBidi" w:hAnsiTheme="majorBidi" w:cstheme="majorBidi"/>
          <w:sz w:val="24"/>
          <w:szCs w:val="24"/>
        </w:rPr>
        <w:t xml:space="preserve">In spite of these benefits, </w:t>
      </w:r>
      <w:r w:rsidR="00770ACA" w:rsidRPr="00EE7134">
        <w:rPr>
          <w:rFonts w:asciiTheme="majorBidi" w:hAnsiTheme="majorBidi" w:cstheme="majorBidi"/>
          <w:sz w:val="24"/>
          <w:szCs w:val="24"/>
        </w:rPr>
        <w:t xml:space="preserve">alginate based </w:t>
      </w:r>
      <w:r w:rsidR="00770ACA" w:rsidRPr="002644FF">
        <w:rPr>
          <w:rFonts w:asciiTheme="majorBidi" w:hAnsiTheme="majorBidi" w:cstheme="majorBidi"/>
          <w:i/>
          <w:iCs/>
          <w:sz w:val="24"/>
          <w:szCs w:val="24"/>
        </w:rPr>
        <w:t>in situ</w:t>
      </w:r>
      <w:r w:rsidRPr="00EE7134">
        <w:rPr>
          <w:rFonts w:asciiTheme="majorBidi" w:hAnsiTheme="majorBidi" w:cstheme="majorBidi"/>
          <w:sz w:val="24"/>
          <w:szCs w:val="24"/>
        </w:rPr>
        <w:t xml:space="preserve"> gel</w:t>
      </w:r>
      <w:r w:rsidR="00770ACA" w:rsidRPr="00EE7134">
        <w:rPr>
          <w:rFonts w:asciiTheme="majorBidi" w:hAnsiTheme="majorBidi" w:cstheme="majorBidi"/>
          <w:sz w:val="24"/>
          <w:szCs w:val="24"/>
        </w:rPr>
        <w:t xml:space="preserve"> systems for oral modified drug release liquid</w:t>
      </w:r>
      <w:r w:rsidR="00FE5AE2" w:rsidRPr="00EE7134">
        <w:rPr>
          <w:rFonts w:asciiTheme="majorBidi" w:hAnsiTheme="majorBidi" w:cstheme="majorBidi"/>
          <w:sz w:val="24"/>
          <w:szCs w:val="24"/>
        </w:rPr>
        <w:t xml:space="preserve">s </w:t>
      </w:r>
      <w:r w:rsidRPr="00EE7134">
        <w:rPr>
          <w:rFonts w:asciiTheme="majorBidi" w:hAnsiTheme="majorBidi" w:cstheme="majorBidi"/>
          <w:sz w:val="24"/>
          <w:szCs w:val="24"/>
        </w:rPr>
        <w:t>are</w:t>
      </w:r>
      <w:r w:rsidR="00770ACA" w:rsidRPr="00EE7134">
        <w:rPr>
          <w:rFonts w:asciiTheme="majorBidi" w:hAnsiTheme="majorBidi" w:cstheme="majorBidi"/>
          <w:sz w:val="24"/>
          <w:szCs w:val="24"/>
        </w:rPr>
        <w:t xml:space="preserve"> not in the market yet.</w:t>
      </w:r>
      <w:r w:rsidR="002644FF">
        <w:rPr>
          <w:rFonts w:asciiTheme="majorBidi" w:hAnsiTheme="majorBidi" w:cstheme="majorBidi"/>
          <w:sz w:val="24"/>
          <w:szCs w:val="24"/>
        </w:rPr>
        <w:t xml:space="preserve"> Table 1 represents an overview of the different approaches for preparing liquid oral sustained release systems. </w:t>
      </w:r>
    </w:p>
    <w:p w14:paraId="749D2BDE" w14:textId="7D5FBF58" w:rsidR="001124BF" w:rsidRPr="00790269" w:rsidRDefault="004D18D3" w:rsidP="004D18D3">
      <w:pPr>
        <w:autoSpaceDE w:val="0"/>
        <w:autoSpaceDN w:val="0"/>
        <w:bidi w:val="0"/>
        <w:adjustRightInd w:val="0"/>
        <w:spacing w:after="0" w:line="360" w:lineRule="auto"/>
        <w:jc w:val="both"/>
        <w:rPr>
          <w:rFonts w:asciiTheme="majorBidi" w:hAnsiTheme="majorBidi" w:cstheme="majorBidi"/>
          <w:b/>
          <w:bCs/>
          <w:sz w:val="24"/>
          <w:szCs w:val="24"/>
        </w:rPr>
      </w:pPr>
      <w:r w:rsidRPr="00790269">
        <w:rPr>
          <w:rFonts w:asciiTheme="majorBidi" w:hAnsiTheme="majorBidi" w:cstheme="majorBidi"/>
          <w:b/>
          <w:bCs/>
          <w:sz w:val="24"/>
          <w:szCs w:val="24"/>
        </w:rPr>
        <w:t>2.</w:t>
      </w:r>
      <w:r w:rsidR="001124BF" w:rsidRPr="00790269">
        <w:rPr>
          <w:rFonts w:asciiTheme="majorBidi" w:hAnsiTheme="majorBidi" w:cstheme="majorBidi"/>
          <w:b/>
          <w:bCs/>
          <w:sz w:val="24"/>
          <w:szCs w:val="24"/>
        </w:rPr>
        <w:t>Alginate based systems</w:t>
      </w:r>
    </w:p>
    <w:p w14:paraId="44E4973F" w14:textId="77777777" w:rsidR="00440061" w:rsidRDefault="00F5433A" w:rsidP="00440061">
      <w:pPr>
        <w:autoSpaceDE w:val="0"/>
        <w:autoSpaceDN w:val="0"/>
        <w:bidi w:val="0"/>
        <w:adjustRightInd w:val="0"/>
        <w:spacing w:after="0" w:line="360" w:lineRule="auto"/>
        <w:ind w:firstLine="720"/>
        <w:jc w:val="both"/>
        <w:rPr>
          <w:rFonts w:asciiTheme="majorBidi" w:eastAsia="PalatinoLinotype-Roman" w:hAnsiTheme="majorBidi" w:cstheme="majorBidi"/>
          <w:sz w:val="24"/>
          <w:szCs w:val="24"/>
        </w:rPr>
      </w:pPr>
      <w:r w:rsidRPr="00EE7134">
        <w:rPr>
          <w:rFonts w:asciiTheme="majorBidi" w:hAnsiTheme="majorBidi" w:cstheme="majorBidi"/>
          <w:sz w:val="24"/>
          <w:szCs w:val="24"/>
        </w:rPr>
        <w:t>A</w:t>
      </w:r>
      <w:r w:rsidR="00AA1BA5" w:rsidRPr="00EE7134">
        <w:rPr>
          <w:rFonts w:asciiTheme="majorBidi" w:hAnsiTheme="majorBidi" w:cstheme="majorBidi"/>
          <w:sz w:val="24"/>
          <w:szCs w:val="24"/>
        </w:rPr>
        <w:t>lginate is a natural hydrophilic polysaccharide</w:t>
      </w:r>
      <w:r w:rsidR="00043C47" w:rsidRPr="00EE7134">
        <w:rPr>
          <w:rFonts w:asciiTheme="majorBidi" w:hAnsiTheme="majorBidi" w:cstheme="majorBidi"/>
          <w:sz w:val="24"/>
          <w:szCs w:val="24"/>
        </w:rPr>
        <w:t xml:space="preserve"> </w:t>
      </w:r>
      <w:r w:rsidRPr="00EE7134">
        <w:rPr>
          <w:rFonts w:asciiTheme="majorBidi" w:hAnsiTheme="majorBidi" w:cstheme="majorBidi"/>
          <w:sz w:val="24"/>
          <w:szCs w:val="24"/>
        </w:rPr>
        <w:t xml:space="preserve">present in the cell wall of marine brown algae and in capsular polysaccharides of </w:t>
      </w:r>
      <w:r w:rsidR="006856F3" w:rsidRPr="00EE7134">
        <w:rPr>
          <w:rFonts w:asciiTheme="majorBidi" w:hAnsiTheme="majorBidi" w:cstheme="majorBidi"/>
          <w:sz w:val="24"/>
          <w:szCs w:val="24"/>
        </w:rPr>
        <w:t>certain</w:t>
      </w:r>
      <w:r w:rsidRPr="00EE7134">
        <w:rPr>
          <w:rFonts w:asciiTheme="majorBidi" w:hAnsiTheme="majorBidi" w:cstheme="majorBidi"/>
          <w:sz w:val="24"/>
          <w:szCs w:val="24"/>
        </w:rPr>
        <w:t xml:space="preserve"> bacteria</w:t>
      </w:r>
      <w:r w:rsidR="006856F3" w:rsidRPr="00EE7134">
        <w:rPr>
          <w:rFonts w:asciiTheme="majorBidi" w:hAnsiTheme="majorBidi" w:cstheme="majorBidi"/>
          <w:sz w:val="24"/>
          <w:szCs w:val="24"/>
        </w:rPr>
        <w:t>l species</w:t>
      </w:r>
      <w:r w:rsidR="00D150ED" w:rsidRPr="00EE7134">
        <w:rPr>
          <w:rFonts w:asciiTheme="majorBidi" w:hAnsiTheme="majorBidi" w:cstheme="majorBidi"/>
          <w:sz w:val="24"/>
          <w:szCs w:val="24"/>
        </w:rPr>
        <w:t>,</w:t>
      </w:r>
      <w:r w:rsidR="00525DF0" w:rsidRPr="00EE7134">
        <w:rPr>
          <w:rFonts w:asciiTheme="majorBidi" w:hAnsiTheme="majorBidi" w:cstheme="majorBidi"/>
          <w:sz w:val="24"/>
          <w:szCs w:val="24"/>
        </w:rPr>
        <w:t xml:space="preserve"> such as Pseudomonas</w:t>
      </w:r>
      <w:r w:rsidRPr="00EE7134">
        <w:rPr>
          <w:rFonts w:asciiTheme="majorBidi" w:hAnsiTheme="majorBidi" w:cstheme="majorBidi"/>
          <w:sz w:val="24"/>
          <w:szCs w:val="24"/>
        </w:rPr>
        <w:t>.</w:t>
      </w:r>
      <w:r w:rsidR="00525DF0" w:rsidRPr="00EE7134">
        <w:rPr>
          <w:rFonts w:asciiTheme="majorBidi" w:hAnsiTheme="majorBidi" w:cstheme="majorBidi"/>
          <w:sz w:val="24"/>
          <w:szCs w:val="24"/>
        </w:rPr>
        <w:t xml:space="preserve"> Though microbial fermentation </w:t>
      </w:r>
      <w:r w:rsidRPr="00EE7134">
        <w:rPr>
          <w:rFonts w:asciiTheme="majorBidi" w:hAnsiTheme="majorBidi" w:cstheme="majorBidi"/>
          <w:sz w:val="24"/>
          <w:szCs w:val="24"/>
        </w:rPr>
        <w:t xml:space="preserve">is </w:t>
      </w:r>
      <w:r w:rsidR="006570A1" w:rsidRPr="00EE7134">
        <w:rPr>
          <w:rFonts w:asciiTheme="majorBidi" w:hAnsiTheme="majorBidi" w:cstheme="majorBidi"/>
          <w:sz w:val="24"/>
          <w:szCs w:val="24"/>
        </w:rPr>
        <w:t xml:space="preserve">a </w:t>
      </w:r>
      <w:r w:rsidR="006856F3" w:rsidRPr="00EE7134">
        <w:rPr>
          <w:rFonts w:asciiTheme="majorBidi" w:hAnsiTheme="majorBidi" w:cstheme="majorBidi"/>
          <w:sz w:val="24"/>
          <w:szCs w:val="24"/>
        </w:rPr>
        <w:t>feasible</w:t>
      </w:r>
      <w:r w:rsidRPr="00EE7134">
        <w:rPr>
          <w:rFonts w:asciiTheme="majorBidi" w:hAnsiTheme="majorBidi" w:cstheme="majorBidi"/>
          <w:sz w:val="24"/>
          <w:szCs w:val="24"/>
        </w:rPr>
        <w:t xml:space="preserve"> </w:t>
      </w:r>
      <w:r w:rsidR="00525DF0" w:rsidRPr="00EE7134">
        <w:rPr>
          <w:rFonts w:asciiTheme="majorBidi" w:hAnsiTheme="majorBidi" w:cstheme="majorBidi"/>
          <w:sz w:val="24"/>
          <w:szCs w:val="24"/>
        </w:rPr>
        <w:t>procedure</w:t>
      </w:r>
      <w:r w:rsidRPr="00EE7134">
        <w:rPr>
          <w:rFonts w:asciiTheme="majorBidi" w:hAnsiTheme="majorBidi" w:cstheme="majorBidi"/>
          <w:sz w:val="24"/>
          <w:szCs w:val="24"/>
        </w:rPr>
        <w:t>,</w:t>
      </w:r>
      <w:r w:rsidR="00AA1BA5" w:rsidRPr="00EE7134">
        <w:rPr>
          <w:rFonts w:asciiTheme="majorBidi" w:hAnsiTheme="majorBidi" w:cstheme="majorBidi"/>
          <w:sz w:val="24"/>
          <w:szCs w:val="24"/>
        </w:rPr>
        <w:t xml:space="preserve"> marine brown alg</w:t>
      </w:r>
      <w:r w:rsidR="00B976C6">
        <w:rPr>
          <w:rFonts w:asciiTheme="majorBidi" w:hAnsiTheme="majorBidi" w:cstheme="majorBidi"/>
          <w:sz w:val="24"/>
          <w:szCs w:val="24"/>
        </w:rPr>
        <w:t xml:space="preserve">ae </w:t>
      </w:r>
      <w:r w:rsidR="00A931F9" w:rsidRPr="00EE7134">
        <w:rPr>
          <w:rFonts w:asciiTheme="majorBidi" w:hAnsiTheme="majorBidi" w:cstheme="majorBidi"/>
          <w:sz w:val="24"/>
          <w:szCs w:val="24"/>
        </w:rPr>
        <w:t>represents the major source</w:t>
      </w:r>
      <w:r w:rsidR="00C25ADA" w:rsidRPr="00EE7134">
        <w:rPr>
          <w:rFonts w:asciiTheme="majorBidi" w:hAnsiTheme="majorBidi" w:cstheme="majorBidi"/>
          <w:sz w:val="24"/>
          <w:szCs w:val="24"/>
        </w:rPr>
        <w:t xml:space="preserve"> </w:t>
      </w:r>
      <w:r w:rsidR="006570A1" w:rsidRPr="00EE7134">
        <w:rPr>
          <w:rFonts w:asciiTheme="majorBidi" w:hAnsiTheme="majorBidi" w:cstheme="majorBidi"/>
          <w:sz w:val="24"/>
          <w:szCs w:val="24"/>
        </w:rPr>
        <w:t>of</w:t>
      </w:r>
      <w:r w:rsidR="006856F3" w:rsidRPr="00EE7134">
        <w:rPr>
          <w:rFonts w:asciiTheme="majorBidi" w:hAnsiTheme="majorBidi" w:cstheme="majorBidi"/>
          <w:sz w:val="24"/>
          <w:szCs w:val="24"/>
        </w:rPr>
        <w:t xml:space="preserve"> alginates </w:t>
      </w:r>
      <w:r w:rsidR="00B976C6" w:rsidRPr="00B976C6">
        <w:rPr>
          <w:rFonts w:asciiTheme="majorBidi" w:hAnsiTheme="majorBidi" w:cstheme="majorBidi"/>
          <w:color w:val="0070C0"/>
          <w:sz w:val="24"/>
          <w:szCs w:val="24"/>
        </w:rPr>
        <w:t>[12]</w:t>
      </w:r>
      <w:r w:rsidR="00B976C6">
        <w:rPr>
          <w:rFonts w:asciiTheme="majorBidi" w:hAnsiTheme="majorBidi" w:cstheme="majorBidi"/>
          <w:sz w:val="24"/>
          <w:szCs w:val="24"/>
        </w:rPr>
        <w:t>.</w:t>
      </w:r>
      <w:r w:rsidR="00043C47" w:rsidRPr="00EE7134">
        <w:rPr>
          <w:rFonts w:asciiTheme="majorBidi" w:hAnsiTheme="majorBidi" w:cstheme="majorBidi"/>
          <w:sz w:val="24"/>
          <w:szCs w:val="24"/>
        </w:rPr>
        <w:t xml:space="preserve"> </w:t>
      </w:r>
      <w:r w:rsidR="00525DF0" w:rsidRPr="00EE7134">
        <w:rPr>
          <w:rFonts w:asciiTheme="majorBidi" w:eastAsia="PalatinoLinotype-Roman" w:hAnsiTheme="majorBidi" w:cstheme="majorBidi"/>
          <w:sz w:val="24"/>
          <w:szCs w:val="24"/>
        </w:rPr>
        <w:t>Alginate</w:t>
      </w:r>
      <w:r w:rsidR="006856F3" w:rsidRPr="00EE7134">
        <w:rPr>
          <w:rFonts w:asciiTheme="majorBidi" w:eastAsia="PalatinoLinotype-Roman" w:hAnsiTheme="majorBidi" w:cstheme="majorBidi"/>
          <w:sz w:val="24"/>
          <w:szCs w:val="24"/>
        </w:rPr>
        <w:t xml:space="preserve"> </w:t>
      </w:r>
      <w:r w:rsidR="00525DF0" w:rsidRPr="00EE7134">
        <w:rPr>
          <w:rFonts w:asciiTheme="majorBidi" w:eastAsia="PalatinoLinotype-Roman" w:hAnsiTheme="majorBidi" w:cstheme="majorBidi"/>
          <w:sz w:val="24"/>
          <w:szCs w:val="24"/>
        </w:rPr>
        <w:t xml:space="preserve">biopolymer </w:t>
      </w:r>
      <w:r w:rsidR="006856F3" w:rsidRPr="00EE7134">
        <w:rPr>
          <w:rFonts w:asciiTheme="majorBidi" w:eastAsia="PalatinoLinotype-Roman" w:hAnsiTheme="majorBidi" w:cstheme="majorBidi"/>
          <w:sz w:val="24"/>
          <w:szCs w:val="24"/>
        </w:rPr>
        <w:t>is biocompatible, biodegradable and non-immunogenic. The industrial and pharmaceutical applications of alginate is due to its unique pr</w:t>
      </w:r>
      <w:r w:rsidR="00525DF0" w:rsidRPr="00EE7134">
        <w:rPr>
          <w:rFonts w:asciiTheme="majorBidi" w:eastAsia="PalatinoLinotype-Roman" w:hAnsiTheme="majorBidi" w:cstheme="majorBidi"/>
          <w:sz w:val="24"/>
          <w:szCs w:val="24"/>
        </w:rPr>
        <w:t>operties to retain water and</w:t>
      </w:r>
      <w:r w:rsidR="006856F3" w:rsidRPr="00EE7134">
        <w:rPr>
          <w:rFonts w:asciiTheme="majorBidi" w:eastAsia="PalatinoLinotype-Roman" w:hAnsiTheme="majorBidi" w:cstheme="majorBidi"/>
          <w:sz w:val="24"/>
          <w:szCs w:val="24"/>
        </w:rPr>
        <w:t xml:space="preserve"> formation</w:t>
      </w:r>
      <w:r w:rsidR="00525DF0" w:rsidRPr="00EE7134">
        <w:rPr>
          <w:rFonts w:asciiTheme="majorBidi" w:eastAsia="PalatinoLinotype-Roman" w:hAnsiTheme="majorBidi" w:cstheme="majorBidi"/>
          <w:sz w:val="24"/>
          <w:szCs w:val="24"/>
        </w:rPr>
        <w:t xml:space="preserve"> of hydrogel</w:t>
      </w:r>
      <w:r w:rsidR="006856F3" w:rsidRPr="00EE7134">
        <w:rPr>
          <w:rFonts w:asciiTheme="majorBidi" w:eastAsia="PalatinoLinotype-Roman" w:hAnsiTheme="majorBidi" w:cstheme="majorBidi"/>
          <w:sz w:val="24"/>
          <w:szCs w:val="24"/>
        </w:rPr>
        <w:t>. There</w:t>
      </w:r>
      <w:r w:rsidR="00556002" w:rsidRPr="00EE7134">
        <w:rPr>
          <w:rFonts w:asciiTheme="majorBidi" w:eastAsia="PalatinoLinotype-Roman" w:hAnsiTheme="majorBidi" w:cstheme="majorBidi"/>
          <w:sz w:val="24"/>
          <w:szCs w:val="24"/>
        </w:rPr>
        <w:t>fore,</w:t>
      </w:r>
      <w:r w:rsidR="006856F3" w:rsidRPr="00EE7134">
        <w:rPr>
          <w:rFonts w:asciiTheme="majorBidi" w:eastAsia="PalatinoLinotype-Roman" w:hAnsiTheme="majorBidi" w:cstheme="majorBidi"/>
          <w:sz w:val="24"/>
          <w:szCs w:val="24"/>
        </w:rPr>
        <w:t xml:space="preserve"> it is widely used as th</w:t>
      </w:r>
      <w:r w:rsidR="000C4C2E" w:rsidRPr="00EE7134">
        <w:rPr>
          <w:rFonts w:asciiTheme="majorBidi" w:eastAsia="PalatinoLinotype-Roman" w:hAnsiTheme="majorBidi" w:cstheme="majorBidi"/>
          <w:sz w:val="24"/>
          <w:szCs w:val="24"/>
        </w:rPr>
        <w:t xml:space="preserve">ickening and stabilizing agent </w:t>
      </w:r>
      <w:r w:rsidR="0044167A" w:rsidRPr="00EE7134">
        <w:rPr>
          <w:rFonts w:asciiTheme="majorBidi" w:eastAsia="PalatinoLinotype-Roman" w:hAnsiTheme="majorBidi" w:cstheme="majorBidi"/>
          <w:sz w:val="24"/>
          <w:szCs w:val="24"/>
        </w:rPr>
        <w:t xml:space="preserve">in many </w:t>
      </w:r>
      <w:r w:rsidR="00D27FB9" w:rsidRPr="00EE7134">
        <w:rPr>
          <w:rFonts w:asciiTheme="majorBidi" w:eastAsia="PalatinoLinotype-Roman" w:hAnsiTheme="majorBidi" w:cstheme="majorBidi"/>
          <w:sz w:val="24"/>
          <w:szCs w:val="24"/>
        </w:rPr>
        <w:t xml:space="preserve">pharmaceutical as well as food products </w:t>
      </w:r>
      <w:r w:rsidR="006510AC" w:rsidRPr="006510AC">
        <w:rPr>
          <w:rFonts w:asciiTheme="majorBidi" w:eastAsia="PalatinoLinotype-Roman" w:hAnsiTheme="majorBidi" w:cstheme="majorBidi"/>
          <w:color w:val="0070C0"/>
          <w:sz w:val="24"/>
          <w:szCs w:val="24"/>
        </w:rPr>
        <w:t>[13,14]</w:t>
      </w:r>
      <w:r w:rsidR="006510AC">
        <w:rPr>
          <w:rFonts w:asciiTheme="majorBidi" w:eastAsia="PalatinoLinotype-Roman" w:hAnsiTheme="majorBidi" w:cstheme="majorBidi"/>
          <w:sz w:val="24"/>
          <w:szCs w:val="24"/>
        </w:rPr>
        <w:t xml:space="preserve">. </w:t>
      </w:r>
    </w:p>
    <w:p w14:paraId="7D29D10D" w14:textId="108B1612" w:rsidR="00882A62" w:rsidRPr="00440061" w:rsidRDefault="006570A1" w:rsidP="00440061">
      <w:pPr>
        <w:autoSpaceDE w:val="0"/>
        <w:autoSpaceDN w:val="0"/>
        <w:bidi w:val="0"/>
        <w:adjustRightInd w:val="0"/>
        <w:spacing w:after="0" w:line="360" w:lineRule="auto"/>
        <w:ind w:firstLine="720"/>
        <w:jc w:val="both"/>
        <w:rPr>
          <w:rFonts w:asciiTheme="majorBidi" w:eastAsia="PalatinoLinotype-Roman" w:hAnsiTheme="majorBidi" w:cstheme="majorBidi"/>
          <w:sz w:val="24"/>
          <w:szCs w:val="24"/>
        </w:rPr>
      </w:pPr>
      <w:r w:rsidRPr="00EE7134">
        <w:rPr>
          <w:rFonts w:asciiTheme="majorBidi" w:eastAsia="PalatinoLinotype-Roman" w:hAnsiTheme="majorBidi" w:cstheme="majorBidi"/>
          <w:sz w:val="24"/>
          <w:szCs w:val="24"/>
        </w:rPr>
        <w:t xml:space="preserve">Chemically, it is the salt of alginic acid. </w:t>
      </w:r>
      <w:r w:rsidR="00D27FB9" w:rsidRPr="00EE7134">
        <w:rPr>
          <w:rFonts w:asciiTheme="majorBidi" w:hAnsiTheme="majorBidi" w:cstheme="majorBidi"/>
          <w:sz w:val="24"/>
          <w:szCs w:val="24"/>
        </w:rPr>
        <w:t>Alginate</w:t>
      </w:r>
      <w:r w:rsidR="006856F3" w:rsidRPr="00EE7134">
        <w:rPr>
          <w:rFonts w:asciiTheme="majorBidi" w:hAnsiTheme="majorBidi" w:cstheme="majorBidi"/>
          <w:sz w:val="24"/>
          <w:szCs w:val="24"/>
        </w:rPr>
        <w:t xml:space="preserve"> </w:t>
      </w:r>
      <w:r w:rsidR="00AA1BA5" w:rsidRPr="00EE7134">
        <w:rPr>
          <w:rFonts w:asciiTheme="majorBidi" w:hAnsiTheme="majorBidi" w:cstheme="majorBidi"/>
          <w:sz w:val="24"/>
          <w:szCs w:val="24"/>
        </w:rPr>
        <w:t>constitute</w:t>
      </w:r>
      <w:r w:rsidR="006856F3" w:rsidRPr="00EE7134">
        <w:rPr>
          <w:rFonts w:asciiTheme="majorBidi" w:hAnsiTheme="majorBidi" w:cstheme="majorBidi"/>
          <w:sz w:val="24"/>
          <w:szCs w:val="24"/>
        </w:rPr>
        <w:t xml:space="preserve">s </w:t>
      </w:r>
      <w:r w:rsidR="00AA1BA5" w:rsidRPr="00EE7134">
        <w:rPr>
          <w:rFonts w:asciiTheme="majorBidi" w:hAnsiTheme="majorBidi" w:cstheme="majorBidi"/>
          <w:sz w:val="24"/>
          <w:szCs w:val="24"/>
        </w:rPr>
        <w:t>a family of un-branched, linear copolymers</w:t>
      </w:r>
      <w:r w:rsidR="001F5CE7" w:rsidRPr="00EE7134">
        <w:rPr>
          <w:rFonts w:asciiTheme="majorBidi" w:hAnsiTheme="majorBidi" w:cstheme="majorBidi"/>
          <w:sz w:val="24"/>
          <w:szCs w:val="24"/>
        </w:rPr>
        <w:t>. Its backbone</w:t>
      </w:r>
      <w:r w:rsidR="00AA1BA5" w:rsidRPr="00EE7134">
        <w:rPr>
          <w:rFonts w:asciiTheme="majorBidi" w:hAnsiTheme="majorBidi" w:cstheme="majorBidi"/>
          <w:sz w:val="24"/>
          <w:szCs w:val="24"/>
        </w:rPr>
        <w:t xml:space="preserve"> </w:t>
      </w:r>
      <w:r w:rsidR="001F5CE7" w:rsidRPr="00EE7134">
        <w:rPr>
          <w:rFonts w:asciiTheme="majorBidi" w:hAnsiTheme="majorBidi" w:cstheme="majorBidi"/>
          <w:sz w:val="24"/>
          <w:szCs w:val="24"/>
        </w:rPr>
        <w:t xml:space="preserve">structure </w:t>
      </w:r>
      <w:r w:rsidR="00AA1BA5" w:rsidRPr="00EE7134">
        <w:rPr>
          <w:rFonts w:asciiTheme="majorBidi" w:hAnsiTheme="majorBidi" w:cstheme="majorBidi"/>
          <w:sz w:val="24"/>
          <w:szCs w:val="24"/>
        </w:rPr>
        <w:t xml:space="preserve">composed </w:t>
      </w:r>
      <w:r w:rsidR="004C7001" w:rsidRPr="00EE7134">
        <w:rPr>
          <w:rFonts w:asciiTheme="majorBidi" w:hAnsiTheme="majorBidi" w:cstheme="majorBidi"/>
          <w:sz w:val="24"/>
          <w:szCs w:val="24"/>
        </w:rPr>
        <w:t>of</w:t>
      </w:r>
      <w:r w:rsidR="00A931F9" w:rsidRPr="00EE7134">
        <w:rPr>
          <w:rFonts w:asciiTheme="majorBidi" w:hAnsiTheme="majorBidi" w:cstheme="majorBidi"/>
          <w:sz w:val="24"/>
          <w:szCs w:val="24"/>
        </w:rPr>
        <w:t xml:space="preserve"> </w:t>
      </w:r>
      <w:r w:rsidR="00AA1BA5" w:rsidRPr="00EE7134">
        <w:rPr>
          <w:rFonts w:asciiTheme="majorBidi" w:hAnsiTheme="majorBidi" w:cstheme="majorBidi"/>
          <w:sz w:val="24"/>
          <w:szCs w:val="24"/>
        </w:rPr>
        <w:t xml:space="preserve">mannuronic acid </w:t>
      </w:r>
      <w:r w:rsidR="00A931F9" w:rsidRPr="00EE7134">
        <w:rPr>
          <w:rFonts w:asciiTheme="majorBidi" w:hAnsiTheme="majorBidi" w:cstheme="majorBidi"/>
          <w:sz w:val="24"/>
          <w:szCs w:val="24"/>
        </w:rPr>
        <w:t>b</w:t>
      </w:r>
      <w:r w:rsidR="00811036" w:rsidRPr="00EE7134">
        <w:rPr>
          <w:rFonts w:asciiTheme="majorBidi" w:hAnsiTheme="majorBidi" w:cstheme="majorBidi"/>
          <w:sz w:val="24"/>
          <w:szCs w:val="24"/>
        </w:rPr>
        <w:t>locks (m</w:t>
      </w:r>
      <w:r w:rsidR="00A1263E" w:rsidRPr="00EE7134">
        <w:rPr>
          <w:rFonts w:asciiTheme="majorBidi" w:hAnsiTheme="majorBidi" w:cstheme="majorBidi"/>
          <w:sz w:val="24"/>
          <w:szCs w:val="24"/>
        </w:rPr>
        <w:t>) and</w:t>
      </w:r>
      <w:r w:rsidR="00A931F9" w:rsidRPr="00EE7134">
        <w:rPr>
          <w:rFonts w:asciiTheme="majorBidi" w:hAnsiTheme="majorBidi" w:cstheme="majorBidi"/>
          <w:sz w:val="24"/>
          <w:szCs w:val="24"/>
        </w:rPr>
        <w:t xml:space="preserve"> </w:t>
      </w:r>
      <w:r w:rsidR="00AA1BA5" w:rsidRPr="00EE7134">
        <w:rPr>
          <w:rFonts w:asciiTheme="majorBidi" w:hAnsiTheme="majorBidi" w:cstheme="majorBidi"/>
          <w:sz w:val="24"/>
          <w:szCs w:val="24"/>
        </w:rPr>
        <w:t xml:space="preserve">guluronic acid </w:t>
      </w:r>
      <w:r w:rsidR="00A931F9" w:rsidRPr="00EE7134">
        <w:rPr>
          <w:rFonts w:asciiTheme="majorBidi" w:hAnsiTheme="majorBidi" w:cstheme="majorBidi"/>
          <w:sz w:val="24"/>
          <w:szCs w:val="24"/>
        </w:rPr>
        <w:t xml:space="preserve">blocks </w:t>
      </w:r>
      <w:r w:rsidR="00811036" w:rsidRPr="00EE7134">
        <w:rPr>
          <w:rFonts w:asciiTheme="majorBidi" w:hAnsiTheme="majorBidi" w:cstheme="majorBidi"/>
          <w:sz w:val="24"/>
          <w:szCs w:val="24"/>
        </w:rPr>
        <w:t>(g</w:t>
      </w:r>
      <w:r w:rsidR="00556002" w:rsidRPr="00EE7134">
        <w:rPr>
          <w:rFonts w:asciiTheme="majorBidi" w:hAnsiTheme="majorBidi" w:cstheme="majorBidi"/>
          <w:sz w:val="24"/>
          <w:szCs w:val="24"/>
        </w:rPr>
        <w:t>)</w:t>
      </w:r>
      <w:r w:rsidR="00AA1BA5" w:rsidRPr="00EE7134">
        <w:rPr>
          <w:rFonts w:asciiTheme="majorBidi" w:hAnsiTheme="majorBidi" w:cstheme="majorBidi"/>
          <w:sz w:val="24"/>
          <w:szCs w:val="24"/>
        </w:rPr>
        <w:t>. They are arrange</w:t>
      </w:r>
      <w:r w:rsidR="006856F3" w:rsidRPr="00EE7134">
        <w:rPr>
          <w:rFonts w:asciiTheme="majorBidi" w:hAnsiTheme="majorBidi" w:cstheme="majorBidi"/>
          <w:sz w:val="24"/>
          <w:szCs w:val="24"/>
        </w:rPr>
        <w:t xml:space="preserve">d as different block copolymers </w:t>
      </w:r>
      <w:r w:rsidR="00AA1BA5" w:rsidRPr="00EE7134">
        <w:rPr>
          <w:rFonts w:asciiTheme="majorBidi" w:hAnsiTheme="majorBidi" w:cstheme="majorBidi"/>
          <w:sz w:val="24"/>
          <w:szCs w:val="24"/>
        </w:rPr>
        <w:t>of</w:t>
      </w:r>
      <w:r w:rsidR="00811036" w:rsidRPr="00EE7134">
        <w:rPr>
          <w:rFonts w:asciiTheme="majorBidi" w:hAnsiTheme="majorBidi" w:cstheme="majorBidi"/>
          <w:sz w:val="24"/>
          <w:szCs w:val="24"/>
        </w:rPr>
        <w:t xml:space="preserve"> either mm, gg</w:t>
      </w:r>
      <w:r w:rsidR="006856F3" w:rsidRPr="00EE7134">
        <w:rPr>
          <w:rFonts w:asciiTheme="majorBidi" w:hAnsiTheme="majorBidi" w:cstheme="majorBidi"/>
          <w:sz w:val="24"/>
          <w:szCs w:val="24"/>
        </w:rPr>
        <w:t xml:space="preserve"> or</w:t>
      </w:r>
      <w:r w:rsidR="00AA1BA5" w:rsidRPr="00EE7134">
        <w:rPr>
          <w:rFonts w:asciiTheme="majorBidi" w:hAnsiTheme="majorBidi" w:cstheme="majorBidi"/>
          <w:sz w:val="24"/>
          <w:szCs w:val="24"/>
        </w:rPr>
        <w:t xml:space="preserve"> </w:t>
      </w:r>
      <w:r w:rsidR="00811036" w:rsidRPr="00EE7134">
        <w:rPr>
          <w:rFonts w:asciiTheme="majorBidi" w:hAnsiTheme="majorBidi" w:cstheme="majorBidi"/>
          <w:sz w:val="24"/>
          <w:szCs w:val="24"/>
        </w:rPr>
        <w:t>alternating m and g residues (m</w:t>
      </w:r>
      <w:r w:rsidR="00D27FB9" w:rsidRPr="00EE7134">
        <w:rPr>
          <w:rFonts w:asciiTheme="majorBidi" w:hAnsiTheme="majorBidi" w:cstheme="majorBidi"/>
          <w:sz w:val="24"/>
          <w:szCs w:val="24"/>
        </w:rPr>
        <w:t>/</w:t>
      </w:r>
      <w:r w:rsidR="00811036" w:rsidRPr="00EE7134">
        <w:rPr>
          <w:rFonts w:asciiTheme="majorBidi" w:hAnsiTheme="majorBidi" w:cstheme="majorBidi"/>
          <w:sz w:val="24"/>
          <w:szCs w:val="24"/>
        </w:rPr>
        <w:t>g</w:t>
      </w:r>
      <w:r w:rsidR="00A1263E" w:rsidRPr="00EE7134">
        <w:rPr>
          <w:rFonts w:asciiTheme="majorBidi" w:hAnsiTheme="majorBidi" w:cstheme="majorBidi"/>
          <w:sz w:val="24"/>
          <w:szCs w:val="24"/>
        </w:rPr>
        <w:t>)</w:t>
      </w:r>
      <w:r w:rsidR="00D27FB9" w:rsidRPr="00EE7134">
        <w:rPr>
          <w:rFonts w:asciiTheme="majorBidi" w:hAnsiTheme="majorBidi" w:cstheme="majorBidi"/>
          <w:sz w:val="24"/>
          <w:szCs w:val="24"/>
        </w:rPr>
        <w:t xml:space="preserve"> (Fig. 2</w:t>
      </w:r>
      <w:r w:rsidR="005871A7" w:rsidRPr="00EE7134">
        <w:rPr>
          <w:rFonts w:asciiTheme="majorBidi" w:hAnsiTheme="majorBidi" w:cstheme="majorBidi"/>
          <w:sz w:val="24"/>
          <w:szCs w:val="24"/>
        </w:rPr>
        <w:t>)</w:t>
      </w:r>
      <w:r w:rsidR="001B0AE7" w:rsidRPr="00EE7134">
        <w:rPr>
          <w:rFonts w:asciiTheme="majorBidi" w:hAnsiTheme="majorBidi" w:cstheme="majorBidi"/>
          <w:sz w:val="24"/>
          <w:szCs w:val="24"/>
        </w:rPr>
        <w:t xml:space="preserve">. </w:t>
      </w:r>
      <w:r w:rsidR="00556002" w:rsidRPr="00EE7134">
        <w:rPr>
          <w:rFonts w:asciiTheme="majorBidi" w:hAnsiTheme="majorBidi" w:cstheme="majorBidi"/>
          <w:sz w:val="24"/>
          <w:szCs w:val="24"/>
        </w:rPr>
        <w:t>Alginate</w:t>
      </w:r>
      <w:r w:rsidR="00D150ED" w:rsidRPr="00EE7134">
        <w:rPr>
          <w:rFonts w:asciiTheme="majorBidi" w:hAnsiTheme="majorBidi" w:cstheme="majorBidi"/>
          <w:sz w:val="24"/>
          <w:szCs w:val="24"/>
        </w:rPr>
        <w:t>s</w:t>
      </w:r>
      <w:r w:rsidR="00556002" w:rsidRPr="00EE7134">
        <w:rPr>
          <w:rFonts w:asciiTheme="majorBidi" w:hAnsiTheme="majorBidi" w:cstheme="majorBidi"/>
          <w:sz w:val="24"/>
          <w:szCs w:val="24"/>
        </w:rPr>
        <w:t xml:space="preserve"> have</w:t>
      </w:r>
      <w:r w:rsidR="00EF1B0A" w:rsidRPr="00EE7134">
        <w:rPr>
          <w:rFonts w:asciiTheme="majorBidi" w:hAnsiTheme="majorBidi" w:cstheme="majorBidi"/>
          <w:sz w:val="24"/>
          <w:szCs w:val="24"/>
        </w:rPr>
        <w:t xml:space="preserve"> no regular repeating distribution of the monomers along the polymer chain. </w:t>
      </w:r>
      <w:r w:rsidR="00EE584C" w:rsidRPr="00EE7134">
        <w:rPr>
          <w:rFonts w:asciiTheme="majorBidi" w:hAnsiTheme="majorBidi" w:cstheme="majorBidi"/>
          <w:sz w:val="24"/>
          <w:szCs w:val="24"/>
        </w:rPr>
        <w:t xml:space="preserve">The m/g ratio varies largely from 0.19 to 2.26 indicating wide differences in composition among various specious </w:t>
      </w:r>
      <w:r w:rsidR="006510AC" w:rsidRPr="006510AC">
        <w:rPr>
          <w:rFonts w:asciiTheme="majorBidi" w:hAnsiTheme="majorBidi" w:cstheme="majorBidi"/>
          <w:color w:val="0070C0"/>
          <w:sz w:val="24"/>
          <w:szCs w:val="24"/>
        </w:rPr>
        <w:t>[15]</w:t>
      </w:r>
      <w:r w:rsidR="006510AC">
        <w:rPr>
          <w:rFonts w:asciiTheme="majorBidi" w:hAnsiTheme="majorBidi" w:cstheme="majorBidi"/>
          <w:sz w:val="24"/>
          <w:szCs w:val="24"/>
        </w:rPr>
        <w:t>.</w:t>
      </w:r>
      <w:r w:rsidR="00EE584C" w:rsidRPr="00EE7134">
        <w:rPr>
          <w:rFonts w:asciiTheme="majorBidi" w:hAnsiTheme="majorBidi" w:cstheme="majorBidi"/>
          <w:sz w:val="24"/>
          <w:szCs w:val="24"/>
        </w:rPr>
        <w:t xml:space="preserve"> </w:t>
      </w:r>
      <w:r w:rsidR="00D27FB9" w:rsidRPr="00EE7134">
        <w:rPr>
          <w:rFonts w:asciiTheme="majorBidi" w:hAnsiTheme="majorBidi" w:cstheme="majorBidi"/>
          <w:sz w:val="24"/>
          <w:szCs w:val="24"/>
        </w:rPr>
        <w:t>T</w:t>
      </w:r>
      <w:r w:rsidR="00EE584C" w:rsidRPr="00EE7134">
        <w:rPr>
          <w:rFonts w:asciiTheme="majorBidi" w:hAnsiTheme="majorBidi" w:cstheme="majorBidi"/>
          <w:sz w:val="24"/>
          <w:szCs w:val="24"/>
        </w:rPr>
        <w:t>he</w:t>
      </w:r>
      <w:r w:rsidR="00A1263E" w:rsidRPr="00EE7134">
        <w:rPr>
          <w:rFonts w:asciiTheme="majorBidi" w:hAnsiTheme="majorBidi" w:cstheme="majorBidi"/>
          <w:sz w:val="24"/>
          <w:szCs w:val="24"/>
        </w:rPr>
        <w:t xml:space="preserve"> chemic</w:t>
      </w:r>
      <w:r w:rsidR="00811036" w:rsidRPr="00EE7134">
        <w:rPr>
          <w:rFonts w:asciiTheme="majorBidi" w:hAnsiTheme="majorBidi" w:cstheme="majorBidi"/>
          <w:sz w:val="24"/>
          <w:szCs w:val="24"/>
        </w:rPr>
        <w:t>al composition and sequence of m and g</w:t>
      </w:r>
      <w:r w:rsidR="00A1263E" w:rsidRPr="00EE7134">
        <w:rPr>
          <w:rFonts w:asciiTheme="majorBidi" w:hAnsiTheme="majorBidi" w:cstheme="majorBidi"/>
          <w:sz w:val="24"/>
          <w:szCs w:val="24"/>
        </w:rPr>
        <w:t xml:space="preserve"> residues within the polymer backbone</w:t>
      </w:r>
      <w:r w:rsidR="006856F3" w:rsidRPr="00EE7134">
        <w:rPr>
          <w:rFonts w:asciiTheme="majorBidi" w:hAnsiTheme="majorBidi" w:cstheme="majorBidi"/>
          <w:sz w:val="24"/>
          <w:szCs w:val="24"/>
        </w:rPr>
        <w:t xml:space="preserve"> depends on the source and location of brown seaweed, age and type of t</w:t>
      </w:r>
      <w:r w:rsidR="00DD61B7" w:rsidRPr="00EE7134">
        <w:rPr>
          <w:rFonts w:asciiTheme="majorBidi" w:hAnsiTheme="majorBidi" w:cstheme="majorBidi"/>
          <w:sz w:val="24"/>
          <w:szCs w:val="24"/>
        </w:rPr>
        <w:t>issue</w:t>
      </w:r>
      <w:r w:rsidR="00EE584C" w:rsidRPr="00EE7134">
        <w:rPr>
          <w:rFonts w:asciiTheme="majorBidi" w:hAnsiTheme="majorBidi" w:cstheme="majorBidi"/>
          <w:sz w:val="24"/>
          <w:szCs w:val="24"/>
        </w:rPr>
        <w:t>s</w:t>
      </w:r>
      <w:r w:rsidR="00DD61B7" w:rsidRPr="00EE7134">
        <w:rPr>
          <w:rFonts w:asciiTheme="majorBidi" w:hAnsiTheme="majorBidi" w:cstheme="majorBidi"/>
          <w:sz w:val="24"/>
          <w:szCs w:val="24"/>
        </w:rPr>
        <w:t xml:space="preserve"> used in alginate </w:t>
      </w:r>
      <w:r w:rsidR="00EE584C" w:rsidRPr="00EE7134">
        <w:rPr>
          <w:rFonts w:asciiTheme="majorBidi" w:hAnsiTheme="majorBidi" w:cstheme="majorBidi"/>
          <w:sz w:val="24"/>
          <w:szCs w:val="24"/>
        </w:rPr>
        <w:t>extraction</w:t>
      </w:r>
      <w:r w:rsidR="006856F3" w:rsidRPr="00EE7134">
        <w:rPr>
          <w:rFonts w:asciiTheme="majorBidi" w:hAnsiTheme="majorBidi" w:cstheme="majorBidi"/>
          <w:sz w:val="24"/>
          <w:szCs w:val="24"/>
        </w:rPr>
        <w:t xml:space="preserve"> </w:t>
      </w:r>
      <w:r w:rsidR="00A1263E" w:rsidRPr="00EE7134">
        <w:rPr>
          <w:rFonts w:asciiTheme="majorBidi" w:hAnsiTheme="majorBidi" w:cstheme="majorBidi"/>
          <w:sz w:val="24"/>
          <w:szCs w:val="24"/>
        </w:rPr>
        <w:t xml:space="preserve">and </w:t>
      </w:r>
      <w:r w:rsidRPr="00EE7134">
        <w:rPr>
          <w:rFonts w:asciiTheme="majorBidi" w:hAnsiTheme="majorBidi" w:cstheme="majorBidi"/>
          <w:sz w:val="24"/>
          <w:szCs w:val="24"/>
        </w:rPr>
        <w:t xml:space="preserve">the collection </w:t>
      </w:r>
      <w:r w:rsidR="00A1263E" w:rsidRPr="00EE7134">
        <w:rPr>
          <w:rFonts w:asciiTheme="majorBidi" w:hAnsiTheme="majorBidi" w:cstheme="majorBidi"/>
          <w:sz w:val="24"/>
          <w:szCs w:val="24"/>
        </w:rPr>
        <w:t xml:space="preserve">season of the year. Such variations </w:t>
      </w:r>
      <w:r w:rsidR="00DD61B7" w:rsidRPr="00EE7134">
        <w:rPr>
          <w:rFonts w:asciiTheme="majorBidi" w:hAnsiTheme="majorBidi" w:cstheme="majorBidi"/>
          <w:sz w:val="24"/>
          <w:szCs w:val="24"/>
        </w:rPr>
        <w:t>are</w:t>
      </w:r>
      <w:r w:rsidR="00A1263E" w:rsidRPr="00EE7134">
        <w:rPr>
          <w:rFonts w:asciiTheme="majorBidi" w:hAnsiTheme="majorBidi" w:cstheme="majorBidi"/>
          <w:sz w:val="24"/>
          <w:szCs w:val="24"/>
        </w:rPr>
        <w:t xml:space="preserve"> the reason for </w:t>
      </w:r>
      <w:r w:rsidR="00DD61B7" w:rsidRPr="00EE7134">
        <w:rPr>
          <w:rFonts w:asciiTheme="majorBidi" w:hAnsiTheme="majorBidi" w:cstheme="majorBidi"/>
          <w:sz w:val="24"/>
          <w:szCs w:val="24"/>
        </w:rPr>
        <w:t>the presences of</w:t>
      </w:r>
      <w:r w:rsidR="00EF1B0A" w:rsidRPr="00EE7134">
        <w:rPr>
          <w:rFonts w:asciiTheme="majorBidi" w:hAnsiTheme="majorBidi" w:cstheme="majorBidi"/>
          <w:sz w:val="24"/>
          <w:szCs w:val="24"/>
        </w:rPr>
        <w:t xml:space="preserve"> </w:t>
      </w:r>
      <w:r w:rsidR="00D150ED" w:rsidRPr="00EE7134">
        <w:rPr>
          <w:rFonts w:asciiTheme="majorBidi" w:hAnsiTheme="majorBidi" w:cstheme="majorBidi"/>
          <w:sz w:val="24"/>
          <w:szCs w:val="24"/>
        </w:rPr>
        <w:t>over</w:t>
      </w:r>
      <w:r w:rsidR="00EF1B0A" w:rsidRPr="00EE7134">
        <w:rPr>
          <w:rFonts w:asciiTheme="majorBidi" w:hAnsiTheme="majorBidi" w:cstheme="majorBidi"/>
          <w:sz w:val="24"/>
          <w:szCs w:val="24"/>
        </w:rPr>
        <w:t xml:space="preserve"> 200</w:t>
      </w:r>
      <w:r w:rsidR="00A1263E" w:rsidRPr="00EE7134">
        <w:rPr>
          <w:rFonts w:asciiTheme="majorBidi" w:hAnsiTheme="majorBidi" w:cstheme="majorBidi"/>
          <w:sz w:val="24"/>
          <w:szCs w:val="24"/>
        </w:rPr>
        <w:t xml:space="preserve"> </w:t>
      </w:r>
      <w:r w:rsidR="00EF1B0A" w:rsidRPr="00EE7134">
        <w:rPr>
          <w:rFonts w:asciiTheme="majorBidi" w:hAnsiTheme="majorBidi" w:cstheme="majorBidi"/>
          <w:sz w:val="24"/>
          <w:szCs w:val="24"/>
        </w:rPr>
        <w:t>different</w:t>
      </w:r>
      <w:r w:rsidR="00DD61B7" w:rsidRPr="00EE7134">
        <w:rPr>
          <w:rFonts w:asciiTheme="majorBidi" w:hAnsiTheme="majorBidi" w:cstheme="majorBidi"/>
          <w:sz w:val="24"/>
          <w:szCs w:val="24"/>
        </w:rPr>
        <w:t xml:space="preserve"> </w:t>
      </w:r>
      <w:r w:rsidR="00A1263E" w:rsidRPr="00EE7134">
        <w:rPr>
          <w:rFonts w:asciiTheme="majorBidi" w:hAnsiTheme="majorBidi" w:cstheme="majorBidi"/>
          <w:sz w:val="24"/>
          <w:szCs w:val="24"/>
        </w:rPr>
        <w:t>alginate</w:t>
      </w:r>
      <w:r w:rsidR="00525DF0" w:rsidRPr="00EE7134">
        <w:rPr>
          <w:rFonts w:asciiTheme="majorBidi" w:hAnsiTheme="majorBidi" w:cstheme="majorBidi"/>
          <w:sz w:val="24"/>
          <w:szCs w:val="24"/>
        </w:rPr>
        <w:t>s</w:t>
      </w:r>
      <w:r w:rsidR="00A1263E" w:rsidRPr="00EE7134">
        <w:rPr>
          <w:rFonts w:asciiTheme="majorBidi" w:hAnsiTheme="majorBidi" w:cstheme="majorBidi"/>
          <w:sz w:val="24"/>
          <w:szCs w:val="24"/>
        </w:rPr>
        <w:t xml:space="preserve"> </w:t>
      </w:r>
      <w:r w:rsidR="00DD61B7" w:rsidRPr="00EE7134">
        <w:rPr>
          <w:rFonts w:asciiTheme="majorBidi" w:hAnsiTheme="majorBidi" w:cstheme="majorBidi"/>
          <w:sz w:val="24"/>
          <w:szCs w:val="24"/>
        </w:rPr>
        <w:t>with varying properties</w:t>
      </w:r>
      <w:r w:rsidR="00A1263E" w:rsidRPr="00EE7134">
        <w:rPr>
          <w:rFonts w:asciiTheme="majorBidi" w:hAnsiTheme="majorBidi" w:cstheme="majorBidi"/>
          <w:sz w:val="24"/>
          <w:szCs w:val="24"/>
        </w:rPr>
        <w:t xml:space="preserve"> such as viscosity, solubility, gelation</w:t>
      </w:r>
      <w:r w:rsidR="00DD61B7" w:rsidRPr="00EE7134">
        <w:rPr>
          <w:rFonts w:asciiTheme="majorBidi" w:hAnsiTheme="majorBidi" w:cstheme="majorBidi"/>
          <w:sz w:val="24"/>
          <w:szCs w:val="24"/>
        </w:rPr>
        <w:t xml:space="preserve"> capacity</w:t>
      </w:r>
      <w:r w:rsidR="000C4C2E" w:rsidRPr="00EE7134">
        <w:rPr>
          <w:rFonts w:asciiTheme="majorBidi" w:hAnsiTheme="majorBidi" w:cstheme="majorBidi"/>
          <w:sz w:val="24"/>
          <w:szCs w:val="24"/>
        </w:rPr>
        <w:t xml:space="preserve">, among others </w:t>
      </w:r>
      <w:r w:rsidR="00440061" w:rsidRPr="00440061">
        <w:rPr>
          <w:rFonts w:asciiTheme="majorBidi" w:hAnsiTheme="majorBidi" w:cstheme="majorBidi"/>
          <w:color w:val="0070C0"/>
          <w:sz w:val="24"/>
          <w:szCs w:val="24"/>
        </w:rPr>
        <w:t>[16-18]</w:t>
      </w:r>
      <w:r w:rsidR="00A1263E" w:rsidRPr="00EE7134">
        <w:rPr>
          <w:rFonts w:asciiTheme="majorBidi" w:hAnsiTheme="majorBidi" w:cstheme="majorBidi"/>
          <w:sz w:val="24"/>
          <w:szCs w:val="24"/>
        </w:rPr>
        <w:t>.</w:t>
      </w:r>
    </w:p>
    <w:p w14:paraId="66C197E7" w14:textId="47B2E0FD" w:rsidR="006570A1" w:rsidRPr="00EE7134" w:rsidRDefault="006570A1" w:rsidP="001D78B3">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Alginate's gelation property </w:t>
      </w:r>
      <w:r w:rsidR="001D78B3">
        <w:rPr>
          <w:rFonts w:asciiTheme="majorBidi" w:hAnsiTheme="majorBidi" w:cstheme="majorBidi"/>
          <w:sz w:val="24"/>
          <w:szCs w:val="24"/>
        </w:rPr>
        <w:t>arises from the availability of</w:t>
      </w:r>
      <w:r w:rsidRPr="00EE7134">
        <w:rPr>
          <w:rFonts w:asciiTheme="majorBidi" w:hAnsiTheme="majorBidi" w:cstheme="majorBidi"/>
          <w:sz w:val="24"/>
          <w:szCs w:val="24"/>
        </w:rPr>
        <w:t xml:space="preserve"> lots of free </w:t>
      </w:r>
      <w:r w:rsidR="00440061">
        <w:rPr>
          <w:rFonts w:asciiTheme="majorBidi" w:hAnsiTheme="majorBidi" w:cstheme="majorBidi"/>
          <w:sz w:val="24"/>
          <w:szCs w:val="24"/>
        </w:rPr>
        <w:t>h</w:t>
      </w:r>
      <w:r w:rsidRPr="00EE7134">
        <w:rPr>
          <w:rFonts w:asciiTheme="majorBidi" w:hAnsiTheme="majorBidi" w:cstheme="majorBidi"/>
          <w:sz w:val="24"/>
          <w:szCs w:val="24"/>
        </w:rPr>
        <w:t>ydroxyl and carboxylic groups</w:t>
      </w:r>
      <w:r w:rsidR="00525DF0" w:rsidRPr="00EE7134">
        <w:rPr>
          <w:rFonts w:asciiTheme="majorBidi" w:hAnsiTheme="majorBidi" w:cstheme="majorBidi"/>
          <w:sz w:val="24"/>
          <w:szCs w:val="24"/>
        </w:rPr>
        <w:t>. This gives alginate its polyelectrolyte nature.</w:t>
      </w:r>
      <w:r w:rsidR="004C7001" w:rsidRPr="00EE7134">
        <w:rPr>
          <w:rFonts w:asciiTheme="majorBidi" w:hAnsiTheme="majorBidi" w:cstheme="majorBidi"/>
          <w:sz w:val="24"/>
          <w:szCs w:val="24"/>
        </w:rPr>
        <w:t xml:space="preserve"> </w:t>
      </w:r>
      <w:r w:rsidR="00046AEC" w:rsidRPr="00EE7134">
        <w:rPr>
          <w:rFonts w:asciiTheme="majorBidi" w:hAnsiTheme="majorBidi" w:cstheme="majorBidi"/>
          <w:sz w:val="24"/>
          <w:szCs w:val="24"/>
        </w:rPr>
        <w:t xml:space="preserve"> </w:t>
      </w:r>
      <w:r w:rsidRPr="00EE7134">
        <w:rPr>
          <w:rFonts w:asciiTheme="majorBidi" w:hAnsiTheme="majorBidi" w:cstheme="majorBidi"/>
          <w:sz w:val="24"/>
          <w:szCs w:val="24"/>
        </w:rPr>
        <w:t xml:space="preserve">The ion-triggered gelation property of alginate, which is its ability to form supramolecular networks via electrostatic interaction, is one of its main biofunctional properties </w:t>
      </w:r>
      <w:r w:rsidRPr="001D78B3">
        <w:rPr>
          <w:rFonts w:asciiTheme="majorBidi" w:hAnsiTheme="majorBidi" w:cstheme="majorBidi"/>
          <w:color w:val="0070C0"/>
          <w:sz w:val="24"/>
          <w:szCs w:val="24"/>
        </w:rPr>
        <w:t>[</w:t>
      </w:r>
      <w:r w:rsidR="001D78B3" w:rsidRPr="001D78B3">
        <w:rPr>
          <w:rFonts w:asciiTheme="majorBidi" w:hAnsiTheme="majorBidi" w:cstheme="majorBidi"/>
          <w:color w:val="0070C0"/>
          <w:sz w:val="24"/>
          <w:szCs w:val="24"/>
        </w:rPr>
        <w:t>15, 18]</w:t>
      </w:r>
      <w:r w:rsidR="001D78B3">
        <w:rPr>
          <w:rFonts w:asciiTheme="majorBidi" w:hAnsiTheme="majorBidi" w:cstheme="majorBidi"/>
          <w:sz w:val="24"/>
          <w:szCs w:val="24"/>
        </w:rPr>
        <w:t>.</w:t>
      </w:r>
      <w:r w:rsidRPr="00EE7134">
        <w:rPr>
          <w:rFonts w:asciiTheme="majorBidi" w:hAnsiTheme="majorBidi" w:cstheme="majorBidi"/>
          <w:sz w:val="24"/>
          <w:szCs w:val="24"/>
        </w:rPr>
        <w:t xml:space="preserve"> </w:t>
      </w:r>
      <w:r w:rsidRPr="00EE7134">
        <w:rPr>
          <w:rFonts w:asciiTheme="majorBidi" w:hAnsiTheme="majorBidi" w:cstheme="majorBidi"/>
          <w:color w:val="000000" w:themeColor="text1"/>
          <w:sz w:val="24"/>
          <w:szCs w:val="24"/>
        </w:rPr>
        <w:t>Gel forming property of alginate is driven by the presence of divalent cation that induces</w:t>
      </w:r>
      <w:r w:rsidRPr="00EE7134">
        <w:rPr>
          <w:rFonts w:asciiTheme="majorBidi" w:hAnsiTheme="majorBidi" w:cstheme="majorBidi"/>
          <w:sz w:val="24"/>
          <w:szCs w:val="24"/>
        </w:rPr>
        <w:t xml:space="preserve"> association of helical sections of the polymeric chains via connection zones</w:t>
      </w:r>
      <w:r w:rsidR="002644FF">
        <w:rPr>
          <w:rFonts w:asciiTheme="majorBidi" w:hAnsiTheme="majorBidi" w:cstheme="majorBidi"/>
          <w:sz w:val="24"/>
          <w:szCs w:val="24"/>
        </w:rPr>
        <w:t xml:space="preserve"> (Figure 2)</w:t>
      </w:r>
      <w:r w:rsidRPr="00EE7134">
        <w:rPr>
          <w:rFonts w:asciiTheme="majorBidi" w:hAnsiTheme="majorBidi" w:cstheme="majorBidi"/>
          <w:sz w:val="24"/>
          <w:szCs w:val="24"/>
        </w:rPr>
        <w:t xml:space="preserve">. </w:t>
      </w:r>
    </w:p>
    <w:p w14:paraId="55E065AD" w14:textId="1412A380" w:rsidR="002B76B5" w:rsidRPr="00EE7134" w:rsidRDefault="002B76B5" w:rsidP="00FE5AE2">
      <w:pPr>
        <w:autoSpaceDE w:val="0"/>
        <w:autoSpaceDN w:val="0"/>
        <w:bidi w:val="0"/>
        <w:adjustRightInd w:val="0"/>
        <w:spacing w:after="0" w:line="360" w:lineRule="auto"/>
        <w:jc w:val="both"/>
        <w:rPr>
          <w:rFonts w:asciiTheme="majorBidi" w:hAnsiTheme="majorBidi" w:cstheme="majorBidi"/>
          <w:sz w:val="24"/>
          <w:szCs w:val="24"/>
        </w:rPr>
      </w:pPr>
    </w:p>
    <w:p w14:paraId="1CA972BE" w14:textId="2DE59877" w:rsidR="00986EB0" w:rsidRPr="00EE7134" w:rsidRDefault="00986EB0" w:rsidP="001D78B3">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I</w:t>
      </w:r>
      <w:r w:rsidR="006570A1" w:rsidRPr="00EE7134">
        <w:rPr>
          <w:rFonts w:asciiTheme="majorBidi" w:hAnsiTheme="majorBidi" w:cstheme="majorBidi"/>
          <w:sz w:val="24"/>
          <w:szCs w:val="24"/>
        </w:rPr>
        <w:t>t is widely accepted that only g</w:t>
      </w:r>
      <w:r w:rsidR="001D78B3">
        <w:rPr>
          <w:rFonts w:asciiTheme="majorBidi" w:hAnsiTheme="majorBidi" w:cstheme="majorBidi"/>
          <w:sz w:val="24"/>
          <w:szCs w:val="24"/>
        </w:rPr>
        <w:t>-</w:t>
      </w:r>
      <w:r w:rsidRPr="00EE7134">
        <w:rPr>
          <w:rFonts w:asciiTheme="majorBidi" w:hAnsiTheme="majorBidi" w:cstheme="majorBidi"/>
          <w:sz w:val="24"/>
          <w:szCs w:val="24"/>
        </w:rPr>
        <w:t xml:space="preserve">blocks of alginate </w:t>
      </w:r>
      <w:r w:rsidR="008B0312" w:rsidRPr="00EE7134">
        <w:rPr>
          <w:rFonts w:asciiTheme="majorBidi" w:hAnsiTheme="majorBidi" w:cstheme="majorBidi"/>
          <w:sz w:val="24"/>
          <w:szCs w:val="24"/>
        </w:rPr>
        <w:t>are involved</w:t>
      </w:r>
      <w:r w:rsidRPr="00EE7134">
        <w:rPr>
          <w:rFonts w:asciiTheme="majorBidi" w:hAnsiTheme="majorBidi" w:cstheme="majorBidi"/>
          <w:sz w:val="24"/>
          <w:szCs w:val="24"/>
        </w:rPr>
        <w:t xml:space="preserve"> in the in</w:t>
      </w:r>
      <w:r w:rsidR="001F5CE7" w:rsidRPr="00EE7134">
        <w:rPr>
          <w:rFonts w:asciiTheme="majorBidi" w:hAnsiTheme="majorBidi" w:cstheme="majorBidi"/>
          <w:sz w:val="24"/>
          <w:szCs w:val="24"/>
        </w:rPr>
        <w:t>ter</w:t>
      </w:r>
      <w:r w:rsidR="00556002" w:rsidRPr="00EE7134">
        <w:rPr>
          <w:rFonts w:asciiTheme="majorBidi" w:hAnsiTheme="majorBidi" w:cstheme="majorBidi"/>
          <w:sz w:val="24"/>
          <w:szCs w:val="24"/>
        </w:rPr>
        <w:t>-</w:t>
      </w:r>
      <w:r w:rsidR="001D78B3">
        <w:rPr>
          <w:rFonts w:asciiTheme="majorBidi" w:hAnsiTheme="majorBidi" w:cstheme="majorBidi"/>
          <w:sz w:val="24"/>
          <w:szCs w:val="24"/>
        </w:rPr>
        <w:t>chain cross-</w:t>
      </w:r>
      <w:r w:rsidRPr="00EE7134">
        <w:rPr>
          <w:rFonts w:asciiTheme="majorBidi" w:hAnsiTheme="majorBidi" w:cstheme="majorBidi"/>
          <w:sz w:val="24"/>
          <w:szCs w:val="24"/>
        </w:rPr>
        <w:t xml:space="preserve">linking in response to </w:t>
      </w:r>
      <w:r w:rsidR="007628B9" w:rsidRPr="00EE7134">
        <w:rPr>
          <w:rFonts w:asciiTheme="majorBidi" w:hAnsiTheme="majorBidi" w:cstheme="majorBidi"/>
          <w:sz w:val="24"/>
          <w:szCs w:val="24"/>
        </w:rPr>
        <w:t xml:space="preserve">divalent </w:t>
      </w:r>
      <w:r w:rsidR="00525DF0" w:rsidRPr="00EE7134">
        <w:rPr>
          <w:rFonts w:asciiTheme="majorBidi" w:hAnsiTheme="majorBidi" w:cstheme="majorBidi"/>
          <w:sz w:val="24"/>
          <w:szCs w:val="24"/>
        </w:rPr>
        <w:t>cations</w:t>
      </w:r>
      <w:r w:rsidR="00D150ED" w:rsidRPr="00EE7134">
        <w:rPr>
          <w:rFonts w:asciiTheme="majorBidi" w:hAnsiTheme="majorBidi" w:cstheme="majorBidi"/>
          <w:sz w:val="24"/>
          <w:szCs w:val="24"/>
        </w:rPr>
        <w:t xml:space="preserve"> </w:t>
      </w:r>
      <w:r w:rsidRPr="00EE7134">
        <w:rPr>
          <w:rFonts w:asciiTheme="majorBidi" w:hAnsiTheme="majorBidi" w:cstheme="majorBidi"/>
          <w:sz w:val="24"/>
          <w:szCs w:val="24"/>
        </w:rPr>
        <w:t>to form hydrogel</w:t>
      </w:r>
      <w:r w:rsidR="00DA506C" w:rsidRPr="00EE7134">
        <w:rPr>
          <w:rFonts w:asciiTheme="majorBidi" w:hAnsiTheme="majorBidi" w:cstheme="majorBidi"/>
          <w:sz w:val="24"/>
          <w:szCs w:val="24"/>
        </w:rPr>
        <w:t xml:space="preserve"> </w:t>
      </w:r>
      <w:r w:rsidR="002B76B5" w:rsidRPr="001D78B3">
        <w:rPr>
          <w:rFonts w:asciiTheme="majorBidi" w:hAnsiTheme="majorBidi" w:cstheme="majorBidi"/>
          <w:color w:val="0070C0"/>
          <w:sz w:val="24"/>
          <w:szCs w:val="24"/>
        </w:rPr>
        <w:t>[</w:t>
      </w:r>
      <w:r w:rsidR="001D78B3" w:rsidRPr="001D78B3">
        <w:rPr>
          <w:rFonts w:asciiTheme="majorBidi" w:hAnsiTheme="majorBidi" w:cstheme="majorBidi"/>
          <w:color w:val="0070C0"/>
          <w:sz w:val="24"/>
          <w:szCs w:val="24"/>
        </w:rPr>
        <w:t>19]</w:t>
      </w:r>
      <w:r w:rsidR="001D78B3">
        <w:rPr>
          <w:rFonts w:asciiTheme="majorBidi" w:hAnsiTheme="majorBidi" w:cstheme="majorBidi"/>
          <w:sz w:val="24"/>
          <w:szCs w:val="24"/>
        </w:rPr>
        <w:t xml:space="preserve">. </w:t>
      </w:r>
      <w:r w:rsidR="00811036" w:rsidRPr="00EE7134">
        <w:rPr>
          <w:rFonts w:asciiTheme="majorBidi" w:hAnsiTheme="majorBidi" w:cstheme="majorBidi"/>
          <w:sz w:val="24"/>
          <w:szCs w:val="24"/>
        </w:rPr>
        <w:t>This was reflected by the</w:t>
      </w:r>
      <w:r w:rsidR="00A833FD" w:rsidRPr="00EE7134">
        <w:rPr>
          <w:rFonts w:asciiTheme="majorBidi" w:hAnsiTheme="majorBidi" w:cstheme="majorBidi"/>
          <w:sz w:val="24"/>
          <w:szCs w:val="24"/>
        </w:rPr>
        <w:t xml:space="preserve"> fact that g</w:t>
      </w:r>
      <w:r w:rsidR="008B0312" w:rsidRPr="00EE7134">
        <w:rPr>
          <w:rFonts w:asciiTheme="majorBidi" w:hAnsiTheme="majorBidi" w:cstheme="majorBidi"/>
          <w:sz w:val="24"/>
          <w:szCs w:val="24"/>
        </w:rPr>
        <w:t xml:space="preserve">els prepared from alginate with a high content of </w:t>
      </w:r>
      <w:r w:rsidR="00811036" w:rsidRPr="00EE7134">
        <w:rPr>
          <w:rFonts w:asciiTheme="majorBidi" w:hAnsiTheme="majorBidi" w:cstheme="majorBidi"/>
          <w:sz w:val="24"/>
          <w:szCs w:val="24"/>
        </w:rPr>
        <w:t>guluronic acid</w:t>
      </w:r>
      <w:r w:rsidR="008B0312" w:rsidRPr="00EE7134">
        <w:rPr>
          <w:rFonts w:asciiTheme="majorBidi" w:hAnsiTheme="majorBidi" w:cstheme="majorBidi"/>
          <w:sz w:val="24"/>
          <w:szCs w:val="24"/>
        </w:rPr>
        <w:t xml:space="preserve"> </w:t>
      </w:r>
      <w:r w:rsidR="00A833FD" w:rsidRPr="00EE7134">
        <w:rPr>
          <w:rFonts w:asciiTheme="majorBidi" w:hAnsiTheme="majorBidi" w:cstheme="majorBidi"/>
          <w:sz w:val="24"/>
          <w:szCs w:val="24"/>
        </w:rPr>
        <w:t>residues</w:t>
      </w:r>
      <w:r w:rsidR="008B0312" w:rsidRPr="00EE7134">
        <w:rPr>
          <w:rFonts w:asciiTheme="majorBidi" w:hAnsiTheme="majorBidi" w:cstheme="majorBidi"/>
          <w:sz w:val="24"/>
          <w:szCs w:val="24"/>
        </w:rPr>
        <w:t xml:space="preserve"> exhibit </w:t>
      </w:r>
      <w:r w:rsidR="009427D7" w:rsidRPr="00EE7134">
        <w:rPr>
          <w:rFonts w:asciiTheme="majorBidi" w:hAnsiTheme="majorBidi" w:cstheme="majorBidi"/>
          <w:sz w:val="24"/>
          <w:szCs w:val="24"/>
        </w:rPr>
        <w:t xml:space="preserve">more stiff gel </w:t>
      </w:r>
      <w:r w:rsidR="00811036" w:rsidRPr="00EE7134">
        <w:rPr>
          <w:rFonts w:asciiTheme="majorBidi" w:hAnsiTheme="majorBidi" w:cstheme="majorBidi"/>
          <w:sz w:val="24"/>
          <w:szCs w:val="24"/>
        </w:rPr>
        <w:t>mass</w:t>
      </w:r>
      <w:r w:rsidR="008B0312" w:rsidRPr="00EE7134">
        <w:rPr>
          <w:rFonts w:asciiTheme="majorBidi" w:hAnsiTheme="majorBidi" w:cstheme="majorBidi"/>
          <w:sz w:val="24"/>
          <w:szCs w:val="24"/>
        </w:rPr>
        <w:t xml:space="preserve"> than those with a low</w:t>
      </w:r>
      <w:r w:rsidR="00D150ED" w:rsidRPr="00EE7134">
        <w:rPr>
          <w:rFonts w:asciiTheme="majorBidi" w:hAnsiTheme="majorBidi" w:cstheme="majorBidi"/>
          <w:sz w:val="24"/>
          <w:szCs w:val="24"/>
        </w:rPr>
        <w:t>er</w:t>
      </w:r>
      <w:r w:rsidR="003E1D96" w:rsidRPr="00EE7134">
        <w:rPr>
          <w:rFonts w:asciiTheme="majorBidi" w:hAnsiTheme="majorBidi" w:cstheme="majorBidi"/>
          <w:sz w:val="24"/>
          <w:szCs w:val="24"/>
        </w:rPr>
        <w:t xml:space="preserve"> residues </w:t>
      </w:r>
      <w:r w:rsidR="001D78B3" w:rsidRPr="001D78B3">
        <w:rPr>
          <w:rFonts w:asciiTheme="majorBidi" w:hAnsiTheme="majorBidi" w:cstheme="majorBidi"/>
          <w:color w:val="0070C0"/>
          <w:sz w:val="24"/>
          <w:szCs w:val="24"/>
        </w:rPr>
        <w:t>[20]</w:t>
      </w:r>
      <w:r w:rsidR="001D78B3">
        <w:rPr>
          <w:rFonts w:asciiTheme="majorBidi" w:hAnsiTheme="majorBidi" w:cstheme="majorBidi"/>
          <w:sz w:val="24"/>
          <w:szCs w:val="24"/>
        </w:rPr>
        <w:t xml:space="preserve">. </w:t>
      </w:r>
      <w:r w:rsidR="009427D7" w:rsidRPr="00EE7134">
        <w:rPr>
          <w:rFonts w:asciiTheme="majorBidi" w:hAnsiTheme="majorBidi" w:cstheme="majorBidi"/>
          <w:sz w:val="24"/>
          <w:szCs w:val="24"/>
        </w:rPr>
        <w:t>However, t</w:t>
      </w:r>
      <w:r w:rsidR="00A833FD" w:rsidRPr="00EE7134">
        <w:rPr>
          <w:rFonts w:asciiTheme="majorBidi" w:hAnsiTheme="majorBidi" w:cstheme="majorBidi"/>
          <w:sz w:val="24"/>
          <w:szCs w:val="24"/>
        </w:rPr>
        <w:t>his proposition was</w:t>
      </w:r>
      <w:r w:rsidR="008B0312" w:rsidRPr="00EE7134">
        <w:rPr>
          <w:rFonts w:asciiTheme="majorBidi" w:hAnsiTheme="majorBidi" w:cstheme="majorBidi"/>
          <w:sz w:val="24"/>
          <w:szCs w:val="24"/>
        </w:rPr>
        <w:t xml:space="preserve"> argued </w:t>
      </w:r>
      <w:r w:rsidR="00D150ED" w:rsidRPr="00EE7134">
        <w:rPr>
          <w:rFonts w:asciiTheme="majorBidi" w:hAnsiTheme="majorBidi" w:cstheme="majorBidi"/>
          <w:sz w:val="24"/>
          <w:szCs w:val="24"/>
        </w:rPr>
        <w:t xml:space="preserve">later </w:t>
      </w:r>
      <w:r w:rsidR="008B0312" w:rsidRPr="00EE7134">
        <w:rPr>
          <w:rFonts w:asciiTheme="majorBidi" w:hAnsiTheme="majorBidi" w:cstheme="majorBidi"/>
          <w:sz w:val="24"/>
          <w:szCs w:val="24"/>
        </w:rPr>
        <w:t xml:space="preserve">by other researchers who </w:t>
      </w:r>
      <w:r w:rsidR="00D150ED" w:rsidRPr="00EE7134">
        <w:rPr>
          <w:rFonts w:asciiTheme="majorBidi" w:hAnsiTheme="majorBidi" w:cstheme="majorBidi"/>
          <w:sz w:val="24"/>
          <w:szCs w:val="24"/>
        </w:rPr>
        <w:t>suggested</w:t>
      </w:r>
      <w:r w:rsidR="008B0312" w:rsidRPr="00EE7134">
        <w:rPr>
          <w:rFonts w:asciiTheme="majorBidi" w:hAnsiTheme="majorBidi" w:cstheme="majorBidi"/>
          <w:sz w:val="24"/>
          <w:szCs w:val="24"/>
        </w:rPr>
        <w:t xml:space="preserve"> that </w:t>
      </w:r>
      <w:r w:rsidR="00811036" w:rsidRPr="00EE7134">
        <w:rPr>
          <w:rFonts w:asciiTheme="majorBidi" w:hAnsiTheme="majorBidi" w:cstheme="majorBidi"/>
          <w:sz w:val="24"/>
          <w:szCs w:val="24"/>
        </w:rPr>
        <w:t xml:space="preserve">mannuronic residue </w:t>
      </w:r>
      <w:r w:rsidR="00A210A4" w:rsidRPr="00EE7134">
        <w:rPr>
          <w:rFonts w:asciiTheme="majorBidi" w:hAnsiTheme="majorBidi" w:cstheme="majorBidi"/>
          <w:sz w:val="24"/>
          <w:szCs w:val="24"/>
        </w:rPr>
        <w:t xml:space="preserve">can be </w:t>
      </w:r>
      <w:r w:rsidR="006570A1" w:rsidRPr="00EE7134">
        <w:rPr>
          <w:rFonts w:asciiTheme="majorBidi" w:hAnsiTheme="majorBidi" w:cstheme="majorBidi"/>
          <w:sz w:val="24"/>
          <w:szCs w:val="24"/>
        </w:rPr>
        <w:t xml:space="preserve">also </w:t>
      </w:r>
      <w:r w:rsidR="00A210A4" w:rsidRPr="00EE7134">
        <w:rPr>
          <w:rFonts w:asciiTheme="majorBidi" w:hAnsiTheme="majorBidi" w:cstheme="majorBidi"/>
          <w:sz w:val="24"/>
          <w:szCs w:val="24"/>
        </w:rPr>
        <w:t>involved in</w:t>
      </w:r>
      <w:r w:rsidR="008B0312" w:rsidRPr="00EE7134">
        <w:rPr>
          <w:rFonts w:asciiTheme="majorBidi" w:hAnsiTheme="majorBidi" w:cstheme="majorBidi"/>
          <w:sz w:val="24"/>
          <w:szCs w:val="24"/>
        </w:rPr>
        <w:t xml:space="preserve"> gel formation</w:t>
      </w:r>
      <w:r w:rsidR="00744E38" w:rsidRPr="00EE7134">
        <w:rPr>
          <w:rFonts w:asciiTheme="majorBidi" w:hAnsiTheme="majorBidi" w:cstheme="majorBidi"/>
          <w:sz w:val="24"/>
          <w:szCs w:val="24"/>
        </w:rPr>
        <w:t>. However this contri</w:t>
      </w:r>
      <w:r w:rsidR="00CD48CC" w:rsidRPr="00EE7134">
        <w:rPr>
          <w:rFonts w:asciiTheme="majorBidi" w:hAnsiTheme="majorBidi" w:cstheme="majorBidi"/>
          <w:sz w:val="24"/>
          <w:szCs w:val="24"/>
        </w:rPr>
        <w:t>bution is minor as they form wea</w:t>
      </w:r>
      <w:r w:rsidR="00744E38" w:rsidRPr="00EE7134">
        <w:rPr>
          <w:rFonts w:asciiTheme="majorBidi" w:hAnsiTheme="majorBidi" w:cstheme="majorBidi"/>
          <w:sz w:val="24"/>
          <w:szCs w:val="24"/>
        </w:rPr>
        <w:t xml:space="preserve">k </w:t>
      </w:r>
      <w:r w:rsidR="00556002" w:rsidRPr="00EE7134">
        <w:rPr>
          <w:rFonts w:asciiTheme="majorBidi" w:hAnsiTheme="majorBidi" w:cstheme="majorBidi"/>
          <w:sz w:val="24"/>
          <w:szCs w:val="24"/>
        </w:rPr>
        <w:t>connections</w:t>
      </w:r>
      <w:r w:rsidR="00744E38" w:rsidRPr="00EE7134">
        <w:rPr>
          <w:rFonts w:asciiTheme="majorBidi" w:hAnsiTheme="majorBidi" w:cstheme="majorBidi"/>
          <w:sz w:val="24"/>
          <w:szCs w:val="24"/>
        </w:rPr>
        <w:t xml:space="preserve"> </w:t>
      </w:r>
      <w:r w:rsidR="008B0312" w:rsidRPr="001D78B3">
        <w:rPr>
          <w:rFonts w:asciiTheme="majorBidi" w:hAnsiTheme="majorBidi" w:cstheme="majorBidi"/>
          <w:color w:val="0070C0"/>
          <w:sz w:val="24"/>
          <w:szCs w:val="24"/>
        </w:rPr>
        <w:t>[</w:t>
      </w:r>
      <w:r w:rsidR="001D78B3" w:rsidRPr="001D78B3">
        <w:rPr>
          <w:rFonts w:asciiTheme="majorBidi" w:eastAsia="PalatinoLinotype-Roman" w:hAnsiTheme="majorBidi" w:cstheme="majorBidi"/>
          <w:color w:val="0070C0"/>
          <w:sz w:val="24"/>
          <w:szCs w:val="24"/>
        </w:rPr>
        <w:t>18,21]</w:t>
      </w:r>
      <w:r w:rsidR="008B0312" w:rsidRPr="00EE7134">
        <w:rPr>
          <w:rFonts w:asciiTheme="majorBidi" w:hAnsiTheme="majorBidi" w:cstheme="majorBidi"/>
          <w:sz w:val="24"/>
          <w:szCs w:val="24"/>
        </w:rPr>
        <w:t>.</w:t>
      </w:r>
    </w:p>
    <w:p w14:paraId="582FFDA6" w14:textId="7ECE5295" w:rsidR="00644208" w:rsidRDefault="001F5CE7" w:rsidP="00FF2369">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Despite the variety of cations</w:t>
      </w:r>
      <w:r w:rsidR="003866FC" w:rsidRPr="00EE7134">
        <w:rPr>
          <w:rFonts w:asciiTheme="majorBidi" w:hAnsiTheme="majorBidi" w:cstheme="majorBidi"/>
          <w:sz w:val="24"/>
          <w:szCs w:val="24"/>
        </w:rPr>
        <w:t xml:space="preserve">, </w:t>
      </w:r>
      <w:r w:rsidR="00A210A4" w:rsidRPr="00EE7134">
        <w:rPr>
          <w:rFonts w:asciiTheme="majorBidi" w:hAnsiTheme="majorBidi" w:cstheme="majorBidi"/>
          <w:sz w:val="24"/>
          <w:szCs w:val="24"/>
        </w:rPr>
        <w:t>calcium (</w:t>
      </w:r>
      <w:r w:rsidR="003866FC" w:rsidRPr="00EE7134">
        <w:rPr>
          <w:rFonts w:asciiTheme="majorBidi" w:hAnsiTheme="majorBidi" w:cstheme="majorBidi"/>
          <w:sz w:val="24"/>
          <w:szCs w:val="24"/>
        </w:rPr>
        <w:t>Ca</w:t>
      </w:r>
      <w:r w:rsidR="003866FC" w:rsidRPr="00EE7134">
        <w:rPr>
          <w:rFonts w:asciiTheme="majorBidi" w:hAnsiTheme="majorBidi" w:cstheme="majorBidi"/>
          <w:sz w:val="24"/>
          <w:szCs w:val="24"/>
          <w:vertAlign w:val="superscript"/>
        </w:rPr>
        <w:t>2+</w:t>
      </w:r>
      <w:r w:rsidR="00A210A4" w:rsidRPr="00EE7134">
        <w:rPr>
          <w:rFonts w:asciiTheme="majorBidi" w:hAnsiTheme="majorBidi" w:cstheme="majorBidi"/>
          <w:sz w:val="24"/>
          <w:szCs w:val="24"/>
        </w:rPr>
        <w:t>)</w:t>
      </w:r>
      <w:r w:rsidR="003866FC" w:rsidRPr="00EE7134">
        <w:rPr>
          <w:rFonts w:asciiTheme="majorBidi" w:hAnsiTheme="majorBidi" w:cstheme="majorBidi"/>
          <w:sz w:val="24"/>
          <w:szCs w:val="24"/>
        </w:rPr>
        <w:t xml:space="preserve"> is the most </w:t>
      </w:r>
      <w:r w:rsidR="00CD48CC" w:rsidRPr="00EE7134">
        <w:rPr>
          <w:rFonts w:asciiTheme="majorBidi" w:hAnsiTheme="majorBidi" w:cstheme="majorBidi"/>
          <w:sz w:val="24"/>
          <w:szCs w:val="24"/>
        </w:rPr>
        <w:t xml:space="preserve">widely </w:t>
      </w:r>
      <w:r w:rsidR="003866FC" w:rsidRPr="00EE7134">
        <w:rPr>
          <w:rFonts w:asciiTheme="majorBidi" w:hAnsiTheme="majorBidi" w:cstheme="majorBidi"/>
          <w:sz w:val="24"/>
          <w:szCs w:val="24"/>
        </w:rPr>
        <w:t xml:space="preserve">used </w:t>
      </w:r>
      <w:r w:rsidR="00CD48CC" w:rsidRPr="00EE7134">
        <w:rPr>
          <w:rFonts w:asciiTheme="majorBidi" w:hAnsiTheme="majorBidi" w:cstheme="majorBidi"/>
          <w:sz w:val="24"/>
          <w:szCs w:val="24"/>
        </w:rPr>
        <w:t xml:space="preserve">crosslinking </w:t>
      </w:r>
      <w:r w:rsidR="003866FC" w:rsidRPr="00EE7134">
        <w:rPr>
          <w:rFonts w:asciiTheme="majorBidi" w:hAnsiTheme="majorBidi" w:cstheme="majorBidi"/>
          <w:sz w:val="24"/>
          <w:szCs w:val="24"/>
        </w:rPr>
        <w:t>ion to produce gel</w:t>
      </w:r>
      <w:r w:rsidRPr="00EE7134">
        <w:rPr>
          <w:rFonts w:asciiTheme="majorBidi" w:hAnsiTheme="majorBidi" w:cstheme="majorBidi"/>
          <w:sz w:val="24"/>
          <w:szCs w:val="24"/>
        </w:rPr>
        <w:t xml:space="preserve"> due to its</w:t>
      </w:r>
      <w:r w:rsidR="00D150ED" w:rsidRPr="00EE7134">
        <w:rPr>
          <w:rFonts w:asciiTheme="majorBidi" w:hAnsiTheme="majorBidi" w:cstheme="majorBidi"/>
          <w:sz w:val="24"/>
          <w:szCs w:val="24"/>
        </w:rPr>
        <w:t xml:space="preserve"> low toxicity and wide </w:t>
      </w:r>
      <w:r w:rsidR="008B1D65" w:rsidRPr="00EE7134">
        <w:rPr>
          <w:rFonts w:asciiTheme="majorBidi" w:hAnsiTheme="majorBidi" w:cstheme="majorBidi"/>
          <w:sz w:val="24"/>
          <w:szCs w:val="24"/>
        </w:rPr>
        <w:t>availability</w:t>
      </w:r>
      <w:r w:rsidR="00E755F8" w:rsidRPr="00EE7134">
        <w:rPr>
          <w:rFonts w:asciiTheme="majorBidi" w:hAnsiTheme="majorBidi" w:cstheme="majorBidi"/>
          <w:sz w:val="24"/>
          <w:szCs w:val="24"/>
        </w:rPr>
        <w:t xml:space="preserve"> with low price</w:t>
      </w:r>
      <w:r w:rsidR="00067920" w:rsidRPr="00EE7134">
        <w:rPr>
          <w:rFonts w:asciiTheme="majorBidi" w:hAnsiTheme="majorBidi" w:cstheme="majorBidi"/>
          <w:sz w:val="24"/>
          <w:szCs w:val="24"/>
        </w:rPr>
        <w:t xml:space="preserve">. </w:t>
      </w:r>
      <w:r w:rsidR="00525DF0" w:rsidRPr="00EE7134">
        <w:rPr>
          <w:rFonts w:asciiTheme="majorBidi" w:hAnsiTheme="majorBidi" w:cstheme="majorBidi"/>
          <w:sz w:val="24"/>
          <w:szCs w:val="24"/>
        </w:rPr>
        <w:t xml:space="preserve">This </w:t>
      </w:r>
      <w:r w:rsidR="00874E15" w:rsidRPr="00EE7134">
        <w:rPr>
          <w:rFonts w:asciiTheme="majorBidi" w:hAnsiTheme="majorBidi" w:cstheme="majorBidi"/>
          <w:sz w:val="24"/>
          <w:szCs w:val="24"/>
        </w:rPr>
        <w:t>gives alginate polymers</w:t>
      </w:r>
      <w:r w:rsidR="00525DF0" w:rsidRPr="00EE7134">
        <w:rPr>
          <w:rFonts w:asciiTheme="majorBidi" w:hAnsiTheme="majorBidi" w:cstheme="majorBidi"/>
          <w:sz w:val="24"/>
          <w:szCs w:val="24"/>
        </w:rPr>
        <w:t xml:space="preserve"> their</w:t>
      </w:r>
      <w:r w:rsidR="00FA4B83" w:rsidRPr="00EE7134">
        <w:rPr>
          <w:rFonts w:asciiTheme="majorBidi" w:hAnsiTheme="majorBidi" w:cstheme="majorBidi"/>
          <w:sz w:val="24"/>
          <w:szCs w:val="24"/>
        </w:rPr>
        <w:t xml:space="preserve"> peculiar </w:t>
      </w:r>
      <w:r w:rsidR="00874E15" w:rsidRPr="00EE7134">
        <w:rPr>
          <w:rFonts w:asciiTheme="majorBidi" w:hAnsiTheme="majorBidi" w:cstheme="majorBidi"/>
          <w:sz w:val="24"/>
          <w:szCs w:val="24"/>
        </w:rPr>
        <w:t>character</w:t>
      </w:r>
      <w:r w:rsidR="00FA4B83" w:rsidRPr="00EE7134">
        <w:rPr>
          <w:rFonts w:asciiTheme="majorBidi" w:hAnsiTheme="majorBidi" w:cstheme="majorBidi"/>
          <w:sz w:val="24"/>
          <w:szCs w:val="24"/>
        </w:rPr>
        <w:t xml:space="preserve"> of being </w:t>
      </w:r>
      <w:r w:rsidR="00874E15" w:rsidRPr="00EE7134">
        <w:rPr>
          <w:rFonts w:asciiTheme="majorBidi" w:hAnsiTheme="majorBidi" w:cstheme="majorBidi"/>
          <w:sz w:val="24"/>
          <w:szCs w:val="24"/>
        </w:rPr>
        <w:t>calcium-responsive</w:t>
      </w:r>
      <w:r w:rsidR="00811036" w:rsidRPr="00EE7134">
        <w:rPr>
          <w:rFonts w:asciiTheme="majorBidi" w:hAnsiTheme="majorBidi" w:cstheme="majorBidi"/>
          <w:sz w:val="24"/>
          <w:szCs w:val="24"/>
        </w:rPr>
        <w:t xml:space="preserve"> polymers</w:t>
      </w:r>
      <w:r w:rsidR="00B87163" w:rsidRPr="00EE7134">
        <w:rPr>
          <w:rFonts w:asciiTheme="majorBidi" w:hAnsiTheme="majorBidi" w:cstheme="majorBidi"/>
          <w:sz w:val="24"/>
          <w:szCs w:val="24"/>
        </w:rPr>
        <w:t xml:space="preserve">. </w:t>
      </w:r>
      <w:r w:rsidR="00644208" w:rsidRPr="00EE7134">
        <w:rPr>
          <w:rFonts w:asciiTheme="majorBidi" w:hAnsiTheme="majorBidi" w:cstheme="majorBidi"/>
          <w:sz w:val="24"/>
          <w:szCs w:val="24"/>
        </w:rPr>
        <w:t>This unique temperature-independent transition of alginate from sol to gel in presence of multivalent cations gives alginate its suitability for the development of biomaterial of wide applications including, for example, tissue engineering, drug delivery and controlled drug release formulations</w:t>
      </w:r>
      <w:r w:rsidR="00FF2369">
        <w:rPr>
          <w:rFonts w:asciiTheme="majorBidi" w:hAnsiTheme="majorBidi" w:cstheme="majorBidi"/>
          <w:sz w:val="24"/>
          <w:szCs w:val="24"/>
        </w:rPr>
        <w:t xml:space="preserve"> </w:t>
      </w:r>
      <w:r w:rsidR="00FF2369" w:rsidRPr="00FF2369">
        <w:rPr>
          <w:rFonts w:asciiTheme="majorBidi" w:hAnsiTheme="majorBidi" w:cstheme="majorBidi"/>
          <w:color w:val="0070C0"/>
          <w:sz w:val="24"/>
          <w:szCs w:val="24"/>
        </w:rPr>
        <w:t>[20,</w:t>
      </w:r>
      <w:r w:rsidR="00644208" w:rsidRPr="00FF2369">
        <w:rPr>
          <w:rFonts w:asciiTheme="majorBidi" w:hAnsiTheme="majorBidi" w:cstheme="majorBidi"/>
          <w:color w:val="0070C0"/>
          <w:sz w:val="24"/>
          <w:szCs w:val="24"/>
        </w:rPr>
        <w:t xml:space="preserve"> </w:t>
      </w:r>
      <w:r w:rsidR="00FF2369" w:rsidRPr="00FF2369">
        <w:rPr>
          <w:rFonts w:asciiTheme="majorBidi" w:hAnsiTheme="majorBidi" w:cstheme="majorBidi"/>
          <w:color w:val="0070C0"/>
          <w:sz w:val="24"/>
          <w:szCs w:val="24"/>
        </w:rPr>
        <w:t>22]</w:t>
      </w:r>
      <w:r w:rsidR="00644208" w:rsidRPr="00EE7134">
        <w:rPr>
          <w:rFonts w:asciiTheme="majorBidi" w:hAnsiTheme="majorBidi" w:cstheme="majorBidi"/>
          <w:sz w:val="24"/>
          <w:szCs w:val="24"/>
        </w:rPr>
        <w:t xml:space="preserve">. </w:t>
      </w:r>
    </w:p>
    <w:p w14:paraId="0A5487E9" w14:textId="77777777" w:rsidR="00DA522F" w:rsidRDefault="00067920" w:rsidP="00DA522F">
      <w:pPr>
        <w:autoSpaceDE w:val="0"/>
        <w:autoSpaceDN w:val="0"/>
        <w:bidi w:val="0"/>
        <w:adjustRightInd w:val="0"/>
        <w:spacing w:after="0" w:line="360" w:lineRule="auto"/>
        <w:ind w:firstLine="720"/>
        <w:jc w:val="both"/>
        <w:rPr>
          <w:rFonts w:asciiTheme="majorBidi" w:eastAsia="PalatinoLinotype-Roman" w:hAnsiTheme="majorBidi" w:cstheme="majorBidi"/>
          <w:sz w:val="24"/>
          <w:szCs w:val="24"/>
        </w:rPr>
      </w:pPr>
      <w:r w:rsidRPr="00EE7134">
        <w:rPr>
          <w:rFonts w:asciiTheme="majorBidi" w:hAnsiTheme="majorBidi" w:cstheme="majorBidi"/>
          <w:sz w:val="24"/>
          <w:szCs w:val="24"/>
        </w:rPr>
        <w:t xml:space="preserve">The mechanism of </w:t>
      </w:r>
      <w:r w:rsidRPr="00673480">
        <w:rPr>
          <w:rFonts w:asciiTheme="majorBidi" w:hAnsiTheme="majorBidi" w:cstheme="majorBidi"/>
          <w:i/>
          <w:iCs/>
          <w:sz w:val="24"/>
          <w:szCs w:val="24"/>
        </w:rPr>
        <w:t>in situ</w:t>
      </w:r>
      <w:r w:rsidRPr="00EE7134">
        <w:rPr>
          <w:rFonts w:asciiTheme="majorBidi" w:hAnsiTheme="majorBidi" w:cstheme="majorBidi"/>
          <w:sz w:val="24"/>
          <w:szCs w:val="24"/>
        </w:rPr>
        <w:t xml:space="preserve"> gelation via calcium cross</w:t>
      </w:r>
      <w:r w:rsidR="00FF2369">
        <w:rPr>
          <w:rFonts w:asciiTheme="majorBidi" w:hAnsiTheme="majorBidi" w:cstheme="majorBidi"/>
          <w:sz w:val="24"/>
          <w:szCs w:val="24"/>
        </w:rPr>
        <w:t>-</w:t>
      </w:r>
      <w:r w:rsidRPr="00EE7134">
        <w:rPr>
          <w:rFonts w:asciiTheme="majorBidi" w:hAnsiTheme="majorBidi" w:cstheme="majorBidi"/>
          <w:sz w:val="24"/>
          <w:szCs w:val="24"/>
        </w:rPr>
        <w:t xml:space="preserve">linking of alginate chains </w:t>
      </w:r>
      <w:r w:rsidR="00DA506C" w:rsidRPr="00EE7134">
        <w:rPr>
          <w:rFonts w:asciiTheme="majorBidi" w:hAnsiTheme="majorBidi" w:cstheme="majorBidi"/>
          <w:sz w:val="24"/>
          <w:szCs w:val="24"/>
        </w:rPr>
        <w:t>occurs</w:t>
      </w:r>
      <w:r w:rsidR="00CF5806" w:rsidRPr="00EE7134">
        <w:rPr>
          <w:rFonts w:asciiTheme="majorBidi" w:hAnsiTheme="majorBidi" w:cstheme="majorBidi"/>
          <w:sz w:val="24"/>
          <w:szCs w:val="24"/>
        </w:rPr>
        <w:t xml:space="preserve"> either </w:t>
      </w:r>
      <w:r w:rsidR="00DA506C" w:rsidRPr="00EE7134">
        <w:rPr>
          <w:rFonts w:asciiTheme="majorBidi" w:hAnsiTheme="majorBidi" w:cstheme="majorBidi"/>
          <w:sz w:val="24"/>
          <w:szCs w:val="24"/>
        </w:rPr>
        <w:t xml:space="preserve">by </w:t>
      </w:r>
      <w:r w:rsidR="00CF5806" w:rsidRPr="00EE7134">
        <w:rPr>
          <w:rFonts w:asciiTheme="majorBidi" w:hAnsiTheme="majorBidi" w:cstheme="majorBidi"/>
          <w:sz w:val="24"/>
          <w:szCs w:val="24"/>
        </w:rPr>
        <w:t>diffusion or</w:t>
      </w:r>
      <w:r w:rsidRPr="00EE7134">
        <w:rPr>
          <w:rFonts w:asciiTheme="majorBidi" w:hAnsiTheme="majorBidi" w:cstheme="majorBidi"/>
          <w:sz w:val="24"/>
          <w:szCs w:val="24"/>
        </w:rPr>
        <w:t xml:space="preserve"> internal setting method. In the diffusion method, the ions diffuse in</w:t>
      </w:r>
      <w:r w:rsidR="00CF5806" w:rsidRPr="00EE7134">
        <w:rPr>
          <w:rFonts w:asciiTheme="majorBidi" w:hAnsiTheme="majorBidi" w:cstheme="majorBidi"/>
          <w:sz w:val="24"/>
          <w:szCs w:val="24"/>
        </w:rPr>
        <w:t>to the alginate solution from</w:t>
      </w:r>
      <w:r w:rsidRPr="00EE7134">
        <w:rPr>
          <w:rFonts w:asciiTheme="majorBidi" w:hAnsiTheme="majorBidi" w:cstheme="majorBidi"/>
          <w:sz w:val="24"/>
          <w:szCs w:val="24"/>
        </w:rPr>
        <w:t xml:space="preserve"> outside surrounding or reservoir.  For the internal setting, the ion source is included within the alginate liquid in an inactive form and a trigger </w:t>
      </w:r>
      <w:r w:rsidR="00CF5806" w:rsidRPr="00EE7134">
        <w:rPr>
          <w:rFonts w:asciiTheme="majorBidi" w:hAnsiTheme="majorBidi" w:cstheme="majorBidi"/>
          <w:sz w:val="24"/>
          <w:szCs w:val="24"/>
        </w:rPr>
        <w:t xml:space="preserve">factor </w:t>
      </w:r>
      <w:r w:rsidRPr="00EE7134">
        <w:rPr>
          <w:rFonts w:asciiTheme="majorBidi" w:hAnsiTheme="majorBidi" w:cstheme="majorBidi"/>
          <w:sz w:val="24"/>
          <w:szCs w:val="24"/>
        </w:rPr>
        <w:t xml:space="preserve">sets off the </w:t>
      </w:r>
      <w:r w:rsidR="00DA506C" w:rsidRPr="00EE7134">
        <w:rPr>
          <w:rFonts w:asciiTheme="majorBidi" w:hAnsiTheme="majorBidi" w:cstheme="majorBidi"/>
          <w:sz w:val="24"/>
          <w:szCs w:val="24"/>
        </w:rPr>
        <w:t xml:space="preserve">ions </w:t>
      </w:r>
      <w:r w:rsidRPr="00EE7134">
        <w:rPr>
          <w:rFonts w:asciiTheme="majorBidi" w:hAnsiTheme="majorBidi" w:cstheme="majorBidi"/>
          <w:sz w:val="24"/>
          <w:szCs w:val="24"/>
        </w:rPr>
        <w:t>into the solution. The diffusion method yie</w:t>
      </w:r>
      <w:r w:rsidR="00DA506C" w:rsidRPr="00EE7134">
        <w:rPr>
          <w:rFonts w:asciiTheme="majorBidi" w:hAnsiTheme="majorBidi" w:cstheme="majorBidi"/>
          <w:sz w:val="24"/>
          <w:szCs w:val="24"/>
        </w:rPr>
        <w:t>lds gels with a gradient in the</w:t>
      </w:r>
      <w:r w:rsidRPr="00EE7134">
        <w:rPr>
          <w:rFonts w:asciiTheme="majorBidi" w:hAnsiTheme="majorBidi" w:cstheme="majorBidi"/>
          <w:sz w:val="24"/>
          <w:szCs w:val="24"/>
        </w:rPr>
        <w:t xml:space="preserve"> crosslinking ion concentration across the thickness of the formed gel, while internal setting gives a uniform ion concentrations throughout the gel </w:t>
      </w:r>
      <w:r w:rsidRPr="00DA522F">
        <w:rPr>
          <w:rFonts w:asciiTheme="majorBidi" w:hAnsiTheme="majorBidi" w:cstheme="majorBidi"/>
          <w:color w:val="0070C0"/>
          <w:sz w:val="24"/>
          <w:szCs w:val="24"/>
        </w:rPr>
        <w:t>[</w:t>
      </w:r>
      <w:r w:rsidR="00DA522F" w:rsidRPr="00DA522F">
        <w:rPr>
          <w:rFonts w:asciiTheme="majorBidi" w:eastAsia="PalatinoLinotype-Roman" w:hAnsiTheme="majorBidi" w:cstheme="majorBidi"/>
          <w:color w:val="0070C0"/>
          <w:sz w:val="24"/>
          <w:szCs w:val="24"/>
        </w:rPr>
        <w:t>12,19]</w:t>
      </w:r>
      <w:r w:rsidR="00DA522F">
        <w:rPr>
          <w:rFonts w:asciiTheme="majorBidi" w:eastAsia="PalatinoLinotype-Roman" w:hAnsiTheme="majorBidi" w:cstheme="majorBidi"/>
          <w:sz w:val="24"/>
          <w:szCs w:val="24"/>
        </w:rPr>
        <w:t>.</w:t>
      </w:r>
      <w:r w:rsidRPr="00EE7134">
        <w:rPr>
          <w:rFonts w:asciiTheme="majorBidi" w:eastAsia="PalatinoLinotype-Roman" w:hAnsiTheme="majorBidi" w:cstheme="majorBidi"/>
          <w:sz w:val="24"/>
          <w:szCs w:val="24"/>
        </w:rPr>
        <w:t xml:space="preserve"> </w:t>
      </w:r>
    </w:p>
    <w:p w14:paraId="46486BE2" w14:textId="77777777" w:rsidR="00DA522F" w:rsidRDefault="00352B44" w:rsidP="00DA522F">
      <w:pPr>
        <w:autoSpaceDE w:val="0"/>
        <w:autoSpaceDN w:val="0"/>
        <w:bidi w:val="0"/>
        <w:adjustRightInd w:val="0"/>
        <w:spacing w:after="0" w:line="360" w:lineRule="auto"/>
        <w:ind w:firstLine="720"/>
        <w:jc w:val="both"/>
        <w:rPr>
          <w:rFonts w:asciiTheme="majorBidi" w:eastAsia="PalatinoLinotype-Roman" w:hAnsiTheme="majorBidi" w:cstheme="majorBidi"/>
          <w:sz w:val="24"/>
          <w:szCs w:val="24"/>
        </w:rPr>
      </w:pPr>
      <w:r w:rsidRPr="00EE7134">
        <w:rPr>
          <w:rFonts w:asciiTheme="majorBidi" w:hAnsiTheme="majorBidi" w:cstheme="majorBidi"/>
          <w:sz w:val="24"/>
          <w:szCs w:val="24"/>
        </w:rPr>
        <w:t>Most investigated o</w:t>
      </w:r>
      <w:r w:rsidR="00067920" w:rsidRPr="00EE7134">
        <w:rPr>
          <w:rFonts w:asciiTheme="majorBidi" w:hAnsiTheme="majorBidi" w:cstheme="majorBidi"/>
          <w:sz w:val="24"/>
          <w:szCs w:val="24"/>
        </w:rPr>
        <w:t xml:space="preserve">ral </w:t>
      </w:r>
      <w:r w:rsidR="00067920" w:rsidRPr="00673480">
        <w:rPr>
          <w:rFonts w:asciiTheme="majorBidi" w:hAnsiTheme="majorBidi" w:cstheme="majorBidi"/>
          <w:i/>
          <w:iCs/>
          <w:sz w:val="24"/>
          <w:szCs w:val="24"/>
        </w:rPr>
        <w:t>in situ</w:t>
      </w:r>
      <w:r w:rsidR="00067920" w:rsidRPr="00EE7134">
        <w:rPr>
          <w:rFonts w:asciiTheme="majorBidi" w:hAnsiTheme="majorBidi" w:cstheme="majorBidi"/>
          <w:sz w:val="24"/>
          <w:szCs w:val="24"/>
        </w:rPr>
        <w:t xml:space="preserve"> gel formation usually </w:t>
      </w:r>
      <w:r w:rsidRPr="00EE7134">
        <w:rPr>
          <w:rFonts w:asciiTheme="majorBidi" w:hAnsiTheme="majorBidi" w:cstheme="majorBidi"/>
          <w:sz w:val="24"/>
          <w:szCs w:val="24"/>
        </w:rPr>
        <w:t>based on</w:t>
      </w:r>
      <w:r w:rsidR="00067920" w:rsidRPr="00EE7134">
        <w:rPr>
          <w:rFonts w:asciiTheme="majorBidi" w:hAnsiTheme="majorBidi" w:cstheme="majorBidi"/>
          <w:sz w:val="24"/>
          <w:szCs w:val="24"/>
        </w:rPr>
        <w:t xml:space="preserve"> “internal setting” method where the ion source is situated within the alginate solution.  </w:t>
      </w:r>
      <w:r w:rsidR="00067920" w:rsidRPr="00EE7134">
        <w:rPr>
          <w:rFonts w:asciiTheme="majorBidi" w:hAnsiTheme="majorBidi" w:cstheme="majorBidi"/>
          <w:color w:val="231F20"/>
          <w:sz w:val="24"/>
          <w:szCs w:val="24"/>
        </w:rPr>
        <w:t xml:space="preserve">To avoid premature gelation before administration, the divalent ions should be present in an inactive complex form. This complex is </w:t>
      </w:r>
      <w:r w:rsidR="00DA506C" w:rsidRPr="00EE7134">
        <w:rPr>
          <w:rFonts w:asciiTheme="majorBidi" w:hAnsiTheme="majorBidi" w:cstheme="majorBidi"/>
          <w:color w:val="231F20"/>
          <w:sz w:val="24"/>
          <w:szCs w:val="24"/>
        </w:rPr>
        <w:t xml:space="preserve">usually </w:t>
      </w:r>
      <w:r w:rsidR="00067920" w:rsidRPr="00EE7134">
        <w:rPr>
          <w:rFonts w:asciiTheme="majorBidi" w:hAnsiTheme="majorBidi" w:cstheme="majorBidi"/>
          <w:color w:val="231F20"/>
          <w:sz w:val="24"/>
          <w:szCs w:val="24"/>
        </w:rPr>
        <w:t xml:space="preserve">obtained by the interaction between calcium chloride and sodium citrate </w:t>
      </w:r>
      <w:r w:rsidR="00DA506C" w:rsidRPr="00EE7134">
        <w:rPr>
          <w:rFonts w:asciiTheme="majorBidi" w:hAnsiTheme="majorBidi" w:cstheme="majorBidi"/>
          <w:color w:val="231F20"/>
          <w:sz w:val="24"/>
          <w:szCs w:val="24"/>
        </w:rPr>
        <w:t>to form</w:t>
      </w:r>
      <w:r w:rsidR="00067920" w:rsidRPr="00EE7134">
        <w:rPr>
          <w:rFonts w:asciiTheme="majorBidi" w:hAnsiTheme="majorBidi" w:cstheme="majorBidi"/>
          <w:color w:val="231F20"/>
          <w:sz w:val="24"/>
          <w:szCs w:val="24"/>
        </w:rPr>
        <w:t xml:space="preserve"> calcium citrate complex.</w:t>
      </w:r>
      <w:r w:rsidR="00067920" w:rsidRPr="00EE7134">
        <w:rPr>
          <w:rFonts w:asciiTheme="majorBidi" w:hAnsiTheme="majorBidi" w:cstheme="majorBidi"/>
          <w:sz w:val="24"/>
          <w:szCs w:val="24"/>
        </w:rPr>
        <w:t xml:space="preserve"> The triggering factor, such as </w:t>
      </w:r>
      <w:r w:rsidRPr="00EE7134">
        <w:rPr>
          <w:rFonts w:asciiTheme="majorBidi" w:hAnsiTheme="majorBidi" w:cstheme="majorBidi"/>
          <w:sz w:val="24"/>
          <w:szCs w:val="24"/>
        </w:rPr>
        <w:t>change</w:t>
      </w:r>
      <w:r w:rsidR="00DA522F">
        <w:rPr>
          <w:rFonts w:asciiTheme="majorBidi" w:hAnsiTheme="majorBidi" w:cstheme="majorBidi"/>
          <w:sz w:val="24"/>
          <w:szCs w:val="24"/>
        </w:rPr>
        <w:t xml:space="preserve"> in</w:t>
      </w:r>
      <w:r w:rsidR="00067920" w:rsidRPr="00EE7134">
        <w:rPr>
          <w:rFonts w:asciiTheme="majorBidi" w:hAnsiTheme="majorBidi" w:cstheme="majorBidi"/>
          <w:sz w:val="24"/>
          <w:szCs w:val="24"/>
        </w:rPr>
        <w:t xml:space="preserve"> pH value and/ or solubility of the ion source, will set free calcium ions into the solution initiating, thus, crosslinking</w:t>
      </w:r>
      <w:r w:rsidRPr="00EE7134">
        <w:rPr>
          <w:rFonts w:asciiTheme="majorBidi" w:hAnsiTheme="majorBidi" w:cstheme="majorBidi"/>
          <w:sz w:val="24"/>
          <w:szCs w:val="24"/>
        </w:rPr>
        <w:t xml:space="preserve"> and gel formation</w:t>
      </w:r>
      <w:r w:rsidR="00067920" w:rsidRPr="00EE7134">
        <w:rPr>
          <w:rFonts w:asciiTheme="majorBidi" w:hAnsiTheme="majorBidi" w:cstheme="majorBidi"/>
          <w:sz w:val="24"/>
          <w:szCs w:val="24"/>
        </w:rPr>
        <w:t xml:space="preserve"> </w:t>
      </w:r>
      <w:r w:rsidR="00DA522F" w:rsidRPr="00DA522F">
        <w:rPr>
          <w:rFonts w:asciiTheme="majorBidi" w:hAnsiTheme="majorBidi" w:cstheme="majorBidi"/>
          <w:color w:val="0070C0"/>
          <w:sz w:val="24"/>
          <w:szCs w:val="24"/>
        </w:rPr>
        <w:t>[</w:t>
      </w:r>
      <w:r w:rsidR="00DA522F" w:rsidRPr="00DA522F">
        <w:rPr>
          <w:rFonts w:asciiTheme="majorBidi" w:eastAsia="PalatinoLinotype-Roman" w:hAnsiTheme="majorBidi" w:cstheme="majorBidi"/>
          <w:color w:val="0070C0"/>
          <w:sz w:val="24"/>
          <w:szCs w:val="24"/>
        </w:rPr>
        <w:t>12,19]</w:t>
      </w:r>
      <w:r w:rsidR="00DA522F">
        <w:rPr>
          <w:rFonts w:asciiTheme="majorBidi" w:eastAsia="PalatinoLinotype-Roman" w:hAnsiTheme="majorBidi" w:cstheme="majorBidi"/>
          <w:sz w:val="24"/>
          <w:szCs w:val="24"/>
        </w:rPr>
        <w:t>.</w:t>
      </w:r>
      <w:r w:rsidR="00DA522F" w:rsidRPr="00EE7134">
        <w:rPr>
          <w:rFonts w:asciiTheme="majorBidi" w:eastAsia="PalatinoLinotype-Roman" w:hAnsiTheme="majorBidi" w:cstheme="majorBidi"/>
          <w:sz w:val="24"/>
          <w:szCs w:val="24"/>
        </w:rPr>
        <w:t xml:space="preserve"> </w:t>
      </w:r>
    </w:p>
    <w:p w14:paraId="2CF423A9" w14:textId="77777777" w:rsidR="006A2310" w:rsidRDefault="006A2310" w:rsidP="00DA522F">
      <w:pPr>
        <w:autoSpaceDE w:val="0"/>
        <w:autoSpaceDN w:val="0"/>
        <w:bidi w:val="0"/>
        <w:adjustRightInd w:val="0"/>
        <w:spacing w:after="0" w:line="360" w:lineRule="auto"/>
        <w:ind w:firstLine="720"/>
        <w:jc w:val="both"/>
        <w:rPr>
          <w:rFonts w:asciiTheme="majorBidi" w:hAnsiTheme="majorBidi" w:cstheme="majorBidi"/>
          <w:sz w:val="24"/>
          <w:szCs w:val="24"/>
        </w:rPr>
      </w:pPr>
    </w:p>
    <w:p w14:paraId="5D3ED935" w14:textId="6661FF62" w:rsidR="00067920" w:rsidRPr="00EE7134" w:rsidRDefault="00DA522F" w:rsidP="006A2310">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 </w:t>
      </w:r>
    </w:p>
    <w:p w14:paraId="28B1A951" w14:textId="54836C6B" w:rsidR="004C22A2" w:rsidRPr="004D18D3" w:rsidRDefault="004F12AB" w:rsidP="004D18D3">
      <w:pPr>
        <w:autoSpaceDE w:val="0"/>
        <w:autoSpaceDN w:val="0"/>
        <w:bidi w:val="0"/>
        <w:adjustRightInd w:val="0"/>
        <w:spacing w:after="0" w:line="360" w:lineRule="auto"/>
        <w:jc w:val="both"/>
        <w:rPr>
          <w:rFonts w:asciiTheme="majorBidi" w:hAnsiTheme="majorBidi" w:cstheme="majorBidi"/>
          <w:b/>
          <w:bCs/>
          <w:i/>
          <w:iCs/>
          <w:sz w:val="24"/>
          <w:szCs w:val="24"/>
        </w:rPr>
      </w:pPr>
      <w:r w:rsidRPr="004D18D3">
        <w:rPr>
          <w:rFonts w:asciiTheme="majorBidi" w:hAnsiTheme="majorBidi" w:cstheme="majorBidi"/>
          <w:b/>
          <w:bCs/>
          <w:i/>
          <w:iCs/>
          <w:sz w:val="24"/>
          <w:szCs w:val="24"/>
        </w:rPr>
        <w:t>2.1.</w:t>
      </w:r>
      <w:r w:rsidR="00DA506C" w:rsidRPr="004D18D3">
        <w:rPr>
          <w:rFonts w:asciiTheme="majorBidi" w:hAnsiTheme="majorBidi" w:cstheme="majorBidi"/>
          <w:b/>
          <w:bCs/>
          <w:i/>
          <w:iCs/>
          <w:sz w:val="24"/>
          <w:szCs w:val="24"/>
        </w:rPr>
        <w:t xml:space="preserve">Oral in situ gelling alginate </w:t>
      </w:r>
      <w:r w:rsidR="004D18D3">
        <w:rPr>
          <w:rFonts w:asciiTheme="majorBidi" w:hAnsiTheme="majorBidi" w:cstheme="majorBidi"/>
          <w:b/>
          <w:bCs/>
          <w:i/>
          <w:iCs/>
          <w:sz w:val="24"/>
          <w:szCs w:val="24"/>
        </w:rPr>
        <w:t>system</w:t>
      </w:r>
    </w:p>
    <w:p w14:paraId="30B84E55" w14:textId="5ED4A827" w:rsidR="00B87163" w:rsidRPr="00EE7134" w:rsidRDefault="00067920" w:rsidP="00DA522F">
      <w:pPr>
        <w:autoSpaceDE w:val="0"/>
        <w:autoSpaceDN w:val="0"/>
        <w:bidi w:val="0"/>
        <w:adjustRightInd w:val="0"/>
        <w:spacing w:after="0" w:line="360" w:lineRule="auto"/>
        <w:ind w:firstLine="720"/>
        <w:jc w:val="both"/>
        <w:rPr>
          <w:rFonts w:asciiTheme="majorBidi" w:eastAsia="PalatinoLinotype-Roman" w:hAnsiTheme="majorBidi" w:cstheme="majorBidi"/>
          <w:color w:val="C00000"/>
          <w:sz w:val="24"/>
          <w:szCs w:val="24"/>
        </w:rPr>
      </w:pPr>
      <w:r w:rsidRPr="00EE7134">
        <w:rPr>
          <w:rFonts w:asciiTheme="majorBidi" w:hAnsiTheme="majorBidi" w:cstheme="majorBidi"/>
          <w:sz w:val="24"/>
          <w:szCs w:val="24"/>
        </w:rPr>
        <w:t xml:space="preserve">The concept of </w:t>
      </w:r>
      <w:r w:rsidR="00352B44" w:rsidRPr="00EE7134">
        <w:rPr>
          <w:rFonts w:asciiTheme="majorBidi" w:hAnsiTheme="majorBidi" w:cstheme="majorBidi"/>
          <w:sz w:val="24"/>
          <w:szCs w:val="24"/>
        </w:rPr>
        <w:t xml:space="preserve">oral liquid controlled release system by </w:t>
      </w:r>
      <w:r w:rsidR="00352B44" w:rsidRPr="00574956">
        <w:rPr>
          <w:rFonts w:asciiTheme="majorBidi" w:hAnsiTheme="majorBidi" w:cstheme="majorBidi"/>
          <w:i/>
          <w:iCs/>
          <w:sz w:val="24"/>
          <w:szCs w:val="24"/>
        </w:rPr>
        <w:t>in situ</w:t>
      </w:r>
      <w:r w:rsidR="00352B44" w:rsidRPr="00EE7134">
        <w:rPr>
          <w:rFonts w:asciiTheme="majorBidi" w:hAnsiTheme="majorBidi" w:cstheme="majorBidi"/>
          <w:sz w:val="24"/>
          <w:szCs w:val="24"/>
        </w:rPr>
        <w:t xml:space="preserve"> gelation </w:t>
      </w:r>
      <w:r w:rsidRPr="00EE7134">
        <w:rPr>
          <w:rFonts w:asciiTheme="majorBidi" w:hAnsiTheme="majorBidi" w:cstheme="majorBidi"/>
          <w:sz w:val="24"/>
          <w:szCs w:val="24"/>
        </w:rPr>
        <w:t xml:space="preserve">is to prepare a low viscosity dispersion </w:t>
      </w:r>
      <w:r w:rsidR="00DA506C" w:rsidRPr="00EE7134">
        <w:rPr>
          <w:rFonts w:asciiTheme="majorBidi" w:hAnsiTheme="majorBidi" w:cstheme="majorBidi"/>
          <w:sz w:val="24"/>
          <w:szCs w:val="24"/>
        </w:rPr>
        <w:t>of alginate with the drug and calcium complex</w:t>
      </w:r>
      <w:r w:rsidRPr="00EE7134">
        <w:rPr>
          <w:rFonts w:asciiTheme="majorBidi" w:hAnsiTheme="majorBidi" w:cstheme="majorBidi"/>
          <w:sz w:val="24"/>
          <w:szCs w:val="24"/>
        </w:rPr>
        <w:t xml:space="preserve">, thus </w:t>
      </w:r>
      <w:r w:rsidRPr="00EE7134">
        <w:rPr>
          <w:rFonts w:asciiTheme="majorBidi" w:hAnsiTheme="majorBidi" w:cstheme="majorBidi"/>
          <w:sz w:val="24"/>
          <w:szCs w:val="24"/>
        </w:rPr>
        <w:lastRenderedPageBreak/>
        <w:t xml:space="preserve">enabling convenient intake. Following administration, </w:t>
      </w:r>
      <w:r w:rsidRPr="00EE7134">
        <w:rPr>
          <w:rFonts w:asciiTheme="majorBidi" w:hAnsiTheme="majorBidi" w:cstheme="majorBidi"/>
          <w:color w:val="231F20"/>
          <w:sz w:val="24"/>
          <w:szCs w:val="24"/>
        </w:rPr>
        <w:t xml:space="preserve">the gastric acidity will liberate calcium from its complex that will link the linear alginate chains, by electrostatic interaction, forming </w:t>
      </w:r>
      <w:r w:rsidR="006D69A0" w:rsidRPr="00EE7134">
        <w:rPr>
          <w:rFonts w:asciiTheme="majorBidi" w:hAnsiTheme="majorBidi" w:cstheme="majorBidi"/>
          <w:color w:val="231F20"/>
          <w:sz w:val="24"/>
          <w:szCs w:val="24"/>
        </w:rPr>
        <w:t>the hydrogel network structure</w:t>
      </w:r>
      <w:r w:rsidR="00C04EC7" w:rsidRPr="00EE7134">
        <w:rPr>
          <w:rFonts w:asciiTheme="majorBidi" w:hAnsiTheme="majorBidi" w:cstheme="majorBidi"/>
          <w:sz w:val="24"/>
          <w:szCs w:val="24"/>
        </w:rPr>
        <w:t xml:space="preserve">. </w:t>
      </w:r>
      <w:r w:rsidR="00DA506C" w:rsidRPr="00EE7134">
        <w:rPr>
          <w:rFonts w:asciiTheme="majorBidi" w:hAnsiTheme="majorBidi" w:cstheme="majorBidi"/>
          <w:sz w:val="24"/>
          <w:szCs w:val="24"/>
        </w:rPr>
        <w:t>The formed gel</w:t>
      </w:r>
      <w:r w:rsidRPr="00EE7134">
        <w:rPr>
          <w:rFonts w:asciiTheme="majorBidi" w:hAnsiTheme="majorBidi" w:cstheme="majorBidi"/>
          <w:sz w:val="24"/>
          <w:szCs w:val="24"/>
        </w:rPr>
        <w:t xml:space="preserve"> should be capable of releasing drug molecules in a sustained manner providing a relatively consistent plasma concentration profile. To maintain the liquid state </w:t>
      </w:r>
      <w:r w:rsidR="00D60929" w:rsidRPr="00EE7134">
        <w:rPr>
          <w:rFonts w:asciiTheme="majorBidi" w:hAnsiTheme="majorBidi" w:cstheme="majorBidi"/>
          <w:sz w:val="24"/>
          <w:szCs w:val="24"/>
        </w:rPr>
        <w:t xml:space="preserve">while </w:t>
      </w:r>
      <w:r w:rsidRPr="00EE7134">
        <w:rPr>
          <w:rFonts w:asciiTheme="majorBidi" w:hAnsiTheme="majorBidi" w:cstheme="majorBidi"/>
          <w:sz w:val="24"/>
          <w:szCs w:val="24"/>
        </w:rPr>
        <w:t xml:space="preserve">in the bottle (i.e. outside the body) while ensuring rapid conversion into gel of reasonable consistency after administration, the concentration of  calcium citrate complex had to be optimized by adjusting  the concentration of both calcium chloride and sodium citrate </w:t>
      </w:r>
      <w:r w:rsidR="00DA522F" w:rsidRPr="00DA522F">
        <w:rPr>
          <w:rFonts w:asciiTheme="majorBidi" w:hAnsiTheme="majorBidi" w:cstheme="majorBidi"/>
          <w:color w:val="0070C0"/>
          <w:sz w:val="24"/>
          <w:szCs w:val="24"/>
        </w:rPr>
        <w:t>[23]</w:t>
      </w:r>
      <w:r w:rsidR="00DA522F">
        <w:rPr>
          <w:rFonts w:asciiTheme="majorBidi" w:hAnsiTheme="majorBidi" w:cstheme="majorBidi"/>
          <w:sz w:val="24"/>
          <w:szCs w:val="24"/>
        </w:rPr>
        <w:t>.</w:t>
      </w:r>
      <w:r w:rsidR="00DA522F" w:rsidRPr="00EE7134">
        <w:rPr>
          <w:rFonts w:asciiTheme="majorBidi" w:eastAsia="PalatinoLinotype-Roman" w:hAnsiTheme="majorBidi" w:cstheme="majorBidi"/>
          <w:color w:val="C00000"/>
          <w:sz w:val="24"/>
          <w:szCs w:val="24"/>
        </w:rPr>
        <w:t xml:space="preserve"> </w:t>
      </w:r>
    </w:p>
    <w:p w14:paraId="1F056D7B" w14:textId="10F83805" w:rsidR="003866FC" w:rsidRPr="00EE7134" w:rsidRDefault="00D54F2E" w:rsidP="00BA4315">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The gelation rate is </w:t>
      </w:r>
      <w:r w:rsidR="009427D7" w:rsidRPr="00EE7134">
        <w:rPr>
          <w:rFonts w:asciiTheme="majorBidi" w:hAnsiTheme="majorBidi" w:cstheme="majorBidi"/>
          <w:sz w:val="24"/>
          <w:szCs w:val="24"/>
        </w:rPr>
        <w:t>very</w:t>
      </w:r>
      <w:r w:rsidR="00E755F8" w:rsidRPr="00EE7134">
        <w:rPr>
          <w:rFonts w:asciiTheme="majorBidi" w:hAnsiTheme="majorBidi" w:cstheme="majorBidi"/>
          <w:sz w:val="24"/>
          <w:szCs w:val="24"/>
        </w:rPr>
        <w:t xml:space="preserve"> important factor</w:t>
      </w:r>
      <w:r w:rsidR="009427D7" w:rsidRPr="00EE7134">
        <w:rPr>
          <w:rFonts w:asciiTheme="majorBidi" w:hAnsiTheme="majorBidi" w:cstheme="majorBidi"/>
          <w:sz w:val="24"/>
          <w:szCs w:val="24"/>
        </w:rPr>
        <w:t xml:space="preserve"> in the design of the oral </w:t>
      </w:r>
      <w:r w:rsidR="009427D7" w:rsidRPr="00917AE1">
        <w:rPr>
          <w:rFonts w:asciiTheme="majorBidi" w:hAnsiTheme="majorBidi" w:cstheme="majorBidi"/>
          <w:i/>
          <w:iCs/>
          <w:sz w:val="24"/>
          <w:szCs w:val="24"/>
        </w:rPr>
        <w:t>in situ</w:t>
      </w:r>
      <w:r w:rsidR="009427D7" w:rsidRPr="00EE7134">
        <w:rPr>
          <w:rFonts w:asciiTheme="majorBidi" w:hAnsiTheme="majorBidi" w:cstheme="majorBidi"/>
          <w:sz w:val="24"/>
          <w:szCs w:val="24"/>
        </w:rPr>
        <w:t xml:space="preserve"> ge</w:t>
      </w:r>
      <w:r w:rsidR="00F47AAA" w:rsidRPr="00EE7134">
        <w:rPr>
          <w:rFonts w:asciiTheme="majorBidi" w:hAnsiTheme="majorBidi" w:cstheme="majorBidi"/>
          <w:sz w:val="24"/>
          <w:szCs w:val="24"/>
        </w:rPr>
        <w:t>lling s</w:t>
      </w:r>
      <w:r w:rsidR="009427D7" w:rsidRPr="00EE7134">
        <w:rPr>
          <w:rFonts w:asciiTheme="majorBidi" w:hAnsiTheme="majorBidi" w:cstheme="majorBidi"/>
          <w:sz w:val="24"/>
          <w:szCs w:val="24"/>
        </w:rPr>
        <w:t xml:space="preserve">ystems </w:t>
      </w:r>
      <w:r w:rsidR="00E755F8" w:rsidRPr="00EE7134">
        <w:rPr>
          <w:rFonts w:asciiTheme="majorBidi" w:hAnsiTheme="majorBidi" w:cstheme="majorBidi"/>
          <w:sz w:val="24"/>
          <w:szCs w:val="24"/>
        </w:rPr>
        <w:t xml:space="preserve">as it </w:t>
      </w:r>
      <w:r w:rsidR="009427D7" w:rsidRPr="00EE7134">
        <w:rPr>
          <w:rFonts w:asciiTheme="majorBidi" w:hAnsiTheme="majorBidi" w:cstheme="majorBidi"/>
          <w:sz w:val="24"/>
          <w:szCs w:val="24"/>
        </w:rPr>
        <w:t xml:space="preserve">will </w:t>
      </w:r>
      <w:r w:rsidR="00E40A0B" w:rsidRPr="00EE7134">
        <w:rPr>
          <w:rFonts w:asciiTheme="majorBidi" w:hAnsiTheme="majorBidi" w:cstheme="majorBidi"/>
          <w:sz w:val="24"/>
          <w:szCs w:val="24"/>
        </w:rPr>
        <w:t>affect</w:t>
      </w:r>
      <w:r w:rsidRPr="00EE7134">
        <w:rPr>
          <w:rFonts w:asciiTheme="majorBidi" w:hAnsiTheme="majorBidi" w:cstheme="majorBidi"/>
          <w:sz w:val="24"/>
          <w:szCs w:val="24"/>
        </w:rPr>
        <w:t xml:space="preserve"> the </w:t>
      </w:r>
      <w:r w:rsidR="009427D7" w:rsidRPr="00EE7134">
        <w:rPr>
          <w:rFonts w:asciiTheme="majorBidi" w:hAnsiTheme="majorBidi" w:cstheme="majorBidi"/>
          <w:sz w:val="24"/>
          <w:szCs w:val="24"/>
        </w:rPr>
        <w:t xml:space="preserve">uniformity and strength of </w:t>
      </w:r>
      <w:r w:rsidR="001F5CE7" w:rsidRPr="00EE7134">
        <w:rPr>
          <w:rFonts w:asciiTheme="majorBidi" w:hAnsiTheme="majorBidi" w:cstheme="majorBidi"/>
          <w:sz w:val="24"/>
          <w:szCs w:val="24"/>
        </w:rPr>
        <w:t xml:space="preserve">the </w:t>
      </w:r>
      <w:r w:rsidR="009427D7" w:rsidRPr="00EE7134">
        <w:rPr>
          <w:rFonts w:asciiTheme="majorBidi" w:hAnsiTheme="majorBidi" w:cstheme="majorBidi"/>
          <w:sz w:val="24"/>
          <w:szCs w:val="24"/>
        </w:rPr>
        <w:t>formed hydr</w:t>
      </w:r>
      <w:r w:rsidR="00F47AAA" w:rsidRPr="00EE7134">
        <w:rPr>
          <w:rFonts w:asciiTheme="majorBidi" w:hAnsiTheme="majorBidi" w:cstheme="majorBidi"/>
          <w:sz w:val="24"/>
          <w:szCs w:val="24"/>
        </w:rPr>
        <w:t>o</w:t>
      </w:r>
      <w:r w:rsidRPr="00EE7134">
        <w:rPr>
          <w:rFonts w:asciiTheme="majorBidi" w:hAnsiTheme="majorBidi" w:cstheme="majorBidi"/>
          <w:sz w:val="24"/>
          <w:szCs w:val="24"/>
        </w:rPr>
        <w:t xml:space="preserve">gels. </w:t>
      </w:r>
      <w:r w:rsidR="00352B44" w:rsidRPr="00EE7134">
        <w:rPr>
          <w:rFonts w:asciiTheme="majorBidi" w:hAnsiTheme="majorBidi" w:cstheme="majorBidi"/>
          <w:sz w:val="24"/>
          <w:szCs w:val="24"/>
        </w:rPr>
        <w:t xml:space="preserve">Also it is </w:t>
      </w:r>
      <w:r w:rsidR="009637C8" w:rsidRPr="00EE7134">
        <w:rPr>
          <w:rFonts w:asciiTheme="majorBidi" w:hAnsiTheme="majorBidi" w:cstheme="majorBidi"/>
          <w:sz w:val="24"/>
          <w:szCs w:val="24"/>
        </w:rPr>
        <w:t xml:space="preserve">important if gastroretentive design is in mind. </w:t>
      </w:r>
      <w:r w:rsidR="009427D7" w:rsidRPr="00EE7134">
        <w:rPr>
          <w:rFonts w:asciiTheme="majorBidi" w:hAnsiTheme="majorBidi" w:cstheme="majorBidi"/>
          <w:sz w:val="24"/>
          <w:szCs w:val="24"/>
        </w:rPr>
        <w:t xml:space="preserve">This can be </w:t>
      </w:r>
      <w:r w:rsidR="00E755F8" w:rsidRPr="00EE7134">
        <w:rPr>
          <w:rFonts w:asciiTheme="majorBidi" w:hAnsiTheme="majorBidi" w:cstheme="majorBidi"/>
          <w:sz w:val="24"/>
          <w:szCs w:val="24"/>
        </w:rPr>
        <w:t>controlled</w:t>
      </w:r>
      <w:r w:rsidR="009427D7" w:rsidRPr="00EE7134">
        <w:rPr>
          <w:rFonts w:asciiTheme="majorBidi" w:hAnsiTheme="majorBidi" w:cstheme="majorBidi"/>
          <w:sz w:val="24"/>
          <w:szCs w:val="24"/>
        </w:rPr>
        <w:t xml:space="preserve"> by</w:t>
      </w:r>
      <w:r w:rsidR="00F47AAA" w:rsidRPr="00EE7134">
        <w:rPr>
          <w:rFonts w:asciiTheme="majorBidi" w:hAnsiTheme="majorBidi" w:cstheme="majorBidi"/>
          <w:sz w:val="24"/>
          <w:szCs w:val="24"/>
        </w:rPr>
        <w:t xml:space="preserve"> proper</w:t>
      </w:r>
      <w:r w:rsidR="009427D7" w:rsidRPr="00EE7134">
        <w:rPr>
          <w:rFonts w:asciiTheme="majorBidi" w:hAnsiTheme="majorBidi" w:cstheme="majorBidi"/>
          <w:sz w:val="24"/>
          <w:szCs w:val="24"/>
        </w:rPr>
        <w:t xml:space="preserve"> </w:t>
      </w:r>
      <w:r w:rsidR="00A476B2" w:rsidRPr="00EE7134">
        <w:rPr>
          <w:rFonts w:asciiTheme="majorBidi" w:hAnsiTheme="majorBidi" w:cstheme="majorBidi"/>
          <w:sz w:val="24"/>
          <w:szCs w:val="24"/>
        </w:rPr>
        <w:t>manipulation</w:t>
      </w:r>
      <w:r w:rsidR="00E755F8" w:rsidRPr="00EE7134">
        <w:rPr>
          <w:rFonts w:asciiTheme="majorBidi" w:hAnsiTheme="majorBidi" w:cstheme="majorBidi"/>
          <w:sz w:val="24"/>
          <w:szCs w:val="24"/>
        </w:rPr>
        <w:t xml:space="preserve"> of the conditions, </w:t>
      </w:r>
      <w:r w:rsidR="00F47AAA" w:rsidRPr="00EE7134">
        <w:rPr>
          <w:rFonts w:asciiTheme="majorBidi" w:hAnsiTheme="majorBidi" w:cstheme="majorBidi"/>
          <w:sz w:val="24"/>
          <w:szCs w:val="24"/>
        </w:rPr>
        <w:t xml:space="preserve">such as the </w:t>
      </w:r>
      <w:r w:rsidRPr="00EE7134">
        <w:rPr>
          <w:rFonts w:asciiTheme="majorBidi" w:hAnsiTheme="majorBidi" w:cstheme="majorBidi"/>
          <w:sz w:val="24"/>
          <w:szCs w:val="24"/>
        </w:rPr>
        <w:t>alginate composition (</w:t>
      </w:r>
      <w:r w:rsidR="009637C8" w:rsidRPr="00EE7134">
        <w:rPr>
          <w:rFonts w:asciiTheme="majorBidi" w:hAnsiTheme="majorBidi" w:cstheme="majorBidi"/>
          <w:sz w:val="24"/>
          <w:szCs w:val="24"/>
        </w:rPr>
        <w:t xml:space="preserve">g to </w:t>
      </w:r>
      <w:r w:rsidR="00403B6C" w:rsidRPr="00EE7134">
        <w:rPr>
          <w:rFonts w:asciiTheme="majorBidi" w:hAnsiTheme="majorBidi" w:cstheme="majorBidi"/>
          <w:sz w:val="24"/>
          <w:szCs w:val="24"/>
        </w:rPr>
        <w:t>m</w:t>
      </w:r>
      <w:r w:rsidR="00CD48CC" w:rsidRPr="00EE7134">
        <w:rPr>
          <w:rFonts w:asciiTheme="majorBidi" w:hAnsiTheme="majorBidi" w:cstheme="majorBidi"/>
          <w:sz w:val="24"/>
          <w:szCs w:val="24"/>
        </w:rPr>
        <w:t xml:space="preserve"> ratio</w:t>
      </w:r>
      <w:r w:rsidRPr="00EE7134">
        <w:rPr>
          <w:rFonts w:asciiTheme="majorBidi" w:hAnsiTheme="majorBidi" w:cstheme="majorBidi"/>
          <w:sz w:val="24"/>
          <w:szCs w:val="24"/>
        </w:rPr>
        <w:t xml:space="preserve">), </w:t>
      </w:r>
      <w:r w:rsidR="00F47AAA" w:rsidRPr="00EE7134">
        <w:rPr>
          <w:rFonts w:asciiTheme="majorBidi" w:hAnsiTheme="majorBidi" w:cstheme="majorBidi"/>
          <w:sz w:val="24"/>
          <w:szCs w:val="24"/>
        </w:rPr>
        <w:t>control</w:t>
      </w:r>
      <w:r w:rsidR="00E40A0B" w:rsidRPr="00EE7134">
        <w:rPr>
          <w:rFonts w:asciiTheme="majorBidi" w:hAnsiTheme="majorBidi" w:cstheme="majorBidi"/>
          <w:sz w:val="24"/>
          <w:szCs w:val="24"/>
        </w:rPr>
        <w:t>ling the</w:t>
      </w:r>
      <w:r w:rsidR="00F47AAA" w:rsidRPr="00EE7134">
        <w:rPr>
          <w:rFonts w:asciiTheme="majorBidi" w:hAnsiTheme="majorBidi" w:cstheme="majorBidi"/>
          <w:sz w:val="24"/>
          <w:szCs w:val="24"/>
        </w:rPr>
        <w:t xml:space="preserve"> </w:t>
      </w:r>
      <w:r w:rsidRPr="00EE7134">
        <w:rPr>
          <w:rFonts w:asciiTheme="majorBidi" w:hAnsiTheme="majorBidi" w:cstheme="majorBidi"/>
          <w:sz w:val="24"/>
          <w:szCs w:val="24"/>
        </w:rPr>
        <w:t>pH</w:t>
      </w:r>
      <w:r w:rsidR="00F47AAA" w:rsidRPr="00EE7134">
        <w:rPr>
          <w:rFonts w:asciiTheme="majorBidi" w:hAnsiTheme="majorBidi" w:cstheme="majorBidi"/>
          <w:sz w:val="24"/>
          <w:szCs w:val="24"/>
        </w:rPr>
        <w:t>-value</w:t>
      </w:r>
      <w:r w:rsidR="009637C8" w:rsidRPr="00EE7134">
        <w:rPr>
          <w:rFonts w:asciiTheme="majorBidi" w:hAnsiTheme="majorBidi" w:cstheme="majorBidi"/>
          <w:sz w:val="24"/>
          <w:szCs w:val="24"/>
        </w:rPr>
        <w:t xml:space="preserve"> of the liquid</w:t>
      </w:r>
      <w:r w:rsidRPr="00EE7134">
        <w:rPr>
          <w:rFonts w:asciiTheme="majorBidi" w:hAnsiTheme="majorBidi" w:cstheme="majorBidi"/>
          <w:sz w:val="24"/>
          <w:szCs w:val="24"/>
        </w:rPr>
        <w:t xml:space="preserve"> and </w:t>
      </w:r>
      <w:r w:rsidR="00E40A0B" w:rsidRPr="00EE7134">
        <w:rPr>
          <w:rFonts w:asciiTheme="majorBidi" w:hAnsiTheme="majorBidi" w:cstheme="majorBidi"/>
          <w:sz w:val="24"/>
          <w:szCs w:val="24"/>
        </w:rPr>
        <w:t xml:space="preserve">concentration of </w:t>
      </w:r>
      <w:r w:rsidR="009637C8" w:rsidRPr="00EE7134">
        <w:rPr>
          <w:rFonts w:asciiTheme="majorBidi" w:hAnsiTheme="majorBidi" w:cstheme="majorBidi"/>
          <w:sz w:val="24"/>
          <w:szCs w:val="24"/>
        </w:rPr>
        <w:t xml:space="preserve">the </w:t>
      </w:r>
      <w:r w:rsidR="00F47AAA" w:rsidRPr="00EE7134">
        <w:rPr>
          <w:rFonts w:asciiTheme="majorBidi" w:hAnsiTheme="majorBidi" w:cstheme="majorBidi"/>
          <w:sz w:val="24"/>
          <w:szCs w:val="24"/>
        </w:rPr>
        <w:t xml:space="preserve">multivalent </w:t>
      </w:r>
      <w:r w:rsidR="002E0663" w:rsidRPr="00EE7134">
        <w:rPr>
          <w:rFonts w:asciiTheme="majorBidi" w:hAnsiTheme="majorBidi" w:cstheme="majorBidi"/>
          <w:sz w:val="24"/>
          <w:szCs w:val="24"/>
        </w:rPr>
        <w:t>ion</w:t>
      </w:r>
      <w:r w:rsidR="00CA6A1E" w:rsidRPr="00EE7134">
        <w:rPr>
          <w:rFonts w:asciiTheme="majorBidi" w:hAnsiTheme="majorBidi" w:cstheme="majorBidi"/>
          <w:sz w:val="24"/>
          <w:szCs w:val="24"/>
        </w:rPr>
        <w:t>s</w:t>
      </w:r>
      <w:r w:rsidR="009637C8" w:rsidRPr="00EE7134">
        <w:rPr>
          <w:rFonts w:asciiTheme="majorBidi" w:hAnsiTheme="majorBidi" w:cstheme="majorBidi"/>
          <w:sz w:val="24"/>
          <w:szCs w:val="24"/>
        </w:rPr>
        <w:t xml:space="preserve"> source</w:t>
      </w:r>
      <w:r w:rsidR="00F47AAA" w:rsidRPr="00EE7134">
        <w:rPr>
          <w:rFonts w:asciiTheme="majorBidi" w:hAnsiTheme="majorBidi" w:cstheme="majorBidi"/>
          <w:sz w:val="24"/>
          <w:szCs w:val="24"/>
        </w:rPr>
        <w:t>.</w:t>
      </w:r>
    </w:p>
    <w:p w14:paraId="6C7CC8BF" w14:textId="77777777" w:rsidR="004C22A2" w:rsidRPr="00EE7134" w:rsidRDefault="004C22A2" w:rsidP="00FE5AE2">
      <w:pPr>
        <w:autoSpaceDE w:val="0"/>
        <w:autoSpaceDN w:val="0"/>
        <w:bidi w:val="0"/>
        <w:adjustRightInd w:val="0"/>
        <w:spacing w:after="0" w:line="360" w:lineRule="auto"/>
        <w:jc w:val="both"/>
        <w:rPr>
          <w:rFonts w:asciiTheme="majorBidi" w:hAnsiTheme="majorBidi" w:cstheme="majorBidi"/>
          <w:sz w:val="24"/>
          <w:szCs w:val="24"/>
        </w:rPr>
      </w:pPr>
    </w:p>
    <w:p w14:paraId="4E143562" w14:textId="20E34F40" w:rsidR="005B7926" w:rsidRPr="004D18D3" w:rsidRDefault="004F12AB" w:rsidP="00FE5AE2">
      <w:pPr>
        <w:autoSpaceDE w:val="0"/>
        <w:autoSpaceDN w:val="0"/>
        <w:bidi w:val="0"/>
        <w:adjustRightInd w:val="0"/>
        <w:spacing w:after="0" w:line="360" w:lineRule="auto"/>
        <w:jc w:val="both"/>
        <w:rPr>
          <w:rFonts w:asciiTheme="majorBidi" w:hAnsiTheme="majorBidi" w:cstheme="majorBidi"/>
          <w:b/>
          <w:bCs/>
          <w:i/>
          <w:iCs/>
          <w:sz w:val="24"/>
          <w:szCs w:val="24"/>
        </w:rPr>
      </w:pPr>
      <w:r w:rsidRPr="004D18D3">
        <w:rPr>
          <w:rFonts w:asciiTheme="majorBidi" w:hAnsiTheme="majorBidi" w:cstheme="majorBidi"/>
          <w:b/>
          <w:bCs/>
          <w:i/>
          <w:iCs/>
          <w:sz w:val="24"/>
          <w:szCs w:val="24"/>
        </w:rPr>
        <w:t xml:space="preserve">2.2. </w:t>
      </w:r>
      <w:r w:rsidR="005B7926" w:rsidRPr="004D18D3">
        <w:rPr>
          <w:rFonts w:asciiTheme="majorBidi" w:hAnsiTheme="majorBidi" w:cstheme="majorBidi"/>
          <w:b/>
          <w:bCs/>
          <w:i/>
          <w:iCs/>
          <w:sz w:val="24"/>
          <w:szCs w:val="24"/>
        </w:rPr>
        <w:t>Evaluation of the gel forming property</w:t>
      </w:r>
    </w:p>
    <w:p w14:paraId="7850C977" w14:textId="12B4F48F" w:rsidR="006F517F" w:rsidRPr="00EE7134" w:rsidRDefault="002542D7" w:rsidP="00917AE1">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This parameter is</w:t>
      </w:r>
      <w:r w:rsidR="002E4CA1" w:rsidRPr="00EE7134">
        <w:rPr>
          <w:rFonts w:asciiTheme="majorBidi" w:hAnsiTheme="majorBidi" w:cstheme="majorBidi"/>
          <w:sz w:val="24"/>
          <w:szCs w:val="24"/>
        </w:rPr>
        <w:t xml:space="preserve"> routinely used as a measure</w:t>
      </w:r>
      <w:r w:rsidRPr="00EE7134">
        <w:rPr>
          <w:rFonts w:asciiTheme="majorBidi" w:hAnsiTheme="majorBidi" w:cstheme="majorBidi"/>
          <w:sz w:val="24"/>
          <w:szCs w:val="24"/>
        </w:rPr>
        <w:t xml:space="preserve"> </w:t>
      </w:r>
      <w:r w:rsidR="009637C8" w:rsidRPr="00EE7134">
        <w:rPr>
          <w:rFonts w:asciiTheme="majorBidi" w:hAnsiTheme="majorBidi" w:cstheme="majorBidi"/>
          <w:sz w:val="24"/>
          <w:szCs w:val="24"/>
        </w:rPr>
        <w:t>of</w:t>
      </w:r>
      <w:r w:rsidRPr="00EE7134">
        <w:rPr>
          <w:rFonts w:asciiTheme="majorBidi" w:hAnsiTheme="majorBidi" w:cstheme="majorBidi"/>
          <w:sz w:val="24"/>
          <w:szCs w:val="24"/>
        </w:rPr>
        <w:t xml:space="preserve"> the ability of liquid </w:t>
      </w:r>
      <w:r w:rsidR="00E90BB9" w:rsidRPr="00EE7134">
        <w:rPr>
          <w:rFonts w:asciiTheme="majorBidi" w:hAnsiTheme="majorBidi" w:cstheme="majorBidi"/>
          <w:sz w:val="24"/>
          <w:szCs w:val="24"/>
        </w:rPr>
        <w:t xml:space="preserve">alginate </w:t>
      </w:r>
      <w:r w:rsidR="002E4CA1" w:rsidRPr="00EE7134">
        <w:rPr>
          <w:rFonts w:asciiTheme="majorBidi" w:hAnsiTheme="majorBidi" w:cstheme="majorBidi"/>
          <w:sz w:val="24"/>
          <w:szCs w:val="24"/>
        </w:rPr>
        <w:t xml:space="preserve">system </w:t>
      </w:r>
      <w:r w:rsidRPr="00EE7134">
        <w:rPr>
          <w:rFonts w:asciiTheme="majorBidi" w:hAnsiTheme="majorBidi" w:cstheme="majorBidi"/>
          <w:sz w:val="24"/>
          <w:szCs w:val="24"/>
        </w:rPr>
        <w:t xml:space="preserve">to undergo </w:t>
      </w:r>
      <w:r w:rsidRPr="00917AE1">
        <w:rPr>
          <w:rFonts w:asciiTheme="majorBidi" w:hAnsiTheme="majorBidi" w:cstheme="majorBidi"/>
          <w:i/>
          <w:iCs/>
          <w:sz w:val="24"/>
          <w:szCs w:val="24"/>
        </w:rPr>
        <w:t>in</w:t>
      </w:r>
      <w:r w:rsidR="006969B4" w:rsidRPr="00917AE1">
        <w:rPr>
          <w:rFonts w:asciiTheme="majorBidi" w:hAnsiTheme="majorBidi" w:cstheme="majorBidi"/>
          <w:i/>
          <w:iCs/>
          <w:sz w:val="24"/>
          <w:szCs w:val="24"/>
        </w:rPr>
        <w:t xml:space="preserve"> </w:t>
      </w:r>
      <w:r w:rsidRPr="00917AE1">
        <w:rPr>
          <w:rFonts w:asciiTheme="majorBidi" w:hAnsiTheme="majorBidi" w:cstheme="majorBidi"/>
          <w:i/>
          <w:iCs/>
          <w:sz w:val="24"/>
          <w:szCs w:val="24"/>
        </w:rPr>
        <w:t>situ</w:t>
      </w:r>
      <w:r w:rsidR="00E90BB9" w:rsidRPr="00EE7134">
        <w:rPr>
          <w:rFonts w:asciiTheme="majorBidi" w:hAnsiTheme="majorBidi" w:cstheme="majorBidi"/>
          <w:sz w:val="24"/>
          <w:szCs w:val="24"/>
        </w:rPr>
        <w:t xml:space="preserve"> gelation when </w:t>
      </w:r>
      <w:r w:rsidR="009637C8" w:rsidRPr="00EE7134">
        <w:rPr>
          <w:rFonts w:asciiTheme="majorBidi" w:hAnsiTheme="majorBidi" w:cstheme="majorBidi"/>
          <w:sz w:val="24"/>
          <w:szCs w:val="24"/>
        </w:rPr>
        <w:t>at</w:t>
      </w:r>
      <w:r w:rsidRPr="00EE7134">
        <w:rPr>
          <w:rFonts w:asciiTheme="majorBidi" w:hAnsiTheme="majorBidi" w:cstheme="majorBidi"/>
          <w:sz w:val="24"/>
          <w:szCs w:val="24"/>
        </w:rPr>
        <w:t xml:space="preserve"> the proper environment.</w:t>
      </w:r>
      <w:r w:rsidR="00B04A38" w:rsidRPr="00EE7134">
        <w:rPr>
          <w:rFonts w:asciiTheme="majorBidi" w:hAnsiTheme="majorBidi" w:cstheme="majorBidi"/>
          <w:sz w:val="24"/>
          <w:szCs w:val="24"/>
        </w:rPr>
        <w:t xml:space="preserve"> The test usually conducted by packing 10 ml of liquid alginate in 0.1N hydrochloric acid</w:t>
      </w:r>
      <w:r w:rsidR="001F5CE7" w:rsidRPr="00EE7134">
        <w:rPr>
          <w:rFonts w:asciiTheme="majorBidi" w:hAnsiTheme="majorBidi" w:cstheme="majorBidi"/>
          <w:sz w:val="24"/>
          <w:szCs w:val="24"/>
        </w:rPr>
        <w:t xml:space="preserve"> </w:t>
      </w:r>
      <w:r w:rsidR="00403B6C" w:rsidRPr="00EE7134">
        <w:rPr>
          <w:rFonts w:asciiTheme="majorBidi" w:hAnsiTheme="majorBidi" w:cstheme="majorBidi"/>
          <w:sz w:val="24"/>
          <w:szCs w:val="24"/>
        </w:rPr>
        <w:t>(</w:t>
      </w:r>
      <w:r w:rsidR="00DA506C" w:rsidRPr="00EE7134">
        <w:rPr>
          <w:rFonts w:asciiTheme="majorBidi" w:hAnsiTheme="majorBidi" w:cstheme="majorBidi"/>
          <w:sz w:val="24"/>
          <w:szCs w:val="24"/>
        </w:rPr>
        <w:t>pH 1.2</w:t>
      </w:r>
      <w:r w:rsidR="00403B6C" w:rsidRPr="00EE7134">
        <w:rPr>
          <w:rFonts w:asciiTheme="majorBidi" w:hAnsiTheme="majorBidi" w:cstheme="majorBidi"/>
          <w:sz w:val="24"/>
          <w:szCs w:val="24"/>
        </w:rPr>
        <w:t xml:space="preserve">) </w:t>
      </w:r>
      <w:r w:rsidR="001F5CE7" w:rsidRPr="00EE7134">
        <w:rPr>
          <w:rFonts w:asciiTheme="majorBidi" w:hAnsiTheme="majorBidi" w:cstheme="majorBidi"/>
          <w:sz w:val="24"/>
          <w:szCs w:val="24"/>
        </w:rPr>
        <w:t>solution</w:t>
      </w:r>
      <w:r w:rsidR="00B04A38" w:rsidRPr="00EE7134">
        <w:rPr>
          <w:rFonts w:asciiTheme="majorBidi" w:hAnsiTheme="majorBidi" w:cstheme="majorBidi"/>
          <w:sz w:val="24"/>
          <w:szCs w:val="24"/>
        </w:rPr>
        <w:t xml:space="preserve"> kept at 37°C</w:t>
      </w:r>
      <w:r w:rsidR="001F5CE7" w:rsidRPr="00EE7134">
        <w:rPr>
          <w:rFonts w:asciiTheme="majorBidi" w:hAnsiTheme="majorBidi" w:cstheme="majorBidi"/>
          <w:sz w:val="24"/>
          <w:szCs w:val="24"/>
        </w:rPr>
        <w:t xml:space="preserve"> </w:t>
      </w:r>
      <w:r w:rsidR="00B04A38" w:rsidRPr="00EE7134">
        <w:rPr>
          <w:rFonts w:asciiTheme="majorBidi" w:hAnsiTheme="majorBidi" w:cstheme="majorBidi"/>
          <w:sz w:val="24"/>
          <w:szCs w:val="24"/>
        </w:rPr>
        <w:t>for 24 hours</w:t>
      </w:r>
      <w:r w:rsidR="00B72D87" w:rsidRPr="00EE7134">
        <w:rPr>
          <w:rFonts w:asciiTheme="majorBidi" w:hAnsiTheme="majorBidi" w:cstheme="majorBidi"/>
          <w:sz w:val="24"/>
          <w:szCs w:val="24"/>
        </w:rPr>
        <w:t xml:space="preserve"> (simulating gastric conditions)</w:t>
      </w:r>
      <w:r w:rsidR="00B04A38" w:rsidRPr="00EE7134">
        <w:rPr>
          <w:rFonts w:asciiTheme="majorBidi" w:hAnsiTheme="majorBidi" w:cstheme="majorBidi"/>
          <w:sz w:val="24"/>
          <w:szCs w:val="24"/>
        </w:rPr>
        <w:t xml:space="preserve">. </w:t>
      </w:r>
      <w:r w:rsidR="00E90BB9" w:rsidRPr="00EE7134">
        <w:rPr>
          <w:rFonts w:asciiTheme="majorBidi" w:hAnsiTheme="majorBidi" w:cstheme="majorBidi"/>
          <w:sz w:val="24"/>
          <w:szCs w:val="24"/>
        </w:rPr>
        <w:t xml:space="preserve">After separation of the </w:t>
      </w:r>
      <w:r w:rsidR="00B04A38" w:rsidRPr="00EE7134">
        <w:rPr>
          <w:rFonts w:asciiTheme="majorBidi" w:hAnsiTheme="majorBidi" w:cstheme="majorBidi"/>
          <w:sz w:val="24"/>
          <w:szCs w:val="24"/>
        </w:rPr>
        <w:t>liquid content of the bag by sieving</w:t>
      </w:r>
      <w:r w:rsidR="00E90BB9" w:rsidRPr="00EE7134">
        <w:rPr>
          <w:rFonts w:asciiTheme="majorBidi" w:hAnsiTheme="majorBidi" w:cstheme="majorBidi"/>
          <w:sz w:val="24"/>
          <w:szCs w:val="24"/>
        </w:rPr>
        <w:t xml:space="preserve">, </w:t>
      </w:r>
      <w:r w:rsidR="00B04A38" w:rsidRPr="00EE7134">
        <w:rPr>
          <w:rFonts w:asciiTheme="majorBidi" w:hAnsiTheme="majorBidi" w:cstheme="majorBidi"/>
          <w:sz w:val="24"/>
          <w:szCs w:val="24"/>
        </w:rPr>
        <w:t xml:space="preserve"> the remaining gel is weighed. The </w:t>
      </w:r>
      <w:r w:rsidR="00E90BB9" w:rsidRPr="00EE7134">
        <w:rPr>
          <w:rFonts w:asciiTheme="majorBidi" w:hAnsiTheme="majorBidi" w:cstheme="majorBidi"/>
          <w:sz w:val="24"/>
          <w:szCs w:val="24"/>
        </w:rPr>
        <w:t>higher</w:t>
      </w:r>
      <w:r w:rsidR="00B04A38" w:rsidRPr="00EE7134">
        <w:rPr>
          <w:rFonts w:asciiTheme="majorBidi" w:hAnsiTheme="majorBidi" w:cstheme="majorBidi"/>
          <w:sz w:val="24"/>
          <w:szCs w:val="24"/>
        </w:rPr>
        <w:t xml:space="preserve"> the gel weight the </w:t>
      </w:r>
      <w:r w:rsidR="00E90BB9" w:rsidRPr="00EE7134">
        <w:rPr>
          <w:rFonts w:asciiTheme="majorBidi" w:hAnsiTheme="majorBidi" w:cstheme="majorBidi"/>
          <w:sz w:val="24"/>
          <w:szCs w:val="24"/>
        </w:rPr>
        <w:t>more</w:t>
      </w:r>
      <w:r w:rsidR="00B04A38" w:rsidRPr="00EE7134">
        <w:rPr>
          <w:rFonts w:asciiTheme="majorBidi" w:hAnsiTheme="majorBidi" w:cstheme="majorBidi"/>
          <w:sz w:val="24"/>
          <w:szCs w:val="24"/>
        </w:rPr>
        <w:t xml:space="preserve"> the gel forming capacity </w:t>
      </w:r>
      <w:r w:rsidR="00403B6C" w:rsidRPr="00EE7134">
        <w:rPr>
          <w:rFonts w:asciiTheme="majorBidi" w:hAnsiTheme="majorBidi" w:cstheme="majorBidi"/>
          <w:sz w:val="24"/>
          <w:szCs w:val="24"/>
        </w:rPr>
        <w:t xml:space="preserve">of the system </w:t>
      </w:r>
      <w:r w:rsidR="00DA522F" w:rsidRPr="00DA522F">
        <w:rPr>
          <w:rFonts w:asciiTheme="majorBidi" w:hAnsiTheme="majorBidi" w:cstheme="majorBidi"/>
          <w:color w:val="0070C0"/>
          <w:sz w:val="24"/>
          <w:szCs w:val="24"/>
        </w:rPr>
        <w:t>[23,24]</w:t>
      </w:r>
      <w:r w:rsidR="00B04A38" w:rsidRPr="00EE7134">
        <w:rPr>
          <w:rFonts w:asciiTheme="majorBidi" w:hAnsiTheme="majorBidi" w:cstheme="majorBidi"/>
          <w:sz w:val="24"/>
          <w:szCs w:val="24"/>
        </w:rPr>
        <w:t xml:space="preserve">.  </w:t>
      </w:r>
      <w:r w:rsidR="006969B4" w:rsidRPr="00EE7134">
        <w:rPr>
          <w:rFonts w:asciiTheme="majorBidi" w:hAnsiTheme="majorBidi" w:cstheme="majorBidi"/>
          <w:sz w:val="24"/>
          <w:szCs w:val="24"/>
        </w:rPr>
        <w:t xml:space="preserve">Other researchers </w:t>
      </w:r>
      <w:r w:rsidR="00FF7979" w:rsidRPr="00EE7134">
        <w:rPr>
          <w:rFonts w:asciiTheme="majorBidi" w:hAnsiTheme="majorBidi" w:cstheme="majorBidi"/>
          <w:sz w:val="24"/>
          <w:szCs w:val="24"/>
        </w:rPr>
        <w:t>test</w:t>
      </w:r>
      <w:r w:rsidR="006F517F" w:rsidRPr="00EE7134">
        <w:rPr>
          <w:rFonts w:asciiTheme="majorBidi" w:hAnsiTheme="majorBidi" w:cstheme="majorBidi"/>
          <w:sz w:val="24"/>
          <w:szCs w:val="24"/>
        </w:rPr>
        <w:t>ed</w:t>
      </w:r>
      <w:r w:rsidR="00FF7979" w:rsidRPr="00EE7134">
        <w:rPr>
          <w:rFonts w:asciiTheme="majorBidi" w:hAnsiTheme="majorBidi" w:cstheme="majorBidi"/>
          <w:sz w:val="24"/>
          <w:szCs w:val="24"/>
        </w:rPr>
        <w:t xml:space="preserve"> </w:t>
      </w:r>
      <w:r w:rsidR="00FF7979" w:rsidRPr="00917AE1">
        <w:rPr>
          <w:rFonts w:asciiTheme="majorBidi" w:hAnsiTheme="majorBidi" w:cstheme="majorBidi"/>
          <w:i/>
          <w:iCs/>
          <w:sz w:val="24"/>
          <w:szCs w:val="24"/>
        </w:rPr>
        <w:t>in situ</w:t>
      </w:r>
      <w:r w:rsidR="00FF7979" w:rsidRPr="00EE7134">
        <w:rPr>
          <w:rFonts w:asciiTheme="majorBidi" w:hAnsiTheme="majorBidi" w:cstheme="majorBidi"/>
          <w:sz w:val="24"/>
          <w:szCs w:val="24"/>
        </w:rPr>
        <w:t xml:space="preserve"> gelation by the addition of liquid alginate (10 ml) to 500 ml of 0.1 N </w:t>
      </w:r>
      <w:r w:rsidR="00DA506C" w:rsidRPr="00EE7134">
        <w:rPr>
          <w:rFonts w:asciiTheme="majorBidi" w:hAnsiTheme="majorBidi" w:cstheme="majorBidi"/>
          <w:sz w:val="24"/>
          <w:szCs w:val="24"/>
        </w:rPr>
        <w:t>hydrochloric acid</w:t>
      </w:r>
      <w:r w:rsidR="00FF7979" w:rsidRPr="00EE7134">
        <w:rPr>
          <w:rFonts w:asciiTheme="majorBidi" w:hAnsiTheme="majorBidi" w:cstheme="majorBidi"/>
          <w:sz w:val="24"/>
          <w:szCs w:val="24"/>
        </w:rPr>
        <w:t xml:space="preserve"> </w:t>
      </w:r>
      <w:r w:rsidR="00E90BB9" w:rsidRPr="00EE7134">
        <w:rPr>
          <w:rFonts w:asciiTheme="majorBidi" w:hAnsiTheme="majorBidi" w:cstheme="majorBidi"/>
          <w:sz w:val="24"/>
          <w:szCs w:val="24"/>
        </w:rPr>
        <w:t>under</w:t>
      </w:r>
      <w:r w:rsidR="001F5CE7" w:rsidRPr="00EE7134">
        <w:rPr>
          <w:rFonts w:asciiTheme="majorBidi" w:hAnsiTheme="majorBidi" w:cstheme="majorBidi"/>
          <w:sz w:val="24"/>
          <w:szCs w:val="24"/>
        </w:rPr>
        <w:t xml:space="preserve"> gentle agitation</w:t>
      </w:r>
      <w:r w:rsidR="005A2D25" w:rsidRPr="00EE7134">
        <w:rPr>
          <w:rFonts w:asciiTheme="majorBidi" w:hAnsiTheme="majorBidi" w:cstheme="majorBidi"/>
          <w:sz w:val="24"/>
          <w:szCs w:val="24"/>
        </w:rPr>
        <w:t>. G</w:t>
      </w:r>
      <w:r w:rsidR="001F5CE7" w:rsidRPr="00EE7134">
        <w:rPr>
          <w:rFonts w:asciiTheme="majorBidi" w:hAnsiTheme="majorBidi" w:cstheme="majorBidi"/>
          <w:sz w:val="24"/>
          <w:szCs w:val="24"/>
        </w:rPr>
        <w:t>elation</w:t>
      </w:r>
      <w:r w:rsidR="00FF7979" w:rsidRPr="00EE7134">
        <w:rPr>
          <w:rFonts w:asciiTheme="majorBidi" w:hAnsiTheme="majorBidi" w:cstheme="majorBidi"/>
          <w:sz w:val="24"/>
          <w:szCs w:val="24"/>
        </w:rPr>
        <w:t xml:space="preserve"> was visually observed and qualified by scoring </w:t>
      </w:r>
      <w:r w:rsidR="00166224" w:rsidRPr="00166224">
        <w:rPr>
          <w:rFonts w:asciiTheme="majorBidi" w:hAnsiTheme="majorBidi" w:cstheme="majorBidi"/>
          <w:color w:val="0070C0"/>
          <w:sz w:val="24"/>
          <w:szCs w:val="24"/>
        </w:rPr>
        <w:t>[10,25]</w:t>
      </w:r>
      <w:r w:rsidR="00166224">
        <w:rPr>
          <w:rFonts w:asciiTheme="majorBidi" w:hAnsiTheme="majorBidi" w:cstheme="majorBidi"/>
          <w:sz w:val="24"/>
          <w:szCs w:val="24"/>
        </w:rPr>
        <w:t>.</w:t>
      </w:r>
    </w:p>
    <w:p w14:paraId="18748C18" w14:textId="5328125D" w:rsidR="005A4A16" w:rsidRPr="00EE7134" w:rsidRDefault="00DA506C" w:rsidP="00E338BE">
      <w:pPr>
        <w:autoSpaceDE w:val="0"/>
        <w:autoSpaceDN w:val="0"/>
        <w:bidi w:val="0"/>
        <w:adjustRightInd w:val="0"/>
        <w:spacing w:after="0" w:line="360" w:lineRule="auto"/>
        <w:ind w:firstLine="720"/>
        <w:jc w:val="both"/>
        <w:rPr>
          <w:rFonts w:asciiTheme="majorBidi" w:hAnsiTheme="majorBidi" w:cstheme="majorBidi"/>
          <w:color w:val="000000" w:themeColor="text1"/>
          <w:sz w:val="24"/>
          <w:szCs w:val="24"/>
        </w:rPr>
      </w:pPr>
      <w:r w:rsidRPr="00EE7134">
        <w:rPr>
          <w:rFonts w:asciiTheme="majorBidi" w:hAnsiTheme="majorBidi" w:cstheme="majorBidi"/>
          <w:color w:val="000000" w:themeColor="text1"/>
          <w:sz w:val="24"/>
          <w:szCs w:val="24"/>
        </w:rPr>
        <w:t>A</w:t>
      </w:r>
      <w:r w:rsidR="00DE0905" w:rsidRPr="00EE7134">
        <w:rPr>
          <w:rFonts w:asciiTheme="majorBidi" w:hAnsiTheme="majorBidi" w:cstheme="majorBidi"/>
          <w:color w:val="000000" w:themeColor="text1"/>
          <w:sz w:val="24"/>
          <w:szCs w:val="24"/>
        </w:rPr>
        <w:t xml:space="preserve"> more simplified</w:t>
      </w:r>
      <w:r w:rsidR="00B72D87" w:rsidRPr="00EE7134">
        <w:rPr>
          <w:rFonts w:asciiTheme="majorBidi" w:hAnsiTheme="majorBidi" w:cstheme="majorBidi"/>
          <w:color w:val="000000" w:themeColor="text1"/>
          <w:sz w:val="24"/>
          <w:szCs w:val="24"/>
        </w:rPr>
        <w:t xml:space="preserve"> method was </w:t>
      </w:r>
      <w:r w:rsidR="00DE0905" w:rsidRPr="00EE7134">
        <w:rPr>
          <w:rFonts w:asciiTheme="majorBidi" w:hAnsiTheme="majorBidi" w:cstheme="majorBidi"/>
          <w:color w:val="000000" w:themeColor="text1"/>
          <w:sz w:val="24"/>
          <w:szCs w:val="24"/>
        </w:rPr>
        <w:t xml:space="preserve">used </w:t>
      </w:r>
      <w:r w:rsidR="00B72D87" w:rsidRPr="00EE7134">
        <w:rPr>
          <w:rFonts w:asciiTheme="majorBidi" w:hAnsiTheme="majorBidi" w:cstheme="majorBidi"/>
          <w:color w:val="000000" w:themeColor="text1"/>
          <w:sz w:val="24"/>
          <w:szCs w:val="24"/>
        </w:rPr>
        <w:t xml:space="preserve">by other researchers </w:t>
      </w:r>
      <w:r w:rsidR="005D53BE" w:rsidRPr="00EE7134">
        <w:rPr>
          <w:rFonts w:asciiTheme="majorBidi" w:hAnsiTheme="majorBidi" w:cstheme="majorBidi"/>
          <w:color w:val="000000" w:themeColor="text1"/>
          <w:sz w:val="24"/>
          <w:szCs w:val="24"/>
        </w:rPr>
        <w:t>by transferring</w:t>
      </w:r>
      <w:r w:rsidR="009637C8" w:rsidRPr="00EE7134">
        <w:rPr>
          <w:rFonts w:asciiTheme="majorBidi" w:hAnsiTheme="majorBidi" w:cstheme="majorBidi"/>
          <w:color w:val="000000" w:themeColor="text1"/>
          <w:sz w:val="24"/>
          <w:szCs w:val="24"/>
        </w:rPr>
        <w:t xml:space="preserve"> o</w:t>
      </w:r>
      <w:r w:rsidR="005A4A16" w:rsidRPr="00EE7134">
        <w:rPr>
          <w:rFonts w:asciiTheme="majorBidi" w:hAnsiTheme="majorBidi" w:cstheme="majorBidi"/>
          <w:color w:val="000000" w:themeColor="text1"/>
          <w:sz w:val="24"/>
          <w:szCs w:val="24"/>
        </w:rPr>
        <w:t>ne ml</w:t>
      </w:r>
      <w:r w:rsidR="00B72D87" w:rsidRPr="00EE7134">
        <w:rPr>
          <w:rFonts w:asciiTheme="majorBidi" w:hAnsiTheme="majorBidi" w:cstheme="majorBidi"/>
          <w:color w:val="000000" w:themeColor="text1"/>
          <w:sz w:val="24"/>
          <w:szCs w:val="24"/>
        </w:rPr>
        <w:t xml:space="preserve"> of</w:t>
      </w:r>
      <w:r w:rsidR="005A4A16" w:rsidRPr="00EE7134">
        <w:rPr>
          <w:rFonts w:asciiTheme="majorBidi" w:hAnsiTheme="majorBidi" w:cstheme="majorBidi"/>
          <w:color w:val="000000" w:themeColor="text1"/>
          <w:sz w:val="24"/>
          <w:szCs w:val="24"/>
        </w:rPr>
        <w:t xml:space="preserve"> </w:t>
      </w:r>
      <w:r w:rsidR="00DE0905" w:rsidRPr="00EE7134">
        <w:rPr>
          <w:rFonts w:asciiTheme="majorBidi" w:hAnsiTheme="majorBidi" w:cstheme="majorBidi"/>
          <w:color w:val="000000" w:themeColor="text1"/>
          <w:sz w:val="24"/>
          <w:szCs w:val="24"/>
        </w:rPr>
        <w:t>tested</w:t>
      </w:r>
      <w:r w:rsidR="005A4A16" w:rsidRPr="00EE7134">
        <w:rPr>
          <w:rFonts w:asciiTheme="majorBidi" w:hAnsiTheme="majorBidi" w:cstheme="majorBidi"/>
          <w:color w:val="000000" w:themeColor="text1"/>
          <w:sz w:val="24"/>
          <w:szCs w:val="24"/>
        </w:rPr>
        <w:t xml:space="preserve"> </w:t>
      </w:r>
      <w:r w:rsidR="00DE0905" w:rsidRPr="00EE7134">
        <w:rPr>
          <w:rFonts w:asciiTheme="majorBidi" w:hAnsiTheme="majorBidi" w:cstheme="majorBidi"/>
          <w:color w:val="000000" w:themeColor="text1"/>
          <w:sz w:val="24"/>
          <w:szCs w:val="24"/>
        </w:rPr>
        <w:t xml:space="preserve">solution </w:t>
      </w:r>
      <w:r w:rsidR="005A4A16" w:rsidRPr="00EE7134">
        <w:rPr>
          <w:rFonts w:asciiTheme="majorBidi" w:hAnsiTheme="majorBidi" w:cstheme="majorBidi"/>
          <w:color w:val="000000" w:themeColor="text1"/>
          <w:sz w:val="24"/>
          <w:szCs w:val="24"/>
        </w:rPr>
        <w:t xml:space="preserve">to 5ml of 0.1N HCL placed in </w:t>
      </w:r>
      <w:r w:rsidR="00166224">
        <w:rPr>
          <w:rFonts w:asciiTheme="majorBidi" w:hAnsiTheme="majorBidi" w:cstheme="majorBidi"/>
          <w:color w:val="000000" w:themeColor="text1"/>
          <w:sz w:val="24"/>
          <w:szCs w:val="24"/>
        </w:rPr>
        <w:t xml:space="preserve">a test tube maintained at 37 </w:t>
      </w:r>
      <w:r w:rsidR="00166224" w:rsidRPr="00166224">
        <w:rPr>
          <w:rFonts w:asciiTheme="majorBidi" w:hAnsiTheme="majorBidi" w:cstheme="majorBidi"/>
          <w:color w:val="000000" w:themeColor="text1"/>
          <w:sz w:val="24"/>
          <w:szCs w:val="24"/>
          <w:u w:val="single"/>
        </w:rPr>
        <w:t>+</w:t>
      </w:r>
      <w:r w:rsidR="00166224" w:rsidRPr="00166224">
        <w:rPr>
          <w:rFonts w:asciiTheme="majorBidi" w:hAnsiTheme="majorBidi" w:cstheme="majorBidi"/>
          <w:color w:val="000000" w:themeColor="text1"/>
          <w:sz w:val="24"/>
          <w:szCs w:val="24"/>
        </w:rPr>
        <w:t xml:space="preserve"> </w:t>
      </w:r>
      <w:r w:rsidR="00166224">
        <w:rPr>
          <w:rFonts w:asciiTheme="majorBidi" w:hAnsiTheme="majorBidi" w:cstheme="majorBidi"/>
          <w:color w:val="000000" w:themeColor="text1"/>
          <w:sz w:val="24"/>
          <w:szCs w:val="24"/>
        </w:rPr>
        <w:t xml:space="preserve">0.5 </w:t>
      </w:r>
      <w:r w:rsidR="00B72D87" w:rsidRPr="00EE7134">
        <w:rPr>
          <w:rFonts w:asciiTheme="majorBidi" w:hAnsiTheme="majorBidi" w:cstheme="majorBidi"/>
          <w:color w:val="000000" w:themeColor="text1"/>
          <w:sz w:val="24"/>
          <w:szCs w:val="24"/>
        </w:rPr>
        <w:t>º</w:t>
      </w:r>
      <w:r w:rsidR="005A4A16" w:rsidRPr="00EE7134">
        <w:rPr>
          <w:rFonts w:asciiTheme="majorBidi" w:hAnsiTheme="majorBidi" w:cstheme="majorBidi"/>
          <w:color w:val="000000" w:themeColor="text1"/>
          <w:sz w:val="24"/>
          <w:szCs w:val="24"/>
        </w:rPr>
        <w:t>C</w:t>
      </w:r>
      <w:r w:rsidR="005A4A16" w:rsidRPr="00EE7134">
        <w:rPr>
          <w:rFonts w:asciiTheme="majorBidi" w:hAnsiTheme="majorBidi" w:cstheme="majorBidi"/>
          <w:color w:val="000000" w:themeColor="text1"/>
          <w:sz w:val="24"/>
          <w:szCs w:val="24"/>
          <w:rtl/>
        </w:rPr>
        <w:t>.</w:t>
      </w:r>
      <w:r w:rsidR="009637C8" w:rsidRPr="00EE7134">
        <w:rPr>
          <w:rFonts w:asciiTheme="majorBidi" w:hAnsiTheme="majorBidi" w:cstheme="majorBidi"/>
          <w:color w:val="000000" w:themeColor="text1"/>
          <w:sz w:val="24"/>
          <w:szCs w:val="24"/>
        </w:rPr>
        <w:t xml:space="preserve"> </w:t>
      </w:r>
      <w:r w:rsidR="005A4A16" w:rsidRPr="00EE7134">
        <w:rPr>
          <w:rFonts w:asciiTheme="majorBidi" w:hAnsiTheme="majorBidi" w:cstheme="majorBidi"/>
          <w:color w:val="000000" w:themeColor="text1"/>
          <w:sz w:val="24"/>
          <w:szCs w:val="24"/>
        </w:rPr>
        <w:t xml:space="preserve">The gelling capacity was </w:t>
      </w:r>
      <w:r w:rsidR="00000AD9" w:rsidRPr="00EE7134">
        <w:rPr>
          <w:rFonts w:asciiTheme="majorBidi" w:hAnsiTheme="majorBidi" w:cstheme="majorBidi"/>
          <w:color w:val="000000" w:themeColor="text1"/>
          <w:sz w:val="24"/>
          <w:szCs w:val="24"/>
        </w:rPr>
        <w:t xml:space="preserve">graded </w:t>
      </w:r>
      <w:r w:rsidR="00DE0905" w:rsidRPr="00EE7134">
        <w:rPr>
          <w:rFonts w:asciiTheme="majorBidi" w:hAnsiTheme="majorBidi" w:cstheme="majorBidi"/>
          <w:color w:val="000000" w:themeColor="text1"/>
          <w:sz w:val="24"/>
          <w:szCs w:val="24"/>
        </w:rPr>
        <w:t>according to</w:t>
      </w:r>
      <w:r w:rsidR="005A4A16" w:rsidRPr="00EE7134">
        <w:rPr>
          <w:rFonts w:asciiTheme="majorBidi" w:hAnsiTheme="majorBidi" w:cstheme="majorBidi"/>
          <w:color w:val="000000" w:themeColor="text1"/>
          <w:sz w:val="24"/>
          <w:szCs w:val="24"/>
        </w:rPr>
        <w:t xml:space="preserve"> gel stiffness and time period for which </w:t>
      </w:r>
      <w:r w:rsidR="00032592" w:rsidRPr="00EE7134">
        <w:rPr>
          <w:rFonts w:asciiTheme="majorBidi" w:hAnsiTheme="majorBidi" w:cstheme="majorBidi"/>
          <w:color w:val="000000" w:themeColor="text1"/>
          <w:sz w:val="24"/>
          <w:szCs w:val="24"/>
        </w:rPr>
        <w:t xml:space="preserve">the </w:t>
      </w:r>
      <w:r w:rsidR="005A4A16" w:rsidRPr="00EE7134">
        <w:rPr>
          <w:rFonts w:asciiTheme="majorBidi" w:hAnsiTheme="majorBidi" w:cstheme="majorBidi"/>
          <w:color w:val="000000" w:themeColor="text1"/>
          <w:sz w:val="24"/>
          <w:szCs w:val="24"/>
        </w:rPr>
        <w:t>formed gel keep</w:t>
      </w:r>
      <w:r w:rsidR="00032592" w:rsidRPr="00EE7134">
        <w:rPr>
          <w:rFonts w:asciiTheme="majorBidi" w:hAnsiTheme="majorBidi" w:cstheme="majorBidi"/>
          <w:color w:val="000000" w:themeColor="text1"/>
          <w:sz w:val="24"/>
          <w:szCs w:val="24"/>
        </w:rPr>
        <w:t>s</w:t>
      </w:r>
      <w:r w:rsidR="005A4A16" w:rsidRPr="00EE7134">
        <w:rPr>
          <w:rFonts w:asciiTheme="majorBidi" w:hAnsiTheme="majorBidi" w:cstheme="majorBidi"/>
          <w:color w:val="000000" w:themeColor="text1"/>
          <w:sz w:val="24"/>
          <w:szCs w:val="24"/>
        </w:rPr>
        <w:t xml:space="preserve"> its integrity</w:t>
      </w:r>
      <w:r w:rsidR="00E338BE">
        <w:rPr>
          <w:rFonts w:asciiTheme="majorBidi" w:hAnsiTheme="majorBidi" w:cstheme="majorBidi"/>
          <w:color w:val="000000" w:themeColor="text1"/>
          <w:sz w:val="24"/>
          <w:szCs w:val="24"/>
        </w:rPr>
        <w:t xml:space="preserve"> </w:t>
      </w:r>
      <w:r w:rsidR="00E338BE" w:rsidRPr="00E338BE">
        <w:rPr>
          <w:rFonts w:asciiTheme="majorBidi" w:hAnsiTheme="majorBidi" w:cstheme="majorBidi"/>
          <w:color w:val="0070C0"/>
          <w:sz w:val="24"/>
          <w:szCs w:val="24"/>
        </w:rPr>
        <w:t>[26,27]</w:t>
      </w:r>
      <w:r w:rsidR="00B72D87" w:rsidRPr="00EE7134">
        <w:rPr>
          <w:rFonts w:asciiTheme="majorBidi" w:hAnsiTheme="majorBidi" w:cstheme="majorBidi"/>
          <w:color w:val="000000" w:themeColor="text1"/>
          <w:sz w:val="24"/>
          <w:szCs w:val="24"/>
        </w:rPr>
        <w:t>.</w:t>
      </w:r>
    </w:p>
    <w:p w14:paraId="76B87B49" w14:textId="77777777" w:rsidR="00A11AAE" w:rsidRDefault="00A11AAE" w:rsidP="00FE5AE2">
      <w:pPr>
        <w:bidi w:val="0"/>
        <w:spacing w:after="0" w:line="360" w:lineRule="auto"/>
        <w:jc w:val="both"/>
        <w:rPr>
          <w:rFonts w:asciiTheme="majorBidi" w:hAnsiTheme="majorBidi" w:cstheme="majorBidi"/>
          <w:color w:val="000000" w:themeColor="text1"/>
          <w:sz w:val="24"/>
          <w:szCs w:val="24"/>
        </w:rPr>
      </w:pPr>
    </w:p>
    <w:p w14:paraId="372C32E4" w14:textId="30783D43" w:rsidR="00C94259" w:rsidRPr="004B7CF9" w:rsidRDefault="004F12AB" w:rsidP="00A11AAE">
      <w:pPr>
        <w:bidi w:val="0"/>
        <w:spacing w:after="0" w:line="360" w:lineRule="auto"/>
        <w:jc w:val="both"/>
        <w:rPr>
          <w:rFonts w:asciiTheme="majorBidi" w:hAnsiTheme="majorBidi" w:cstheme="majorBidi"/>
          <w:b/>
          <w:bCs/>
          <w:i/>
          <w:iCs/>
          <w:color w:val="000000" w:themeColor="text1"/>
          <w:sz w:val="24"/>
          <w:szCs w:val="24"/>
        </w:rPr>
      </w:pPr>
      <w:r w:rsidRPr="004B7CF9">
        <w:rPr>
          <w:rFonts w:asciiTheme="majorBidi" w:hAnsiTheme="majorBidi" w:cstheme="majorBidi"/>
          <w:b/>
          <w:bCs/>
          <w:i/>
          <w:iCs/>
          <w:color w:val="000000" w:themeColor="text1"/>
          <w:sz w:val="24"/>
          <w:szCs w:val="24"/>
        </w:rPr>
        <w:t>2.3.</w:t>
      </w:r>
      <w:r w:rsidR="004B7CF9">
        <w:rPr>
          <w:rFonts w:asciiTheme="majorBidi" w:hAnsiTheme="majorBidi" w:cstheme="majorBidi"/>
          <w:b/>
          <w:bCs/>
          <w:i/>
          <w:iCs/>
          <w:color w:val="000000" w:themeColor="text1"/>
          <w:sz w:val="24"/>
          <w:szCs w:val="24"/>
        </w:rPr>
        <w:t>Calcium-free alginate system</w:t>
      </w:r>
    </w:p>
    <w:p w14:paraId="35A91BF0" w14:textId="75D780CC" w:rsidR="00C94259" w:rsidRPr="00EE7134" w:rsidRDefault="00C94259" w:rsidP="00A11AAE">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It worth noting that the presence of calcium in alginate </w:t>
      </w:r>
      <w:r w:rsidRPr="00917AE1">
        <w:rPr>
          <w:rFonts w:asciiTheme="majorBidi" w:hAnsiTheme="majorBidi" w:cstheme="majorBidi"/>
          <w:i/>
          <w:iCs/>
          <w:sz w:val="24"/>
          <w:szCs w:val="24"/>
        </w:rPr>
        <w:t>in situ</w:t>
      </w:r>
      <w:r w:rsidR="009637C8" w:rsidRPr="00EE7134">
        <w:rPr>
          <w:rFonts w:asciiTheme="majorBidi" w:hAnsiTheme="majorBidi" w:cstheme="majorBidi"/>
          <w:sz w:val="24"/>
          <w:szCs w:val="24"/>
        </w:rPr>
        <w:t xml:space="preserve"> gelling liquid</w:t>
      </w:r>
      <w:r w:rsidRPr="00EE7134">
        <w:rPr>
          <w:rFonts w:asciiTheme="majorBidi" w:hAnsiTheme="majorBidi" w:cstheme="majorBidi"/>
          <w:sz w:val="24"/>
          <w:szCs w:val="24"/>
        </w:rPr>
        <w:t xml:space="preserve">s might provide a source for interaction with many drugs. </w:t>
      </w:r>
      <w:r w:rsidR="009637C8" w:rsidRPr="00EE7134">
        <w:rPr>
          <w:rFonts w:asciiTheme="majorBidi" w:hAnsiTheme="majorBidi" w:cstheme="majorBidi"/>
          <w:sz w:val="24"/>
          <w:szCs w:val="24"/>
        </w:rPr>
        <w:t xml:space="preserve">This led to the </w:t>
      </w:r>
      <w:r w:rsidR="009F19F1" w:rsidRPr="00EE7134">
        <w:rPr>
          <w:rFonts w:asciiTheme="majorBidi" w:hAnsiTheme="majorBidi" w:cstheme="majorBidi"/>
          <w:sz w:val="24"/>
          <w:szCs w:val="24"/>
        </w:rPr>
        <w:t>investi</w:t>
      </w:r>
      <w:r w:rsidR="009637C8" w:rsidRPr="00EE7134">
        <w:rPr>
          <w:rFonts w:asciiTheme="majorBidi" w:hAnsiTheme="majorBidi" w:cstheme="majorBidi"/>
          <w:sz w:val="24"/>
          <w:szCs w:val="24"/>
        </w:rPr>
        <w:t>g</w:t>
      </w:r>
      <w:r w:rsidR="009F19F1" w:rsidRPr="00EE7134">
        <w:rPr>
          <w:rFonts w:asciiTheme="majorBidi" w:hAnsiTheme="majorBidi" w:cstheme="majorBidi"/>
          <w:sz w:val="24"/>
          <w:szCs w:val="24"/>
        </w:rPr>
        <w:t>at</w:t>
      </w:r>
      <w:r w:rsidR="009637C8" w:rsidRPr="00EE7134">
        <w:rPr>
          <w:rFonts w:asciiTheme="majorBidi" w:hAnsiTheme="majorBidi" w:cstheme="majorBidi"/>
          <w:sz w:val="24"/>
          <w:szCs w:val="24"/>
        </w:rPr>
        <w:t xml:space="preserve">ion of </w:t>
      </w:r>
      <w:r w:rsidRPr="00EE7134">
        <w:rPr>
          <w:rFonts w:asciiTheme="majorBidi" w:hAnsiTheme="majorBidi" w:cstheme="majorBidi"/>
          <w:sz w:val="24"/>
          <w:szCs w:val="24"/>
        </w:rPr>
        <w:t>calcium free system that depends mainly on the endogenous c</w:t>
      </w:r>
      <w:r w:rsidR="009F19F1" w:rsidRPr="00EE7134">
        <w:rPr>
          <w:rFonts w:asciiTheme="majorBidi" w:hAnsiTheme="majorBidi" w:cstheme="majorBidi"/>
          <w:sz w:val="24"/>
          <w:szCs w:val="24"/>
        </w:rPr>
        <w:t>alcium present in body fluids (</w:t>
      </w:r>
      <w:r w:rsidRPr="00EE7134">
        <w:rPr>
          <w:rFonts w:asciiTheme="majorBidi" w:hAnsiTheme="majorBidi" w:cstheme="majorBidi"/>
          <w:sz w:val="24"/>
          <w:szCs w:val="24"/>
        </w:rPr>
        <w:t>i.e. diffusion me</w:t>
      </w:r>
      <w:r w:rsidR="009637C8" w:rsidRPr="00EE7134">
        <w:rPr>
          <w:rFonts w:asciiTheme="majorBidi" w:hAnsiTheme="majorBidi" w:cstheme="majorBidi"/>
          <w:sz w:val="24"/>
          <w:szCs w:val="24"/>
        </w:rPr>
        <w:t>thod of crosslinking)</w:t>
      </w:r>
      <w:r w:rsidRPr="00EE7134">
        <w:rPr>
          <w:rFonts w:asciiTheme="majorBidi" w:hAnsiTheme="majorBidi" w:cstheme="majorBidi"/>
          <w:sz w:val="24"/>
          <w:szCs w:val="24"/>
        </w:rPr>
        <w:t xml:space="preserve">. Calcium free alginate and </w:t>
      </w:r>
      <w:r w:rsidRPr="00EE7134">
        <w:rPr>
          <w:rFonts w:asciiTheme="majorBidi" w:hAnsiTheme="majorBidi" w:cstheme="majorBidi"/>
          <w:sz w:val="24"/>
          <w:szCs w:val="24"/>
        </w:rPr>
        <w:lastRenderedPageBreak/>
        <w:t xml:space="preserve">alginate/chitosan </w:t>
      </w:r>
      <w:r w:rsidRPr="00574956">
        <w:rPr>
          <w:rFonts w:asciiTheme="majorBidi" w:hAnsiTheme="majorBidi" w:cstheme="majorBidi"/>
          <w:i/>
          <w:iCs/>
          <w:sz w:val="24"/>
          <w:szCs w:val="24"/>
        </w:rPr>
        <w:t>in situ</w:t>
      </w:r>
      <w:r w:rsidRPr="00EE7134">
        <w:rPr>
          <w:rFonts w:asciiTheme="majorBidi" w:hAnsiTheme="majorBidi" w:cstheme="majorBidi"/>
          <w:sz w:val="24"/>
          <w:szCs w:val="24"/>
        </w:rPr>
        <w:t xml:space="preserve"> gelling liquids of the antidiabetic drug nateglinide was </w:t>
      </w:r>
      <w:r w:rsidR="009637C8" w:rsidRPr="00EE7134">
        <w:rPr>
          <w:rFonts w:asciiTheme="majorBidi" w:hAnsiTheme="majorBidi" w:cstheme="majorBidi"/>
          <w:sz w:val="24"/>
          <w:szCs w:val="24"/>
        </w:rPr>
        <w:t>investigated</w:t>
      </w:r>
      <w:r w:rsidRPr="00EE7134">
        <w:rPr>
          <w:rFonts w:asciiTheme="majorBidi" w:hAnsiTheme="majorBidi" w:cstheme="majorBidi"/>
          <w:sz w:val="24"/>
          <w:szCs w:val="24"/>
        </w:rPr>
        <w:t>. The authors compa</w:t>
      </w:r>
      <w:r w:rsidR="009637C8" w:rsidRPr="00EE7134">
        <w:rPr>
          <w:rFonts w:asciiTheme="majorBidi" w:hAnsiTheme="majorBidi" w:cstheme="majorBidi"/>
          <w:sz w:val="24"/>
          <w:szCs w:val="24"/>
        </w:rPr>
        <w:t>red gelling capacity of calcium-</w:t>
      </w:r>
      <w:r w:rsidRPr="00EE7134">
        <w:rPr>
          <w:rFonts w:asciiTheme="majorBidi" w:hAnsiTheme="majorBidi" w:cstheme="majorBidi"/>
          <w:sz w:val="24"/>
          <w:szCs w:val="24"/>
        </w:rPr>
        <w:t xml:space="preserve">containing alginate liquid to calcium-free one. In spite of absence of calcium, calcium-free liquid underwent gelation that was comparable to those </w:t>
      </w:r>
      <w:r w:rsidR="009637C8" w:rsidRPr="00EE7134">
        <w:rPr>
          <w:rFonts w:asciiTheme="majorBidi" w:hAnsiTheme="majorBidi" w:cstheme="majorBidi"/>
          <w:sz w:val="24"/>
          <w:szCs w:val="24"/>
        </w:rPr>
        <w:t>containing</w:t>
      </w:r>
      <w:r w:rsidRPr="00EE7134">
        <w:rPr>
          <w:rFonts w:asciiTheme="majorBidi" w:hAnsiTheme="majorBidi" w:cstheme="majorBidi"/>
          <w:sz w:val="24"/>
          <w:szCs w:val="24"/>
        </w:rPr>
        <w:t xml:space="preserve"> calcium</w:t>
      </w:r>
      <w:r w:rsidR="009637C8" w:rsidRPr="00EE7134">
        <w:rPr>
          <w:rFonts w:asciiTheme="majorBidi" w:hAnsiTheme="majorBidi" w:cstheme="majorBidi"/>
          <w:sz w:val="24"/>
          <w:szCs w:val="24"/>
        </w:rPr>
        <w:t xml:space="preserve"> complex</w:t>
      </w:r>
      <w:r w:rsidRPr="00EE7134">
        <w:rPr>
          <w:rFonts w:asciiTheme="majorBidi" w:hAnsiTheme="majorBidi" w:cstheme="majorBidi"/>
          <w:sz w:val="24"/>
          <w:szCs w:val="24"/>
        </w:rPr>
        <w:t>. They suggested that gel formation in absence of calcium could be due to the intra</w:t>
      </w:r>
      <w:r w:rsidR="009F19F1" w:rsidRPr="00EE7134">
        <w:rPr>
          <w:rFonts w:asciiTheme="majorBidi" w:hAnsiTheme="majorBidi" w:cstheme="majorBidi"/>
          <w:sz w:val="24"/>
          <w:szCs w:val="24"/>
        </w:rPr>
        <w:t>-</w:t>
      </w:r>
      <w:r w:rsidRPr="00EE7134">
        <w:rPr>
          <w:rFonts w:asciiTheme="majorBidi" w:hAnsiTheme="majorBidi" w:cstheme="majorBidi"/>
          <w:sz w:val="24"/>
          <w:szCs w:val="24"/>
        </w:rPr>
        <w:t xml:space="preserve">molecular hydrogen bonding, with the protonated carboxylic groups playing a significant role </w:t>
      </w:r>
      <w:r w:rsidR="00A11AAE" w:rsidRPr="00A11AAE">
        <w:rPr>
          <w:rFonts w:asciiTheme="majorBidi" w:hAnsiTheme="majorBidi" w:cstheme="majorBidi"/>
          <w:color w:val="0070C0"/>
          <w:sz w:val="24"/>
          <w:szCs w:val="24"/>
        </w:rPr>
        <w:t>[13]</w:t>
      </w:r>
      <w:r w:rsidRPr="00EE7134">
        <w:rPr>
          <w:rFonts w:asciiTheme="majorBidi" w:hAnsiTheme="majorBidi" w:cstheme="majorBidi"/>
          <w:sz w:val="24"/>
          <w:szCs w:val="24"/>
        </w:rPr>
        <w:t xml:space="preserve">. </w:t>
      </w:r>
      <w:r w:rsidR="00D60929" w:rsidRPr="00EE7134">
        <w:rPr>
          <w:rFonts w:asciiTheme="majorBidi" w:hAnsiTheme="majorBidi" w:cstheme="majorBidi"/>
          <w:sz w:val="24"/>
          <w:szCs w:val="24"/>
        </w:rPr>
        <w:t>Physical state characterization</w:t>
      </w:r>
      <w:r w:rsidRPr="00EE7134">
        <w:rPr>
          <w:rFonts w:asciiTheme="majorBidi" w:hAnsiTheme="majorBidi" w:cstheme="majorBidi"/>
          <w:sz w:val="24"/>
          <w:szCs w:val="24"/>
        </w:rPr>
        <w:t xml:space="preserve"> of unproces</w:t>
      </w:r>
      <w:r w:rsidR="009637C8" w:rsidRPr="00EE7134">
        <w:rPr>
          <w:rFonts w:asciiTheme="majorBidi" w:hAnsiTheme="majorBidi" w:cstheme="majorBidi"/>
          <w:sz w:val="24"/>
          <w:szCs w:val="24"/>
        </w:rPr>
        <w:t>sed alginate and alginate after gelation</w:t>
      </w:r>
      <w:r w:rsidR="008F0254" w:rsidRPr="00EE7134">
        <w:rPr>
          <w:rFonts w:asciiTheme="majorBidi" w:hAnsiTheme="majorBidi" w:cstheme="majorBidi"/>
          <w:sz w:val="24"/>
          <w:szCs w:val="24"/>
        </w:rPr>
        <w:t xml:space="preserve"> </w:t>
      </w:r>
      <w:r w:rsidRPr="00EE7134">
        <w:rPr>
          <w:rFonts w:asciiTheme="majorBidi" w:hAnsiTheme="majorBidi" w:cstheme="majorBidi"/>
          <w:sz w:val="24"/>
          <w:szCs w:val="24"/>
        </w:rPr>
        <w:t>indicated that the induced gelation in calcium free alginate was due to the liberation of alginic acid with subsequent hydrogen bonding</w:t>
      </w:r>
      <w:r w:rsidR="00483330" w:rsidRPr="00EE7134">
        <w:rPr>
          <w:rFonts w:asciiTheme="majorBidi" w:hAnsiTheme="majorBidi" w:cstheme="majorBidi"/>
          <w:sz w:val="24"/>
          <w:szCs w:val="24"/>
        </w:rPr>
        <w:t xml:space="preserve"> and gel formation</w:t>
      </w:r>
      <w:r w:rsidRPr="00EE7134">
        <w:rPr>
          <w:rFonts w:asciiTheme="majorBidi" w:hAnsiTheme="majorBidi" w:cstheme="majorBidi"/>
          <w:sz w:val="24"/>
          <w:szCs w:val="24"/>
        </w:rPr>
        <w:t xml:space="preserve"> </w:t>
      </w:r>
      <w:r w:rsidR="00A11AAE" w:rsidRPr="00A11AAE">
        <w:rPr>
          <w:rFonts w:asciiTheme="majorBidi" w:hAnsiTheme="majorBidi" w:cstheme="majorBidi"/>
          <w:color w:val="0070C0"/>
          <w:sz w:val="24"/>
          <w:szCs w:val="24"/>
        </w:rPr>
        <w:t>[28]</w:t>
      </w:r>
      <w:r w:rsidRPr="00EE7134">
        <w:rPr>
          <w:rFonts w:asciiTheme="majorBidi" w:hAnsiTheme="majorBidi" w:cstheme="majorBidi"/>
          <w:sz w:val="24"/>
          <w:szCs w:val="24"/>
        </w:rPr>
        <w:t>.</w:t>
      </w:r>
    </w:p>
    <w:p w14:paraId="71242294" w14:textId="11B8990E" w:rsidR="004A38AF" w:rsidRPr="00EE7134" w:rsidRDefault="004A38AF" w:rsidP="00FE5AE2">
      <w:pPr>
        <w:autoSpaceDE w:val="0"/>
        <w:autoSpaceDN w:val="0"/>
        <w:bidi w:val="0"/>
        <w:adjustRightInd w:val="0"/>
        <w:spacing w:after="0" w:line="360" w:lineRule="auto"/>
        <w:jc w:val="both"/>
        <w:rPr>
          <w:rFonts w:asciiTheme="majorBidi" w:hAnsiTheme="majorBidi" w:cstheme="majorBidi"/>
          <w:sz w:val="24"/>
          <w:szCs w:val="24"/>
        </w:rPr>
      </w:pPr>
    </w:p>
    <w:p w14:paraId="0370AB2C" w14:textId="3BC9ADE2" w:rsidR="00436B2C" w:rsidRPr="004B7CF9" w:rsidRDefault="004F12AB" w:rsidP="00FE5AE2">
      <w:pPr>
        <w:autoSpaceDE w:val="0"/>
        <w:autoSpaceDN w:val="0"/>
        <w:bidi w:val="0"/>
        <w:adjustRightInd w:val="0"/>
        <w:spacing w:after="0" w:line="360" w:lineRule="auto"/>
        <w:jc w:val="both"/>
        <w:rPr>
          <w:rFonts w:asciiTheme="majorBidi" w:hAnsiTheme="majorBidi" w:cstheme="majorBidi"/>
          <w:b/>
          <w:bCs/>
          <w:i/>
          <w:iCs/>
          <w:sz w:val="24"/>
          <w:szCs w:val="24"/>
        </w:rPr>
      </w:pPr>
      <w:r w:rsidRPr="004B7CF9">
        <w:rPr>
          <w:rFonts w:asciiTheme="majorBidi" w:hAnsiTheme="majorBidi" w:cstheme="majorBidi"/>
          <w:b/>
          <w:bCs/>
          <w:i/>
          <w:iCs/>
          <w:sz w:val="24"/>
          <w:szCs w:val="24"/>
        </w:rPr>
        <w:t>2.4.</w:t>
      </w:r>
      <w:r w:rsidR="00436B2C" w:rsidRPr="004B7CF9">
        <w:rPr>
          <w:rFonts w:asciiTheme="majorBidi" w:hAnsiTheme="majorBidi" w:cstheme="majorBidi"/>
          <w:b/>
          <w:bCs/>
          <w:i/>
          <w:iCs/>
          <w:sz w:val="24"/>
          <w:szCs w:val="24"/>
        </w:rPr>
        <w:t xml:space="preserve">Alginate-polymer combinations </w:t>
      </w:r>
    </w:p>
    <w:p w14:paraId="291D74C4" w14:textId="52DE922E" w:rsidR="00436B2C" w:rsidRPr="00EE7134" w:rsidRDefault="00436B2C" w:rsidP="00A11AAE">
      <w:pPr>
        <w:autoSpaceDE w:val="0"/>
        <w:autoSpaceDN w:val="0"/>
        <w:bidi w:val="0"/>
        <w:adjustRightInd w:val="0"/>
        <w:spacing w:after="0" w:line="360" w:lineRule="auto"/>
        <w:ind w:firstLine="360"/>
        <w:jc w:val="both"/>
        <w:rPr>
          <w:rFonts w:asciiTheme="majorBidi" w:hAnsiTheme="majorBidi" w:cstheme="majorBidi"/>
          <w:sz w:val="24"/>
          <w:szCs w:val="24"/>
        </w:rPr>
      </w:pPr>
      <w:r w:rsidRPr="00EE7134">
        <w:rPr>
          <w:rFonts w:asciiTheme="majorBidi" w:hAnsiTheme="majorBidi" w:cstheme="majorBidi"/>
          <w:sz w:val="24"/>
          <w:szCs w:val="24"/>
        </w:rPr>
        <w:t>Liquid alginate was shortly compared to othe</w:t>
      </w:r>
      <w:r w:rsidR="00483330" w:rsidRPr="00EE7134">
        <w:rPr>
          <w:rFonts w:asciiTheme="majorBidi" w:hAnsiTheme="majorBidi" w:cstheme="majorBidi"/>
          <w:sz w:val="24"/>
          <w:szCs w:val="24"/>
        </w:rPr>
        <w:t>r biopolymers. C</w:t>
      </w:r>
      <w:r w:rsidRPr="00EE7134">
        <w:rPr>
          <w:rFonts w:asciiTheme="majorBidi" w:hAnsiTheme="majorBidi" w:cstheme="majorBidi"/>
          <w:sz w:val="24"/>
          <w:szCs w:val="24"/>
        </w:rPr>
        <w:t xml:space="preserve">imetidine release from different </w:t>
      </w:r>
      <w:r w:rsidRPr="00574956">
        <w:rPr>
          <w:rFonts w:asciiTheme="majorBidi" w:hAnsiTheme="majorBidi" w:cstheme="majorBidi"/>
          <w:i/>
          <w:iCs/>
          <w:sz w:val="24"/>
          <w:szCs w:val="24"/>
        </w:rPr>
        <w:t>in situ</w:t>
      </w:r>
      <w:r w:rsidR="00483330" w:rsidRPr="00EE7134">
        <w:rPr>
          <w:rFonts w:asciiTheme="majorBidi" w:hAnsiTheme="majorBidi" w:cstheme="majorBidi"/>
          <w:sz w:val="24"/>
          <w:szCs w:val="24"/>
        </w:rPr>
        <w:t xml:space="preserve"> gel forming liquids was investigated. The liquids were </w:t>
      </w:r>
      <w:r w:rsidRPr="00EE7134">
        <w:rPr>
          <w:rFonts w:asciiTheme="majorBidi" w:hAnsiTheme="majorBidi" w:cstheme="majorBidi"/>
          <w:sz w:val="24"/>
          <w:szCs w:val="24"/>
        </w:rPr>
        <w:t xml:space="preserve">prepared using either gellan gum, enzyme-degraded xyloglucan (thermo-reversible gel) or sodium alginate with calcium complex. The </w:t>
      </w:r>
      <w:r w:rsidRPr="00917AE1">
        <w:rPr>
          <w:rFonts w:asciiTheme="majorBidi" w:hAnsiTheme="majorBidi" w:cstheme="majorBidi"/>
          <w:i/>
          <w:iCs/>
          <w:sz w:val="24"/>
          <w:szCs w:val="24"/>
        </w:rPr>
        <w:t>in vivo</w:t>
      </w:r>
      <w:r w:rsidRPr="00EE7134">
        <w:rPr>
          <w:rFonts w:asciiTheme="majorBidi" w:hAnsiTheme="majorBidi" w:cstheme="majorBidi"/>
          <w:sz w:val="24"/>
          <w:szCs w:val="24"/>
        </w:rPr>
        <w:t xml:space="preserve"> bioavailability in rabbits showed similar release pattern from the three formulations that was comparable to the commerci</w:t>
      </w:r>
      <w:r w:rsidRPr="00A11AAE">
        <w:rPr>
          <w:rFonts w:asciiTheme="majorBidi" w:hAnsiTheme="majorBidi" w:cstheme="majorBidi"/>
          <w:sz w:val="24"/>
          <w:szCs w:val="24"/>
        </w:rPr>
        <w:t xml:space="preserve">al cimetidine/alginate suspension </w:t>
      </w:r>
      <w:r w:rsidR="00A11AAE" w:rsidRPr="00A11AAE">
        <w:rPr>
          <w:rFonts w:asciiTheme="majorBidi" w:hAnsiTheme="majorBidi" w:cstheme="majorBidi"/>
          <w:color w:val="0070C0"/>
          <w:sz w:val="24"/>
          <w:szCs w:val="24"/>
        </w:rPr>
        <w:t>[8]</w:t>
      </w:r>
      <w:r w:rsidR="00A11AAE">
        <w:rPr>
          <w:rFonts w:asciiTheme="majorBidi" w:hAnsiTheme="majorBidi" w:cstheme="majorBidi"/>
          <w:sz w:val="24"/>
          <w:szCs w:val="24"/>
        </w:rPr>
        <w:t>.</w:t>
      </w:r>
      <w:r w:rsidRPr="00EE7134">
        <w:rPr>
          <w:rFonts w:asciiTheme="majorBidi" w:hAnsiTheme="majorBidi" w:cstheme="majorBidi"/>
          <w:sz w:val="24"/>
          <w:szCs w:val="24"/>
        </w:rPr>
        <w:t xml:space="preserve"> </w:t>
      </w:r>
    </w:p>
    <w:p w14:paraId="1095DB30" w14:textId="4E866F1A" w:rsidR="00D06212" w:rsidRPr="002644FF" w:rsidRDefault="00483330" w:rsidP="002644FF">
      <w:pPr>
        <w:bidi w:val="0"/>
        <w:spacing w:line="360" w:lineRule="auto"/>
        <w:ind w:firstLine="360"/>
        <w:jc w:val="both"/>
        <w:rPr>
          <w:rFonts w:asciiTheme="majorBidi" w:hAnsiTheme="majorBidi" w:cstheme="majorBidi"/>
          <w:sz w:val="24"/>
          <w:szCs w:val="24"/>
        </w:rPr>
      </w:pPr>
      <w:r w:rsidRPr="00EE7134">
        <w:rPr>
          <w:rFonts w:asciiTheme="majorBidi" w:hAnsiTheme="majorBidi" w:cstheme="majorBidi"/>
          <w:sz w:val="24"/>
          <w:szCs w:val="24"/>
        </w:rPr>
        <w:t xml:space="preserve">Later on, combination between two </w:t>
      </w:r>
      <w:r w:rsidR="00436B2C" w:rsidRPr="00EE7134">
        <w:rPr>
          <w:rFonts w:asciiTheme="majorBidi" w:hAnsiTheme="majorBidi" w:cstheme="majorBidi"/>
          <w:sz w:val="24"/>
          <w:szCs w:val="24"/>
        </w:rPr>
        <w:t xml:space="preserve">biopolymers with different mechanism of </w:t>
      </w:r>
      <w:r w:rsidR="00436B2C" w:rsidRPr="00574956">
        <w:rPr>
          <w:rFonts w:asciiTheme="majorBidi" w:hAnsiTheme="majorBidi" w:cstheme="majorBidi"/>
          <w:i/>
          <w:iCs/>
          <w:sz w:val="24"/>
          <w:szCs w:val="24"/>
        </w:rPr>
        <w:t>in situ</w:t>
      </w:r>
      <w:r w:rsidR="00436B2C" w:rsidRPr="00EE7134">
        <w:rPr>
          <w:rFonts w:asciiTheme="majorBidi" w:hAnsiTheme="majorBidi" w:cstheme="majorBidi"/>
          <w:sz w:val="24"/>
          <w:szCs w:val="24"/>
        </w:rPr>
        <w:t xml:space="preserve"> gelation was investigated. </w:t>
      </w:r>
      <w:r w:rsidRPr="00EE7134">
        <w:rPr>
          <w:rFonts w:asciiTheme="majorBidi" w:hAnsiTheme="majorBidi" w:cstheme="majorBidi"/>
          <w:sz w:val="24"/>
          <w:szCs w:val="24"/>
        </w:rPr>
        <w:t xml:space="preserve">Paracetamol release from </w:t>
      </w:r>
      <w:r w:rsidR="00436B2C" w:rsidRPr="00EE7134">
        <w:rPr>
          <w:rFonts w:asciiTheme="majorBidi" w:hAnsiTheme="majorBidi" w:cstheme="majorBidi"/>
          <w:sz w:val="24"/>
          <w:szCs w:val="24"/>
        </w:rPr>
        <w:t xml:space="preserve">Liquid </w:t>
      </w:r>
      <w:r w:rsidR="008F0254" w:rsidRPr="00EE7134">
        <w:rPr>
          <w:rFonts w:asciiTheme="majorBidi" w:hAnsiTheme="majorBidi" w:cstheme="majorBidi"/>
          <w:sz w:val="24"/>
          <w:szCs w:val="24"/>
        </w:rPr>
        <w:t>containing</w:t>
      </w:r>
      <w:r w:rsidR="00436B2C" w:rsidRPr="00EE7134">
        <w:rPr>
          <w:rFonts w:asciiTheme="majorBidi" w:hAnsiTheme="majorBidi" w:cstheme="majorBidi"/>
          <w:sz w:val="24"/>
          <w:szCs w:val="24"/>
        </w:rPr>
        <w:t xml:space="preserve"> xyloglucan (1.5%w/v) and alginate (0.5%w/</w:t>
      </w:r>
      <w:r w:rsidRPr="00EE7134">
        <w:rPr>
          <w:rFonts w:asciiTheme="majorBidi" w:hAnsiTheme="majorBidi" w:cstheme="majorBidi"/>
          <w:sz w:val="24"/>
          <w:szCs w:val="24"/>
        </w:rPr>
        <w:t>v) was investigated</w:t>
      </w:r>
      <w:r w:rsidR="00436B2C" w:rsidRPr="00EE7134">
        <w:rPr>
          <w:rFonts w:asciiTheme="majorBidi" w:hAnsiTheme="majorBidi" w:cstheme="majorBidi"/>
          <w:sz w:val="24"/>
          <w:szCs w:val="24"/>
        </w:rPr>
        <w:t xml:space="preserve">. The prepared liquid was of suitable consistency ensuring ease of administration. Plasma levels of paracetamol showed more sustained release pattern over 6 h from this polymer </w:t>
      </w:r>
      <w:r w:rsidR="008F0254" w:rsidRPr="00EE7134">
        <w:rPr>
          <w:rFonts w:asciiTheme="majorBidi" w:hAnsiTheme="majorBidi" w:cstheme="majorBidi"/>
          <w:sz w:val="24"/>
          <w:szCs w:val="24"/>
        </w:rPr>
        <w:t>mixture</w:t>
      </w:r>
      <w:r w:rsidR="00436B2C" w:rsidRPr="00EE7134">
        <w:rPr>
          <w:rFonts w:asciiTheme="majorBidi" w:hAnsiTheme="majorBidi" w:cstheme="majorBidi"/>
          <w:sz w:val="24"/>
          <w:szCs w:val="24"/>
        </w:rPr>
        <w:t xml:space="preserve"> compared to xyloglucan (1.5%) only solution </w:t>
      </w:r>
      <w:r w:rsidR="00B22840" w:rsidRPr="00B22840">
        <w:rPr>
          <w:rFonts w:asciiTheme="majorBidi" w:hAnsiTheme="majorBidi" w:cstheme="majorBidi"/>
          <w:color w:val="0070C0"/>
          <w:sz w:val="24"/>
          <w:szCs w:val="24"/>
        </w:rPr>
        <w:t>[29]</w:t>
      </w:r>
      <w:r w:rsidR="00436B2C" w:rsidRPr="00EE7134">
        <w:rPr>
          <w:rFonts w:asciiTheme="majorBidi" w:hAnsiTheme="majorBidi" w:cstheme="majorBidi"/>
          <w:sz w:val="24"/>
          <w:szCs w:val="24"/>
        </w:rPr>
        <w:t xml:space="preserve">. Alginate was </w:t>
      </w:r>
      <w:r w:rsidR="008D0E97" w:rsidRPr="00EE7134">
        <w:rPr>
          <w:rFonts w:asciiTheme="majorBidi" w:hAnsiTheme="majorBidi" w:cstheme="majorBidi"/>
          <w:sz w:val="24"/>
          <w:szCs w:val="24"/>
        </w:rPr>
        <w:t>also combined with methylcellul</w:t>
      </w:r>
      <w:r w:rsidR="00436B2C" w:rsidRPr="00EE7134">
        <w:rPr>
          <w:rFonts w:asciiTheme="majorBidi" w:hAnsiTheme="majorBidi" w:cstheme="majorBidi"/>
          <w:sz w:val="24"/>
          <w:szCs w:val="24"/>
        </w:rPr>
        <w:t xml:space="preserve">ose </w:t>
      </w:r>
      <w:r w:rsidRPr="00EE7134">
        <w:rPr>
          <w:rFonts w:asciiTheme="majorBidi" w:eastAsia="Times New Roman" w:hAnsiTheme="majorBidi" w:cstheme="majorBidi"/>
          <w:color w:val="000000"/>
          <w:sz w:val="24"/>
          <w:szCs w:val="24"/>
        </w:rPr>
        <w:t>for the</w:t>
      </w:r>
      <w:r w:rsidR="00436B2C" w:rsidRPr="00EE7134">
        <w:rPr>
          <w:rFonts w:asciiTheme="majorBidi" w:eastAsia="Times New Roman" w:hAnsiTheme="majorBidi" w:cstheme="majorBidi"/>
          <w:color w:val="000000"/>
          <w:sz w:val="24"/>
          <w:szCs w:val="24"/>
        </w:rPr>
        <w:t xml:space="preserve"> deliver</w:t>
      </w:r>
      <w:r w:rsidRPr="00EE7134">
        <w:rPr>
          <w:rFonts w:asciiTheme="majorBidi" w:eastAsia="Times New Roman" w:hAnsiTheme="majorBidi" w:cstheme="majorBidi"/>
          <w:color w:val="000000"/>
          <w:sz w:val="24"/>
          <w:szCs w:val="24"/>
        </w:rPr>
        <w:t xml:space="preserve">y of </w:t>
      </w:r>
      <w:r w:rsidR="00436B2C" w:rsidRPr="00EE7134">
        <w:rPr>
          <w:rFonts w:asciiTheme="majorBidi" w:eastAsia="Times New Roman" w:hAnsiTheme="majorBidi" w:cstheme="majorBidi"/>
          <w:color w:val="000000"/>
          <w:sz w:val="24"/>
          <w:szCs w:val="24"/>
        </w:rPr>
        <w:t xml:space="preserve">paracetamol with </w:t>
      </w:r>
      <w:r w:rsidRPr="00EE7134">
        <w:rPr>
          <w:rFonts w:asciiTheme="majorBidi" w:eastAsia="Times New Roman" w:hAnsiTheme="majorBidi" w:cstheme="majorBidi"/>
          <w:color w:val="000000"/>
          <w:sz w:val="24"/>
          <w:szCs w:val="24"/>
        </w:rPr>
        <w:t>the aim of modifying drug release as well as improving</w:t>
      </w:r>
      <w:r w:rsidR="00436B2C" w:rsidRPr="00EE7134">
        <w:rPr>
          <w:rFonts w:asciiTheme="majorBidi" w:eastAsia="Times New Roman" w:hAnsiTheme="majorBidi" w:cstheme="majorBidi"/>
          <w:color w:val="000000"/>
          <w:sz w:val="24"/>
          <w:szCs w:val="24"/>
        </w:rPr>
        <w:t xml:space="preserve"> stomach integrity. </w:t>
      </w:r>
      <w:r w:rsidR="00436B2C" w:rsidRPr="00917AE1">
        <w:rPr>
          <w:rFonts w:asciiTheme="majorBidi" w:eastAsia="Times New Roman" w:hAnsiTheme="majorBidi" w:cstheme="majorBidi"/>
          <w:i/>
          <w:iCs/>
          <w:color w:val="000000"/>
          <w:sz w:val="24"/>
          <w:szCs w:val="24"/>
        </w:rPr>
        <w:t>In vivo</w:t>
      </w:r>
      <w:r w:rsidR="00436B2C" w:rsidRPr="00EE7134">
        <w:rPr>
          <w:rFonts w:asciiTheme="majorBidi" w:eastAsia="Times New Roman" w:hAnsiTheme="majorBidi" w:cstheme="majorBidi"/>
          <w:color w:val="000000"/>
          <w:sz w:val="24"/>
          <w:szCs w:val="24"/>
        </w:rPr>
        <w:t xml:space="preserve"> studies revealed improved sustained release profile of this combination compared to alginate only, methylcellose only and aqueous drug solution </w:t>
      </w:r>
      <w:r w:rsidR="00B22840" w:rsidRPr="00B22840">
        <w:rPr>
          <w:rFonts w:asciiTheme="majorBidi" w:hAnsiTheme="majorBidi" w:cstheme="majorBidi"/>
          <w:color w:val="0070C0"/>
          <w:sz w:val="24"/>
          <w:szCs w:val="24"/>
        </w:rPr>
        <w:t>[30]</w:t>
      </w:r>
      <w:r w:rsidR="00B22840">
        <w:rPr>
          <w:rFonts w:asciiTheme="majorBidi" w:hAnsiTheme="majorBidi" w:cstheme="majorBidi"/>
          <w:sz w:val="24"/>
          <w:szCs w:val="24"/>
        </w:rPr>
        <w:t>.</w:t>
      </w:r>
    </w:p>
    <w:p w14:paraId="04ECCD75" w14:textId="77777777" w:rsidR="00D06212" w:rsidRDefault="006C10ED" w:rsidP="00D06212">
      <w:pPr>
        <w:autoSpaceDE w:val="0"/>
        <w:autoSpaceDN w:val="0"/>
        <w:bidi w:val="0"/>
        <w:adjustRightInd w:val="0"/>
        <w:spacing w:after="0" w:line="360" w:lineRule="auto"/>
        <w:ind w:firstLine="360"/>
        <w:jc w:val="both"/>
        <w:rPr>
          <w:rFonts w:asciiTheme="majorBidi" w:hAnsiTheme="majorBidi" w:cstheme="majorBidi"/>
          <w:color w:val="000000" w:themeColor="text1"/>
          <w:sz w:val="24"/>
          <w:szCs w:val="24"/>
        </w:rPr>
      </w:pPr>
      <w:r w:rsidRPr="00EE7134">
        <w:rPr>
          <w:rFonts w:asciiTheme="majorBidi" w:hAnsiTheme="majorBidi" w:cstheme="majorBidi"/>
          <w:sz w:val="24"/>
          <w:szCs w:val="24"/>
        </w:rPr>
        <w:t xml:space="preserve">Alginate vehicles with calcium complex are not always capable of sustaining </w:t>
      </w:r>
      <w:r w:rsidR="008F0254" w:rsidRPr="00EE7134">
        <w:rPr>
          <w:rFonts w:asciiTheme="majorBidi" w:hAnsiTheme="majorBidi" w:cstheme="majorBidi"/>
          <w:sz w:val="24"/>
          <w:szCs w:val="24"/>
        </w:rPr>
        <w:t>the release of highly water soluble drug</w:t>
      </w:r>
      <w:r w:rsidR="005E7246" w:rsidRPr="00EE7134">
        <w:rPr>
          <w:rFonts w:asciiTheme="majorBidi" w:hAnsiTheme="majorBidi" w:cstheme="majorBidi"/>
          <w:sz w:val="24"/>
          <w:szCs w:val="24"/>
        </w:rPr>
        <w:t xml:space="preserve">s. </w:t>
      </w:r>
      <w:r w:rsidRPr="00EE7134">
        <w:rPr>
          <w:rFonts w:asciiTheme="majorBidi" w:hAnsiTheme="majorBidi" w:cstheme="majorBidi"/>
          <w:sz w:val="24"/>
          <w:szCs w:val="24"/>
        </w:rPr>
        <w:t xml:space="preserve">Meantime, increasing </w:t>
      </w:r>
      <w:r w:rsidR="00905297" w:rsidRPr="00EE7134">
        <w:rPr>
          <w:rFonts w:asciiTheme="majorBidi" w:hAnsiTheme="majorBidi" w:cstheme="majorBidi"/>
          <w:sz w:val="24"/>
          <w:szCs w:val="24"/>
        </w:rPr>
        <w:t xml:space="preserve">gel </w:t>
      </w:r>
      <w:r w:rsidR="0099787A" w:rsidRPr="00EE7134">
        <w:rPr>
          <w:rFonts w:asciiTheme="majorBidi" w:hAnsiTheme="majorBidi" w:cstheme="majorBidi"/>
          <w:sz w:val="24"/>
          <w:szCs w:val="24"/>
        </w:rPr>
        <w:t xml:space="preserve">mechanical </w:t>
      </w:r>
      <w:r w:rsidR="00905297" w:rsidRPr="00EE7134">
        <w:rPr>
          <w:rFonts w:asciiTheme="majorBidi" w:hAnsiTheme="majorBidi" w:cstheme="majorBidi"/>
          <w:sz w:val="24"/>
          <w:szCs w:val="24"/>
        </w:rPr>
        <w:t xml:space="preserve">strength by increasing </w:t>
      </w:r>
      <w:r w:rsidRPr="00EE7134">
        <w:rPr>
          <w:rFonts w:asciiTheme="majorBidi" w:hAnsiTheme="majorBidi" w:cstheme="majorBidi"/>
          <w:sz w:val="24"/>
          <w:szCs w:val="24"/>
        </w:rPr>
        <w:t xml:space="preserve">alginate concentration </w:t>
      </w:r>
      <w:r w:rsidR="009725A6" w:rsidRPr="00EE7134">
        <w:rPr>
          <w:rFonts w:asciiTheme="majorBidi" w:hAnsiTheme="majorBidi" w:cstheme="majorBidi"/>
          <w:sz w:val="24"/>
          <w:szCs w:val="24"/>
        </w:rPr>
        <w:t xml:space="preserve">will </w:t>
      </w:r>
      <w:r w:rsidRPr="00EE7134">
        <w:rPr>
          <w:rFonts w:asciiTheme="majorBidi" w:hAnsiTheme="majorBidi" w:cstheme="majorBidi"/>
          <w:sz w:val="24"/>
          <w:szCs w:val="24"/>
        </w:rPr>
        <w:t>decrease the fluidity</w:t>
      </w:r>
      <w:r w:rsidR="009725A6" w:rsidRPr="00EE7134">
        <w:rPr>
          <w:rFonts w:asciiTheme="majorBidi" w:hAnsiTheme="majorBidi" w:cstheme="majorBidi"/>
          <w:sz w:val="24"/>
          <w:szCs w:val="24"/>
        </w:rPr>
        <w:t xml:space="preserve"> of the liquid formulation</w:t>
      </w:r>
      <w:r w:rsidR="009D486E" w:rsidRPr="00EE7134">
        <w:rPr>
          <w:rFonts w:asciiTheme="majorBidi" w:hAnsiTheme="majorBidi" w:cstheme="majorBidi"/>
          <w:sz w:val="24"/>
          <w:szCs w:val="24"/>
        </w:rPr>
        <w:t xml:space="preserve"> </w:t>
      </w:r>
      <w:r w:rsidR="0011559B" w:rsidRPr="00EE7134">
        <w:rPr>
          <w:rFonts w:asciiTheme="majorBidi" w:hAnsiTheme="majorBidi" w:cstheme="majorBidi"/>
          <w:sz w:val="24"/>
          <w:szCs w:val="24"/>
        </w:rPr>
        <w:t xml:space="preserve">and </w:t>
      </w:r>
      <w:r w:rsidR="009D486E" w:rsidRPr="00EE7134">
        <w:rPr>
          <w:rFonts w:asciiTheme="majorBidi" w:hAnsiTheme="majorBidi" w:cstheme="majorBidi"/>
          <w:sz w:val="24"/>
          <w:szCs w:val="24"/>
        </w:rPr>
        <w:t>make</w:t>
      </w:r>
      <w:r w:rsidR="0011559B" w:rsidRPr="00EE7134">
        <w:rPr>
          <w:rFonts w:asciiTheme="majorBidi" w:hAnsiTheme="majorBidi" w:cstheme="majorBidi"/>
          <w:sz w:val="24"/>
          <w:szCs w:val="24"/>
        </w:rPr>
        <w:t>s</w:t>
      </w:r>
      <w:r w:rsidR="009D486E" w:rsidRPr="00EE7134">
        <w:rPr>
          <w:rFonts w:asciiTheme="majorBidi" w:hAnsiTheme="majorBidi" w:cstheme="majorBidi"/>
          <w:sz w:val="24"/>
          <w:szCs w:val="24"/>
        </w:rPr>
        <w:t xml:space="preserve"> it difficult for </w:t>
      </w:r>
      <w:r w:rsidR="00C71975" w:rsidRPr="00EE7134">
        <w:rPr>
          <w:rFonts w:asciiTheme="majorBidi" w:hAnsiTheme="majorBidi" w:cstheme="majorBidi"/>
          <w:sz w:val="24"/>
          <w:szCs w:val="24"/>
        </w:rPr>
        <w:t xml:space="preserve">oral </w:t>
      </w:r>
      <w:r w:rsidR="009D486E" w:rsidRPr="00EE7134">
        <w:rPr>
          <w:rFonts w:asciiTheme="majorBidi" w:hAnsiTheme="majorBidi" w:cstheme="majorBidi"/>
          <w:sz w:val="24"/>
          <w:szCs w:val="24"/>
        </w:rPr>
        <w:t>administration</w:t>
      </w:r>
      <w:r w:rsidRPr="00EE7134">
        <w:rPr>
          <w:rFonts w:asciiTheme="majorBidi" w:hAnsiTheme="majorBidi" w:cstheme="majorBidi"/>
          <w:sz w:val="24"/>
          <w:szCs w:val="24"/>
        </w:rPr>
        <w:t xml:space="preserve">. To </w:t>
      </w:r>
      <w:r w:rsidR="005E7246" w:rsidRPr="00EE7134">
        <w:rPr>
          <w:rFonts w:asciiTheme="majorBidi" w:hAnsiTheme="majorBidi" w:cstheme="majorBidi"/>
          <w:sz w:val="24"/>
          <w:szCs w:val="24"/>
        </w:rPr>
        <w:t>overcome this problem</w:t>
      </w:r>
      <w:r w:rsidRPr="00EE7134">
        <w:rPr>
          <w:rFonts w:asciiTheme="majorBidi" w:hAnsiTheme="majorBidi" w:cstheme="majorBidi"/>
          <w:sz w:val="24"/>
          <w:szCs w:val="24"/>
        </w:rPr>
        <w:t xml:space="preserve">, especially </w:t>
      </w:r>
      <w:r w:rsidR="009D486E" w:rsidRPr="00EE7134">
        <w:rPr>
          <w:rFonts w:asciiTheme="majorBidi" w:hAnsiTheme="majorBidi" w:cstheme="majorBidi"/>
          <w:sz w:val="24"/>
          <w:szCs w:val="24"/>
        </w:rPr>
        <w:t xml:space="preserve">in the </w:t>
      </w:r>
      <w:r w:rsidR="000C09AE" w:rsidRPr="00EE7134">
        <w:rPr>
          <w:rFonts w:asciiTheme="majorBidi" w:hAnsiTheme="majorBidi" w:cstheme="majorBidi"/>
          <w:sz w:val="24"/>
          <w:szCs w:val="24"/>
        </w:rPr>
        <w:t>gastric phase</w:t>
      </w:r>
      <w:r w:rsidR="0011559B" w:rsidRPr="00EE7134">
        <w:rPr>
          <w:rFonts w:asciiTheme="majorBidi" w:hAnsiTheme="majorBidi" w:cstheme="majorBidi"/>
          <w:sz w:val="24"/>
          <w:szCs w:val="24"/>
        </w:rPr>
        <w:t xml:space="preserve">, </w:t>
      </w:r>
      <w:r w:rsidR="00C95425" w:rsidRPr="00EE7134">
        <w:rPr>
          <w:rFonts w:asciiTheme="majorBidi" w:hAnsiTheme="majorBidi" w:cstheme="majorBidi"/>
          <w:sz w:val="24"/>
          <w:szCs w:val="24"/>
        </w:rPr>
        <w:t xml:space="preserve">processing the drug prior to incorporation in alginate liquid was an attractive solution. This was </w:t>
      </w:r>
      <w:r w:rsidR="005E7246" w:rsidRPr="00EE7134">
        <w:rPr>
          <w:rFonts w:asciiTheme="majorBidi" w:hAnsiTheme="majorBidi" w:cstheme="majorBidi"/>
          <w:sz w:val="24"/>
          <w:szCs w:val="24"/>
        </w:rPr>
        <w:t>can be achieved</w:t>
      </w:r>
      <w:r w:rsidR="00C95425" w:rsidRPr="00EE7134">
        <w:rPr>
          <w:rFonts w:asciiTheme="majorBidi" w:hAnsiTheme="majorBidi" w:cstheme="majorBidi"/>
          <w:sz w:val="24"/>
          <w:szCs w:val="24"/>
        </w:rPr>
        <w:t xml:space="preserve"> by </w:t>
      </w:r>
      <w:r w:rsidR="005E7246" w:rsidRPr="00EE7134">
        <w:rPr>
          <w:rFonts w:asciiTheme="majorBidi" w:hAnsiTheme="majorBidi" w:cstheme="majorBidi"/>
          <w:sz w:val="24"/>
          <w:szCs w:val="24"/>
        </w:rPr>
        <w:t xml:space="preserve">preparing </w:t>
      </w:r>
      <w:r w:rsidR="008D0E97" w:rsidRPr="00EE7134">
        <w:rPr>
          <w:rFonts w:asciiTheme="majorBidi" w:hAnsiTheme="majorBidi" w:cstheme="majorBidi"/>
          <w:sz w:val="24"/>
          <w:szCs w:val="24"/>
        </w:rPr>
        <w:t xml:space="preserve">solid dispersion </w:t>
      </w:r>
      <w:r w:rsidRPr="00EE7134">
        <w:rPr>
          <w:rFonts w:asciiTheme="majorBidi" w:hAnsiTheme="majorBidi" w:cstheme="majorBidi"/>
          <w:sz w:val="24"/>
          <w:szCs w:val="24"/>
        </w:rPr>
        <w:t>of the</w:t>
      </w:r>
      <w:r w:rsidR="005E7246" w:rsidRPr="00EE7134">
        <w:rPr>
          <w:rFonts w:asciiTheme="majorBidi" w:hAnsiTheme="majorBidi" w:cstheme="majorBidi"/>
          <w:sz w:val="24"/>
          <w:szCs w:val="24"/>
        </w:rPr>
        <w:t>se</w:t>
      </w:r>
      <w:r w:rsidRPr="00EE7134">
        <w:rPr>
          <w:rFonts w:asciiTheme="majorBidi" w:hAnsiTheme="majorBidi" w:cstheme="majorBidi"/>
          <w:sz w:val="24"/>
          <w:szCs w:val="24"/>
        </w:rPr>
        <w:t xml:space="preserve"> </w:t>
      </w:r>
      <w:r w:rsidRPr="00EE7134">
        <w:rPr>
          <w:rFonts w:asciiTheme="majorBidi" w:hAnsiTheme="majorBidi" w:cstheme="majorBidi"/>
          <w:sz w:val="24"/>
          <w:szCs w:val="24"/>
        </w:rPr>
        <w:lastRenderedPageBreak/>
        <w:t>drug</w:t>
      </w:r>
      <w:r w:rsidR="005E7246" w:rsidRPr="00EE7134">
        <w:rPr>
          <w:rFonts w:asciiTheme="majorBidi" w:hAnsiTheme="majorBidi" w:cstheme="majorBidi"/>
          <w:sz w:val="24"/>
          <w:szCs w:val="24"/>
        </w:rPr>
        <w:t>s</w:t>
      </w:r>
      <w:r w:rsidRPr="00EE7134">
        <w:rPr>
          <w:rFonts w:asciiTheme="majorBidi" w:hAnsiTheme="majorBidi" w:cstheme="majorBidi"/>
          <w:sz w:val="24"/>
          <w:szCs w:val="24"/>
        </w:rPr>
        <w:t xml:space="preserve"> </w:t>
      </w:r>
      <w:r w:rsidR="005E7246" w:rsidRPr="00EE7134">
        <w:rPr>
          <w:rFonts w:asciiTheme="majorBidi" w:hAnsiTheme="majorBidi" w:cstheme="majorBidi"/>
          <w:sz w:val="24"/>
          <w:szCs w:val="24"/>
        </w:rPr>
        <w:t xml:space="preserve">a </w:t>
      </w:r>
      <w:r w:rsidRPr="00EE7134">
        <w:rPr>
          <w:rFonts w:asciiTheme="majorBidi" w:hAnsiTheme="majorBidi" w:cstheme="majorBidi"/>
          <w:sz w:val="24"/>
          <w:szCs w:val="24"/>
        </w:rPr>
        <w:t>polymer</w:t>
      </w:r>
      <w:r w:rsidR="00C95425" w:rsidRPr="00EE7134">
        <w:rPr>
          <w:rFonts w:asciiTheme="majorBidi" w:hAnsiTheme="majorBidi" w:cstheme="majorBidi"/>
          <w:sz w:val="24"/>
          <w:szCs w:val="24"/>
        </w:rPr>
        <w:t xml:space="preserve"> of low acid solubility</w:t>
      </w:r>
      <w:r w:rsidR="000A25B9" w:rsidRPr="00EE7134">
        <w:rPr>
          <w:rFonts w:asciiTheme="majorBidi" w:hAnsiTheme="majorBidi" w:cstheme="majorBidi"/>
          <w:sz w:val="24"/>
          <w:szCs w:val="24"/>
        </w:rPr>
        <w:t xml:space="preserve">. </w:t>
      </w:r>
      <w:r w:rsidR="00C71975" w:rsidRPr="00EE7134">
        <w:rPr>
          <w:rFonts w:asciiTheme="majorBidi" w:hAnsiTheme="majorBidi" w:cstheme="majorBidi"/>
          <w:sz w:val="24"/>
          <w:szCs w:val="24"/>
        </w:rPr>
        <w:t>M</w:t>
      </w:r>
      <w:r w:rsidR="00F4584D" w:rsidRPr="00EE7134">
        <w:rPr>
          <w:rFonts w:asciiTheme="majorBidi" w:hAnsiTheme="majorBidi" w:cstheme="majorBidi"/>
          <w:sz w:val="24"/>
          <w:szCs w:val="24"/>
        </w:rPr>
        <w:t>e</w:t>
      </w:r>
      <w:r w:rsidR="002A7744" w:rsidRPr="00EE7134">
        <w:rPr>
          <w:rFonts w:asciiTheme="majorBidi" w:hAnsiTheme="majorBidi" w:cstheme="majorBidi"/>
          <w:sz w:val="24"/>
          <w:szCs w:val="24"/>
        </w:rPr>
        <w:t>thacrylic resins (Eudragits</w:t>
      </w:r>
      <w:r w:rsidR="002A7744" w:rsidRPr="00D06212">
        <w:rPr>
          <w:rFonts w:asciiTheme="majorBidi" w:hAnsiTheme="majorBidi" w:cstheme="majorBidi"/>
          <w:sz w:val="24"/>
          <w:szCs w:val="24"/>
          <w:vertAlign w:val="superscript"/>
        </w:rPr>
        <w:t>®</w:t>
      </w:r>
      <w:r w:rsidR="002A7744" w:rsidRPr="00EE7134">
        <w:rPr>
          <w:rFonts w:asciiTheme="majorBidi" w:hAnsiTheme="majorBidi" w:cstheme="majorBidi"/>
          <w:sz w:val="24"/>
          <w:szCs w:val="24"/>
        </w:rPr>
        <w:t xml:space="preserve">) polymers </w:t>
      </w:r>
      <w:r w:rsidR="00D06212">
        <w:rPr>
          <w:rFonts w:asciiTheme="majorBidi" w:hAnsiTheme="majorBidi" w:cstheme="majorBidi"/>
          <w:color w:val="231F20"/>
          <w:sz w:val="24"/>
          <w:szCs w:val="24"/>
        </w:rPr>
        <w:t>were</w:t>
      </w:r>
      <w:r w:rsidR="002A7744" w:rsidRPr="00EE7134">
        <w:rPr>
          <w:rFonts w:asciiTheme="majorBidi" w:hAnsiTheme="majorBidi" w:cstheme="majorBidi"/>
          <w:color w:val="231F20"/>
          <w:sz w:val="24"/>
          <w:szCs w:val="24"/>
        </w:rPr>
        <w:t xml:space="preserve"> suitable </w:t>
      </w:r>
      <w:r w:rsidR="005E7246" w:rsidRPr="00EE7134">
        <w:rPr>
          <w:rFonts w:asciiTheme="majorBidi" w:hAnsiTheme="majorBidi" w:cstheme="majorBidi"/>
          <w:color w:val="231F20"/>
          <w:sz w:val="24"/>
          <w:szCs w:val="24"/>
        </w:rPr>
        <w:t xml:space="preserve">for this purpose </w:t>
      </w:r>
      <w:r w:rsidR="002A7744" w:rsidRPr="00EE7134">
        <w:rPr>
          <w:rFonts w:asciiTheme="majorBidi" w:hAnsiTheme="majorBidi" w:cstheme="majorBidi"/>
          <w:color w:val="231F20"/>
          <w:sz w:val="24"/>
          <w:szCs w:val="24"/>
        </w:rPr>
        <w:t>due to their compatibility with different drugs and high chemical stability</w:t>
      </w:r>
      <w:r w:rsidR="00871F11" w:rsidRPr="00EE7134">
        <w:rPr>
          <w:rFonts w:asciiTheme="majorBidi" w:hAnsiTheme="majorBidi" w:cstheme="majorBidi"/>
          <w:color w:val="231F20"/>
          <w:sz w:val="24"/>
          <w:szCs w:val="24"/>
        </w:rPr>
        <w:t xml:space="preserve"> </w:t>
      </w:r>
      <w:r w:rsidR="00D06212" w:rsidRPr="00D06212">
        <w:rPr>
          <w:rFonts w:asciiTheme="majorBidi" w:hAnsiTheme="majorBidi" w:cstheme="majorBidi"/>
          <w:color w:val="0070C0"/>
          <w:sz w:val="24"/>
          <w:szCs w:val="24"/>
        </w:rPr>
        <w:t>[31]</w:t>
      </w:r>
      <w:r w:rsidR="00871F11" w:rsidRPr="00EE7134">
        <w:rPr>
          <w:rFonts w:asciiTheme="majorBidi" w:hAnsiTheme="majorBidi" w:cstheme="majorBidi"/>
          <w:color w:val="000000" w:themeColor="text1"/>
          <w:sz w:val="24"/>
          <w:szCs w:val="24"/>
        </w:rPr>
        <w:t xml:space="preserve">. </w:t>
      </w:r>
    </w:p>
    <w:p w14:paraId="59837866" w14:textId="22534414" w:rsidR="00FA12C3" w:rsidRPr="00EE7134" w:rsidRDefault="00CB44D7" w:rsidP="00794787">
      <w:pPr>
        <w:autoSpaceDE w:val="0"/>
        <w:autoSpaceDN w:val="0"/>
        <w:bidi w:val="0"/>
        <w:adjustRightInd w:val="0"/>
        <w:spacing w:after="0" w:line="360" w:lineRule="auto"/>
        <w:ind w:firstLine="360"/>
        <w:jc w:val="both"/>
        <w:rPr>
          <w:rFonts w:asciiTheme="majorBidi" w:hAnsiTheme="majorBidi" w:cstheme="majorBidi"/>
          <w:color w:val="231F20"/>
          <w:sz w:val="24"/>
          <w:szCs w:val="24"/>
        </w:rPr>
      </w:pPr>
      <w:r w:rsidRPr="00EE7134">
        <w:rPr>
          <w:rFonts w:asciiTheme="majorBidi" w:hAnsiTheme="majorBidi" w:cstheme="majorBidi"/>
          <w:sz w:val="24"/>
          <w:szCs w:val="24"/>
        </w:rPr>
        <w:t>Additionally, a</w:t>
      </w:r>
      <w:r w:rsidR="007B64CA" w:rsidRPr="00EE7134">
        <w:rPr>
          <w:rFonts w:asciiTheme="majorBidi" w:hAnsiTheme="majorBidi" w:cstheme="majorBidi"/>
          <w:sz w:val="24"/>
          <w:szCs w:val="24"/>
        </w:rPr>
        <w:t xml:space="preserve"> broad family of </w:t>
      </w:r>
      <w:r w:rsidRPr="00EE7134">
        <w:rPr>
          <w:rFonts w:asciiTheme="majorBidi" w:hAnsiTheme="majorBidi" w:cstheme="majorBidi"/>
          <w:sz w:val="24"/>
          <w:szCs w:val="24"/>
        </w:rPr>
        <w:t xml:space="preserve">the </w:t>
      </w:r>
      <w:r w:rsidR="007B64CA" w:rsidRPr="00EE7134">
        <w:rPr>
          <w:rFonts w:asciiTheme="majorBidi" w:hAnsiTheme="majorBidi" w:cstheme="majorBidi"/>
          <w:sz w:val="24"/>
          <w:szCs w:val="24"/>
        </w:rPr>
        <w:t>anionic Eudragit</w:t>
      </w:r>
      <w:r w:rsidR="007B64CA" w:rsidRPr="00D06212">
        <w:rPr>
          <w:rFonts w:asciiTheme="majorBidi" w:hAnsiTheme="majorBidi" w:cstheme="majorBidi"/>
          <w:sz w:val="24"/>
          <w:szCs w:val="24"/>
          <w:vertAlign w:val="superscript"/>
        </w:rPr>
        <w:t>®</w:t>
      </w:r>
      <w:r w:rsidR="007B64CA" w:rsidRPr="00EE7134">
        <w:rPr>
          <w:rFonts w:asciiTheme="majorBidi" w:hAnsiTheme="majorBidi" w:cstheme="majorBidi"/>
          <w:sz w:val="24"/>
          <w:szCs w:val="24"/>
        </w:rPr>
        <w:t xml:space="preserve"> grades that only dissolve above a </w:t>
      </w:r>
      <w:r w:rsidR="00146277" w:rsidRPr="00EE7134">
        <w:rPr>
          <w:rFonts w:asciiTheme="majorBidi" w:hAnsiTheme="majorBidi" w:cstheme="majorBidi"/>
          <w:sz w:val="24"/>
          <w:szCs w:val="24"/>
        </w:rPr>
        <w:t>specifi</w:t>
      </w:r>
      <w:r w:rsidR="007B64CA" w:rsidRPr="00EE7134">
        <w:rPr>
          <w:rFonts w:asciiTheme="majorBidi" w:hAnsiTheme="majorBidi" w:cstheme="majorBidi"/>
          <w:sz w:val="24"/>
          <w:szCs w:val="24"/>
        </w:rPr>
        <w:t>c trigger pH</w:t>
      </w:r>
      <w:r w:rsidR="00C71975" w:rsidRPr="00EE7134">
        <w:rPr>
          <w:rFonts w:asciiTheme="majorBidi" w:hAnsiTheme="majorBidi" w:cstheme="majorBidi"/>
          <w:sz w:val="24"/>
          <w:szCs w:val="24"/>
        </w:rPr>
        <w:t>-</w:t>
      </w:r>
      <w:r w:rsidRPr="00EE7134">
        <w:rPr>
          <w:rFonts w:asciiTheme="majorBidi" w:hAnsiTheme="majorBidi" w:cstheme="majorBidi"/>
          <w:sz w:val="24"/>
          <w:szCs w:val="24"/>
        </w:rPr>
        <w:t>value.</w:t>
      </w:r>
      <w:r w:rsidR="00D06212">
        <w:rPr>
          <w:rFonts w:asciiTheme="majorBidi" w:hAnsiTheme="majorBidi" w:cstheme="majorBidi"/>
          <w:sz w:val="24"/>
          <w:szCs w:val="24"/>
        </w:rPr>
        <w:t xml:space="preserve"> </w:t>
      </w:r>
      <w:r w:rsidR="00905297" w:rsidRPr="00EE7134">
        <w:rPr>
          <w:rFonts w:asciiTheme="majorBidi" w:hAnsiTheme="majorBidi" w:cstheme="majorBidi"/>
          <w:color w:val="231F20"/>
          <w:sz w:val="24"/>
          <w:szCs w:val="24"/>
        </w:rPr>
        <w:t>Eudragit</w:t>
      </w:r>
      <w:r w:rsidR="00146277" w:rsidRPr="00EE7134">
        <w:rPr>
          <w:rFonts w:asciiTheme="majorBidi" w:hAnsiTheme="majorBidi" w:cstheme="majorBidi"/>
          <w:color w:val="231F20"/>
          <w:sz w:val="24"/>
          <w:szCs w:val="24"/>
        </w:rPr>
        <w:t>s</w:t>
      </w:r>
      <w:r w:rsidR="0099787A" w:rsidRPr="001D1BED">
        <w:rPr>
          <w:rFonts w:asciiTheme="majorBidi" w:hAnsiTheme="majorBidi" w:cstheme="majorBidi"/>
          <w:color w:val="231F20"/>
          <w:sz w:val="24"/>
          <w:szCs w:val="24"/>
          <w:vertAlign w:val="superscript"/>
        </w:rPr>
        <w:t>®</w:t>
      </w:r>
      <w:r w:rsidR="0099787A" w:rsidRPr="00EE7134">
        <w:rPr>
          <w:rFonts w:asciiTheme="majorBidi" w:hAnsiTheme="majorBidi" w:cstheme="majorBidi"/>
          <w:color w:val="231F20"/>
          <w:sz w:val="24"/>
          <w:szCs w:val="24"/>
        </w:rPr>
        <w:t xml:space="preserve"> S 100 </w:t>
      </w:r>
      <w:r w:rsidR="00C95425" w:rsidRPr="00EE7134">
        <w:rPr>
          <w:rFonts w:asciiTheme="majorBidi" w:hAnsiTheme="majorBidi" w:cstheme="majorBidi"/>
          <w:color w:val="231F20"/>
          <w:sz w:val="24"/>
          <w:szCs w:val="24"/>
        </w:rPr>
        <w:t xml:space="preserve">was employed </w:t>
      </w:r>
      <w:r w:rsidR="00905297" w:rsidRPr="00EE7134">
        <w:rPr>
          <w:rFonts w:asciiTheme="majorBidi" w:hAnsiTheme="majorBidi" w:cstheme="majorBidi"/>
          <w:color w:val="231F20"/>
          <w:sz w:val="24"/>
          <w:szCs w:val="24"/>
        </w:rPr>
        <w:t xml:space="preserve">to </w:t>
      </w:r>
      <w:r w:rsidR="007B64CA" w:rsidRPr="00EE7134">
        <w:rPr>
          <w:rFonts w:asciiTheme="majorBidi" w:hAnsiTheme="majorBidi" w:cstheme="majorBidi"/>
          <w:sz w:val="24"/>
          <w:szCs w:val="24"/>
        </w:rPr>
        <w:t>pr</w:t>
      </w:r>
      <w:r w:rsidR="0099787A" w:rsidRPr="00EE7134">
        <w:rPr>
          <w:rFonts w:asciiTheme="majorBidi" w:hAnsiTheme="majorBidi" w:cstheme="majorBidi"/>
          <w:sz w:val="24"/>
          <w:szCs w:val="24"/>
        </w:rPr>
        <w:t>epare</w:t>
      </w:r>
      <w:r w:rsidR="007B64CA" w:rsidRPr="00EE7134">
        <w:rPr>
          <w:rFonts w:asciiTheme="majorBidi" w:hAnsiTheme="majorBidi" w:cstheme="majorBidi"/>
          <w:sz w:val="24"/>
          <w:szCs w:val="24"/>
        </w:rPr>
        <w:t xml:space="preserve"> enteric coated </w:t>
      </w:r>
      <w:r w:rsidR="0099787A" w:rsidRPr="00EE7134">
        <w:rPr>
          <w:rFonts w:asciiTheme="majorBidi" w:hAnsiTheme="majorBidi" w:cstheme="majorBidi"/>
          <w:sz w:val="24"/>
          <w:szCs w:val="24"/>
        </w:rPr>
        <w:t>dextromethorphan (</w:t>
      </w:r>
      <w:r w:rsidR="00146277" w:rsidRPr="00EE7134">
        <w:rPr>
          <w:rFonts w:asciiTheme="majorBidi" w:hAnsiTheme="majorBidi" w:cstheme="majorBidi"/>
          <w:sz w:val="24"/>
          <w:szCs w:val="24"/>
        </w:rPr>
        <w:t xml:space="preserve">highly </w:t>
      </w:r>
      <w:r w:rsidR="007B64CA" w:rsidRPr="00EE7134">
        <w:rPr>
          <w:rFonts w:asciiTheme="majorBidi" w:hAnsiTheme="majorBidi" w:cstheme="majorBidi"/>
          <w:sz w:val="24"/>
          <w:szCs w:val="24"/>
        </w:rPr>
        <w:t>soluble drug</w:t>
      </w:r>
      <w:r w:rsidR="0099787A" w:rsidRPr="00EE7134">
        <w:rPr>
          <w:rFonts w:asciiTheme="majorBidi" w:hAnsiTheme="majorBidi" w:cstheme="majorBidi"/>
          <w:sz w:val="24"/>
          <w:szCs w:val="24"/>
        </w:rPr>
        <w:t xml:space="preserve">) </w:t>
      </w:r>
      <w:r w:rsidR="00C95425" w:rsidRPr="00EE7134">
        <w:rPr>
          <w:rFonts w:asciiTheme="majorBidi" w:hAnsiTheme="majorBidi" w:cstheme="majorBidi"/>
          <w:sz w:val="24"/>
          <w:szCs w:val="24"/>
        </w:rPr>
        <w:t xml:space="preserve">microparticles </w:t>
      </w:r>
      <w:r w:rsidR="007B64CA" w:rsidRPr="00EE7134">
        <w:rPr>
          <w:rFonts w:asciiTheme="majorBidi" w:hAnsiTheme="majorBidi" w:cstheme="majorBidi"/>
          <w:sz w:val="24"/>
          <w:szCs w:val="24"/>
        </w:rPr>
        <w:t xml:space="preserve">to </w:t>
      </w:r>
      <w:r w:rsidR="00905297" w:rsidRPr="00EE7134">
        <w:rPr>
          <w:rFonts w:asciiTheme="majorBidi" w:hAnsiTheme="majorBidi" w:cstheme="majorBidi"/>
          <w:sz w:val="24"/>
          <w:szCs w:val="24"/>
        </w:rPr>
        <w:t xml:space="preserve">modify </w:t>
      </w:r>
      <w:r w:rsidR="00C71975" w:rsidRPr="00EE7134">
        <w:rPr>
          <w:rFonts w:asciiTheme="majorBidi" w:hAnsiTheme="majorBidi" w:cstheme="majorBidi"/>
          <w:sz w:val="24"/>
          <w:szCs w:val="24"/>
        </w:rPr>
        <w:t>the</w:t>
      </w:r>
      <w:r w:rsidRPr="00EE7134">
        <w:rPr>
          <w:rFonts w:asciiTheme="majorBidi" w:hAnsiTheme="majorBidi" w:cstheme="majorBidi"/>
          <w:sz w:val="24"/>
          <w:szCs w:val="24"/>
        </w:rPr>
        <w:t xml:space="preserve"> release while in the </w:t>
      </w:r>
      <w:r w:rsidR="000C09AE" w:rsidRPr="00EE7134">
        <w:rPr>
          <w:rFonts w:asciiTheme="majorBidi" w:hAnsiTheme="majorBidi" w:cstheme="majorBidi"/>
          <w:sz w:val="24"/>
          <w:szCs w:val="24"/>
        </w:rPr>
        <w:t>stomach</w:t>
      </w:r>
      <w:r w:rsidR="00511D97" w:rsidRPr="00EE7134">
        <w:rPr>
          <w:rFonts w:asciiTheme="majorBidi" w:hAnsiTheme="majorBidi" w:cstheme="majorBidi"/>
          <w:sz w:val="24"/>
          <w:szCs w:val="24"/>
        </w:rPr>
        <w:t xml:space="preserve"> phase</w:t>
      </w:r>
      <w:r w:rsidRPr="00EE7134">
        <w:rPr>
          <w:rFonts w:asciiTheme="majorBidi" w:hAnsiTheme="majorBidi" w:cstheme="majorBidi"/>
          <w:sz w:val="24"/>
          <w:szCs w:val="24"/>
        </w:rPr>
        <w:t>.</w:t>
      </w:r>
      <w:r w:rsidR="00905297" w:rsidRPr="00EE7134">
        <w:rPr>
          <w:rFonts w:asciiTheme="majorBidi" w:hAnsiTheme="majorBidi" w:cstheme="majorBidi"/>
          <w:sz w:val="24"/>
          <w:szCs w:val="24"/>
        </w:rPr>
        <w:t xml:space="preserve"> </w:t>
      </w:r>
      <w:r w:rsidR="00F31C21" w:rsidRPr="00EE7134">
        <w:rPr>
          <w:rFonts w:asciiTheme="majorBidi" w:hAnsiTheme="majorBidi" w:cstheme="majorBidi"/>
          <w:color w:val="231F20"/>
          <w:sz w:val="24"/>
          <w:szCs w:val="24"/>
        </w:rPr>
        <w:t>Eudragits</w:t>
      </w:r>
      <w:r w:rsidR="00F31C21" w:rsidRPr="001D1BED">
        <w:rPr>
          <w:rFonts w:asciiTheme="majorBidi" w:hAnsiTheme="majorBidi" w:cstheme="majorBidi"/>
          <w:color w:val="231F20"/>
          <w:sz w:val="24"/>
          <w:szCs w:val="24"/>
          <w:vertAlign w:val="superscript"/>
        </w:rPr>
        <w:t>®</w:t>
      </w:r>
      <w:r w:rsidR="00F31C21" w:rsidRPr="00EE7134">
        <w:rPr>
          <w:rFonts w:asciiTheme="majorBidi" w:hAnsiTheme="majorBidi" w:cstheme="majorBidi"/>
          <w:color w:val="231F20"/>
          <w:sz w:val="24"/>
          <w:szCs w:val="24"/>
        </w:rPr>
        <w:t xml:space="preserve"> S 100  </w:t>
      </w:r>
      <w:r w:rsidR="008E0A6D" w:rsidRPr="00EE7134">
        <w:rPr>
          <w:rFonts w:asciiTheme="majorBidi" w:hAnsiTheme="majorBidi" w:cstheme="majorBidi"/>
          <w:color w:val="231F20"/>
          <w:sz w:val="24"/>
          <w:szCs w:val="24"/>
        </w:rPr>
        <w:t>has a pH trigger value above 7</w:t>
      </w:r>
      <w:r w:rsidR="00574956">
        <w:rPr>
          <w:rFonts w:asciiTheme="majorBidi" w:hAnsiTheme="majorBidi" w:cstheme="majorBidi"/>
          <w:color w:val="231F20"/>
          <w:sz w:val="24"/>
          <w:szCs w:val="24"/>
        </w:rPr>
        <w:t>.0</w:t>
      </w:r>
      <w:r w:rsidR="008E0A6D" w:rsidRPr="00EE7134">
        <w:rPr>
          <w:rFonts w:asciiTheme="majorBidi" w:hAnsiTheme="majorBidi" w:cstheme="majorBidi"/>
          <w:color w:val="231F20"/>
          <w:sz w:val="24"/>
          <w:szCs w:val="24"/>
        </w:rPr>
        <w:t xml:space="preserve">. </w:t>
      </w:r>
      <w:r w:rsidRPr="00EE7134">
        <w:rPr>
          <w:rFonts w:asciiTheme="majorBidi" w:hAnsiTheme="majorBidi" w:cstheme="majorBidi"/>
          <w:color w:val="231F20"/>
          <w:sz w:val="24"/>
          <w:szCs w:val="24"/>
        </w:rPr>
        <w:t xml:space="preserve">The drug-polymer </w:t>
      </w:r>
      <w:r w:rsidR="00CE47D4" w:rsidRPr="00EE7134">
        <w:rPr>
          <w:rFonts w:asciiTheme="majorBidi" w:hAnsiTheme="majorBidi" w:cstheme="majorBidi"/>
          <w:color w:val="231F20"/>
          <w:sz w:val="24"/>
          <w:szCs w:val="24"/>
        </w:rPr>
        <w:t xml:space="preserve">microparticles </w:t>
      </w:r>
      <w:r w:rsidRPr="00EE7134">
        <w:rPr>
          <w:rFonts w:asciiTheme="majorBidi" w:hAnsiTheme="majorBidi" w:cstheme="majorBidi"/>
          <w:color w:val="231F20"/>
          <w:sz w:val="24"/>
          <w:szCs w:val="24"/>
        </w:rPr>
        <w:t xml:space="preserve">were prepared by </w:t>
      </w:r>
      <w:r w:rsidR="00CE47D4" w:rsidRPr="00EE7134">
        <w:rPr>
          <w:rFonts w:asciiTheme="majorBidi" w:hAnsiTheme="majorBidi" w:cstheme="majorBidi"/>
          <w:color w:val="231F20"/>
          <w:sz w:val="24"/>
          <w:szCs w:val="24"/>
        </w:rPr>
        <w:t xml:space="preserve">the simple solid dispersion using </w:t>
      </w:r>
      <w:r w:rsidRPr="00EE7134">
        <w:rPr>
          <w:rFonts w:asciiTheme="majorBidi" w:hAnsiTheme="majorBidi" w:cstheme="majorBidi"/>
          <w:color w:val="231F20"/>
          <w:sz w:val="24"/>
          <w:szCs w:val="24"/>
        </w:rPr>
        <w:t xml:space="preserve">solvent evaporation technique. </w:t>
      </w:r>
      <w:r w:rsidR="0099787A" w:rsidRPr="00EE7134">
        <w:rPr>
          <w:rFonts w:asciiTheme="majorBidi" w:hAnsiTheme="majorBidi" w:cstheme="majorBidi"/>
          <w:color w:val="231F20"/>
          <w:sz w:val="24"/>
          <w:szCs w:val="24"/>
        </w:rPr>
        <w:t xml:space="preserve">The microparticles </w:t>
      </w:r>
      <w:r w:rsidR="00511D97" w:rsidRPr="00EE7134">
        <w:rPr>
          <w:rFonts w:asciiTheme="majorBidi" w:hAnsiTheme="majorBidi" w:cstheme="majorBidi"/>
          <w:color w:val="231F20"/>
          <w:sz w:val="24"/>
          <w:szCs w:val="24"/>
        </w:rPr>
        <w:t>succeeded in re</w:t>
      </w:r>
      <w:r w:rsidR="00D60929" w:rsidRPr="00EE7134">
        <w:rPr>
          <w:rFonts w:asciiTheme="majorBidi" w:hAnsiTheme="majorBidi" w:cstheme="majorBidi"/>
          <w:color w:val="231F20"/>
          <w:sz w:val="24"/>
          <w:szCs w:val="24"/>
        </w:rPr>
        <w:t>ducing</w:t>
      </w:r>
      <w:r w:rsidR="008E0A6D" w:rsidRPr="00EE7134">
        <w:rPr>
          <w:rFonts w:asciiTheme="majorBidi" w:hAnsiTheme="majorBidi" w:cstheme="majorBidi"/>
          <w:color w:val="231F20"/>
          <w:sz w:val="24"/>
          <w:szCs w:val="24"/>
        </w:rPr>
        <w:t xml:space="preserve"> </w:t>
      </w:r>
      <w:r w:rsidR="00F6375F" w:rsidRPr="00EE7134">
        <w:rPr>
          <w:rFonts w:asciiTheme="majorBidi" w:hAnsiTheme="majorBidi" w:cstheme="majorBidi"/>
          <w:color w:val="231F20"/>
          <w:sz w:val="24"/>
          <w:szCs w:val="24"/>
        </w:rPr>
        <w:t xml:space="preserve">drug release </w:t>
      </w:r>
      <w:r w:rsidR="00C71975" w:rsidRPr="00EE7134">
        <w:rPr>
          <w:rFonts w:asciiTheme="majorBidi" w:hAnsiTheme="majorBidi" w:cstheme="majorBidi"/>
          <w:color w:val="231F20"/>
          <w:sz w:val="24"/>
          <w:szCs w:val="24"/>
        </w:rPr>
        <w:t xml:space="preserve">while in the </w:t>
      </w:r>
      <w:r w:rsidR="008E0A6D" w:rsidRPr="00EE7134">
        <w:rPr>
          <w:rFonts w:asciiTheme="majorBidi" w:hAnsiTheme="majorBidi" w:cstheme="majorBidi"/>
          <w:color w:val="231F20"/>
          <w:sz w:val="24"/>
          <w:szCs w:val="24"/>
        </w:rPr>
        <w:t xml:space="preserve">gastric </w:t>
      </w:r>
      <w:r w:rsidR="00F31C21" w:rsidRPr="00EE7134">
        <w:rPr>
          <w:rFonts w:asciiTheme="majorBidi" w:hAnsiTheme="majorBidi" w:cstheme="majorBidi"/>
          <w:color w:val="231F20"/>
          <w:sz w:val="24"/>
          <w:szCs w:val="24"/>
        </w:rPr>
        <w:t>phase</w:t>
      </w:r>
      <w:r w:rsidR="00511D97" w:rsidRPr="00EE7134">
        <w:rPr>
          <w:rFonts w:asciiTheme="majorBidi" w:hAnsiTheme="majorBidi" w:cstheme="majorBidi"/>
          <w:color w:val="231F20"/>
          <w:sz w:val="24"/>
          <w:szCs w:val="24"/>
        </w:rPr>
        <w:t xml:space="preserve"> </w:t>
      </w:r>
      <w:r w:rsidR="00C95425" w:rsidRPr="00EE7134">
        <w:rPr>
          <w:rFonts w:asciiTheme="majorBidi" w:hAnsiTheme="majorBidi" w:cstheme="majorBidi"/>
          <w:color w:val="231F20"/>
          <w:sz w:val="24"/>
          <w:szCs w:val="24"/>
        </w:rPr>
        <w:t>compared to</w:t>
      </w:r>
      <w:r w:rsidR="00511D97" w:rsidRPr="00EE7134">
        <w:rPr>
          <w:rFonts w:asciiTheme="majorBidi" w:hAnsiTheme="majorBidi" w:cstheme="majorBidi"/>
          <w:color w:val="231F20"/>
          <w:sz w:val="24"/>
          <w:szCs w:val="24"/>
        </w:rPr>
        <w:t xml:space="preserve"> alginate liquid </w:t>
      </w:r>
      <w:r w:rsidR="00C95425" w:rsidRPr="00EE7134">
        <w:rPr>
          <w:rFonts w:asciiTheme="majorBidi" w:hAnsiTheme="majorBidi" w:cstheme="majorBidi"/>
          <w:color w:val="231F20"/>
          <w:sz w:val="24"/>
          <w:szCs w:val="24"/>
        </w:rPr>
        <w:t>containing</w:t>
      </w:r>
      <w:r w:rsidR="00511D97" w:rsidRPr="00EE7134">
        <w:rPr>
          <w:rFonts w:asciiTheme="majorBidi" w:hAnsiTheme="majorBidi" w:cstheme="majorBidi"/>
          <w:color w:val="231F20"/>
          <w:sz w:val="24"/>
          <w:szCs w:val="24"/>
        </w:rPr>
        <w:t xml:space="preserve"> unprocessed drug</w:t>
      </w:r>
      <w:r w:rsidR="00CE47D4" w:rsidRPr="00EE7134">
        <w:rPr>
          <w:rFonts w:asciiTheme="majorBidi" w:hAnsiTheme="majorBidi" w:cstheme="majorBidi"/>
          <w:color w:val="231F20"/>
          <w:sz w:val="24"/>
          <w:szCs w:val="24"/>
        </w:rPr>
        <w:t xml:space="preserve"> </w:t>
      </w:r>
      <w:r w:rsidR="001D1BED" w:rsidRPr="001D1BED">
        <w:rPr>
          <w:rFonts w:asciiTheme="majorBidi" w:hAnsiTheme="majorBidi" w:cstheme="majorBidi"/>
          <w:color w:val="0070C0"/>
          <w:sz w:val="24"/>
          <w:szCs w:val="24"/>
        </w:rPr>
        <w:t>[</w:t>
      </w:r>
      <w:r w:rsidR="001D1BED">
        <w:rPr>
          <w:rFonts w:asciiTheme="majorBidi" w:hAnsiTheme="majorBidi" w:cstheme="majorBidi"/>
          <w:color w:val="0070C0"/>
          <w:sz w:val="24"/>
          <w:szCs w:val="24"/>
        </w:rPr>
        <w:t>32</w:t>
      </w:r>
      <w:r w:rsidR="001D1BED" w:rsidRPr="001D1BED">
        <w:rPr>
          <w:rFonts w:asciiTheme="majorBidi" w:hAnsiTheme="majorBidi" w:cstheme="majorBidi"/>
          <w:color w:val="0070C0"/>
          <w:sz w:val="24"/>
          <w:szCs w:val="24"/>
        </w:rPr>
        <w:t>]</w:t>
      </w:r>
      <w:r w:rsidR="001D1BED">
        <w:rPr>
          <w:rFonts w:asciiTheme="majorBidi" w:hAnsiTheme="majorBidi" w:cstheme="majorBidi"/>
          <w:color w:val="231F20"/>
          <w:sz w:val="24"/>
          <w:szCs w:val="24"/>
        </w:rPr>
        <w:t xml:space="preserve">. </w:t>
      </w:r>
      <w:r w:rsidR="008E0A6D" w:rsidRPr="00EE7134">
        <w:rPr>
          <w:rFonts w:asciiTheme="majorBidi" w:hAnsiTheme="majorBidi" w:cstheme="majorBidi"/>
          <w:color w:val="231F20"/>
          <w:sz w:val="24"/>
          <w:szCs w:val="24"/>
        </w:rPr>
        <w:t>A similar strategy was adopted to modify the release of Losar</w:t>
      </w:r>
      <w:r w:rsidR="00C01981" w:rsidRPr="00EE7134">
        <w:rPr>
          <w:rFonts w:asciiTheme="majorBidi" w:hAnsiTheme="majorBidi" w:cstheme="majorBidi"/>
          <w:color w:val="231F20"/>
          <w:sz w:val="24"/>
          <w:szCs w:val="24"/>
        </w:rPr>
        <w:t>tan potassium using Eudragit® L</w:t>
      </w:r>
      <w:r w:rsidR="008E0A6D" w:rsidRPr="00EE7134">
        <w:rPr>
          <w:rFonts w:asciiTheme="majorBidi" w:hAnsiTheme="majorBidi" w:cstheme="majorBidi"/>
          <w:color w:val="231F20"/>
          <w:sz w:val="24"/>
          <w:szCs w:val="24"/>
        </w:rPr>
        <w:t xml:space="preserve">100 </w:t>
      </w:r>
      <w:r w:rsidR="00AC3E3B" w:rsidRPr="00EE7134">
        <w:rPr>
          <w:rFonts w:asciiTheme="majorBidi" w:hAnsiTheme="majorBidi" w:cstheme="majorBidi"/>
          <w:color w:val="231F20"/>
          <w:sz w:val="24"/>
          <w:szCs w:val="24"/>
        </w:rPr>
        <w:t xml:space="preserve">with </w:t>
      </w:r>
      <w:r w:rsidR="009725A6" w:rsidRPr="00EE7134">
        <w:rPr>
          <w:rFonts w:asciiTheme="majorBidi" w:hAnsiTheme="majorBidi" w:cstheme="majorBidi"/>
          <w:color w:val="231F20"/>
          <w:sz w:val="24"/>
          <w:szCs w:val="24"/>
        </w:rPr>
        <w:t xml:space="preserve">a </w:t>
      </w:r>
      <w:r w:rsidR="00AC3E3B" w:rsidRPr="00EE7134">
        <w:rPr>
          <w:rFonts w:asciiTheme="majorBidi" w:hAnsiTheme="majorBidi" w:cstheme="majorBidi"/>
          <w:color w:val="231F20"/>
          <w:sz w:val="24"/>
          <w:szCs w:val="24"/>
        </w:rPr>
        <w:t>pH trigger above 5.5</w:t>
      </w:r>
      <w:r w:rsidR="00C71975" w:rsidRPr="00EE7134">
        <w:rPr>
          <w:rFonts w:asciiTheme="majorBidi" w:hAnsiTheme="majorBidi" w:cstheme="majorBidi"/>
          <w:color w:val="231F20"/>
          <w:sz w:val="24"/>
          <w:szCs w:val="24"/>
        </w:rPr>
        <w:t xml:space="preserve"> </w:t>
      </w:r>
      <w:r w:rsidR="00794787" w:rsidRPr="00794787">
        <w:rPr>
          <w:rFonts w:asciiTheme="majorBidi" w:hAnsiTheme="majorBidi" w:cstheme="majorBidi"/>
          <w:color w:val="0070C0"/>
          <w:sz w:val="24"/>
          <w:szCs w:val="24"/>
        </w:rPr>
        <w:t>[33]</w:t>
      </w:r>
      <w:r w:rsidR="00C01981" w:rsidRPr="00EE7134">
        <w:rPr>
          <w:rFonts w:asciiTheme="majorBidi" w:hAnsiTheme="majorBidi" w:cstheme="majorBidi"/>
          <w:color w:val="231F20"/>
          <w:sz w:val="24"/>
          <w:szCs w:val="24"/>
        </w:rPr>
        <w:t>.</w:t>
      </w:r>
    </w:p>
    <w:p w14:paraId="23AED007" w14:textId="77777777" w:rsidR="00C01981" w:rsidRPr="00EE7134" w:rsidRDefault="00C01981" w:rsidP="00FE5AE2">
      <w:pPr>
        <w:autoSpaceDE w:val="0"/>
        <w:autoSpaceDN w:val="0"/>
        <w:bidi w:val="0"/>
        <w:adjustRightInd w:val="0"/>
        <w:spacing w:after="0" w:line="360" w:lineRule="auto"/>
        <w:jc w:val="both"/>
        <w:rPr>
          <w:rFonts w:asciiTheme="majorBidi" w:hAnsiTheme="majorBidi" w:cstheme="majorBidi"/>
          <w:color w:val="231F20"/>
          <w:sz w:val="24"/>
          <w:szCs w:val="24"/>
        </w:rPr>
      </w:pPr>
    </w:p>
    <w:p w14:paraId="3D6C00D8" w14:textId="77811458" w:rsidR="00F31C21" w:rsidRPr="00EE7134" w:rsidRDefault="0011559B" w:rsidP="00794787">
      <w:pPr>
        <w:autoSpaceDE w:val="0"/>
        <w:autoSpaceDN w:val="0"/>
        <w:bidi w:val="0"/>
        <w:adjustRightInd w:val="0"/>
        <w:spacing w:after="0" w:line="360" w:lineRule="auto"/>
        <w:ind w:firstLine="360"/>
        <w:jc w:val="both"/>
        <w:rPr>
          <w:rFonts w:asciiTheme="majorBidi" w:hAnsiTheme="majorBidi" w:cstheme="majorBidi"/>
          <w:color w:val="231F20"/>
          <w:sz w:val="24"/>
          <w:szCs w:val="24"/>
        </w:rPr>
      </w:pPr>
      <w:r w:rsidRPr="00EE7134">
        <w:rPr>
          <w:rFonts w:asciiTheme="majorBidi" w:hAnsiTheme="majorBidi" w:cstheme="majorBidi"/>
          <w:sz w:val="24"/>
          <w:szCs w:val="24"/>
        </w:rPr>
        <w:t xml:space="preserve">It </w:t>
      </w:r>
      <w:r w:rsidR="00F94298" w:rsidRPr="00EE7134">
        <w:rPr>
          <w:rFonts w:asciiTheme="majorBidi" w:hAnsiTheme="majorBidi" w:cstheme="majorBidi"/>
          <w:sz w:val="24"/>
          <w:szCs w:val="24"/>
        </w:rPr>
        <w:t>should be</w:t>
      </w:r>
      <w:r w:rsidR="00023FCC" w:rsidRPr="00EE7134">
        <w:rPr>
          <w:rFonts w:asciiTheme="majorBidi" w:hAnsiTheme="majorBidi" w:cstheme="majorBidi"/>
          <w:sz w:val="24"/>
          <w:szCs w:val="24"/>
        </w:rPr>
        <w:t xml:space="preserve"> noted</w:t>
      </w:r>
      <w:r w:rsidR="00D63505" w:rsidRPr="00EE7134">
        <w:rPr>
          <w:rFonts w:asciiTheme="majorBidi" w:hAnsiTheme="majorBidi" w:cstheme="majorBidi"/>
          <w:sz w:val="24"/>
          <w:szCs w:val="24"/>
        </w:rPr>
        <w:t xml:space="preserve"> that </w:t>
      </w:r>
      <w:r w:rsidR="000C09AE" w:rsidRPr="00EE7134">
        <w:rPr>
          <w:rFonts w:asciiTheme="majorBidi" w:hAnsiTheme="majorBidi" w:cstheme="majorBidi"/>
          <w:sz w:val="24"/>
          <w:szCs w:val="24"/>
        </w:rPr>
        <w:t>alginate</w:t>
      </w:r>
      <w:r w:rsidR="00D63505" w:rsidRPr="00EE7134">
        <w:rPr>
          <w:rFonts w:asciiTheme="majorBidi" w:hAnsiTheme="majorBidi" w:cstheme="majorBidi"/>
          <w:sz w:val="24"/>
          <w:szCs w:val="24"/>
        </w:rPr>
        <w:t xml:space="preserve"> gel </w:t>
      </w:r>
      <w:r w:rsidR="000C09AE" w:rsidRPr="00EE7134">
        <w:rPr>
          <w:rFonts w:asciiTheme="majorBidi" w:hAnsiTheme="majorBidi" w:cstheme="majorBidi"/>
          <w:sz w:val="24"/>
          <w:szCs w:val="24"/>
        </w:rPr>
        <w:t xml:space="preserve">is </w:t>
      </w:r>
      <w:r w:rsidRPr="00EE7134">
        <w:rPr>
          <w:rFonts w:asciiTheme="majorBidi" w:hAnsiTheme="majorBidi" w:cstheme="majorBidi"/>
          <w:sz w:val="24"/>
          <w:szCs w:val="24"/>
        </w:rPr>
        <w:t xml:space="preserve">sensitive to pH </w:t>
      </w:r>
      <w:r w:rsidR="00D63505" w:rsidRPr="00EE7134">
        <w:rPr>
          <w:rFonts w:asciiTheme="majorBidi" w:hAnsiTheme="majorBidi" w:cstheme="majorBidi"/>
          <w:sz w:val="24"/>
          <w:szCs w:val="24"/>
        </w:rPr>
        <w:t>change</w:t>
      </w:r>
      <w:r w:rsidRPr="00EE7134">
        <w:rPr>
          <w:rFonts w:asciiTheme="majorBidi" w:hAnsiTheme="majorBidi" w:cstheme="majorBidi"/>
          <w:sz w:val="24"/>
          <w:szCs w:val="24"/>
        </w:rPr>
        <w:t xml:space="preserve"> and the formed ionic crosslinked mass would break apart upon shifting the conditions</w:t>
      </w:r>
      <w:r w:rsidR="00D60929" w:rsidRPr="00EE7134">
        <w:rPr>
          <w:rFonts w:asciiTheme="majorBidi" w:hAnsiTheme="majorBidi" w:cstheme="majorBidi"/>
          <w:sz w:val="24"/>
          <w:szCs w:val="24"/>
        </w:rPr>
        <w:t xml:space="preserve"> from acidic gastric</w:t>
      </w:r>
      <w:r w:rsidRPr="00EE7134">
        <w:rPr>
          <w:rFonts w:asciiTheme="majorBidi" w:hAnsiTheme="majorBidi" w:cstheme="majorBidi"/>
          <w:sz w:val="24"/>
          <w:szCs w:val="24"/>
        </w:rPr>
        <w:t xml:space="preserve"> to the </w:t>
      </w:r>
      <w:r w:rsidR="000A25B9" w:rsidRPr="00EE7134">
        <w:rPr>
          <w:rFonts w:asciiTheme="majorBidi" w:hAnsiTheme="majorBidi" w:cstheme="majorBidi"/>
          <w:sz w:val="24"/>
          <w:szCs w:val="24"/>
        </w:rPr>
        <w:t xml:space="preserve">basic </w:t>
      </w:r>
      <w:r w:rsidR="00D60929" w:rsidRPr="00EE7134">
        <w:rPr>
          <w:rFonts w:asciiTheme="majorBidi" w:hAnsiTheme="majorBidi" w:cstheme="majorBidi"/>
          <w:sz w:val="24"/>
          <w:szCs w:val="24"/>
        </w:rPr>
        <w:t>intestinal</w:t>
      </w:r>
      <w:r w:rsidRPr="00EE7134">
        <w:rPr>
          <w:rFonts w:asciiTheme="majorBidi" w:hAnsiTheme="majorBidi" w:cstheme="majorBidi"/>
          <w:sz w:val="24"/>
          <w:szCs w:val="24"/>
        </w:rPr>
        <w:t xml:space="preserve">. </w:t>
      </w:r>
      <w:r w:rsidRPr="00EE7134">
        <w:rPr>
          <w:rFonts w:asciiTheme="majorBidi" w:hAnsiTheme="majorBidi" w:cstheme="majorBidi"/>
          <w:color w:val="231F20"/>
          <w:sz w:val="24"/>
          <w:szCs w:val="24"/>
        </w:rPr>
        <w:t xml:space="preserve">The rupture of the pH dependent gel </w:t>
      </w:r>
      <w:r w:rsidR="00CE47D4" w:rsidRPr="00EE7134">
        <w:rPr>
          <w:rFonts w:asciiTheme="majorBidi" w:hAnsiTheme="majorBidi" w:cstheme="majorBidi"/>
          <w:color w:val="231F20"/>
          <w:sz w:val="24"/>
          <w:szCs w:val="24"/>
        </w:rPr>
        <w:t>in intestinal phase</w:t>
      </w:r>
      <w:r w:rsidR="00C55203" w:rsidRPr="00EE7134">
        <w:rPr>
          <w:rFonts w:asciiTheme="majorBidi" w:hAnsiTheme="majorBidi" w:cstheme="majorBidi"/>
          <w:color w:val="231F20"/>
          <w:sz w:val="24"/>
          <w:szCs w:val="24"/>
        </w:rPr>
        <w:t xml:space="preserve"> </w:t>
      </w:r>
      <w:r w:rsidR="000A25B9" w:rsidRPr="00EE7134">
        <w:rPr>
          <w:rFonts w:asciiTheme="majorBidi" w:hAnsiTheme="majorBidi" w:cstheme="majorBidi"/>
          <w:color w:val="231F20"/>
          <w:sz w:val="24"/>
          <w:szCs w:val="24"/>
        </w:rPr>
        <w:t>is expected to produce</w:t>
      </w:r>
      <w:r w:rsidR="00D63505" w:rsidRPr="00EE7134">
        <w:rPr>
          <w:rFonts w:asciiTheme="majorBidi" w:hAnsiTheme="majorBidi" w:cstheme="majorBidi"/>
          <w:color w:val="231F20"/>
          <w:sz w:val="24"/>
          <w:szCs w:val="24"/>
        </w:rPr>
        <w:t xml:space="preserve"> </w:t>
      </w:r>
      <w:r w:rsidR="00CE47D4" w:rsidRPr="00EE7134">
        <w:rPr>
          <w:rFonts w:asciiTheme="majorBidi" w:hAnsiTheme="majorBidi" w:cstheme="majorBidi"/>
          <w:color w:val="231F20"/>
          <w:sz w:val="24"/>
          <w:szCs w:val="24"/>
        </w:rPr>
        <w:t>an initial high</w:t>
      </w:r>
      <w:r w:rsidR="00D63505" w:rsidRPr="00EE7134">
        <w:rPr>
          <w:rFonts w:asciiTheme="majorBidi" w:hAnsiTheme="majorBidi" w:cstheme="majorBidi"/>
          <w:color w:val="231F20"/>
          <w:sz w:val="24"/>
          <w:szCs w:val="24"/>
        </w:rPr>
        <w:t xml:space="preserve"> drug release</w:t>
      </w:r>
      <w:r w:rsidR="000C09AE" w:rsidRPr="00EE7134">
        <w:rPr>
          <w:rFonts w:asciiTheme="majorBidi" w:hAnsiTheme="majorBidi" w:cstheme="majorBidi"/>
          <w:color w:val="231F20"/>
          <w:sz w:val="24"/>
          <w:szCs w:val="24"/>
        </w:rPr>
        <w:t>.</w:t>
      </w:r>
      <w:r w:rsidR="00D63505" w:rsidRPr="00EE7134">
        <w:rPr>
          <w:rFonts w:asciiTheme="majorBidi" w:hAnsiTheme="majorBidi" w:cstheme="majorBidi"/>
          <w:color w:val="231F20"/>
          <w:sz w:val="24"/>
          <w:szCs w:val="24"/>
        </w:rPr>
        <w:t xml:space="preserve"> </w:t>
      </w:r>
      <w:r w:rsidRPr="00EE7134">
        <w:rPr>
          <w:rFonts w:asciiTheme="majorBidi" w:hAnsiTheme="majorBidi" w:cstheme="majorBidi"/>
          <w:sz w:val="24"/>
          <w:szCs w:val="24"/>
        </w:rPr>
        <w:t>This makes drug release largely</w:t>
      </w:r>
      <w:r w:rsidR="00D63505" w:rsidRPr="00EE7134">
        <w:rPr>
          <w:rFonts w:asciiTheme="majorBidi" w:hAnsiTheme="majorBidi" w:cstheme="majorBidi"/>
          <w:sz w:val="24"/>
          <w:szCs w:val="24"/>
        </w:rPr>
        <w:t xml:space="preserve"> </w:t>
      </w:r>
      <w:r w:rsidR="000C09AE" w:rsidRPr="00EE7134">
        <w:rPr>
          <w:rFonts w:asciiTheme="majorBidi" w:hAnsiTheme="majorBidi" w:cstheme="majorBidi"/>
          <w:sz w:val="24"/>
          <w:szCs w:val="24"/>
        </w:rPr>
        <w:t xml:space="preserve">dependent on </w:t>
      </w:r>
      <w:r w:rsidRPr="00EE7134">
        <w:rPr>
          <w:rFonts w:asciiTheme="majorBidi" w:hAnsiTheme="majorBidi" w:cstheme="majorBidi"/>
          <w:sz w:val="24"/>
          <w:szCs w:val="24"/>
        </w:rPr>
        <w:t xml:space="preserve">gastric emptying rate, which is widely variable both inter- and intra-subject. </w:t>
      </w:r>
      <w:r w:rsidR="00C55203" w:rsidRPr="00EE7134">
        <w:rPr>
          <w:rFonts w:asciiTheme="majorBidi" w:hAnsiTheme="majorBidi" w:cstheme="majorBidi"/>
          <w:sz w:val="24"/>
          <w:szCs w:val="24"/>
        </w:rPr>
        <w:t>Additionally, i</w:t>
      </w:r>
      <w:r w:rsidRPr="00EE7134">
        <w:rPr>
          <w:rFonts w:asciiTheme="majorBidi" w:hAnsiTheme="majorBidi" w:cstheme="majorBidi"/>
          <w:sz w:val="24"/>
          <w:szCs w:val="24"/>
        </w:rPr>
        <w:t xml:space="preserve">f premature gastric emptying occurs there is a high risk of dose dumping. </w:t>
      </w:r>
      <w:r w:rsidR="00C55203" w:rsidRPr="00EE7134">
        <w:rPr>
          <w:rFonts w:asciiTheme="majorBidi" w:hAnsiTheme="majorBidi" w:cstheme="majorBidi"/>
          <w:sz w:val="24"/>
          <w:szCs w:val="24"/>
        </w:rPr>
        <w:t>This</w:t>
      </w:r>
      <w:r w:rsidR="009725A6" w:rsidRPr="00EE7134">
        <w:rPr>
          <w:rFonts w:asciiTheme="majorBidi" w:hAnsiTheme="majorBidi" w:cstheme="majorBidi"/>
          <w:sz w:val="24"/>
          <w:szCs w:val="24"/>
        </w:rPr>
        <w:t xml:space="preserve"> drew</w:t>
      </w:r>
      <w:r w:rsidR="000B4E7A" w:rsidRPr="00EE7134">
        <w:rPr>
          <w:rFonts w:asciiTheme="majorBidi" w:hAnsiTheme="majorBidi" w:cstheme="majorBidi"/>
          <w:sz w:val="24"/>
          <w:szCs w:val="24"/>
        </w:rPr>
        <w:t xml:space="preserve"> the attention to the need to </w:t>
      </w:r>
      <w:r w:rsidR="006D16BC" w:rsidRPr="00EE7134">
        <w:rPr>
          <w:rFonts w:asciiTheme="majorBidi" w:hAnsiTheme="majorBidi" w:cstheme="majorBidi"/>
          <w:sz w:val="24"/>
          <w:szCs w:val="24"/>
        </w:rPr>
        <w:t xml:space="preserve">enforce </w:t>
      </w:r>
      <w:r w:rsidR="000B4E7A" w:rsidRPr="00EE7134">
        <w:rPr>
          <w:rFonts w:asciiTheme="majorBidi" w:hAnsiTheme="majorBidi" w:cstheme="majorBidi"/>
          <w:sz w:val="24"/>
          <w:szCs w:val="24"/>
        </w:rPr>
        <w:t xml:space="preserve">the gel </w:t>
      </w:r>
      <w:r w:rsidR="008E0A6D" w:rsidRPr="00EE7134">
        <w:rPr>
          <w:rFonts w:asciiTheme="majorBidi" w:hAnsiTheme="majorBidi" w:cstheme="majorBidi"/>
          <w:sz w:val="24"/>
          <w:szCs w:val="24"/>
        </w:rPr>
        <w:t>mechanical strength</w:t>
      </w:r>
      <w:r w:rsidR="008F1446" w:rsidRPr="00EE7134">
        <w:rPr>
          <w:rFonts w:asciiTheme="majorBidi" w:hAnsiTheme="majorBidi" w:cstheme="majorBidi"/>
          <w:sz w:val="24"/>
          <w:szCs w:val="24"/>
        </w:rPr>
        <w:t xml:space="preserve"> by blending alginate with other polymers </w:t>
      </w:r>
      <w:r w:rsidR="00F31C21" w:rsidRPr="00EE7134">
        <w:rPr>
          <w:rFonts w:asciiTheme="majorBidi" w:hAnsiTheme="majorBidi" w:cstheme="majorBidi"/>
          <w:sz w:val="24"/>
          <w:szCs w:val="24"/>
        </w:rPr>
        <w:t>to overcome the drawbacks of alginate only system</w:t>
      </w:r>
      <w:r w:rsidR="007D206F" w:rsidRPr="00EE7134">
        <w:rPr>
          <w:rFonts w:asciiTheme="majorBidi" w:hAnsiTheme="majorBidi" w:cstheme="majorBidi"/>
          <w:sz w:val="24"/>
          <w:szCs w:val="24"/>
        </w:rPr>
        <w:t>s</w:t>
      </w:r>
      <w:r w:rsidR="00F31C21" w:rsidRPr="00EE7134">
        <w:rPr>
          <w:rFonts w:asciiTheme="majorBidi" w:hAnsiTheme="majorBidi" w:cstheme="majorBidi"/>
          <w:sz w:val="24"/>
          <w:szCs w:val="24"/>
        </w:rPr>
        <w:t xml:space="preserve">. </w:t>
      </w:r>
      <w:r w:rsidR="00F31E24" w:rsidRPr="00EE7134">
        <w:rPr>
          <w:rFonts w:asciiTheme="majorBidi" w:hAnsiTheme="majorBidi" w:cstheme="majorBidi"/>
          <w:sz w:val="24"/>
          <w:szCs w:val="24"/>
        </w:rPr>
        <w:t xml:space="preserve">Chitosan was selected </w:t>
      </w:r>
      <w:r w:rsidR="007C2C63" w:rsidRPr="00EE7134">
        <w:rPr>
          <w:rFonts w:asciiTheme="majorBidi" w:hAnsiTheme="majorBidi" w:cstheme="majorBidi"/>
          <w:sz w:val="24"/>
          <w:szCs w:val="24"/>
        </w:rPr>
        <w:t>for this purpose</w:t>
      </w:r>
      <w:r w:rsidR="00F31E24" w:rsidRPr="00EE7134">
        <w:rPr>
          <w:rFonts w:asciiTheme="majorBidi" w:hAnsiTheme="majorBidi" w:cstheme="majorBidi"/>
          <w:sz w:val="24"/>
          <w:szCs w:val="24"/>
        </w:rPr>
        <w:t xml:space="preserve"> </w:t>
      </w:r>
      <w:r w:rsidR="00794787" w:rsidRPr="00794787">
        <w:rPr>
          <w:rFonts w:asciiTheme="majorBidi" w:hAnsiTheme="majorBidi" w:cstheme="majorBidi"/>
          <w:color w:val="0070C0"/>
          <w:sz w:val="24"/>
          <w:szCs w:val="24"/>
        </w:rPr>
        <w:t>[33]</w:t>
      </w:r>
      <w:r w:rsidR="007665BD" w:rsidRPr="00EE7134">
        <w:rPr>
          <w:rFonts w:asciiTheme="majorBidi" w:hAnsiTheme="majorBidi" w:cstheme="majorBidi"/>
          <w:sz w:val="24"/>
          <w:szCs w:val="24"/>
        </w:rPr>
        <w:t xml:space="preserve"> Chit</w:t>
      </w:r>
      <w:r w:rsidR="00F31C21" w:rsidRPr="00EE7134">
        <w:rPr>
          <w:rFonts w:asciiTheme="majorBidi" w:hAnsiTheme="majorBidi" w:cstheme="majorBidi"/>
          <w:sz w:val="24"/>
          <w:szCs w:val="24"/>
        </w:rPr>
        <w:t>osan is a polysaccharide biopolymer derived from chitin</w:t>
      </w:r>
      <w:r w:rsidR="00C7276D" w:rsidRPr="00EE7134">
        <w:rPr>
          <w:rFonts w:asciiTheme="majorBidi" w:hAnsiTheme="majorBidi" w:cstheme="majorBidi"/>
          <w:sz w:val="24"/>
          <w:szCs w:val="24"/>
        </w:rPr>
        <w:t>. It is</w:t>
      </w:r>
      <w:r w:rsidR="00F31C21" w:rsidRPr="00EE7134">
        <w:rPr>
          <w:rFonts w:asciiTheme="majorBidi" w:hAnsiTheme="majorBidi" w:cstheme="majorBidi"/>
          <w:sz w:val="24"/>
          <w:szCs w:val="24"/>
        </w:rPr>
        <w:t xml:space="preserve"> polycationic, nontoxic, biodegradable</w:t>
      </w:r>
      <w:r w:rsidR="007D206F" w:rsidRPr="00EE7134">
        <w:rPr>
          <w:rFonts w:asciiTheme="majorBidi" w:hAnsiTheme="majorBidi" w:cstheme="majorBidi"/>
          <w:sz w:val="24"/>
          <w:szCs w:val="24"/>
          <w:rtl/>
        </w:rPr>
        <w:t xml:space="preserve"> </w:t>
      </w:r>
      <w:r w:rsidR="007D206F" w:rsidRPr="00EE7134">
        <w:rPr>
          <w:rFonts w:asciiTheme="majorBidi" w:hAnsiTheme="majorBidi" w:cstheme="majorBidi"/>
          <w:sz w:val="24"/>
          <w:szCs w:val="24"/>
        </w:rPr>
        <w:t xml:space="preserve">with some </w:t>
      </w:r>
      <w:r w:rsidR="008A63AD" w:rsidRPr="00EE7134">
        <w:rPr>
          <w:rFonts w:asciiTheme="majorBidi" w:hAnsiTheme="majorBidi" w:cstheme="majorBidi"/>
          <w:sz w:val="24"/>
          <w:szCs w:val="24"/>
        </w:rPr>
        <w:t>antibacterial properties</w:t>
      </w:r>
      <w:r w:rsidR="00E76B1F" w:rsidRPr="00EE7134">
        <w:rPr>
          <w:rFonts w:asciiTheme="majorBidi" w:hAnsiTheme="majorBidi" w:cstheme="majorBidi"/>
          <w:sz w:val="24"/>
          <w:szCs w:val="24"/>
        </w:rPr>
        <w:t xml:space="preserve"> </w:t>
      </w:r>
      <w:r w:rsidR="00794787" w:rsidRPr="00794787">
        <w:rPr>
          <w:rFonts w:asciiTheme="majorBidi" w:hAnsiTheme="majorBidi" w:cstheme="majorBidi"/>
          <w:color w:val="0070C0"/>
          <w:sz w:val="24"/>
          <w:szCs w:val="24"/>
        </w:rPr>
        <w:t>[34]</w:t>
      </w:r>
      <w:r w:rsidR="00794787">
        <w:rPr>
          <w:rFonts w:asciiTheme="majorBidi" w:hAnsiTheme="majorBidi" w:cstheme="majorBidi"/>
          <w:sz w:val="24"/>
          <w:szCs w:val="24"/>
        </w:rPr>
        <w:t>.</w:t>
      </w:r>
      <w:r w:rsidR="007C2C63" w:rsidRPr="00EE7134">
        <w:rPr>
          <w:rFonts w:asciiTheme="majorBidi" w:hAnsiTheme="majorBidi" w:cstheme="majorBidi"/>
          <w:sz w:val="24"/>
          <w:szCs w:val="24"/>
        </w:rPr>
        <w:t xml:space="preserve"> </w:t>
      </w:r>
      <w:r w:rsidR="00C428EE" w:rsidRPr="00EE7134">
        <w:rPr>
          <w:rFonts w:asciiTheme="majorBidi" w:hAnsiTheme="majorBidi" w:cstheme="majorBidi"/>
          <w:sz w:val="24"/>
          <w:szCs w:val="24"/>
        </w:rPr>
        <w:t>Hybrid</w:t>
      </w:r>
      <w:r w:rsidR="00C7276D" w:rsidRPr="00EE7134">
        <w:rPr>
          <w:rFonts w:asciiTheme="majorBidi" w:hAnsiTheme="majorBidi" w:cstheme="majorBidi"/>
          <w:sz w:val="24"/>
          <w:szCs w:val="24"/>
        </w:rPr>
        <w:t xml:space="preserve"> of alginate and chitosan</w:t>
      </w:r>
      <w:r w:rsidR="00C428EE" w:rsidRPr="00EE7134">
        <w:rPr>
          <w:rFonts w:asciiTheme="majorBidi" w:hAnsiTheme="majorBidi" w:cstheme="majorBidi"/>
          <w:sz w:val="24"/>
          <w:szCs w:val="24"/>
        </w:rPr>
        <w:t xml:space="preserve"> biopolymers</w:t>
      </w:r>
      <w:r w:rsidR="00C7276D" w:rsidRPr="00EE7134">
        <w:rPr>
          <w:rFonts w:asciiTheme="majorBidi" w:hAnsiTheme="majorBidi" w:cstheme="majorBidi"/>
          <w:sz w:val="24"/>
          <w:szCs w:val="24"/>
        </w:rPr>
        <w:t xml:space="preserve"> combine</w:t>
      </w:r>
      <w:r w:rsidR="00396612" w:rsidRPr="00EE7134">
        <w:rPr>
          <w:rFonts w:asciiTheme="majorBidi" w:hAnsiTheme="majorBidi" w:cstheme="majorBidi"/>
          <w:sz w:val="24"/>
          <w:szCs w:val="24"/>
        </w:rPr>
        <w:t>d</w:t>
      </w:r>
      <w:r w:rsidR="00C7276D" w:rsidRPr="00EE7134">
        <w:rPr>
          <w:rFonts w:asciiTheme="majorBidi" w:hAnsiTheme="majorBidi" w:cstheme="majorBidi"/>
          <w:sz w:val="24"/>
          <w:szCs w:val="24"/>
        </w:rPr>
        <w:t xml:space="preserve"> the good characteristics and </w:t>
      </w:r>
      <w:r w:rsidR="00CE47D4" w:rsidRPr="00EE7134">
        <w:rPr>
          <w:rFonts w:asciiTheme="majorBidi" w:hAnsiTheme="majorBidi" w:cstheme="majorBidi"/>
          <w:sz w:val="24"/>
          <w:szCs w:val="24"/>
        </w:rPr>
        <w:t xml:space="preserve">can </w:t>
      </w:r>
      <w:r w:rsidR="00C7276D" w:rsidRPr="00EE7134">
        <w:rPr>
          <w:rFonts w:asciiTheme="majorBidi" w:hAnsiTheme="majorBidi" w:cstheme="majorBidi"/>
          <w:sz w:val="24"/>
          <w:szCs w:val="24"/>
        </w:rPr>
        <w:t>minimize the drawback</w:t>
      </w:r>
      <w:r w:rsidR="00F6375F" w:rsidRPr="00EE7134">
        <w:rPr>
          <w:rFonts w:asciiTheme="majorBidi" w:hAnsiTheme="majorBidi" w:cstheme="majorBidi"/>
          <w:sz w:val="24"/>
          <w:szCs w:val="24"/>
        </w:rPr>
        <w:t>s</w:t>
      </w:r>
      <w:r w:rsidR="00C7276D" w:rsidRPr="00EE7134">
        <w:rPr>
          <w:rFonts w:asciiTheme="majorBidi" w:hAnsiTheme="majorBidi" w:cstheme="majorBidi"/>
          <w:sz w:val="24"/>
          <w:szCs w:val="24"/>
        </w:rPr>
        <w:t xml:space="preserve"> of each polymer</w:t>
      </w:r>
      <w:r w:rsidR="00794787">
        <w:rPr>
          <w:rFonts w:asciiTheme="majorBidi" w:hAnsiTheme="majorBidi" w:cstheme="majorBidi"/>
          <w:sz w:val="24"/>
          <w:szCs w:val="24"/>
        </w:rPr>
        <w:t xml:space="preserve"> </w:t>
      </w:r>
      <w:r w:rsidR="00794787" w:rsidRPr="00794787">
        <w:rPr>
          <w:rFonts w:asciiTheme="majorBidi" w:hAnsiTheme="majorBidi" w:cstheme="majorBidi"/>
          <w:color w:val="0070C0"/>
          <w:sz w:val="24"/>
          <w:szCs w:val="24"/>
        </w:rPr>
        <w:t>[34]</w:t>
      </w:r>
      <w:r w:rsidR="00794787">
        <w:rPr>
          <w:rFonts w:asciiTheme="majorBidi" w:hAnsiTheme="majorBidi" w:cstheme="majorBidi"/>
          <w:sz w:val="24"/>
          <w:szCs w:val="24"/>
        </w:rPr>
        <w:t>.</w:t>
      </w:r>
    </w:p>
    <w:p w14:paraId="237A44B7" w14:textId="4FAD65F2" w:rsidR="00C92319" w:rsidRPr="00EE7134" w:rsidRDefault="00C55203" w:rsidP="00794787">
      <w:pPr>
        <w:autoSpaceDE w:val="0"/>
        <w:autoSpaceDN w:val="0"/>
        <w:bidi w:val="0"/>
        <w:adjustRightInd w:val="0"/>
        <w:spacing w:after="0" w:line="360" w:lineRule="auto"/>
        <w:ind w:firstLine="720"/>
        <w:jc w:val="both"/>
        <w:rPr>
          <w:rFonts w:asciiTheme="majorBidi" w:hAnsiTheme="majorBidi" w:cstheme="majorBidi"/>
          <w:color w:val="000000" w:themeColor="text1"/>
          <w:sz w:val="24"/>
          <w:szCs w:val="24"/>
        </w:rPr>
      </w:pPr>
      <w:r w:rsidRPr="00EE7134">
        <w:rPr>
          <w:rFonts w:asciiTheme="majorBidi" w:hAnsiTheme="majorBidi" w:cstheme="majorBidi"/>
          <w:sz w:val="24"/>
          <w:szCs w:val="24"/>
        </w:rPr>
        <w:t>This strategy</w:t>
      </w:r>
      <w:r w:rsidR="00555188" w:rsidRPr="00EE7134">
        <w:rPr>
          <w:rFonts w:asciiTheme="majorBidi" w:hAnsiTheme="majorBidi" w:cstheme="majorBidi"/>
          <w:sz w:val="24"/>
          <w:szCs w:val="24"/>
        </w:rPr>
        <w:t xml:space="preserve"> succeeded in reducing</w:t>
      </w:r>
      <w:r w:rsidR="00BB253D" w:rsidRPr="00EE7134">
        <w:rPr>
          <w:rFonts w:asciiTheme="majorBidi" w:hAnsiTheme="majorBidi" w:cstheme="majorBidi"/>
          <w:sz w:val="24"/>
          <w:szCs w:val="24"/>
        </w:rPr>
        <w:t xml:space="preserve"> drug release compared to alginate only system</w:t>
      </w:r>
      <w:r w:rsidR="00CE47D4" w:rsidRPr="00EE7134">
        <w:rPr>
          <w:rFonts w:asciiTheme="majorBidi" w:hAnsiTheme="majorBidi" w:cstheme="majorBidi"/>
          <w:sz w:val="24"/>
          <w:szCs w:val="24"/>
        </w:rPr>
        <w:t xml:space="preserve"> when shifting from gastric to intestinal phase</w:t>
      </w:r>
      <w:r w:rsidR="00BB253D" w:rsidRPr="00EE7134">
        <w:rPr>
          <w:rFonts w:asciiTheme="majorBidi" w:hAnsiTheme="majorBidi" w:cstheme="majorBidi"/>
          <w:sz w:val="24"/>
          <w:szCs w:val="24"/>
        </w:rPr>
        <w:t>.</w:t>
      </w:r>
      <w:r w:rsidR="006B1612" w:rsidRPr="00EE7134">
        <w:rPr>
          <w:rFonts w:asciiTheme="majorBidi" w:hAnsiTheme="majorBidi" w:cstheme="majorBidi"/>
          <w:sz w:val="24"/>
          <w:szCs w:val="24"/>
        </w:rPr>
        <w:t xml:space="preserve"> </w:t>
      </w:r>
      <w:r w:rsidR="00BB253D" w:rsidRPr="00EE7134">
        <w:rPr>
          <w:rFonts w:asciiTheme="majorBidi" w:hAnsiTheme="majorBidi" w:cstheme="majorBidi"/>
          <w:sz w:val="24"/>
          <w:szCs w:val="24"/>
        </w:rPr>
        <w:t xml:space="preserve">The sustained release pattern was maintained </w:t>
      </w:r>
      <w:r w:rsidR="00CE47D4" w:rsidRPr="00EE7134">
        <w:rPr>
          <w:rFonts w:asciiTheme="majorBidi" w:hAnsiTheme="majorBidi" w:cstheme="majorBidi"/>
          <w:sz w:val="24"/>
          <w:szCs w:val="24"/>
        </w:rPr>
        <w:t xml:space="preserve">more or less similar </w:t>
      </w:r>
      <w:r w:rsidR="00BB253D" w:rsidRPr="00EE7134">
        <w:rPr>
          <w:rFonts w:asciiTheme="majorBidi" w:hAnsiTheme="majorBidi" w:cstheme="majorBidi"/>
          <w:sz w:val="24"/>
          <w:szCs w:val="24"/>
        </w:rPr>
        <w:t>i</w:t>
      </w:r>
      <w:r w:rsidR="006B1612" w:rsidRPr="00EE7134">
        <w:rPr>
          <w:rFonts w:asciiTheme="majorBidi" w:hAnsiTheme="majorBidi" w:cstheme="majorBidi"/>
          <w:sz w:val="24"/>
          <w:szCs w:val="24"/>
        </w:rPr>
        <w:t xml:space="preserve">n both </w:t>
      </w:r>
      <w:r w:rsidR="00CE47D4" w:rsidRPr="00EE7134">
        <w:rPr>
          <w:rFonts w:asciiTheme="majorBidi" w:hAnsiTheme="majorBidi" w:cstheme="majorBidi"/>
          <w:sz w:val="24"/>
          <w:szCs w:val="24"/>
        </w:rPr>
        <w:t>phases</w:t>
      </w:r>
      <w:r w:rsidR="006E5D81" w:rsidRPr="00EE7134">
        <w:rPr>
          <w:rFonts w:asciiTheme="majorBidi" w:hAnsiTheme="majorBidi" w:cstheme="majorBidi"/>
          <w:sz w:val="24"/>
          <w:szCs w:val="24"/>
        </w:rPr>
        <w:t xml:space="preserve"> </w:t>
      </w:r>
      <w:r w:rsidR="00794787" w:rsidRPr="00794787">
        <w:rPr>
          <w:rFonts w:asciiTheme="majorBidi" w:hAnsiTheme="majorBidi" w:cstheme="majorBidi"/>
          <w:color w:val="0070C0"/>
          <w:sz w:val="24"/>
          <w:szCs w:val="24"/>
        </w:rPr>
        <w:t>[23,28,33]</w:t>
      </w:r>
      <w:r w:rsidR="006B1612" w:rsidRPr="00EE7134">
        <w:rPr>
          <w:rFonts w:asciiTheme="majorBidi" w:hAnsiTheme="majorBidi" w:cstheme="majorBidi"/>
          <w:sz w:val="24"/>
          <w:szCs w:val="24"/>
        </w:rPr>
        <w:t>.</w:t>
      </w:r>
      <w:r w:rsidR="006C10ED" w:rsidRPr="00EE7134">
        <w:rPr>
          <w:rFonts w:asciiTheme="majorBidi" w:hAnsiTheme="majorBidi" w:cstheme="majorBidi"/>
          <w:sz w:val="24"/>
          <w:szCs w:val="24"/>
        </w:rPr>
        <w:t xml:space="preserve"> </w:t>
      </w:r>
      <w:r w:rsidR="004F2CBA" w:rsidRPr="00EE7134">
        <w:rPr>
          <w:rFonts w:asciiTheme="majorBidi" w:hAnsiTheme="majorBidi" w:cstheme="majorBidi"/>
          <w:color w:val="000000" w:themeColor="text1"/>
          <w:sz w:val="24"/>
          <w:szCs w:val="24"/>
        </w:rPr>
        <w:t xml:space="preserve">This partial gel reservation property </w:t>
      </w:r>
      <w:r w:rsidR="004C22A2" w:rsidRPr="00EE7134">
        <w:rPr>
          <w:rFonts w:asciiTheme="majorBidi" w:hAnsiTheme="majorBidi" w:cstheme="majorBidi"/>
          <w:color w:val="000000" w:themeColor="text1"/>
          <w:sz w:val="24"/>
          <w:szCs w:val="24"/>
        </w:rPr>
        <w:t>up</w:t>
      </w:r>
      <w:r w:rsidRPr="00EE7134">
        <w:rPr>
          <w:rFonts w:asciiTheme="majorBidi" w:hAnsiTheme="majorBidi" w:cstheme="majorBidi"/>
          <w:color w:val="000000" w:themeColor="text1"/>
          <w:sz w:val="24"/>
          <w:szCs w:val="24"/>
        </w:rPr>
        <w:t xml:space="preserve">on shifting to high </w:t>
      </w:r>
      <w:r w:rsidR="00D63505" w:rsidRPr="00EE7134">
        <w:rPr>
          <w:rFonts w:asciiTheme="majorBidi" w:hAnsiTheme="majorBidi" w:cstheme="majorBidi"/>
          <w:color w:val="000000" w:themeColor="text1"/>
          <w:sz w:val="24"/>
          <w:szCs w:val="24"/>
        </w:rPr>
        <w:t xml:space="preserve">pH </w:t>
      </w:r>
      <w:r w:rsidR="00794787" w:rsidRPr="00EE7134">
        <w:rPr>
          <w:rFonts w:asciiTheme="majorBidi" w:hAnsiTheme="majorBidi" w:cstheme="majorBidi"/>
          <w:color w:val="000000" w:themeColor="text1"/>
          <w:sz w:val="24"/>
          <w:szCs w:val="24"/>
        </w:rPr>
        <w:t>value</w:t>
      </w:r>
      <w:r w:rsidR="00D63505" w:rsidRPr="00EE7134">
        <w:rPr>
          <w:rFonts w:asciiTheme="majorBidi" w:hAnsiTheme="majorBidi" w:cstheme="majorBidi"/>
          <w:color w:val="000000" w:themeColor="text1"/>
          <w:sz w:val="24"/>
          <w:szCs w:val="24"/>
        </w:rPr>
        <w:t xml:space="preserve"> </w:t>
      </w:r>
      <w:r w:rsidRPr="00EE7134">
        <w:rPr>
          <w:rFonts w:asciiTheme="majorBidi" w:hAnsiTheme="majorBidi" w:cstheme="majorBidi"/>
          <w:color w:val="000000" w:themeColor="text1"/>
          <w:sz w:val="24"/>
          <w:szCs w:val="24"/>
        </w:rPr>
        <w:t>wa</w:t>
      </w:r>
      <w:r w:rsidR="004F2CBA" w:rsidRPr="00EE7134">
        <w:rPr>
          <w:rFonts w:asciiTheme="majorBidi" w:hAnsiTheme="majorBidi" w:cstheme="majorBidi"/>
          <w:color w:val="000000" w:themeColor="text1"/>
          <w:sz w:val="24"/>
          <w:szCs w:val="24"/>
        </w:rPr>
        <w:t xml:space="preserve">s due to </w:t>
      </w:r>
      <w:r w:rsidR="00CE47D4" w:rsidRPr="00EE7134">
        <w:rPr>
          <w:rFonts w:asciiTheme="majorBidi" w:hAnsiTheme="majorBidi" w:cstheme="majorBidi"/>
          <w:color w:val="000000" w:themeColor="text1"/>
          <w:sz w:val="24"/>
          <w:szCs w:val="24"/>
        </w:rPr>
        <w:t>the structure of</w:t>
      </w:r>
      <w:r w:rsidR="007C2C63" w:rsidRPr="00EE7134">
        <w:rPr>
          <w:rFonts w:asciiTheme="majorBidi" w:hAnsiTheme="majorBidi" w:cstheme="majorBidi"/>
          <w:color w:val="000000" w:themeColor="text1"/>
          <w:sz w:val="24"/>
          <w:szCs w:val="24"/>
        </w:rPr>
        <w:t xml:space="preserve"> c</w:t>
      </w:r>
      <w:r w:rsidR="004F2CBA" w:rsidRPr="00EE7134">
        <w:rPr>
          <w:rFonts w:asciiTheme="majorBidi" w:hAnsiTheme="majorBidi" w:cstheme="majorBidi"/>
          <w:color w:val="000000" w:themeColor="text1"/>
          <w:sz w:val="24"/>
          <w:szCs w:val="24"/>
        </w:rPr>
        <w:t xml:space="preserve">hitosan </w:t>
      </w:r>
      <w:r w:rsidR="00CE47D4" w:rsidRPr="00EE7134">
        <w:rPr>
          <w:rFonts w:asciiTheme="majorBidi" w:hAnsiTheme="majorBidi" w:cstheme="majorBidi"/>
          <w:color w:val="000000" w:themeColor="text1"/>
          <w:sz w:val="24"/>
          <w:szCs w:val="24"/>
        </w:rPr>
        <w:t xml:space="preserve">that </w:t>
      </w:r>
      <w:r w:rsidR="004F2CBA" w:rsidRPr="00EE7134">
        <w:rPr>
          <w:rFonts w:asciiTheme="majorBidi" w:hAnsiTheme="majorBidi" w:cstheme="majorBidi"/>
          <w:color w:val="000000" w:themeColor="text1"/>
          <w:sz w:val="24"/>
          <w:szCs w:val="24"/>
        </w:rPr>
        <w:t xml:space="preserve">is rich in amine </w:t>
      </w:r>
      <w:r w:rsidR="00CE47D4" w:rsidRPr="00EE7134">
        <w:rPr>
          <w:rFonts w:asciiTheme="majorBidi" w:hAnsiTheme="majorBidi" w:cstheme="majorBidi"/>
          <w:color w:val="000000" w:themeColor="text1"/>
          <w:sz w:val="24"/>
          <w:szCs w:val="24"/>
        </w:rPr>
        <w:t xml:space="preserve">groups </w:t>
      </w:r>
      <w:r w:rsidR="008F1446" w:rsidRPr="00EE7134">
        <w:rPr>
          <w:rFonts w:asciiTheme="majorBidi" w:hAnsiTheme="majorBidi" w:cstheme="majorBidi"/>
          <w:color w:val="000000" w:themeColor="text1"/>
          <w:sz w:val="24"/>
          <w:szCs w:val="24"/>
        </w:rPr>
        <w:t>giving</w:t>
      </w:r>
      <w:r w:rsidR="00CE47D4" w:rsidRPr="00EE7134">
        <w:rPr>
          <w:rFonts w:asciiTheme="majorBidi" w:hAnsiTheme="majorBidi" w:cstheme="majorBidi"/>
          <w:color w:val="000000" w:themeColor="text1"/>
          <w:sz w:val="24"/>
          <w:szCs w:val="24"/>
        </w:rPr>
        <w:t xml:space="preserve"> the polymer</w:t>
      </w:r>
      <w:r w:rsidR="004F2CBA" w:rsidRPr="00EE7134">
        <w:rPr>
          <w:rFonts w:asciiTheme="majorBidi" w:hAnsiTheme="majorBidi" w:cstheme="majorBidi"/>
          <w:color w:val="000000" w:themeColor="text1"/>
          <w:sz w:val="24"/>
          <w:szCs w:val="24"/>
        </w:rPr>
        <w:t xml:space="preserve"> </w:t>
      </w:r>
      <w:r w:rsidR="005E72C1" w:rsidRPr="00EE7134">
        <w:rPr>
          <w:rFonts w:asciiTheme="majorBidi" w:hAnsiTheme="majorBidi" w:cstheme="majorBidi"/>
          <w:color w:val="000000" w:themeColor="text1"/>
          <w:sz w:val="24"/>
          <w:szCs w:val="24"/>
        </w:rPr>
        <w:t>pH-sensitive characteristics</w:t>
      </w:r>
      <w:r w:rsidR="004F2CBA" w:rsidRPr="00EE7134">
        <w:rPr>
          <w:rFonts w:asciiTheme="majorBidi" w:hAnsiTheme="majorBidi" w:cstheme="majorBidi"/>
          <w:color w:val="000000" w:themeColor="text1"/>
          <w:sz w:val="24"/>
          <w:szCs w:val="24"/>
        </w:rPr>
        <w:t xml:space="preserve">. </w:t>
      </w:r>
      <w:r w:rsidR="008F1446" w:rsidRPr="00EE7134">
        <w:rPr>
          <w:rFonts w:asciiTheme="majorBidi" w:hAnsiTheme="majorBidi" w:cstheme="majorBidi"/>
          <w:color w:val="000000" w:themeColor="text1"/>
          <w:sz w:val="24"/>
          <w:szCs w:val="24"/>
        </w:rPr>
        <w:t>In</w:t>
      </w:r>
      <w:r w:rsidR="004F2CBA" w:rsidRPr="00EE7134">
        <w:rPr>
          <w:rFonts w:asciiTheme="majorBidi" w:hAnsiTheme="majorBidi" w:cstheme="majorBidi"/>
          <w:color w:val="000000" w:themeColor="text1"/>
          <w:sz w:val="24"/>
          <w:szCs w:val="24"/>
        </w:rPr>
        <w:t xml:space="preserve"> acidic conditions</w:t>
      </w:r>
      <w:r w:rsidR="008F1446" w:rsidRPr="00EE7134">
        <w:rPr>
          <w:rFonts w:asciiTheme="majorBidi" w:hAnsiTheme="majorBidi" w:cstheme="majorBidi"/>
          <w:color w:val="000000" w:themeColor="text1"/>
          <w:sz w:val="24"/>
          <w:szCs w:val="24"/>
        </w:rPr>
        <w:t xml:space="preserve"> (gastric phase)</w:t>
      </w:r>
      <w:r w:rsidR="004F2CBA" w:rsidRPr="00EE7134">
        <w:rPr>
          <w:rFonts w:asciiTheme="majorBidi" w:hAnsiTheme="majorBidi" w:cstheme="majorBidi"/>
          <w:color w:val="000000" w:themeColor="text1"/>
          <w:sz w:val="24"/>
          <w:szCs w:val="24"/>
        </w:rPr>
        <w:t xml:space="preserve">, </w:t>
      </w:r>
      <w:r w:rsidR="00D63505" w:rsidRPr="00EE7134">
        <w:rPr>
          <w:rFonts w:asciiTheme="majorBidi" w:hAnsiTheme="majorBidi" w:cstheme="majorBidi"/>
          <w:color w:val="000000" w:themeColor="text1"/>
          <w:sz w:val="24"/>
          <w:szCs w:val="24"/>
        </w:rPr>
        <w:t xml:space="preserve">the polycationic </w:t>
      </w:r>
      <w:r w:rsidR="004F2CBA" w:rsidRPr="00EE7134">
        <w:rPr>
          <w:rFonts w:asciiTheme="majorBidi" w:hAnsiTheme="majorBidi" w:cstheme="majorBidi"/>
          <w:color w:val="000000" w:themeColor="text1"/>
          <w:sz w:val="24"/>
          <w:szCs w:val="24"/>
        </w:rPr>
        <w:t>chitosan</w:t>
      </w:r>
      <w:r w:rsidR="007C2C63" w:rsidRPr="00EE7134">
        <w:rPr>
          <w:rFonts w:asciiTheme="majorBidi" w:hAnsiTheme="majorBidi" w:cstheme="majorBidi"/>
          <w:color w:val="000000" w:themeColor="text1"/>
          <w:sz w:val="24"/>
          <w:szCs w:val="24"/>
        </w:rPr>
        <w:t xml:space="preserve"> chains are</w:t>
      </w:r>
      <w:r w:rsidR="004F2CBA" w:rsidRPr="00EE7134">
        <w:rPr>
          <w:rFonts w:asciiTheme="majorBidi" w:hAnsiTheme="majorBidi" w:cstheme="majorBidi"/>
          <w:color w:val="000000" w:themeColor="text1"/>
          <w:sz w:val="24"/>
          <w:szCs w:val="24"/>
        </w:rPr>
        <w:t xml:space="preserve"> soluble </w:t>
      </w:r>
      <w:r w:rsidR="00D63505" w:rsidRPr="00EE7134">
        <w:rPr>
          <w:rFonts w:asciiTheme="majorBidi" w:hAnsiTheme="majorBidi" w:cstheme="majorBidi"/>
          <w:color w:val="000000" w:themeColor="text1"/>
          <w:sz w:val="24"/>
          <w:szCs w:val="24"/>
        </w:rPr>
        <w:t xml:space="preserve">due to </w:t>
      </w:r>
      <w:r w:rsidR="004F2CBA" w:rsidRPr="00EE7134">
        <w:rPr>
          <w:rFonts w:asciiTheme="majorBidi" w:hAnsiTheme="majorBidi" w:cstheme="majorBidi"/>
          <w:color w:val="000000" w:themeColor="text1"/>
          <w:sz w:val="24"/>
          <w:szCs w:val="24"/>
        </w:rPr>
        <w:t xml:space="preserve">electrostatic repulsion </w:t>
      </w:r>
      <w:r w:rsidR="005E72C1" w:rsidRPr="00EE7134">
        <w:rPr>
          <w:rFonts w:asciiTheme="majorBidi" w:hAnsiTheme="majorBidi" w:cstheme="majorBidi"/>
          <w:color w:val="000000" w:themeColor="text1"/>
          <w:sz w:val="24"/>
          <w:szCs w:val="24"/>
        </w:rPr>
        <w:t>between the protonated</w:t>
      </w:r>
      <w:r w:rsidR="00D63505" w:rsidRPr="00EE7134">
        <w:rPr>
          <w:rFonts w:asciiTheme="majorBidi" w:hAnsiTheme="majorBidi" w:cstheme="majorBidi"/>
          <w:color w:val="000000" w:themeColor="text1"/>
          <w:sz w:val="24"/>
          <w:szCs w:val="24"/>
        </w:rPr>
        <w:t xml:space="preserve"> amine</w:t>
      </w:r>
      <w:r w:rsidR="005E72C1" w:rsidRPr="00EE7134">
        <w:rPr>
          <w:rFonts w:asciiTheme="majorBidi" w:hAnsiTheme="majorBidi" w:cstheme="majorBidi"/>
          <w:color w:val="000000" w:themeColor="text1"/>
          <w:sz w:val="24"/>
          <w:szCs w:val="24"/>
        </w:rPr>
        <w:t xml:space="preserve"> groups</w:t>
      </w:r>
      <w:r w:rsidR="004F2CBA" w:rsidRPr="00EE7134">
        <w:rPr>
          <w:rFonts w:asciiTheme="majorBidi" w:hAnsiTheme="majorBidi" w:cstheme="majorBidi"/>
          <w:color w:val="000000" w:themeColor="text1"/>
          <w:sz w:val="24"/>
          <w:szCs w:val="24"/>
        </w:rPr>
        <w:t xml:space="preserve">. This can initiate electrostatic interaction with </w:t>
      </w:r>
      <w:r w:rsidR="005E72C1" w:rsidRPr="00EE7134">
        <w:rPr>
          <w:rFonts w:asciiTheme="majorBidi" w:hAnsiTheme="majorBidi" w:cstheme="majorBidi"/>
          <w:color w:val="000000" w:themeColor="text1"/>
          <w:sz w:val="24"/>
          <w:szCs w:val="24"/>
        </w:rPr>
        <w:t>the polyanionic</w:t>
      </w:r>
      <w:r w:rsidR="004F2CBA" w:rsidRPr="00EE7134">
        <w:rPr>
          <w:rFonts w:asciiTheme="majorBidi" w:hAnsiTheme="majorBidi" w:cstheme="majorBidi"/>
          <w:color w:val="000000" w:themeColor="text1"/>
          <w:sz w:val="24"/>
          <w:szCs w:val="24"/>
        </w:rPr>
        <w:t xml:space="preserve"> alginate chains </w:t>
      </w:r>
      <w:r w:rsidR="007665BD" w:rsidRPr="00EE7134">
        <w:rPr>
          <w:rFonts w:asciiTheme="majorBidi" w:hAnsiTheme="majorBidi" w:cstheme="majorBidi"/>
          <w:color w:val="000000" w:themeColor="text1"/>
          <w:sz w:val="24"/>
          <w:szCs w:val="24"/>
        </w:rPr>
        <w:t xml:space="preserve">resulting in </w:t>
      </w:r>
      <w:r w:rsidR="005E72C1" w:rsidRPr="00EE7134">
        <w:rPr>
          <w:rFonts w:asciiTheme="majorBidi" w:hAnsiTheme="majorBidi" w:cstheme="majorBidi"/>
          <w:color w:val="000000" w:themeColor="text1"/>
          <w:sz w:val="24"/>
          <w:szCs w:val="24"/>
        </w:rPr>
        <w:t>increased</w:t>
      </w:r>
      <w:r w:rsidR="00621078" w:rsidRPr="00EE7134">
        <w:rPr>
          <w:rFonts w:asciiTheme="majorBidi" w:hAnsiTheme="majorBidi" w:cstheme="majorBidi"/>
          <w:color w:val="000000" w:themeColor="text1"/>
          <w:sz w:val="24"/>
          <w:szCs w:val="24"/>
        </w:rPr>
        <w:t xml:space="preserve"> gel strength, in addition to the existence of interactive coulomb forces</w:t>
      </w:r>
      <w:r w:rsidRPr="00EE7134">
        <w:rPr>
          <w:rFonts w:asciiTheme="majorBidi" w:hAnsiTheme="majorBidi" w:cstheme="majorBidi"/>
          <w:sz w:val="24"/>
          <w:szCs w:val="24"/>
        </w:rPr>
        <w:t xml:space="preserve"> </w:t>
      </w:r>
      <w:r w:rsidR="00794787" w:rsidRPr="00794787">
        <w:rPr>
          <w:rFonts w:asciiTheme="majorBidi" w:hAnsiTheme="majorBidi" w:cstheme="majorBidi"/>
          <w:color w:val="0070C0"/>
          <w:sz w:val="24"/>
          <w:szCs w:val="24"/>
        </w:rPr>
        <w:t>[35]</w:t>
      </w:r>
      <w:r w:rsidRPr="00EE7134">
        <w:rPr>
          <w:rFonts w:asciiTheme="majorBidi" w:hAnsiTheme="majorBidi" w:cstheme="majorBidi"/>
          <w:sz w:val="24"/>
          <w:szCs w:val="24"/>
        </w:rPr>
        <w:t>.</w:t>
      </w:r>
      <w:r w:rsidR="00621078" w:rsidRPr="00EE7134">
        <w:rPr>
          <w:rFonts w:asciiTheme="majorBidi" w:hAnsiTheme="majorBidi" w:cstheme="majorBidi"/>
          <w:color w:val="000000" w:themeColor="text1"/>
          <w:sz w:val="24"/>
          <w:szCs w:val="24"/>
        </w:rPr>
        <w:t xml:space="preserve"> </w:t>
      </w:r>
      <w:r w:rsidR="00CE47D4" w:rsidRPr="00EE7134">
        <w:rPr>
          <w:rFonts w:asciiTheme="majorBidi" w:hAnsiTheme="majorBidi" w:cstheme="majorBidi"/>
          <w:color w:val="000000" w:themeColor="text1"/>
          <w:sz w:val="24"/>
          <w:szCs w:val="24"/>
        </w:rPr>
        <w:t>T</w:t>
      </w:r>
      <w:r w:rsidRPr="00EE7134">
        <w:rPr>
          <w:rFonts w:asciiTheme="majorBidi" w:hAnsiTheme="majorBidi" w:cstheme="majorBidi"/>
          <w:color w:val="000000" w:themeColor="text1"/>
          <w:sz w:val="24"/>
          <w:szCs w:val="24"/>
        </w:rPr>
        <w:t>his is</w:t>
      </w:r>
      <w:r w:rsidR="00621078" w:rsidRPr="00EE7134">
        <w:rPr>
          <w:rFonts w:asciiTheme="majorBidi" w:hAnsiTheme="majorBidi" w:cstheme="majorBidi"/>
          <w:color w:val="000000" w:themeColor="text1"/>
          <w:sz w:val="24"/>
          <w:szCs w:val="24"/>
        </w:rPr>
        <w:t xml:space="preserve"> believed to </w:t>
      </w:r>
      <w:r w:rsidR="007C2C63" w:rsidRPr="00EE7134">
        <w:rPr>
          <w:rFonts w:asciiTheme="majorBidi" w:hAnsiTheme="majorBidi" w:cstheme="majorBidi"/>
          <w:color w:val="000000" w:themeColor="text1"/>
          <w:sz w:val="24"/>
          <w:szCs w:val="24"/>
        </w:rPr>
        <w:t>augment</w:t>
      </w:r>
      <w:r w:rsidR="00621078" w:rsidRPr="00EE7134">
        <w:rPr>
          <w:rFonts w:asciiTheme="majorBidi" w:hAnsiTheme="majorBidi" w:cstheme="majorBidi"/>
          <w:color w:val="000000" w:themeColor="text1"/>
          <w:sz w:val="24"/>
          <w:szCs w:val="24"/>
        </w:rPr>
        <w:t xml:space="preserve"> </w:t>
      </w:r>
      <w:r w:rsidR="00621078" w:rsidRPr="00EE7134">
        <w:rPr>
          <w:rFonts w:asciiTheme="majorBidi" w:hAnsiTheme="majorBidi" w:cstheme="majorBidi"/>
          <w:color w:val="000000" w:themeColor="text1"/>
          <w:sz w:val="24"/>
          <w:szCs w:val="24"/>
        </w:rPr>
        <w:lastRenderedPageBreak/>
        <w:t xml:space="preserve">the </w:t>
      </w:r>
      <w:r w:rsidR="00621078" w:rsidRPr="00574956">
        <w:rPr>
          <w:rFonts w:asciiTheme="majorBidi" w:hAnsiTheme="majorBidi" w:cstheme="majorBidi"/>
          <w:i/>
          <w:iCs/>
          <w:color w:val="000000" w:themeColor="text1"/>
          <w:sz w:val="24"/>
          <w:szCs w:val="24"/>
        </w:rPr>
        <w:t>in situ</w:t>
      </w:r>
      <w:r w:rsidR="00621078" w:rsidRPr="00EE7134">
        <w:rPr>
          <w:rFonts w:asciiTheme="majorBidi" w:hAnsiTheme="majorBidi" w:cstheme="majorBidi"/>
          <w:color w:val="000000" w:themeColor="text1"/>
          <w:sz w:val="24"/>
          <w:szCs w:val="24"/>
        </w:rPr>
        <w:t xml:space="preserve"> gel</w:t>
      </w:r>
      <w:r w:rsidR="00047BF5" w:rsidRPr="00EE7134">
        <w:rPr>
          <w:rFonts w:asciiTheme="majorBidi" w:hAnsiTheme="majorBidi" w:cstheme="majorBidi"/>
          <w:color w:val="000000" w:themeColor="text1"/>
          <w:sz w:val="24"/>
          <w:szCs w:val="24"/>
        </w:rPr>
        <w:t xml:space="preserve">ling capacity and gel strength </w:t>
      </w:r>
      <w:r w:rsidR="00794787" w:rsidRPr="00794787">
        <w:rPr>
          <w:rFonts w:asciiTheme="majorBidi" w:hAnsiTheme="majorBidi" w:cstheme="majorBidi"/>
          <w:color w:val="0070C0"/>
          <w:sz w:val="24"/>
          <w:szCs w:val="24"/>
        </w:rPr>
        <w:t>[36,37]</w:t>
      </w:r>
      <w:r w:rsidR="00621078" w:rsidRPr="00EE7134">
        <w:rPr>
          <w:rFonts w:asciiTheme="majorBidi" w:hAnsiTheme="majorBidi" w:cstheme="majorBidi"/>
          <w:color w:val="000000" w:themeColor="text1"/>
          <w:sz w:val="24"/>
          <w:szCs w:val="24"/>
        </w:rPr>
        <w:t xml:space="preserve">. </w:t>
      </w:r>
      <w:r w:rsidR="008F1446" w:rsidRPr="00EE7134">
        <w:rPr>
          <w:rFonts w:asciiTheme="majorBidi" w:hAnsiTheme="majorBidi" w:cstheme="majorBidi"/>
          <w:color w:val="000000" w:themeColor="text1"/>
          <w:sz w:val="24"/>
          <w:szCs w:val="24"/>
        </w:rPr>
        <w:t>Upon</w:t>
      </w:r>
      <w:r w:rsidR="00621078" w:rsidRPr="00EE7134">
        <w:rPr>
          <w:rFonts w:asciiTheme="majorBidi" w:hAnsiTheme="majorBidi" w:cstheme="majorBidi"/>
          <w:color w:val="000000" w:themeColor="text1"/>
          <w:sz w:val="24"/>
          <w:szCs w:val="24"/>
        </w:rPr>
        <w:t xml:space="preserve"> </w:t>
      </w:r>
      <w:r w:rsidR="008F1446" w:rsidRPr="00EE7134">
        <w:rPr>
          <w:rFonts w:asciiTheme="majorBidi" w:hAnsiTheme="majorBidi" w:cstheme="majorBidi"/>
          <w:color w:val="000000" w:themeColor="text1"/>
          <w:sz w:val="24"/>
          <w:szCs w:val="24"/>
        </w:rPr>
        <w:t>increasing pH value</w:t>
      </w:r>
      <w:r w:rsidR="00CE47D4" w:rsidRPr="00EE7134">
        <w:rPr>
          <w:rFonts w:asciiTheme="majorBidi" w:hAnsiTheme="majorBidi" w:cstheme="majorBidi"/>
          <w:color w:val="000000" w:themeColor="text1"/>
          <w:sz w:val="24"/>
          <w:szCs w:val="24"/>
        </w:rPr>
        <w:t xml:space="preserve"> (intestinal phase),</w:t>
      </w:r>
      <w:r w:rsidR="004F2CBA" w:rsidRPr="00EE7134">
        <w:rPr>
          <w:rFonts w:asciiTheme="majorBidi" w:hAnsiTheme="majorBidi" w:cstheme="majorBidi"/>
          <w:color w:val="000000" w:themeColor="text1"/>
          <w:sz w:val="24"/>
          <w:szCs w:val="24"/>
        </w:rPr>
        <w:t xml:space="preserve"> </w:t>
      </w:r>
      <w:r w:rsidR="008F1446" w:rsidRPr="00EE7134">
        <w:rPr>
          <w:rFonts w:asciiTheme="majorBidi" w:hAnsiTheme="majorBidi" w:cstheme="majorBidi"/>
          <w:color w:val="000000" w:themeColor="text1"/>
          <w:sz w:val="24"/>
          <w:szCs w:val="24"/>
        </w:rPr>
        <w:t>le</w:t>
      </w:r>
      <w:r w:rsidR="004F2CBA" w:rsidRPr="00EE7134">
        <w:rPr>
          <w:rFonts w:asciiTheme="majorBidi" w:hAnsiTheme="majorBidi" w:cstheme="majorBidi"/>
          <w:color w:val="000000" w:themeColor="text1"/>
          <w:sz w:val="24"/>
          <w:szCs w:val="24"/>
        </w:rPr>
        <w:t xml:space="preserve">d to formation of a dissociated precipitate that </w:t>
      </w:r>
      <w:r w:rsidR="005E72C1" w:rsidRPr="00EE7134">
        <w:rPr>
          <w:rFonts w:asciiTheme="majorBidi" w:hAnsiTheme="majorBidi" w:cstheme="majorBidi"/>
          <w:color w:val="000000" w:themeColor="text1"/>
          <w:sz w:val="24"/>
          <w:szCs w:val="24"/>
        </w:rPr>
        <w:t>resist</w:t>
      </w:r>
      <w:r w:rsidR="007C2C63" w:rsidRPr="00EE7134">
        <w:rPr>
          <w:rFonts w:asciiTheme="majorBidi" w:hAnsiTheme="majorBidi" w:cstheme="majorBidi"/>
          <w:color w:val="000000" w:themeColor="text1"/>
          <w:sz w:val="24"/>
          <w:szCs w:val="24"/>
        </w:rPr>
        <w:t xml:space="preserve"> rapid disintegration </w:t>
      </w:r>
      <w:r w:rsidR="005E72C1" w:rsidRPr="00EE7134">
        <w:rPr>
          <w:rFonts w:asciiTheme="majorBidi" w:hAnsiTheme="majorBidi" w:cstheme="majorBidi"/>
          <w:color w:val="000000" w:themeColor="text1"/>
          <w:sz w:val="24"/>
          <w:szCs w:val="24"/>
        </w:rPr>
        <w:t xml:space="preserve">of the gel </w:t>
      </w:r>
      <w:r w:rsidR="00CA0E93" w:rsidRPr="00EE7134">
        <w:rPr>
          <w:rFonts w:asciiTheme="majorBidi" w:hAnsiTheme="majorBidi" w:cstheme="majorBidi"/>
          <w:color w:val="000000" w:themeColor="text1"/>
          <w:sz w:val="24"/>
          <w:szCs w:val="24"/>
        </w:rPr>
        <w:t>mass avoiding</w:t>
      </w:r>
      <w:r w:rsidR="008F1446" w:rsidRPr="00EE7134">
        <w:rPr>
          <w:rFonts w:asciiTheme="majorBidi" w:hAnsiTheme="majorBidi" w:cstheme="majorBidi"/>
          <w:color w:val="000000" w:themeColor="text1"/>
          <w:sz w:val="24"/>
          <w:szCs w:val="24"/>
        </w:rPr>
        <w:t>, thus</w:t>
      </w:r>
      <w:r w:rsidR="00CE47D4" w:rsidRPr="00EE7134">
        <w:rPr>
          <w:rFonts w:asciiTheme="majorBidi" w:hAnsiTheme="majorBidi" w:cstheme="majorBidi"/>
          <w:color w:val="000000" w:themeColor="text1"/>
          <w:sz w:val="24"/>
          <w:szCs w:val="24"/>
        </w:rPr>
        <w:t>,</w:t>
      </w:r>
      <w:r w:rsidR="00CA0E93" w:rsidRPr="00EE7134">
        <w:rPr>
          <w:rFonts w:asciiTheme="majorBidi" w:hAnsiTheme="majorBidi" w:cstheme="majorBidi"/>
          <w:color w:val="000000" w:themeColor="text1"/>
          <w:sz w:val="24"/>
          <w:szCs w:val="24"/>
        </w:rPr>
        <w:t xml:space="preserve"> dose dumping </w:t>
      </w:r>
      <w:r w:rsidR="00794787" w:rsidRPr="00794787">
        <w:rPr>
          <w:rFonts w:asciiTheme="majorBidi" w:hAnsiTheme="majorBidi" w:cstheme="majorBidi"/>
          <w:color w:val="0070C0"/>
          <w:sz w:val="24"/>
          <w:szCs w:val="24"/>
        </w:rPr>
        <w:t>[38]</w:t>
      </w:r>
      <w:r w:rsidR="004F2CBA" w:rsidRPr="00EE7134">
        <w:rPr>
          <w:rFonts w:asciiTheme="majorBidi" w:hAnsiTheme="majorBidi" w:cstheme="majorBidi"/>
          <w:color w:val="000000" w:themeColor="text1"/>
          <w:sz w:val="24"/>
          <w:szCs w:val="24"/>
        </w:rPr>
        <w:t>.</w:t>
      </w:r>
    </w:p>
    <w:p w14:paraId="61C34F12" w14:textId="77777777" w:rsidR="00FE5AE2" w:rsidRPr="004B7CF9" w:rsidRDefault="00FE5AE2" w:rsidP="00FE5AE2">
      <w:pPr>
        <w:autoSpaceDE w:val="0"/>
        <w:autoSpaceDN w:val="0"/>
        <w:bidi w:val="0"/>
        <w:adjustRightInd w:val="0"/>
        <w:spacing w:after="0" w:line="360" w:lineRule="auto"/>
        <w:jc w:val="both"/>
        <w:rPr>
          <w:rFonts w:asciiTheme="majorBidi" w:hAnsiTheme="majorBidi" w:cstheme="majorBidi"/>
          <w:i/>
          <w:iCs/>
          <w:color w:val="000000" w:themeColor="text1"/>
          <w:sz w:val="24"/>
          <w:szCs w:val="24"/>
        </w:rPr>
      </w:pPr>
    </w:p>
    <w:p w14:paraId="10BEA414" w14:textId="43207B49" w:rsidR="000370D1" w:rsidRPr="004B7CF9" w:rsidRDefault="004F12AB" w:rsidP="00FE5AE2">
      <w:pPr>
        <w:autoSpaceDE w:val="0"/>
        <w:autoSpaceDN w:val="0"/>
        <w:bidi w:val="0"/>
        <w:adjustRightInd w:val="0"/>
        <w:spacing w:after="0" w:line="360" w:lineRule="auto"/>
        <w:jc w:val="both"/>
        <w:rPr>
          <w:rFonts w:asciiTheme="majorBidi" w:hAnsiTheme="majorBidi" w:cstheme="majorBidi"/>
          <w:b/>
          <w:bCs/>
          <w:i/>
          <w:iCs/>
          <w:sz w:val="24"/>
          <w:szCs w:val="24"/>
        </w:rPr>
      </w:pPr>
      <w:r w:rsidRPr="004B7CF9">
        <w:rPr>
          <w:rFonts w:asciiTheme="majorBidi" w:hAnsiTheme="majorBidi" w:cstheme="majorBidi"/>
          <w:b/>
          <w:bCs/>
          <w:i/>
          <w:iCs/>
          <w:sz w:val="24"/>
          <w:szCs w:val="24"/>
        </w:rPr>
        <w:t>2.5.</w:t>
      </w:r>
      <w:r w:rsidR="00934EB0" w:rsidRPr="004B7CF9">
        <w:rPr>
          <w:rFonts w:asciiTheme="majorBidi" w:hAnsiTheme="majorBidi" w:cstheme="majorBidi"/>
          <w:b/>
          <w:bCs/>
          <w:i/>
          <w:iCs/>
          <w:sz w:val="24"/>
          <w:szCs w:val="24"/>
        </w:rPr>
        <w:t>Gastro</w:t>
      </w:r>
      <w:r w:rsidR="00D60929" w:rsidRPr="004B7CF9">
        <w:rPr>
          <w:rFonts w:asciiTheme="majorBidi" w:hAnsiTheme="majorBidi" w:cstheme="majorBidi"/>
          <w:b/>
          <w:bCs/>
          <w:i/>
          <w:iCs/>
          <w:sz w:val="24"/>
          <w:szCs w:val="24"/>
        </w:rPr>
        <w:t>-</w:t>
      </w:r>
      <w:r w:rsidR="00934EB0" w:rsidRPr="004B7CF9">
        <w:rPr>
          <w:rFonts w:asciiTheme="majorBidi" w:hAnsiTheme="majorBidi" w:cstheme="majorBidi"/>
          <w:b/>
          <w:bCs/>
          <w:i/>
          <w:iCs/>
          <w:sz w:val="24"/>
          <w:szCs w:val="24"/>
        </w:rPr>
        <w:t xml:space="preserve">retentive </w:t>
      </w:r>
      <w:r w:rsidR="005575FD" w:rsidRPr="004B7CF9">
        <w:rPr>
          <w:rFonts w:asciiTheme="majorBidi" w:hAnsiTheme="majorBidi" w:cstheme="majorBidi"/>
          <w:b/>
          <w:bCs/>
          <w:i/>
          <w:iCs/>
          <w:sz w:val="24"/>
          <w:szCs w:val="24"/>
        </w:rPr>
        <w:t xml:space="preserve">oral </w:t>
      </w:r>
      <w:r w:rsidR="00934EB0" w:rsidRPr="004B7CF9">
        <w:rPr>
          <w:rFonts w:asciiTheme="majorBidi" w:hAnsiTheme="majorBidi" w:cstheme="majorBidi"/>
          <w:b/>
          <w:bCs/>
          <w:i/>
          <w:iCs/>
          <w:sz w:val="24"/>
          <w:szCs w:val="24"/>
        </w:rPr>
        <w:t>in situ gelling alginate systems</w:t>
      </w:r>
    </w:p>
    <w:p w14:paraId="196B21EC" w14:textId="23300036" w:rsidR="00321A4E" w:rsidRPr="00EE7134" w:rsidRDefault="00897F50" w:rsidP="00F117D0">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Drugs with </w:t>
      </w:r>
      <w:r w:rsidR="000370D1" w:rsidRPr="00EE7134">
        <w:rPr>
          <w:rFonts w:asciiTheme="majorBidi" w:hAnsiTheme="majorBidi" w:cstheme="majorBidi"/>
          <w:sz w:val="24"/>
          <w:szCs w:val="24"/>
        </w:rPr>
        <w:t xml:space="preserve">narrow absorption window </w:t>
      </w:r>
      <w:r w:rsidR="00567E5F" w:rsidRPr="00EE7134">
        <w:rPr>
          <w:rFonts w:asciiTheme="majorBidi" w:hAnsiTheme="majorBidi" w:cstheme="majorBidi"/>
          <w:sz w:val="24"/>
          <w:szCs w:val="24"/>
        </w:rPr>
        <w:t xml:space="preserve">are those drugs that are absorbed </w:t>
      </w:r>
      <w:r w:rsidR="00A8124E" w:rsidRPr="00EE7134">
        <w:rPr>
          <w:rFonts w:asciiTheme="majorBidi" w:hAnsiTheme="majorBidi" w:cstheme="majorBidi"/>
          <w:sz w:val="24"/>
          <w:szCs w:val="24"/>
        </w:rPr>
        <w:t xml:space="preserve">mainly </w:t>
      </w:r>
      <w:r w:rsidR="00567E5F" w:rsidRPr="00EE7134">
        <w:rPr>
          <w:rFonts w:asciiTheme="majorBidi" w:hAnsiTheme="majorBidi" w:cstheme="majorBidi"/>
          <w:sz w:val="24"/>
          <w:szCs w:val="24"/>
        </w:rPr>
        <w:t xml:space="preserve">from the </w:t>
      </w:r>
      <w:r w:rsidR="00A8124E" w:rsidRPr="00EE7134">
        <w:rPr>
          <w:rFonts w:asciiTheme="majorBidi" w:hAnsiTheme="majorBidi" w:cstheme="majorBidi"/>
          <w:sz w:val="24"/>
          <w:szCs w:val="24"/>
        </w:rPr>
        <w:t>upper</w:t>
      </w:r>
      <w:r w:rsidR="00567E5F" w:rsidRPr="00EE7134">
        <w:rPr>
          <w:rFonts w:asciiTheme="majorBidi" w:hAnsiTheme="majorBidi" w:cstheme="majorBidi"/>
          <w:sz w:val="24"/>
          <w:szCs w:val="24"/>
        </w:rPr>
        <w:t xml:space="preserve"> part of the gastrointestinal tract. Therefore,</w:t>
      </w:r>
      <w:r w:rsidR="001A4BA8" w:rsidRPr="00EE7134">
        <w:rPr>
          <w:rFonts w:asciiTheme="majorBidi" w:hAnsiTheme="majorBidi" w:cstheme="majorBidi"/>
          <w:sz w:val="24"/>
          <w:szCs w:val="24"/>
        </w:rPr>
        <w:t xml:space="preserve"> </w:t>
      </w:r>
      <w:r w:rsidR="00A8124E" w:rsidRPr="00EE7134">
        <w:rPr>
          <w:rFonts w:asciiTheme="majorBidi" w:hAnsiTheme="majorBidi" w:cstheme="majorBidi"/>
          <w:sz w:val="24"/>
          <w:szCs w:val="24"/>
        </w:rPr>
        <w:t>traditional modified</w:t>
      </w:r>
      <w:r w:rsidR="00567E5F" w:rsidRPr="00EE7134">
        <w:rPr>
          <w:rFonts w:asciiTheme="majorBidi" w:hAnsiTheme="majorBidi" w:cstheme="majorBidi"/>
          <w:sz w:val="24"/>
          <w:szCs w:val="24"/>
        </w:rPr>
        <w:t xml:space="preserve"> release formulations of those drugs cannot provide a true </w:t>
      </w:r>
      <w:r w:rsidR="00A8124E" w:rsidRPr="00EE7134">
        <w:rPr>
          <w:rFonts w:asciiTheme="majorBidi" w:hAnsiTheme="majorBidi" w:cstheme="majorBidi"/>
          <w:sz w:val="24"/>
          <w:szCs w:val="24"/>
        </w:rPr>
        <w:t>prolonged</w:t>
      </w:r>
      <w:r w:rsidR="00E15F3B" w:rsidRPr="00EE7134">
        <w:rPr>
          <w:rFonts w:asciiTheme="majorBidi" w:hAnsiTheme="majorBidi" w:cstheme="majorBidi"/>
          <w:sz w:val="24"/>
          <w:szCs w:val="24"/>
        </w:rPr>
        <w:t xml:space="preserve"> </w:t>
      </w:r>
      <w:r w:rsidR="00567E5F" w:rsidRPr="00EE7134">
        <w:rPr>
          <w:rFonts w:asciiTheme="majorBidi" w:hAnsiTheme="majorBidi" w:cstheme="majorBidi"/>
          <w:sz w:val="24"/>
          <w:szCs w:val="24"/>
        </w:rPr>
        <w:t>release</w:t>
      </w:r>
      <w:r w:rsidR="00A8124E" w:rsidRPr="00EE7134">
        <w:rPr>
          <w:rFonts w:asciiTheme="majorBidi" w:hAnsiTheme="majorBidi" w:cstheme="majorBidi"/>
          <w:sz w:val="24"/>
          <w:szCs w:val="24"/>
        </w:rPr>
        <w:t xml:space="preserve"> profile</w:t>
      </w:r>
      <w:r w:rsidR="00567E5F" w:rsidRPr="00EE7134">
        <w:rPr>
          <w:rFonts w:asciiTheme="majorBidi" w:hAnsiTheme="majorBidi" w:cstheme="majorBidi"/>
          <w:sz w:val="24"/>
          <w:szCs w:val="24"/>
        </w:rPr>
        <w:t>. Once the dosage form has passed the absorption site</w:t>
      </w:r>
      <w:r w:rsidR="00A8124E" w:rsidRPr="00EE7134">
        <w:rPr>
          <w:rFonts w:asciiTheme="majorBidi" w:hAnsiTheme="majorBidi" w:cstheme="majorBidi"/>
          <w:sz w:val="24"/>
          <w:szCs w:val="24"/>
        </w:rPr>
        <w:t>(</w:t>
      </w:r>
      <w:r w:rsidR="00567E5F" w:rsidRPr="00EE7134">
        <w:rPr>
          <w:rFonts w:asciiTheme="majorBidi" w:hAnsiTheme="majorBidi" w:cstheme="majorBidi"/>
          <w:sz w:val="24"/>
          <w:szCs w:val="24"/>
        </w:rPr>
        <w:t>s</w:t>
      </w:r>
      <w:r w:rsidR="00A8124E" w:rsidRPr="00EE7134">
        <w:rPr>
          <w:rFonts w:asciiTheme="majorBidi" w:hAnsiTheme="majorBidi" w:cstheme="majorBidi"/>
          <w:sz w:val="24"/>
          <w:szCs w:val="24"/>
        </w:rPr>
        <w:t>) at the specific regions of the</w:t>
      </w:r>
      <w:r w:rsidR="00896EFD" w:rsidRPr="00EE7134">
        <w:rPr>
          <w:rFonts w:asciiTheme="majorBidi" w:hAnsiTheme="majorBidi" w:cstheme="majorBidi"/>
          <w:sz w:val="24"/>
          <w:szCs w:val="24"/>
        </w:rPr>
        <w:t xml:space="preserve"> gastrointestinal tract,</w:t>
      </w:r>
      <w:r w:rsidR="00567E5F" w:rsidRPr="00EE7134">
        <w:rPr>
          <w:rFonts w:asciiTheme="majorBidi" w:hAnsiTheme="majorBidi" w:cstheme="majorBidi"/>
          <w:sz w:val="24"/>
          <w:szCs w:val="24"/>
        </w:rPr>
        <w:t xml:space="preserve"> the drug is no longer absorbed from the </w:t>
      </w:r>
      <w:r w:rsidR="00896EFD" w:rsidRPr="00EE7134">
        <w:rPr>
          <w:rFonts w:asciiTheme="majorBidi" w:hAnsiTheme="majorBidi" w:cstheme="majorBidi"/>
          <w:sz w:val="24"/>
          <w:szCs w:val="24"/>
        </w:rPr>
        <w:t>dosage form and its</w:t>
      </w:r>
      <w:r w:rsidR="00567E5F" w:rsidRPr="00EE7134">
        <w:rPr>
          <w:rFonts w:asciiTheme="majorBidi" w:hAnsiTheme="majorBidi" w:cstheme="majorBidi"/>
          <w:sz w:val="24"/>
          <w:szCs w:val="24"/>
        </w:rPr>
        <w:t xml:space="preserve"> bioava</w:t>
      </w:r>
      <w:r w:rsidR="00896EFD" w:rsidRPr="00EE7134">
        <w:rPr>
          <w:rFonts w:asciiTheme="majorBidi" w:hAnsiTheme="majorBidi" w:cstheme="majorBidi"/>
          <w:sz w:val="24"/>
          <w:szCs w:val="24"/>
        </w:rPr>
        <w:t>ilability is adversely affected</w:t>
      </w:r>
      <w:r w:rsidR="00567E5F" w:rsidRPr="00EE7134">
        <w:rPr>
          <w:rFonts w:asciiTheme="majorBidi" w:hAnsiTheme="majorBidi" w:cstheme="majorBidi"/>
          <w:sz w:val="24"/>
          <w:szCs w:val="24"/>
        </w:rPr>
        <w:t xml:space="preserve">. </w:t>
      </w:r>
      <w:r w:rsidR="00896EFD" w:rsidRPr="00EE7134">
        <w:rPr>
          <w:rFonts w:asciiTheme="majorBidi" w:hAnsiTheme="majorBidi" w:cstheme="majorBidi"/>
          <w:sz w:val="24"/>
          <w:szCs w:val="24"/>
        </w:rPr>
        <w:t xml:space="preserve">On the other hand, drugs that are intended to act locally in the stomach, such as antacid, are </w:t>
      </w:r>
      <w:r w:rsidRPr="00EE7134">
        <w:rPr>
          <w:rFonts w:asciiTheme="majorBidi" w:hAnsiTheme="majorBidi" w:cstheme="majorBidi"/>
          <w:sz w:val="24"/>
          <w:szCs w:val="24"/>
        </w:rPr>
        <w:t xml:space="preserve">better kept </w:t>
      </w:r>
      <w:r w:rsidR="00FB34FE" w:rsidRPr="00EE7134">
        <w:rPr>
          <w:rFonts w:asciiTheme="majorBidi" w:hAnsiTheme="majorBidi" w:cstheme="majorBidi"/>
          <w:sz w:val="24"/>
          <w:szCs w:val="24"/>
        </w:rPr>
        <w:t>there</w:t>
      </w:r>
      <w:r w:rsidR="00DC26BC" w:rsidRPr="00EE7134">
        <w:rPr>
          <w:rFonts w:asciiTheme="majorBidi" w:hAnsiTheme="majorBidi" w:cstheme="majorBidi"/>
          <w:sz w:val="24"/>
          <w:szCs w:val="24"/>
        </w:rPr>
        <w:t xml:space="preserve"> for</w:t>
      </w:r>
      <w:r w:rsidR="00A8124E" w:rsidRPr="00EE7134">
        <w:rPr>
          <w:rFonts w:asciiTheme="majorBidi" w:hAnsiTheme="majorBidi" w:cstheme="majorBidi"/>
          <w:sz w:val="24"/>
          <w:szCs w:val="24"/>
        </w:rPr>
        <w:t xml:space="preserve"> </w:t>
      </w:r>
      <w:r w:rsidR="00DF6657" w:rsidRPr="00EE7134">
        <w:rPr>
          <w:rFonts w:asciiTheme="majorBidi" w:hAnsiTheme="majorBidi" w:cstheme="majorBidi"/>
          <w:sz w:val="24"/>
          <w:szCs w:val="24"/>
        </w:rPr>
        <w:t>as long as possible</w:t>
      </w:r>
      <w:r w:rsidR="00896EFD" w:rsidRPr="00EE7134">
        <w:rPr>
          <w:rFonts w:asciiTheme="majorBidi" w:hAnsiTheme="majorBidi" w:cstheme="majorBidi"/>
          <w:sz w:val="24"/>
          <w:szCs w:val="24"/>
        </w:rPr>
        <w:t xml:space="preserve">. </w:t>
      </w:r>
      <w:r w:rsidR="002E5D6B" w:rsidRPr="00EE7134">
        <w:rPr>
          <w:rFonts w:asciiTheme="majorBidi" w:hAnsiTheme="majorBidi" w:cstheme="majorBidi"/>
          <w:sz w:val="24"/>
          <w:szCs w:val="24"/>
        </w:rPr>
        <w:t>The inability of conventional oral drug delivery systems to retain dru</w:t>
      </w:r>
      <w:r w:rsidR="00E15F3B" w:rsidRPr="00EE7134">
        <w:rPr>
          <w:rFonts w:asciiTheme="majorBidi" w:hAnsiTheme="majorBidi" w:cstheme="majorBidi"/>
          <w:sz w:val="24"/>
          <w:szCs w:val="24"/>
        </w:rPr>
        <w:t xml:space="preserve">gs in the stomach </w:t>
      </w:r>
      <w:r w:rsidR="00FB34FE" w:rsidRPr="00EE7134">
        <w:rPr>
          <w:rFonts w:asciiTheme="majorBidi" w:hAnsiTheme="majorBidi" w:cstheme="majorBidi"/>
          <w:sz w:val="24"/>
          <w:szCs w:val="24"/>
        </w:rPr>
        <w:t>le</w:t>
      </w:r>
      <w:r w:rsidR="002E5D6B" w:rsidRPr="00EE7134">
        <w:rPr>
          <w:rFonts w:asciiTheme="majorBidi" w:hAnsiTheme="majorBidi" w:cstheme="majorBidi"/>
          <w:sz w:val="24"/>
          <w:szCs w:val="24"/>
        </w:rPr>
        <w:t xml:space="preserve">d to the development of </w:t>
      </w:r>
      <w:r w:rsidR="00934EB0" w:rsidRPr="00EE7134">
        <w:rPr>
          <w:rFonts w:asciiTheme="majorBidi" w:hAnsiTheme="majorBidi" w:cstheme="majorBidi"/>
          <w:sz w:val="24"/>
          <w:szCs w:val="24"/>
        </w:rPr>
        <w:t>gastro</w:t>
      </w:r>
      <w:r w:rsidR="00DF6657" w:rsidRPr="00EE7134">
        <w:rPr>
          <w:rFonts w:asciiTheme="majorBidi" w:hAnsiTheme="majorBidi" w:cstheme="majorBidi"/>
          <w:sz w:val="24"/>
          <w:szCs w:val="24"/>
        </w:rPr>
        <w:t>-</w:t>
      </w:r>
      <w:r w:rsidR="00934EB0" w:rsidRPr="00EE7134">
        <w:rPr>
          <w:rFonts w:asciiTheme="majorBidi" w:hAnsiTheme="majorBidi" w:cstheme="majorBidi"/>
          <w:sz w:val="24"/>
          <w:szCs w:val="24"/>
        </w:rPr>
        <w:t>retentive drug delivery system</w:t>
      </w:r>
      <w:r w:rsidR="00DF6657" w:rsidRPr="00EE7134">
        <w:rPr>
          <w:rFonts w:asciiTheme="majorBidi" w:hAnsiTheme="majorBidi" w:cstheme="majorBidi"/>
          <w:sz w:val="24"/>
          <w:szCs w:val="24"/>
        </w:rPr>
        <w:t>s</w:t>
      </w:r>
      <w:r w:rsidR="00934EB0" w:rsidRPr="00EE7134">
        <w:rPr>
          <w:rFonts w:asciiTheme="majorBidi" w:hAnsiTheme="majorBidi" w:cstheme="majorBidi"/>
          <w:sz w:val="24"/>
          <w:szCs w:val="24"/>
        </w:rPr>
        <w:t xml:space="preserve"> (</w:t>
      </w:r>
      <w:r w:rsidR="002E5D6B" w:rsidRPr="00EE7134">
        <w:rPr>
          <w:rFonts w:asciiTheme="majorBidi" w:hAnsiTheme="majorBidi" w:cstheme="majorBidi"/>
          <w:sz w:val="24"/>
          <w:szCs w:val="24"/>
        </w:rPr>
        <w:t>GRDDS</w:t>
      </w:r>
      <w:r w:rsidR="00934EB0" w:rsidRPr="00EE7134">
        <w:rPr>
          <w:rFonts w:asciiTheme="majorBidi" w:hAnsiTheme="majorBidi" w:cstheme="majorBidi"/>
          <w:sz w:val="24"/>
          <w:szCs w:val="24"/>
        </w:rPr>
        <w:t>)</w:t>
      </w:r>
      <w:r w:rsidR="002E5D6B" w:rsidRPr="00EE7134">
        <w:rPr>
          <w:rFonts w:asciiTheme="majorBidi" w:hAnsiTheme="majorBidi" w:cstheme="majorBidi"/>
          <w:sz w:val="24"/>
          <w:szCs w:val="24"/>
        </w:rPr>
        <w:t xml:space="preserve">. These systems </w:t>
      </w:r>
      <w:r w:rsidR="00DC26BC" w:rsidRPr="00EE7134">
        <w:rPr>
          <w:rFonts w:asciiTheme="majorBidi" w:hAnsiTheme="majorBidi" w:cstheme="majorBidi"/>
          <w:sz w:val="24"/>
          <w:szCs w:val="24"/>
        </w:rPr>
        <w:t>increase</w:t>
      </w:r>
      <w:r w:rsidR="002E5D6B" w:rsidRPr="00EE7134">
        <w:rPr>
          <w:rFonts w:asciiTheme="majorBidi" w:hAnsiTheme="majorBidi" w:cstheme="majorBidi"/>
          <w:sz w:val="24"/>
          <w:szCs w:val="24"/>
        </w:rPr>
        <w:t xml:space="preserve"> the residence time of the dosage form in the gastric phase up to several hours.</w:t>
      </w:r>
      <w:r w:rsidR="00DF6657" w:rsidRPr="00EE7134">
        <w:rPr>
          <w:rFonts w:asciiTheme="majorBidi" w:hAnsiTheme="majorBidi" w:cstheme="majorBidi"/>
          <w:sz w:val="24"/>
          <w:szCs w:val="24"/>
        </w:rPr>
        <w:t xml:space="preserve"> This</w:t>
      </w:r>
      <w:r w:rsidR="00A8124E" w:rsidRPr="00EE7134">
        <w:rPr>
          <w:rFonts w:asciiTheme="majorBidi" w:hAnsiTheme="majorBidi" w:cstheme="majorBidi"/>
          <w:sz w:val="24"/>
          <w:szCs w:val="24"/>
        </w:rPr>
        <w:t xml:space="preserve"> </w:t>
      </w:r>
      <w:r w:rsidR="00567E5F" w:rsidRPr="00EE7134">
        <w:rPr>
          <w:rFonts w:asciiTheme="majorBidi" w:hAnsiTheme="majorBidi" w:cstheme="majorBidi"/>
          <w:sz w:val="24"/>
          <w:szCs w:val="24"/>
        </w:rPr>
        <w:t>could hold a promise</w:t>
      </w:r>
      <w:r w:rsidR="00A8124E" w:rsidRPr="00EE7134">
        <w:rPr>
          <w:rFonts w:asciiTheme="majorBidi" w:hAnsiTheme="majorBidi" w:cstheme="majorBidi"/>
          <w:sz w:val="24"/>
          <w:szCs w:val="24"/>
        </w:rPr>
        <w:t xml:space="preserve"> to improve the bioavailability of </w:t>
      </w:r>
      <w:r w:rsidR="006104C9" w:rsidRPr="00EE7134">
        <w:rPr>
          <w:rFonts w:asciiTheme="majorBidi" w:hAnsiTheme="majorBidi" w:cstheme="majorBidi"/>
          <w:sz w:val="24"/>
          <w:szCs w:val="24"/>
        </w:rPr>
        <w:t>these</w:t>
      </w:r>
      <w:r w:rsidR="00A8124E" w:rsidRPr="00EE7134">
        <w:rPr>
          <w:rFonts w:asciiTheme="majorBidi" w:hAnsiTheme="majorBidi" w:cstheme="majorBidi"/>
          <w:sz w:val="24"/>
          <w:szCs w:val="24"/>
        </w:rPr>
        <w:t xml:space="preserve"> d</w:t>
      </w:r>
      <w:r w:rsidR="000370D1" w:rsidRPr="00EE7134">
        <w:rPr>
          <w:rFonts w:asciiTheme="majorBidi" w:hAnsiTheme="majorBidi" w:cstheme="majorBidi"/>
          <w:sz w:val="24"/>
          <w:szCs w:val="24"/>
        </w:rPr>
        <w:t>r</w:t>
      </w:r>
      <w:r w:rsidR="00A8124E" w:rsidRPr="00EE7134">
        <w:rPr>
          <w:rFonts w:asciiTheme="majorBidi" w:hAnsiTheme="majorBidi" w:cstheme="majorBidi"/>
          <w:sz w:val="24"/>
          <w:szCs w:val="24"/>
        </w:rPr>
        <w:t>ugs</w:t>
      </w:r>
      <w:r w:rsidR="00DC26BC" w:rsidRPr="00EE7134">
        <w:rPr>
          <w:rFonts w:asciiTheme="majorBidi" w:hAnsiTheme="majorBidi" w:cstheme="majorBidi"/>
          <w:sz w:val="24"/>
          <w:szCs w:val="24"/>
        </w:rPr>
        <w:t xml:space="preserve"> and reduce fluctuations in the plasma drug concentrations. </w:t>
      </w:r>
      <w:r w:rsidR="007A0D3D" w:rsidRPr="00EE7134">
        <w:rPr>
          <w:rFonts w:asciiTheme="majorBidi" w:hAnsiTheme="majorBidi" w:cstheme="majorBidi"/>
          <w:sz w:val="24"/>
          <w:szCs w:val="24"/>
        </w:rPr>
        <w:t>Several F</w:t>
      </w:r>
      <w:r w:rsidR="001A4BA8" w:rsidRPr="00EE7134">
        <w:rPr>
          <w:rFonts w:asciiTheme="majorBidi" w:hAnsiTheme="majorBidi" w:cstheme="majorBidi"/>
          <w:sz w:val="24"/>
          <w:szCs w:val="24"/>
        </w:rPr>
        <w:t xml:space="preserve">ormulation strategies </w:t>
      </w:r>
      <w:r w:rsidR="007A0D3D" w:rsidRPr="00EE7134">
        <w:rPr>
          <w:rFonts w:asciiTheme="majorBidi" w:hAnsiTheme="majorBidi" w:cstheme="majorBidi"/>
          <w:sz w:val="24"/>
          <w:szCs w:val="24"/>
        </w:rPr>
        <w:t>adopted to obtain a successful GRDDS included</w:t>
      </w:r>
      <w:r w:rsidR="001A4BA8" w:rsidRPr="00EE7134">
        <w:rPr>
          <w:rFonts w:asciiTheme="majorBidi" w:hAnsiTheme="majorBidi" w:cstheme="majorBidi"/>
          <w:sz w:val="24"/>
          <w:szCs w:val="24"/>
        </w:rPr>
        <w:t xml:space="preserve"> </w:t>
      </w:r>
      <w:r w:rsidR="00FB34FE" w:rsidRPr="00EE7134">
        <w:rPr>
          <w:rFonts w:asciiTheme="majorBidi" w:hAnsiTheme="majorBidi" w:cstheme="majorBidi"/>
          <w:sz w:val="24"/>
          <w:szCs w:val="24"/>
        </w:rPr>
        <w:t>floating (low density)</w:t>
      </w:r>
      <w:r w:rsidR="001A4BA8" w:rsidRPr="00EE7134">
        <w:rPr>
          <w:rFonts w:asciiTheme="majorBidi" w:hAnsiTheme="majorBidi" w:cstheme="majorBidi"/>
          <w:sz w:val="24"/>
          <w:szCs w:val="24"/>
        </w:rPr>
        <w:t xml:space="preserve">, </w:t>
      </w:r>
      <w:r w:rsidR="00DF6657" w:rsidRPr="00EE7134">
        <w:rPr>
          <w:rFonts w:asciiTheme="majorBidi" w:hAnsiTheme="majorBidi" w:cstheme="majorBidi"/>
          <w:sz w:val="24"/>
          <w:szCs w:val="24"/>
        </w:rPr>
        <w:t>sediment</w:t>
      </w:r>
      <w:r w:rsidR="00321A4E" w:rsidRPr="00EE7134">
        <w:rPr>
          <w:rFonts w:asciiTheme="majorBidi" w:hAnsiTheme="majorBidi" w:cstheme="majorBidi"/>
          <w:sz w:val="24"/>
          <w:szCs w:val="24"/>
        </w:rPr>
        <w:t xml:space="preserve">ing </w:t>
      </w:r>
      <w:r w:rsidR="00FB34FE" w:rsidRPr="00EE7134">
        <w:rPr>
          <w:rFonts w:asciiTheme="majorBidi" w:hAnsiTheme="majorBidi" w:cstheme="majorBidi"/>
          <w:sz w:val="24"/>
          <w:szCs w:val="24"/>
        </w:rPr>
        <w:t xml:space="preserve"> (high density), </w:t>
      </w:r>
      <w:r w:rsidR="00DF6657" w:rsidRPr="00EE7134">
        <w:rPr>
          <w:rFonts w:asciiTheme="majorBidi" w:hAnsiTheme="majorBidi" w:cstheme="majorBidi"/>
          <w:sz w:val="24"/>
          <w:szCs w:val="24"/>
        </w:rPr>
        <w:t xml:space="preserve">expanding </w:t>
      </w:r>
      <w:r w:rsidR="00321A4E" w:rsidRPr="00EE7134">
        <w:rPr>
          <w:rFonts w:asciiTheme="majorBidi" w:hAnsiTheme="majorBidi" w:cstheme="majorBidi"/>
          <w:sz w:val="24"/>
          <w:szCs w:val="24"/>
        </w:rPr>
        <w:t xml:space="preserve"> </w:t>
      </w:r>
      <w:r w:rsidR="001A4BA8" w:rsidRPr="00EE7134">
        <w:rPr>
          <w:rFonts w:asciiTheme="majorBidi" w:hAnsiTheme="majorBidi" w:cstheme="majorBidi"/>
          <w:sz w:val="24"/>
          <w:szCs w:val="24"/>
        </w:rPr>
        <w:t>syste</w:t>
      </w:r>
      <w:r w:rsidR="00DC26BC" w:rsidRPr="00EE7134">
        <w:rPr>
          <w:rFonts w:asciiTheme="majorBidi" w:hAnsiTheme="majorBidi" w:cstheme="majorBidi"/>
          <w:sz w:val="24"/>
          <w:szCs w:val="24"/>
        </w:rPr>
        <w:t xml:space="preserve">ms </w:t>
      </w:r>
      <w:r w:rsidR="00DF6657" w:rsidRPr="00EE7134">
        <w:rPr>
          <w:rFonts w:asciiTheme="majorBidi" w:hAnsiTheme="majorBidi" w:cstheme="majorBidi"/>
          <w:sz w:val="24"/>
          <w:szCs w:val="24"/>
        </w:rPr>
        <w:t xml:space="preserve">and mucoadhesive systems </w:t>
      </w:r>
      <w:r w:rsidR="00F117D0" w:rsidRPr="00F117D0">
        <w:rPr>
          <w:rFonts w:asciiTheme="majorBidi" w:hAnsiTheme="majorBidi" w:cstheme="majorBidi"/>
          <w:color w:val="0070C0"/>
          <w:sz w:val="24"/>
          <w:szCs w:val="24"/>
        </w:rPr>
        <w:t>[39-42]</w:t>
      </w:r>
      <w:r w:rsidR="001A4BA8" w:rsidRPr="00EE7134">
        <w:rPr>
          <w:rFonts w:asciiTheme="majorBidi" w:hAnsiTheme="majorBidi" w:cstheme="majorBidi"/>
          <w:sz w:val="24"/>
          <w:szCs w:val="24"/>
        </w:rPr>
        <w:t>.</w:t>
      </w:r>
      <w:r w:rsidR="00DF6657" w:rsidRPr="00EE7134">
        <w:rPr>
          <w:rFonts w:asciiTheme="majorBidi" w:hAnsiTheme="majorBidi" w:cstheme="majorBidi"/>
          <w:sz w:val="24"/>
          <w:szCs w:val="24"/>
        </w:rPr>
        <w:t xml:space="preserve"> </w:t>
      </w:r>
      <w:r w:rsidR="007A0D3D" w:rsidRPr="00EE7134">
        <w:rPr>
          <w:rFonts w:asciiTheme="majorBidi" w:hAnsiTheme="majorBidi" w:cstheme="majorBidi"/>
          <w:sz w:val="24"/>
          <w:szCs w:val="24"/>
        </w:rPr>
        <w:t>Considering</w:t>
      </w:r>
      <w:r w:rsidR="00DF6657" w:rsidRPr="00EE7134">
        <w:rPr>
          <w:rFonts w:asciiTheme="majorBidi" w:hAnsiTheme="majorBidi" w:cstheme="majorBidi"/>
          <w:sz w:val="24"/>
          <w:szCs w:val="24"/>
        </w:rPr>
        <w:t xml:space="preserve"> oral liquid </w:t>
      </w:r>
      <w:r w:rsidR="00DC26BC" w:rsidRPr="00574956">
        <w:rPr>
          <w:rFonts w:asciiTheme="majorBidi" w:hAnsiTheme="majorBidi" w:cstheme="majorBidi"/>
          <w:i/>
          <w:iCs/>
          <w:sz w:val="24"/>
          <w:szCs w:val="24"/>
        </w:rPr>
        <w:t>in situ</w:t>
      </w:r>
      <w:r w:rsidR="00DC26BC" w:rsidRPr="00EE7134">
        <w:rPr>
          <w:rFonts w:asciiTheme="majorBidi" w:hAnsiTheme="majorBidi" w:cstheme="majorBidi"/>
          <w:sz w:val="24"/>
          <w:szCs w:val="24"/>
        </w:rPr>
        <w:t xml:space="preserve"> gelling </w:t>
      </w:r>
      <w:r w:rsidR="00DF6657" w:rsidRPr="00EE7134">
        <w:rPr>
          <w:rFonts w:asciiTheme="majorBidi" w:hAnsiTheme="majorBidi" w:cstheme="majorBidi"/>
          <w:sz w:val="24"/>
          <w:szCs w:val="24"/>
        </w:rPr>
        <w:t xml:space="preserve">formulations, only floating and mucoadhesive systems will be discussed in the following section as they are the </w:t>
      </w:r>
      <w:r w:rsidR="00DC26BC" w:rsidRPr="00EE7134">
        <w:rPr>
          <w:rFonts w:asciiTheme="majorBidi" w:hAnsiTheme="majorBidi" w:cstheme="majorBidi"/>
          <w:sz w:val="24"/>
          <w:szCs w:val="24"/>
        </w:rPr>
        <w:t>only investigated techniques for this system (Figure 3</w:t>
      </w:r>
      <w:r w:rsidR="00882A62" w:rsidRPr="00EE7134">
        <w:rPr>
          <w:rFonts w:asciiTheme="majorBidi" w:hAnsiTheme="majorBidi" w:cstheme="majorBidi"/>
          <w:sz w:val="24"/>
          <w:szCs w:val="24"/>
        </w:rPr>
        <w:t>)</w:t>
      </w:r>
      <w:r w:rsidR="00DC26BC" w:rsidRPr="00EE7134">
        <w:rPr>
          <w:rFonts w:asciiTheme="majorBidi" w:hAnsiTheme="majorBidi" w:cstheme="majorBidi"/>
          <w:sz w:val="24"/>
          <w:szCs w:val="24"/>
        </w:rPr>
        <w:t>.</w:t>
      </w:r>
    </w:p>
    <w:p w14:paraId="3E011DCC" w14:textId="77777777" w:rsidR="00321A4E" w:rsidRPr="00EE7134" w:rsidRDefault="00321A4E" w:rsidP="00FE5AE2">
      <w:pPr>
        <w:autoSpaceDE w:val="0"/>
        <w:autoSpaceDN w:val="0"/>
        <w:bidi w:val="0"/>
        <w:adjustRightInd w:val="0"/>
        <w:spacing w:after="0" w:line="360" w:lineRule="auto"/>
        <w:jc w:val="both"/>
        <w:rPr>
          <w:rFonts w:asciiTheme="majorBidi" w:hAnsiTheme="majorBidi" w:cstheme="majorBidi"/>
          <w:sz w:val="24"/>
          <w:szCs w:val="24"/>
        </w:rPr>
      </w:pPr>
    </w:p>
    <w:p w14:paraId="4BE0E464" w14:textId="50268499" w:rsidR="00A8124E" w:rsidRPr="004B7CF9" w:rsidRDefault="004F12AB" w:rsidP="00FE5AE2">
      <w:pPr>
        <w:autoSpaceDE w:val="0"/>
        <w:autoSpaceDN w:val="0"/>
        <w:bidi w:val="0"/>
        <w:adjustRightInd w:val="0"/>
        <w:spacing w:after="0" w:line="360" w:lineRule="auto"/>
        <w:jc w:val="both"/>
        <w:rPr>
          <w:rFonts w:asciiTheme="majorBidi" w:hAnsiTheme="majorBidi" w:cstheme="majorBidi"/>
          <w:b/>
          <w:bCs/>
          <w:i/>
          <w:iCs/>
          <w:sz w:val="24"/>
          <w:szCs w:val="24"/>
        </w:rPr>
      </w:pPr>
      <w:r w:rsidRPr="004B7CF9">
        <w:rPr>
          <w:rFonts w:asciiTheme="majorBidi" w:hAnsiTheme="majorBidi" w:cstheme="majorBidi"/>
          <w:b/>
          <w:bCs/>
          <w:i/>
          <w:iCs/>
          <w:sz w:val="24"/>
          <w:szCs w:val="24"/>
        </w:rPr>
        <w:t>2.5.1.</w:t>
      </w:r>
      <w:r w:rsidR="00476F14" w:rsidRPr="004B7CF9">
        <w:rPr>
          <w:rFonts w:asciiTheme="majorBidi" w:hAnsiTheme="majorBidi" w:cstheme="majorBidi"/>
          <w:b/>
          <w:bCs/>
          <w:i/>
          <w:iCs/>
          <w:sz w:val="24"/>
          <w:szCs w:val="24"/>
        </w:rPr>
        <w:t xml:space="preserve">Floating liquid oral in situ gelling system </w:t>
      </w:r>
      <w:r w:rsidR="002E5D6B" w:rsidRPr="004B7CF9">
        <w:rPr>
          <w:rFonts w:asciiTheme="majorBidi" w:hAnsiTheme="majorBidi" w:cstheme="majorBidi"/>
          <w:b/>
          <w:bCs/>
          <w:i/>
          <w:iCs/>
          <w:sz w:val="24"/>
          <w:szCs w:val="24"/>
        </w:rPr>
        <w:t xml:space="preserve"> </w:t>
      </w:r>
    </w:p>
    <w:p w14:paraId="43FDE9A9" w14:textId="48BA05F9" w:rsidR="007A0D3D" w:rsidRPr="00EE7134" w:rsidRDefault="007A0D3D" w:rsidP="007A0D3D">
      <w:pPr>
        <w:autoSpaceDE w:val="0"/>
        <w:autoSpaceDN w:val="0"/>
        <w:bidi w:val="0"/>
        <w:adjustRightInd w:val="0"/>
        <w:spacing w:after="0" w:line="360" w:lineRule="auto"/>
        <w:ind w:firstLine="720"/>
        <w:jc w:val="both"/>
        <w:rPr>
          <w:rFonts w:asciiTheme="majorBidi" w:hAnsiTheme="majorBidi" w:cstheme="majorBidi"/>
        </w:rPr>
      </w:pPr>
      <w:r w:rsidRPr="00EE7134">
        <w:rPr>
          <w:rFonts w:asciiTheme="majorBidi" w:hAnsiTheme="majorBidi" w:cstheme="majorBidi"/>
          <w:sz w:val="24"/>
          <w:szCs w:val="24"/>
        </w:rPr>
        <w:t>Floating drug delivery system</w:t>
      </w:r>
      <w:r w:rsidR="00E02CBB" w:rsidRPr="00EE7134">
        <w:rPr>
          <w:rFonts w:asciiTheme="majorBidi" w:hAnsiTheme="majorBidi" w:cstheme="majorBidi"/>
          <w:sz w:val="24"/>
          <w:szCs w:val="24"/>
        </w:rPr>
        <w:t xml:space="preserve"> (FDDS)</w:t>
      </w:r>
      <w:r w:rsidR="000370D1" w:rsidRPr="00EE7134">
        <w:rPr>
          <w:rFonts w:asciiTheme="majorBidi" w:hAnsiTheme="majorBidi" w:cstheme="majorBidi"/>
          <w:sz w:val="24"/>
          <w:szCs w:val="24"/>
        </w:rPr>
        <w:t>, also named</w:t>
      </w:r>
      <w:r w:rsidR="00FB34FE" w:rsidRPr="00EE7134">
        <w:rPr>
          <w:rFonts w:asciiTheme="majorBidi" w:hAnsiTheme="majorBidi" w:cstheme="majorBidi"/>
          <w:sz w:val="24"/>
          <w:szCs w:val="24"/>
        </w:rPr>
        <w:t xml:space="preserve"> hydro</w:t>
      </w:r>
      <w:r w:rsidR="00A8124E" w:rsidRPr="00EE7134">
        <w:rPr>
          <w:rFonts w:asciiTheme="majorBidi" w:hAnsiTheme="majorBidi" w:cstheme="majorBidi"/>
          <w:sz w:val="24"/>
          <w:szCs w:val="24"/>
        </w:rPr>
        <w:t>dynamically balanced</w:t>
      </w:r>
      <w:r w:rsidR="00DC26BC" w:rsidRPr="00EE7134">
        <w:rPr>
          <w:rFonts w:asciiTheme="majorBidi" w:hAnsiTheme="majorBidi" w:cstheme="majorBidi"/>
          <w:sz w:val="24"/>
          <w:szCs w:val="24"/>
        </w:rPr>
        <w:t xml:space="preserve"> </w:t>
      </w:r>
      <w:r w:rsidR="00FB34FE" w:rsidRPr="00EE7134">
        <w:rPr>
          <w:rFonts w:asciiTheme="majorBidi" w:hAnsiTheme="majorBidi" w:cstheme="majorBidi"/>
          <w:sz w:val="24"/>
          <w:szCs w:val="24"/>
        </w:rPr>
        <w:t>s</w:t>
      </w:r>
      <w:r w:rsidRPr="00EE7134">
        <w:rPr>
          <w:rFonts w:asciiTheme="majorBidi" w:hAnsiTheme="majorBidi" w:cstheme="majorBidi"/>
          <w:sz w:val="24"/>
          <w:szCs w:val="24"/>
        </w:rPr>
        <w:t>ystem</w:t>
      </w:r>
      <w:r w:rsidR="000370D1" w:rsidRPr="00EE7134">
        <w:rPr>
          <w:rFonts w:asciiTheme="majorBidi" w:hAnsiTheme="majorBidi" w:cstheme="majorBidi"/>
          <w:sz w:val="24"/>
          <w:szCs w:val="24"/>
        </w:rPr>
        <w:t>,</w:t>
      </w:r>
      <w:r w:rsidR="00A8124E" w:rsidRPr="00EE7134">
        <w:rPr>
          <w:rFonts w:asciiTheme="majorBidi" w:hAnsiTheme="majorBidi" w:cstheme="majorBidi"/>
          <w:sz w:val="24"/>
          <w:szCs w:val="24"/>
        </w:rPr>
        <w:t xml:space="preserve"> </w:t>
      </w:r>
      <w:r w:rsidRPr="00EE7134">
        <w:rPr>
          <w:rFonts w:asciiTheme="majorBidi" w:hAnsiTheme="majorBidi" w:cstheme="majorBidi"/>
          <w:sz w:val="24"/>
          <w:szCs w:val="24"/>
        </w:rPr>
        <w:t>is</w:t>
      </w:r>
      <w:r w:rsidR="00A8124E" w:rsidRPr="00EE7134">
        <w:rPr>
          <w:rFonts w:asciiTheme="majorBidi" w:hAnsiTheme="majorBidi" w:cstheme="majorBidi"/>
          <w:sz w:val="24"/>
          <w:szCs w:val="24"/>
        </w:rPr>
        <w:t xml:space="preserve"> one of the most investigated approaches for achieving gastr</w:t>
      </w:r>
      <w:r w:rsidR="00321A4E" w:rsidRPr="00EE7134">
        <w:rPr>
          <w:rFonts w:asciiTheme="majorBidi" w:hAnsiTheme="majorBidi" w:cstheme="majorBidi"/>
          <w:sz w:val="24"/>
          <w:szCs w:val="24"/>
        </w:rPr>
        <w:t>o</w:t>
      </w:r>
      <w:r w:rsidR="00871F11" w:rsidRPr="00EE7134">
        <w:rPr>
          <w:rFonts w:asciiTheme="majorBidi" w:hAnsiTheme="majorBidi" w:cstheme="majorBidi"/>
          <w:sz w:val="24"/>
          <w:szCs w:val="24"/>
        </w:rPr>
        <w:t>-</w:t>
      </w:r>
      <w:r w:rsidR="00321A4E" w:rsidRPr="00EE7134">
        <w:rPr>
          <w:rFonts w:asciiTheme="majorBidi" w:hAnsiTheme="majorBidi" w:cstheme="majorBidi"/>
          <w:sz w:val="24"/>
          <w:szCs w:val="24"/>
        </w:rPr>
        <w:t xml:space="preserve">retention. </w:t>
      </w:r>
      <w:r w:rsidR="00A8124E" w:rsidRPr="00EE7134">
        <w:rPr>
          <w:rFonts w:asciiTheme="majorBidi" w:hAnsiTheme="majorBidi" w:cstheme="majorBidi"/>
          <w:sz w:val="24"/>
          <w:szCs w:val="24"/>
        </w:rPr>
        <w:t xml:space="preserve">FDDS should have a bulk density lower than that of the gastric fluids </w:t>
      </w:r>
      <w:r w:rsidRPr="00EE7134">
        <w:rPr>
          <w:rFonts w:asciiTheme="majorBidi" w:hAnsiTheme="majorBidi" w:cstheme="majorBidi"/>
          <w:sz w:val="24"/>
          <w:szCs w:val="24"/>
        </w:rPr>
        <w:t>to</w:t>
      </w:r>
      <w:r w:rsidR="00A8124E" w:rsidRPr="00EE7134">
        <w:rPr>
          <w:rFonts w:asciiTheme="majorBidi" w:hAnsiTheme="majorBidi" w:cstheme="majorBidi"/>
          <w:sz w:val="24"/>
          <w:szCs w:val="24"/>
        </w:rPr>
        <w:t xml:space="preserve"> remain buoyant in the stomach for long time </w:t>
      </w:r>
      <w:r w:rsidRPr="00EE7134">
        <w:rPr>
          <w:rFonts w:asciiTheme="majorBidi" w:hAnsiTheme="majorBidi" w:cstheme="majorBidi"/>
          <w:sz w:val="24"/>
          <w:szCs w:val="24"/>
        </w:rPr>
        <w:t>with</w:t>
      </w:r>
      <w:r w:rsidR="00DC26BC" w:rsidRPr="00EE7134">
        <w:rPr>
          <w:rFonts w:asciiTheme="majorBidi" w:hAnsiTheme="majorBidi" w:cstheme="majorBidi"/>
          <w:sz w:val="24"/>
          <w:szCs w:val="24"/>
        </w:rPr>
        <w:t xml:space="preserve"> </w:t>
      </w:r>
      <w:r w:rsidRPr="00EE7134">
        <w:rPr>
          <w:rFonts w:asciiTheme="majorBidi" w:hAnsiTheme="majorBidi" w:cstheme="majorBidi"/>
          <w:sz w:val="24"/>
          <w:szCs w:val="24"/>
        </w:rPr>
        <w:t xml:space="preserve">a slow drug release </w:t>
      </w:r>
      <w:r w:rsidR="00DC26BC" w:rsidRPr="00EE7134">
        <w:rPr>
          <w:rFonts w:asciiTheme="majorBidi" w:hAnsiTheme="majorBidi" w:cstheme="majorBidi"/>
          <w:sz w:val="24"/>
          <w:szCs w:val="24"/>
        </w:rPr>
        <w:t xml:space="preserve">at a desired rate. This scenario should occur </w:t>
      </w:r>
      <w:r w:rsidR="00E02CBB" w:rsidRPr="00EE7134">
        <w:rPr>
          <w:rFonts w:asciiTheme="majorBidi" w:hAnsiTheme="majorBidi" w:cstheme="majorBidi"/>
          <w:sz w:val="24"/>
          <w:szCs w:val="24"/>
        </w:rPr>
        <w:t>without affecting the gastric emptying rate</w:t>
      </w:r>
      <w:r w:rsidRPr="00EE7134">
        <w:rPr>
          <w:rFonts w:asciiTheme="majorBidi" w:hAnsiTheme="majorBidi" w:cstheme="majorBidi"/>
          <w:sz w:val="24"/>
          <w:szCs w:val="24"/>
        </w:rPr>
        <w:t xml:space="preserve"> (Figure 3</w:t>
      </w:r>
      <w:r w:rsidR="00882A62" w:rsidRPr="00EE7134">
        <w:rPr>
          <w:rFonts w:asciiTheme="majorBidi" w:hAnsiTheme="majorBidi" w:cstheme="majorBidi"/>
          <w:sz w:val="24"/>
          <w:szCs w:val="24"/>
        </w:rPr>
        <w:t>)</w:t>
      </w:r>
      <w:r w:rsidR="00E02CBB" w:rsidRPr="00EE7134">
        <w:rPr>
          <w:rFonts w:asciiTheme="majorBidi" w:hAnsiTheme="majorBidi" w:cstheme="majorBidi"/>
          <w:sz w:val="24"/>
          <w:szCs w:val="24"/>
        </w:rPr>
        <w:t xml:space="preserve">. </w:t>
      </w:r>
      <w:r w:rsidR="00A8124E" w:rsidRPr="00EE7134">
        <w:rPr>
          <w:rFonts w:asciiTheme="majorBidi" w:hAnsiTheme="majorBidi" w:cstheme="majorBidi"/>
          <w:sz w:val="24"/>
          <w:szCs w:val="24"/>
        </w:rPr>
        <w:t xml:space="preserve">After the release of the drug, the residual system </w:t>
      </w:r>
      <w:r w:rsidR="00DF6657" w:rsidRPr="00EE7134">
        <w:rPr>
          <w:rFonts w:asciiTheme="majorBidi" w:hAnsiTheme="majorBidi" w:cstheme="majorBidi"/>
          <w:sz w:val="24"/>
          <w:szCs w:val="24"/>
        </w:rPr>
        <w:t>should</w:t>
      </w:r>
      <w:r w:rsidR="00A8124E" w:rsidRPr="00EE7134">
        <w:rPr>
          <w:rFonts w:asciiTheme="majorBidi" w:hAnsiTheme="majorBidi" w:cstheme="majorBidi"/>
          <w:sz w:val="24"/>
          <w:szCs w:val="24"/>
        </w:rPr>
        <w:t xml:space="preserve"> </w:t>
      </w:r>
      <w:r w:rsidR="00871F11" w:rsidRPr="00EE7134">
        <w:rPr>
          <w:rFonts w:asciiTheme="majorBidi" w:hAnsiTheme="majorBidi" w:cstheme="majorBidi"/>
          <w:sz w:val="24"/>
          <w:szCs w:val="24"/>
        </w:rPr>
        <w:t>degrade</w:t>
      </w:r>
      <w:r w:rsidR="00F54DB6" w:rsidRPr="00EE7134">
        <w:rPr>
          <w:rFonts w:asciiTheme="majorBidi" w:hAnsiTheme="majorBidi" w:cstheme="majorBidi"/>
          <w:sz w:val="24"/>
          <w:szCs w:val="24"/>
        </w:rPr>
        <w:t xml:space="preserve"> and </w:t>
      </w:r>
      <w:r w:rsidR="00DF6657" w:rsidRPr="00EE7134">
        <w:rPr>
          <w:rFonts w:asciiTheme="majorBidi" w:hAnsiTheme="majorBidi" w:cstheme="majorBidi"/>
          <w:sz w:val="24"/>
          <w:szCs w:val="24"/>
        </w:rPr>
        <w:t>pass</w:t>
      </w:r>
      <w:r w:rsidR="00A8124E" w:rsidRPr="00EE7134">
        <w:rPr>
          <w:rFonts w:asciiTheme="majorBidi" w:hAnsiTheme="majorBidi" w:cstheme="majorBidi"/>
          <w:sz w:val="24"/>
          <w:szCs w:val="24"/>
        </w:rPr>
        <w:t xml:space="preserve"> </w:t>
      </w:r>
      <w:r w:rsidR="00F077F5" w:rsidRPr="00EE7134">
        <w:rPr>
          <w:rFonts w:asciiTheme="majorBidi" w:hAnsiTheme="majorBidi" w:cstheme="majorBidi"/>
          <w:sz w:val="24"/>
          <w:szCs w:val="24"/>
        </w:rPr>
        <w:t>to the intestine</w:t>
      </w:r>
      <w:r w:rsidRPr="00EE7134">
        <w:rPr>
          <w:rFonts w:asciiTheme="majorBidi" w:hAnsiTheme="majorBidi" w:cstheme="majorBidi"/>
          <w:sz w:val="24"/>
          <w:szCs w:val="24"/>
        </w:rPr>
        <w:t>. This system requires sufficiently high level of gastric fluids for the system to float and to maintain buoyant for the required time.</w:t>
      </w:r>
    </w:p>
    <w:p w14:paraId="6491E68E" w14:textId="77777777" w:rsidR="00882A62" w:rsidRPr="00EE7134" w:rsidRDefault="00882A62" w:rsidP="00882A62">
      <w:pPr>
        <w:autoSpaceDE w:val="0"/>
        <w:autoSpaceDN w:val="0"/>
        <w:bidi w:val="0"/>
        <w:adjustRightInd w:val="0"/>
        <w:spacing w:after="0" w:line="240" w:lineRule="auto"/>
        <w:jc w:val="both"/>
        <w:rPr>
          <w:rFonts w:asciiTheme="majorBidi" w:hAnsiTheme="majorBidi" w:cstheme="majorBidi"/>
        </w:rPr>
      </w:pPr>
    </w:p>
    <w:p w14:paraId="191AE182" w14:textId="72634B4E" w:rsidR="006068AC" w:rsidRPr="00EE7134" w:rsidRDefault="007A0D3D" w:rsidP="00457785">
      <w:pPr>
        <w:autoSpaceDE w:val="0"/>
        <w:autoSpaceDN w:val="0"/>
        <w:bidi w:val="0"/>
        <w:adjustRightInd w:val="0"/>
        <w:spacing w:after="0" w:line="360" w:lineRule="auto"/>
        <w:ind w:firstLine="720"/>
        <w:jc w:val="both"/>
        <w:rPr>
          <w:rFonts w:asciiTheme="majorBidi" w:hAnsiTheme="majorBidi" w:cstheme="majorBidi"/>
        </w:rPr>
      </w:pPr>
      <w:r w:rsidRPr="00EE7134">
        <w:rPr>
          <w:rFonts w:asciiTheme="majorBidi" w:hAnsiTheme="majorBidi" w:cstheme="majorBidi"/>
          <w:sz w:val="24"/>
          <w:szCs w:val="24"/>
        </w:rPr>
        <w:lastRenderedPageBreak/>
        <w:t xml:space="preserve">To achieve efficient floating of </w:t>
      </w:r>
      <w:r w:rsidR="00E32FBC" w:rsidRPr="00EE7134">
        <w:rPr>
          <w:rFonts w:asciiTheme="majorBidi" w:hAnsiTheme="majorBidi" w:cstheme="majorBidi"/>
          <w:sz w:val="24"/>
          <w:szCs w:val="24"/>
        </w:rPr>
        <w:t xml:space="preserve">oral liquid </w:t>
      </w:r>
      <w:r w:rsidR="00E32FBC" w:rsidRPr="00574956">
        <w:rPr>
          <w:rFonts w:asciiTheme="majorBidi" w:hAnsiTheme="majorBidi" w:cstheme="majorBidi"/>
          <w:i/>
          <w:iCs/>
          <w:sz w:val="24"/>
          <w:szCs w:val="24"/>
        </w:rPr>
        <w:t>in situ</w:t>
      </w:r>
      <w:r w:rsidR="00E32FBC" w:rsidRPr="00EE7134">
        <w:rPr>
          <w:rFonts w:asciiTheme="majorBidi" w:hAnsiTheme="majorBidi" w:cstheme="majorBidi"/>
          <w:sz w:val="24"/>
          <w:szCs w:val="24"/>
        </w:rPr>
        <w:t xml:space="preserve"> gelling (also called raft forming) </w:t>
      </w:r>
      <w:r w:rsidR="00D500CD" w:rsidRPr="00EE7134">
        <w:rPr>
          <w:rFonts w:asciiTheme="majorBidi" w:hAnsiTheme="majorBidi" w:cstheme="majorBidi"/>
          <w:sz w:val="24"/>
          <w:szCs w:val="24"/>
        </w:rPr>
        <w:t xml:space="preserve">sodium bicarbonate is usually incorporated in the component of the </w:t>
      </w:r>
      <w:r w:rsidR="00F54DB6" w:rsidRPr="00EE7134">
        <w:rPr>
          <w:rFonts w:asciiTheme="majorBidi" w:hAnsiTheme="majorBidi" w:cstheme="majorBidi"/>
          <w:sz w:val="24"/>
          <w:szCs w:val="24"/>
        </w:rPr>
        <w:t xml:space="preserve">alginate </w:t>
      </w:r>
      <w:r w:rsidR="00F077F5" w:rsidRPr="00EE7134">
        <w:rPr>
          <w:rFonts w:asciiTheme="majorBidi" w:hAnsiTheme="majorBidi" w:cstheme="majorBidi"/>
          <w:sz w:val="24"/>
          <w:szCs w:val="24"/>
        </w:rPr>
        <w:t>liquid</w:t>
      </w:r>
      <w:r w:rsidR="00D500CD" w:rsidRPr="00EE7134">
        <w:rPr>
          <w:rFonts w:asciiTheme="majorBidi" w:hAnsiTheme="majorBidi" w:cstheme="majorBidi"/>
          <w:sz w:val="24"/>
          <w:szCs w:val="24"/>
        </w:rPr>
        <w:t xml:space="preserve">. Upon </w:t>
      </w:r>
      <w:r w:rsidR="000370D1" w:rsidRPr="00EE7134">
        <w:rPr>
          <w:rFonts w:asciiTheme="majorBidi" w:hAnsiTheme="majorBidi" w:cstheme="majorBidi"/>
          <w:sz w:val="24"/>
          <w:szCs w:val="24"/>
        </w:rPr>
        <w:t>interacting</w:t>
      </w:r>
      <w:r w:rsidR="00D500CD" w:rsidRPr="00EE7134">
        <w:rPr>
          <w:rFonts w:asciiTheme="majorBidi" w:hAnsiTheme="majorBidi" w:cstheme="majorBidi"/>
          <w:sz w:val="24"/>
          <w:szCs w:val="24"/>
        </w:rPr>
        <w:t xml:space="preserve"> with the acidic environment</w:t>
      </w:r>
      <w:r w:rsidR="000370D1" w:rsidRPr="00EE7134">
        <w:rPr>
          <w:rFonts w:asciiTheme="majorBidi" w:hAnsiTheme="majorBidi" w:cstheme="majorBidi"/>
          <w:sz w:val="24"/>
          <w:szCs w:val="24"/>
        </w:rPr>
        <w:t xml:space="preserve"> of the stomach</w:t>
      </w:r>
      <w:r w:rsidR="00D500CD" w:rsidRPr="00EE7134">
        <w:rPr>
          <w:rFonts w:asciiTheme="majorBidi" w:hAnsiTheme="majorBidi" w:cstheme="majorBidi"/>
          <w:sz w:val="24"/>
          <w:szCs w:val="24"/>
        </w:rPr>
        <w:t>, it releases carbon dioxide gas that</w:t>
      </w:r>
      <w:r w:rsidR="0058303E" w:rsidRPr="00EE7134">
        <w:rPr>
          <w:rFonts w:asciiTheme="majorBidi" w:hAnsiTheme="majorBidi" w:cstheme="majorBidi"/>
          <w:sz w:val="24"/>
          <w:szCs w:val="24"/>
        </w:rPr>
        <w:t xml:space="preserve"> </w:t>
      </w:r>
      <w:r w:rsidR="00E32FBC" w:rsidRPr="00EE7134">
        <w:rPr>
          <w:rFonts w:asciiTheme="majorBidi" w:hAnsiTheme="majorBidi" w:cstheme="majorBidi"/>
          <w:sz w:val="24"/>
          <w:szCs w:val="24"/>
        </w:rPr>
        <w:t>entrap</w:t>
      </w:r>
      <w:r w:rsidR="0058303E" w:rsidRPr="00EE7134">
        <w:rPr>
          <w:rFonts w:asciiTheme="majorBidi" w:hAnsiTheme="majorBidi" w:cstheme="majorBidi"/>
          <w:sz w:val="24"/>
          <w:szCs w:val="24"/>
        </w:rPr>
        <w:t xml:space="preserve"> in the </w:t>
      </w:r>
      <w:r w:rsidR="00E32FBC" w:rsidRPr="00EE7134">
        <w:rPr>
          <w:rFonts w:asciiTheme="majorBidi" w:hAnsiTheme="majorBidi" w:cstheme="majorBidi"/>
          <w:sz w:val="24"/>
          <w:szCs w:val="24"/>
        </w:rPr>
        <w:t xml:space="preserve">formed </w:t>
      </w:r>
      <w:r w:rsidR="00321A4E" w:rsidRPr="00EE7134">
        <w:rPr>
          <w:rFonts w:asciiTheme="majorBidi" w:hAnsiTheme="majorBidi" w:cstheme="majorBidi"/>
          <w:sz w:val="24"/>
          <w:szCs w:val="24"/>
        </w:rPr>
        <w:t>gel</w:t>
      </w:r>
      <w:r w:rsidRPr="00EE7134">
        <w:rPr>
          <w:rFonts w:asciiTheme="majorBidi" w:hAnsiTheme="majorBidi" w:cstheme="majorBidi"/>
          <w:sz w:val="24"/>
          <w:szCs w:val="24"/>
        </w:rPr>
        <w:t xml:space="preserve"> mass</w:t>
      </w:r>
      <w:r w:rsidR="0058303E" w:rsidRPr="00EE7134">
        <w:rPr>
          <w:rFonts w:asciiTheme="majorBidi" w:hAnsiTheme="majorBidi" w:cstheme="majorBidi"/>
          <w:sz w:val="24"/>
          <w:szCs w:val="24"/>
        </w:rPr>
        <w:t xml:space="preserve"> </w:t>
      </w:r>
      <w:r w:rsidR="00D500CD" w:rsidRPr="00EE7134">
        <w:rPr>
          <w:rFonts w:asciiTheme="majorBidi" w:hAnsiTheme="majorBidi" w:cstheme="majorBidi"/>
          <w:sz w:val="24"/>
          <w:szCs w:val="24"/>
        </w:rPr>
        <w:t>imparting</w:t>
      </w:r>
      <w:r w:rsidR="00BD6CF2" w:rsidRPr="00EE7134">
        <w:rPr>
          <w:rFonts w:asciiTheme="majorBidi" w:hAnsiTheme="majorBidi" w:cstheme="majorBidi"/>
          <w:sz w:val="24"/>
          <w:szCs w:val="24"/>
        </w:rPr>
        <w:t xml:space="preserve"> </w:t>
      </w:r>
      <w:r w:rsidR="00D500CD" w:rsidRPr="00EE7134">
        <w:rPr>
          <w:rFonts w:asciiTheme="majorBidi" w:hAnsiTheme="majorBidi" w:cstheme="majorBidi"/>
          <w:sz w:val="24"/>
          <w:szCs w:val="24"/>
        </w:rPr>
        <w:t>low density with subsequent floating</w:t>
      </w:r>
      <w:r w:rsidR="00321A4E" w:rsidRPr="00EE7134">
        <w:rPr>
          <w:rFonts w:asciiTheme="majorBidi" w:hAnsiTheme="majorBidi" w:cstheme="majorBidi"/>
          <w:sz w:val="24"/>
          <w:szCs w:val="24"/>
        </w:rPr>
        <w:t xml:space="preserve"> above the gastric content </w:t>
      </w:r>
      <w:r w:rsidR="00457785" w:rsidRPr="00457785">
        <w:rPr>
          <w:rFonts w:asciiTheme="majorBidi" w:hAnsiTheme="majorBidi" w:cstheme="majorBidi"/>
          <w:color w:val="0070C0"/>
          <w:sz w:val="24"/>
          <w:szCs w:val="24"/>
        </w:rPr>
        <w:t>[43]</w:t>
      </w:r>
      <w:r w:rsidR="00D500CD" w:rsidRPr="00EE7134">
        <w:rPr>
          <w:rFonts w:asciiTheme="majorBidi" w:hAnsiTheme="majorBidi" w:cstheme="majorBidi"/>
          <w:sz w:val="24"/>
          <w:szCs w:val="24"/>
        </w:rPr>
        <w:t>.</w:t>
      </w:r>
      <w:r w:rsidR="00F54DB6" w:rsidRPr="00EE7134">
        <w:rPr>
          <w:rFonts w:asciiTheme="majorBidi" w:hAnsiTheme="majorBidi" w:cstheme="majorBidi"/>
          <w:sz w:val="24"/>
          <w:szCs w:val="24"/>
        </w:rPr>
        <w:t xml:space="preserve"> </w:t>
      </w:r>
      <w:r w:rsidRPr="00EE7134">
        <w:rPr>
          <w:rFonts w:asciiTheme="majorBidi" w:hAnsiTheme="majorBidi" w:cstheme="majorBidi"/>
          <w:sz w:val="24"/>
          <w:szCs w:val="24"/>
        </w:rPr>
        <w:t>T</w:t>
      </w:r>
      <w:r w:rsidR="00E32FBC" w:rsidRPr="00EE7134">
        <w:rPr>
          <w:rFonts w:asciiTheme="majorBidi" w:hAnsiTheme="majorBidi" w:cstheme="majorBidi"/>
          <w:sz w:val="24"/>
          <w:szCs w:val="24"/>
        </w:rPr>
        <w:t xml:space="preserve">he </w:t>
      </w:r>
      <w:r w:rsidR="00E32FBC" w:rsidRPr="00574956">
        <w:rPr>
          <w:rFonts w:asciiTheme="majorBidi" w:hAnsiTheme="majorBidi" w:cstheme="majorBidi"/>
          <w:i/>
          <w:iCs/>
          <w:sz w:val="24"/>
          <w:szCs w:val="24"/>
        </w:rPr>
        <w:t>in vitro</w:t>
      </w:r>
      <w:r w:rsidR="00E32FBC" w:rsidRPr="00EE7134">
        <w:rPr>
          <w:rFonts w:asciiTheme="majorBidi" w:hAnsiTheme="majorBidi" w:cstheme="majorBidi"/>
          <w:sz w:val="24"/>
          <w:szCs w:val="24"/>
        </w:rPr>
        <w:t xml:space="preserve"> floating lag time (time taken for the formed gel to float on the surface) and total buoyancy time are critical parameters </w:t>
      </w:r>
      <w:r w:rsidRPr="00EE7134">
        <w:rPr>
          <w:rFonts w:asciiTheme="majorBidi" w:hAnsiTheme="majorBidi" w:cstheme="majorBidi"/>
          <w:sz w:val="24"/>
          <w:szCs w:val="24"/>
        </w:rPr>
        <w:t xml:space="preserve">and usually taken as a measure </w:t>
      </w:r>
      <w:r w:rsidR="00E32FBC" w:rsidRPr="00EE7134">
        <w:rPr>
          <w:rFonts w:asciiTheme="majorBidi" w:hAnsiTheme="majorBidi" w:cstheme="majorBidi"/>
          <w:sz w:val="24"/>
          <w:szCs w:val="24"/>
        </w:rPr>
        <w:t xml:space="preserve">for the success </w:t>
      </w:r>
      <w:r w:rsidRPr="00EE7134">
        <w:rPr>
          <w:rFonts w:asciiTheme="majorBidi" w:hAnsiTheme="majorBidi" w:cstheme="majorBidi"/>
          <w:sz w:val="24"/>
          <w:szCs w:val="24"/>
        </w:rPr>
        <w:t xml:space="preserve">or failure </w:t>
      </w:r>
      <w:r w:rsidR="00E32FBC" w:rsidRPr="00EE7134">
        <w:rPr>
          <w:rFonts w:asciiTheme="majorBidi" w:hAnsiTheme="majorBidi" w:cstheme="majorBidi"/>
          <w:sz w:val="24"/>
          <w:szCs w:val="24"/>
        </w:rPr>
        <w:t xml:space="preserve">of this system </w:t>
      </w:r>
      <w:r w:rsidR="00457785" w:rsidRPr="00457785">
        <w:rPr>
          <w:rFonts w:asciiTheme="majorBidi" w:hAnsiTheme="majorBidi" w:cstheme="majorBidi"/>
          <w:color w:val="0070C0"/>
          <w:sz w:val="24"/>
          <w:szCs w:val="24"/>
        </w:rPr>
        <w:t>[44]</w:t>
      </w:r>
      <w:r w:rsidR="00E32FBC" w:rsidRPr="00EE7134">
        <w:rPr>
          <w:rFonts w:asciiTheme="majorBidi" w:hAnsiTheme="majorBidi" w:cstheme="majorBidi"/>
          <w:sz w:val="24"/>
          <w:szCs w:val="24"/>
        </w:rPr>
        <w:t>.</w:t>
      </w:r>
      <w:r w:rsidR="00E32FBC" w:rsidRPr="00EE7134">
        <w:rPr>
          <w:rFonts w:asciiTheme="majorBidi" w:hAnsiTheme="majorBidi" w:cstheme="majorBidi"/>
        </w:rPr>
        <w:t xml:space="preserve"> </w:t>
      </w:r>
      <w:r w:rsidR="00EC01A9" w:rsidRPr="00EE7134">
        <w:rPr>
          <w:rFonts w:asciiTheme="majorBidi" w:hAnsiTheme="majorBidi" w:cstheme="majorBidi"/>
          <w:sz w:val="24"/>
          <w:szCs w:val="24"/>
        </w:rPr>
        <w:t xml:space="preserve">The </w:t>
      </w:r>
      <w:r w:rsidR="00476F14" w:rsidRPr="00574956">
        <w:rPr>
          <w:rFonts w:asciiTheme="majorBidi" w:hAnsiTheme="majorBidi" w:cstheme="majorBidi"/>
          <w:i/>
          <w:iCs/>
          <w:sz w:val="24"/>
          <w:szCs w:val="24"/>
        </w:rPr>
        <w:t>in v</w:t>
      </w:r>
      <w:r w:rsidR="00EC01A9" w:rsidRPr="00574956">
        <w:rPr>
          <w:rFonts w:asciiTheme="majorBidi" w:hAnsiTheme="majorBidi" w:cstheme="majorBidi"/>
          <w:i/>
          <w:iCs/>
          <w:sz w:val="24"/>
          <w:szCs w:val="24"/>
        </w:rPr>
        <w:t>itro</w:t>
      </w:r>
      <w:r w:rsidR="00EC01A9" w:rsidRPr="00EE7134">
        <w:rPr>
          <w:rFonts w:asciiTheme="majorBidi" w:hAnsiTheme="majorBidi" w:cstheme="majorBidi"/>
          <w:sz w:val="24"/>
          <w:szCs w:val="24"/>
        </w:rPr>
        <w:t xml:space="preserve"> </w:t>
      </w:r>
      <w:r w:rsidR="00E259BA" w:rsidRPr="00EE7134">
        <w:rPr>
          <w:rFonts w:asciiTheme="majorBidi" w:hAnsiTheme="majorBidi" w:cstheme="majorBidi"/>
          <w:sz w:val="24"/>
          <w:szCs w:val="24"/>
        </w:rPr>
        <w:t>f</w:t>
      </w:r>
      <w:r w:rsidR="00EC01A9" w:rsidRPr="00EE7134">
        <w:rPr>
          <w:rFonts w:asciiTheme="majorBidi" w:hAnsiTheme="majorBidi" w:cstheme="majorBidi"/>
          <w:sz w:val="24"/>
          <w:szCs w:val="24"/>
        </w:rPr>
        <w:t xml:space="preserve">loating time is usually measured by adding certain volume (usually 10 mL) of the </w:t>
      </w:r>
      <w:r w:rsidR="00EC01A9" w:rsidRPr="00574956">
        <w:rPr>
          <w:rFonts w:asciiTheme="majorBidi" w:hAnsiTheme="majorBidi" w:cstheme="majorBidi"/>
          <w:i/>
          <w:iCs/>
          <w:sz w:val="24"/>
          <w:szCs w:val="24"/>
        </w:rPr>
        <w:t>in situ</w:t>
      </w:r>
      <w:r w:rsidR="00EC01A9" w:rsidRPr="00EE7134">
        <w:rPr>
          <w:rFonts w:asciiTheme="majorBidi" w:hAnsiTheme="majorBidi" w:cstheme="majorBidi"/>
          <w:sz w:val="24"/>
          <w:szCs w:val="24"/>
        </w:rPr>
        <w:t xml:space="preserve"> gelling liquid to 500 mL </w:t>
      </w:r>
      <w:r w:rsidR="00E259BA" w:rsidRPr="00EE7134">
        <w:rPr>
          <w:rFonts w:asciiTheme="majorBidi" w:hAnsiTheme="majorBidi" w:cstheme="majorBidi"/>
          <w:sz w:val="24"/>
          <w:szCs w:val="24"/>
        </w:rPr>
        <w:t xml:space="preserve">of 0.1N </w:t>
      </w:r>
      <w:r w:rsidRPr="00EE7134">
        <w:rPr>
          <w:rFonts w:asciiTheme="majorBidi" w:hAnsiTheme="majorBidi" w:cstheme="majorBidi"/>
          <w:sz w:val="24"/>
          <w:szCs w:val="24"/>
        </w:rPr>
        <w:t>hydrochloric acid</w:t>
      </w:r>
      <w:r w:rsidR="006068AC" w:rsidRPr="00EE7134">
        <w:rPr>
          <w:rFonts w:asciiTheme="majorBidi" w:hAnsiTheme="majorBidi" w:cstheme="majorBidi"/>
          <w:sz w:val="24"/>
          <w:szCs w:val="24"/>
        </w:rPr>
        <w:t xml:space="preserve"> (pH 1.2) with mild agitation. </w:t>
      </w:r>
      <w:r w:rsidRPr="00EE7134">
        <w:rPr>
          <w:rFonts w:asciiTheme="majorBidi" w:hAnsiTheme="majorBidi" w:cstheme="majorBidi"/>
          <w:sz w:val="24"/>
          <w:szCs w:val="24"/>
        </w:rPr>
        <w:t>Floating lag time</w:t>
      </w:r>
      <w:r w:rsidR="00EC01A9" w:rsidRPr="00EE7134">
        <w:rPr>
          <w:rFonts w:asciiTheme="majorBidi" w:hAnsiTheme="majorBidi" w:cstheme="majorBidi"/>
          <w:sz w:val="24"/>
          <w:szCs w:val="24"/>
        </w:rPr>
        <w:t xml:space="preserve"> and total </w:t>
      </w:r>
      <w:r w:rsidR="006068AC" w:rsidRPr="00EE7134">
        <w:rPr>
          <w:rFonts w:asciiTheme="majorBidi" w:hAnsiTheme="majorBidi" w:cstheme="majorBidi"/>
          <w:sz w:val="24"/>
          <w:szCs w:val="24"/>
        </w:rPr>
        <w:t>flo</w:t>
      </w:r>
      <w:r w:rsidR="00EC01A9" w:rsidRPr="00EE7134">
        <w:rPr>
          <w:rFonts w:asciiTheme="majorBidi" w:hAnsiTheme="majorBidi" w:cstheme="majorBidi"/>
          <w:sz w:val="24"/>
          <w:szCs w:val="24"/>
        </w:rPr>
        <w:t xml:space="preserve">ating time </w:t>
      </w:r>
      <w:r w:rsidR="003D7761" w:rsidRPr="00EE7134">
        <w:rPr>
          <w:rFonts w:asciiTheme="majorBidi" w:hAnsiTheme="majorBidi" w:cstheme="majorBidi"/>
          <w:sz w:val="24"/>
          <w:szCs w:val="24"/>
        </w:rPr>
        <w:t xml:space="preserve">are </w:t>
      </w:r>
      <w:r w:rsidR="00E32FBC" w:rsidRPr="00EE7134">
        <w:rPr>
          <w:rFonts w:asciiTheme="majorBidi" w:hAnsiTheme="majorBidi" w:cstheme="majorBidi"/>
          <w:sz w:val="24"/>
          <w:szCs w:val="24"/>
        </w:rPr>
        <w:t xml:space="preserve">then </w:t>
      </w:r>
      <w:r w:rsidR="003D7761" w:rsidRPr="00EE7134">
        <w:rPr>
          <w:rFonts w:asciiTheme="majorBidi" w:hAnsiTheme="majorBidi" w:cstheme="majorBidi"/>
          <w:sz w:val="24"/>
          <w:szCs w:val="24"/>
        </w:rPr>
        <w:t>determined</w:t>
      </w:r>
      <w:r w:rsidR="00EC01A9" w:rsidRPr="00EE7134">
        <w:rPr>
          <w:rFonts w:asciiTheme="majorBidi" w:hAnsiTheme="majorBidi" w:cstheme="majorBidi"/>
          <w:sz w:val="24"/>
          <w:szCs w:val="24"/>
        </w:rPr>
        <w:t xml:space="preserve"> </w:t>
      </w:r>
      <w:r w:rsidR="00457785" w:rsidRPr="00457785">
        <w:rPr>
          <w:rFonts w:asciiTheme="majorBidi" w:hAnsiTheme="majorBidi" w:cstheme="majorBidi"/>
          <w:color w:val="0070C0"/>
          <w:sz w:val="24"/>
          <w:szCs w:val="24"/>
        </w:rPr>
        <w:t>[45]</w:t>
      </w:r>
      <w:r w:rsidR="006068AC" w:rsidRPr="00EE7134">
        <w:rPr>
          <w:rFonts w:asciiTheme="majorBidi" w:hAnsiTheme="majorBidi" w:cstheme="majorBidi"/>
          <w:sz w:val="24"/>
          <w:szCs w:val="24"/>
        </w:rPr>
        <w:t>.</w:t>
      </w:r>
    </w:p>
    <w:p w14:paraId="6D706DC0" w14:textId="6963B867" w:rsidR="00E45D0D" w:rsidRPr="00EE7134" w:rsidRDefault="00CC46C6" w:rsidP="000C5104">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Floating gastro</w:t>
      </w:r>
      <w:r w:rsidR="00417400" w:rsidRPr="00EE7134">
        <w:rPr>
          <w:rFonts w:asciiTheme="majorBidi" w:hAnsiTheme="majorBidi" w:cstheme="majorBidi"/>
          <w:sz w:val="24"/>
          <w:szCs w:val="24"/>
        </w:rPr>
        <w:t>-</w:t>
      </w:r>
      <w:r w:rsidRPr="00EE7134">
        <w:rPr>
          <w:rFonts w:asciiTheme="majorBidi" w:hAnsiTheme="majorBidi" w:cstheme="majorBidi"/>
          <w:sz w:val="24"/>
          <w:szCs w:val="24"/>
        </w:rPr>
        <w:t xml:space="preserve">retentive </w:t>
      </w:r>
      <w:r w:rsidRPr="00574956">
        <w:rPr>
          <w:rFonts w:asciiTheme="majorBidi" w:hAnsiTheme="majorBidi" w:cstheme="majorBidi"/>
          <w:i/>
          <w:iCs/>
          <w:sz w:val="24"/>
          <w:szCs w:val="24"/>
        </w:rPr>
        <w:t>in situ</w:t>
      </w:r>
      <w:r w:rsidRPr="00EE7134">
        <w:rPr>
          <w:rFonts w:asciiTheme="majorBidi" w:hAnsiTheme="majorBidi" w:cstheme="majorBidi"/>
          <w:sz w:val="24"/>
          <w:szCs w:val="24"/>
        </w:rPr>
        <w:t xml:space="preserve"> gelling liquid of </w:t>
      </w:r>
      <w:r w:rsidR="00B23A93" w:rsidRPr="00EE7134">
        <w:rPr>
          <w:rFonts w:asciiTheme="majorBidi" w:hAnsiTheme="majorBidi" w:cstheme="majorBidi"/>
          <w:sz w:val="24"/>
          <w:szCs w:val="24"/>
        </w:rPr>
        <w:t>the locally acting H</w:t>
      </w:r>
      <w:r w:rsidR="00B23A93" w:rsidRPr="00EE7134">
        <w:rPr>
          <w:rFonts w:asciiTheme="majorBidi" w:hAnsiTheme="majorBidi" w:cstheme="majorBidi"/>
          <w:sz w:val="24"/>
          <w:szCs w:val="24"/>
          <w:vertAlign w:val="subscript"/>
        </w:rPr>
        <w:t>2</w:t>
      </w:r>
      <w:r w:rsidR="00B23A93" w:rsidRPr="00EE7134">
        <w:rPr>
          <w:rFonts w:asciiTheme="majorBidi" w:hAnsiTheme="majorBidi" w:cstheme="majorBidi"/>
          <w:sz w:val="24"/>
          <w:szCs w:val="24"/>
        </w:rPr>
        <w:t xml:space="preserve">-antagonist, </w:t>
      </w:r>
      <w:r w:rsidRPr="00EE7134">
        <w:rPr>
          <w:rFonts w:asciiTheme="majorBidi" w:hAnsiTheme="majorBidi" w:cstheme="majorBidi"/>
          <w:sz w:val="24"/>
          <w:szCs w:val="24"/>
        </w:rPr>
        <w:t>ranitidine</w:t>
      </w:r>
      <w:r w:rsidR="00E259BA" w:rsidRPr="00EE7134">
        <w:rPr>
          <w:rFonts w:asciiTheme="majorBidi" w:hAnsiTheme="majorBidi" w:cstheme="majorBidi"/>
          <w:sz w:val="24"/>
          <w:szCs w:val="24"/>
        </w:rPr>
        <w:t>, was investigated</w:t>
      </w:r>
      <w:r w:rsidR="00B23A93" w:rsidRPr="00EE7134">
        <w:rPr>
          <w:rFonts w:asciiTheme="majorBidi" w:hAnsiTheme="majorBidi" w:cstheme="majorBidi"/>
          <w:sz w:val="24"/>
          <w:szCs w:val="24"/>
        </w:rPr>
        <w:t>. The liquid system</w:t>
      </w:r>
      <w:r w:rsidRPr="00EE7134">
        <w:rPr>
          <w:rFonts w:asciiTheme="majorBidi" w:hAnsiTheme="majorBidi" w:cstheme="majorBidi"/>
          <w:sz w:val="24"/>
          <w:szCs w:val="24"/>
        </w:rPr>
        <w:t xml:space="preserve"> was formulated using different grades of sodium alginate (low, medium and high</w:t>
      </w:r>
      <w:r w:rsidR="00DD772E" w:rsidRPr="00EE7134">
        <w:rPr>
          <w:rFonts w:asciiTheme="majorBidi" w:hAnsiTheme="majorBidi" w:cstheme="majorBidi"/>
          <w:sz w:val="24"/>
          <w:szCs w:val="24"/>
        </w:rPr>
        <w:t xml:space="preserve"> v</w:t>
      </w:r>
      <w:r w:rsidRPr="00EE7134">
        <w:rPr>
          <w:rFonts w:asciiTheme="majorBidi" w:hAnsiTheme="majorBidi" w:cstheme="majorBidi"/>
          <w:sz w:val="24"/>
          <w:szCs w:val="24"/>
        </w:rPr>
        <w:t>iscosity)</w:t>
      </w:r>
      <w:r w:rsidR="00E32FBC" w:rsidRPr="00EE7134">
        <w:rPr>
          <w:rFonts w:asciiTheme="majorBidi" w:hAnsiTheme="majorBidi" w:cstheme="majorBidi"/>
          <w:sz w:val="24"/>
          <w:szCs w:val="24"/>
        </w:rPr>
        <w:t xml:space="preserve"> and calcium carbonate,</w:t>
      </w:r>
      <w:r w:rsidR="00DD772E" w:rsidRPr="00EE7134">
        <w:rPr>
          <w:rFonts w:asciiTheme="majorBidi" w:hAnsiTheme="majorBidi" w:cstheme="majorBidi"/>
          <w:sz w:val="24"/>
          <w:szCs w:val="24"/>
        </w:rPr>
        <w:t xml:space="preserve"> in presence or absence of calcium </w:t>
      </w:r>
      <w:r w:rsidR="00E32FBC" w:rsidRPr="00EE7134">
        <w:rPr>
          <w:rFonts w:asciiTheme="majorBidi" w:hAnsiTheme="majorBidi" w:cstheme="majorBidi"/>
          <w:sz w:val="24"/>
          <w:szCs w:val="24"/>
        </w:rPr>
        <w:t xml:space="preserve">citrate </w:t>
      </w:r>
      <w:r w:rsidR="00DD772E" w:rsidRPr="00EE7134">
        <w:rPr>
          <w:rFonts w:asciiTheme="majorBidi" w:hAnsiTheme="majorBidi" w:cstheme="majorBidi"/>
          <w:sz w:val="24"/>
          <w:szCs w:val="24"/>
        </w:rPr>
        <w:t>complex</w:t>
      </w:r>
      <w:r w:rsidR="00D12440" w:rsidRPr="00EE7134">
        <w:rPr>
          <w:rFonts w:asciiTheme="majorBidi" w:hAnsiTheme="majorBidi" w:cstheme="majorBidi"/>
          <w:sz w:val="24"/>
          <w:szCs w:val="24"/>
        </w:rPr>
        <w:t xml:space="preserve"> (source of calcium for </w:t>
      </w:r>
      <w:r w:rsidR="00D12440" w:rsidRPr="00574956">
        <w:rPr>
          <w:rFonts w:asciiTheme="majorBidi" w:hAnsiTheme="majorBidi" w:cstheme="majorBidi"/>
          <w:i/>
          <w:iCs/>
          <w:sz w:val="24"/>
          <w:szCs w:val="24"/>
        </w:rPr>
        <w:t>in situ</w:t>
      </w:r>
      <w:r w:rsidR="00D12440" w:rsidRPr="00EE7134">
        <w:rPr>
          <w:rFonts w:asciiTheme="majorBidi" w:hAnsiTheme="majorBidi" w:cstheme="majorBidi"/>
          <w:sz w:val="24"/>
          <w:szCs w:val="24"/>
        </w:rPr>
        <w:t xml:space="preserve"> gelation of alginate)</w:t>
      </w:r>
      <w:r w:rsidR="00DD772E" w:rsidRPr="00EE7134">
        <w:rPr>
          <w:rFonts w:asciiTheme="majorBidi" w:hAnsiTheme="majorBidi" w:cstheme="majorBidi"/>
          <w:sz w:val="24"/>
          <w:szCs w:val="24"/>
        </w:rPr>
        <w:t xml:space="preserve">. In </w:t>
      </w:r>
      <w:r w:rsidR="00206B3E" w:rsidRPr="00EE7134">
        <w:rPr>
          <w:rFonts w:asciiTheme="majorBidi" w:hAnsiTheme="majorBidi" w:cstheme="majorBidi"/>
          <w:sz w:val="24"/>
          <w:szCs w:val="24"/>
        </w:rPr>
        <w:t>absence of calcium</w:t>
      </w:r>
      <w:r w:rsidR="00B07100" w:rsidRPr="00EE7134">
        <w:rPr>
          <w:rFonts w:asciiTheme="majorBidi" w:hAnsiTheme="majorBidi" w:cstheme="majorBidi"/>
          <w:sz w:val="24"/>
          <w:szCs w:val="24"/>
        </w:rPr>
        <w:t xml:space="preserve"> </w:t>
      </w:r>
      <w:r w:rsidR="00E32FBC" w:rsidRPr="00EE7134">
        <w:rPr>
          <w:rFonts w:asciiTheme="majorBidi" w:hAnsiTheme="majorBidi" w:cstheme="majorBidi"/>
          <w:sz w:val="24"/>
          <w:szCs w:val="24"/>
        </w:rPr>
        <w:t>citrate</w:t>
      </w:r>
      <w:r w:rsidR="00DD772E" w:rsidRPr="00EE7134">
        <w:rPr>
          <w:rFonts w:asciiTheme="majorBidi" w:hAnsiTheme="majorBidi" w:cstheme="majorBidi"/>
          <w:sz w:val="24"/>
          <w:szCs w:val="24"/>
        </w:rPr>
        <w:t xml:space="preserve">, gelation </w:t>
      </w:r>
      <w:r w:rsidR="00E259BA" w:rsidRPr="00EE7134">
        <w:rPr>
          <w:rFonts w:asciiTheme="majorBidi" w:hAnsiTheme="majorBidi" w:cstheme="majorBidi"/>
          <w:sz w:val="24"/>
          <w:szCs w:val="24"/>
        </w:rPr>
        <w:t>and</w:t>
      </w:r>
      <w:r w:rsidR="00DD772E" w:rsidRPr="00EE7134">
        <w:rPr>
          <w:rFonts w:asciiTheme="majorBidi" w:hAnsiTheme="majorBidi" w:cstheme="majorBidi"/>
          <w:sz w:val="24"/>
          <w:szCs w:val="24"/>
        </w:rPr>
        <w:t xml:space="preserve"> floatation based mainly on the free availability of a sufficient number of calcium ions and carbon dioxide gas</w:t>
      </w:r>
      <w:r w:rsidR="00E32FBC" w:rsidRPr="00EE7134">
        <w:rPr>
          <w:rFonts w:asciiTheme="majorBidi" w:hAnsiTheme="majorBidi" w:cstheme="majorBidi"/>
          <w:sz w:val="24"/>
          <w:szCs w:val="24"/>
        </w:rPr>
        <w:t xml:space="preserve"> released </w:t>
      </w:r>
      <w:r w:rsidR="00E259BA" w:rsidRPr="00EE7134">
        <w:rPr>
          <w:rFonts w:asciiTheme="majorBidi" w:hAnsiTheme="majorBidi" w:cstheme="majorBidi"/>
          <w:sz w:val="24"/>
          <w:szCs w:val="24"/>
        </w:rPr>
        <w:t>as a result of</w:t>
      </w:r>
      <w:r w:rsidR="00DD772E" w:rsidRPr="00EE7134">
        <w:rPr>
          <w:rFonts w:asciiTheme="majorBidi" w:hAnsiTheme="majorBidi" w:cstheme="majorBidi"/>
          <w:sz w:val="24"/>
          <w:szCs w:val="24"/>
        </w:rPr>
        <w:t xml:space="preserve"> interaction of calcium carbonate with the gastric acidity. </w:t>
      </w:r>
      <w:r w:rsidR="00E259BA" w:rsidRPr="00EE7134">
        <w:rPr>
          <w:rFonts w:asciiTheme="majorBidi" w:hAnsiTheme="majorBidi" w:cstheme="majorBidi"/>
          <w:sz w:val="24"/>
          <w:szCs w:val="24"/>
        </w:rPr>
        <w:t>C</w:t>
      </w:r>
      <w:r w:rsidR="00B07100" w:rsidRPr="00EE7134">
        <w:rPr>
          <w:rFonts w:asciiTheme="majorBidi" w:hAnsiTheme="majorBidi" w:cstheme="majorBidi"/>
          <w:sz w:val="24"/>
          <w:szCs w:val="24"/>
        </w:rPr>
        <w:t>hanging</w:t>
      </w:r>
      <w:r w:rsidR="00DD772E" w:rsidRPr="00EE7134">
        <w:rPr>
          <w:rFonts w:asciiTheme="majorBidi" w:hAnsiTheme="majorBidi" w:cstheme="majorBidi"/>
          <w:sz w:val="24"/>
          <w:szCs w:val="24"/>
        </w:rPr>
        <w:t xml:space="preserve"> the concentration of drug, </w:t>
      </w:r>
      <w:r w:rsidR="00E32FBC" w:rsidRPr="00EE7134">
        <w:rPr>
          <w:rFonts w:asciiTheme="majorBidi" w:hAnsiTheme="majorBidi" w:cstheme="majorBidi"/>
          <w:sz w:val="24"/>
          <w:szCs w:val="24"/>
        </w:rPr>
        <w:t>calcium carbonate</w:t>
      </w:r>
      <w:r w:rsidR="00E259BA" w:rsidRPr="00EE7134">
        <w:rPr>
          <w:rFonts w:asciiTheme="majorBidi" w:hAnsiTheme="majorBidi" w:cstheme="majorBidi"/>
          <w:sz w:val="24"/>
          <w:szCs w:val="24"/>
        </w:rPr>
        <w:t xml:space="preserve"> as well as</w:t>
      </w:r>
      <w:r w:rsidR="00DD772E" w:rsidRPr="00EE7134">
        <w:rPr>
          <w:rFonts w:asciiTheme="majorBidi" w:hAnsiTheme="majorBidi" w:cstheme="majorBidi"/>
          <w:sz w:val="24"/>
          <w:szCs w:val="24"/>
        </w:rPr>
        <w:t xml:space="preserve"> </w:t>
      </w:r>
      <w:r w:rsidR="00E259BA" w:rsidRPr="00EE7134">
        <w:rPr>
          <w:rFonts w:asciiTheme="majorBidi" w:hAnsiTheme="majorBidi" w:cstheme="majorBidi"/>
          <w:sz w:val="24"/>
          <w:szCs w:val="24"/>
        </w:rPr>
        <w:t xml:space="preserve">alginate grade had a great impact on drug release rate. </w:t>
      </w:r>
      <w:r w:rsidR="00E32FBC" w:rsidRPr="00EE7134">
        <w:rPr>
          <w:rFonts w:asciiTheme="majorBidi" w:hAnsiTheme="majorBidi" w:cstheme="majorBidi"/>
          <w:sz w:val="24"/>
          <w:szCs w:val="24"/>
        </w:rPr>
        <w:t>It was</w:t>
      </w:r>
      <w:r w:rsidR="00DD772E" w:rsidRPr="00EE7134">
        <w:rPr>
          <w:rFonts w:asciiTheme="majorBidi" w:hAnsiTheme="majorBidi" w:cstheme="majorBidi"/>
          <w:sz w:val="24"/>
          <w:szCs w:val="24"/>
        </w:rPr>
        <w:t xml:space="preserve"> concluded that</w:t>
      </w:r>
      <w:r w:rsidR="00E259BA" w:rsidRPr="00EE7134">
        <w:rPr>
          <w:rFonts w:asciiTheme="majorBidi" w:hAnsiTheme="majorBidi" w:cstheme="majorBidi"/>
          <w:sz w:val="24"/>
          <w:szCs w:val="24"/>
        </w:rPr>
        <w:t xml:space="preserve"> presence of</w:t>
      </w:r>
      <w:r w:rsidR="00DD772E" w:rsidRPr="00EE7134">
        <w:rPr>
          <w:rFonts w:asciiTheme="majorBidi" w:hAnsiTheme="majorBidi" w:cstheme="majorBidi"/>
          <w:sz w:val="24"/>
          <w:szCs w:val="24"/>
        </w:rPr>
        <w:t xml:space="preserve"> calcium complex is </w:t>
      </w:r>
      <w:r w:rsidR="00E259BA" w:rsidRPr="00EE7134">
        <w:rPr>
          <w:rFonts w:asciiTheme="majorBidi" w:hAnsiTheme="majorBidi" w:cstheme="majorBidi"/>
          <w:sz w:val="24"/>
          <w:szCs w:val="24"/>
        </w:rPr>
        <w:t>essential for efficient control over</w:t>
      </w:r>
      <w:r w:rsidR="00DD772E" w:rsidRPr="00EE7134">
        <w:rPr>
          <w:rFonts w:asciiTheme="majorBidi" w:hAnsiTheme="majorBidi" w:cstheme="majorBidi"/>
          <w:sz w:val="24"/>
          <w:szCs w:val="24"/>
        </w:rPr>
        <w:t xml:space="preserve"> ranitidine release </w:t>
      </w:r>
      <w:r w:rsidR="00E32FBC" w:rsidRPr="00EE7134">
        <w:rPr>
          <w:rFonts w:asciiTheme="majorBidi" w:hAnsiTheme="majorBidi" w:cstheme="majorBidi"/>
          <w:sz w:val="24"/>
          <w:szCs w:val="24"/>
        </w:rPr>
        <w:t xml:space="preserve">rate </w:t>
      </w:r>
      <w:r w:rsidR="00457785" w:rsidRPr="00457785">
        <w:rPr>
          <w:rFonts w:asciiTheme="majorBidi" w:hAnsiTheme="majorBidi" w:cstheme="majorBidi"/>
          <w:color w:val="0070C0"/>
          <w:sz w:val="24"/>
          <w:szCs w:val="24"/>
        </w:rPr>
        <w:t>[46]</w:t>
      </w:r>
      <w:r w:rsidR="00477D8D" w:rsidRPr="00EE7134">
        <w:rPr>
          <w:rFonts w:asciiTheme="majorBidi" w:hAnsiTheme="majorBidi" w:cstheme="majorBidi"/>
          <w:sz w:val="24"/>
          <w:szCs w:val="24"/>
        </w:rPr>
        <w:t xml:space="preserve">. </w:t>
      </w:r>
      <w:r w:rsidR="00AD2B42" w:rsidRPr="00EE7134">
        <w:rPr>
          <w:rFonts w:asciiTheme="majorBidi" w:hAnsiTheme="majorBidi" w:cstheme="majorBidi"/>
          <w:sz w:val="24"/>
          <w:szCs w:val="24"/>
        </w:rPr>
        <w:t xml:space="preserve"> </w:t>
      </w:r>
      <w:r w:rsidR="00E259BA" w:rsidRPr="00EE7134">
        <w:rPr>
          <w:rFonts w:asciiTheme="majorBidi" w:hAnsiTheme="majorBidi" w:cstheme="majorBidi"/>
          <w:sz w:val="24"/>
          <w:szCs w:val="24"/>
        </w:rPr>
        <w:t>Importantly</w:t>
      </w:r>
      <w:r w:rsidR="00E32FBC" w:rsidRPr="00EE7134">
        <w:rPr>
          <w:rFonts w:asciiTheme="majorBidi" w:hAnsiTheme="majorBidi" w:cstheme="majorBidi"/>
          <w:sz w:val="24"/>
          <w:szCs w:val="24"/>
        </w:rPr>
        <w:t xml:space="preserve">, presence of </w:t>
      </w:r>
      <w:r w:rsidR="009905C5" w:rsidRPr="00EE7134">
        <w:rPr>
          <w:rFonts w:asciiTheme="majorBidi" w:hAnsiTheme="majorBidi" w:cstheme="majorBidi"/>
          <w:sz w:val="24"/>
          <w:szCs w:val="24"/>
        </w:rPr>
        <w:t>calcium carbonate</w:t>
      </w:r>
      <w:r w:rsidR="00E259BA" w:rsidRPr="00EE7134">
        <w:rPr>
          <w:rFonts w:asciiTheme="majorBidi" w:hAnsiTheme="majorBidi" w:cstheme="majorBidi"/>
          <w:sz w:val="24"/>
          <w:szCs w:val="24"/>
        </w:rPr>
        <w:t xml:space="preserve"> </w:t>
      </w:r>
      <w:r w:rsidR="009905C5" w:rsidRPr="00EE7134">
        <w:rPr>
          <w:rFonts w:asciiTheme="majorBidi" w:hAnsiTheme="majorBidi" w:cstheme="majorBidi"/>
          <w:sz w:val="24"/>
          <w:szCs w:val="24"/>
        </w:rPr>
        <w:t>showed internal premature gelation during storage</w:t>
      </w:r>
      <w:r w:rsidR="0076713A" w:rsidRPr="00EE7134">
        <w:rPr>
          <w:rFonts w:asciiTheme="majorBidi" w:hAnsiTheme="majorBidi" w:cstheme="majorBidi"/>
          <w:sz w:val="24"/>
          <w:szCs w:val="24"/>
        </w:rPr>
        <w:t xml:space="preserve"> </w:t>
      </w:r>
      <w:r w:rsidR="000C5104" w:rsidRPr="000C5104">
        <w:rPr>
          <w:rFonts w:asciiTheme="majorBidi" w:hAnsiTheme="majorBidi" w:cstheme="majorBidi"/>
          <w:color w:val="0070C0"/>
          <w:sz w:val="24"/>
          <w:szCs w:val="24"/>
        </w:rPr>
        <w:t>[47]</w:t>
      </w:r>
      <w:r w:rsidR="009905C5" w:rsidRPr="00EE7134">
        <w:rPr>
          <w:rFonts w:asciiTheme="majorBidi" w:hAnsiTheme="majorBidi" w:cstheme="majorBidi"/>
          <w:sz w:val="24"/>
          <w:szCs w:val="24"/>
        </w:rPr>
        <w:t>. Therefore, presence of small amount of sodium citrate would be beneficial to complex with the</w:t>
      </w:r>
      <w:r w:rsidR="00D12440" w:rsidRPr="00EE7134">
        <w:rPr>
          <w:rFonts w:asciiTheme="majorBidi" w:hAnsiTheme="majorBidi" w:cstheme="majorBidi"/>
          <w:sz w:val="24"/>
          <w:szCs w:val="24"/>
        </w:rPr>
        <w:t xml:space="preserve"> possibly</w:t>
      </w:r>
      <w:r w:rsidR="009905C5" w:rsidRPr="00EE7134">
        <w:rPr>
          <w:rFonts w:asciiTheme="majorBidi" w:hAnsiTheme="majorBidi" w:cstheme="majorBidi"/>
          <w:sz w:val="24"/>
          <w:szCs w:val="24"/>
        </w:rPr>
        <w:t xml:space="preserve"> freed calcium ions</w:t>
      </w:r>
      <w:r w:rsidR="00F31D9E" w:rsidRPr="00EE7134">
        <w:rPr>
          <w:rFonts w:asciiTheme="majorBidi" w:hAnsiTheme="majorBidi" w:cstheme="majorBidi"/>
          <w:sz w:val="24"/>
          <w:szCs w:val="24"/>
        </w:rPr>
        <w:t xml:space="preserve"> during the shelf life of the liquid</w:t>
      </w:r>
      <w:r w:rsidR="009905C5" w:rsidRPr="00EE7134">
        <w:rPr>
          <w:rFonts w:asciiTheme="majorBidi" w:hAnsiTheme="majorBidi" w:cstheme="majorBidi"/>
          <w:sz w:val="24"/>
          <w:szCs w:val="24"/>
        </w:rPr>
        <w:t xml:space="preserve">. Alternatively, calcium carbonate can be replaced by sodium carbonate.  </w:t>
      </w:r>
      <w:r w:rsidR="00E45D0D" w:rsidRPr="00EE7134">
        <w:rPr>
          <w:rFonts w:asciiTheme="majorBidi" w:hAnsiTheme="majorBidi" w:cstheme="majorBidi"/>
          <w:sz w:val="24"/>
          <w:szCs w:val="24"/>
        </w:rPr>
        <w:t xml:space="preserve">Drug release pattern is highly dependent on the composition as well as concentration of liquid components. For instant, using the same compositions but of different ratios amoxicillin release followed Zero order kinetics </w:t>
      </w:r>
      <w:r w:rsidR="000C5104" w:rsidRPr="000C5104">
        <w:rPr>
          <w:rFonts w:asciiTheme="majorBidi" w:hAnsiTheme="majorBidi" w:cstheme="majorBidi"/>
          <w:color w:val="0070C0"/>
          <w:sz w:val="24"/>
          <w:szCs w:val="24"/>
        </w:rPr>
        <w:t>[45]</w:t>
      </w:r>
      <w:r w:rsidR="00E45D0D" w:rsidRPr="00EE7134">
        <w:rPr>
          <w:rFonts w:asciiTheme="majorBidi" w:hAnsiTheme="majorBidi" w:cstheme="majorBidi"/>
          <w:sz w:val="24"/>
          <w:szCs w:val="24"/>
        </w:rPr>
        <w:t xml:space="preserve">, while pregabalin showed Fickian diffusion mechanism </w:t>
      </w:r>
      <w:r w:rsidR="000C5104" w:rsidRPr="000C5104">
        <w:rPr>
          <w:rFonts w:asciiTheme="majorBidi" w:hAnsiTheme="majorBidi" w:cstheme="majorBidi"/>
          <w:color w:val="0070C0"/>
          <w:sz w:val="24"/>
          <w:szCs w:val="24"/>
        </w:rPr>
        <w:t>[48]</w:t>
      </w:r>
      <w:r w:rsidR="00E45D0D" w:rsidRPr="00EE7134">
        <w:rPr>
          <w:rFonts w:asciiTheme="majorBidi" w:hAnsiTheme="majorBidi" w:cstheme="majorBidi"/>
          <w:sz w:val="24"/>
          <w:szCs w:val="24"/>
        </w:rPr>
        <w:t xml:space="preserve">. This can be argued due to the higher ratio of calcium citrate complex in pregabalin system the led to formation of more structured gel mass. </w:t>
      </w:r>
    </w:p>
    <w:p w14:paraId="3FA7BDA2" w14:textId="61682031" w:rsidR="001653A9" w:rsidRPr="00EE7134" w:rsidRDefault="008A7F51" w:rsidP="008630EB">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Combination of alginate with hydroxypropyl methyl ce</w:t>
      </w:r>
      <w:r w:rsidR="00195A1E">
        <w:rPr>
          <w:rFonts w:asciiTheme="majorBidi" w:hAnsiTheme="majorBidi" w:cstheme="majorBidi"/>
          <w:sz w:val="24"/>
          <w:szCs w:val="24"/>
        </w:rPr>
        <w:t xml:space="preserve">llulose (HPMC) was </w:t>
      </w:r>
      <w:r w:rsidRPr="00EE7134">
        <w:rPr>
          <w:rFonts w:asciiTheme="majorBidi" w:hAnsiTheme="majorBidi" w:cstheme="majorBidi"/>
          <w:sz w:val="24"/>
          <w:szCs w:val="24"/>
        </w:rPr>
        <w:t>investigated</w:t>
      </w:r>
      <w:r w:rsidR="00D11D7F" w:rsidRPr="00EE7134">
        <w:rPr>
          <w:rFonts w:asciiTheme="majorBidi" w:hAnsiTheme="majorBidi" w:cstheme="majorBidi"/>
          <w:sz w:val="24"/>
          <w:szCs w:val="24"/>
        </w:rPr>
        <w:t xml:space="preserve"> with a great success</w:t>
      </w:r>
      <w:r w:rsidRPr="00EE7134">
        <w:rPr>
          <w:rFonts w:asciiTheme="majorBidi" w:hAnsiTheme="majorBidi" w:cstheme="majorBidi"/>
          <w:sz w:val="24"/>
          <w:szCs w:val="24"/>
        </w:rPr>
        <w:t xml:space="preserve">. </w:t>
      </w:r>
      <w:r w:rsidR="00D11D7F" w:rsidRPr="00EE7134">
        <w:rPr>
          <w:rFonts w:asciiTheme="majorBidi" w:hAnsiTheme="majorBidi" w:cstheme="majorBidi"/>
          <w:sz w:val="24"/>
          <w:szCs w:val="24"/>
        </w:rPr>
        <w:t xml:space="preserve">HPMC was used as it has a </w:t>
      </w:r>
      <w:r w:rsidRPr="00EE7134">
        <w:rPr>
          <w:rFonts w:asciiTheme="majorBidi" w:hAnsiTheme="majorBidi" w:cstheme="majorBidi"/>
          <w:sz w:val="24"/>
          <w:szCs w:val="24"/>
        </w:rPr>
        <w:t xml:space="preserve">high water swelling properties </w:t>
      </w:r>
      <w:r w:rsidR="00D12440" w:rsidRPr="00EE7134">
        <w:rPr>
          <w:rFonts w:asciiTheme="majorBidi" w:hAnsiTheme="majorBidi" w:cstheme="majorBidi"/>
          <w:sz w:val="24"/>
          <w:szCs w:val="24"/>
        </w:rPr>
        <w:t xml:space="preserve">that is  independence on the pH value </w:t>
      </w:r>
      <w:r w:rsidR="00195A1E" w:rsidRPr="00195A1E">
        <w:rPr>
          <w:rFonts w:asciiTheme="majorBidi" w:hAnsiTheme="majorBidi" w:cstheme="majorBidi"/>
          <w:color w:val="0070C0"/>
          <w:sz w:val="24"/>
          <w:szCs w:val="24"/>
        </w:rPr>
        <w:t>[49]</w:t>
      </w:r>
      <w:r w:rsidR="00477D8D" w:rsidRPr="00EE7134">
        <w:rPr>
          <w:rFonts w:asciiTheme="majorBidi" w:hAnsiTheme="majorBidi" w:cstheme="majorBidi"/>
          <w:sz w:val="24"/>
          <w:szCs w:val="24"/>
        </w:rPr>
        <w:t xml:space="preserve">.  </w:t>
      </w:r>
      <w:r w:rsidR="00D11D7F" w:rsidRPr="00EE7134">
        <w:rPr>
          <w:rFonts w:asciiTheme="majorBidi" w:hAnsiTheme="majorBidi" w:cstheme="majorBidi"/>
          <w:sz w:val="24"/>
          <w:szCs w:val="24"/>
        </w:rPr>
        <w:t>S</w:t>
      </w:r>
      <w:r w:rsidRPr="00EE7134">
        <w:rPr>
          <w:rFonts w:asciiTheme="majorBidi" w:hAnsiTheme="majorBidi" w:cstheme="majorBidi"/>
          <w:sz w:val="24"/>
          <w:szCs w:val="24"/>
        </w:rPr>
        <w:t xml:space="preserve">odium bicarbonate and </w:t>
      </w:r>
      <w:r w:rsidR="00442768" w:rsidRPr="00EE7134">
        <w:rPr>
          <w:rFonts w:asciiTheme="majorBidi" w:hAnsiTheme="majorBidi" w:cstheme="majorBidi"/>
          <w:sz w:val="24"/>
          <w:szCs w:val="24"/>
        </w:rPr>
        <w:t xml:space="preserve">calcium </w:t>
      </w:r>
      <w:r w:rsidR="00CF316A" w:rsidRPr="00EE7134">
        <w:rPr>
          <w:rFonts w:asciiTheme="majorBidi" w:hAnsiTheme="majorBidi" w:cstheme="majorBidi"/>
          <w:sz w:val="24"/>
          <w:szCs w:val="24"/>
        </w:rPr>
        <w:t>citrate complex</w:t>
      </w:r>
      <w:r w:rsidR="00B3087E" w:rsidRPr="00EE7134">
        <w:rPr>
          <w:rFonts w:asciiTheme="majorBidi" w:hAnsiTheme="majorBidi" w:cstheme="majorBidi"/>
          <w:sz w:val="24"/>
          <w:szCs w:val="24"/>
        </w:rPr>
        <w:t xml:space="preserve"> were </w:t>
      </w:r>
      <w:r w:rsidR="00D11D7F" w:rsidRPr="00EE7134">
        <w:rPr>
          <w:rFonts w:asciiTheme="majorBidi" w:hAnsiTheme="majorBidi" w:cstheme="majorBidi"/>
          <w:sz w:val="24"/>
          <w:szCs w:val="24"/>
        </w:rPr>
        <w:t xml:space="preserve">also </w:t>
      </w:r>
      <w:r w:rsidR="00B3087E" w:rsidRPr="00EE7134">
        <w:rPr>
          <w:rFonts w:asciiTheme="majorBidi" w:hAnsiTheme="majorBidi" w:cstheme="majorBidi"/>
          <w:sz w:val="24"/>
          <w:szCs w:val="24"/>
        </w:rPr>
        <w:t>involved in the system</w:t>
      </w:r>
      <w:r w:rsidR="00D11D7F" w:rsidRPr="00EE7134">
        <w:rPr>
          <w:rFonts w:asciiTheme="majorBidi" w:hAnsiTheme="majorBidi" w:cstheme="majorBidi"/>
          <w:sz w:val="24"/>
          <w:szCs w:val="24"/>
        </w:rPr>
        <w:t xml:space="preserve"> to aid rapid floatation</w:t>
      </w:r>
      <w:r w:rsidR="00F31D9E" w:rsidRPr="00EE7134">
        <w:rPr>
          <w:rFonts w:asciiTheme="majorBidi" w:hAnsiTheme="majorBidi" w:cstheme="majorBidi"/>
          <w:sz w:val="24"/>
          <w:szCs w:val="24"/>
        </w:rPr>
        <w:t>. This floating</w:t>
      </w:r>
      <w:r w:rsidR="00BA49BA" w:rsidRPr="00EE7134">
        <w:rPr>
          <w:rFonts w:asciiTheme="majorBidi" w:hAnsiTheme="majorBidi" w:cstheme="majorBidi"/>
          <w:sz w:val="24"/>
          <w:szCs w:val="24"/>
        </w:rPr>
        <w:t xml:space="preserve"> system was able to sustain amoxicillin release over 12h with zero order release kinetics</w:t>
      </w:r>
      <w:r w:rsidR="00CF316A" w:rsidRPr="00EE7134">
        <w:rPr>
          <w:rFonts w:asciiTheme="majorBidi" w:hAnsiTheme="majorBidi" w:cstheme="majorBidi"/>
          <w:sz w:val="24"/>
          <w:szCs w:val="24"/>
        </w:rPr>
        <w:t xml:space="preserve"> </w:t>
      </w:r>
      <w:r w:rsidR="00195A1E" w:rsidRPr="00195A1E">
        <w:rPr>
          <w:rFonts w:asciiTheme="majorBidi" w:hAnsiTheme="majorBidi" w:cstheme="majorBidi"/>
          <w:color w:val="0070C0"/>
          <w:sz w:val="24"/>
          <w:szCs w:val="24"/>
        </w:rPr>
        <w:lastRenderedPageBreak/>
        <w:t>[45]</w:t>
      </w:r>
      <w:r w:rsidR="00D12440" w:rsidRPr="00EE7134">
        <w:rPr>
          <w:rFonts w:asciiTheme="majorBidi" w:hAnsiTheme="majorBidi" w:cstheme="majorBidi"/>
          <w:sz w:val="24"/>
          <w:szCs w:val="24"/>
        </w:rPr>
        <w:t>. Meloxicam</w:t>
      </w:r>
      <w:r w:rsidR="00D576B4" w:rsidRPr="00EE7134">
        <w:rPr>
          <w:rFonts w:asciiTheme="majorBidi" w:hAnsiTheme="majorBidi" w:cstheme="majorBidi"/>
          <w:sz w:val="24"/>
          <w:szCs w:val="24"/>
        </w:rPr>
        <w:t xml:space="preserve">, was successively formulated into floating oral </w:t>
      </w:r>
      <w:r w:rsidR="00D576B4" w:rsidRPr="00574956">
        <w:rPr>
          <w:rFonts w:asciiTheme="majorBidi" w:hAnsiTheme="majorBidi" w:cstheme="majorBidi"/>
          <w:i/>
          <w:iCs/>
          <w:sz w:val="24"/>
          <w:szCs w:val="24"/>
        </w:rPr>
        <w:t>in situ</w:t>
      </w:r>
      <w:r w:rsidR="00D576B4" w:rsidRPr="00EE7134">
        <w:rPr>
          <w:rFonts w:asciiTheme="majorBidi" w:hAnsiTheme="majorBidi" w:cstheme="majorBidi"/>
          <w:sz w:val="24"/>
          <w:szCs w:val="24"/>
        </w:rPr>
        <w:t xml:space="preserve"> gelling liquid</w:t>
      </w:r>
      <w:r w:rsidR="00D12440" w:rsidRPr="00EE7134">
        <w:rPr>
          <w:rFonts w:asciiTheme="majorBidi" w:hAnsiTheme="majorBidi" w:cstheme="majorBidi"/>
          <w:sz w:val="24"/>
          <w:szCs w:val="24"/>
        </w:rPr>
        <w:t>. T</w:t>
      </w:r>
      <w:r w:rsidR="00D576B4" w:rsidRPr="00EE7134">
        <w:rPr>
          <w:rFonts w:asciiTheme="majorBidi" w:hAnsiTheme="majorBidi" w:cstheme="majorBidi"/>
          <w:sz w:val="24"/>
          <w:szCs w:val="24"/>
        </w:rPr>
        <w:t xml:space="preserve">he solubility of meloxicam was improved  by forming ternary solid dispersion with </w:t>
      </w:r>
      <w:r w:rsidR="00E45D0D" w:rsidRPr="00EE7134">
        <w:rPr>
          <w:rFonts w:asciiTheme="majorBidi" w:hAnsiTheme="majorBidi" w:cstheme="majorBidi"/>
          <w:sz w:val="24"/>
          <w:szCs w:val="24"/>
        </w:rPr>
        <w:t>hydrophilic excipients</w:t>
      </w:r>
      <w:r w:rsidR="00D576B4" w:rsidRPr="00EE7134">
        <w:rPr>
          <w:rFonts w:asciiTheme="majorBidi" w:hAnsiTheme="majorBidi" w:cstheme="majorBidi"/>
          <w:sz w:val="24"/>
          <w:szCs w:val="24"/>
        </w:rPr>
        <w:t xml:space="preserve">.  </w:t>
      </w:r>
      <w:r w:rsidR="00D576B4" w:rsidRPr="00574956">
        <w:rPr>
          <w:rFonts w:asciiTheme="majorBidi" w:hAnsiTheme="majorBidi" w:cstheme="majorBidi"/>
          <w:i/>
          <w:iCs/>
          <w:sz w:val="24"/>
          <w:szCs w:val="24"/>
        </w:rPr>
        <w:t>In vivo</w:t>
      </w:r>
      <w:r w:rsidR="00D576B4" w:rsidRPr="00EE7134">
        <w:rPr>
          <w:rFonts w:asciiTheme="majorBidi" w:hAnsiTheme="majorBidi" w:cstheme="majorBidi"/>
          <w:sz w:val="24"/>
          <w:szCs w:val="24"/>
        </w:rPr>
        <w:t xml:space="preserve"> studies showed significant reduction in the carrageenan induced rat paw edema and reduced ulcerogenic effect in rats' stomach compared to standard meloxicam </w:t>
      </w:r>
      <w:r w:rsidR="00195A1E" w:rsidRPr="00195A1E">
        <w:rPr>
          <w:rFonts w:asciiTheme="majorBidi" w:hAnsiTheme="majorBidi" w:cstheme="majorBidi"/>
          <w:color w:val="0070C0"/>
          <w:sz w:val="24"/>
          <w:szCs w:val="24"/>
        </w:rPr>
        <w:t>[50]</w:t>
      </w:r>
      <w:r w:rsidR="00D576B4" w:rsidRPr="00EE7134">
        <w:rPr>
          <w:rFonts w:asciiTheme="majorBidi" w:hAnsiTheme="majorBidi" w:cstheme="majorBidi"/>
          <w:sz w:val="24"/>
          <w:szCs w:val="24"/>
        </w:rPr>
        <w:t>.</w:t>
      </w:r>
      <w:r w:rsidR="001F666C" w:rsidRPr="00EE7134">
        <w:rPr>
          <w:rFonts w:asciiTheme="majorBidi" w:hAnsiTheme="majorBidi" w:cstheme="majorBidi"/>
          <w:sz w:val="24"/>
          <w:szCs w:val="24"/>
        </w:rPr>
        <w:t xml:space="preserve"> </w:t>
      </w:r>
      <w:r w:rsidR="00D459E9" w:rsidRPr="00EE7134">
        <w:rPr>
          <w:rFonts w:asciiTheme="majorBidi" w:hAnsiTheme="majorBidi" w:cstheme="majorBidi"/>
          <w:sz w:val="24"/>
          <w:szCs w:val="24"/>
        </w:rPr>
        <w:t>Similar</w:t>
      </w:r>
      <w:r w:rsidR="00114B51" w:rsidRPr="00EE7134">
        <w:rPr>
          <w:rFonts w:asciiTheme="majorBidi" w:hAnsiTheme="majorBidi" w:cstheme="majorBidi"/>
          <w:sz w:val="24"/>
          <w:szCs w:val="24"/>
        </w:rPr>
        <w:t xml:space="preserve"> strategy</w:t>
      </w:r>
      <w:r w:rsidR="00D459E9" w:rsidRPr="00EE7134">
        <w:rPr>
          <w:rFonts w:asciiTheme="majorBidi" w:hAnsiTheme="majorBidi" w:cstheme="majorBidi"/>
          <w:sz w:val="24"/>
          <w:szCs w:val="24"/>
        </w:rPr>
        <w:t xml:space="preserve"> </w:t>
      </w:r>
      <w:r w:rsidR="00E02CBB" w:rsidRPr="00EE7134">
        <w:rPr>
          <w:rFonts w:asciiTheme="majorBidi" w:hAnsiTheme="majorBidi" w:cstheme="majorBidi"/>
          <w:sz w:val="24"/>
          <w:szCs w:val="24"/>
        </w:rPr>
        <w:t>of floating</w:t>
      </w:r>
      <w:r w:rsidR="00192DF0" w:rsidRPr="00EE7134">
        <w:rPr>
          <w:rFonts w:asciiTheme="majorBidi" w:hAnsiTheme="majorBidi" w:cstheme="majorBidi"/>
          <w:sz w:val="24"/>
          <w:szCs w:val="24"/>
        </w:rPr>
        <w:t xml:space="preserve"> </w:t>
      </w:r>
      <w:r w:rsidR="00E02CBB" w:rsidRPr="00574956">
        <w:rPr>
          <w:rFonts w:asciiTheme="majorBidi" w:hAnsiTheme="majorBidi" w:cstheme="majorBidi"/>
          <w:i/>
          <w:iCs/>
          <w:sz w:val="24"/>
          <w:szCs w:val="24"/>
        </w:rPr>
        <w:t xml:space="preserve">in situ </w:t>
      </w:r>
      <w:r w:rsidR="00E02CBB" w:rsidRPr="00EE7134">
        <w:rPr>
          <w:rFonts w:asciiTheme="majorBidi" w:hAnsiTheme="majorBidi" w:cstheme="majorBidi"/>
          <w:sz w:val="24"/>
          <w:szCs w:val="24"/>
        </w:rPr>
        <w:t xml:space="preserve">gel forming </w:t>
      </w:r>
      <w:r w:rsidR="00192DF0" w:rsidRPr="00EE7134">
        <w:rPr>
          <w:rFonts w:asciiTheme="majorBidi" w:hAnsiTheme="majorBidi" w:cstheme="majorBidi"/>
          <w:sz w:val="24"/>
          <w:szCs w:val="24"/>
        </w:rPr>
        <w:t xml:space="preserve">oral </w:t>
      </w:r>
      <w:r w:rsidR="005C5816" w:rsidRPr="00EE7134">
        <w:rPr>
          <w:rFonts w:asciiTheme="majorBidi" w:hAnsiTheme="majorBidi" w:cstheme="majorBidi"/>
          <w:sz w:val="24"/>
          <w:szCs w:val="24"/>
        </w:rPr>
        <w:t xml:space="preserve">alginate </w:t>
      </w:r>
      <w:r w:rsidR="00E02CBB" w:rsidRPr="00EE7134">
        <w:rPr>
          <w:rFonts w:asciiTheme="majorBidi" w:hAnsiTheme="majorBidi" w:cstheme="majorBidi"/>
          <w:sz w:val="24"/>
          <w:szCs w:val="24"/>
        </w:rPr>
        <w:t xml:space="preserve">liquids </w:t>
      </w:r>
      <w:r w:rsidR="00D459E9" w:rsidRPr="00EE7134">
        <w:rPr>
          <w:rFonts w:asciiTheme="majorBidi" w:hAnsiTheme="majorBidi" w:cstheme="majorBidi"/>
          <w:sz w:val="24"/>
          <w:szCs w:val="24"/>
        </w:rPr>
        <w:t xml:space="preserve">was </w:t>
      </w:r>
      <w:r w:rsidR="00114B51" w:rsidRPr="00EE7134">
        <w:rPr>
          <w:rFonts w:asciiTheme="majorBidi" w:hAnsiTheme="majorBidi" w:cstheme="majorBidi"/>
          <w:sz w:val="24"/>
          <w:szCs w:val="24"/>
        </w:rPr>
        <w:t>adopted for</w:t>
      </w:r>
      <w:r w:rsidR="00746E93" w:rsidRPr="00EE7134">
        <w:rPr>
          <w:rFonts w:asciiTheme="majorBidi" w:hAnsiTheme="majorBidi" w:cstheme="majorBidi"/>
          <w:sz w:val="24"/>
          <w:szCs w:val="24"/>
        </w:rPr>
        <w:t xml:space="preserve"> N</w:t>
      </w:r>
      <w:r w:rsidR="00960AE3" w:rsidRPr="00EE7134">
        <w:rPr>
          <w:rFonts w:asciiTheme="majorBidi" w:hAnsiTheme="majorBidi" w:cstheme="majorBidi"/>
          <w:sz w:val="24"/>
          <w:szCs w:val="24"/>
        </w:rPr>
        <w:t xml:space="preserve">izatidine </w:t>
      </w:r>
      <w:r w:rsidR="0092656D" w:rsidRPr="0092656D">
        <w:rPr>
          <w:rFonts w:asciiTheme="majorBidi" w:hAnsiTheme="majorBidi" w:cstheme="majorBidi"/>
          <w:color w:val="0070C0"/>
          <w:sz w:val="24"/>
          <w:szCs w:val="24"/>
        </w:rPr>
        <w:t>[51]</w:t>
      </w:r>
      <w:r w:rsidR="0092656D">
        <w:rPr>
          <w:rFonts w:asciiTheme="majorBidi" w:hAnsiTheme="majorBidi" w:cstheme="majorBidi"/>
          <w:sz w:val="24"/>
          <w:szCs w:val="24"/>
        </w:rPr>
        <w:t xml:space="preserve">, </w:t>
      </w:r>
      <w:r w:rsidR="00746E93" w:rsidRPr="00EE7134">
        <w:rPr>
          <w:rFonts w:asciiTheme="majorBidi" w:hAnsiTheme="majorBidi" w:cstheme="majorBidi"/>
          <w:sz w:val="24"/>
          <w:szCs w:val="24"/>
        </w:rPr>
        <w:t>O</w:t>
      </w:r>
      <w:r w:rsidR="00114B51" w:rsidRPr="00EE7134">
        <w:rPr>
          <w:rFonts w:asciiTheme="majorBidi" w:hAnsiTheme="majorBidi" w:cstheme="majorBidi"/>
          <w:sz w:val="24"/>
          <w:szCs w:val="24"/>
        </w:rPr>
        <w:t>floxacin</w:t>
      </w:r>
      <w:r w:rsidR="0092656D">
        <w:rPr>
          <w:rFonts w:asciiTheme="majorBidi" w:hAnsiTheme="majorBidi" w:cstheme="majorBidi"/>
          <w:sz w:val="24"/>
          <w:szCs w:val="24"/>
        </w:rPr>
        <w:t xml:space="preserve"> </w:t>
      </w:r>
      <w:r w:rsidR="0092656D" w:rsidRPr="0092656D">
        <w:rPr>
          <w:rFonts w:asciiTheme="majorBidi" w:hAnsiTheme="majorBidi" w:cstheme="majorBidi"/>
          <w:color w:val="0070C0"/>
          <w:sz w:val="24"/>
          <w:szCs w:val="24"/>
        </w:rPr>
        <w:t>[26]</w:t>
      </w:r>
      <w:r w:rsidR="00E02CBB" w:rsidRPr="00EE7134">
        <w:rPr>
          <w:rFonts w:asciiTheme="majorBidi" w:hAnsiTheme="majorBidi" w:cstheme="majorBidi"/>
          <w:sz w:val="24"/>
          <w:szCs w:val="24"/>
        </w:rPr>
        <w:t xml:space="preserve"> and </w:t>
      </w:r>
      <w:r w:rsidR="00746E93" w:rsidRPr="00EE7134">
        <w:rPr>
          <w:rFonts w:asciiTheme="majorBidi" w:hAnsiTheme="majorBidi" w:cstheme="majorBidi"/>
          <w:sz w:val="24"/>
          <w:szCs w:val="24"/>
        </w:rPr>
        <w:t>L</w:t>
      </w:r>
      <w:r w:rsidR="00114B51" w:rsidRPr="00EE7134">
        <w:rPr>
          <w:rFonts w:asciiTheme="majorBidi" w:hAnsiTheme="majorBidi" w:cstheme="majorBidi"/>
          <w:sz w:val="24"/>
          <w:szCs w:val="24"/>
        </w:rPr>
        <w:t>osartan pota</w:t>
      </w:r>
      <w:r w:rsidR="00F31D9E" w:rsidRPr="00EE7134">
        <w:rPr>
          <w:rFonts w:asciiTheme="majorBidi" w:hAnsiTheme="majorBidi" w:cstheme="majorBidi"/>
          <w:sz w:val="24"/>
          <w:szCs w:val="24"/>
        </w:rPr>
        <w:t>s</w:t>
      </w:r>
      <w:r w:rsidR="00114B51" w:rsidRPr="00EE7134">
        <w:rPr>
          <w:rFonts w:asciiTheme="majorBidi" w:hAnsiTheme="majorBidi" w:cstheme="majorBidi"/>
          <w:sz w:val="24"/>
          <w:szCs w:val="24"/>
        </w:rPr>
        <w:t xml:space="preserve">sium </w:t>
      </w:r>
      <w:r w:rsidR="008630EB" w:rsidRPr="008630EB">
        <w:rPr>
          <w:rFonts w:asciiTheme="majorBidi" w:hAnsiTheme="majorBidi" w:cstheme="majorBidi"/>
          <w:color w:val="0070C0"/>
          <w:sz w:val="24"/>
          <w:szCs w:val="24"/>
        </w:rPr>
        <w:t>[52]</w:t>
      </w:r>
      <w:r w:rsidR="00B13624" w:rsidRPr="00EE7134">
        <w:rPr>
          <w:rFonts w:asciiTheme="majorBidi" w:hAnsiTheme="majorBidi" w:cstheme="majorBidi"/>
          <w:sz w:val="24"/>
          <w:szCs w:val="24"/>
        </w:rPr>
        <w:t xml:space="preserve"> making </w:t>
      </w:r>
      <w:r w:rsidR="0092656D">
        <w:rPr>
          <w:rFonts w:asciiTheme="majorBidi" w:hAnsiTheme="majorBidi" w:cstheme="majorBidi"/>
          <w:sz w:val="24"/>
          <w:szCs w:val="24"/>
        </w:rPr>
        <w:t>t</w:t>
      </w:r>
      <w:r w:rsidR="00B13624" w:rsidRPr="00EE7134">
        <w:rPr>
          <w:rFonts w:asciiTheme="majorBidi" w:hAnsiTheme="majorBidi" w:cstheme="majorBidi"/>
          <w:sz w:val="24"/>
          <w:szCs w:val="24"/>
        </w:rPr>
        <w:t>his approach a practical solution for many problems encountered with these medications.</w:t>
      </w:r>
    </w:p>
    <w:p w14:paraId="2122D83B" w14:textId="77777777" w:rsidR="00417400" w:rsidRPr="004F12AB" w:rsidRDefault="00417400" w:rsidP="00FE5AE2">
      <w:pPr>
        <w:autoSpaceDE w:val="0"/>
        <w:autoSpaceDN w:val="0"/>
        <w:bidi w:val="0"/>
        <w:adjustRightInd w:val="0"/>
        <w:spacing w:after="0" w:line="360" w:lineRule="auto"/>
        <w:jc w:val="both"/>
        <w:rPr>
          <w:rFonts w:asciiTheme="majorBidi" w:hAnsiTheme="majorBidi" w:cstheme="majorBidi"/>
          <w:b/>
          <w:bCs/>
          <w:sz w:val="24"/>
          <w:szCs w:val="24"/>
        </w:rPr>
      </w:pPr>
    </w:p>
    <w:p w14:paraId="32253B65" w14:textId="70B9BCB1" w:rsidR="00EF1804" w:rsidRPr="004B7CF9" w:rsidRDefault="004F12AB" w:rsidP="001C60C4">
      <w:pPr>
        <w:autoSpaceDE w:val="0"/>
        <w:autoSpaceDN w:val="0"/>
        <w:bidi w:val="0"/>
        <w:adjustRightInd w:val="0"/>
        <w:spacing w:after="0" w:line="360" w:lineRule="auto"/>
        <w:jc w:val="both"/>
        <w:rPr>
          <w:rFonts w:asciiTheme="majorBidi" w:hAnsiTheme="majorBidi" w:cstheme="majorBidi"/>
          <w:b/>
          <w:bCs/>
          <w:i/>
          <w:iCs/>
          <w:sz w:val="24"/>
          <w:szCs w:val="24"/>
        </w:rPr>
      </w:pPr>
      <w:r w:rsidRPr="004B7CF9">
        <w:rPr>
          <w:rFonts w:asciiTheme="majorBidi" w:hAnsiTheme="majorBidi" w:cstheme="majorBidi"/>
          <w:b/>
          <w:bCs/>
          <w:i/>
          <w:iCs/>
          <w:sz w:val="24"/>
          <w:szCs w:val="24"/>
        </w:rPr>
        <w:t>2.5.2.</w:t>
      </w:r>
      <w:r w:rsidR="00476F14" w:rsidRPr="004B7CF9">
        <w:rPr>
          <w:rFonts w:asciiTheme="majorBidi" w:hAnsiTheme="majorBidi" w:cstheme="majorBidi"/>
          <w:b/>
          <w:bCs/>
          <w:i/>
          <w:iCs/>
          <w:sz w:val="24"/>
          <w:szCs w:val="24"/>
        </w:rPr>
        <w:t xml:space="preserve">Mucoadhesive </w:t>
      </w:r>
      <w:r w:rsidR="001C60C4" w:rsidRPr="004B7CF9">
        <w:rPr>
          <w:rFonts w:asciiTheme="majorBidi" w:hAnsiTheme="majorBidi" w:cstheme="majorBidi"/>
          <w:b/>
          <w:bCs/>
          <w:i/>
          <w:iCs/>
          <w:sz w:val="24"/>
          <w:szCs w:val="24"/>
        </w:rPr>
        <w:t xml:space="preserve"> oral </w:t>
      </w:r>
      <w:r w:rsidR="00934EB0" w:rsidRPr="004B7CF9">
        <w:rPr>
          <w:rFonts w:asciiTheme="majorBidi" w:hAnsiTheme="majorBidi" w:cstheme="majorBidi"/>
          <w:b/>
          <w:bCs/>
          <w:i/>
          <w:iCs/>
          <w:sz w:val="24"/>
          <w:szCs w:val="24"/>
        </w:rPr>
        <w:t xml:space="preserve">liquid in situ gelling system  </w:t>
      </w:r>
    </w:p>
    <w:p w14:paraId="7B7B5DB7" w14:textId="51339C1B" w:rsidR="008C43B2" w:rsidRPr="00EE7134" w:rsidRDefault="008C43B2" w:rsidP="008630EB">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Mucosal drug delivery is an attractive way of </w:t>
      </w:r>
      <w:r w:rsidR="00484A32" w:rsidRPr="00EE7134">
        <w:rPr>
          <w:rFonts w:asciiTheme="majorBidi" w:hAnsiTheme="majorBidi" w:cstheme="majorBidi"/>
          <w:sz w:val="24"/>
          <w:szCs w:val="24"/>
        </w:rPr>
        <w:t xml:space="preserve">drug </w:t>
      </w:r>
      <w:r w:rsidRPr="00EE7134">
        <w:rPr>
          <w:rFonts w:asciiTheme="majorBidi" w:hAnsiTheme="majorBidi" w:cstheme="majorBidi"/>
          <w:sz w:val="24"/>
          <w:szCs w:val="24"/>
        </w:rPr>
        <w:t>administration. However, fast drainage from the target mucosal surface</w:t>
      </w:r>
      <w:r w:rsidR="001C763F" w:rsidRPr="00EE7134">
        <w:rPr>
          <w:rFonts w:asciiTheme="majorBidi" w:hAnsiTheme="majorBidi" w:cstheme="majorBidi"/>
          <w:sz w:val="24"/>
          <w:szCs w:val="24"/>
        </w:rPr>
        <w:t>,</w:t>
      </w:r>
      <w:r w:rsidRPr="00EE7134">
        <w:rPr>
          <w:rFonts w:asciiTheme="majorBidi" w:hAnsiTheme="majorBidi" w:cstheme="majorBidi"/>
          <w:sz w:val="24"/>
          <w:szCs w:val="24"/>
        </w:rPr>
        <w:t xml:space="preserve"> due to rapid mu</w:t>
      </w:r>
      <w:r w:rsidR="001C763F" w:rsidRPr="00EE7134">
        <w:rPr>
          <w:rFonts w:asciiTheme="majorBidi" w:hAnsiTheme="majorBidi" w:cstheme="majorBidi"/>
          <w:sz w:val="24"/>
          <w:szCs w:val="24"/>
        </w:rPr>
        <w:t>cosal turn</w:t>
      </w:r>
      <w:r w:rsidRPr="00EE7134">
        <w:rPr>
          <w:rFonts w:asciiTheme="majorBidi" w:hAnsiTheme="majorBidi" w:cstheme="majorBidi"/>
          <w:sz w:val="24"/>
          <w:szCs w:val="24"/>
        </w:rPr>
        <w:t xml:space="preserve">over </w:t>
      </w:r>
      <w:r w:rsidR="001C763F" w:rsidRPr="00EE7134">
        <w:rPr>
          <w:rFonts w:asciiTheme="majorBidi" w:hAnsiTheme="majorBidi" w:cstheme="majorBidi"/>
          <w:sz w:val="24"/>
          <w:szCs w:val="24"/>
        </w:rPr>
        <w:t xml:space="preserve">rate, </w:t>
      </w:r>
      <w:r w:rsidRPr="00EE7134">
        <w:rPr>
          <w:rFonts w:asciiTheme="majorBidi" w:hAnsiTheme="majorBidi" w:cstheme="majorBidi"/>
          <w:sz w:val="24"/>
          <w:szCs w:val="24"/>
        </w:rPr>
        <w:t xml:space="preserve">represents a major obstacle as it prevents sufficient drug absorption. </w:t>
      </w:r>
      <w:r w:rsidR="000B7B75" w:rsidRPr="00574956">
        <w:rPr>
          <w:rFonts w:asciiTheme="majorBidi" w:hAnsiTheme="majorBidi" w:cstheme="majorBidi"/>
          <w:i/>
          <w:iCs/>
          <w:sz w:val="24"/>
          <w:szCs w:val="24"/>
        </w:rPr>
        <w:t>In situ</w:t>
      </w:r>
      <w:r w:rsidR="000B7B75" w:rsidRPr="00EE7134">
        <w:rPr>
          <w:rFonts w:asciiTheme="majorBidi" w:hAnsiTheme="majorBidi" w:cstheme="majorBidi"/>
          <w:sz w:val="24"/>
          <w:szCs w:val="24"/>
        </w:rPr>
        <w:t xml:space="preserve"> gelling and mucoadhesive polymers proved to be essential excipients to extend the mucosal residence time of drug delivery systems. Due to this prolonged residence time both local as well as systemic therapeutic efficacy of many drugs can be substantially enhanced</w:t>
      </w:r>
      <w:r w:rsidRPr="00EE7134">
        <w:rPr>
          <w:rFonts w:asciiTheme="majorBidi" w:hAnsiTheme="majorBidi" w:cstheme="majorBidi"/>
          <w:color w:val="000000"/>
          <w:sz w:val="24"/>
          <w:szCs w:val="24"/>
        </w:rPr>
        <w:t>.</w:t>
      </w:r>
      <w:r w:rsidR="000F47B3" w:rsidRPr="00EE7134">
        <w:rPr>
          <w:rFonts w:asciiTheme="majorBidi" w:hAnsiTheme="majorBidi" w:cstheme="majorBidi"/>
          <w:sz w:val="24"/>
          <w:szCs w:val="24"/>
        </w:rPr>
        <w:t xml:space="preserve"> For this system, mucoadhesive strength and force of adhesion are critical parameters and should be carefully evaluated </w:t>
      </w:r>
      <w:r w:rsidR="008630EB" w:rsidRPr="00812B31">
        <w:rPr>
          <w:rFonts w:asciiTheme="majorBidi" w:hAnsiTheme="majorBidi" w:cstheme="majorBidi"/>
          <w:color w:val="0070C0"/>
          <w:sz w:val="24"/>
          <w:szCs w:val="24"/>
        </w:rPr>
        <w:t>[53]</w:t>
      </w:r>
      <w:r w:rsidR="000F47B3" w:rsidRPr="00EE7134">
        <w:rPr>
          <w:rFonts w:asciiTheme="majorBidi" w:hAnsiTheme="majorBidi" w:cstheme="majorBidi"/>
          <w:sz w:val="24"/>
          <w:szCs w:val="24"/>
        </w:rPr>
        <w:t>.</w:t>
      </w:r>
    </w:p>
    <w:p w14:paraId="46C7287F" w14:textId="17F525A7" w:rsidR="008C43B2" w:rsidRPr="00EE7134" w:rsidRDefault="008C43B2" w:rsidP="006337DC">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color w:val="000000"/>
          <w:sz w:val="24"/>
          <w:szCs w:val="24"/>
        </w:rPr>
        <w:t xml:space="preserve">This technique is widely investigated for ocular </w:t>
      </w:r>
      <w:r w:rsidR="00812B31" w:rsidRPr="00812B31">
        <w:rPr>
          <w:rFonts w:asciiTheme="majorBidi" w:hAnsiTheme="majorBidi" w:cstheme="majorBidi"/>
          <w:color w:val="0070C0"/>
          <w:sz w:val="24"/>
          <w:szCs w:val="24"/>
        </w:rPr>
        <w:t>[38]</w:t>
      </w:r>
      <w:r w:rsidRPr="00EE7134">
        <w:rPr>
          <w:rFonts w:asciiTheme="majorBidi" w:hAnsiTheme="majorBidi" w:cstheme="majorBidi"/>
          <w:color w:val="000000"/>
          <w:sz w:val="24"/>
          <w:szCs w:val="24"/>
        </w:rPr>
        <w:t>, vaginal</w:t>
      </w:r>
      <w:r w:rsidR="001C763F" w:rsidRPr="00EE7134">
        <w:rPr>
          <w:rFonts w:asciiTheme="majorBidi" w:hAnsiTheme="majorBidi" w:cstheme="majorBidi"/>
          <w:color w:val="000000"/>
          <w:sz w:val="24"/>
          <w:szCs w:val="24"/>
        </w:rPr>
        <w:t xml:space="preserve"> </w:t>
      </w:r>
      <w:r w:rsidR="00812B31" w:rsidRPr="00812B31">
        <w:rPr>
          <w:rFonts w:asciiTheme="majorBidi" w:hAnsiTheme="majorBidi" w:cstheme="majorBidi"/>
          <w:color w:val="0070C0"/>
          <w:sz w:val="24"/>
          <w:szCs w:val="24"/>
        </w:rPr>
        <w:t>[54]</w:t>
      </w:r>
      <w:r w:rsidR="00812B31">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nasal</w:t>
      </w:r>
      <w:r w:rsidR="00812B31">
        <w:rPr>
          <w:rFonts w:asciiTheme="majorBidi" w:hAnsiTheme="majorBidi" w:cstheme="majorBidi"/>
          <w:color w:val="000000"/>
          <w:sz w:val="24"/>
          <w:szCs w:val="24"/>
        </w:rPr>
        <w:t xml:space="preserve"> </w:t>
      </w:r>
      <w:r w:rsidR="00812B31" w:rsidRPr="00812B31">
        <w:rPr>
          <w:rFonts w:asciiTheme="majorBidi" w:hAnsiTheme="majorBidi" w:cstheme="majorBidi"/>
          <w:color w:val="0070C0"/>
          <w:sz w:val="24"/>
          <w:szCs w:val="24"/>
        </w:rPr>
        <w:t xml:space="preserve">[55] </w:t>
      </w:r>
      <w:r w:rsidRPr="00EE7134">
        <w:rPr>
          <w:rFonts w:asciiTheme="majorBidi" w:hAnsiTheme="majorBidi" w:cstheme="majorBidi"/>
          <w:color w:val="000000"/>
          <w:sz w:val="24"/>
          <w:szCs w:val="24"/>
        </w:rPr>
        <w:t xml:space="preserve">as well as injectable </w:t>
      </w:r>
      <w:r w:rsidR="006337DC" w:rsidRPr="006337DC">
        <w:rPr>
          <w:rFonts w:asciiTheme="majorBidi" w:hAnsiTheme="majorBidi" w:cstheme="majorBidi"/>
          <w:color w:val="0070C0"/>
          <w:sz w:val="24"/>
          <w:szCs w:val="24"/>
        </w:rPr>
        <w:t>[56]</w:t>
      </w:r>
      <w:r w:rsidR="001C763F" w:rsidRPr="00EE7134">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drug delivery systems. To our knowledge, limited research is available c</w:t>
      </w:r>
      <w:r w:rsidR="001C763F" w:rsidRPr="00EE7134">
        <w:rPr>
          <w:rFonts w:asciiTheme="majorBidi" w:hAnsiTheme="majorBidi" w:cstheme="majorBidi"/>
          <w:color w:val="000000"/>
          <w:sz w:val="24"/>
          <w:szCs w:val="24"/>
        </w:rPr>
        <w:t xml:space="preserve">oncerning liquid oral </w:t>
      </w:r>
      <w:r w:rsidR="001C763F" w:rsidRPr="00574956">
        <w:rPr>
          <w:rFonts w:asciiTheme="majorBidi" w:hAnsiTheme="majorBidi" w:cstheme="majorBidi"/>
          <w:i/>
          <w:iCs/>
          <w:color w:val="000000"/>
          <w:sz w:val="24"/>
          <w:szCs w:val="24"/>
        </w:rPr>
        <w:t>in situ</w:t>
      </w:r>
      <w:r w:rsidR="001C763F" w:rsidRPr="00EE7134">
        <w:rPr>
          <w:rFonts w:asciiTheme="majorBidi" w:hAnsiTheme="majorBidi" w:cstheme="majorBidi"/>
          <w:color w:val="000000"/>
          <w:sz w:val="24"/>
          <w:szCs w:val="24"/>
        </w:rPr>
        <w:t xml:space="preserve"> </w:t>
      </w:r>
      <w:r w:rsidR="002D0848" w:rsidRPr="00EE7134">
        <w:rPr>
          <w:rFonts w:asciiTheme="majorBidi" w:hAnsiTheme="majorBidi" w:cstheme="majorBidi"/>
          <w:sz w:val="24"/>
          <w:szCs w:val="24"/>
        </w:rPr>
        <w:t xml:space="preserve">gelling </w:t>
      </w:r>
      <w:r w:rsidR="00B3087E" w:rsidRPr="00EE7134">
        <w:rPr>
          <w:rFonts w:asciiTheme="majorBidi" w:hAnsiTheme="majorBidi" w:cstheme="majorBidi"/>
          <w:color w:val="000000"/>
          <w:sz w:val="24"/>
          <w:szCs w:val="24"/>
        </w:rPr>
        <w:t>gastroretentive</w:t>
      </w:r>
      <w:r w:rsidR="00B3087E" w:rsidRPr="00EE7134">
        <w:rPr>
          <w:rFonts w:asciiTheme="majorBidi" w:hAnsiTheme="majorBidi" w:cstheme="majorBidi"/>
          <w:sz w:val="24"/>
          <w:szCs w:val="24"/>
        </w:rPr>
        <w:t xml:space="preserve"> </w:t>
      </w:r>
      <w:r w:rsidR="001C763F" w:rsidRPr="00EE7134">
        <w:rPr>
          <w:rFonts w:asciiTheme="majorBidi" w:hAnsiTheme="majorBidi" w:cstheme="majorBidi"/>
          <w:sz w:val="24"/>
          <w:szCs w:val="24"/>
        </w:rPr>
        <w:t>mucoadhesive system.</w:t>
      </w:r>
    </w:p>
    <w:p w14:paraId="5AEE4A07" w14:textId="62EBE6FB" w:rsidR="00046AEC" w:rsidRPr="00EE7134" w:rsidRDefault="002D0848" w:rsidP="006337DC">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Alginate is classified as good mucoadhesive agent </w:t>
      </w:r>
      <w:r w:rsidR="006337DC" w:rsidRPr="006337DC">
        <w:rPr>
          <w:rFonts w:asciiTheme="majorBidi" w:hAnsiTheme="majorBidi" w:cstheme="majorBidi"/>
          <w:color w:val="0070C0"/>
          <w:sz w:val="24"/>
          <w:szCs w:val="24"/>
        </w:rPr>
        <w:t>[57]</w:t>
      </w:r>
      <w:r w:rsidRPr="00EE7134">
        <w:rPr>
          <w:rFonts w:asciiTheme="majorBidi" w:hAnsiTheme="majorBidi" w:cstheme="majorBidi"/>
          <w:sz w:val="24"/>
          <w:szCs w:val="24"/>
        </w:rPr>
        <w:t>.</w:t>
      </w:r>
      <w:r w:rsidR="007E3AAD" w:rsidRPr="00EE7134">
        <w:rPr>
          <w:rFonts w:asciiTheme="majorBidi" w:hAnsiTheme="majorBidi" w:cstheme="majorBidi"/>
          <w:sz w:val="24"/>
          <w:szCs w:val="24"/>
        </w:rPr>
        <w:t xml:space="preserve"> </w:t>
      </w:r>
      <w:r w:rsidR="005A3AFD" w:rsidRPr="00EE7134">
        <w:rPr>
          <w:rFonts w:asciiTheme="majorBidi" w:hAnsiTheme="majorBidi" w:cstheme="majorBidi"/>
          <w:sz w:val="24"/>
          <w:szCs w:val="24"/>
        </w:rPr>
        <w:t xml:space="preserve">However, for </w:t>
      </w:r>
      <w:r w:rsidR="00BD6CF2" w:rsidRPr="00EE7134">
        <w:rPr>
          <w:rFonts w:asciiTheme="majorBidi" w:hAnsiTheme="majorBidi" w:cstheme="majorBidi"/>
          <w:sz w:val="24"/>
          <w:szCs w:val="24"/>
        </w:rPr>
        <w:t xml:space="preserve">efficient </w:t>
      </w:r>
      <w:r w:rsidR="003357FA" w:rsidRPr="00EE7134">
        <w:rPr>
          <w:rFonts w:asciiTheme="majorBidi" w:hAnsiTheme="majorBidi" w:cstheme="majorBidi"/>
          <w:sz w:val="24"/>
          <w:szCs w:val="24"/>
        </w:rPr>
        <w:t>m</w:t>
      </w:r>
      <w:r w:rsidR="005A3AFD" w:rsidRPr="00EE7134">
        <w:rPr>
          <w:rFonts w:asciiTheme="majorBidi" w:hAnsiTheme="majorBidi" w:cstheme="majorBidi"/>
          <w:sz w:val="24"/>
          <w:szCs w:val="24"/>
        </w:rPr>
        <w:t xml:space="preserve">ucoadhesion, </w:t>
      </w:r>
      <w:r w:rsidR="001C408F" w:rsidRPr="00EE7134">
        <w:rPr>
          <w:rFonts w:asciiTheme="majorBidi" w:hAnsiTheme="majorBidi" w:cstheme="majorBidi"/>
          <w:sz w:val="24"/>
          <w:szCs w:val="24"/>
        </w:rPr>
        <w:t>the used polymeric</w:t>
      </w:r>
      <w:r w:rsidR="00046AEC" w:rsidRPr="00EE7134">
        <w:rPr>
          <w:rFonts w:asciiTheme="majorBidi" w:hAnsiTheme="majorBidi" w:cstheme="majorBidi"/>
          <w:sz w:val="24"/>
          <w:szCs w:val="24"/>
        </w:rPr>
        <w:t xml:space="preserve"> </w:t>
      </w:r>
      <w:r w:rsidR="003357FA" w:rsidRPr="00EE7134">
        <w:rPr>
          <w:rFonts w:asciiTheme="majorBidi" w:hAnsiTheme="majorBidi" w:cstheme="majorBidi"/>
          <w:sz w:val="24"/>
          <w:szCs w:val="24"/>
        </w:rPr>
        <w:t xml:space="preserve">chain should be able to </w:t>
      </w:r>
      <w:r w:rsidR="006337DC" w:rsidRPr="00EE7134">
        <w:rPr>
          <w:rFonts w:asciiTheme="majorBidi" w:hAnsiTheme="majorBidi" w:cstheme="majorBidi"/>
          <w:sz w:val="24"/>
          <w:szCs w:val="24"/>
        </w:rPr>
        <w:t>penetrate the</w:t>
      </w:r>
      <w:r w:rsidR="003357FA" w:rsidRPr="00EE7134">
        <w:rPr>
          <w:rFonts w:asciiTheme="majorBidi" w:hAnsiTheme="majorBidi" w:cstheme="majorBidi"/>
          <w:sz w:val="24"/>
          <w:szCs w:val="24"/>
        </w:rPr>
        <w:t xml:space="preserve"> mucus gel layer close to the epithelium cell lining to form an anchor for the delivery system. This is usually cannot be a</w:t>
      </w:r>
      <w:r w:rsidR="00403854" w:rsidRPr="00EE7134">
        <w:rPr>
          <w:rFonts w:asciiTheme="majorBidi" w:hAnsiTheme="majorBidi" w:cstheme="majorBidi"/>
          <w:sz w:val="24"/>
          <w:szCs w:val="24"/>
        </w:rPr>
        <w:t xml:space="preserve">chieved by </w:t>
      </w:r>
      <w:r w:rsidR="000B7B75" w:rsidRPr="00EE7134">
        <w:rPr>
          <w:rFonts w:asciiTheme="majorBidi" w:hAnsiTheme="majorBidi" w:cstheme="majorBidi"/>
          <w:sz w:val="24"/>
          <w:szCs w:val="24"/>
        </w:rPr>
        <w:t>a single</w:t>
      </w:r>
      <w:r w:rsidR="00403854" w:rsidRPr="00EE7134">
        <w:rPr>
          <w:rFonts w:asciiTheme="majorBidi" w:hAnsiTheme="majorBidi" w:cstheme="majorBidi"/>
          <w:sz w:val="24"/>
          <w:szCs w:val="24"/>
        </w:rPr>
        <w:t xml:space="preserve"> polymer </w:t>
      </w:r>
      <w:r w:rsidR="005A3AFD" w:rsidRPr="00EE7134">
        <w:rPr>
          <w:rFonts w:asciiTheme="majorBidi" w:hAnsiTheme="majorBidi" w:cstheme="majorBidi"/>
          <w:sz w:val="24"/>
          <w:szCs w:val="24"/>
        </w:rPr>
        <w:t xml:space="preserve">type </w:t>
      </w:r>
      <w:r w:rsidR="00403854" w:rsidRPr="00EE7134">
        <w:rPr>
          <w:rFonts w:asciiTheme="majorBidi" w:hAnsiTheme="majorBidi" w:cstheme="majorBidi"/>
          <w:sz w:val="24"/>
          <w:szCs w:val="24"/>
        </w:rPr>
        <w:t xml:space="preserve">and </w:t>
      </w:r>
      <w:r w:rsidR="00046AEC" w:rsidRPr="00EE7134">
        <w:rPr>
          <w:rFonts w:asciiTheme="majorBidi" w:hAnsiTheme="majorBidi" w:cstheme="majorBidi"/>
          <w:sz w:val="24"/>
          <w:szCs w:val="24"/>
        </w:rPr>
        <w:t xml:space="preserve">combinations of different polymers with </w:t>
      </w:r>
      <w:r w:rsidR="00046AEC" w:rsidRPr="00574956">
        <w:rPr>
          <w:rFonts w:asciiTheme="majorBidi" w:hAnsiTheme="majorBidi" w:cstheme="majorBidi"/>
          <w:i/>
          <w:iCs/>
          <w:sz w:val="24"/>
          <w:szCs w:val="24"/>
        </w:rPr>
        <w:t>in situ</w:t>
      </w:r>
      <w:r w:rsidR="00046AEC" w:rsidRPr="00EE7134">
        <w:rPr>
          <w:rFonts w:asciiTheme="majorBidi" w:hAnsiTheme="majorBidi" w:cstheme="majorBidi"/>
          <w:sz w:val="24"/>
          <w:szCs w:val="24"/>
        </w:rPr>
        <w:t xml:space="preserve"> gelling and mucoadhesive properties are needed to a</w:t>
      </w:r>
      <w:r w:rsidR="009235E9" w:rsidRPr="00EE7134">
        <w:rPr>
          <w:rFonts w:asciiTheme="majorBidi" w:hAnsiTheme="majorBidi" w:cstheme="majorBidi"/>
          <w:sz w:val="24"/>
          <w:szCs w:val="24"/>
        </w:rPr>
        <w:t>ttain</w:t>
      </w:r>
      <w:r w:rsidR="00046AEC" w:rsidRPr="00EE7134">
        <w:rPr>
          <w:rFonts w:asciiTheme="majorBidi" w:hAnsiTheme="majorBidi" w:cstheme="majorBidi"/>
          <w:sz w:val="24"/>
          <w:szCs w:val="24"/>
        </w:rPr>
        <w:t xml:space="preserve"> the desired duration of </w:t>
      </w:r>
      <w:r w:rsidR="009235E9" w:rsidRPr="00EE7134">
        <w:rPr>
          <w:rFonts w:asciiTheme="majorBidi" w:hAnsiTheme="majorBidi" w:cstheme="majorBidi"/>
          <w:sz w:val="24"/>
          <w:szCs w:val="24"/>
        </w:rPr>
        <w:t xml:space="preserve">mucoadhesion </w:t>
      </w:r>
      <w:r w:rsidR="006337DC" w:rsidRPr="006337DC">
        <w:rPr>
          <w:rFonts w:asciiTheme="majorBidi" w:hAnsiTheme="majorBidi" w:cstheme="majorBidi"/>
          <w:color w:val="0070C0"/>
          <w:sz w:val="24"/>
          <w:szCs w:val="24"/>
        </w:rPr>
        <w:t>[5]</w:t>
      </w:r>
      <w:r w:rsidR="00046AEC" w:rsidRPr="00EE7134">
        <w:rPr>
          <w:rFonts w:asciiTheme="majorBidi" w:hAnsiTheme="majorBidi" w:cstheme="majorBidi"/>
          <w:sz w:val="24"/>
          <w:szCs w:val="24"/>
        </w:rPr>
        <w:t xml:space="preserve">. Additionally, </w:t>
      </w:r>
      <w:r w:rsidR="000B7B75" w:rsidRPr="00EE7134">
        <w:rPr>
          <w:rFonts w:asciiTheme="majorBidi" w:hAnsiTheme="majorBidi" w:cstheme="majorBidi"/>
          <w:sz w:val="24"/>
          <w:szCs w:val="24"/>
        </w:rPr>
        <w:t xml:space="preserve">this </w:t>
      </w:r>
      <w:r w:rsidR="00046AEC" w:rsidRPr="00EE7134">
        <w:rPr>
          <w:rFonts w:asciiTheme="majorBidi" w:hAnsiTheme="majorBidi" w:cstheme="majorBidi"/>
          <w:sz w:val="24"/>
          <w:szCs w:val="24"/>
        </w:rPr>
        <w:t xml:space="preserve">combination will be more practical to avoid possible liquefaction of the gel layer by the liquid turnover of the gastric mucosa. </w:t>
      </w:r>
    </w:p>
    <w:p w14:paraId="1446D0BF" w14:textId="77CAC073" w:rsidR="00B52039" w:rsidRPr="00EE7134" w:rsidRDefault="006337DC" w:rsidP="006337DC">
      <w:pPr>
        <w:autoSpaceDE w:val="0"/>
        <w:autoSpaceDN w:val="0"/>
        <w:bidi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Shastri et al. </w:t>
      </w:r>
      <w:r w:rsidRPr="006337DC">
        <w:rPr>
          <w:rFonts w:asciiTheme="majorBidi" w:hAnsiTheme="majorBidi" w:cstheme="majorBidi"/>
          <w:color w:val="0070C0"/>
          <w:sz w:val="24"/>
          <w:szCs w:val="24"/>
        </w:rPr>
        <w:t>[58]</w:t>
      </w:r>
      <w:r>
        <w:rPr>
          <w:rFonts w:asciiTheme="majorBidi" w:hAnsiTheme="majorBidi" w:cstheme="majorBidi"/>
          <w:sz w:val="24"/>
          <w:szCs w:val="24"/>
        </w:rPr>
        <w:t xml:space="preserve"> </w:t>
      </w:r>
      <w:r w:rsidR="000B7B75" w:rsidRPr="00EE7134">
        <w:rPr>
          <w:rFonts w:asciiTheme="majorBidi" w:hAnsiTheme="majorBidi" w:cstheme="majorBidi"/>
          <w:sz w:val="24"/>
          <w:szCs w:val="24"/>
        </w:rPr>
        <w:t>combined</w:t>
      </w:r>
      <w:r w:rsidR="00EB2BD3" w:rsidRPr="00EE7134">
        <w:rPr>
          <w:rFonts w:asciiTheme="majorBidi" w:hAnsiTheme="majorBidi" w:cstheme="majorBidi"/>
          <w:sz w:val="24"/>
          <w:szCs w:val="24"/>
        </w:rPr>
        <w:t xml:space="preserve"> sodium algi</w:t>
      </w:r>
      <w:r w:rsidR="004B060E" w:rsidRPr="00EE7134">
        <w:rPr>
          <w:rFonts w:asciiTheme="majorBidi" w:hAnsiTheme="majorBidi" w:cstheme="majorBidi"/>
          <w:sz w:val="24"/>
          <w:szCs w:val="24"/>
        </w:rPr>
        <w:t xml:space="preserve">nate, pectin and </w:t>
      </w:r>
      <w:r w:rsidR="005A3AFD" w:rsidRPr="00EE7134">
        <w:rPr>
          <w:rFonts w:asciiTheme="majorBidi" w:hAnsiTheme="majorBidi" w:cstheme="majorBidi"/>
          <w:sz w:val="24"/>
          <w:szCs w:val="24"/>
        </w:rPr>
        <w:t xml:space="preserve">HPMC K4M </w:t>
      </w:r>
      <w:r w:rsidR="00EB2BD3" w:rsidRPr="00EE7134">
        <w:rPr>
          <w:rFonts w:asciiTheme="majorBidi" w:hAnsiTheme="majorBidi" w:cstheme="majorBidi"/>
          <w:sz w:val="24"/>
          <w:szCs w:val="24"/>
        </w:rPr>
        <w:t>to prepare ga</w:t>
      </w:r>
      <w:r w:rsidR="004B060E" w:rsidRPr="00EE7134">
        <w:rPr>
          <w:rFonts w:asciiTheme="majorBidi" w:hAnsiTheme="majorBidi" w:cstheme="majorBidi"/>
          <w:sz w:val="24"/>
          <w:szCs w:val="24"/>
        </w:rPr>
        <w:t>s</w:t>
      </w:r>
      <w:r w:rsidR="00EB2BD3" w:rsidRPr="00EE7134">
        <w:rPr>
          <w:rFonts w:asciiTheme="majorBidi" w:hAnsiTheme="majorBidi" w:cstheme="majorBidi"/>
          <w:sz w:val="24"/>
          <w:szCs w:val="24"/>
        </w:rPr>
        <w:t>tro</w:t>
      </w:r>
      <w:r w:rsidR="004B060E" w:rsidRPr="00EE7134">
        <w:rPr>
          <w:rFonts w:asciiTheme="majorBidi" w:hAnsiTheme="majorBidi" w:cstheme="majorBidi"/>
          <w:sz w:val="24"/>
          <w:szCs w:val="24"/>
        </w:rPr>
        <w:t>-</w:t>
      </w:r>
      <w:r w:rsidR="00EB2BD3" w:rsidRPr="00EE7134">
        <w:rPr>
          <w:rFonts w:asciiTheme="majorBidi" w:hAnsiTheme="majorBidi" w:cstheme="majorBidi"/>
          <w:sz w:val="24"/>
          <w:szCs w:val="24"/>
        </w:rPr>
        <w:t xml:space="preserve">retentive mucoadhesive system of Cefuroxime Axetil. The results revealed that </w:t>
      </w:r>
      <w:r w:rsidR="00113DC0" w:rsidRPr="00EE7134">
        <w:rPr>
          <w:rFonts w:asciiTheme="majorBidi" w:hAnsiTheme="majorBidi" w:cstheme="majorBidi"/>
          <w:sz w:val="24"/>
          <w:szCs w:val="24"/>
        </w:rPr>
        <w:t>increasing</w:t>
      </w:r>
      <w:r w:rsidR="00EB2BD3" w:rsidRPr="00EE7134">
        <w:rPr>
          <w:rFonts w:asciiTheme="majorBidi" w:hAnsiTheme="majorBidi" w:cstheme="majorBidi"/>
          <w:sz w:val="24"/>
          <w:szCs w:val="24"/>
        </w:rPr>
        <w:t xml:space="preserve"> concentration of</w:t>
      </w:r>
      <w:r w:rsidR="00113DC0" w:rsidRPr="00EE7134">
        <w:rPr>
          <w:rFonts w:asciiTheme="majorBidi" w:hAnsiTheme="majorBidi" w:cstheme="majorBidi"/>
          <w:sz w:val="24"/>
          <w:szCs w:val="24"/>
        </w:rPr>
        <w:t xml:space="preserve"> s</w:t>
      </w:r>
      <w:r w:rsidR="00EB2BD3" w:rsidRPr="00EE7134">
        <w:rPr>
          <w:rFonts w:asciiTheme="majorBidi" w:hAnsiTheme="majorBidi" w:cstheme="majorBidi"/>
          <w:sz w:val="24"/>
          <w:szCs w:val="24"/>
        </w:rPr>
        <w:t xml:space="preserve">odium alginate </w:t>
      </w:r>
      <w:r w:rsidR="00113DC0" w:rsidRPr="00EE7134">
        <w:rPr>
          <w:rFonts w:asciiTheme="majorBidi" w:hAnsiTheme="majorBidi" w:cstheme="majorBidi"/>
          <w:sz w:val="24"/>
          <w:szCs w:val="24"/>
        </w:rPr>
        <w:t>increased</w:t>
      </w:r>
      <w:r w:rsidR="00EB2BD3" w:rsidRPr="00EE7134">
        <w:rPr>
          <w:rFonts w:asciiTheme="majorBidi" w:hAnsiTheme="majorBidi" w:cstheme="majorBidi"/>
          <w:sz w:val="24"/>
          <w:szCs w:val="24"/>
        </w:rPr>
        <w:t xml:space="preserve"> mucoadhesion</w:t>
      </w:r>
      <w:r w:rsidR="00113DC0" w:rsidRPr="00EE7134">
        <w:rPr>
          <w:rFonts w:asciiTheme="majorBidi" w:hAnsiTheme="majorBidi" w:cstheme="majorBidi"/>
          <w:sz w:val="24"/>
          <w:szCs w:val="24"/>
        </w:rPr>
        <w:t xml:space="preserve"> </w:t>
      </w:r>
      <w:r w:rsidR="0026043B" w:rsidRPr="00EE7134">
        <w:rPr>
          <w:rFonts w:asciiTheme="majorBidi" w:hAnsiTheme="majorBidi" w:cstheme="majorBidi"/>
          <w:sz w:val="24"/>
          <w:szCs w:val="24"/>
        </w:rPr>
        <w:t>pow</w:t>
      </w:r>
      <w:r w:rsidR="00113DC0" w:rsidRPr="00EE7134">
        <w:rPr>
          <w:rFonts w:asciiTheme="majorBidi" w:hAnsiTheme="majorBidi" w:cstheme="majorBidi"/>
          <w:sz w:val="24"/>
          <w:szCs w:val="24"/>
        </w:rPr>
        <w:t>er and reduced</w:t>
      </w:r>
      <w:r w:rsidR="004B060E" w:rsidRPr="00EE7134">
        <w:rPr>
          <w:rFonts w:asciiTheme="majorBidi" w:hAnsiTheme="majorBidi" w:cstheme="majorBidi"/>
          <w:sz w:val="24"/>
          <w:szCs w:val="24"/>
        </w:rPr>
        <w:t xml:space="preserve"> </w:t>
      </w:r>
      <w:r w:rsidR="00EB2BD3" w:rsidRPr="00EE7134">
        <w:rPr>
          <w:rFonts w:asciiTheme="majorBidi" w:hAnsiTheme="majorBidi" w:cstheme="majorBidi"/>
          <w:sz w:val="24"/>
          <w:szCs w:val="24"/>
        </w:rPr>
        <w:t xml:space="preserve">drug release </w:t>
      </w:r>
      <w:r w:rsidR="00113DC0" w:rsidRPr="00EE7134">
        <w:rPr>
          <w:rFonts w:asciiTheme="majorBidi" w:hAnsiTheme="majorBidi" w:cstheme="majorBidi"/>
          <w:sz w:val="24"/>
          <w:szCs w:val="24"/>
        </w:rPr>
        <w:t xml:space="preserve">rate. </w:t>
      </w:r>
      <w:r w:rsidR="004C6DC6" w:rsidRPr="00EE7134">
        <w:rPr>
          <w:rFonts w:asciiTheme="majorBidi" w:hAnsiTheme="majorBidi" w:cstheme="majorBidi"/>
          <w:sz w:val="24"/>
          <w:szCs w:val="24"/>
        </w:rPr>
        <w:t>This system</w:t>
      </w:r>
      <w:r w:rsidR="00911EE7" w:rsidRPr="00EE7134">
        <w:rPr>
          <w:rFonts w:asciiTheme="majorBidi" w:hAnsiTheme="majorBidi" w:cstheme="majorBidi"/>
          <w:sz w:val="24"/>
          <w:szCs w:val="24"/>
        </w:rPr>
        <w:t xml:space="preserve"> was recently investigated</w:t>
      </w:r>
      <w:r w:rsidR="000F47B3" w:rsidRPr="00EE7134">
        <w:rPr>
          <w:rFonts w:asciiTheme="majorBidi" w:hAnsiTheme="majorBidi" w:cstheme="majorBidi"/>
          <w:sz w:val="24"/>
          <w:szCs w:val="24"/>
        </w:rPr>
        <w:t xml:space="preserve"> as a tool to </w:t>
      </w:r>
      <w:r w:rsidR="004C6DC6" w:rsidRPr="00EE7134">
        <w:rPr>
          <w:rFonts w:asciiTheme="majorBidi" w:hAnsiTheme="majorBidi" w:cstheme="majorBidi"/>
          <w:sz w:val="24"/>
          <w:szCs w:val="24"/>
        </w:rPr>
        <w:t>overcome</w:t>
      </w:r>
      <w:r w:rsidR="000F47B3" w:rsidRPr="00EE7134">
        <w:rPr>
          <w:rFonts w:asciiTheme="majorBidi" w:hAnsiTheme="majorBidi" w:cstheme="majorBidi"/>
          <w:sz w:val="24"/>
          <w:szCs w:val="24"/>
        </w:rPr>
        <w:t xml:space="preserve"> problems associated with hospitalized patients </w:t>
      </w:r>
      <w:r w:rsidR="001C60C4" w:rsidRPr="00EE7134">
        <w:rPr>
          <w:rFonts w:asciiTheme="majorBidi" w:hAnsiTheme="majorBidi" w:cstheme="majorBidi"/>
          <w:sz w:val="24"/>
          <w:szCs w:val="24"/>
        </w:rPr>
        <w:t xml:space="preserve">who are </w:t>
      </w:r>
      <w:r w:rsidR="000F47B3" w:rsidRPr="00EE7134">
        <w:rPr>
          <w:rFonts w:asciiTheme="majorBidi" w:hAnsiTheme="majorBidi" w:cstheme="majorBidi"/>
          <w:sz w:val="24"/>
          <w:szCs w:val="24"/>
        </w:rPr>
        <w:t>on nasogastric feeding.</w:t>
      </w:r>
      <w:r w:rsidR="00911EE7" w:rsidRPr="00EE7134">
        <w:rPr>
          <w:rFonts w:asciiTheme="majorBidi" w:hAnsiTheme="majorBidi" w:cstheme="majorBidi"/>
          <w:sz w:val="24"/>
          <w:szCs w:val="24"/>
        </w:rPr>
        <w:t xml:space="preserve"> </w:t>
      </w:r>
      <w:r w:rsidR="006E1E38" w:rsidRPr="00EE7134">
        <w:rPr>
          <w:rFonts w:asciiTheme="majorBidi" w:hAnsiTheme="majorBidi" w:cstheme="majorBidi"/>
          <w:sz w:val="24"/>
          <w:szCs w:val="24"/>
        </w:rPr>
        <w:t xml:space="preserve">Many </w:t>
      </w:r>
      <w:r w:rsidR="006E1E38" w:rsidRPr="00EE7134">
        <w:rPr>
          <w:rFonts w:asciiTheme="majorBidi" w:hAnsiTheme="majorBidi" w:cstheme="majorBidi"/>
          <w:sz w:val="24"/>
          <w:szCs w:val="24"/>
        </w:rPr>
        <w:lastRenderedPageBreak/>
        <w:t>critical care units treating from complications secondary to aneurysmal subarachnoid hemorrhage are receiving n</w:t>
      </w:r>
      <w:r w:rsidR="006A52C2" w:rsidRPr="00EE7134">
        <w:rPr>
          <w:rFonts w:asciiTheme="majorBidi" w:hAnsiTheme="majorBidi" w:cstheme="majorBidi"/>
          <w:sz w:val="24"/>
          <w:szCs w:val="24"/>
        </w:rPr>
        <w:t>imodipine</w:t>
      </w:r>
      <w:r w:rsidR="006E1E38" w:rsidRPr="00EE7134">
        <w:rPr>
          <w:rFonts w:asciiTheme="majorBidi" w:hAnsiTheme="majorBidi" w:cstheme="majorBidi"/>
          <w:sz w:val="24"/>
          <w:szCs w:val="24"/>
        </w:rPr>
        <w:t xml:space="preserve"> therapy that requires frequent administration every 4 hours </w:t>
      </w:r>
      <w:r w:rsidRPr="006337DC">
        <w:rPr>
          <w:rFonts w:asciiTheme="majorBidi" w:hAnsiTheme="majorBidi" w:cstheme="majorBidi"/>
          <w:color w:val="0070C0"/>
          <w:sz w:val="24"/>
          <w:szCs w:val="24"/>
        </w:rPr>
        <w:t>[59]</w:t>
      </w:r>
      <w:r w:rsidR="006E1E38" w:rsidRPr="00EE7134">
        <w:rPr>
          <w:rFonts w:asciiTheme="majorBidi" w:hAnsiTheme="majorBidi" w:cstheme="majorBidi"/>
          <w:sz w:val="24"/>
          <w:szCs w:val="24"/>
        </w:rPr>
        <w:t xml:space="preserve">. Being maximally absorbed from upper gastrointestinal tract, the </w:t>
      </w:r>
      <w:r w:rsidR="006A52C2" w:rsidRPr="00EE7134">
        <w:rPr>
          <w:rFonts w:asciiTheme="majorBidi" w:hAnsiTheme="majorBidi" w:cstheme="majorBidi"/>
          <w:sz w:val="24"/>
          <w:szCs w:val="24"/>
        </w:rPr>
        <w:t xml:space="preserve">benefit </w:t>
      </w:r>
      <w:r w:rsidR="006E1E38" w:rsidRPr="00EE7134">
        <w:rPr>
          <w:rFonts w:asciiTheme="majorBidi" w:hAnsiTheme="majorBidi" w:cstheme="majorBidi"/>
          <w:sz w:val="24"/>
          <w:szCs w:val="24"/>
        </w:rPr>
        <w:t xml:space="preserve">of the </w:t>
      </w:r>
      <w:r w:rsidR="006E1E38" w:rsidRPr="00574956">
        <w:rPr>
          <w:rFonts w:asciiTheme="majorBidi" w:hAnsiTheme="majorBidi" w:cstheme="majorBidi"/>
          <w:i/>
          <w:iCs/>
          <w:sz w:val="24"/>
          <w:szCs w:val="24"/>
        </w:rPr>
        <w:t>in situ</w:t>
      </w:r>
      <w:r w:rsidR="006E1E38" w:rsidRPr="00EE7134">
        <w:rPr>
          <w:rFonts w:asciiTheme="majorBidi" w:hAnsiTheme="majorBidi" w:cstheme="majorBidi"/>
          <w:sz w:val="24"/>
          <w:szCs w:val="24"/>
        </w:rPr>
        <w:t xml:space="preserve"> gelling liquid is to enable ease of administration </w:t>
      </w:r>
      <w:r w:rsidR="006A52C2" w:rsidRPr="00EE7134">
        <w:rPr>
          <w:rFonts w:asciiTheme="majorBidi" w:hAnsiTheme="majorBidi" w:cstheme="majorBidi"/>
          <w:sz w:val="24"/>
          <w:szCs w:val="24"/>
        </w:rPr>
        <w:t>through nasogastric tube feeding</w:t>
      </w:r>
      <w:r w:rsidR="006E1E38" w:rsidRPr="00EE7134">
        <w:rPr>
          <w:rFonts w:asciiTheme="majorBidi" w:hAnsiTheme="majorBidi" w:cstheme="majorBidi"/>
          <w:sz w:val="24"/>
          <w:szCs w:val="24"/>
        </w:rPr>
        <w:t xml:space="preserve"> with reduced dosing frequency due to prolonged residency in the stomach</w:t>
      </w:r>
      <w:r w:rsidR="00094E85" w:rsidRPr="00EE7134">
        <w:rPr>
          <w:rFonts w:asciiTheme="majorBidi" w:hAnsiTheme="majorBidi" w:cstheme="majorBidi"/>
          <w:sz w:val="24"/>
          <w:szCs w:val="24"/>
        </w:rPr>
        <w:t>.</w:t>
      </w:r>
      <w:r w:rsidR="006A52C2" w:rsidRPr="00EE7134">
        <w:rPr>
          <w:rFonts w:asciiTheme="majorBidi" w:hAnsiTheme="majorBidi" w:cstheme="majorBidi"/>
          <w:sz w:val="24"/>
          <w:szCs w:val="24"/>
        </w:rPr>
        <w:t xml:space="preserve"> The </w:t>
      </w:r>
      <w:r w:rsidR="00094E85" w:rsidRPr="00EE7134">
        <w:rPr>
          <w:rFonts w:asciiTheme="majorBidi" w:hAnsiTheme="majorBidi" w:cstheme="majorBidi"/>
          <w:sz w:val="24"/>
          <w:szCs w:val="24"/>
        </w:rPr>
        <w:t xml:space="preserve">liquid </w:t>
      </w:r>
      <w:r w:rsidR="006E1E38" w:rsidRPr="00EE7134">
        <w:rPr>
          <w:rFonts w:asciiTheme="majorBidi" w:hAnsiTheme="majorBidi" w:cstheme="majorBidi"/>
          <w:sz w:val="24"/>
          <w:szCs w:val="24"/>
        </w:rPr>
        <w:t>system combined</w:t>
      </w:r>
      <w:r w:rsidR="000F47B3" w:rsidRPr="00EE7134">
        <w:rPr>
          <w:rFonts w:asciiTheme="majorBidi" w:hAnsiTheme="majorBidi" w:cstheme="majorBidi"/>
          <w:sz w:val="24"/>
          <w:szCs w:val="24"/>
        </w:rPr>
        <w:t xml:space="preserve"> </w:t>
      </w:r>
      <w:r w:rsidR="006A52C2" w:rsidRPr="00EE7134">
        <w:rPr>
          <w:rFonts w:asciiTheme="majorBidi" w:hAnsiTheme="majorBidi" w:cstheme="majorBidi"/>
          <w:sz w:val="24"/>
          <w:szCs w:val="24"/>
        </w:rPr>
        <w:t>sodium alginate and carboxymethyle cellulose</w:t>
      </w:r>
      <w:r w:rsidR="00F463C7" w:rsidRPr="00EE7134">
        <w:rPr>
          <w:rFonts w:asciiTheme="majorBidi" w:hAnsiTheme="majorBidi" w:cstheme="majorBidi"/>
          <w:sz w:val="24"/>
          <w:szCs w:val="24"/>
        </w:rPr>
        <w:t xml:space="preserve"> (CMC)</w:t>
      </w:r>
      <w:r w:rsidR="006E1E38" w:rsidRPr="00EE7134">
        <w:rPr>
          <w:rFonts w:asciiTheme="majorBidi" w:hAnsiTheme="majorBidi" w:cstheme="majorBidi"/>
          <w:sz w:val="24"/>
          <w:szCs w:val="24"/>
        </w:rPr>
        <w:t xml:space="preserve"> </w:t>
      </w:r>
      <w:r w:rsidR="001C60C4" w:rsidRPr="00EE7134">
        <w:rPr>
          <w:rFonts w:asciiTheme="majorBidi" w:hAnsiTheme="majorBidi" w:cstheme="majorBidi"/>
          <w:sz w:val="24"/>
          <w:szCs w:val="24"/>
        </w:rPr>
        <w:t xml:space="preserve">to maximize </w:t>
      </w:r>
      <w:r w:rsidR="000F47B3" w:rsidRPr="00EE7134">
        <w:rPr>
          <w:rFonts w:asciiTheme="majorBidi" w:hAnsiTheme="majorBidi" w:cstheme="majorBidi"/>
          <w:sz w:val="24"/>
          <w:szCs w:val="24"/>
        </w:rPr>
        <w:t>mucoadhesion power</w:t>
      </w:r>
      <w:r w:rsidR="004F6178" w:rsidRPr="00EE7134">
        <w:rPr>
          <w:rFonts w:asciiTheme="majorBidi" w:hAnsiTheme="majorBidi" w:cstheme="majorBidi"/>
          <w:sz w:val="24"/>
          <w:szCs w:val="24"/>
        </w:rPr>
        <w:t xml:space="preserve">. </w:t>
      </w:r>
      <w:r w:rsidR="0084374D" w:rsidRPr="00EE7134">
        <w:rPr>
          <w:rFonts w:asciiTheme="majorBidi" w:hAnsiTheme="majorBidi" w:cstheme="majorBidi"/>
          <w:sz w:val="24"/>
          <w:szCs w:val="24"/>
        </w:rPr>
        <w:t xml:space="preserve">The </w:t>
      </w:r>
      <w:r w:rsidR="00094E85" w:rsidRPr="00EE7134">
        <w:rPr>
          <w:rFonts w:asciiTheme="majorBidi" w:hAnsiTheme="majorBidi" w:cstheme="majorBidi"/>
          <w:sz w:val="24"/>
          <w:szCs w:val="24"/>
        </w:rPr>
        <w:t xml:space="preserve">mucoadhesive </w:t>
      </w:r>
      <w:r w:rsidR="00094E85" w:rsidRPr="00574956">
        <w:rPr>
          <w:rFonts w:asciiTheme="majorBidi" w:hAnsiTheme="majorBidi" w:cstheme="majorBidi"/>
          <w:i/>
          <w:iCs/>
          <w:sz w:val="24"/>
          <w:szCs w:val="24"/>
        </w:rPr>
        <w:t>in situ</w:t>
      </w:r>
      <w:r w:rsidR="00094E85" w:rsidRPr="00EE7134">
        <w:rPr>
          <w:rFonts w:asciiTheme="majorBidi" w:hAnsiTheme="majorBidi" w:cstheme="majorBidi"/>
          <w:sz w:val="24"/>
          <w:szCs w:val="24"/>
        </w:rPr>
        <w:t xml:space="preserve"> gelling liquids</w:t>
      </w:r>
      <w:r w:rsidR="000F47B3" w:rsidRPr="00EE7134">
        <w:rPr>
          <w:rFonts w:asciiTheme="majorBidi" w:hAnsiTheme="majorBidi" w:cstheme="majorBidi"/>
          <w:sz w:val="24"/>
          <w:szCs w:val="24"/>
        </w:rPr>
        <w:t xml:space="preserve"> sustained nimodipine release up to 8 hours</w:t>
      </w:r>
      <w:r w:rsidR="00094E85" w:rsidRPr="00EE7134">
        <w:rPr>
          <w:rFonts w:asciiTheme="majorBidi" w:hAnsiTheme="majorBidi" w:cstheme="majorBidi"/>
          <w:sz w:val="24"/>
          <w:szCs w:val="24"/>
        </w:rPr>
        <w:t xml:space="preserve"> with proofed</w:t>
      </w:r>
      <w:r w:rsidR="0084374D" w:rsidRPr="00EE7134">
        <w:rPr>
          <w:rFonts w:asciiTheme="majorBidi" w:hAnsiTheme="majorBidi" w:cstheme="majorBidi"/>
          <w:sz w:val="24"/>
          <w:szCs w:val="24"/>
        </w:rPr>
        <w:t xml:space="preserve"> </w:t>
      </w:r>
      <w:r w:rsidR="00094E85" w:rsidRPr="00EE7134">
        <w:rPr>
          <w:rFonts w:asciiTheme="majorBidi" w:hAnsiTheme="majorBidi" w:cstheme="majorBidi"/>
          <w:sz w:val="24"/>
          <w:szCs w:val="24"/>
        </w:rPr>
        <w:t>gastric</w:t>
      </w:r>
      <w:r w:rsidR="0084374D" w:rsidRPr="00EE7134">
        <w:rPr>
          <w:rFonts w:asciiTheme="majorBidi" w:hAnsiTheme="majorBidi" w:cstheme="majorBidi"/>
          <w:sz w:val="24"/>
          <w:szCs w:val="24"/>
        </w:rPr>
        <w:t xml:space="preserve"> </w:t>
      </w:r>
      <w:r w:rsidR="003A404D" w:rsidRPr="00EE7134">
        <w:rPr>
          <w:rFonts w:asciiTheme="majorBidi" w:hAnsiTheme="majorBidi" w:cstheme="majorBidi"/>
          <w:sz w:val="24"/>
          <w:szCs w:val="24"/>
        </w:rPr>
        <w:t>retention</w:t>
      </w:r>
      <w:r w:rsidR="00094E85" w:rsidRPr="00EE7134">
        <w:rPr>
          <w:rFonts w:asciiTheme="majorBidi" w:hAnsiTheme="majorBidi" w:cstheme="majorBidi"/>
          <w:sz w:val="24"/>
          <w:szCs w:val="24"/>
        </w:rPr>
        <w:t>,</w:t>
      </w:r>
      <w:r w:rsidR="003A404D" w:rsidRPr="00EE7134">
        <w:rPr>
          <w:rFonts w:asciiTheme="majorBidi" w:hAnsiTheme="majorBidi" w:cstheme="majorBidi"/>
          <w:sz w:val="24"/>
          <w:szCs w:val="24"/>
        </w:rPr>
        <w:t xml:space="preserve"> </w:t>
      </w:r>
      <w:r w:rsidR="00094E85" w:rsidRPr="00EE7134">
        <w:rPr>
          <w:rFonts w:asciiTheme="majorBidi" w:hAnsiTheme="majorBidi" w:cstheme="majorBidi"/>
          <w:sz w:val="24"/>
          <w:szCs w:val="24"/>
        </w:rPr>
        <w:t xml:space="preserve">as reflected by X-ray radiography in </w:t>
      </w:r>
      <w:r w:rsidR="0084374D" w:rsidRPr="00EE7134">
        <w:rPr>
          <w:rFonts w:asciiTheme="majorBidi" w:hAnsiTheme="majorBidi" w:cstheme="majorBidi"/>
          <w:sz w:val="24"/>
          <w:szCs w:val="24"/>
        </w:rPr>
        <w:t xml:space="preserve">rabbit </w:t>
      </w:r>
      <w:r w:rsidRPr="006337DC">
        <w:rPr>
          <w:rFonts w:asciiTheme="majorBidi" w:hAnsiTheme="majorBidi" w:cstheme="majorBidi"/>
          <w:color w:val="0070C0"/>
          <w:sz w:val="24"/>
          <w:szCs w:val="24"/>
        </w:rPr>
        <w:t>[42]</w:t>
      </w:r>
      <w:r w:rsidR="003A404D" w:rsidRPr="00EE7134">
        <w:rPr>
          <w:rFonts w:asciiTheme="majorBidi" w:hAnsiTheme="majorBidi" w:cstheme="majorBidi"/>
          <w:sz w:val="24"/>
          <w:szCs w:val="24"/>
        </w:rPr>
        <w:t xml:space="preserve">. </w:t>
      </w:r>
    </w:p>
    <w:p w14:paraId="7BC2EA94" w14:textId="77777777" w:rsidR="000C1292" w:rsidRPr="00EE7134" w:rsidRDefault="000C1292" w:rsidP="00FE5AE2">
      <w:pPr>
        <w:autoSpaceDE w:val="0"/>
        <w:autoSpaceDN w:val="0"/>
        <w:bidi w:val="0"/>
        <w:adjustRightInd w:val="0"/>
        <w:spacing w:after="0" w:line="360" w:lineRule="auto"/>
        <w:jc w:val="both"/>
        <w:rPr>
          <w:rFonts w:asciiTheme="majorBidi" w:hAnsiTheme="majorBidi" w:cstheme="majorBidi"/>
          <w:sz w:val="24"/>
          <w:szCs w:val="24"/>
        </w:rPr>
      </w:pPr>
    </w:p>
    <w:p w14:paraId="7FAE1CA2" w14:textId="204322A4" w:rsidR="000C1292" w:rsidRPr="004B7CF9" w:rsidRDefault="004F12AB" w:rsidP="004B7CF9">
      <w:pPr>
        <w:autoSpaceDE w:val="0"/>
        <w:autoSpaceDN w:val="0"/>
        <w:bidi w:val="0"/>
        <w:adjustRightInd w:val="0"/>
        <w:spacing w:after="0" w:line="360" w:lineRule="auto"/>
        <w:jc w:val="both"/>
        <w:rPr>
          <w:rFonts w:asciiTheme="majorBidi" w:hAnsiTheme="majorBidi" w:cstheme="majorBidi"/>
          <w:b/>
          <w:bCs/>
          <w:i/>
          <w:iCs/>
          <w:sz w:val="24"/>
          <w:szCs w:val="24"/>
        </w:rPr>
      </w:pPr>
      <w:r w:rsidRPr="004B7CF9">
        <w:rPr>
          <w:rFonts w:asciiTheme="majorBidi" w:hAnsiTheme="majorBidi" w:cstheme="majorBidi"/>
          <w:b/>
          <w:bCs/>
          <w:i/>
          <w:iCs/>
          <w:sz w:val="24"/>
          <w:szCs w:val="24"/>
        </w:rPr>
        <w:t>2.6.</w:t>
      </w:r>
      <w:r w:rsidR="00B25020" w:rsidRPr="004B7CF9">
        <w:rPr>
          <w:rFonts w:asciiTheme="majorBidi" w:hAnsiTheme="majorBidi" w:cstheme="majorBidi"/>
          <w:b/>
          <w:bCs/>
          <w:i/>
          <w:iCs/>
          <w:sz w:val="24"/>
          <w:szCs w:val="24"/>
        </w:rPr>
        <w:t>Combined alginate and e</w:t>
      </w:r>
      <w:r w:rsidR="000C1292" w:rsidRPr="004B7CF9">
        <w:rPr>
          <w:rFonts w:asciiTheme="majorBidi" w:hAnsiTheme="majorBidi" w:cstheme="majorBidi"/>
          <w:b/>
          <w:bCs/>
          <w:i/>
          <w:iCs/>
          <w:sz w:val="24"/>
          <w:szCs w:val="24"/>
        </w:rPr>
        <w:t xml:space="preserve">mulsion </w:t>
      </w:r>
    </w:p>
    <w:p w14:paraId="2ED660E5" w14:textId="17F2DD6F" w:rsidR="000C1292" w:rsidRPr="00EE7134" w:rsidRDefault="00751C1E" w:rsidP="0075786F">
      <w:pPr>
        <w:autoSpaceDE w:val="0"/>
        <w:autoSpaceDN w:val="0"/>
        <w:bidi w:val="0"/>
        <w:adjustRightInd w:val="0"/>
        <w:spacing w:after="0" w:line="360" w:lineRule="auto"/>
        <w:ind w:firstLine="720"/>
        <w:jc w:val="both"/>
        <w:rPr>
          <w:rFonts w:asciiTheme="majorBidi" w:hAnsiTheme="majorBidi" w:cstheme="majorBidi"/>
          <w:sz w:val="24"/>
          <w:szCs w:val="24"/>
        </w:rPr>
      </w:pPr>
      <w:r w:rsidRPr="00EE7134">
        <w:rPr>
          <w:rFonts w:asciiTheme="majorBidi" w:hAnsiTheme="majorBidi" w:cstheme="majorBidi"/>
          <w:sz w:val="24"/>
          <w:szCs w:val="24"/>
        </w:rPr>
        <w:t xml:space="preserve">Though multiple emulsion </w:t>
      </w:r>
      <w:r w:rsidR="00B25020" w:rsidRPr="00EE7134">
        <w:rPr>
          <w:rFonts w:asciiTheme="majorBidi" w:hAnsiTheme="majorBidi" w:cstheme="majorBidi"/>
          <w:sz w:val="24"/>
          <w:szCs w:val="24"/>
        </w:rPr>
        <w:t xml:space="preserve">(w/o/w) </w:t>
      </w:r>
      <w:r w:rsidR="009473C8" w:rsidRPr="00EE7134">
        <w:rPr>
          <w:rFonts w:asciiTheme="majorBidi" w:hAnsiTheme="majorBidi" w:cstheme="majorBidi"/>
          <w:sz w:val="24"/>
          <w:szCs w:val="24"/>
        </w:rPr>
        <w:t>has been</w:t>
      </w:r>
      <w:r w:rsidRPr="00EE7134">
        <w:rPr>
          <w:rFonts w:asciiTheme="majorBidi" w:hAnsiTheme="majorBidi" w:cstheme="majorBidi"/>
          <w:sz w:val="24"/>
          <w:szCs w:val="24"/>
        </w:rPr>
        <w:t xml:space="preserve"> investigated to sustain the release of la</w:t>
      </w:r>
      <w:r w:rsidR="004C6DC6" w:rsidRPr="00EE7134">
        <w:rPr>
          <w:rFonts w:asciiTheme="majorBidi" w:hAnsiTheme="majorBidi" w:cstheme="majorBidi"/>
          <w:sz w:val="24"/>
          <w:szCs w:val="24"/>
        </w:rPr>
        <w:t xml:space="preserve">motrigine </w:t>
      </w:r>
      <w:r w:rsidR="0075786F" w:rsidRPr="0075786F">
        <w:rPr>
          <w:rFonts w:asciiTheme="majorBidi" w:hAnsiTheme="majorBidi" w:cstheme="majorBidi"/>
          <w:color w:val="0070C0"/>
          <w:sz w:val="24"/>
          <w:szCs w:val="24"/>
        </w:rPr>
        <w:t>[60]</w:t>
      </w:r>
      <w:r w:rsidRPr="00EE7134">
        <w:rPr>
          <w:rFonts w:asciiTheme="majorBidi" w:hAnsiTheme="majorBidi" w:cstheme="majorBidi"/>
          <w:sz w:val="24"/>
          <w:szCs w:val="24"/>
        </w:rPr>
        <w:t xml:space="preserve">, combination between emulsion and alginate system was </w:t>
      </w:r>
      <w:r w:rsidR="009473C8" w:rsidRPr="00EE7134">
        <w:rPr>
          <w:rFonts w:asciiTheme="majorBidi" w:hAnsiTheme="majorBidi" w:cstheme="majorBidi"/>
          <w:sz w:val="24"/>
          <w:szCs w:val="24"/>
        </w:rPr>
        <w:t>also explored</w:t>
      </w:r>
      <w:r w:rsidRPr="00EE7134">
        <w:rPr>
          <w:rFonts w:asciiTheme="majorBidi" w:hAnsiTheme="majorBidi" w:cstheme="majorBidi"/>
          <w:sz w:val="24"/>
          <w:szCs w:val="24"/>
        </w:rPr>
        <w:t xml:space="preserve">. </w:t>
      </w:r>
      <w:r w:rsidR="000C1292" w:rsidRPr="00574956">
        <w:rPr>
          <w:rFonts w:asciiTheme="majorBidi" w:hAnsiTheme="majorBidi" w:cstheme="majorBidi"/>
          <w:i/>
          <w:iCs/>
          <w:sz w:val="24"/>
          <w:szCs w:val="24"/>
        </w:rPr>
        <w:t>In situ</w:t>
      </w:r>
      <w:r w:rsidR="00B25020" w:rsidRPr="00EE7134">
        <w:rPr>
          <w:rFonts w:asciiTheme="majorBidi" w:hAnsiTheme="majorBidi" w:cstheme="majorBidi"/>
          <w:sz w:val="24"/>
          <w:szCs w:val="24"/>
        </w:rPr>
        <w:t xml:space="preserve"> gelling emulgel</w:t>
      </w:r>
      <w:r w:rsidR="000C1292" w:rsidRPr="00EE7134">
        <w:rPr>
          <w:rFonts w:asciiTheme="majorBidi" w:hAnsiTheme="majorBidi" w:cstheme="majorBidi"/>
          <w:sz w:val="24"/>
          <w:szCs w:val="24"/>
        </w:rPr>
        <w:t xml:space="preserve"> prepared using Gelucire 39/01 and alginate solution </w:t>
      </w:r>
      <w:r w:rsidR="00B25020" w:rsidRPr="00EE7134">
        <w:rPr>
          <w:rFonts w:asciiTheme="majorBidi" w:hAnsiTheme="majorBidi" w:cstheme="majorBidi"/>
          <w:sz w:val="24"/>
          <w:szCs w:val="24"/>
        </w:rPr>
        <w:t xml:space="preserve">was propped as stomach specific </w:t>
      </w:r>
      <w:r w:rsidR="00B075A7" w:rsidRPr="00EE7134">
        <w:rPr>
          <w:rFonts w:asciiTheme="majorBidi" w:hAnsiTheme="majorBidi" w:cstheme="majorBidi"/>
          <w:sz w:val="24"/>
          <w:szCs w:val="24"/>
        </w:rPr>
        <w:t xml:space="preserve">floating </w:t>
      </w:r>
      <w:r w:rsidR="000C1292" w:rsidRPr="00EE7134">
        <w:rPr>
          <w:rFonts w:asciiTheme="majorBidi" w:hAnsiTheme="majorBidi" w:cstheme="majorBidi"/>
          <w:sz w:val="24"/>
          <w:szCs w:val="24"/>
        </w:rPr>
        <w:t>system</w:t>
      </w:r>
      <w:r w:rsidR="00550676" w:rsidRPr="00EE7134">
        <w:rPr>
          <w:rFonts w:asciiTheme="majorBidi" w:hAnsiTheme="majorBidi" w:cstheme="majorBidi"/>
          <w:sz w:val="24"/>
          <w:szCs w:val="24"/>
        </w:rPr>
        <w:t xml:space="preserve"> of piroxicam</w:t>
      </w:r>
      <w:r w:rsidR="000C1292" w:rsidRPr="00EE7134">
        <w:rPr>
          <w:rFonts w:asciiTheme="majorBidi" w:hAnsiTheme="majorBidi" w:cstheme="majorBidi"/>
          <w:sz w:val="24"/>
          <w:szCs w:val="24"/>
        </w:rPr>
        <w:t xml:space="preserve">. Calcium carbonate was used as buoyancy imparting agent as well as crosslinker </w:t>
      </w:r>
      <w:r w:rsidR="0075786F" w:rsidRPr="0075786F">
        <w:rPr>
          <w:rFonts w:asciiTheme="majorBidi" w:hAnsiTheme="majorBidi" w:cstheme="majorBidi"/>
          <w:color w:val="0070C0"/>
          <w:sz w:val="24"/>
          <w:szCs w:val="24"/>
        </w:rPr>
        <w:t>[61]</w:t>
      </w:r>
      <w:r w:rsidR="000C1292" w:rsidRPr="00EE7134">
        <w:rPr>
          <w:rFonts w:asciiTheme="majorBidi" w:hAnsiTheme="majorBidi" w:cstheme="majorBidi"/>
          <w:sz w:val="24"/>
          <w:szCs w:val="24"/>
        </w:rPr>
        <w:t xml:space="preserve">. Another </w:t>
      </w:r>
      <w:r w:rsidR="000C1292" w:rsidRPr="00574956">
        <w:rPr>
          <w:rFonts w:asciiTheme="majorBidi" w:hAnsiTheme="majorBidi" w:cstheme="majorBidi"/>
          <w:i/>
          <w:iCs/>
          <w:sz w:val="24"/>
          <w:szCs w:val="24"/>
        </w:rPr>
        <w:t>in situ</w:t>
      </w:r>
      <w:r w:rsidR="000C1292" w:rsidRPr="00EE7134">
        <w:rPr>
          <w:rFonts w:asciiTheme="majorBidi" w:hAnsiTheme="majorBidi" w:cstheme="majorBidi"/>
          <w:sz w:val="24"/>
          <w:szCs w:val="24"/>
        </w:rPr>
        <w:t xml:space="preserve"> gelling emulsion was developed in order to reduce mebeverine hydrochloride release from HPMC and alginate system </w:t>
      </w:r>
      <w:r w:rsidR="001C60C4" w:rsidRPr="00EE7134">
        <w:rPr>
          <w:rFonts w:asciiTheme="majorBidi" w:hAnsiTheme="majorBidi" w:cstheme="majorBidi"/>
          <w:sz w:val="24"/>
          <w:szCs w:val="24"/>
        </w:rPr>
        <w:t xml:space="preserve">Where </w:t>
      </w:r>
      <w:r w:rsidR="000C1292" w:rsidRPr="00EE7134">
        <w:rPr>
          <w:rFonts w:asciiTheme="majorBidi" w:hAnsiTheme="majorBidi" w:cstheme="majorBidi"/>
          <w:sz w:val="24"/>
          <w:szCs w:val="24"/>
        </w:rPr>
        <w:t>Compritol® 888ATO  and Precirol® ATO5  were incorporated to impart some hydrophobicity to the system</w:t>
      </w:r>
      <w:r w:rsidR="001C60C4" w:rsidRPr="00EE7134">
        <w:rPr>
          <w:rFonts w:asciiTheme="majorBidi" w:hAnsiTheme="majorBidi" w:cstheme="majorBidi"/>
          <w:sz w:val="24"/>
          <w:szCs w:val="24"/>
        </w:rPr>
        <w:t xml:space="preserve"> </w:t>
      </w:r>
      <w:r w:rsidR="0075786F" w:rsidRPr="0075786F">
        <w:rPr>
          <w:rFonts w:asciiTheme="majorBidi" w:hAnsiTheme="majorBidi" w:cstheme="majorBidi"/>
          <w:color w:val="0070C0"/>
          <w:sz w:val="24"/>
          <w:szCs w:val="24"/>
        </w:rPr>
        <w:t>[27]</w:t>
      </w:r>
      <w:r w:rsidR="001C60C4" w:rsidRPr="00EE7134">
        <w:rPr>
          <w:rFonts w:asciiTheme="majorBidi" w:hAnsiTheme="majorBidi" w:cstheme="majorBidi"/>
          <w:sz w:val="24"/>
          <w:szCs w:val="24"/>
        </w:rPr>
        <w:t>.</w:t>
      </w:r>
      <w:r w:rsidR="000C1292" w:rsidRPr="00EE7134">
        <w:rPr>
          <w:rFonts w:asciiTheme="majorBidi" w:hAnsiTheme="majorBidi" w:cstheme="majorBidi"/>
          <w:sz w:val="24"/>
          <w:szCs w:val="24"/>
        </w:rPr>
        <w:t xml:space="preserve"> The produced </w:t>
      </w:r>
      <w:r w:rsidR="000C1292" w:rsidRPr="00574956">
        <w:rPr>
          <w:rFonts w:asciiTheme="majorBidi" w:hAnsiTheme="majorBidi" w:cstheme="majorBidi"/>
          <w:i/>
          <w:iCs/>
          <w:sz w:val="24"/>
          <w:szCs w:val="24"/>
        </w:rPr>
        <w:t>in situ</w:t>
      </w:r>
      <w:r w:rsidR="000C1292" w:rsidRPr="00EE7134">
        <w:rPr>
          <w:rFonts w:asciiTheme="majorBidi" w:hAnsiTheme="majorBidi" w:cstheme="majorBidi"/>
          <w:sz w:val="24"/>
          <w:szCs w:val="24"/>
        </w:rPr>
        <w:t xml:space="preserve"> gelling emulsion </w:t>
      </w:r>
      <w:r w:rsidR="001C60C4" w:rsidRPr="00EE7134">
        <w:rPr>
          <w:rFonts w:asciiTheme="majorBidi" w:hAnsiTheme="majorBidi" w:cstheme="majorBidi"/>
          <w:sz w:val="24"/>
          <w:szCs w:val="24"/>
        </w:rPr>
        <w:t>controlled</w:t>
      </w:r>
      <w:r w:rsidR="000C1292" w:rsidRPr="00EE7134">
        <w:rPr>
          <w:rFonts w:asciiTheme="majorBidi" w:hAnsiTheme="majorBidi" w:cstheme="majorBidi"/>
          <w:sz w:val="24"/>
          <w:szCs w:val="24"/>
        </w:rPr>
        <w:t xml:space="preserve"> drug release compared to alginate/HPMC system</w:t>
      </w:r>
      <w:r w:rsidR="009473C8" w:rsidRPr="00EE7134">
        <w:rPr>
          <w:rFonts w:asciiTheme="majorBidi" w:hAnsiTheme="majorBidi" w:cstheme="majorBidi"/>
          <w:sz w:val="24"/>
          <w:szCs w:val="24"/>
        </w:rPr>
        <w:t>,</w:t>
      </w:r>
      <w:r w:rsidR="000C1292" w:rsidRPr="00EE7134">
        <w:rPr>
          <w:rFonts w:asciiTheme="majorBidi" w:hAnsiTheme="majorBidi" w:cstheme="majorBidi"/>
          <w:sz w:val="24"/>
          <w:szCs w:val="24"/>
        </w:rPr>
        <w:t xml:space="preserve"> and was comparable to the marketed product “Duspatalin®200 SR” tablets.</w:t>
      </w:r>
    </w:p>
    <w:p w14:paraId="6D8D78F8" w14:textId="4608FA34" w:rsidR="0026043B" w:rsidRPr="004F12AB" w:rsidRDefault="004F12AB" w:rsidP="006A2310">
      <w:pPr>
        <w:autoSpaceDE w:val="0"/>
        <w:autoSpaceDN w:val="0"/>
        <w:bidi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26043B" w:rsidRPr="004F12AB">
        <w:rPr>
          <w:rFonts w:asciiTheme="majorBidi" w:hAnsiTheme="majorBidi" w:cstheme="majorBidi"/>
          <w:b/>
          <w:bCs/>
          <w:sz w:val="28"/>
          <w:szCs w:val="28"/>
        </w:rPr>
        <w:t xml:space="preserve">Non-Alginate </w:t>
      </w:r>
      <w:r w:rsidR="00691DF7" w:rsidRPr="004F12AB">
        <w:rPr>
          <w:rFonts w:asciiTheme="majorBidi" w:hAnsiTheme="majorBidi" w:cstheme="majorBidi"/>
          <w:b/>
          <w:bCs/>
          <w:sz w:val="28"/>
          <w:szCs w:val="28"/>
        </w:rPr>
        <w:t>oral sustained release liquid</w:t>
      </w:r>
      <w:r w:rsidR="0026477D">
        <w:rPr>
          <w:rFonts w:asciiTheme="majorBidi" w:hAnsiTheme="majorBidi" w:cstheme="majorBidi"/>
          <w:b/>
          <w:bCs/>
          <w:sz w:val="28"/>
          <w:szCs w:val="28"/>
        </w:rPr>
        <w:t>s</w:t>
      </w:r>
      <w:r w:rsidR="00691DF7" w:rsidRPr="004F12AB">
        <w:rPr>
          <w:rFonts w:asciiTheme="majorBidi" w:hAnsiTheme="majorBidi" w:cstheme="majorBidi"/>
          <w:b/>
          <w:bCs/>
          <w:sz w:val="28"/>
          <w:szCs w:val="28"/>
        </w:rPr>
        <w:t xml:space="preserve"> </w:t>
      </w:r>
    </w:p>
    <w:p w14:paraId="7AC4AA09" w14:textId="4ED3BC25" w:rsidR="00F410E8" w:rsidRPr="004B7CF9" w:rsidRDefault="004F12AB" w:rsidP="002F0139">
      <w:pPr>
        <w:autoSpaceDE w:val="0"/>
        <w:autoSpaceDN w:val="0"/>
        <w:bidi w:val="0"/>
        <w:adjustRightInd w:val="0"/>
        <w:spacing w:after="0" w:line="360" w:lineRule="auto"/>
        <w:rPr>
          <w:rFonts w:asciiTheme="majorBidi" w:hAnsiTheme="majorBidi" w:cstheme="majorBidi"/>
          <w:b/>
          <w:bCs/>
          <w:i/>
          <w:iCs/>
          <w:color w:val="000000"/>
          <w:sz w:val="24"/>
          <w:szCs w:val="24"/>
        </w:rPr>
      </w:pPr>
      <w:r w:rsidRPr="004B7CF9">
        <w:rPr>
          <w:rFonts w:asciiTheme="majorBidi" w:hAnsiTheme="majorBidi" w:cstheme="majorBidi"/>
          <w:b/>
          <w:bCs/>
          <w:i/>
          <w:iCs/>
          <w:color w:val="000000"/>
          <w:sz w:val="24"/>
          <w:szCs w:val="24"/>
        </w:rPr>
        <w:t>3.1.</w:t>
      </w:r>
      <w:r w:rsidR="002F0139" w:rsidRPr="004B7CF9">
        <w:rPr>
          <w:rFonts w:asciiTheme="majorBidi" w:hAnsiTheme="majorBidi" w:cstheme="majorBidi"/>
          <w:b/>
          <w:bCs/>
          <w:i/>
          <w:iCs/>
          <w:color w:val="000000"/>
          <w:sz w:val="24"/>
          <w:szCs w:val="24"/>
        </w:rPr>
        <w:t xml:space="preserve">Microparticle </w:t>
      </w:r>
      <w:r w:rsidR="00F410E8" w:rsidRPr="004B7CF9">
        <w:rPr>
          <w:rFonts w:asciiTheme="majorBidi" w:hAnsiTheme="majorBidi" w:cstheme="majorBidi"/>
          <w:b/>
          <w:bCs/>
          <w:i/>
          <w:iCs/>
          <w:color w:val="000000"/>
          <w:sz w:val="24"/>
          <w:szCs w:val="24"/>
        </w:rPr>
        <w:t>systems</w:t>
      </w:r>
    </w:p>
    <w:p w14:paraId="229BDF6D" w14:textId="77777777" w:rsidR="0075786F" w:rsidRDefault="00F410E8" w:rsidP="0075786F">
      <w:pPr>
        <w:autoSpaceDE w:val="0"/>
        <w:autoSpaceDN w:val="0"/>
        <w:bidi w:val="0"/>
        <w:adjustRightInd w:val="0"/>
        <w:spacing w:after="0" w:line="360" w:lineRule="auto"/>
        <w:ind w:firstLine="360"/>
        <w:jc w:val="both"/>
        <w:rPr>
          <w:rFonts w:asciiTheme="majorBidi" w:hAnsiTheme="majorBidi" w:cstheme="majorBidi"/>
          <w:color w:val="000000"/>
          <w:sz w:val="24"/>
          <w:szCs w:val="24"/>
        </w:rPr>
      </w:pPr>
      <w:r w:rsidRPr="00EE7134">
        <w:rPr>
          <w:rFonts w:asciiTheme="majorBidi" w:hAnsiTheme="majorBidi" w:cstheme="majorBidi"/>
          <w:color w:val="000000"/>
          <w:sz w:val="24"/>
          <w:szCs w:val="24"/>
        </w:rPr>
        <w:t>The other method of obtaining modified rel</w:t>
      </w:r>
      <w:r w:rsidR="009473C8" w:rsidRPr="00EE7134">
        <w:rPr>
          <w:rFonts w:asciiTheme="majorBidi" w:hAnsiTheme="majorBidi" w:cstheme="majorBidi"/>
          <w:color w:val="000000"/>
          <w:sz w:val="24"/>
          <w:szCs w:val="24"/>
        </w:rPr>
        <w:t xml:space="preserve">ease oral liquid formulation </w:t>
      </w:r>
      <w:r w:rsidRPr="00EE7134">
        <w:rPr>
          <w:rFonts w:asciiTheme="majorBidi" w:hAnsiTheme="majorBidi" w:cstheme="majorBidi"/>
          <w:color w:val="000000"/>
          <w:sz w:val="24"/>
          <w:szCs w:val="24"/>
        </w:rPr>
        <w:t>is by preparing microparticulate system</w:t>
      </w:r>
      <w:r w:rsidR="00C1041D" w:rsidRPr="00EE7134">
        <w:rPr>
          <w:rFonts w:asciiTheme="majorBidi" w:hAnsiTheme="majorBidi" w:cstheme="majorBidi"/>
          <w:color w:val="000000"/>
          <w:sz w:val="24"/>
          <w:szCs w:val="24"/>
        </w:rPr>
        <w:t>,</w:t>
      </w:r>
      <w:r w:rsidR="0075786F">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mostly by adopting the sp</w:t>
      </w:r>
      <w:r w:rsidR="0075786F">
        <w:rPr>
          <w:rFonts w:asciiTheme="majorBidi" w:hAnsiTheme="majorBidi" w:cstheme="majorBidi"/>
          <w:color w:val="000000"/>
          <w:sz w:val="24"/>
          <w:szCs w:val="24"/>
        </w:rPr>
        <w:t>ray-drying technique. It allows</w:t>
      </w:r>
      <w:r w:rsidRPr="00EE7134">
        <w:rPr>
          <w:rFonts w:asciiTheme="majorBidi" w:hAnsiTheme="majorBidi" w:cstheme="majorBidi"/>
          <w:color w:val="000000"/>
          <w:sz w:val="24"/>
          <w:szCs w:val="24"/>
        </w:rPr>
        <w:t xml:space="preserve"> the designing </w:t>
      </w:r>
      <w:r w:rsidR="00C1041D" w:rsidRPr="00EE7134">
        <w:rPr>
          <w:rFonts w:asciiTheme="majorBidi" w:hAnsiTheme="majorBidi" w:cstheme="majorBidi"/>
          <w:color w:val="000000"/>
          <w:sz w:val="24"/>
          <w:szCs w:val="24"/>
        </w:rPr>
        <w:t xml:space="preserve">of </w:t>
      </w:r>
      <w:r w:rsidRPr="00EE7134">
        <w:rPr>
          <w:rFonts w:asciiTheme="majorBidi" w:hAnsiTheme="majorBidi" w:cstheme="majorBidi"/>
          <w:color w:val="000000"/>
          <w:sz w:val="24"/>
          <w:szCs w:val="24"/>
        </w:rPr>
        <w:t xml:space="preserve">microspheres or microcapsules where the drug is </w:t>
      </w:r>
      <w:r w:rsidR="00C1041D" w:rsidRPr="00EE7134">
        <w:rPr>
          <w:rFonts w:asciiTheme="majorBidi" w:hAnsiTheme="majorBidi" w:cstheme="majorBidi"/>
          <w:color w:val="000000"/>
          <w:sz w:val="24"/>
          <w:szCs w:val="24"/>
        </w:rPr>
        <w:t>either dispersed</w:t>
      </w:r>
      <w:r w:rsidRPr="00EE7134">
        <w:rPr>
          <w:rFonts w:asciiTheme="majorBidi" w:hAnsiTheme="majorBidi" w:cstheme="majorBidi"/>
          <w:color w:val="000000"/>
          <w:sz w:val="24"/>
          <w:szCs w:val="24"/>
        </w:rPr>
        <w:t xml:space="preserve"> in or enclosed by a polymeric matrix </w:t>
      </w:r>
      <w:r w:rsidR="0075786F" w:rsidRPr="0075786F">
        <w:rPr>
          <w:rFonts w:asciiTheme="majorBidi" w:hAnsiTheme="majorBidi" w:cstheme="majorBidi"/>
          <w:color w:val="0070C0"/>
          <w:sz w:val="24"/>
          <w:szCs w:val="24"/>
        </w:rPr>
        <w:t>[62]</w:t>
      </w:r>
      <w:r w:rsidRPr="00EE7134">
        <w:rPr>
          <w:rFonts w:asciiTheme="majorBidi" w:hAnsiTheme="majorBidi" w:cstheme="majorBidi"/>
          <w:color w:val="000000"/>
          <w:sz w:val="24"/>
          <w:szCs w:val="24"/>
        </w:rPr>
        <w:t xml:space="preserve">. The obtained  microparticles are then </w:t>
      </w:r>
      <w:r w:rsidR="009473C8" w:rsidRPr="00EE7134">
        <w:rPr>
          <w:rFonts w:asciiTheme="majorBidi" w:hAnsiTheme="majorBidi" w:cstheme="majorBidi"/>
          <w:color w:val="000000"/>
          <w:sz w:val="24"/>
          <w:szCs w:val="24"/>
        </w:rPr>
        <w:t>dispersed</w:t>
      </w:r>
      <w:r w:rsidRPr="00EE7134">
        <w:rPr>
          <w:rFonts w:asciiTheme="majorBidi" w:hAnsiTheme="majorBidi" w:cstheme="majorBidi"/>
          <w:color w:val="000000"/>
          <w:sz w:val="24"/>
          <w:szCs w:val="24"/>
        </w:rPr>
        <w:t xml:space="preserve"> in a suitable </w:t>
      </w:r>
      <w:r w:rsidRPr="00EE7134">
        <w:rPr>
          <w:rFonts w:asciiTheme="majorBidi" w:hAnsiTheme="majorBidi" w:cstheme="majorBidi"/>
          <w:color w:val="000000" w:themeColor="text1"/>
          <w:sz w:val="24"/>
          <w:szCs w:val="24"/>
        </w:rPr>
        <w:t>liquid</w:t>
      </w:r>
      <w:r w:rsidR="006557C7" w:rsidRPr="00EE7134">
        <w:rPr>
          <w:rFonts w:asciiTheme="majorBidi" w:hAnsiTheme="majorBidi" w:cstheme="majorBidi"/>
          <w:color w:val="000000" w:themeColor="text1"/>
          <w:sz w:val="24"/>
          <w:szCs w:val="24"/>
        </w:rPr>
        <w:t xml:space="preserve"> </w:t>
      </w:r>
      <w:r w:rsidR="0075786F" w:rsidRPr="0075786F">
        <w:rPr>
          <w:rFonts w:asciiTheme="majorBidi" w:hAnsiTheme="majorBidi" w:cstheme="majorBidi"/>
          <w:color w:val="0070C0"/>
          <w:sz w:val="24"/>
          <w:szCs w:val="24"/>
        </w:rPr>
        <w:t>[63,64]</w:t>
      </w:r>
      <w:r w:rsidR="0075786F">
        <w:rPr>
          <w:rFonts w:asciiTheme="majorBidi" w:hAnsiTheme="majorBidi" w:cstheme="majorBidi"/>
          <w:color w:val="000000" w:themeColor="text1"/>
          <w:sz w:val="24"/>
          <w:szCs w:val="24"/>
        </w:rPr>
        <w:t>.</w:t>
      </w:r>
      <w:r w:rsidRPr="00EE7134">
        <w:rPr>
          <w:rFonts w:asciiTheme="majorBidi" w:hAnsiTheme="majorBidi" w:cstheme="majorBidi"/>
          <w:color w:val="000000"/>
          <w:sz w:val="24"/>
          <w:szCs w:val="24"/>
        </w:rPr>
        <w:t xml:space="preserve"> In this technique, dry powder products </w:t>
      </w:r>
      <w:r w:rsidR="0075786F">
        <w:rPr>
          <w:rFonts w:asciiTheme="majorBidi" w:hAnsiTheme="majorBidi" w:cstheme="majorBidi"/>
          <w:color w:val="000000"/>
          <w:sz w:val="24"/>
          <w:szCs w:val="24"/>
        </w:rPr>
        <w:t>are</w:t>
      </w:r>
      <w:r w:rsidRPr="00EE7134">
        <w:rPr>
          <w:rFonts w:asciiTheme="majorBidi" w:hAnsiTheme="majorBidi" w:cstheme="majorBidi"/>
          <w:color w:val="000000"/>
          <w:sz w:val="24"/>
          <w:szCs w:val="24"/>
        </w:rPr>
        <w:t xml:space="preserve"> </w:t>
      </w:r>
      <w:r w:rsidR="009473C8" w:rsidRPr="00EE7134">
        <w:rPr>
          <w:rFonts w:asciiTheme="majorBidi" w:hAnsiTheme="majorBidi" w:cstheme="majorBidi"/>
          <w:color w:val="000000"/>
          <w:sz w:val="24"/>
          <w:szCs w:val="24"/>
        </w:rPr>
        <w:t xml:space="preserve">usually </w:t>
      </w:r>
      <w:r w:rsidRPr="00EE7134">
        <w:rPr>
          <w:rFonts w:asciiTheme="majorBidi" w:hAnsiTheme="majorBidi" w:cstheme="majorBidi"/>
          <w:color w:val="000000"/>
          <w:sz w:val="24"/>
          <w:szCs w:val="24"/>
        </w:rPr>
        <w:t xml:space="preserve">obtained by spraying polymeric solution </w:t>
      </w:r>
      <w:r w:rsidR="00C1041D" w:rsidRPr="00EE7134">
        <w:rPr>
          <w:rFonts w:asciiTheme="majorBidi" w:hAnsiTheme="majorBidi" w:cstheme="majorBidi"/>
          <w:color w:val="000000"/>
          <w:sz w:val="24"/>
          <w:szCs w:val="24"/>
        </w:rPr>
        <w:t>or suspension of the drug and the polymer of choice</w:t>
      </w:r>
      <w:r w:rsidR="001F666C" w:rsidRPr="00EE7134">
        <w:rPr>
          <w:rFonts w:asciiTheme="majorBidi" w:hAnsiTheme="majorBidi" w:cstheme="majorBidi"/>
          <w:color w:val="000000"/>
          <w:sz w:val="24"/>
          <w:szCs w:val="24"/>
        </w:rPr>
        <w:t xml:space="preserve"> </w:t>
      </w:r>
      <w:r w:rsidRPr="0075786F">
        <w:rPr>
          <w:rFonts w:asciiTheme="majorBidi" w:hAnsiTheme="majorBidi" w:cstheme="majorBidi"/>
          <w:color w:val="0070C0"/>
          <w:sz w:val="24"/>
          <w:szCs w:val="24"/>
        </w:rPr>
        <w:t>[</w:t>
      </w:r>
      <w:r w:rsidR="0075786F" w:rsidRPr="0075786F">
        <w:rPr>
          <w:rFonts w:asciiTheme="majorBidi" w:hAnsiTheme="majorBidi" w:cstheme="majorBidi"/>
          <w:color w:val="0070C0"/>
          <w:sz w:val="24"/>
          <w:szCs w:val="24"/>
        </w:rPr>
        <w:t>65</w:t>
      </w:r>
      <w:r w:rsidRPr="0075786F">
        <w:rPr>
          <w:rFonts w:asciiTheme="majorBidi" w:hAnsiTheme="majorBidi" w:cstheme="majorBidi"/>
          <w:color w:val="0070C0"/>
          <w:sz w:val="24"/>
          <w:szCs w:val="24"/>
        </w:rPr>
        <w:t>]</w:t>
      </w:r>
      <w:r w:rsidRPr="00EE7134">
        <w:rPr>
          <w:rFonts w:asciiTheme="majorBidi" w:hAnsiTheme="majorBidi" w:cstheme="majorBidi"/>
          <w:color w:val="000000"/>
          <w:sz w:val="24"/>
          <w:szCs w:val="24"/>
        </w:rPr>
        <w:t xml:space="preserve">. Based on the polymer </w:t>
      </w:r>
      <w:r w:rsidR="00C1041D" w:rsidRPr="00EE7134">
        <w:rPr>
          <w:rFonts w:asciiTheme="majorBidi" w:hAnsiTheme="majorBidi" w:cstheme="majorBidi"/>
          <w:color w:val="000000"/>
          <w:sz w:val="24"/>
          <w:szCs w:val="24"/>
        </w:rPr>
        <w:t xml:space="preserve">and experimental conditions, microparticles with various sizes and </w:t>
      </w:r>
      <w:r w:rsidRPr="00EE7134">
        <w:rPr>
          <w:rFonts w:asciiTheme="majorBidi" w:hAnsiTheme="majorBidi" w:cstheme="majorBidi"/>
          <w:color w:val="000000"/>
          <w:sz w:val="24"/>
          <w:szCs w:val="24"/>
        </w:rPr>
        <w:t>different dissolution profiles</w:t>
      </w:r>
      <w:r w:rsidR="00C1041D" w:rsidRPr="00EE7134">
        <w:rPr>
          <w:rFonts w:asciiTheme="majorBidi" w:hAnsiTheme="majorBidi" w:cstheme="majorBidi"/>
          <w:color w:val="000000"/>
          <w:sz w:val="24"/>
          <w:szCs w:val="24"/>
        </w:rPr>
        <w:t xml:space="preserve"> can be obtained. </w:t>
      </w:r>
      <w:r w:rsidRPr="00EE7134">
        <w:rPr>
          <w:rFonts w:asciiTheme="majorBidi" w:hAnsiTheme="majorBidi" w:cstheme="majorBidi"/>
          <w:color w:val="000000"/>
          <w:sz w:val="24"/>
          <w:szCs w:val="24"/>
        </w:rPr>
        <w:t xml:space="preserve"> </w:t>
      </w:r>
      <w:r w:rsidRPr="00EE7134">
        <w:rPr>
          <w:rFonts w:asciiTheme="majorBidi" w:hAnsiTheme="majorBidi" w:cstheme="majorBidi"/>
          <w:sz w:val="24"/>
          <w:szCs w:val="24"/>
        </w:rPr>
        <w:t>Spray dried theophylline with either hydroxyl propyl methyl cellulose phthalate or ethyl cellulose were prepared using different solvents and different polymer</w:t>
      </w:r>
      <w:r w:rsidR="00770ACA" w:rsidRPr="00EE7134">
        <w:rPr>
          <w:rFonts w:asciiTheme="majorBidi" w:hAnsiTheme="majorBidi" w:cstheme="majorBidi"/>
          <w:sz w:val="24"/>
          <w:szCs w:val="24"/>
        </w:rPr>
        <w:t>ic</w:t>
      </w:r>
      <w:r w:rsidRPr="00EE7134">
        <w:rPr>
          <w:rFonts w:asciiTheme="majorBidi" w:hAnsiTheme="majorBidi" w:cstheme="majorBidi"/>
          <w:sz w:val="24"/>
          <w:szCs w:val="24"/>
        </w:rPr>
        <w:t xml:space="preserve"> ratios. The </w:t>
      </w:r>
      <w:r w:rsidRPr="00EE7134">
        <w:rPr>
          <w:rFonts w:asciiTheme="majorBidi" w:hAnsiTheme="majorBidi" w:cstheme="majorBidi"/>
          <w:sz w:val="24"/>
          <w:szCs w:val="24"/>
        </w:rPr>
        <w:lastRenderedPageBreak/>
        <w:t xml:space="preserve">prepared microparticles were able to sustain theophylline release that was largely dependent on polymer type and concentration </w:t>
      </w:r>
      <w:r w:rsidR="0075786F" w:rsidRPr="0075786F">
        <w:rPr>
          <w:rFonts w:asciiTheme="majorBidi" w:hAnsiTheme="majorBidi" w:cstheme="majorBidi"/>
          <w:color w:val="0070C0"/>
          <w:sz w:val="24"/>
          <w:szCs w:val="24"/>
        </w:rPr>
        <w:t>[66]</w:t>
      </w:r>
      <w:r w:rsidRPr="00EE7134">
        <w:rPr>
          <w:rFonts w:asciiTheme="majorBidi" w:hAnsiTheme="majorBidi" w:cstheme="majorBidi"/>
          <w:sz w:val="24"/>
          <w:szCs w:val="24"/>
        </w:rPr>
        <w:t>.</w:t>
      </w:r>
    </w:p>
    <w:p w14:paraId="79FA0082" w14:textId="61738869" w:rsidR="00B80521" w:rsidRDefault="00874CB8" w:rsidP="0026477D">
      <w:pPr>
        <w:autoSpaceDE w:val="0"/>
        <w:autoSpaceDN w:val="0"/>
        <w:bidi w:val="0"/>
        <w:adjustRightInd w:val="0"/>
        <w:spacing w:after="0" w:line="360" w:lineRule="auto"/>
        <w:ind w:firstLine="360"/>
        <w:jc w:val="both"/>
        <w:rPr>
          <w:rFonts w:asciiTheme="majorBidi" w:hAnsiTheme="majorBidi" w:cstheme="majorBidi"/>
          <w:color w:val="000000"/>
          <w:sz w:val="24"/>
          <w:szCs w:val="24"/>
        </w:rPr>
      </w:pPr>
      <w:r w:rsidRPr="00EE7134">
        <w:rPr>
          <w:rFonts w:asciiTheme="majorBidi" w:hAnsiTheme="majorBidi" w:cstheme="majorBidi"/>
          <w:sz w:val="24"/>
          <w:szCs w:val="24"/>
        </w:rPr>
        <w:t xml:space="preserve">Amoxicillin </w:t>
      </w:r>
      <w:r w:rsidR="00F410E8" w:rsidRPr="00EE7134">
        <w:rPr>
          <w:rFonts w:asciiTheme="majorBidi" w:hAnsiTheme="majorBidi" w:cstheme="majorBidi"/>
          <w:sz w:val="24"/>
          <w:szCs w:val="24"/>
        </w:rPr>
        <w:t>loaded gelatin nanoparticles were prepared using the innovative technolog</w:t>
      </w:r>
      <w:r w:rsidRPr="00EE7134">
        <w:rPr>
          <w:rFonts w:asciiTheme="majorBidi" w:hAnsiTheme="majorBidi" w:cstheme="majorBidi"/>
          <w:sz w:val="24"/>
          <w:szCs w:val="24"/>
        </w:rPr>
        <w:t>y</w:t>
      </w:r>
      <w:r w:rsidR="009473C8" w:rsidRPr="00EE7134">
        <w:rPr>
          <w:rFonts w:asciiTheme="majorBidi" w:hAnsiTheme="majorBidi" w:cstheme="majorBidi"/>
          <w:sz w:val="24"/>
          <w:szCs w:val="24"/>
        </w:rPr>
        <w:t>,</w:t>
      </w:r>
      <w:r w:rsidR="0075786F">
        <w:rPr>
          <w:rFonts w:asciiTheme="majorBidi" w:hAnsiTheme="majorBidi" w:cstheme="majorBidi"/>
          <w:sz w:val="24"/>
          <w:szCs w:val="24"/>
        </w:rPr>
        <w:t xml:space="preserve"> </w:t>
      </w:r>
      <w:r w:rsidR="00F410E8" w:rsidRPr="00EE7134">
        <w:rPr>
          <w:rFonts w:asciiTheme="majorBidi" w:hAnsiTheme="majorBidi" w:cstheme="majorBidi"/>
          <w:sz w:val="24"/>
          <w:szCs w:val="24"/>
        </w:rPr>
        <w:t>the Büchi Nano Spray Dryer B-90. The aim was</w:t>
      </w:r>
      <w:r w:rsidR="0075786F">
        <w:rPr>
          <w:rFonts w:asciiTheme="majorBidi" w:hAnsiTheme="majorBidi" w:cstheme="majorBidi"/>
          <w:sz w:val="24"/>
          <w:szCs w:val="24"/>
        </w:rPr>
        <w:t xml:space="preserve"> to produce nanoparticles with </w:t>
      </w:r>
      <w:r w:rsidR="00F410E8" w:rsidRPr="00EE7134">
        <w:rPr>
          <w:rFonts w:asciiTheme="majorBidi" w:hAnsiTheme="majorBidi" w:cstheme="majorBidi"/>
          <w:sz w:val="24"/>
          <w:szCs w:val="24"/>
        </w:rPr>
        <w:t>mucoadhesive power for</w:t>
      </w:r>
      <w:r w:rsidRPr="00EE7134">
        <w:rPr>
          <w:rFonts w:asciiTheme="majorBidi" w:hAnsiTheme="majorBidi" w:cstheme="majorBidi"/>
          <w:sz w:val="24"/>
          <w:szCs w:val="24"/>
        </w:rPr>
        <w:t xml:space="preserve"> stomach specific</w:t>
      </w:r>
      <w:r w:rsidR="00F410E8" w:rsidRPr="00EE7134">
        <w:rPr>
          <w:rFonts w:asciiTheme="majorBidi" w:hAnsiTheme="majorBidi" w:cstheme="majorBidi"/>
          <w:sz w:val="24"/>
          <w:szCs w:val="24"/>
        </w:rPr>
        <w:t xml:space="preserve"> delivery </w:t>
      </w:r>
      <w:r w:rsidR="00770ACA" w:rsidRPr="00EE7134">
        <w:rPr>
          <w:rFonts w:asciiTheme="majorBidi" w:hAnsiTheme="majorBidi" w:cstheme="majorBidi"/>
          <w:sz w:val="24"/>
          <w:szCs w:val="24"/>
        </w:rPr>
        <w:t>with</w:t>
      </w:r>
      <w:r w:rsidR="00F410E8" w:rsidRPr="00EE7134">
        <w:rPr>
          <w:rFonts w:asciiTheme="majorBidi" w:hAnsiTheme="majorBidi" w:cstheme="majorBidi"/>
          <w:sz w:val="24"/>
          <w:szCs w:val="24"/>
        </w:rPr>
        <w:t xml:space="preserve"> the </w:t>
      </w:r>
      <w:r w:rsidR="00770ACA" w:rsidRPr="00EE7134">
        <w:rPr>
          <w:rFonts w:asciiTheme="majorBidi" w:hAnsiTheme="majorBidi" w:cstheme="majorBidi"/>
          <w:sz w:val="24"/>
          <w:szCs w:val="24"/>
        </w:rPr>
        <w:t>aim of eradicating</w:t>
      </w:r>
      <w:r w:rsidR="00F410E8" w:rsidRPr="00EE7134">
        <w:rPr>
          <w:rFonts w:asciiTheme="majorBidi" w:hAnsiTheme="majorBidi" w:cstheme="majorBidi"/>
          <w:sz w:val="24"/>
          <w:szCs w:val="24"/>
        </w:rPr>
        <w:t xml:space="preserve"> Helicobacter pylori.  Dry suspension of dual imm</w:t>
      </w:r>
      <w:r w:rsidR="00770ACA" w:rsidRPr="00EE7134">
        <w:rPr>
          <w:rFonts w:asciiTheme="majorBidi" w:hAnsiTheme="majorBidi" w:cstheme="majorBidi"/>
          <w:sz w:val="24"/>
          <w:szCs w:val="24"/>
        </w:rPr>
        <w:t xml:space="preserve">ediate and sustained release </w:t>
      </w:r>
      <w:r w:rsidR="00F410E8" w:rsidRPr="00EE7134">
        <w:rPr>
          <w:rFonts w:asciiTheme="majorBidi" w:hAnsiTheme="majorBidi" w:cstheme="majorBidi"/>
          <w:sz w:val="24"/>
          <w:szCs w:val="24"/>
        </w:rPr>
        <w:t>amoxicillin was prepared. The gelatin nanoparticles (with average particle size of 571nm) were able to sustaine</w:t>
      </w:r>
      <w:r w:rsidR="009473C8" w:rsidRPr="00EE7134">
        <w:rPr>
          <w:rFonts w:asciiTheme="majorBidi" w:hAnsiTheme="majorBidi" w:cstheme="majorBidi"/>
          <w:sz w:val="24"/>
          <w:szCs w:val="24"/>
        </w:rPr>
        <w:t xml:space="preserve">d amoxicillin release </w:t>
      </w:r>
      <w:r w:rsidR="00770ACA" w:rsidRPr="00EE7134">
        <w:rPr>
          <w:rFonts w:asciiTheme="majorBidi" w:hAnsiTheme="majorBidi" w:cstheme="majorBidi"/>
          <w:sz w:val="24"/>
          <w:szCs w:val="24"/>
        </w:rPr>
        <w:t>over</w:t>
      </w:r>
      <w:r w:rsidR="00F410E8" w:rsidRPr="00EE7134">
        <w:rPr>
          <w:rFonts w:asciiTheme="majorBidi" w:hAnsiTheme="majorBidi" w:cstheme="majorBidi"/>
          <w:sz w:val="24"/>
          <w:szCs w:val="24"/>
        </w:rPr>
        <w:t xml:space="preserve"> 12 hour and were stable for one year under accelerated storage conditions </w:t>
      </w:r>
      <w:r w:rsidR="00B80521" w:rsidRPr="00B80521">
        <w:rPr>
          <w:rFonts w:asciiTheme="majorBidi" w:hAnsiTheme="majorBidi" w:cstheme="majorBidi"/>
          <w:color w:val="0070C0"/>
          <w:sz w:val="24"/>
          <w:szCs w:val="24"/>
        </w:rPr>
        <w:t>[67]</w:t>
      </w:r>
      <w:r w:rsidR="00F410E8" w:rsidRPr="00EE7134">
        <w:rPr>
          <w:rFonts w:asciiTheme="majorBidi" w:hAnsiTheme="majorBidi" w:cstheme="majorBidi"/>
          <w:sz w:val="24"/>
          <w:szCs w:val="24"/>
        </w:rPr>
        <w:t>.</w:t>
      </w:r>
    </w:p>
    <w:p w14:paraId="32EC12DC" w14:textId="00C27D4C" w:rsidR="00FE5AE2" w:rsidRPr="00EE7134" w:rsidRDefault="00E24DDC" w:rsidP="00B80521">
      <w:pPr>
        <w:autoSpaceDE w:val="0"/>
        <w:autoSpaceDN w:val="0"/>
        <w:bidi w:val="0"/>
        <w:adjustRightInd w:val="0"/>
        <w:spacing w:after="0" w:line="360" w:lineRule="auto"/>
        <w:ind w:firstLine="360"/>
        <w:jc w:val="both"/>
        <w:rPr>
          <w:rFonts w:asciiTheme="majorBidi" w:hAnsiTheme="majorBidi" w:cstheme="majorBidi"/>
          <w:color w:val="000000"/>
          <w:sz w:val="24"/>
          <w:szCs w:val="24"/>
        </w:rPr>
      </w:pPr>
      <w:r w:rsidRPr="00EE7134">
        <w:rPr>
          <w:rFonts w:asciiTheme="majorBidi" w:hAnsiTheme="majorBidi" w:cstheme="majorBidi"/>
          <w:color w:val="000000"/>
          <w:sz w:val="24"/>
          <w:szCs w:val="24"/>
        </w:rPr>
        <w:t xml:space="preserve">Alternatively, spray congealing was used to prepare microparticulate system. In this technique, the drug is dispersed or dissolved in a polymeric molten base and sprayed via atomizer into a cooled chamber. </w:t>
      </w:r>
      <w:r w:rsidR="00F410E8" w:rsidRPr="00EE7134">
        <w:rPr>
          <w:rFonts w:asciiTheme="majorBidi" w:hAnsiTheme="majorBidi" w:cstheme="majorBidi"/>
          <w:color w:val="000000"/>
          <w:sz w:val="24"/>
          <w:szCs w:val="24"/>
        </w:rPr>
        <w:t xml:space="preserve">Zmax® is a commercially available extended release oral suspension containing azithromycin dehydrate microspheres. It is used as single daily dose for the treatment of sinusitis and pneumonia in adults. The microparticles (50-300µm) are prepared by spray congealing techniques by dispersing the drug in a molten carrier of </w:t>
      </w:r>
      <w:r w:rsidR="00874CB8" w:rsidRPr="00EE7134">
        <w:rPr>
          <w:rFonts w:asciiTheme="majorBidi" w:hAnsiTheme="majorBidi" w:cstheme="majorBidi"/>
          <w:color w:val="000000"/>
          <w:sz w:val="24"/>
          <w:szCs w:val="24"/>
        </w:rPr>
        <w:t xml:space="preserve">the block copolymer </w:t>
      </w:r>
      <w:r w:rsidR="00F410E8" w:rsidRPr="00EE7134">
        <w:rPr>
          <w:rFonts w:asciiTheme="majorBidi" w:hAnsiTheme="majorBidi" w:cstheme="majorBidi"/>
          <w:color w:val="000000"/>
          <w:sz w:val="24"/>
          <w:szCs w:val="24"/>
        </w:rPr>
        <w:t>Poloxamer 407 and glyceryl behenate</w:t>
      </w:r>
      <w:r w:rsidR="00F64DAD">
        <w:rPr>
          <w:rFonts w:asciiTheme="majorBidi" w:hAnsiTheme="majorBidi" w:cstheme="majorBidi"/>
          <w:color w:val="000000"/>
          <w:sz w:val="24"/>
          <w:szCs w:val="24"/>
        </w:rPr>
        <w:t xml:space="preserve"> </w:t>
      </w:r>
      <w:r w:rsidR="00F64DAD" w:rsidRPr="00F64DAD">
        <w:rPr>
          <w:rFonts w:asciiTheme="majorBidi" w:hAnsiTheme="majorBidi" w:cstheme="majorBidi"/>
          <w:color w:val="0070C0"/>
          <w:sz w:val="24"/>
          <w:szCs w:val="24"/>
        </w:rPr>
        <w:t>[68]</w:t>
      </w:r>
      <w:r w:rsidR="00F64DAD">
        <w:rPr>
          <w:rFonts w:asciiTheme="majorBidi" w:hAnsiTheme="majorBidi" w:cstheme="majorBidi"/>
          <w:color w:val="000000"/>
          <w:sz w:val="24"/>
          <w:szCs w:val="24"/>
        </w:rPr>
        <w:t>.</w:t>
      </w:r>
    </w:p>
    <w:p w14:paraId="259C4835" w14:textId="77777777" w:rsidR="00FE5AE2" w:rsidRPr="00EE7134" w:rsidRDefault="00FE5AE2" w:rsidP="00FE5AE2">
      <w:pPr>
        <w:tabs>
          <w:tab w:val="left" w:pos="1046"/>
        </w:tabs>
        <w:autoSpaceDE w:val="0"/>
        <w:autoSpaceDN w:val="0"/>
        <w:bidi w:val="0"/>
        <w:adjustRightInd w:val="0"/>
        <w:spacing w:after="0" w:line="360" w:lineRule="auto"/>
        <w:jc w:val="both"/>
        <w:rPr>
          <w:rFonts w:asciiTheme="majorBidi" w:hAnsiTheme="majorBidi" w:cstheme="majorBidi"/>
          <w:sz w:val="24"/>
          <w:szCs w:val="24"/>
        </w:rPr>
      </w:pPr>
    </w:p>
    <w:p w14:paraId="053E2C21" w14:textId="7456F261" w:rsidR="00874CB8" w:rsidRPr="0075786F" w:rsidRDefault="002F0139" w:rsidP="0075786F">
      <w:pPr>
        <w:autoSpaceDE w:val="0"/>
        <w:autoSpaceDN w:val="0"/>
        <w:bidi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3.2.</w:t>
      </w:r>
      <w:r w:rsidRPr="004B7CF9">
        <w:rPr>
          <w:rFonts w:asciiTheme="majorBidi" w:hAnsiTheme="majorBidi" w:cstheme="majorBidi"/>
          <w:b/>
          <w:bCs/>
          <w:i/>
          <w:iCs/>
          <w:sz w:val="24"/>
          <w:szCs w:val="24"/>
        </w:rPr>
        <w:t>Drug-resinate c</w:t>
      </w:r>
      <w:r w:rsidR="005A3A20" w:rsidRPr="004B7CF9">
        <w:rPr>
          <w:rFonts w:asciiTheme="majorBidi" w:hAnsiTheme="majorBidi" w:cstheme="majorBidi"/>
          <w:b/>
          <w:bCs/>
          <w:i/>
          <w:iCs/>
          <w:sz w:val="24"/>
          <w:szCs w:val="24"/>
        </w:rPr>
        <w:t>omplex</w:t>
      </w:r>
    </w:p>
    <w:p w14:paraId="2BFB4682" w14:textId="1827BB94" w:rsidR="00770ACA" w:rsidRPr="00EE7134" w:rsidRDefault="00376B1E" w:rsidP="00D84223">
      <w:pPr>
        <w:autoSpaceDE w:val="0"/>
        <w:autoSpaceDN w:val="0"/>
        <w:bidi w:val="0"/>
        <w:adjustRightInd w:val="0"/>
        <w:spacing w:after="0" w:line="360" w:lineRule="auto"/>
        <w:ind w:firstLine="360"/>
        <w:jc w:val="both"/>
        <w:rPr>
          <w:rFonts w:asciiTheme="majorBidi" w:hAnsiTheme="majorBidi" w:cstheme="majorBidi"/>
          <w:color w:val="000000"/>
          <w:sz w:val="24"/>
          <w:szCs w:val="24"/>
        </w:rPr>
      </w:pPr>
      <w:r w:rsidRPr="00EE7134">
        <w:rPr>
          <w:rFonts w:asciiTheme="majorBidi" w:hAnsiTheme="majorBidi" w:cstheme="majorBidi"/>
          <w:color w:val="000000"/>
          <w:sz w:val="24"/>
          <w:szCs w:val="24"/>
        </w:rPr>
        <w:t xml:space="preserve">The use of ion exchange resins </w:t>
      </w:r>
      <w:r w:rsidR="00121A83" w:rsidRPr="00EE7134">
        <w:rPr>
          <w:rFonts w:asciiTheme="majorBidi" w:hAnsiTheme="majorBidi" w:cstheme="majorBidi"/>
          <w:color w:val="000000"/>
          <w:sz w:val="24"/>
          <w:szCs w:val="24"/>
        </w:rPr>
        <w:t xml:space="preserve">to make a complex with ionizable drugs </w:t>
      </w:r>
      <w:r w:rsidRPr="00EE7134">
        <w:rPr>
          <w:rFonts w:asciiTheme="majorBidi" w:hAnsiTheme="majorBidi" w:cstheme="majorBidi"/>
          <w:color w:val="000000"/>
          <w:sz w:val="24"/>
          <w:szCs w:val="24"/>
        </w:rPr>
        <w:t>is another alternative t</w:t>
      </w:r>
      <w:r w:rsidR="00121A83" w:rsidRPr="00EE7134">
        <w:rPr>
          <w:rFonts w:asciiTheme="majorBidi" w:hAnsiTheme="majorBidi" w:cstheme="majorBidi"/>
          <w:color w:val="000000"/>
          <w:sz w:val="24"/>
          <w:szCs w:val="24"/>
        </w:rPr>
        <w:t>echnique</w:t>
      </w:r>
      <w:r w:rsidRPr="00EE7134">
        <w:rPr>
          <w:rFonts w:asciiTheme="majorBidi" w:hAnsiTheme="majorBidi" w:cstheme="majorBidi"/>
          <w:color w:val="000000"/>
          <w:sz w:val="24"/>
          <w:szCs w:val="24"/>
        </w:rPr>
        <w:t xml:space="preserve"> </w:t>
      </w:r>
      <w:r w:rsidR="00121A83" w:rsidRPr="00EE7134">
        <w:rPr>
          <w:rFonts w:asciiTheme="majorBidi" w:hAnsiTheme="majorBidi" w:cstheme="majorBidi"/>
          <w:color w:val="000000"/>
          <w:sz w:val="24"/>
          <w:szCs w:val="24"/>
        </w:rPr>
        <w:t xml:space="preserve">enabling formulation </w:t>
      </w:r>
      <w:r w:rsidR="00D84223" w:rsidRPr="00EE7134">
        <w:rPr>
          <w:rFonts w:asciiTheme="majorBidi" w:hAnsiTheme="majorBidi" w:cstheme="majorBidi"/>
          <w:color w:val="000000"/>
          <w:sz w:val="24"/>
          <w:szCs w:val="24"/>
        </w:rPr>
        <w:t>of modified</w:t>
      </w:r>
      <w:r w:rsidRPr="00EE7134">
        <w:rPr>
          <w:rFonts w:asciiTheme="majorBidi" w:hAnsiTheme="majorBidi" w:cstheme="majorBidi"/>
          <w:color w:val="000000"/>
          <w:sz w:val="24"/>
          <w:szCs w:val="24"/>
        </w:rPr>
        <w:t xml:space="preserve"> release oral liquids</w:t>
      </w:r>
      <w:r w:rsidR="006557C7" w:rsidRPr="00EE7134">
        <w:rPr>
          <w:rFonts w:asciiTheme="majorBidi" w:hAnsiTheme="majorBidi" w:cstheme="majorBidi"/>
          <w:color w:val="000000"/>
          <w:sz w:val="24"/>
          <w:szCs w:val="24"/>
        </w:rPr>
        <w:t xml:space="preserve"> </w:t>
      </w:r>
      <w:r w:rsidR="00D84223" w:rsidRPr="00D84223">
        <w:rPr>
          <w:rFonts w:asciiTheme="majorBidi" w:hAnsiTheme="majorBidi" w:cstheme="majorBidi"/>
          <w:color w:val="0070C0"/>
          <w:sz w:val="24"/>
          <w:szCs w:val="24"/>
        </w:rPr>
        <w:t>[69]</w:t>
      </w:r>
      <w:r w:rsidR="00D44A1A" w:rsidRPr="00EE7134">
        <w:rPr>
          <w:rFonts w:asciiTheme="majorBidi" w:hAnsiTheme="majorBidi" w:cstheme="majorBidi"/>
          <w:color w:val="000000" w:themeColor="text1"/>
          <w:sz w:val="24"/>
          <w:szCs w:val="24"/>
        </w:rPr>
        <w:t>.</w:t>
      </w:r>
      <w:r w:rsidRPr="00EE7134">
        <w:rPr>
          <w:rFonts w:asciiTheme="majorBidi" w:hAnsiTheme="majorBidi" w:cstheme="majorBidi"/>
          <w:color w:val="000000" w:themeColor="text1"/>
          <w:sz w:val="24"/>
          <w:szCs w:val="24"/>
        </w:rPr>
        <w:t xml:space="preserve"> </w:t>
      </w:r>
      <w:r w:rsidR="00770ACA" w:rsidRPr="00EE7134">
        <w:rPr>
          <w:rFonts w:asciiTheme="majorBidi" w:hAnsiTheme="majorBidi" w:cstheme="majorBidi"/>
          <w:color w:val="000000"/>
          <w:sz w:val="24"/>
          <w:szCs w:val="24"/>
        </w:rPr>
        <w:t>It is one of the early investigated strategies to obtain s</w:t>
      </w:r>
      <w:r w:rsidR="00AD35FD" w:rsidRPr="00EE7134">
        <w:rPr>
          <w:rFonts w:asciiTheme="majorBidi" w:hAnsiTheme="majorBidi" w:cstheme="majorBidi"/>
          <w:color w:val="000000"/>
          <w:sz w:val="24"/>
          <w:szCs w:val="24"/>
        </w:rPr>
        <w:t>ustained released formulations.</w:t>
      </w:r>
      <w:r w:rsidR="00770ACA" w:rsidRPr="00EE7134">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 xml:space="preserve">Ion exchange resins are cross-linked synthetic polymers with high molecular weight </w:t>
      </w:r>
      <w:r w:rsidR="00AD35FD" w:rsidRPr="00EE7134">
        <w:rPr>
          <w:rFonts w:asciiTheme="majorBidi" w:hAnsiTheme="majorBidi" w:cstheme="majorBidi"/>
          <w:color w:val="000000"/>
          <w:sz w:val="24"/>
          <w:szCs w:val="24"/>
        </w:rPr>
        <w:t>and lots of</w:t>
      </w:r>
      <w:r w:rsidR="00E2232B" w:rsidRPr="00EE7134">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 xml:space="preserve">ionizable </w:t>
      </w:r>
      <w:r w:rsidR="00D44A1A" w:rsidRPr="00EE7134">
        <w:rPr>
          <w:rFonts w:asciiTheme="majorBidi" w:hAnsiTheme="majorBidi" w:cstheme="majorBidi"/>
          <w:color w:val="000000"/>
          <w:sz w:val="24"/>
          <w:szCs w:val="24"/>
        </w:rPr>
        <w:t xml:space="preserve">head groups. Based on these </w:t>
      </w:r>
      <w:r w:rsidRPr="00EE7134">
        <w:rPr>
          <w:rFonts w:asciiTheme="majorBidi" w:hAnsiTheme="majorBidi" w:cstheme="majorBidi"/>
          <w:color w:val="000000"/>
          <w:sz w:val="24"/>
          <w:szCs w:val="24"/>
        </w:rPr>
        <w:t xml:space="preserve">groups, they are classified as either cation-exchange resins with acidic groups </w:t>
      </w:r>
      <w:r w:rsidR="00DC6C8C" w:rsidRPr="00EE7134">
        <w:rPr>
          <w:rFonts w:asciiTheme="majorBidi" w:hAnsiTheme="majorBidi" w:cstheme="majorBidi"/>
          <w:color w:val="000000"/>
          <w:sz w:val="24"/>
          <w:szCs w:val="24"/>
        </w:rPr>
        <w:t xml:space="preserve">(such as sulfo or carboxyl groups) </w:t>
      </w:r>
      <w:r w:rsidRPr="00EE7134">
        <w:rPr>
          <w:rFonts w:asciiTheme="majorBidi" w:hAnsiTheme="majorBidi" w:cstheme="majorBidi"/>
          <w:color w:val="000000"/>
          <w:sz w:val="24"/>
          <w:szCs w:val="24"/>
        </w:rPr>
        <w:t xml:space="preserve">or anion-exchange resins with basic groups (such as amino, imino, or quaternary ammonium groups). </w:t>
      </w:r>
      <w:r w:rsidR="00770ACA" w:rsidRPr="00EE7134">
        <w:rPr>
          <w:rFonts w:asciiTheme="majorBidi" w:hAnsiTheme="majorBidi" w:cstheme="majorBidi"/>
          <w:color w:val="000000"/>
          <w:sz w:val="24"/>
          <w:szCs w:val="24"/>
        </w:rPr>
        <w:t>It worth noting that most of the commercially available sustained release liquids for or</w:t>
      </w:r>
      <w:r w:rsidR="00B86889" w:rsidRPr="00EE7134">
        <w:rPr>
          <w:rFonts w:asciiTheme="majorBidi" w:hAnsiTheme="majorBidi" w:cstheme="majorBidi"/>
          <w:color w:val="000000"/>
          <w:sz w:val="24"/>
          <w:szCs w:val="24"/>
        </w:rPr>
        <w:t>al administration, especially those for</w:t>
      </w:r>
      <w:r w:rsidR="00770ACA" w:rsidRPr="00EE7134">
        <w:rPr>
          <w:rFonts w:asciiTheme="majorBidi" w:hAnsiTheme="majorBidi" w:cstheme="majorBidi"/>
          <w:color w:val="000000"/>
          <w:sz w:val="24"/>
          <w:szCs w:val="24"/>
        </w:rPr>
        <w:t xml:space="preserve"> </w:t>
      </w:r>
      <w:r w:rsidR="00B86889" w:rsidRPr="00EE7134">
        <w:rPr>
          <w:rFonts w:asciiTheme="majorBidi" w:hAnsiTheme="majorBidi" w:cstheme="majorBidi"/>
          <w:color w:val="000000"/>
          <w:sz w:val="24"/>
          <w:szCs w:val="24"/>
        </w:rPr>
        <w:t>pediatrics</w:t>
      </w:r>
      <w:r w:rsidR="00770ACA" w:rsidRPr="00EE7134">
        <w:rPr>
          <w:rFonts w:asciiTheme="majorBidi" w:hAnsiTheme="majorBidi" w:cstheme="majorBidi"/>
          <w:color w:val="000000"/>
          <w:sz w:val="24"/>
          <w:szCs w:val="24"/>
        </w:rPr>
        <w:t>, utilize the drug resinate complex formation. The developed resinate complexes are usually incorporated into microcapsules or directly suspended in suspending vehicles.</w:t>
      </w:r>
    </w:p>
    <w:p w14:paraId="6598AE22" w14:textId="40466C32" w:rsidR="007467BE" w:rsidRPr="00EE7134" w:rsidRDefault="00E2232B" w:rsidP="0016218A">
      <w:pPr>
        <w:autoSpaceDE w:val="0"/>
        <w:autoSpaceDN w:val="0"/>
        <w:bidi w:val="0"/>
        <w:adjustRightInd w:val="0"/>
        <w:spacing w:after="0" w:line="360" w:lineRule="auto"/>
        <w:ind w:firstLine="720"/>
        <w:jc w:val="both"/>
        <w:rPr>
          <w:rFonts w:asciiTheme="majorBidi" w:hAnsiTheme="majorBidi" w:cstheme="majorBidi"/>
          <w:color w:val="000000"/>
          <w:sz w:val="24"/>
          <w:szCs w:val="24"/>
        </w:rPr>
      </w:pPr>
      <w:r w:rsidRPr="00EE7134">
        <w:rPr>
          <w:rFonts w:asciiTheme="majorBidi" w:hAnsiTheme="majorBidi" w:cstheme="majorBidi"/>
          <w:color w:val="000000"/>
          <w:sz w:val="24"/>
          <w:szCs w:val="24"/>
        </w:rPr>
        <w:t>T</w:t>
      </w:r>
      <w:r w:rsidR="00376B1E" w:rsidRPr="00EE7134">
        <w:rPr>
          <w:rFonts w:asciiTheme="majorBidi" w:hAnsiTheme="majorBidi" w:cstheme="majorBidi"/>
          <w:color w:val="000000"/>
          <w:sz w:val="24"/>
          <w:szCs w:val="24"/>
        </w:rPr>
        <w:t xml:space="preserve">he most </w:t>
      </w:r>
      <w:r w:rsidR="00B86889" w:rsidRPr="00EE7134">
        <w:rPr>
          <w:rFonts w:asciiTheme="majorBidi" w:hAnsiTheme="majorBidi" w:cstheme="majorBidi"/>
          <w:color w:val="000000"/>
          <w:sz w:val="24"/>
          <w:szCs w:val="24"/>
        </w:rPr>
        <w:t>commonly employed</w:t>
      </w:r>
      <w:r w:rsidR="00376B1E" w:rsidRPr="00EE7134">
        <w:rPr>
          <w:rFonts w:asciiTheme="majorBidi" w:hAnsiTheme="majorBidi" w:cstheme="majorBidi"/>
          <w:color w:val="000000"/>
          <w:sz w:val="24"/>
          <w:szCs w:val="24"/>
        </w:rPr>
        <w:t xml:space="preserve"> </w:t>
      </w:r>
      <w:r w:rsidRPr="00EE7134">
        <w:rPr>
          <w:rFonts w:asciiTheme="majorBidi" w:hAnsiTheme="majorBidi" w:cstheme="majorBidi"/>
          <w:color w:val="000000"/>
          <w:sz w:val="24"/>
          <w:szCs w:val="24"/>
        </w:rPr>
        <w:t xml:space="preserve">ion exchange resins in drug delivery </w:t>
      </w:r>
      <w:r w:rsidR="00376B1E" w:rsidRPr="00EE7134">
        <w:rPr>
          <w:rFonts w:asciiTheme="majorBidi" w:hAnsiTheme="majorBidi" w:cstheme="majorBidi"/>
          <w:color w:val="000000"/>
          <w:sz w:val="24"/>
          <w:szCs w:val="24"/>
        </w:rPr>
        <w:t xml:space="preserve">are </w:t>
      </w:r>
      <w:r w:rsidRPr="00EE7134">
        <w:rPr>
          <w:rFonts w:asciiTheme="majorBidi" w:hAnsiTheme="majorBidi" w:cstheme="majorBidi"/>
          <w:color w:val="000000"/>
          <w:sz w:val="24"/>
          <w:szCs w:val="24"/>
        </w:rPr>
        <w:t xml:space="preserve">the </w:t>
      </w:r>
      <w:r w:rsidR="00B25020" w:rsidRPr="00EE7134">
        <w:rPr>
          <w:rFonts w:asciiTheme="majorBidi" w:hAnsiTheme="majorBidi" w:cstheme="majorBidi"/>
          <w:color w:val="000000"/>
          <w:sz w:val="24"/>
          <w:szCs w:val="24"/>
        </w:rPr>
        <w:t xml:space="preserve">cationic </w:t>
      </w:r>
      <w:r w:rsidRPr="00EE7134">
        <w:rPr>
          <w:rFonts w:asciiTheme="majorBidi" w:hAnsiTheme="majorBidi" w:cstheme="majorBidi"/>
          <w:color w:val="000000"/>
          <w:sz w:val="24"/>
          <w:szCs w:val="24"/>
        </w:rPr>
        <w:t>type. Indion 244</w:t>
      </w:r>
      <w:r w:rsidR="00D84223" w:rsidRPr="00EE7134">
        <w:rPr>
          <w:rFonts w:asciiTheme="majorBidi" w:hAnsiTheme="majorBidi" w:cstheme="majorBidi"/>
          <w:color w:val="000000"/>
          <w:sz w:val="24"/>
          <w:szCs w:val="24"/>
        </w:rPr>
        <w:t>, a</w:t>
      </w:r>
      <w:r w:rsidR="00770ACA" w:rsidRPr="00EE7134">
        <w:rPr>
          <w:rFonts w:asciiTheme="majorBidi" w:hAnsiTheme="majorBidi" w:cstheme="majorBidi"/>
          <w:color w:val="000000"/>
          <w:sz w:val="24"/>
          <w:szCs w:val="24"/>
        </w:rPr>
        <w:t xml:space="preserve"> cross-linked</w:t>
      </w:r>
      <w:r w:rsidRPr="00EE7134">
        <w:rPr>
          <w:rFonts w:asciiTheme="majorBidi" w:hAnsiTheme="majorBidi" w:cstheme="majorBidi"/>
          <w:color w:val="000000"/>
          <w:sz w:val="24"/>
          <w:szCs w:val="24"/>
        </w:rPr>
        <w:t xml:space="preserve"> polystyrene with a free sulphuric acid group, </w:t>
      </w:r>
      <w:r w:rsidR="00D84223" w:rsidRPr="00EE7134">
        <w:rPr>
          <w:rFonts w:asciiTheme="majorBidi" w:hAnsiTheme="majorBidi" w:cstheme="majorBidi"/>
          <w:color w:val="000000"/>
          <w:sz w:val="24"/>
          <w:szCs w:val="24"/>
        </w:rPr>
        <w:t>was utilized</w:t>
      </w:r>
      <w:r w:rsidRPr="00EE7134">
        <w:rPr>
          <w:rFonts w:asciiTheme="majorBidi" w:hAnsiTheme="majorBidi" w:cstheme="majorBidi"/>
          <w:color w:val="000000"/>
          <w:sz w:val="24"/>
          <w:szCs w:val="24"/>
        </w:rPr>
        <w:t xml:space="preserve"> to prepare extended </w:t>
      </w:r>
      <w:r w:rsidR="00376B1E" w:rsidRPr="00EE7134">
        <w:rPr>
          <w:rFonts w:asciiTheme="majorBidi" w:hAnsiTheme="majorBidi" w:cstheme="majorBidi"/>
          <w:color w:val="000000"/>
          <w:sz w:val="24"/>
          <w:szCs w:val="24"/>
        </w:rPr>
        <w:t xml:space="preserve">release chlorpheniramine </w:t>
      </w:r>
      <w:r w:rsidRPr="00EE7134">
        <w:rPr>
          <w:rFonts w:asciiTheme="majorBidi" w:hAnsiTheme="majorBidi" w:cstheme="majorBidi"/>
          <w:sz w:val="24"/>
          <w:szCs w:val="24"/>
        </w:rPr>
        <w:t>maleate suspension</w:t>
      </w:r>
      <w:r w:rsidRPr="00EE7134">
        <w:rPr>
          <w:rFonts w:asciiTheme="majorBidi" w:hAnsiTheme="majorBidi" w:cstheme="majorBidi"/>
          <w:color w:val="000000"/>
          <w:sz w:val="24"/>
          <w:szCs w:val="24"/>
        </w:rPr>
        <w:t xml:space="preserve"> </w:t>
      </w:r>
      <w:r w:rsidR="00D84223" w:rsidRPr="00D84223">
        <w:rPr>
          <w:rFonts w:asciiTheme="majorBidi" w:hAnsiTheme="majorBidi" w:cstheme="majorBidi"/>
          <w:color w:val="0070C0"/>
          <w:sz w:val="24"/>
          <w:szCs w:val="24"/>
        </w:rPr>
        <w:t>[70]</w:t>
      </w:r>
      <w:r w:rsidRPr="00EE7134">
        <w:rPr>
          <w:rFonts w:asciiTheme="majorBidi" w:hAnsiTheme="majorBidi" w:cstheme="majorBidi"/>
          <w:sz w:val="24"/>
          <w:szCs w:val="24"/>
        </w:rPr>
        <w:t>.</w:t>
      </w:r>
      <w:r w:rsidR="000B53C8" w:rsidRPr="00EE7134">
        <w:rPr>
          <w:rFonts w:asciiTheme="majorBidi" w:hAnsiTheme="majorBidi" w:cstheme="majorBidi"/>
          <w:color w:val="000000"/>
          <w:sz w:val="24"/>
          <w:szCs w:val="24"/>
        </w:rPr>
        <w:t xml:space="preserve"> </w:t>
      </w:r>
      <w:r w:rsidR="0022521D" w:rsidRPr="00EE7134">
        <w:rPr>
          <w:rFonts w:asciiTheme="majorBidi" w:hAnsiTheme="majorBidi" w:cstheme="majorBidi"/>
          <w:color w:val="000000"/>
          <w:sz w:val="24"/>
          <w:szCs w:val="24"/>
        </w:rPr>
        <w:t>Delsym</w:t>
      </w:r>
      <w:r w:rsidR="0022521D" w:rsidRPr="0016218A">
        <w:rPr>
          <w:rFonts w:asciiTheme="majorBidi" w:hAnsiTheme="majorBidi" w:cstheme="majorBidi"/>
          <w:color w:val="000000"/>
          <w:sz w:val="24"/>
          <w:szCs w:val="24"/>
          <w:vertAlign w:val="superscript"/>
        </w:rPr>
        <w:t>®</w:t>
      </w:r>
      <w:r w:rsidR="0022521D" w:rsidRPr="00EE7134">
        <w:rPr>
          <w:rFonts w:asciiTheme="majorBidi" w:hAnsiTheme="majorBidi" w:cstheme="majorBidi"/>
          <w:color w:val="000000"/>
          <w:sz w:val="24"/>
          <w:szCs w:val="24"/>
        </w:rPr>
        <w:t xml:space="preserve">  is dextromethorphan suspension produced by Reckitt Benckiser LLC and </w:t>
      </w:r>
      <w:r w:rsidR="0022521D" w:rsidRPr="00EE7134">
        <w:rPr>
          <w:rFonts w:asciiTheme="majorBidi" w:hAnsiTheme="majorBidi" w:cstheme="majorBidi"/>
          <w:color w:val="000000"/>
          <w:sz w:val="24"/>
          <w:szCs w:val="24"/>
        </w:rPr>
        <w:lastRenderedPageBreak/>
        <w:t>usually administer</w:t>
      </w:r>
      <w:r w:rsidR="0016218A">
        <w:rPr>
          <w:rFonts w:asciiTheme="majorBidi" w:hAnsiTheme="majorBidi" w:cstheme="majorBidi"/>
          <w:color w:val="000000"/>
          <w:sz w:val="24"/>
          <w:szCs w:val="24"/>
        </w:rPr>
        <w:t>ed twice daily. Dyanavel XR</w:t>
      </w:r>
      <w:r w:rsidR="0016218A" w:rsidRPr="0016218A">
        <w:rPr>
          <w:rFonts w:asciiTheme="majorBidi" w:hAnsiTheme="majorBidi" w:cstheme="majorBidi"/>
          <w:color w:val="000000"/>
          <w:sz w:val="24"/>
          <w:szCs w:val="24"/>
          <w:vertAlign w:val="superscript"/>
        </w:rPr>
        <w:t>®</w:t>
      </w:r>
      <w:r w:rsidR="0016218A">
        <w:rPr>
          <w:rFonts w:asciiTheme="majorBidi" w:hAnsiTheme="majorBidi" w:cstheme="majorBidi"/>
          <w:color w:val="000000"/>
          <w:sz w:val="24"/>
          <w:szCs w:val="24"/>
        </w:rPr>
        <w:t xml:space="preserve"> </w:t>
      </w:r>
      <w:r w:rsidR="0022521D" w:rsidRPr="00EE7134">
        <w:rPr>
          <w:rFonts w:asciiTheme="majorBidi" w:hAnsiTheme="majorBidi" w:cstheme="majorBidi"/>
          <w:color w:val="000000"/>
          <w:sz w:val="24"/>
          <w:szCs w:val="24"/>
        </w:rPr>
        <w:t xml:space="preserve">(produced by TrisPharma) is </w:t>
      </w:r>
      <w:r w:rsidR="00025982" w:rsidRPr="00EE7134">
        <w:rPr>
          <w:rFonts w:asciiTheme="majorBidi" w:hAnsiTheme="majorBidi" w:cstheme="majorBidi"/>
          <w:color w:val="000000"/>
          <w:sz w:val="24"/>
          <w:szCs w:val="24"/>
        </w:rPr>
        <w:t>a mixed immediate and</w:t>
      </w:r>
      <w:r w:rsidR="0022521D" w:rsidRPr="00EE7134">
        <w:rPr>
          <w:rFonts w:asciiTheme="majorBidi" w:hAnsiTheme="majorBidi" w:cstheme="majorBidi"/>
          <w:color w:val="000000"/>
          <w:sz w:val="24"/>
          <w:szCs w:val="24"/>
        </w:rPr>
        <w:t xml:space="preserve"> </w:t>
      </w:r>
      <w:r w:rsidR="00E90ED4" w:rsidRPr="00EE7134">
        <w:rPr>
          <w:rFonts w:asciiTheme="majorBidi" w:hAnsiTheme="majorBidi" w:cstheme="majorBidi"/>
          <w:color w:val="000000"/>
          <w:sz w:val="24"/>
          <w:szCs w:val="24"/>
        </w:rPr>
        <w:t xml:space="preserve">extended </w:t>
      </w:r>
      <w:r w:rsidR="0022521D" w:rsidRPr="00EE7134">
        <w:rPr>
          <w:rFonts w:asciiTheme="majorBidi" w:hAnsiTheme="majorBidi" w:cstheme="majorBidi"/>
          <w:color w:val="000000"/>
          <w:sz w:val="24"/>
          <w:szCs w:val="24"/>
        </w:rPr>
        <w:t xml:space="preserve">release suspension of amphatmine </w:t>
      </w:r>
      <w:r w:rsidR="00770ACA" w:rsidRPr="00EE7134">
        <w:rPr>
          <w:rFonts w:asciiTheme="majorBidi" w:hAnsiTheme="majorBidi" w:cstheme="majorBidi"/>
          <w:color w:val="000000"/>
          <w:sz w:val="24"/>
          <w:szCs w:val="24"/>
        </w:rPr>
        <w:t>complexed with sodium polystyren</w:t>
      </w:r>
      <w:r w:rsidR="0022521D" w:rsidRPr="00EE7134">
        <w:rPr>
          <w:rFonts w:asciiTheme="majorBidi" w:hAnsiTheme="majorBidi" w:cstheme="majorBidi"/>
          <w:color w:val="000000"/>
          <w:sz w:val="24"/>
          <w:szCs w:val="24"/>
        </w:rPr>
        <w:t xml:space="preserve"> sulfate</w:t>
      </w:r>
      <w:r w:rsidR="00E90ED4" w:rsidRPr="00EE7134">
        <w:rPr>
          <w:rFonts w:asciiTheme="majorBidi" w:hAnsiTheme="majorBidi" w:cstheme="majorBidi"/>
          <w:color w:val="000000"/>
          <w:sz w:val="24"/>
          <w:szCs w:val="24"/>
        </w:rPr>
        <w:t xml:space="preserve"> and coated with the pH dependent polymers povidone and polyvinyl acetate </w:t>
      </w:r>
      <w:r w:rsidR="0016218A" w:rsidRPr="0016218A">
        <w:rPr>
          <w:rFonts w:asciiTheme="majorBidi" w:hAnsiTheme="majorBidi" w:cstheme="majorBidi"/>
          <w:color w:val="0070C0"/>
          <w:sz w:val="24"/>
          <w:szCs w:val="24"/>
        </w:rPr>
        <w:t>[71]</w:t>
      </w:r>
      <w:r w:rsidR="00E90ED4" w:rsidRPr="00EE7134">
        <w:rPr>
          <w:rFonts w:asciiTheme="majorBidi" w:hAnsiTheme="majorBidi" w:cstheme="majorBidi"/>
          <w:color w:val="000000"/>
          <w:sz w:val="24"/>
          <w:szCs w:val="24"/>
        </w:rPr>
        <w:t xml:space="preserve">. </w:t>
      </w:r>
      <w:r w:rsidR="007467BE" w:rsidRPr="00EE7134">
        <w:rPr>
          <w:rFonts w:asciiTheme="majorBidi" w:hAnsiTheme="majorBidi" w:cstheme="majorBidi"/>
          <w:color w:val="000000"/>
          <w:sz w:val="24"/>
          <w:szCs w:val="24"/>
        </w:rPr>
        <w:t>Quillivant XR</w:t>
      </w:r>
      <w:r w:rsidR="007467BE" w:rsidRPr="0016218A">
        <w:rPr>
          <w:rFonts w:asciiTheme="majorBidi" w:hAnsiTheme="majorBidi" w:cstheme="majorBidi"/>
          <w:color w:val="000000"/>
          <w:sz w:val="24"/>
          <w:szCs w:val="24"/>
          <w:vertAlign w:val="superscript"/>
        </w:rPr>
        <w:t>®</w:t>
      </w:r>
      <w:r w:rsidR="0016218A">
        <w:rPr>
          <w:rFonts w:asciiTheme="majorBidi" w:hAnsiTheme="majorBidi" w:cstheme="majorBidi"/>
          <w:color w:val="000000"/>
          <w:sz w:val="24"/>
          <w:szCs w:val="24"/>
        </w:rPr>
        <w:t xml:space="preserve"> </w:t>
      </w:r>
      <w:r w:rsidR="007467BE" w:rsidRPr="00EE7134">
        <w:rPr>
          <w:rFonts w:asciiTheme="majorBidi" w:hAnsiTheme="majorBidi" w:cstheme="majorBidi"/>
          <w:color w:val="000000"/>
          <w:sz w:val="24"/>
          <w:szCs w:val="24"/>
        </w:rPr>
        <w:t>(</w:t>
      </w:r>
      <w:r w:rsidR="00770ACA" w:rsidRPr="00EE7134">
        <w:rPr>
          <w:rFonts w:asciiTheme="majorBidi" w:hAnsiTheme="majorBidi" w:cstheme="majorBidi"/>
          <w:color w:val="000000"/>
          <w:sz w:val="24"/>
          <w:szCs w:val="24"/>
        </w:rPr>
        <w:t xml:space="preserve">produced by </w:t>
      </w:r>
      <w:r w:rsidR="007467BE" w:rsidRPr="00EE7134">
        <w:rPr>
          <w:rFonts w:asciiTheme="majorBidi" w:hAnsiTheme="majorBidi" w:cstheme="majorBidi"/>
          <w:color w:val="000000"/>
          <w:sz w:val="24"/>
          <w:szCs w:val="24"/>
        </w:rPr>
        <w:t xml:space="preserve">Pfizer) is another </w:t>
      </w:r>
      <w:r w:rsidR="00D510F4" w:rsidRPr="00EE7134">
        <w:rPr>
          <w:rFonts w:asciiTheme="majorBidi" w:hAnsiTheme="majorBidi" w:cstheme="majorBidi"/>
          <w:color w:val="000000"/>
          <w:sz w:val="24"/>
          <w:szCs w:val="24"/>
        </w:rPr>
        <w:t xml:space="preserve">combined immediate and extended release of methlphenidrate </w:t>
      </w:r>
      <w:r w:rsidR="007467BE" w:rsidRPr="00EE7134">
        <w:rPr>
          <w:rFonts w:asciiTheme="majorBidi" w:hAnsiTheme="majorBidi" w:cstheme="majorBidi"/>
          <w:color w:val="000000"/>
          <w:sz w:val="24"/>
          <w:szCs w:val="24"/>
        </w:rPr>
        <w:t xml:space="preserve">marketed in the form </w:t>
      </w:r>
      <w:r w:rsidR="0016218A">
        <w:rPr>
          <w:rFonts w:asciiTheme="majorBidi" w:hAnsiTheme="majorBidi" w:cstheme="majorBidi"/>
          <w:color w:val="000000"/>
          <w:sz w:val="24"/>
          <w:szCs w:val="24"/>
        </w:rPr>
        <w:t>of powder for suspension, after</w:t>
      </w:r>
      <w:r w:rsidR="007467BE" w:rsidRPr="00EE7134">
        <w:rPr>
          <w:rFonts w:asciiTheme="majorBidi" w:hAnsiTheme="majorBidi" w:cstheme="majorBidi"/>
          <w:color w:val="000000"/>
          <w:sz w:val="24"/>
          <w:szCs w:val="24"/>
        </w:rPr>
        <w:t xml:space="preserve"> reconstitution with water </w:t>
      </w:r>
      <w:r w:rsidR="0016218A" w:rsidRPr="0016218A">
        <w:rPr>
          <w:rFonts w:asciiTheme="majorBidi" w:hAnsiTheme="majorBidi" w:cstheme="majorBidi"/>
          <w:color w:val="0070C0"/>
          <w:sz w:val="24"/>
          <w:szCs w:val="24"/>
        </w:rPr>
        <w:t>[72]</w:t>
      </w:r>
      <w:r w:rsidR="0016218A">
        <w:rPr>
          <w:rFonts w:asciiTheme="majorBidi" w:hAnsiTheme="majorBidi" w:cstheme="majorBidi"/>
          <w:color w:val="000000"/>
          <w:sz w:val="24"/>
          <w:szCs w:val="24"/>
        </w:rPr>
        <w:t>.</w:t>
      </w:r>
    </w:p>
    <w:p w14:paraId="2D5D2B0A" w14:textId="58953880" w:rsidR="007467BE" w:rsidRPr="00EE7134" w:rsidRDefault="007467BE" w:rsidP="0016218A">
      <w:pPr>
        <w:autoSpaceDE w:val="0"/>
        <w:autoSpaceDN w:val="0"/>
        <w:bidi w:val="0"/>
        <w:adjustRightInd w:val="0"/>
        <w:spacing w:after="0" w:line="360" w:lineRule="auto"/>
        <w:jc w:val="both"/>
        <w:rPr>
          <w:rFonts w:asciiTheme="majorBidi" w:hAnsiTheme="majorBidi" w:cstheme="majorBidi"/>
          <w:sz w:val="24"/>
          <w:szCs w:val="24"/>
        </w:rPr>
      </w:pPr>
      <w:r w:rsidRPr="00EE7134">
        <w:rPr>
          <w:rFonts w:asciiTheme="majorBidi" w:hAnsiTheme="majorBidi" w:cstheme="majorBidi"/>
          <w:color w:val="000000"/>
          <w:sz w:val="24"/>
          <w:szCs w:val="24"/>
        </w:rPr>
        <w:t xml:space="preserve">Other marketed products are </w:t>
      </w:r>
      <w:r w:rsidRPr="00EE7134">
        <w:rPr>
          <w:rFonts w:asciiTheme="majorBidi" w:hAnsiTheme="majorBidi" w:cstheme="majorBidi"/>
          <w:sz w:val="24"/>
          <w:szCs w:val="24"/>
        </w:rPr>
        <w:t>MST</w:t>
      </w:r>
      <w:r w:rsidRPr="0016218A">
        <w:rPr>
          <w:rFonts w:asciiTheme="majorBidi" w:hAnsiTheme="majorBidi" w:cstheme="majorBidi"/>
          <w:sz w:val="24"/>
          <w:szCs w:val="24"/>
          <w:vertAlign w:val="superscript"/>
        </w:rPr>
        <w:t>®</w:t>
      </w:r>
      <w:r w:rsidRPr="00EE7134">
        <w:rPr>
          <w:rFonts w:asciiTheme="majorBidi" w:hAnsiTheme="majorBidi" w:cstheme="majorBidi"/>
          <w:sz w:val="24"/>
          <w:szCs w:val="24"/>
        </w:rPr>
        <w:t xml:space="preserve"> Continus</w:t>
      </w:r>
      <w:r w:rsidRPr="0016218A">
        <w:rPr>
          <w:rFonts w:asciiTheme="majorBidi" w:hAnsiTheme="majorBidi" w:cstheme="majorBidi"/>
          <w:sz w:val="24"/>
          <w:szCs w:val="24"/>
          <w:vertAlign w:val="superscript"/>
        </w:rPr>
        <w:t>®</w:t>
      </w:r>
      <w:r w:rsidRPr="00EE7134">
        <w:rPr>
          <w:rFonts w:asciiTheme="majorBidi" w:hAnsiTheme="majorBidi" w:cstheme="majorBidi"/>
          <w:sz w:val="24"/>
          <w:szCs w:val="24"/>
        </w:rPr>
        <w:t xml:space="preserve"> (Napp Pharmaceuticals Limited)</w:t>
      </w:r>
      <w:r w:rsidR="00D510F4" w:rsidRPr="00EE7134">
        <w:rPr>
          <w:rFonts w:asciiTheme="majorBidi" w:hAnsiTheme="majorBidi" w:cstheme="majorBidi"/>
          <w:sz w:val="24"/>
          <w:szCs w:val="24"/>
        </w:rPr>
        <w:t xml:space="preserve"> and Tussionex</w:t>
      </w:r>
      <w:r w:rsidR="00D510F4" w:rsidRPr="0016218A">
        <w:rPr>
          <w:rFonts w:asciiTheme="majorBidi" w:hAnsiTheme="majorBidi" w:cstheme="majorBidi"/>
          <w:sz w:val="24"/>
          <w:szCs w:val="24"/>
          <w:vertAlign w:val="superscript"/>
        </w:rPr>
        <w:t>®</w:t>
      </w:r>
      <w:r w:rsidR="00D510F4" w:rsidRPr="00EE7134">
        <w:rPr>
          <w:rFonts w:asciiTheme="majorBidi" w:hAnsiTheme="majorBidi" w:cstheme="majorBidi"/>
          <w:sz w:val="24"/>
          <w:szCs w:val="24"/>
        </w:rPr>
        <w:t>(UCB) are also available for the extended release of morphine and Hydrocodon</w:t>
      </w:r>
      <w:r w:rsidR="0016218A">
        <w:rPr>
          <w:rFonts w:asciiTheme="majorBidi" w:hAnsiTheme="majorBidi" w:cstheme="majorBidi"/>
          <w:sz w:val="24"/>
          <w:szCs w:val="24"/>
        </w:rPr>
        <w:t xml:space="preserve">e chlorpheniramine, respectively </w:t>
      </w:r>
      <w:r w:rsidR="0016218A" w:rsidRPr="0016218A">
        <w:rPr>
          <w:rFonts w:asciiTheme="majorBidi" w:hAnsiTheme="majorBidi" w:cstheme="majorBidi"/>
          <w:color w:val="0070C0"/>
          <w:sz w:val="24"/>
          <w:szCs w:val="24"/>
        </w:rPr>
        <w:t>[73,74]</w:t>
      </w:r>
      <w:r w:rsidR="0016218A">
        <w:rPr>
          <w:rFonts w:asciiTheme="majorBidi" w:hAnsiTheme="majorBidi" w:cstheme="majorBidi"/>
          <w:sz w:val="24"/>
          <w:szCs w:val="24"/>
        </w:rPr>
        <w:t>.</w:t>
      </w:r>
    </w:p>
    <w:p w14:paraId="6A48EC8E" w14:textId="77777777" w:rsidR="00F410E8" w:rsidRPr="00EE7134" w:rsidRDefault="00F410E8" w:rsidP="00FE5AE2">
      <w:pPr>
        <w:autoSpaceDE w:val="0"/>
        <w:autoSpaceDN w:val="0"/>
        <w:bidi w:val="0"/>
        <w:adjustRightInd w:val="0"/>
        <w:spacing w:after="0" w:line="360" w:lineRule="auto"/>
        <w:jc w:val="both"/>
        <w:rPr>
          <w:rFonts w:asciiTheme="majorBidi" w:hAnsiTheme="majorBidi" w:cstheme="majorBidi"/>
          <w:sz w:val="24"/>
          <w:szCs w:val="24"/>
        </w:rPr>
      </w:pPr>
    </w:p>
    <w:p w14:paraId="0AA80032" w14:textId="77777777" w:rsidR="00F410E8" w:rsidRPr="00EE7134" w:rsidRDefault="00F410E8" w:rsidP="00B25020">
      <w:pPr>
        <w:autoSpaceDE w:val="0"/>
        <w:autoSpaceDN w:val="0"/>
        <w:bidi w:val="0"/>
        <w:adjustRightInd w:val="0"/>
        <w:spacing w:after="0" w:line="240" w:lineRule="auto"/>
        <w:jc w:val="both"/>
        <w:rPr>
          <w:rFonts w:asciiTheme="majorBidi" w:hAnsiTheme="majorBidi" w:cstheme="majorBidi"/>
        </w:rPr>
      </w:pPr>
    </w:p>
    <w:p w14:paraId="1166E85F" w14:textId="77777777" w:rsidR="00CA43A2" w:rsidRPr="00A02A1E" w:rsidRDefault="00CA43A2" w:rsidP="00CA43A2">
      <w:pPr>
        <w:bidi w:val="0"/>
        <w:spacing w:after="160" w:line="480" w:lineRule="auto"/>
        <w:rPr>
          <w:rFonts w:ascii="Times New Roman" w:eastAsia="Calibri" w:hAnsi="Times New Roman" w:cs="Times New Roman"/>
          <w:b/>
          <w:bCs/>
          <w:color w:val="000000" w:themeColor="text1"/>
          <w:sz w:val="24"/>
          <w:szCs w:val="24"/>
        </w:rPr>
      </w:pPr>
      <w:r w:rsidRPr="00A02A1E">
        <w:rPr>
          <w:rFonts w:ascii="Times New Roman" w:eastAsia="Calibri" w:hAnsi="Times New Roman" w:cs="Times New Roman"/>
          <w:b/>
          <w:bCs/>
          <w:color w:val="000000" w:themeColor="text1"/>
          <w:sz w:val="24"/>
          <w:szCs w:val="24"/>
        </w:rPr>
        <w:t>Conclusion and future perspectives</w:t>
      </w:r>
    </w:p>
    <w:p w14:paraId="33ED3D9C" w14:textId="77777777" w:rsidR="00CA43A2" w:rsidRPr="00A02A1E" w:rsidRDefault="00CA43A2" w:rsidP="00CA43A2">
      <w:pPr>
        <w:bidi w:val="0"/>
        <w:spacing w:after="160" w:line="480" w:lineRule="auto"/>
        <w:jc w:val="both"/>
        <w:rPr>
          <w:rFonts w:ascii="Times New Roman" w:eastAsia="Calibri" w:hAnsi="Times New Roman" w:cs="Times New Roman"/>
          <w:color w:val="000000" w:themeColor="text1"/>
          <w:sz w:val="24"/>
          <w:szCs w:val="24"/>
        </w:rPr>
      </w:pPr>
      <w:r w:rsidRPr="00A02A1E">
        <w:rPr>
          <w:rFonts w:ascii="Times New Roman" w:eastAsia="Calibri" w:hAnsi="Times New Roman" w:cs="Times New Roman"/>
          <w:color w:val="000000" w:themeColor="text1"/>
          <w:sz w:val="24"/>
          <w:szCs w:val="24"/>
        </w:rPr>
        <w:t xml:space="preserve"> </w:t>
      </w:r>
      <w:r w:rsidRPr="00A02A1E">
        <w:rPr>
          <w:rFonts w:ascii="Times New Roman" w:eastAsia="Calibri" w:hAnsi="Times New Roman" w:cs="Times New Roman"/>
          <w:color w:val="000000" w:themeColor="text1"/>
          <w:sz w:val="24"/>
          <w:szCs w:val="24"/>
        </w:rPr>
        <w:tab/>
        <w:t xml:space="preserve">The expected improvement in patient compliance and flexibility of dosing increased the demand for development of liquid oral controlled release drug delivery systems. The number of research articles in this field is increasing with early articles employing non alginate-based systems such as suspensions of slowly dissolving salts or coated particles in addition to ion exchange resins. Recent articles concentrated on development and evaluation of alginate-based formulations which employed alginate solutions which undergo </w:t>
      </w:r>
      <w:r w:rsidRPr="00A02A1E">
        <w:rPr>
          <w:rFonts w:ascii="Times New Roman" w:eastAsia="Calibri" w:hAnsi="Times New Roman" w:cs="Times New Roman"/>
          <w:i/>
          <w:iCs/>
          <w:color w:val="000000" w:themeColor="text1"/>
          <w:sz w:val="24"/>
          <w:szCs w:val="24"/>
        </w:rPr>
        <w:t>in situ</w:t>
      </w:r>
      <w:r w:rsidRPr="00A02A1E">
        <w:rPr>
          <w:rFonts w:ascii="Times New Roman" w:eastAsia="Calibri" w:hAnsi="Times New Roman" w:cs="Times New Roman"/>
          <w:color w:val="000000" w:themeColor="text1"/>
          <w:sz w:val="24"/>
          <w:szCs w:val="24"/>
        </w:rPr>
        <w:t xml:space="preserve"> gelation in the stomach. The progress in the area required overcoming the possibility of dose dumping. This encouraged researchers to adopt various gastro-retentive strategies to avoid dose dumping after destruction of the firm gel structure in the intestinal conditions. The advancement employed polyelectrolyte complexation between alginate and chitosan to develop a system which undergoes </w:t>
      </w:r>
      <w:r w:rsidRPr="00A02A1E">
        <w:rPr>
          <w:rFonts w:ascii="Times New Roman" w:eastAsia="Calibri" w:hAnsi="Times New Roman" w:cs="Times New Roman"/>
          <w:i/>
          <w:iCs/>
          <w:color w:val="000000" w:themeColor="text1"/>
          <w:sz w:val="24"/>
          <w:szCs w:val="24"/>
        </w:rPr>
        <w:t>in situ</w:t>
      </w:r>
      <w:r w:rsidRPr="00A02A1E">
        <w:rPr>
          <w:rFonts w:ascii="Times New Roman" w:eastAsia="Calibri" w:hAnsi="Times New Roman" w:cs="Times New Roman"/>
          <w:color w:val="000000" w:themeColor="text1"/>
          <w:sz w:val="24"/>
          <w:szCs w:val="24"/>
        </w:rPr>
        <w:t xml:space="preserve"> gelation in the stomach with promising ability to retain the gel structure for extended period of time even after reaching the intestine. The later effort showed interesting results and allowed the formulator to develop calcium free formulation with minimum possibility of interactions. Unfortunately, the number of publications in this area still small and important factors need to be investigated to </w:t>
      </w:r>
      <w:r w:rsidRPr="00A02A1E">
        <w:rPr>
          <w:rFonts w:ascii="Times New Roman" w:eastAsia="Calibri" w:hAnsi="Times New Roman" w:cs="Times New Roman"/>
          <w:color w:val="000000" w:themeColor="text1"/>
          <w:sz w:val="24"/>
          <w:szCs w:val="24"/>
        </w:rPr>
        <w:lastRenderedPageBreak/>
        <w:t xml:space="preserve">encourage researchers to advance this technique through drug development pipelines. One of the most important factors that requires investigation is the effect of food on the gelling capacity and drug release pattern from alginate-chitosan based system. This factor requires extensive work taking into consideration the type of meal and the administration time in relation to meal. Accordingly, a series of investigations must be systematically designed taking into consideration the historical data to shed light on factors affecting drug release pattern from alginate-chitosan liquid oral sustained release preparations. The coming days will determine the success of these investigations and how results can contribute to advancement in this area.  </w:t>
      </w:r>
    </w:p>
    <w:p w14:paraId="250A9A85" w14:textId="77777777" w:rsidR="00FE5AE2" w:rsidRPr="00A02A1E" w:rsidRDefault="00FE5AE2" w:rsidP="00FE5AE2">
      <w:pPr>
        <w:autoSpaceDE w:val="0"/>
        <w:autoSpaceDN w:val="0"/>
        <w:bidi w:val="0"/>
        <w:adjustRightInd w:val="0"/>
        <w:spacing w:after="0" w:line="240" w:lineRule="auto"/>
        <w:jc w:val="both"/>
        <w:rPr>
          <w:rFonts w:asciiTheme="majorBidi" w:hAnsiTheme="majorBidi" w:cstheme="majorBidi"/>
          <w:color w:val="000000" w:themeColor="text1"/>
        </w:rPr>
      </w:pPr>
    </w:p>
    <w:p w14:paraId="22D6997D" w14:textId="4465F731" w:rsidR="00FE5AE2" w:rsidRPr="00A02A1E" w:rsidRDefault="00126287" w:rsidP="00126287">
      <w:pPr>
        <w:autoSpaceDE w:val="0"/>
        <w:autoSpaceDN w:val="0"/>
        <w:bidi w:val="0"/>
        <w:adjustRightInd w:val="0"/>
        <w:spacing w:after="0" w:line="240" w:lineRule="auto"/>
        <w:rPr>
          <w:rFonts w:asciiTheme="majorBidi" w:hAnsiTheme="majorBidi" w:cstheme="majorBidi"/>
          <w:color w:val="000000" w:themeColor="text1"/>
          <w:sz w:val="24"/>
          <w:szCs w:val="24"/>
        </w:rPr>
      </w:pPr>
      <w:r w:rsidRPr="00A02A1E">
        <w:rPr>
          <w:rFonts w:asciiTheme="majorBidi" w:hAnsiTheme="majorBidi" w:cstheme="majorBidi"/>
          <w:b/>
          <w:bCs/>
          <w:color w:val="000000" w:themeColor="text1"/>
          <w:sz w:val="24"/>
          <w:szCs w:val="24"/>
        </w:rPr>
        <w:t>Conflict of Interest:</w:t>
      </w:r>
      <w:r w:rsidRPr="00A02A1E">
        <w:rPr>
          <w:rStyle w:val="fontstyle01"/>
          <w:color w:val="000000" w:themeColor="text1"/>
          <w:sz w:val="24"/>
          <w:szCs w:val="24"/>
        </w:rPr>
        <w:t xml:space="preserve"> </w:t>
      </w:r>
      <w:r w:rsidRPr="00A02A1E">
        <w:rPr>
          <w:rFonts w:asciiTheme="majorBidi" w:hAnsiTheme="majorBidi" w:cstheme="majorBidi"/>
          <w:color w:val="000000" w:themeColor="text1"/>
          <w:sz w:val="24"/>
          <w:szCs w:val="24"/>
        </w:rPr>
        <w:t>The authors declare no conflict of interest.</w:t>
      </w:r>
      <w:r w:rsidRPr="00A02A1E">
        <w:rPr>
          <w:rFonts w:ascii="CjppjcAdvTT5843c571" w:hAnsi="CjppjcAdvTT5843c571"/>
          <w:color w:val="000000" w:themeColor="text1"/>
          <w:sz w:val="24"/>
          <w:szCs w:val="24"/>
        </w:rPr>
        <w:br/>
      </w:r>
    </w:p>
    <w:p w14:paraId="13C7E5F4" w14:textId="2B8A92D8" w:rsidR="0092164B" w:rsidRPr="00A02A1E" w:rsidRDefault="00126287" w:rsidP="009231B9">
      <w:pPr>
        <w:autoSpaceDE w:val="0"/>
        <w:autoSpaceDN w:val="0"/>
        <w:bidi w:val="0"/>
        <w:adjustRightInd w:val="0"/>
        <w:spacing w:after="0" w:line="240" w:lineRule="auto"/>
        <w:rPr>
          <w:rFonts w:asciiTheme="majorBidi" w:hAnsiTheme="majorBidi" w:cstheme="majorBidi"/>
          <w:color w:val="000000" w:themeColor="text1"/>
          <w:sz w:val="24"/>
          <w:szCs w:val="24"/>
        </w:rPr>
      </w:pPr>
      <w:r w:rsidRPr="00A02A1E">
        <w:rPr>
          <w:rFonts w:asciiTheme="majorBidi" w:hAnsiTheme="majorBidi" w:cstheme="majorBidi"/>
          <w:b/>
          <w:bCs/>
          <w:color w:val="000000" w:themeColor="text1"/>
          <w:sz w:val="24"/>
          <w:szCs w:val="24"/>
        </w:rPr>
        <w:t>Author contributions:</w:t>
      </w:r>
      <w:r w:rsidR="0016218A" w:rsidRPr="00A02A1E">
        <w:rPr>
          <w:rFonts w:asciiTheme="majorBidi" w:hAnsiTheme="majorBidi" w:cstheme="majorBidi"/>
          <w:b/>
          <w:bCs/>
          <w:color w:val="000000" w:themeColor="text1"/>
          <w:sz w:val="24"/>
          <w:szCs w:val="24"/>
        </w:rPr>
        <w:t xml:space="preserve"> </w:t>
      </w:r>
      <w:r w:rsidR="006A2310" w:rsidRPr="00A02A1E">
        <w:rPr>
          <w:rFonts w:asciiTheme="majorBidi" w:hAnsiTheme="majorBidi" w:cstheme="majorBidi"/>
          <w:color w:val="000000" w:themeColor="text1"/>
          <w:sz w:val="24"/>
          <w:szCs w:val="24"/>
        </w:rPr>
        <w:t xml:space="preserve">All authors contributed equally to literature review, </w:t>
      </w:r>
      <w:r w:rsidR="009231B9" w:rsidRPr="00A02A1E">
        <w:rPr>
          <w:rFonts w:asciiTheme="majorBidi" w:hAnsiTheme="majorBidi" w:cstheme="majorBidi"/>
          <w:color w:val="000000" w:themeColor="text1"/>
          <w:sz w:val="24"/>
          <w:szCs w:val="24"/>
        </w:rPr>
        <w:t xml:space="preserve">original </w:t>
      </w:r>
      <w:r w:rsidR="00537FBC" w:rsidRPr="00A02A1E">
        <w:rPr>
          <w:rFonts w:asciiTheme="majorBidi" w:hAnsiTheme="majorBidi" w:cstheme="majorBidi"/>
          <w:color w:val="000000" w:themeColor="text1"/>
          <w:sz w:val="24"/>
          <w:szCs w:val="24"/>
        </w:rPr>
        <w:t xml:space="preserve">draft </w:t>
      </w:r>
      <w:r w:rsidR="006A2310" w:rsidRPr="00A02A1E">
        <w:rPr>
          <w:rFonts w:asciiTheme="majorBidi" w:hAnsiTheme="majorBidi" w:cstheme="majorBidi"/>
          <w:color w:val="000000" w:themeColor="text1"/>
          <w:sz w:val="24"/>
          <w:szCs w:val="24"/>
        </w:rPr>
        <w:t>writing</w:t>
      </w:r>
      <w:r w:rsidR="00537FBC" w:rsidRPr="00A02A1E">
        <w:rPr>
          <w:rFonts w:asciiTheme="majorBidi" w:hAnsiTheme="majorBidi" w:cstheme="majorBidi"/>
          <w:color w:val="000000" w:themeColor="text1"/>
          <w:sz w:val="24"/>
          <w:szCs w:val="24"/>
        </w:rPr>
        <w:t>, reviewing</w:t>
      </w:r>
      <w:r w:rsidR="006A2310" w:rsidRPr="00A02A1E">
        <w:rPr>
          <w:rFonts w:asciiTheme="majorBidi" w:hAnsiTheme="majorBidi" w:cstheme="majorBidi"/>
          <w:color w:val="000000" w:themeColor="text1"/>
          <w:sz w:val="24"/>
          <w:szCs w:val="24"/>
        </w:rPr>
        <w:t xml:space="preserve"> and editing </w:t>
      </w:r>
    </w:p>
    <w:p w14:paraId="2A254D6D" w14:textId="77777777" w:rsidR="00AB1DB8" w:rsidRPr="00A02A1E" w:rsidRDefault="00AB1DB8" w:rsidP="0092164B">
      <w:pPr>
        <w:bidi w:val="0"/>
        <w:spacing w:line="240" w:lineRule="auto"/>
        <w:jc w:val="both"/>
        <w:rPr>
          <w:rFonts w:asciiTheme="majorBidi" w:hAnsiTheme="majorBidi" w:cstheme="majorBidi"/>
          <w:b/>
          <w:bCs/>
          <w:color w:val="000000" w:themeColor="text1"/>
          <w:sz w:val="24"/>
          <w:szCs w:val="24"/>
        </w:rPr>
      </w:pPr>
    </w:p>
    <w:p w14:paraId="74180A76"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59565617"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603188B2"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6755F46C"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678EB251"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685BBA85"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220F6C24" w14:textId="77777777" w:rsidR="00AB1DB8" w:rsidRPr="00A02A1E" w:rsidRDefault="00AB1DB8" w:rsidP="00AB1DB8">
      <w:pPr>
        <w:bidi w:val="0"/>
        <w:spacing w:line="240" w:lineRule="auto"/>
        <w:jc w:val="both"/>
        <w:rPr>
          <w:rFonts w:asciiTheme="majorBidi" w:hAnsiTheme="majorBidi" w:cstheme="majorBidi"/>
          <w:b/>
          <w:bCs/>
          <w:color w:val="000000" w:themeColor="text1"/>
          <w:sz w:val="24"/>
          <w:szCs w:val="24"/>
        </w:rPr>
      </w:pPr>
    </w:p>
    <w:p w14:paraId="6104FD61" w14:textId="77777777" w:rsidR="005269E1" w:rsidRPr="00A02A1E" w:rsidRDefault="005269E1" w:rsidP="00AB1DB8">
      <w:pPr>
        <w:bidi w:val="0"/>
        <w:spacing w:line="240" w:lineRule="auto"/>
        <w:jc w:val="both"/>
        <w:rPr>
          <w:rFonts w:asciiTheme="majorBidi" w:hAnsiTheme="majorBidi" w:cstheme="majorBidi"/>
          <w:b/>
          <w:bCs/>
          <w:color w:val="000000" w:themeColor="text1"/>
          <w:sz w:val="28"/>
          <w:szCs w:val="28"/>
        </w:rPr>
      </w:pPr>
    </w:p>
    <w:p w14:paraId="74D0F232" w14:textId="4E583CE7" w:rsidR="0092164B" w:rsidRPr="00A02A1E" w:rsidRDefault="0092164B" w:rsidP="005269E1">
      <w:pPr>
        <w:bidi w:val="0"/>
        <w:spacing w:line="240" w:lineRule="auto"/>
        <w:jc w:val="both"/>
        <w:rPr>
          <w:rFonts w:asciiTheme="majorBidi" w:hAnsiTheme="majorBidi" w:cstheme="majorBidi"/>
          <w:b/>
          <w:bCs/>
          <w:color w:val="000000" w:themeColor="text1"/>
          <w:sz w:val="28"/>
          <w:szCs w:val="28"/>
        </w:rPr>
      </w:pPr>
      <w:r w:rsidRPr="00A02A1E">
        <w:rPr>
          <w:rFonts w:asciiTheme="majorBidi" w:hAnsiTheme="majorBidi" w:cstheme="majorBidi"/>
          <w:b/>
          <w:bCs/>
          <w:color w:val="000000" w:themeColor="text1"/>
          <w:sz w:val="28"/>
          <w:szCs w:val="28"/>
        </w:rPr>
        <w:t>References:</w:t>
      </w:r>
    </w:p>
    <w:p w14:paraId="1E23217C" w14:textId="0EE84B73"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[1] M.P. Ratnaparkhi, P.G. Jyoti, </w:t>
      </w:r>
      <w:hyperlink r:id="rId16" w:history="1">
        <w:r w:rsidRPr="00A02A1E">
          <w:rPr>
            <w:rFonts w:asciiTheme="majorBidi" w:hAnsiTheme="majorBidi" w:cstheme="majorBidi"/>
            <w:color w:val="000000" w:themeColor="text1"/>
            <w:sz w:val="24"/>
            <w:szCs w:val="24"/>
          </w:rPr>
          <w:t>Sustained release oral drug delivery system-an overview</w:t>
        </w:r>
      </w:hyperlink>
      <w:r w:rsidRPr="00A02A1E">
        <w:rPr>
          <w:rFonts w:asciiTheme="majorBidi" w:hAnsiTheme="majorBidi" w:cstheme="majorBidi"/>
          <w:color w:val="000000" w:themeColor="text1"/>
          <w:sz w:val="24"/>
          <w:szCs w:val="24"/>
        </w:rPr>
        <w:t>, Int. J. Pharm. Res. Rev. 2(3) (2013) 11-21.</w:t>
      </w:r>
    </w:p>
    <w:p w14:paraId="44C86451" w14:textId="77777777" w:rsidR="0092164B" w:rsidRPr="00A02A1E" w:rsidRDefault="0092164B" w:rsidP="005269E1">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 K.P. Shah, L. Chafetz, Use of sparingly soluble salts to prepare oral sustained</w:t>
      </w:r>
    </w:p>
    <w:p w14:paraId="56BD6233" w14:textId="77777777" w:rsidR="0092164B" w:rsidRPr="00A02A1E" w:rsidRDefault="0092164B" w:rsidP="005269E1">
      <w:pPr>
        <w:bidi w:val="0"/>
        <w:spacing w:after="0"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release suspensions, Int. J. Pharm. 109 (1994) 271-281.</w:t>
      </w:r>
    </w:p>
    <w:p w14:paraId="6E000E6D" w14:textId="77777777" w:rsidR="005269E1" w:rsidRPr="00A02A1E" w:rsidRDefault="005269E1" w:rsidP="005269E1">
      <w:pPr>
        <w:bidi w:val="0"/>
        <w:spacing w:after="0" w:line="240" w:lineRule="auto"/>
        <w:jc w:val="both"/>
        <w:rPr>
          <w:rFonts w:asciiTheme="majorBidi" w:hAnsiTheme="majorBidi" w:cstheme="majorBidi"/>
          <w:color w:val="000000" w:themeColor="text1"/>
          <w:sz w:val="24"/>
          <w:szCs w:val="24"/>
        </w:rPr>
      </w:pPr>
    </w:p>
    <w:p w14:paraId="3A6D1226"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 A.J. Ribeiro, G. Silva, D. Ferreira, F. Veiga, Chitosan-reinforced alginate microspheres obtained through the emulsification/internal gelation technique, Eur. J. Pharm. Sci. 25 (2005) 31-40.</w:t>
      </w:r>
    </w:p>
    <w:p w14:paraId="055E0A8F" w14:textId="13365925"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lastRenderedPageBreak/>
        <w:t>[4] H.B. Nirmal, S.R. Bakiwal, S.P. Pawar, In situ gel: new trend in controlled and sustained drug delivery system, Int. J. Pharm</w:t>
      </w:r>
      <w:r w:rsidR="005269E1" w:rsidRPr="00A02A1E">
        <w:rPr>
          <w:rFonts w:asciiTheme="majorBidi" w:hAnsiTheme="majorBidi" w:cstheme="majorBidi"/>
          <w:color w:val="000000" w:themeColor="text1"/>
          <w:sz w:val="24"/>
          <w:szCs w:val="24"/>
        </w:rPr>
        <w:t xml:space="preserve">. </w:t>
      </w:r>
      <w:r w:rsidRPr="00A02A1E">
        <w:rPr>
          <w:rFonts w:asciiTheme="majorBidi" w:hAnsiTheme="majorBidi" w:cstheme="majorBidi"/>
          <w:color w:val="000000" w:themeColor="text1"/>
          <w:sz w:val="24"/>
          <w:szCs w:val="24"/>
        </w:rPr>
        <w:t>Tech Res. 2 (2010) 1398-1408.</w:t>
      </w:r>
    </w:p>
    <w:p w14:paraId="03C7BFC2" w14:textId="77777777" w:rsidR="0092164B" w:rsidRPr="00A02A1E" w:rsidRDefault="0092164B" w:rsidP="0092164B">
      <w:pPr>
        <w:bidi w:val="0"/>
        <w:spacing w:line="240" w:lineRule="auto"/>
        <w:jc w:val="both"/>
        <w:rPr>
          <w:rFonts w:asciiTheme="majorBidi" w:eastAsia="Times New Roman" w:hAnsiTheme="majorBidi" w:cstheme="majorBidi"/>
          <w:color w:val="000000" w:themeColor="text1"/>
          <w:sz w:val="24"/>
          <w:szCs w:val="24"/>
        </w:rPr>
      </w:pPr>
      <w:r w:rsidRPr="00A02A1E">
        <w:rPr>
          <w:rFonts w:asciiTheme="majorBidi" w:eastAsia="Times New Roman" w:hAnsiTheme="majorBidi" w:cstheme="majorBidi"/>
          <w:color w:val="000000" w:themeColor="text1"/>
          <w:sz w:val="24"/>
          <w:szCs w:val="24"/>
          <w:lang w:bidi="ar-EG"/>
        </w:rPr>
        <w:t>[5] F. Zahir-Jouzdania, J.D. Wolf, F. Atyabib, A.  Bernkop-Schnürcha , In situ gelling and mucoadhesive polymers: why do they need each other</w:t>
      </w:r>
      <w:r w:rsidRPr="00A02A1E">
        <w:rPr>
          <w:rFonts w:asciiTheme="majorBidi" w:eastAsia="Times New Roman" w:hAnsiTheme="majorBidi" w:cstheme="majorBidi"/>
          <w:color w:val="000000" w:themeColor="text1"/>
          <w:sz w:val="24"/>
          <w:szCs w:val="24"/>
        </w:rPr>
        <w:t>?,  Exp. Op. Drug Del. 15 (10) (2018) 1007-1019.</w:t>
      </w:r>
    </w:p>
    <w:p w14:paraId="2114249C" w14:textId="503478DD"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 S. Miyazaki, H. Aoyama, N. Kawasaki, W. Kubo, D. Attwood, In situ-gelling gellan formulations as vehicles for oral dr</w:t>
      </w:r>
      <w:r w:rsidR="005269E1" w:rsidRPr="00A02A1E">
        <w:rPr>
          <w:rFonts w:asciiTheme="majorBidi" w:hAnsiTheme="majorBidi" w:cstheme="majorBidi"/>
          <w:color w:val="000000" w:themeColor="text1"/>
          <w:sz w:val="24"/>
          <w:szCs w:val="24"/>
        </w:rPr>
        <w:t>ug delivery, J. Control. Release</w:t>
      </w:r>
      <w:r w:rsidRPr="00A02A1E">
        <w:rPr>
          <w:rFonts w:asciiTheme="majorBidi" w:hAnsiTheme="majorBidi" w:cstheme="majorBidi"/>
          <w:color w:val="000000" w:themeColor="text1"/>
          <w:sz w:val="24"/>
          <w:szCs w:val="24"/>
        </w:rPr>
        <w:t>. 60 (1999) 287–295. DOI: 10.1016/S0168-3659(99)00084-X.</w:t>
      </w:r>
    </w:p>
    <w:p w14:paraId="1CCD31D1"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[7] S. Miyazaki, W. Kubo, D. Attwood, Oral sustained delivery of theophylline using in situ gelation of sodium alginate, J. Control. Release. 67 (2000) 275–280. DOI: 10.1016/s0168-3659(00)00214-5.</w:t>
      </w:r>
    </w:p>
    <w:p w14:paraId="06FCDACC"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[8] S. Miyazaki, N. Kawasaki, W. Kubo, K. Endo, D. Attwood, Comparison of in situ gelling formulations for the oral delivery of cimetidine, Int. J. Pharm. 220 (2001) 161-168. DOI: 10.1016/S0378-5173(01)00669-X.</w:t>
      </w:r>
    </w:p>
    <w:p w14:paraId="2D627C9B"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[9] W. Kubo, S. Miyazaki, D. Attwood, Oral sustained delivery of paracetamol from in situ-gelling gellan and sodium alginate formulations, Int. J. Pharm. 258 (2003) 55-64. DOI: 10.1016/S0378-5173(03)00163-7.</w:t>
      </w:r>
    </w:p>
    <w:p w14:paraId="36531E80"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[10] A. Patel, D. Shah, M. Modasiya, R. Ghasadiya, Development and evaluation of cefpodoxime Proxetil gellan gum based in situ gel, Int. J. Res. Pharm. Biomed. Sci. 1 (2012) 179-190.</w:t>
      </w:r>
    </w:p>
    <w:p w14:paraId="2DC5E653"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[11] R. Mathews, B.P. Rao, K. Abbulu, T.S. Rao, B. Baby, Development of a Sustained Release, Liquid Oral in situ Gelling System of Montelukast Sodium with Improved Bioavailability: Equivalence Testing using Earth Mover’s Distance, Asian J. Pharm. 13(2) (2019) 93-102.</w:t>
      </w:r>
    </w:p>
    <w:p w14:paraId="1C21BF1E" w14:textId="77777777" w:rsidR="0092164B" w:rsidRPr="00A02A1E" w:rsidRDefault="0092164B" w:rsidP="0092164B">
      <w:pPr>
        <w:autoSpaceDE w:val="0"/>
        <w:autoSpaceDN w:val="0"/>
        <w:bidi w:val="0"/>
        <w:adjustRightInd w:val="0"/>
        <w:spacing w:line="240" w:lineRule="auto"/>
        <w:jc w:val="both"/>
        <w:rPr>
          <w:rFonts w:asciiTheme="majorBidi" w:eastAsia="PalatinoLinotype-Roman" w:hAnsiTheme="majorBidi" w:cstheme="majorBidi"/>
          <w:color w:val="000000" w:themeColor="text1"/>
          <w:sz w:val="24"/>
          <w:szCs w:val="24"/>
        </w:rPr>
      </w:pPr>
      <w:r w:rsidRPr="00A02A1E">
        <w:rPr>
          <w:rFonts w:asciiTheme="majorBidi" w:eastAsia="PalatinoLinotype-Roman" w:hAnsiTheme="majorBidi" w:cstheme="majorBidi"/>
          <w:color w:val="000000" w:themeColor="text1"/>
          <w:sz w:val="24"/>
          <w:szCs w:val="24"/>
        </w:rPr>
        <w:t>[12] K.I. Draget, C. Taylor, Chemical, physical and biological properties of alginates and their biomedical implications. Food Hydrocoll. 25(2) (2011) 251-256.</w:t>
      </w:r>
    </w:p>
    <w:p w14:paraId="55ADA7E1"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[13] K.I. Draget, G. Skjak-Braek, B.T. Stokke, Similarities and differences between alginic acid gels and ionically crosslinked alginate gels, Food. Hydrocoll. 20 (2006) 170-175.</w:t>
      </w:r>
    </w:p>
    <w:p w14:paraId="020E559C" w14:textId="3AB423A0" w:rsidR="0092164B" w:rsidRPr="00A02A1E" w:rsidRDefault="0092164B" w:rsidP="001762BC">
      <w:pPr>
        <w:bidi w:val="0"/>
        <w:rPr>
          <w:rFonts w:asciiTheme="majorBidi" w:hAnsiTheme="majorBidi" w:cstheme="majorBidi"/>
          <w:color w:val="000000" w:themeColor="text1"/>
          <w:sz w:val="24"/>
          <w:szCs w:val="24"/>
          <w:lang w:bidi="ar-EG"/>
        </w:rPr>
      </w:pPr>
      <w:r w:rsidRPr="00A02A1E">
        <w:rPr>
          <w:rFonts w:asciiTheme="majorBidi" w:hAnsiTheme="majorBidi" w:cstheme="majorBidi"/>
          <w:color w:val="000000" w:themeColor="text1"/>
          <w:sz w:val="24"/>
          <w:szCs w:val="24"/>
        </w:rPr>
        <w:t xml:space="preserve">[14] </w:t>
      </w:r>
      <w:r w:rsidR="001762BC" w:rsidRPr="00A02A1E">
        <w:rPr>
          <w:rFonts w:asciiTheme="majorBidi" w:hAnsiTheme="majorBidi" w:cstheme="majorBidi"/>
          <w:color w:val="000000" w:themeColor="text1"/>
          <w:sz w:val="24"/>
          <w:szCs w:val="24"/>
        </w:rPr>
        <w:t>Qin Y, Zhang G, Chen H. The Applications of Alginate in Functional Food Products. J Nutr Food Sci. 3(1) (2020) 1-9</w:t>
      </w:r>
      <w:r w:rsidRPr="00A02A1E">
        <w:rPr>
          <w:rFonts w:asciiTheme="majorBidi" w:hAnsiTheme="majorBidi" w:cstheme="majorBidi"/>
          <w:color w:val="000000" w:themeColor="text1"/>
          <w:sz w:val="24"/>
          <w:szCs w:val="24"/>
          <w:rtl/>
        </w:rPr>
        <w:t>.</w:t>
      </w:r>
    </w:p>
    <w:p w14:paraId="7AF6E03D"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[15] T. Lopes da Silva, J.M.M. Vidart, M.G. Carlos da Silva, M.L. Gimenes, M.G.A. Vieira, Alginate and Sericin: Environmental and Pharmaceutical Applications In Biological Activities and Application of Marine Polysaccharides, Biological Activities and Application of Marine Polysaccharides, chapter 4 (2017) 57-85. DOI: 10.5772/65257. </w:t>
      </w:r>
    </w:p>
    <w:p w14:paraId="6C05888F" w14:textId="252D641E" w:rsidR="0092164B" w:rsidRPr="00A02A1E" w:rsidRDefault="0092164B" w:rsidP="001762BC">
      <w:pPr>
        <w:bidi w:val="0"/>
        <w:spacing w:beforeAutospacing="1" w:after="0" w:afterAutospacing="1" w:line="360" w:lineRule="auto"/>
        <w:outlineLvl w:val="0"/>
        <w:rPr>
          <w:rStyle w:val="Hyperlink"/>
          <w:rFonts w:asciiTheme="majorBidi" w:eastAsia="Times New Roman" w:hAnsiTheme="majorBidi" w:cstheme="majorBidi"/>
          <w:color w:val="000000" w:themeColor="text1"/>
          <w:kern w:val="36"/>
          <w:sz w:val="24"/>
          <w:szCs w:val="24"/>
          <w:u w:val="none"/>
        </w:rPr>
      </w:pPr>
      <w:r w:rsidRPr="00A02A1E">
        <w:rPr>
          <w:rFonts w:asciiTheme="majorBidi" w:hAnsiTheme="majorBidi" w:cstheme="majorBidi"/>
          <w:color w:val="000000" w:themeColor="text1"/>
          <w:sz w:val="24"/>
          <w:szCs w:val="24"/>
        </w:rPr>
        <w:t xml:space="preserve">[16] </w:t>
      </w:r>
      <w:hyperlink r:id="rId17" w:anchor="!" w:history="1">
        <w:r w:rsidR="001762BC" w:rsidRPr="00A02A1E">
          <w:rPr>
            <w:rFonts w:asciiTheme="majorBidi" w:eastAsia="Times New Roman" w:hAnsiTheme="majorBidi" w:cstheme="majorBidi"/>
            <w:color w:val="000000" w:themeColor="text1"/>
            <w:sz w:val="24"/>
            <w:szCs w:val="24"/>
          </w:rPr>
          <w:t>A.</w:t>
        </w:r>
        <w:r w:rsidR="00CA43A2" w:rsidRPr="00A02A1E">
          <w:rPr>
            <w:rFonts w:asciiTheme="majorBidi" w:eastAsia="Times New Roman" w:hAnsiTheme="majorBidi" w:cstheme="majorBidi"/>
            <w:color w:val="000000" w:themeColor="text1"/>
            <w:sz w:val="24"/>
            <w:szCs w:val="24"/>
          </w:rPr>
          <w:t xml:space="preserve"> </w:t>
        </w:r>
        <w:r w:rsidR="001762BC" w:rsidRPr="00A02A1E">
          <w:rPr>
            <w:rFonts w:asciiTheme="majorBidi" w:eastAsia="Times New Roman" w:hAnsiTheme="majorBidi" w:cstheme="majorBidi"/>
            <w:color w:val="000000" w:themeColor="text1"/>
            <w:sz w:val="24"/>
            <w:szCs w:val="24"/>
          </w:rPr>
          <w:t>Ikeda</w:t>
        </w:r>
      </w:hyperlink>
      <w:bookmarkStart w:id="1" w:name="baep-author-id8"/>
      <w:r w:rsidR="001762BC" w:rsidRPr="00A02A1E">
        <w:rPr>
          <w:rFonts w:asciiTheme="majorBidi" w:eastAsia="Times New Roman" w:hAnsiTheme="majorBidi" w:cstheme="majorBidi"/>
          <w:color w:val="000000" w:themeColor="text1"/>
          <w:sz w:val="24"/>
          <w:szCs w:val="24"/>
        </w:rPr>
        <w:t xml:space="preserve">, </w:t>
      </w:r>
      <w:hyperlink r:id="rId18" w:anchor="!" w:history="1">
        <w:r w:rsidR="001762BC" w:rsidRPr="00A02A1E">
          <w:rPr>
            <w:rFonts w:asciiTheme="majorBidi" w:eastAsia="Times New Roman" w:hAnsiTheme="majorBidi" w:cstheme="majorBidi"/>
            <w:color w:val="000000" w:themeColor="text1"/>
            <w:sz w:val="24"/>
            <w:szCs w:val="24"/>
          </w:rPr>
          <w:t>A.</w:t>
        </w:r>
        <w:r w:rsidR="00CA43A2" w:rsidRPr="00A02A1E">
          <w:rPr>
            <w:rFonts w:asciiTheme="majorBidi" w:eastAsia="Times New Roman" w:hAnsiTheme="majorBidi" w:cstheme="majorBidi"/>
            <w:color w:val="000000" w:themeColor="text1"/>
            <w:sz w:val="24"/>
            <w:szCs w:val="24"/>
          </w:rPr>
          <w:t xml:space="preserve"> </w:t>
        </w:r>
        <w:r w:rsidR="001762BC" w:rsidRPr="00A02A1E">
          <w:rPr>
            <w:rFonts w:asciiTheme="majorBidi" w:eastAsia="Times New Roman" w:hAnsiTheme="majorBidi" w:cstheme="majorBidi"/>
            <w:color w:val="000000" w:themeColor="text1"/>
            <w:sz w:val="24"/>
            <w:szCs w:val="24"/>
          </w:rPr>
          <w:t>Takemura</w:t>
        </w:r>
      </w:hyperlink>
      <w:bookmarkStart w:id="2" w:name="baep-author-id9"/>
      <w:bookmarkEnd w:id="1"/>
      <w:r w:rsidR="001762BC" w:rsidRPr="00A02A1E">
        <w:rPr>
          <w:rFonts w:asciiTheme="majorBidi" w:eastAsia="Times New Roman" w:hAnsiTheme="majorBidi" w:cstheme="majorBidi"/>
          <w:color w:val="000000" w:themeColor="text1"/>
          <w:sz w:val="24"/>
          <w:szCs w:val="24"/>
        </w:rPr>
        <w:t xml:space="preserve">, </w:t>
      </w:r>
      <w:hyperlink r:id="rId19" w:anchor="!" w:history="1">
        <w:r w:rsidR="001762BC" w:rsidRPr="00A02A1E">
          <w:rPr>
            <w:rFonts w:asciiTheme="majorBidi" w:eastAsia="Times New Roman" w:hAnsiTheme="majorBidi" w:cstheme="majorBidi"/>
            <w:color w:val="000000" w:themeColor="text1"/>
            <w:sz w:val="24"/>
            <w:szCs w:val="24"/>
          </w:rPr>
          <w:t>H.</w:t>
        </w:r>
        <w:r w:rsidR="00CA43A2" w:rsidRPr="00A02A1E">
          <w:rPr>
            <w:rFonts w:asciiTheme="majorBidi" w:eastAsia="Times New Roman" w:hAnsiTheme="majorBidi" w:cstheme="majorBidi"/>
            <w:color w:val="000000" w:themeColor="text1"/>
            <w:sz w:val="24"/>
            <w:szCs w:val="24"/>
          </w:rPr>
          <w:t xml:space="preserve"> </w:t>
        </w:r>
        <w:r w:rsidR="001762BC" w:rsidRPr="00A02A1E">
          <w:rPr>
            <w:rFonts w:asciiTheme="majorBidi" w:eastAsia="Times New Roman" w:hAnsiTheme="majorBidi" w:cstheme="majorBidi"/>
            <w:color w:val="000000" w:themeColor="text1"/>
            <w:sz w:val="24"/>
            <w:szCs w:val="24"/>
          </w:rPr>
          <w:t>Ono</w:t>
        </w:r>
      </w:hyperlink>
      <w:bookmarkEnd w:id="2"/>
      <w:r w:rsidR="001762BC" w:rsidRPr="00A02A1E">
        <w:rPr>
          <w:rFonts w:asciiTheme="majorBidi" w:eastAsia="Times New Roman" w:hAnsiTheme="majorBidi" w:cstheme="majorBidi"/>
          <w:color w:val="000000" w:themeColor="text1"/>
          <w:kern w:val="36"/>
          <w:sz w:val="24"/>
          <w:szCs w:val="24"/>
        </w:rPr>
        <w:t xml:space="preserve">, Preparation of low-molecular weight alginic acid by acid hydrolysis. Carbohydr. Polym. 42(4) (2000) 421-425. </w:t>
      </w:r>
    </w:p>
    <w:p w14:paraId="2B54C538" w14:textId="7000D65E" w:rsidR="0092164B" w:rsidRPr="00A02A1E" w:rsidRDefault="0092164B" w:rsidP="00CA43A2">
      <w:pPr>
        <w:shd w:val="clear" w:color="auto" w:fill="FFFFFF"/>
        <w:bidi w:val="0"/>
        <w:spacing w:after="166" w:line="240" w:lineRule="auto"/>
        <w:rPr>
          <w:rFonts w:asciiTheme="majorBidi" w:eastAsia="Times New Roman" w:hAnsiTheme="majorBidi" w:cstheme="majorBidi"/>
          <w:color w:val="000000" w:themeColor="text1"/>
          <w:sz w:val="24"/>
          <w:szCs w:val="24"/>
        </w:rPr>
      </w:pPr>
      <w:r w:rsidRPr="00A02A1E">
        <w:rPr>
          <w:rFonts w:asciiTheme="majorBidi" w:hAnsiTheme="majorBidi" w:cstheme="majorBidi"/>
          <w:color w:val="000000" w:themeColor="text1"/>
          <w:sz w:val="24"/>
          <w:szCs w:val="24"/>
        </w:rPr>
        <w:lastRenderedPageBreak/>
        <w:t xml:space="preserve">[17] </w:t>
      </w:r>
      <w:hyperlink r:id="rId20" w:history="1">
        <w:r w:rsidR="00567CE6" w:rsidRPr="00A02A1E">
          <w:rPr>
            <w:rFonts w:asciiTheme="majorBidi" w:eastAsia="Times New Roman" w:hAnsiTheme="majorBidi" w:cstheme="majorBidi"/>
            <w:color w:val="000000" w:themeColor="text1"/>
            <w:sz w:val="24"/>
            <w:szCs w:val="24"/>
          </w:rPr>
          <w:t>S. Bor</w:t>
        </w:r>
      </w:hyperlink>
      <w:r w:rsidR="00567CE6" w:rsidRPr="00A02A1E">
        <w:rPr>
          <w:rFonts w:asciiTheme="majorBidi" w:eastAsia="Times New Roman" w:hAnsiTheme="majorBidi" w:cstheme="majorBidi"/>
          <w:color w:val="000000" w:themeColor="text1"/>
          <w:sz w:val="24"/>
          <w:szCs w:val="24"/>
        </w:rPr>
        <w:t>, </w:t>
      </w:r>
      <w:hyperlink r:id="rId21" w:history="1">
        <w:r w:rsidR="00567CE6" w:rsidRPr="00A02A1E">
          <w:rPr>
            <w:rFonts w:asciiTheme="majorBidi" w:eastAsia="Times New Roman" w:hAnsiTheme="majorBidi" w:cstheme="majorBidi"/>
            <w:color w:val="000000" w:themeColor="text1"/>
            <w:sz w:val="24"/>
            <w:szCs w:val="24"/>
          </w:rPr>
          <w:t>İ.H. Kalkan</w:t>
        </w:r>
      </w:hyperlink>
      <w:r w:rsidR="00567CE6" w:rsidRPr="00A02A1E">
        <w:rPr>
          <w:rFonts w:asciiTheme="majorBidi" w:eastAsia="Times New Roman" w:hAnsiTheme="majorBidi" w:cstheme="majorBidi"/>
          <w:color w:val="000000" w:themeColor="text1"/>
          <w:sz w:val="24"/>
          <w:szCs w:val="24"/>
        </w:rPr>
        <w:t>, </w:t>
      </w:r>
      <w:hyperlink r:id="rId22" w:history="1">
        <w:r w:rsidR="00567CE6" w:rsidRPr="00A02A1E">
          <w:rPr>
            <w:rFonts w:asciiTheme="majorBidi" w:eastAsia="Times New Roman" w:hAnsiTheme="majorBidi" w:cstheme="majorBidi"/>
            <w:color w:val="000000" w:themeColor="text1"/>
            <w:sz w:val="24"/>
            <w:szCs w:val="24"/>
          </w:rPr>
          <w:t>A. Çelebi</w:t>
        </w:r>
      </w:hyperlink>
      <w:r w:rsidR="00567CE6" w:rsidRPr="00A02A1E">
        <w:rPr>
          <w:rFonts w:asciiTheme="majorBidi" w:eastAsia="Times New Roman" w:hAnsiTheme="majorBidi" w:cstheme="majorBidi"/>
          <w:color w:val="000000" w:themeColor="text1"/>
          <w:sz w:val="24"/>
          <w:szCs w:val="24"/>
        </w:rPr>
        <w:t>, </w:t>
      </w:r>
      <w:hyperlink r:id="rId23" w:history="1">
        <w:r w:rsidR="00567CE6" w:rsidRPr="00A02A1E">
          <w:rPr>
            <w:rFonts w:asciiTheme="majorBidi" w:eastAsia="Times New Roman" w:hAnsiTheme="majorBidi" w:cstheme="majorBidi"/>
            <w:color w:val="000000" w:themeColor="text1"/>
            <w:sz w:val="24"/>
            <w:szCs w:val="24"/>
          </w:rPr>
          <w:t>D. Dinçer</w:t>
        </w:r>
      </w:hyperlink>
      <w:r w:rsidR="00567CE6" w:rsidRPr="00A02A1E">
        <w:rPr>
          <w:rFonts w:asciiTheme="majorBidi" w:eastAsia="Times New Roman" w:hAnsiTheme="majorBidi" w:cstheme="majorBidi"/>
          <w:color w:val="000000" w:themeColor="text1"/>
          <w:sz w:val="24"/>
          <w:szCs w:val="24"/>
        </w:rPr>
        <w:t>,</w:t>
      </w:r>
      <w:r w:rsidR="00CA43A2" w:rsidRPr="00A02A1E">
        <w:rPr>
          <w:rFonts w:asciiTheme="majorBidi" w:hAnsiTheme="majorBidi" w:cstheme="majorBidi"/>
          <w:color w:val="000000" w:themeColor="text1"/>
          <w:sz w:val="24"/>
          <w:szCs w:val="24"/>
        </w:rPr>
        <w:t xml:space="preserve"> </w:t>
      </w:r>
      <w:hyperlink r:id="rId24" w:history="1">
        <w:r w:rsidR="00567CE6" w:rsidRPr="00A02A1E">
          <w:rPr>
            <w:rFonts w:asciiTheme="majorBidi" w:eastAsia="Times New Roman" w:hAnsiTheme="majorBidi" w:cstheme="majorBidi"/>
            <w:color w:val="000000" w:themeColor="text1"/>
            <w:sz w:val="24"/>
            <w:szCs w:val="24"/>
          </w:rPr>
          <w:t>F. Akyüz</w:t>
        </w:r>
      </w:hyperlink>
      <w:r w:rsidR="00567CE6" w:rsidRPr="00A02A1E">
        <w:rPr>
          <w:rFonts w:asciiTheme="majorBidi" w:eastAsia="Times New Roman" w:hAnsiTheme="majorBidi" w:cstheme="majorBidi"/>
          <w:color w:val="000000" w:themeColor="text1"/>
          <w:sz w:val="24"/>
          <w:szCs w:val="24"/>
        </w:rPr>
        <w:t>,</w:t>
      </w:r>
      <w:r w:rsidR="00567CE6" w:rsidRPr="00A02A1E">
        <w:rPr>
          <w:rFonts w:asciiTheme="majorBidi" w:eastAsia="Times New Roman" w:hAnsiTheme="majorBidi" w:cstheme="majorBidi"/>
          <w:color w:val="000000" w:themeColor="text1"/>
          <w:sz w:val="24"/>
          <w:szCs w:val="24"/>
          <w:vertAlign w:val="superscript"/>
        </w:rPr>
        <w:t xml:space="preserve"> </w:t>
      </w:r>
      <w:hyperlink r:id="rId25" w:history="1">
        <w:r w:rsidR="00567CE6" w:rsidRPr="00A02A1E">
          <w:rPr>
            <w:rFonts w:asciiTheme="majorBidi" w:eastAsia="Times New Roman" w:hAnsiTheme="majorBidi" w:cstheme="majorBidi"/>
            <w:color w:val="000000" w:themeColor="text1"/>
            <w:sz w:val="24"/>
            <w:szCs w:val="24"/>
          </w:rPr>
          <w:t>P. Dettmar</w:t>
        </w:r>
      </w:hyperlink>
      <w:r w:rsidR="00567CE6" w:rsidRPr="00A02A1E">
        <w:rPr>
          <w:rFonts w:asciiTheme="majorBidi" w:eastAsia="Times New Roman" w:hAnsiTheme="majorBidi" w:cstheme="majorBidi"/>
          <w:color w:val="000000" w:themeColor="text1"/>
          <w:sz w:val="24"/>
          <w:szCs w:val="24"/>
        </w:rPr>
        <w:t>, H. Özen.</w:t>
      </w:r>
      <w:r w:rsidR="00567CE6" w:rsidRPr="00A02A1E">
        <w:rPr>
          <w:rFonts w:asciiTheme="majorBidi" w:hAnsiTheme="majorBidi" w:cstheme="majorBidi"/>
          <w:color w:val="000000" w:themeColor="text1"/>
          <w:sz w:val="24"/>
          <w:szCs w:val="24"/>
        </w:rPr>
        <w:t xml:space="preserve"> Alginates: From the ocean to gastroesophageal reflux disease treatment. </w:t>
      </w:r>
      <w:hyperlink r:id="rId26" w:history="1">
        <w:r w:rsidR="00567CE6" w:rsidRPr="00A02A1E">
          <w:rPr>
            <w:rStyle w:val="Hyperlink"/>
            <w:rFonts w:asciiTheme="majorBidi" w:hAnsiTheme="majorBidi" w:cstheme="majorBidi"/>
            <w:color w:val="000000" w:themeColor="text1"/>
            <w:sz w:val="24"/>
            <w:szCs w:val="24"/>
            <w:u w:val="none"/>
            <w:shd w:val="clear" w:color="auto" w:fill="FFFFFF"/>
          </w:rPr>
          <w:t>Turk</w:t>
        </w:r>
        <w:r w:rsidR="00CA43A2" w:rsidRPr="00A02A1E">
          <w:rPr>
            <w:rStyle w:val="Hyperlink"/>
            <w:rFonts w:asciiTheme="majorBidi" w:hAnsiTheme="majorBidi" w:cstheme="majorBidi"/>
            <w:color w:val="000000" w:themeColor="text1"/>
            <w:sz w:val="24"/>
            <w:szCs w:val="24"/>
            <w:u w:val="none"/>
            <w:shd w:val="clear" w:color="auto" w:fill="FFFFFF"/>
          </w:rPr>
          <w:t>.</w:t>
        </w:r>
        <w:r w:rsidR="00567CE6" w:rsidRPr="00A02A1E">
          <w:rPr>
            <w:rStyle w:val="Hyperlink"/>
            <w:rFonts w:asciiTheme="majorBidi" w:hAnsiTheme="majorBidi" w:cstheme="majorBidi"/>
            <w:color w:val="000000" w:themeColor="text1"/>
            <w:sz w:val="24"/>
            <w:szCs w:val="24"/>
            <w:u w:val="none"/>
            <w:shd w:val="clear" w:color="auto" w:fill="FFFFFF"/>
          </w:rPr>
          <w:t xml:space="preserve"> J</w:t>
        </w:r>
        <w:r w:rsidR="00CA43A2" w:rsidRPr="00A02A1E">
          <w:rPr>
            <w:rStyle w:val="Hyperlink"/>
            <w:rFonts w:asciiTheme="majorBidi" w:hAnsiTheme="majorBidi" w:cstheme="majorBidi"/>
            <w:color w:val="000000" w:themeColor="text1"/>
            <w:sz w:val="24"/>
            <w:szCs w:val="24"/>
            <w:u w:val="none"/>
            <w:shd w:val="clear" w:color="auto" w:fill="FFFFFF"/>
          </w:rPr>
          <w:t>.</w:t>
        </w:r>
        <w:r w:rsidR="00567CE6" w:rsidRPr="00A02A1E">
          <w:rPr>
            <w:rStyle w:val="Hyperlink"/>
            <w:rFonts w:asciiTheme="majorBidi" w:hAnsiTheme="majorBidi" w:cstheme="majorBidi"/>
            <w:color w:val="000000" w:themeColor="text1"/>
            <w:sz w:val="24"/>
            <w:szCs w:val="24"/>
            <w:u w:val="none"/>
            <w:shd w:val="clear" w:color="auto" w:fill="FFFFFF"/>
          </w:rPr>
          <w:t xml:space="preserve"> Gastroenterol</w:t>
        </w:r>
      </w:hyperlink>
      <w:r w:rsidR="00567CE6" w:rsidRPr="00A02A1E">
        <w:rPr>
          <w:rFonts w:asciiTheme="majorBidi" w:hAnsiTheme="majorBidi" w:cstheme="majorBidi"/>
          <w:color w:val="000000" w:themeColor="text1"/>
          <w:sz w:val="24"/>
          <w:szCs w:val="24"/>
          <w:shd w:val="clear" w:color="auto" w:fill="FFFFFF"/>
        </w:rPr>
        <w:t>. 30 ( 2019) S109–S136</w:t>
      </w:r>
      <w:r w:rsidR="00567CE6" w:rsidRPr="00A02A1E">
        <w:rPr>
          <w:rFonts w:ascii="Arial" w:hAnsi="Arial" w:cs="Arial"/>
          <w:color w:val="000000" w:themeColor="text1"/>
          <w:sz w:val="20"/>
          <w:szCs w:val="20"/>
          <w:shd w:val="clear" w:color="auto" w:fill="FFFFFF"/>
        </w:rPr>
        <w:t>.</w:t>
      </w:r>
    </w:p>
    <w:p w14:paraId="6E1EC524" w14:textId="3AF63AC8"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[18] K.Y. Lee, D.J. Mooney. Alginate: properties and biomedical applications. Prog. Polym. Sci. 37(1) (2012) 106-126. </w:t>
      </w:r>
      <w:hyperlink r:id="rId27" w:history="1">
        <w:r w:rsidR="00192708" w:rsidRPr="00A02A1E">
          <w:rPr>
            <w:rStyle w:val="Hyperlink"/>
            <w:rFonts w:asciiTheme="majorBidi" w:hAnsiTheme="majorBidi" w:cstheme="majorBidi"/>
            <w:color w:val="000000" w:themeColor="text1"/>
            <w:sz w:val="24"/>
            <w:szCs w:val="24"/>
          </w:rPr>
          <w:t>http://dx.doi.org/10.er16/j.progpolymsci.2011.06.003</w:t>
        </w:r>
      </w:hyperlink>
      <w:r w:rsidRPr="00A02A1E">
        <w:rPr>
          <w:rFonts w:asciiTheme="majorBidi" w:hAnsiTheme="majorBidi" w:cstheme="majorBidi"/>
          <w:color w:val="000000" w:themeColor="text1"/>
          <w:sz w:val="24"/>
          <w:szCs w:val="24"/>
          <w:rtl/>
        </w:rPr>
        <w:t>.</w:t>
      </w:r>
    </w:p>
    <w:p w14:paraId="2D7DE114"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[19] S.N. Pawar,K.J. Edgar, Alginate derivatization: A review of chemistry, properties and applications. Biomaterials. 33(11) (2012) 3279-3305.</w:t>
      </w:r>
    </w:p>
    <w:p w14:paraId="51307E6D"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[20] M. George, T.E. Abraham, Polyionic Hydrocolloids for the Intestinal Delivery of Protein Drugs: Alginate and Chitosan -A Review. J. Control. Release. 114(1) (2006) 1-14. doi: 10.1016/j.jconrel.2006.04.017.</w:t>
      </w:r>
    </w:p>
    <w:p w14:paraId="4C6F0459" w14:textId="77777777" w:rsidR="0092164B" w:rsidRPr="00A02A1E" w:rsidRDefault="0092164B" w:rsidP="0092164B">
      <w:pPr>
        <w:autoSpaceDE w:val="0"/>
        <w:autoSpaceDN w:val="0"/>
        <w:bidi w:val="0"/>
        <w:adjustRightInd w:val="0"/>
        <w:spacing w:line="240" w:lineRule="auto"/>
        <w:jc w:val="both"/>
        <w:rPr>
          <w:rFonts w:asciiTheme="majorBidi" w:eastAsia="PalatinoLinotype-Roman" w:hAnsiTheme="majorBidi" w:cstheme="majorBidi"/>
          <w:color w:val="000000" w:themeColor="text1"/>
          <w:sz w:val="24"/>
          <w:szCs w:val="24"/>
        </w:rPr>
      </w:pPr>
      <w:r w:rsidRPr="00A02A1E">
        <w:rPr>
          <w:rFonts w:asciiTheme="majorBidi" w:eastAsia="PalatinoLinotype-Roman" w:hAnsiTheme="majorBidi" w:cstheme="majorBidi"/>
          <w:color w:val="000000" w:themeColor="text1"/>
          <w:sz w:val="24"/>
          <w:szCs w:val="24"/>
        </w:rPr>
        <w:t>[21] I. Donati, S. Holtan, Y.A. Mørch, M. Borgogna, M. Dentini, G. Skjåk</w:t>
      </w:r>
      <w:r w:rsidRPr="00A02A1E">
        <w:rPr>
          <w:rFonts w:ascii="Cambria Math" w:eastAsia="PalatinoLinotype-Roman" w:hAnsi="Cambria Math" w:cs="Cambria Math"/>
          <w:color w:val="000000" w:themeColor="text1"/>
          <w:sz w:val="24"/>
          <w:szCs w:val="24"/>
        </w:rPr>
        <w:t>‐</w:t>
      </w:r>
      <w:r w:rsidRPr="00A02A1E">
        <w:rPr>
          <w:rFonts w:asciiTheme="majorBidi" w:eastAsia="PalatinoLinotype-Roman" w:hAnsiTheme="majorBidi" w:cstheme="majorBidi"/>
          <w:color w:val="000000" w:themeColor="text1"/>
          <w:sz w:val="24"/>
          <w:szCs w:val="24"/>
        </w:rPr>
        <w:t>Bræk, New hypothesis on the role of alternating sequences in calcium</w:t>
      </w:r>
      <w:r w:rsidRPr="00A02A1E">
        <w:rPr>
          <w:rFonts w:ascii="Cambria Math" w:eastAsia="PalatinoLinotype-Roman" w:hAnsi="Cambria Math" w:cs="Cambria Math"/>
          <w:color w:val="000000" w:themeColor="text1"/>
          <w:sz w:val="24"/>
          <w:szCs w:val="24"/>
        </w:rPr>
        <w:t>‐</w:t>
      </w:r>
      <w:r w:rsidRPr="00A02A1E">
        <w:rPr>
          <w:rFonts w:asciiTheme="majorBidi" w:eastAsia="PalatinoLinotype-Roman" w:hAnsiTheme="majorBidi" w:cstheme="majorBidi"/>
          <w:color w:val="000000" w:themeColor="text1"/>
          <w:sz w:val="24"/>
          <w:szCs w:val="24"/>
        </w:rPr>
        <w:t>alginate gels. Biomacromolecules. 6(2) (2005) 1031–1040.</w:t>
      </w:r>
    </w:p>
    <w:p w14:paraId="5A06A19F"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eastAsia="PalatinoLinotype-Roman" w:hAnsiTheme="majorBidi" w:cstheme="majorBidi"/>
          <w:color w:val="000000" w:themeColor="text1"/>
          <w:sz w:val="24"/>
          <w:szCs w:val="24"/>
        </w:rPr>
        <w:t xml:space="preserve">[22] J.S. </w:t>
      </w:r>
      <w:r w:rsidRPr="00A02A1E">
        <w:rPr>
          <w:rFonts w:asciiTheme="majorBidi" w:hAnsiTheme="majorBidi" w:cstheme="majorBidi"/>
          <w:color w:val="000000" w:themeColor="text1"/>
          <w:sz w:val="24"/>
          <w:szCs w:val="24"/>
        </w:rPr>
        <w:t>Yang, Y.J. Xie, W. He. Research progress on chemical modification of alginate: A review</w:t>
      </w:r>
      <w:r w:rsidRPr="00A02A1E">
        <w:rPr>
          <w:rFonts w:asciiTheme="majorBidi" w:hAnsiTheme="majorBidi" w:cstheme="majorBidi"/>
          <w:color w:val="000000" w:themeColor="text1"/>
          <w:sz w:val="24"/>
          <w:szCs w:val="24"/>
          <w:rtl/>
        </w:rPr>
        <w:t>.</w:t>
      </w:r>
      <w:r w:rsidRPr="00A02A1E">
        <w:rPr>
          <w:rFonts w:asciiTheme="majorBidi" w:hAnsiTheme="majorBidi" w:cstheme="majorBidi"/>
          <w:color w:val="000000" w:themeColor="text1"/>
          <w:sz w:val="24"/>
          <w:szCs w:val="24"/>
        </w:rPr>
        <w:t xml:space="preserve"> Carbohydr. Polym. 84(1) (2011) 33-39.</w:t>
      </w:r>
    </w:p>
    <w:p w14:paraId="4B73420E"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[23] G.M. El Maghraby, E.M. Elzayat, F.K. Alanazi, Development of modified in situ gelling oral liquid sustained release formulation of dextromethorphan,  Drug Dev. Ind. Pharm. 38 (2012) 971-978.</w:t>
      </w:r>
    </w:p>
    <w:p w14:paraId="1FB9DF24"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[24] K. Itoh, W. Kubo, M. Fujiwara, H. Watanabe, S. Miyazaki, D. Attwood, The influence of gastric acidity and taste masking agent on in situ gelling pectin formulations for oral sustained delivery of acetaminophen. Biol. Pharm. Bull. 29 (2006) 343-347.</w:t>
      </w:r>
    </w:p>
    <w:p w14:paraId="38B22991"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[25] A. Sharma, J. Sharma, R. Kaur, V. Saini, Development and Characterization of In Situ Oral Gel of Spiramycin. Biomed. Res. Int. 2014 (2014) 876182.</w:t>
      </w:r>
    </w:p>
    <w:p w14:paraId="25F17013"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[26] S. Chaniyara, D. Modi, R. Patel, J. Patel, R. Desai, S. Chaudhary, Formulation and Evaluation of Floatable In situ Gel for Stomach-specific Drug Delivery of Ofloxacin. Am. J. Adv. Drug Deliv. 1(3) (2013) 285-299.</w:t>
      </w:r>
    </w:p>
    <w:p w14:paraId="3A655EEC"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p>
    <w:p w14:paraId="5DF74B4A"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[27] M.A. El Nabarawi, M.H. Teaima, R.A. Abd El-Monem, N.A. El Nabarawy</w:t>
      </w:r>
      <w:r w:rsidRPr="00A02A1E">
        <w:rPr>
          <w:rStyle w:val="A7"/>
          <w:rFonts w:asciiTheme="majorBidi" w:hAnsiTheme="majorBidi" w:cstheme="majorBidi"/>
          <w:color w:val="000000" w:themeColor="text1"/>
          <w:sz w:val="24"/>
          <w:szCs w:val="24"/>
        </w:rPr>
        <w:t xml:space="preserve">NA, D.A. </w:t>
      </w:r>
      <w:r w:rsidRPr="00A02A1E">
        <w:rPr>
          <w:rFonts w:asciiTheme="majorBidi" w:hAnsiTheme="majorBidi" w:cstheme="majorBidi"/>
          <w:color w:val="000000" w:themeColor="text1"/>
          <w:sz w:val="24"/>
          <w:szCs w:val="24"/>
        </w:rPr>
        <w:t>Gaber,</w:t>
      </w:r>
      <w:r w:rsidRPr="00A02A1E">
        <w:rPr>
          <w:rStyle w:val="A7"/>
          <w:rFonts w:asciiTheme="majorBidi" w:hAnsiTheme="majorBidi" w:cstheme="majorBidi"/>
          <w:color w:val="000000" w:themeColor="text1"/>
          <w:sz w:val="24"/>
          <w:szCs w:val="24"/>
        </w:rPr>
        <w:t xml:space="preserve"> </w:t>
      </w:r>
      <w:r w:rsidRPr="00A02A1E">
        <w:rPr>
          <w:rFonts w:asciiTheme="majorBidi" w:hAnsiTheme="majorBidi" w:cstheme="majorBidi"/>
          <w:color w:val="000000" w:themeColor="text1"/>
          <w:sz w:val="24"/>
          <w:szCs w:val="24"/>
        </w:rPr>
        <w:t>Formulation, release characteristics, and bioavailability study of gastroretentive floating matrix tablet and floating raft system of Mebeverine HCl, Drug Des. Devel. Ther. 11 (2017) 1081-1093.</w:t>
      </w:r>
    </w:p>
    <w:p w14:paraId="731041A0"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[28] G.M. El Maghraby, A.E. Elsisi, G.A. Elmeshad, Development of liquid oral sustained release formulations of nateglinide: In vitro and </w:t>
      </w:r>
      <w:r w:rsidRPr="00A02A1E">
        <w:rPr>
          <w:rFonts w:asciiTheme="majorBidi" w:hAnsiTheme="majorBidi" w:cstheme="majorBidi"/>
          <w:i/>
          <w:iCs/>
          <w:color w:val="000000" w:themeColor="text1"/>
          <w:sz w:val="24"/>
          <w:szCs w:val="24"/>
        </w:rPr>
        <w:t>in vivo</w:t>
      </w:r>
      <w:r w:rsidRPr="00A02A1E">
        <w:rPr>
          <w:rFonts w:asciiTheme="majorBidi" w:hAnsiTheme="majorBidi" w:cstheme="majorBidi"/>
          <w:color w:val="000000" w:themeColor="text1"/>
          <w:sz w:val="24"/>
          <w:szCs w:val="24"/>
        </w:rPr>
        <w:t xml:space="preserve"> evaluation. J. Drug Deliv. Sci. Technol. 29 (2015) 70–77.</w:t>
      </w:r>
    </w:p>
    <w:p w14:paraId="51B29EF8"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[29] K. Itoh, R. Tsuruya,T. Shimoyama, H. Watanabe, S. Miyazaki, A. D'Emanuele, D. Attwood, In situ gelling xyloglucan/alginate liquid formulation for oral sustained drug delivery to dysphagic patients. Drug Dev. Ind. Pharm. 36(4) (2010) 449-455.</w:t>
      </w:r>
    </w:p>
    <w:p w14:paraId="4C897612"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lastRenderedPageBreak/>
        <w:t>[30] T. Shimoyama, K. Itoh, M. Kobayashi, S. Miyazaki, A. D'Emanuele, D. Attwood, Oral Liquid in Situ Gelling Methylcellulose/Alginate Formulations for Sustained Drug Delivery to Dysphagic Patients. Drug Dev. Ind. Pharm. 38(8) (2012) 952-60. Doi: 10.3109/03639045.2011.634809.</w:t>
      </w:r>
    </w:p>
    <w:p w14:paraId="5083728B"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[31] E. Mašková, M. Naiserová, K. Kubová, J. Mašek, S. Pavloková, M. Urbanová, J. Brus, J. Vyslouzol, D. Vetchý, Highly Soluble Drugs Directly Granulated by Water Dispersions of Insoluble EudragitD Polymers as a Part of Hypromellose K100M Matrix Systems. BioMed. Res. Int. 2019 (2019) 13.</w:t>
      </w:r>
    </w:p>
    <w:p w14:paraId="5DCE2ED0"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[32] G.M. El Maghraby, E.M. Elzayat, F.K. Alanazi, Investigation of in Situ Gelling Alginate Formulations as a Sustained Release Vehicle for Co-Precipitates of Dextromethrophan and Eudragit S 100. Acta Pharm. 64(1) (2014) 29-44.</w:t>
      </w:r>
    </w:p>
    <w:p w14:paraId="49E6C61E"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[33] M.A. Amer, E.A. Essa, A.A. Donia, G.M. El Maghraby, Development and evaluation of liquid oral controlled release systems for Losartan potassium. J. Appl. Pharm. Sci. 9(8) (2019) 86-93. </w:t>
      </w:r>
    </w:p>
    <w:p w14:paraId="354B3D99"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[34] T. Gotoh, K. Matsushima, K.I. Kikuchi, Preparation of alginate</w:t>
      </w:r>
      <w:r w:rsidRPr="00A02A1E">
        <w:rPr>
          <w:rFonts w:ascii="Cambria Math" w:hAnsi="Cambria Math" w:cs="Cambria Math"/>
          <w:color w:val="000000" w:themeColor="text1"/>
          <w:sz w:val="24"/>
          <w:szCs w:val="24"/>
        </w:rPr>
        <w:t>‐</w:t>
      </w:r>
      <w:r w:rsidRPr="00A02A1E">
        <w:rPr>
          <w:rFonts w:asciiTheme="majorBidi" w:hAnsiTheme="majorBidi" w:cstheme="majorBidi"/>
          <w:color w:val="000000" w:themeColor="text1"/>
          <w:sz w:val="24"/>
          <w:szCs w:val="24"/>
        </w:rPr>
        <w:t xml:space="preserve">chitosan hybrid gel beads and adsorption of divalent metal ions. Chemosphere. 55(1) (2004) 135-40. </w:t>
      </w:r>
    </w:p>
    <w:p w14:paraId="2286E21D" w14:textId="77777777" w:rsidR="0092164B" w:rsidRPr="00A02A1E" w:rsidRDefault="0092164B" w:rsidP="0092164B">
      <w:pPr>
        <w:autoSpaceDE w:val="0"/>
        <w:autoSpaceDN w:val="0"/>
        <w:bidi w:val="0"/>
        <w:adjustRightInd w:val="0"/>
        <w:spacing w:line="240" w:lineRule="auto"/>
        <w:jc w:val="both"/>
        <w:rPr>
          <w:rFonts w:asciiTheme="majorBidi" w:eastAsia="PalatinoLinotype-Roman" w:hAnsiTheme="majorBidi" w:cstheme="majorBidi"/>
          <w:color w:val="000000" w:themeColor="text1"/>
          <w:sz w:val="24"/>
          <w:szCs w:val="24"/>
        </w:rPr>
      </w:pPr>
      <w:r w:rsidRPr="00A02A1E">
        <w:rPr>
          <w:rFonts w:asciiTheme="majorBidi" w:eastAsia="PalatinoLinotype-Roman" w:hAnsiTheme="majorBidi" w:cstheme="majorBidi"/>
          <w:color w:val="000000" w:themeColor="text1"/>
          <w:sz w:val="24"/>
          <w:szCs w:val="24"/>
        </w:rPr>
        <w:t>[35] Y. Vijaya, S.R. Popuri, V.M. Boddu, A. Krishnaiah, Modified chitosan and calcium alginate biopolymer sorbents for removal of nickel (II) through adsorption, Carbohydr. Polym. 72(2) (2008) 261-71.</w:t>
      </w:r>
    </w:p>
    <w:p w14:paraId="2B9D299C"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[36] L. Wang, E. Khor, L.Y. Lim, Chitosan e alginate cacl2 system for membrane coat application. J. Pharm. Sci. 90 (2001) 1134-1142.</w:t>
      </w:r>
    </w:p>
    <w:p w14:paraId="47520C8E"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[37] A.J. Ribeiro, G. Silva, D. Ferreira, F. Veiga, Chitosan-reinforced alginate microspheres obtained through the emulsification/internal gelation technique. Eur. J. Pharm. Sci. 25 (2005) 31-40.</w:t>
      </w:r>
    </w:p>
    <w:p w14:paraId="31B876FB"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[38] S. Gupta, S.P. Vyas, Carbopol/chitosan based pH triggered in situ gelling system for ocular delivery of timolol maleate. Sci. Pharm</w:t>
      </w:r>
      <w:r w:rsidRPr="00A02A1E">
        <w:rPr>
          <w:rFonts w:asciiTheme="majorBidi" w:hAnsiTheme="majorBidi" w:cstheme="majorBidi"/>
          <w:color w:val="000000" w:themeColor="text1"/>
          <w:sz w:val="24"/>
          <w:szCs w:val="24"/>
          <w:rtl/>
        </w:rPr>
        <w:t>.</w:t>
      </w:r>
      <w:r w:rsidRPr="00A02A1E">
        <w:rPr>
          <w:rFonts w:asciiTheme="majorBidi" w:hAnsiTheme="majorBidi" w:cstheme="majorBidi"/>
          <w:color w:val="000000" w:themeColor="text1"/>
          <w:sz w:val="24"/>
          <w:szCs w:val="24"/>
        </w:rPr>
        <w:t xml:space="preserve"> 78(4) (2010) 959-976. </w:t>
      </w:r>
    </w:p>
    <w:p w14:paraId="0CB95B65" w14:textId="77777777" w:rsidR="0092164B" w:rsidRPr="00A02A1E" w:rsidRDefault="0092164B" w:rsidP="0092164B">
      <w:pPr>
        <w:autoSpaceDE w:val="0"/>
        <w:autoSpaceDN w:val="0"/>
        <w:bidi w:val="0"/>
        <w:adjustRightInd w:val="0"/>
        <w:spacing w:line="240" w:lineRule="auto"/>
        <w:jc w:val="both"/>
        <w:rPr>
          <w:rFonts w:asciiTheme="majorBidi" w:eastAsia="PalatinoLinotype-Roman" w:hAnsiTheme="majorBidi" w:cstheme="majorBidi"/>
          <w:color w:val="000000" w:themeColor="text1"/>
          <w:sz w:val="24"/>
          <w:szCs w:val="24"/>
        </w:rPr>
      </w:pPr>
      <w:r w:rsidRPr="00A02A1E">
        <w:rPr>
          <w:rFonts w:asciiTheme="majorBidi" w:hAnsiTheme="majorBidi" w:cstheme="majorBidi"/>
          <w:color w:val="000000" w:themeColor="text1"/>
          <w:sz w:val="24"/>
          <w:szCs w:val="24"/>
        </w:rPr>
        <w:t>[39] E.A. Klausner, E. Lavy, M. Friedman, A. Hoffman, Expandable gastroretentive dosage forms. J. Control. Release. 90 (2003) 143–162. Doi: 10.1016/S0168-3659(03)00203-7.</w:t>
      </w:r>
    </w:p>
    <w:p w14:paraId="3DF3EDDC"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[40] E.A. Essa, F.E. Elkotb, E. EZ Eldin, G.M. El Maghraby, Development and evaluation of glibenclamide floating tablet with optimum release. J. Drug Deliv. Sci. Tec. 27 (2015) 28-36.</w:t>
      </w:r>
    </w:p>
    <w:p w14:paraId="51F8E54A"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[41] K.-M. Hwang, C.-H. Cho, N.-T. Tung, J.-Y. Kim, Y.-S. Rhee, E.-S. Park, Release kinetics of highly porous floating tablets containing cilostazol. Eur. J. Pharm. Biopharm.115 (2017) 39-51. Soi: 10.1016/j.ejpb.2017.01.027. </w:t>
      </w:r>
    </w:p>
    <w:p w14:paraId="548135F4"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[42] M. Mamdouh, A. Donia, E. Essa, G. El Maghraby, Preparation of Liquid Oral Mucoadhesive Gastro-retentive System of Nimodipine. Curr. Drug Deliv. 16(9) (2019) 862-871.</w:t>
      </w:r>
    </w:p>
    <w:p w14:paraId="7BFFA4F5"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[43] M. Tang, K. Alvani, R. Tester, Production and utilization of gastric rafts from polysaccharide combinations to induce satiety: a preliminary study. Nutr. Food Sci. 40 (2010) 155-165.</w:t>
      </w:r>
    </w:p>
    <w:p w14:paraId="19684A9C"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tl/>
        </w:rPr>
      </w:pPr>
      <w:r w:rsidRPr="00A02A1E">
        <w:rPr>
          <w:rFonts w:asciiTheme="majorBidi" w:hAnsiTheme="majorBidi" w:cstheme="majorBidi"/>
          <w:color w:val="000000" w:themeColor="text1"/>
          <w:sz w:val="24"/>
          <w:szCs w:val="24"/>
        </w:rPr>
        <w:lastRenderedPageBreak/>
        <w:t>[44] W. Kubo, S. Miyazaki, M. Dairau, M. Togashi, R. Mikami, D. Attwood, Oral sustained delivery of ambroxol from in situ-gelling pectin formulations. Int. J Pharm. 271 (2004) 233-240.</w:t>
      </w:r>
    </w:p>
    <w:p w14:paraId="51030309"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[45] D.K. Patel, C.N. Patel, Formulation and Evaluation of Floating Oral In Situ Gelling System of Amoxicillin. ISRN Pharmaceutics. 2011 (2011) 1-8.</w:t>
      </w:r>
    </w:p>
    <w:p w14:paraId="7B984B3B"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[46] G. Rohith, B.K. Sridhar, A. Srinatha, Floating drug delivery of a locally acting H2-antagonist: An approach using an in situ gelling liquid formulation. Acta Pharm. 59 (2009) 345-354.</w:t>
      </w:r>
    </w:p>
    <w:p w14:paraId="1C8B03E8"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[47] N.A. Abou Youssef, A.A. Kassem, M.A. El-Massik, N.A. Boraie, Develop</w:t>
      </w:r>
      <w:r w:rsidRPr="00A02A1E">
        <w:rPr>
          <w:rFonts w:asciiTheme="majorBidi" w:hAnsiTheme="majorBidi" w:cstheme="majorBidi"/>
          <w:color w:val="000000" w:themeColor="text1"/>
          <w:sz w:val="24"/>
          <w:szCs w:val="24"/>
        </w:rPr>
        <w:softHyphen/>
        <w:t>ment of gastro-retentive metronidazole floating raft system for targeting Helicobacter pylori. Int. J. Pharm. 486 (2015) 297-305.</w:t>
      </w:r>
    </w:p>
    <w:p w14:paraId="1C219D4C"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tl/>
        </w:rPr>
      </w:pPr>
      <w:r w:rsidRPr="00A02A1E">
        <w:rPr>
          <w:rFonts w:asciiTheme="majorBidi" w:hAnsiTheme="majorBidi" w:cstheme="majorBidi"/>
          <w:color w:val="000000" w:themeColor="text1"/>
          <w:sz w:val="24"/>
          <w:szCs w:val="24"/>
        </w:rPr>
        <w:t>[48] J.R. Madan, B.R. Adokar, D. Kamal, Development and evaluation of in situ gel of pregabalin. Int. J. Pharm. Inves. 5(4) (2015) 226-233.</w:t>
      </w:r>
    </w:p>
    <w:p w14:paraId="509C210F" w14:textId="77777777" w:rsidR="0092164B" w:rsidRPr="00A02A1E" w:rsidRDefault="0092164B" w:rsidP="0092164B">
      <w:pPr>
        <w:tabs>
          <w:tab w:val="left" w:pos="1345"/>
        </w:tabs>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[49] O. Rosenzweig, E. Lavy, I. Gati, Development and in vitro characteriza</w:t>
      </w:r>
      <w:r w:rsidRPr="00A02A1E">
        <w:rPr>
          <w:rFonts w:asciiTheme="majorBidi" w:hAnsiTheme="majorBidi" w:cstheme="majorBidi"/>
          <w:color w:val="000000" w:themeColor="text1"/>
          <w:sz w:val="24"/>
          <w:szCs w:val="24"/>
        </w:rPr>
        <w:softHyphen/>
        <w:t>tion of floating sustained release drug delivery systems of polyphenols. J. Drug Deliv. 20 (2013) 180-189.</w:t>
      </w:r>
    </w:p>
    <w:p w14:paraId="10AD1BFC" w14:textId="77777777" w:rsidR="0092164B" w:rsidRPr="00A02A1E" w:rsidRDefault="0092164B" w:rsidP="0092164B">
      <w:pPr>
        <w:bidi w:val="0"/>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[50] M. Jafar, M. Salahuddin, S.R. Bolla. Gastric floating in-situ gel as a strategy for improving anti-inflammatory activity of meloxicam. J. Appl. Pharm. Sci.  8(11) (2018) 95-102.</w:t>
      </w:r>
    </w:p>
    <w:p w14:paraId="5C175CB9"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[51] S.L. Jadhav, S.K. Banerjee, Formulation and evaluation of floating in situ gel of Nizatidine. Int. J. Res. Pharm. Sci. 4(2) (2013) 250-255. </w:t>
      </w:r>
    </w:p>
    <w:p w14:paraId="074D1EAB"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[52] R. Bashir, S.N. Raza, S. Kawoosa, T.U. Wani, N.A. Khan, Formulation and evaluation of floating oral in situ gelling system of losartan potassium.  Int. J. Pharm. Sci. Res. 10(4) (2019) 2045-2053.</w:t>
      </w:r>
    </w:p>
    <w:p w14:paraId="349E4A75"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[53] C. Atuma, V. Strugala, A. Allen,L. Holm, The adherent gastrointestinal mucus gel layer: thickness and physical state in vivo. Am. J</w:t>
      </w:r>
      <w:r w:rsidRPr="00A02A1E">
        <w:rPr>
          <w:rFonts w:asciiTheme="majorBidi" w:hAnsiTheme="majorBidi" w:cstheme="majorBidi"/>
          <w:color w:val="000000" w:themeColor="text1"/>
          <w:sz w:val="24"/>
          <w:szCs w:val="24"/>
          <w:rtl/>
        </w:rPr>
        <w:t>.</w:t>
      </w:r>
      <w:r w:rsidRPr="00A02A1E">
        <w:rPr>
          <w:rFonts w:asciiTheme="majorBidi" w:hAnsiTheme="majorBidi" w:cstheme="majorBidi"/>
          <w:color w:val="000000" w:themeColor="text1"/>
          <w:sz w:val="24"/>
          <w:szCs w:val="24"/>
        </w:rPr>
        <w:t xml:space="preserve"> Physiol. Gastrointest. Liver Physiol. 280(5) (2001) G922-G929.</w:t>
      </w:r>
    </w:p>
    <w:p w14:paraId="379B3728"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[54] </w:t>
      </w:r>
      <w:hyperlink r:id="rId28" w:history="1">
        <w:r w:rsidRPr="00A02A1E">
          <w:rPr>
            <w:rFonts w:asciiTheme="majorBidi" w:hAnsiTheme="majorBidi" w:cstheme="majorBidi"/>
            <w:color w:val="000000" w:themeColor="text1"/>
            <w:sz w:val="24"/>
            <w:szCs w:val="24"/>
          </w:rPr>
          <w:t>S. Rençber</w:t>
        </w:r>
      </w:hyperlink>
      <w:r w:rsidRPr="00A02A1E">
        <w:rPr>
          <w:rFonts w:asciiTheme="majorBidi" w:hAnsiTheme="majorBidi" w:cstheme="majorBidi"/>
          <w:color w:val="000000" w:themeColor="text1"/>
          <w:sz w:val="24"/>
          <w:szCs w:val="24"/>
        </w:rPr>
        <w:t>, </w:t>
      </w:r>
      <w:hyperlink r:id="rId29" w:history="1">
        <w:r w:rsidRPr="00A02A1E">
          <w:rPr>
            <w:rFonts w:asciiTheme="majorBidi" w:hAnsiTheme="majorBidi" w:cstheme="majorBidi"/>
            <w:color w:val="000000" w:themeColor="text1"/>
            <w:sz w:val="24"/>
            <w:szCs w:val="24"/>
          </w:rPr>
          <w:t>S.Y. Karavana</w:t>
        </w:r>
      </w:hyperlink>
      <w:r w:rsidRPr="00A02A1E">
        <w:rPr>
          <w:rFonts w:asciiTheme="majorBidi" w:hAnsiTheme="majorBidi" w:cstheme="majorBidi"/>
          <w:color w:val="000000" w:themeColor="text1"/>
          <w:sz w:val="24"/>
          <w:szCs w:val="24"/>
        </w:rPr>
        <w:t>, </w:t>
      </w:r>
      <w:hyperlink r:id="rId30" w:history="1">
        <w:r w:rsidRPr="00A02A1E">
          <w:rPr>
            <w:rFonts w:asciiTheme="majorBidi" w:hAnsiTheme="majorBidi" w:cstheme="majorBidi"/>
            <w:color w:val="000000" w:themeColor="text1"/>
            <w:sz w:val="24"/>
            <w:szCs w:val="24"/>
          </w:rPr>
          <w:t>Z.A. Şenyiğit</w:t>
        </w:r>
      </w:hyperlink>
      <w:r w:rsidRPr="00A02A1E">
        <w:rPr>
          <w:rFonts w:asciiTheme="majorBidi" w:hAnsiTheme="majorBidi" w:cstheme="majorBidi"/>
          <w:color w:val="000000" w:themeColor="text1"/>
          <w:sz w:val="24"/>
          <w:szCs w:val="24"/>
        </w:rPr>
        <w:t>, </w:t>
      </w:r>
      <w:hyperlink r:id="rId31" w:history="1">
        <w:r w:rsidRPr="00A02A1E">
          <w:rPr>
            <w:rFonts w:asciiTheme="majorBidi" w:hAnsiTheme="majorBidi" w:cstheme="majorBidi"/>
            <w:color w:val="000000" w:themeColor="text1"/>
            <w:sz w:val="24"/>
            <w:szCs w:val="24"/>
          </w:rPr>
          <w:t>B. Eraç</w:t>
        </w:r>
      </w:hyperlink>
      <w:r w:rsidRPr="00A02A1E">
        <w:rPr>
          <w:rFonts w:asciiTheme="majorBidi" w:hAnsiTheme="majorBidi" w:cstheme="majorBidi"/>
          <w:color w:val="000000" w:themeColor="text1"/>
          <w:sz w:val="24"/>
          <w:szCs w:val="24"/>
        </w:rPr>
        <w:t>, </w:t>
      </w:r>
      <w:hyperlink r:id="rId32" w:history="1">
        <w:r w:rsidRPr="00A02A1E">
          <w:rPr>
            <w:rFonts w:asciiTheme="majorBidi" w:hAnsiTheme="majorBidi" w:cstheme="majorBidi"/>
            <w:color w:val="000000" w:themeColor="text1"/>
            <w:sz w:val="24"/>
            <w:szCs w:val="24"/>
          </w:rPr>
          <w:t>M.H. Limoncu</w:t>
        </w:r>
      </w:hyperlink>
      <w:r w:rsidRPr="00A02A1E">
        <w:rPr>
          <w:rFonts w:asciiTheme="majorBidi" w:hAnsiTheme="majorBidi" w:cstheme="majorBidi"/>
          <w:color w:val="000000" w:themeColor="text1"/>
          <w:sz w:val="24"/>
          <w:szCs w:val="24"/>
        </w:rPr>
        <w:t>, </w:t>
      </w:r>
      <w:hyperlink r:id="rId33" w:history="1">
        <w:r w:rsidRPr="00A02A1E">
          <w:rPr>
            <w:rFonts w:asciiTheme="majorBidi" w:hAnsiTheme="majorBidi" w:cstheme="majorBidi"/>
            <w:color w:val="000000" w:themeColor="text1"/>
            <w:sz w:val="24"/>
            <w:szCs w:val="24"/>
          </w:rPr>
          <w:t>E. Baloğlu</w:t>
        </w:r>
      </w:hyperlink>
      <w:r w:rsidRPr="00A02A1E">
        <w:rPr>
          <w:rFonts w:asciiTheme="majorBidi" w:hAnsiTheme="majorBidi" w:cstheme="majorBidi"/>
          <w:color w:val="000000" w:themeColor="text1"/>
          <w:sz w:val="24"/>
          <w:szCs w:val="24"/>
        </w:rPr>
        <w:t>, Mucoadhesive in Situ Gel Formulation for Vaginal Delivery of Clotrimazole: Formulation, Preparation, and in Vitro/in Vivo Evaluation. Pharm Dev Technol. 22(4) (2017) 551-561.</w:t>
      </w:r>
    </w:p>
    <w:p w14:paraId="589FCC67"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[55] P. Mura, N. Mennini, C. Nativi, </w:t>
      </w:r>
      <w:hyperlink r:id="rId34" w:history="1">
        <w:r w:rsidRPr="00A02A1E">
          <w:rPr>
            <w:rFonts w:asciiTheme="majorBidi" w:hAnsiTheme="majorBidi" w:cstheme="majorBidi"/>
            <w:color w:val="000000" w:themeColor="text1"/>
            <w:sz w:val="24"/>
            <w:szCs w:val="24"/>
          </w:rPr>
          <w:t>B. Richichi</w:t>
        </w:r>
      </w:hyperlink>
      <w:r w:rsidRPr="00A02A1E">
        <w:rPr>
          <w:rFonts w:asciiTheme="majorBidi" w:hAnsiTheme="majorBidi" w:cstheme="majorBidi"/>
          <w:color w:val="000000" w:themeColor="text1"/>
          <w:sz w:val="24"/>
          <w:szCs w:val="24"/>
        </w:rPr>
        <w:t>, In situ mucoadhesive-thermosensitive liposomal gel as a novel vehicle for nasal extended delivery of opiorphin. Eur. J. Pharm.  Biopharm. 22 (2018) 54-61.</w:t>
      </w:r>
    </w:p>
    <w:p w14:paraId="05716137"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[56] J.A.Yang, J. Yeom, B.W. Hwang, </w:t>
      </w:r>
      <w:bookmarkStart w:id="3" w:name="baut0020"/>
      <w:r w:rsidRPr="00A02A1E">
        <w:rPr>
          <w:rFonts w:asciiTheme="majorBidi" w:hAnsiTheme="majorBidi" w:cstheme="majorBidi"/>
          <w:color w:val="000000" w:themeColor="text1"/>
          <w:sz w:val="24"/>
          <w:szCs w:val="24"/>
        </w:rPr>
        <w:fldChar w:fldCharType="begin"/>
      </w:r>
      <w:r w:rsidRPr="00A02A1E">
        <w:rPr>
          <w:rFonts w:asciiTheme="majorBidi" w:hAnsiTheme="majorBidi" w:cstheme="majorBidi"/>
          <w:color w:val="000000" w:themeColor="text1"/>
          <w:sz w:val="24"/>
          <w:szCs w:val="24"/>
        </w:rPr>
        <w:instrText xml:space="preserve"> HYPERLINK "https://www.sciencedirect.com/science/article/pii/S0079670014000811" \l "!" </w:instrText>
      </w:r>
      <w:r w:rsidRPr="00A02A1E">
        <w:rPr>
          <w:rFonts w:asciiTheme="majorBidi" w:hAnsiTheme="majorBidi" w:cstheme="majorBidi"/>
          <w:color w:val="000000" w:themeColor="text1"/>
          <w:sz w:val="24"/>
          <w:szCs w:val="24"/>
        </w:rPr>
        <w:fldChar w:fldCharType="separate"/>
      </w:r>
      <w:r w:rsidRPr="00A02A1E">
        <w:rPr>
          <w:rFonts w:asciiTheme="majorBidi" w:hAnsiTheme="majorBidi" w:cstheme="majorBidi"/>
          <w:color w:val="000000" w:themeColor="text1"/>
          <w:sz w:val="24"/>
          <w:szCs w:val="24"/>
        </w:rPr>
        <w:t>A.S. Hoffman,</w:t>
      </w:r>
      <w:r w:rsidRPr="00A02A1E">
        <w:rPr>
          <w:rFonts w:asciiTheme="majorBidi" w:hAnsiTheme="majorBidi" w:cstheme="majorBidi"/>
          <w:color w:val="000000" w:themeColor="text1"/>
          <w:sz w:val="24"/>
          <w:szCs w:val="24"/>
        </w:rPr>
        <w:fldChar w:fldCharType="end"/>
      </w:r>
      <w:bookmarkStart w:id="4" w:name="baut0025"/>
      <w:bookmarkEnd w:id="3"/>
      <w:r w:rsidRPr="00A02A1E">
        <w:rPr>
          <w:rFonts w:asciiTheme="majorBidi" w:hAnsiTheme="majorBidi" w:cstheme="majorBidi"/>
          <w:color w:val="000000" w:themeColor="text1"/>
          <w:sz w:val="24"/>
          <w:szCs w:val="24"/>
        </w:rPr>
        <w:t xml:space="preserve"> </w:t>
      </w:r>
      <w:hyperlink r:id="rId35" w:anchor="!" w:history="1">
        <w:r w:rsidRPr="00A02A1E">
          <w:rPr>
            <w:rFonts w:asciiTheme="majorBidi" w:hAnsiTheme="majorBidi" w:cstheme="majorBidi"/>
            <w:color w:val="000000" w:themeColor="text1"/>
            <w:sz w:val="24"/>
            <w:szCs w:val="24"/>
          </w:rPr>
          <w:t>S.K. Hahn</w:t>
        </w:r>
      </w:hyperlink>
      <w:bookmarkEnd w:id="4"/>
      <w:r w:rsidRPr="00A02A1E">
        <w:rPr>
          <w:rFonts w:asciiTheme="majorBidi" w:hAnsiTheme="majorBidi" w:cstheme="majorBidi"/>
          <w:color w:val="000000" w:themeColor="text1"/>
          <w:sz w:val="24"/>
          <w:szCs w:val="24"/>
        </w:rPr>
        <w:t>. In situ-forming injectable hydrogels for regenerative medicine. Prog. Polym. Sci. 39(12) (2014) 1973-1986.</w:t>
      </w:r>
    </w:p>
    <w:p w14:paraId="69AB2DA1" w14:textId="77777777" w:rsidR="0092164B" w:rsidRPr="00A02A1E" w:rsidRDefault="0092164B" w:rsidP="0092164B">
      <w:pPr>
        <w:pStyle w:val="Default"/>
        <w:spacing w:after="200"/>
        <w:jc w:val="both"/>
        <w:rPr>
          <w:rFonts w:asciiTheme="majorBidi" w:hAnsiTheme="majorBidi" w:cstheme="majorBidi"/>
          <w:color w:val="000000" w:themeColor="text1"/>
        </w:rPr>
      </w:pPr>
      <w:r w:rsidRPr="00A02A1E">
        <w:rPr>
          <w:rFonts w:asciiTheme="majorBidi" w:hAnsiTheme="majorBidi" w:cstheme="majorBidi"/>
          <w:color w:val="000000" w:themeColor="text1"/>
        </w:rPr>
        <w:t>[57] K. Kesavan, G. Nath, J.K. Pandit, Sodium alginate based mucoadhesivesystem for gatifloxacin and its in vitro antibacterial activity. ScientiaPharmaceutica. 78  (2010) 941-995.</w:t>
      </w:r>
    </w:p>
    <w:p w14:paraId="67027199" w14:textId="77777777" w:rsidR="0092164B" w:rsidRPr="00A02A1E" w:rsidRDefault="0092164B" w:rsidP="0092164B">
      <w:pPr>
        <w:pStyle w:val="Default"/>
        <w:spacing w:after="200"/>
        <w:jc w:val="both"/>
        <w:rPr>
          <w:rFonts w:asciiTheme="majorBidi" w:hAnsiTheme="majorBidi" w:cstheme="majorBidi"/>
          <w:color w:val="000000" w:themeColor="text1"/>
        </w:rPr>
      </w:pPr>
      <w:r w:rsidRPr="00A02A1E">
        <w:rPr>
          <w:rFonts w:asciiTheme="majorBidi" w:hAnsiTheme="majorBidi" w:cstheme="majorBidi"/>
          <w:color w:val="000000" w:themeColor="text1"/>
        </w:rPr>
        <w:lastRenderedPageBreak/>
        <w:t>[58] D.H. Shastri, H.D. Dodiya, P. Shelat, A.K. Bhanupriy, Formulation Development and Evaluation of a Gastroretentive in situ oral gel of Cefuroxime Axetil. J. Young Pharm. 8(4) (2016) 324-329.</w:t>
      </w:r>
    </w:p>
    <w:p w14:paraId="63CCDAF0"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[59] N.G. Rao, M. Subhan, Development of Nimodipine Fast Dissolving Tablets: Effect of Functionality of Hydrophilic Carriers on Solid Dispersion Technique. J. Pharm. Biomed. Sci. 8(10) (2010) 1-7.</w:t>
      </w:r>
    </w:p>
    <w:p w14:paraId="44F819A8"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[60] B. Mishra, B.L. Sahoo, M. Mishra, D. Shukla, V. Kumar, Design of a controlled release liquid formulation of lamotrigine. DARU. 2 (2011) 126-137.</w:t>
      </w:r>
    </w:p>
    <w:p w14:paraId="7CFD0E28" w14:textId="77777777" w:rsidR="0092164B" w:rsidRPr="00A02A1E" w:rsidRDefault="0092164B" w:rsidP="0092164B">
      <w:pPr>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[61] A. Saxena, K.A. Mishra, N. Verma, S. Shiv, S.S. Bhattacharya, A. Ghosh, A. Verma, J.K. Pandit,  Gelucire Based In Situ Gelling Emulsions: A Potential Carrier for Sustained Stomach Specific Delivery of Gastric Irritant Drugs. BioMed Res. Int. 2013 (2013) 1-11.</w:t>
      </w:r>
    </w:p>
    <w:p w14:paraId="1315035A"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[62] M. Trofimiuk, K. Wasilewska, K. Winnicka, How to Modify Drug Release in Paediatric Dosage Forms? Novel Technologies and Modern Approaches with Regard to Children’s Population. Int. J. Mol. Sci. 20(13) (2019) 3200. Soi:10.3390/ijms20133200</w:t>
      </w:r>
    </w:p>
    <w:p w14:paraId="282E600D"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[63] M.N. Singh, K.S.Y. Hemant,M. Ram,H.G. Shivakumar, Microencapsulation: A promising technique for controlled drug delivery. Res. Pharm. Sci. 5 (2010) 65-77.</w:t>
      </w:r>
    </w:p>
    <w:p w14:paraId="162789B9"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[64] Y. Kojima, T. Ohta, K. Shiraki, R. Takano, H. Maeda, Y. Ogawa, Effects of spray drying process parameters on the solubility behavior and physical stability of solid dispersions prepared using a laboratory-scale spray dryer. Drug Dev. Ind. Pharm.39 (2013) 1484-1493.</w:t>
      </w:r>
    </w:p>
    <w:p w14:paraId="05DB3E20"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[65] K. Cal, K. Sollohub, Spray Drying Technique. I: Hardware and Process Parameters. J. Pharm. Sci. 99 (2009) 575-586.</w:t>
      </w:r>
    </w:p>
    <w:p w14:paraId="46EB02C7" w14:textId="77777777" w:rsidR="0092164B" w:rsidRPr="00A02A1E" w:rsidRDefault="0092164B" w:rsidP="0092164B">
      <w:pPr>
        <w:tabs>
          <w:tab w:val="left" w:pos="7178"/>
        </w:tabs>
        <w:bidi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[66] J. Emami, J. Varshosaz, F. Ahmadi, Preparation and evaluation of a liquid sustained release drug delivery system for theophylline using spray drying technique. Research in Pharmaceutical Sciences. 2 (2007) 1-11.</w:t>
      </w:r>
    </w:p>
    <w:p w14:paraId="40D66C20"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[67] S. Harsha, Pharmaceutical suspension containing both immediate/sustained-release amoxicillin-loaded gelatin nanoparticles: preparation and in vitro characterization. Drug Des. Devel. Ther. 7 (2013) 1027-1033.</w:t>
      </w:r>
    </w:p>
    <w:p w14:paraId="7CFEEDAD"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 xml:space="preserve">[68] Full Prescribing Information Zmax®. Available online: </w:t>
      </w:r>
      <w:hyperlink r:id="rId36" w:history="1">
        <w:r w:rsidRPr="00A02A1E">
          <w:rPr>
            <w:rStyle w:val="Hyperlink"/>
            <w:rFonts w:asciiTheme="majorBidi" w:hAnsiTheme="majorBidi" w:cstheme="majorBidi"/>
            <w:color w:val="000000" w:themeColor="text1"/>
            <w:sz w:val="24"/>
            <w:szCs w:val="24"/>
          </w:rPr>
          <w:t>https://www.accessdata.fda.gov/drugsatfda_docs/label/2017/050797s024lbl.pdf</w:t>
        </w:r>
      </w:hyperlink>
      <w:r w:rsidRPr="00A02A1E">
        <w:rPr>
          <w:rFonts w:asciiTheme="majorBidi" w:hAnsiTheme="majorBidi" w:cstheme="majorBidi"/>
          <w:color w:val="000000" w:themeColor="text1"/>
          <w:sz w:val="24"/>
          <w:szCs w:val="24"/>
        </w:rPr>
        <w:t xml:space="preserve"> (accessed 5 April 2019).</w:t>
      </w:r>
    </w:p>
    <w:p w14:paraId="5AF0EED2"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[69] I. Singh, A.K. Rehni, R. Kalra, G. Joshi, M. Kumar, H.Y. Aboul-Enein, Ion exchange resins: Drug delivery and therapeutic applications. FABAD J. Pharm. Sci. 32 (2007) 91-100.</w:t>
      </w:r>
    </w:p>
    <w:p w14:paraId="6806DA8F"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[70] U. Kadam, D.M. Sakarkar, P.S. Kawtikwar, Development and Evaluation of Oral Controlled Release Chlorpheniramine-Ion Exchange Resinate Suspension. Indian J. Pharm. Sci. 70(4) (2008) 531-534</w:t>
      </w:r>
      <w:r w:rsidRPr="00A02A1E">
        <w:rPr>
          <w:rFonts w:asciiTheme="majorBidi" w:hAnsiTheme="majorBidi" w:cstheme="majorBidi"/>
          <w:color w:val="000000" w:themeColor="text1"/>
          <w:sz w:val="24"/>
          <w:szCs w:val="24"/>
          <w:rtl/>
        </w:rPr>
        <w:t>.</w:t>
      </w:r>
    </w:p>
    <w:p w14:paraId="69FB8BD8"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[71] Full Prescribing Information Dyanavel XR</w:t>
      </w:r>
      <w:r w:rsidRPr="00A02A1E">
        <w:rPr>
          <w:rFonts w:asciiTheme="majorBidi" w:hAnsiTheme="majorBidi" w:cstheme="majorBidi"/>
          <w:color w:val="000000" w:themeColor="text1"/>
          <w:sz w:val="24"/>
          <w:szCs w:val="24"/>
          <w:vertAlign w:val="superscript"/>
        </w:rPr>
        <w:t>®</w:t>
      </w:r>
      <w:r w:rsidRPr="00A02A1E">
        <w:rPr>
          <w:rFonts w:asciiTheme="majorBidi" w:hAnsiTheme="majorBidi" w:cstheme="majorBidi"/>
          <w:color w:val="000000" w:themeColor="text1"/>
          <w:sz w:val="24"/>
          <w:szCs w:val="24"/>
        </w:rPr>
        <w:t xml:space="preserve">. Available online: </w:t>
      </w:r>
      <w:hyperlink r:id="rId37" w:history="1">
        <w:r w:rsidRPr="00A02A1E">
          <w:rPr>
            <w:rStyle w:val="Hyperlink"/>
            <w:rFonts w:asciiTheme="majorBidi" w:hAnsiTheme="majorBidi" w:cstheme="majorBidi"/>
            <w:color w:val="000000" w:themeColor="text1"/>
            <w:sz w:val="24"/>
            <w:szCs w:val="24"/>
          </w:rPr>
          <w:t>http://dyanavelxr.com/pdfs/pi.pdf</w:t>
        </w:r>
      </w:hyperlink>
      <w:r w:rsidRPr="00A02A1E">
        <w:rPr>
          <w:rFonts w:asciiTheme="majorBidi" w:hAnsiTheme="majorBidi" w:cstheme="majorBidi"/>
          <w:color w:val="000000" w:themeColor="text1"/>
          <w:sz w:val="24"/>
          <w:szCs w:val="24"/>
        </w:rPr>
        <w:t xml:space="preserve"> (accessed 5 April 2019).</w:t>
      </w:r>
    </w:p>
    <w:p w14:paraId="7230CCE2" w14:textId="5B46903F"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lastRenderedPageBreak/>
        <w:t>[72] Full Prescribing Information MST</w:t>
      </w:r>
      <w:r w:rsidRPr="00A02A1E">
        <w:rPr>
          <w:rFonts w:asciiTheme="majorBidi" w:hAnsiTheme="majorBidi" w:cstheme="majorBidi"/>
          <w:color w:val="000000" w:themeColor="text1"/>
          <w:sz w:val="24"/>
          <w:szCs w:val="24"/>
          <w:vertAlign w:val="superscript"/>
        </w:rPr>
        <w:t>®</w:t>
      </w:r>
      <w:r w:rsidRPr="00A02A1E">
        <w:rPr>
          <w:rFonts w:asciiTheme="majorBidi" w:hAnsiTheme="majorBidi" w:cstheme="majorBidi"/>
          <w:color w:val="000000" w:themeColor="text1"/>
          <w:sz w:val="24"/>
          <w:szCs w:val="24"/>
        </w:rPr>
        <w:t xml:space="preserve"> Continous</w:t>
      </w:r>
      <w:r w:rsidRPr="00A02A1E">
        <w:rPr>
          <w:rFonts w:asciiTheme="majorBidi" w:hAnsiTheme="majorBidi" w:cstheme="majorBidi"/>
          <w:color w:val="000000" w:themeColor="text1"/>
          <w:sz w:val="24"/>
          <w:szCs w:val="24"/>
          <w:vertAlign w:val="superscript"/>
        </w:rPr>
        <w:t>®.</w:t>
      </w:r>
      <w:r w:rsidRPr="00A02A1E">
        <w:rPr>
          <w:rFonts w:asciiTheme="majorBidi" w:hAnsiTheme="majorBidi" w:cstheme="majorBidi"/>
          <w:color w:val="000000" w:themeColor="text1"/>
          <w:sz w:val="24"/>
          <w:szCs w:val="24"/>
        </w:rPr>
        <w:t xml:space="preserve"> Available online: </w:t>
      </w:r>
      <w:hyperlink r:id="rId38" w:history="1">
        <w:r w:rsidRPr="00A02A1E">
          <w:rPr>
            <w:rStyle w:val="Hyperlink"/>
            <w:rFonts w:asciiTheme="majorBidi" w:hAnsiTheme="majorBidi" w:cstheme="majorBidi"/>
            <w:color w:val="000000" w:themeColor="text1"/>
            <w:sz w:val="24"/>
            <w:szCs w:val="24"/>
          </w:rPr>
          <w:t>https://www.medicines.org.uk/emc</w:t>
        </w:r>
        <w:r w:rsidRPr="00A02A1E">
          <w:rPr>
            <w:rStyle w:val="Hyperlink"/>
            <w:rFonts w:asciiTheme="majorBidi" w:hAnsiTheme="majorBidi" w:cstheme="majorBidi"/>
            <w:color w:val="000000" w:themeColor="text1"/>
            <w:sz w:val="24"/>
            <w:szCs w:val="24"/>
            <w:rtl/>
          </w:rPr>
          <w:t>/</w:t>
        </w:r>
      </w:hyperlink>
      <w:r w:rsidRPr="00A02A1E">
        <w:rPr>
          <w:rFonts w:asciiTheme="majorBidi" w:hAnsiTheme="majorBidi" w:cstheme="majorBidi"/>
          <w:color w:val="000000" w:themeColor="text1"/>
          <w:sz w:val="24"/>
          <w:szCs w:val="24"/>
        </w:rPr>
        <w:t>product/1015/smpc#PHARMACOKINETIC_PROPS (accessed on 5 April 2019).</w:t>
      </w:r>
    </w:p>
    <w:p w14:paraId="5530FE20"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rPr>
        <w:t>[73] Full Prescribing Information Quillivant XR</w:t>
      </w:r>
      <w:r w:rsidRPr="00A02A1E">
        <w:rPr>
          <w:rFonts w:asciiTheme="majorBidi" w:hAnsiTheme="majorBidi" w:cstheme="majorBidi"/>
          <w:color w:val="000000" w:themeColor="text1"/>
          <w:sz w:val="24"/>
          <w:szCs w:val="24"/>
          <w:vertAlign w:val="superscript"/>
        </w:rPr>
        <w:t>®</w:t>
      </w:r>
      <w:r w:rsidRPr="00A02A1E">
        <w:rPr>
          <w:rFonts w:asciiTheme="majorBidi" w:hAnsiTheme="majorBidi" w:cstheme="majorBidi"/>
          <w:color w:val="000000" w:themeColor="text1"/>
          <w:sz w:val="24"/>
          <w:szCs w:val="24"/>
        </w:rPr>
        <w:t xml:space="preserve">. Available online: </w:t>
      </w:r>
      <w:hyperlink r:id="rId39" w:history="1">
        <w:r w:rsidRPr="00A02A1E">
          <w:rPr>
            <w:rStyle w:val="Hyperlink"/>
            <w:rFonts w:asciiTheme="majorBidi" w:hAnsiTheme="majorBidi" w:cstheme="majorBidi"/>
            <w:color w:val="000000" w:themeColor="text1"/>
            <w:sz w:val="24"/>
            <w:szCs w:val="24"/>
          </w:rPr>
          <w:t>https://www.fda.gov/downloads/Drugs/Drug Safety/DrugShortages/UCM602794.pdf</w:t>
        </w:r>
      </w:hyperlink>
      <w:r w:rsidRPr="00A02A1E">
        <w:rPr>
          <w:rFonts w:asciiTheme="majorBidi" w:hAnsiTheme="majorBidi" w:cstheme="majorBidi"/>
          <w:color w:val="000000" w:themeColor="text1"/>
          <w:sz w:val="24"/>
          <w:szCs w:val="24"/>
        </w:rPr>
        <w:t xml:space="preserve"> (accessed on 5 April 2019).</w:t>
      </w:r>
    </w:p>
    <w:p w14:paraId="5391ED69" w14:textId="77777777" w:rsidR="0092164B" w:rsidRPr="00A02A1E" w:rsidRDefault="0092164B" w:rsidP="0092164B">
      <w:pPr>
        <w:autoSpaceDE w:val="0"/>
        <w:autoSpaceDN w:val="0"/>
        <w:bidi w:val="0"/>
        <w:adjustRightInd w:val="0"/>
        <w:spacing w:line="240" w:lineRule="auto"/>
        <w:jc w:val="both"/>
        <w:rPr>
          <w:rFonts w:asciiTheme="majorBidi" w:hAnsiTheme="majorBidi" w:cstheme="majorBidi"/>
          <w:color w:val="000000" w:themeColor="text1"/>
          <w:sz w:val="24"/>
          <w:szCs w:val="24"/>
        </w:rPr>
      </w:pPr>
      <w:r w:rsidRPr="00A02A1E">
        <w:rPr>
          <w:rFonts w:asciiTheme="majorBidi" w:hAnsiTheme="majorBidi" w:cstheme="majorBidi"/>
          <w:color w:val="000000" w:themeColor="text1"/>
          <w:sz w:val="24"/>
          <w:szCs w:val="24"/>
          <w:lang w:bidi="ar-EG"/>
        </w:rPr>
        <w:t xml:space="preserve">[74] </w:t>
      </w:r>
      <w:r w:rsidRPr="00A02A1E">
        <w:rPr>
          <w:rFonts w:asciiTheme="majorBidi" w:hAnsiTheme="majorBidi" w:cstheme="majorBidi"/>
          <w:color w:val="000000" w:themeColor="text1"/>
          <w:sz w:val="24"/>
          <w:szCs w:val="24"/>
        </w:rPr>
        <w:t>Tussionex</w:t>
      </w:r>
      <w:r w:rsidRPr="00A02A1E">
        <w:rPr>
          <w:rFonts w:asciiTheme="majorBidi" w:hAnsiTheme="majorBidi" w:cstheme="majorBidi"/>
          <w:color w:val="000000" w:themeColor="text1"/>
          <w:sz w:val="24"/>
          <w:szCs w:val="24"/>
          <w:vertAlign w:val="superscript"/>
        </w:rPr>
        <w:t>®</w:t>
      </w:r>
      <w:r w:rsidRPr="00A02A1E">
        <w:rPr>
          <w:rFonts w:asciiTheme="majorBidi" w:hAnsiTheme="majorBidi" w:cstheme="majorBidi"/>
          <w:color w:val="000000" w:themeColor="text1"/>
          <w:sz w:val="24"/>
          <w:szCs w:val="24"/>
        </w:rPr>
        <w:t xml:space="preserve"> Drug Information: Description, User Reviews, Drug Side E</w:t>
      </w:r>
      <w:r w:rsidRPr="00A02A1E">
        <w:rPr>
          <w:rFonts w:asciiTheme="majorBidi" w:hAnsiTheme="majorBidi" w:cstheme="majorBidi"/>
          <w:color w:val="000000" w:themeColor="text1"/>
          <w:sz w:val="24"/>
          <w:szCs w:val="24"/>
        </w:rPr>
        <w:br/>
        <w:t xml:space="preserve">ects, Interactions—Prescribing Information. Available online: </w:t>
      </w:r>
      <w:hyperlink r:id="rId40" w:history="1">
        <w:r w:rsidRPr="00A02A1E">
          <w:rPr>
            <w:rStyle w:val="Hyperlink"/>
            <w:rFonts w:asciiTheme="majorBidi" w:hAnsiTheme="majorBidi" w:cstheme="majorBidi"/>
            <w:color w:val="000000" w:themeColor="text1"/>
            <w:sz w:val="24"/>
            <w:szCs w:val="24"/>
          </w:rPr>
          <w:t>https://www.rxlist.com/tussionex-drug.htm</w:t>
        </w:r>
      </w:hyperlink>
      <w:r w:rsidRPr="00A02A1E">
        <w:rPr>
          <w:rFonts w:asciiTheme="majorBidi" w:hAnsiTheme="majorBidi" w:cstheme="majorBidi"/>
          <w:color w:val="000000" w:themeColor="text1"/>
          <w:sz w:val="24"/>
          <w:szCs w:val="24"/>
        </w:rPr>
        <w:t xml:space="preserve"> (accessed on 5 April 2019).</w:t>
      </w:r>
    </w:p>
    <w:p w14:paraId="7BD1F3BD" w14:textId="77777777" w:rsidR="00FE5AE2" w:rsidRPr="00A02A1E" w:rsidRDefault="00FE5AE2"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4EDDE9C6"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325E3E67"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648CB75A"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0562F1E8"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3FE70E93"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1E26E736"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5580B2DF"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455AEDF4"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4C67746B" w14:textId="77777777" w:rsidR="00214A95" w:rsidRPr="00A02A1E" w:rsidRDefault="00214A95"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0BCA90E9" w14:textId="77777777" w:rsidR="00D50A78" w:rsidRPr="00A02A1E" w:rsidRDefault="00D50A78"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7525E666" w14:textId="77777777" w:rsidR="00D50A78" w:rsidRPr="00A02A1E" w:rsidRDefault="00D50A78" w:rsidP="009216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32DED65E" w14:textId="1BC5E84E" w:rsidR="00937F68" w:rsidRPr="00A02A1E" w:rsidRDefault="00937F68" w:rsidP="0092164B">
      <w:pPr>
        <w:bidi w:val="0"/>
        <w:jc w:val="both"/>
        <w:rPr>
          <w:rFonts w:asciiTheme="majorBidi" w:hAnsiTheme="majorBidi" w:cstheme="majorBidi"/>
          <w:color w:val="000000" w:themeColor="text1"/>
          <w:sz w:val="24"/>
          <w:szCs w:val="24"/>
        </w:rPr>
      </w:pPr>
    </w:p>
    <w:p w14:paraId="2259098E" w14:textId="77777777" w:rsidR="00790269" w:rsidRPr="00A02A1E" w:rsidRDefault="00790269" w:rsidP="00790269">
      <w:pPr>
        <w:bidi w:val="0"/>
        <w:jc w:val="both"/>
        <w:rPr>
          <w:rFonts w:asciiTheme="majorBidi" w:hAnsiTheme="majorBidi" w:cstheme="majorBidi"/>
          <w:color w:val="000000" w:themeColor="text1"/>
          <w:sz w:val="24"/>
          <w:szCs w:val="24"/>
        </w:rPr>
      </w:pPr>
    </w:p>
    <w:p w14:paraId="79900CF8" w14:textId="77777777" w:rsidR="009B3A72" w:rsidRPr="00A02A1E" w:rsidRDefault="009B3A72" w:rsidP="009B3A72">
      <w:pPr>
        <w:bidi w:val="0"/>
        <w:rPr>
          <w:rFonts w:asciiTheme="majorBidi" w:hAnsiTheme="majorBidi" w:cstheme="majorBidi"/>
          <w:color w:val="000000" w:themeColor="text1"/>
          <w:sz w:val="24"/>
          <w:szCs w:val="24"/>
        </w:rPr>
      </w:pPr>
    </w:p>
    <w:p w14:paraId="264E7524" w14:textId="77777777" w:rsidR="009B3A72" w:rsidRPr="00A02A1E" w:rsidRDefault="009B3A72" w:rsidP="009B3A72">
      <w:pPr>
        <w:bidi w:val="0"/>
        <w:rPr>
          <w:rFonts w:asciiTheme="majorBidi" w:hAnsiTheme="majorBidi" w:cstheme="majorBidi"/>
          <w:color w:val="000000" w:themeColor="text1"/>
          <w:sz w:val="24"/>
          <w:szCs w:val="24"/>
        </w:rPr>
      </w:pPr>
    </w:p>
    <w:p w14:paraId="2AF0A10C" w14:textId="77777777" w:rsidR="009B3A72" w:rsidRPr="00A02A1E" w:rsidRDefault="009B3A72" w:rsidP="009B3A72">
      <w:pPr>
        <w:bidi w:val="0"/>
        <w:rPr>
          <w:rFonts w:asciiTheme="majorBidi" w:hAnsiTheme="majorBidi" w:cstheme="majorBidi"/>
          <w:color w:val="000000" w:themeColor="text1"/>
          <w:sz w:val="24"/>
          <w:szCs w:val="24"/>
        </w:rPr>
      </w:pPr>
    </w:p>
    <w:p w14:paraId="6B2CD120" w14:textId="77777777" w:rsidR="00CA43A2" w:rsidRPr="00A02A1E" w:rsidRDefault="00CA43A2" w:rsidP="009A4ACD">
      <w:pPr>
        <w:bidi w:val="0"/>
        <w:rPr>
          <w:rFonts w:asciiTheme="majorBidi" w:hAnsiTheme="majorBidi" w:cstheme="majorBidi"/>
          <w:b/>
          <w:bCs/>
          <w:color w:val="000000" w:themeColor="text1"/>
        </w:rPr>
      </w:pPr>
    </w:p>
    <w:p w14:paraId="315FB7EE" w14:textId="77777777" w:rsidR="00CA43A2" w:rsidRPr="00A02A1E" w:rsidRDefault="00CA43A2" w:rsidP="00CA43A2">
      <w:pPr>
        <w:bidi w:val="0"/>
        <w:rPr>
          <w:rFonts w:asciiTheme="majorBidi" w:hAnsiTheme="majorBidi" w:cstheme="majorBidi"/>
          <w:b/>
          <w:bCs/>
          <w:color w:val="000000" w:themeColor="text1"/>
        </w:rPr>
      </w:pPr>
    </w:p>
    <w:p w14:paraId="6B4C412B" w14:textId="44B4632A" w:rsidR="00790269" w:rsidRPr="009B3A72" w:rsidRDefault="00790269" w:rsidP="00CA43A2">
      <w:pPr>
        <w:bidi w:val="0"/>
        <w:rPr>
          <w:rFonts w:asciiTheme="majorBidi" w:hAnsiTheme="majorBidi" w:cstheme="majorBidi"/>
        </w:rPr>
      </w:pPr>
      <w:r w:rsidRPr="009B3A72">
        <w:rPr>
          <w:rFonts w:asciiTheme="majorBidi" w:hAnsiTheme="majorBidi" w:cstheme="majorBidi"/>
          <w:b/>
          <w:bCs/>
        </w:rPr>
        <w:t>Table 1:</w:t>
      </w:r>
      <w:r w:rsidRPr="009B3A72">
        <w:rPr>
          <w:rFonts w:asciiTheme="majorBidi" w:hAnsiTheme="majorBidi" w:cstheme="majorBidi"/>
        </w:rPr>
        <w:t xml:space="preserve"> An overview of alginate and non</w:t>
      </w:r>
      <w:r w:rsidR="00AB1DB8">
        <w:rPr>
          <w:rFonts w:asciiTheme="majorBidi" w:hAnsiTheme="majorBidi" w:cstheme="majorBidi"/>
        </w:rPr>
        <w:t>-</w:t>
      </w:r>
      <w:r w:rsidRPr="009B3A72">
        <w:rPr>
          <w:rFonts w:asciiTheme="majorBidi" w:hAnsiTheme="majorBidi" w:cstheme="majorBidi"/>
        </w:rPr>
        <w:t xml:space="preserve">alginate based approaches for preparing oral </w:t>
      </w:r>
      <w:r w:rsidR="009B3A72" w:rsidRPr="009B3A72">
        <w:rPr>
          <w:rFonts w:asciiTheme="majorBidi" w:hAnsiTheme="majorBidi" w:cstheme="majorBidi"/>
        </w:rPr>
        <w:t xml:space="preserve">liquid </w:t>
      </w:r>
      <w:r w:rsidR="009A4ACD">
        <w:rPr>
          <w:rFonts w:asciiTheme="majorBidi" w:hAnsiTheme="majorBidi" w:cstheme="majorBidi"/>
        </w:rPr>
        <w:t>controlled</w:t>
      </w:r>
      <w:r w:rsidRPr="009B3A72">
        <w:rPr>
          <w:rFonts w:asciiTheme="majorBidi" w:hAnsiTheme="majorBidi" w:cstheme="majorBidi"/>
        </w:rPr>
        <w:t xml:space="preserve"> release </w:t>
      </w:r>
      <w:r w:rsidR="009B3A72" w:rsidRPr="009B3A72">
        <w:rPr>
          <w:rFonts w:asciiTheme="majorBidi" w:hAnsiTheme="majorBidi" w:cstheme="majorBidi"/>
        </w:rPr>
        <w:t>formulations.</w:t>
      </w:r>
    </w:p>
    <w:tbl>
      <w:tblPr>
        <w:tblStyle w:val="TableGrid"/>
        <w:tblW w:w="8517" w:type="dxa"/>
        <w:jc w:val="center"/>
        <w:tblLook w:val="04A0" w:firstRow="1" w:lastRow="0" w:firstColumn="1" w:lastColumn="0" w:noHBand="0" w:noVBand="1"/>
      </w:tblPr>
      <w:tblGrid>
        <w:gridCol w:w="1970"/>
        <w:gridCol w:w="1594"/>
        <w:gridCol w:w="1552"/>
        <w:gridCol w:w="2330"/>
        <w:gridCol w:w="1071"/>
      </w:tblGrid>
      <w:tr w:rsidR="009B3A72" w:rsidRPr="009B3A72" w14:paraId="1C457DED" w14:textId="77777777" w:rsidTr="009B3A72">
        <w:trPr>
          <w:jc w:val="center"/>
        </w:trPr>
        <w:tc>
          <w:tcPr>
            <w:tcW w:w="1970" w:type="dxa"/>
            <w:tcBorders>
              <w:top w:val="single" w:sz="12" w:space="0" w:color="auto"/>
              <w:bottom w:val="single" w:sz="12" w:space="0" w:color="auto"/>
            </w:tcBorders>
          </w:tcPr>
          <w:p w14:paraId="5A2CD105" w14:textId="77777777" w:rsidR="009B3A72" w:rsidRPr="009B3A72" w:rsidRDefault="009B3A72" w:rsidP="009B3A72">
            <w:pPr>
              <w:bidi w:val="0"/>
              <w:jc w:val="center"/>
              <w:rPr>
                <w:rFonts w:asciiTheme="majorBidi" w:hAnsiTheme="majorBidi" w:cstheme="majorBidi"/>
                <w:b/>
                <w:bCs/>
                <w:sz w:val="20"/>
                <w:szCs w:val="20"/>
              </w:rPr>
            </w:pPr>
            <w:r w:rsidRPr="009B3A72">
              <w:rPr>
                <w:rFonts w:asciiTheme="majorBidi" w:hAnsiTheme="majorBidi" w:cstheme="majorBidi"/>
                <w:b/>
                <w:bCs/>
                <w:sz w:val="20"/>
                <w:szCs w:val="20"/>
              </w:rPr>
              <w:t>Drug</w:t>
            </w:r>
          </w:p>
        </w:tc>
        <w:tc>
          <w:tcPr>
            <w:tcW w:w="1594" w:type="dxa"/>
            <w:tcBorders>
              <w:top w:val="single" w:sz="12" w:space="0" w:color="auto"/>
              <w:bottom w:val="single" w:sz="12" w:space="0" w:color="auto"/>
            </w:tcBorders>
          </w:tcPr>
          <w:p w14:paraId="045BA142" w14:textId="77777777" w:rsidR="009B3A72" w:rsidRPr="009B3A72" w:rsidRDefault="009B3A72" w:rsidP="009B3A72">
            <w:pPr>
              <w:bidi w:val="0"/>
              <w:jc w:val="center"/>
              <w:rPr>
                <w:rFonts w:asciiTheme="majorBidi" w:hAnsiTheme="majorBidi" w:cstheme="majorBidi"/>
                <w:b/>
                <w:bCs/>
                <w:sz w:val="20"/>
                <w:szCs w:val="20"/>
              </w:rPr>
            </w:pPr>
            <w:r w:rsidRPr="009B3A72">
              <w:rPr>
                <w:rFonts w:asciiTheme="majorBidi" w:hAnsiTheme="majorBidi" w:cstheme="majorBidi"/>
                <w:b/>
                <w:bCs/>
                <w:sz w:val="20"/>
                <w:szCs w:val="20"/>
              </w:rPr>
              <w:t>Use</w:t>
            </w:r>
          </w:p>
        </w:tc>
        <w:tc>
          <w:tcPr>
            <w:tcW w:w="1552" w:type="dxa"/>
            <w:tcBorders>
              <w:top w:val="single" w:sz="12" w:space="0" w:color="auto"/>
              <w:bottom w:val="single" w:sz="12" w:space="0" w:color="auto"/>
            </w:tcBorders>
          </w:tcPr>
          <w:p w14:paraId="4A461ECB" w14:textId="77777777" w:rsidR="009B3A72" w:rsidRPr="009B3A72" w:rsidRDefault="009B3A72" w:rsidP="009B3A72">
            <w:pPr>
              <w:bidi w:val="0"/>
              <w:jc w:val="center"/>
              <w:rPr>
                <w:rFonts w:asciiTheme="majorBidi" w:hAnsiTheme="majorBidi" w:cstheme="majorBidi"/>
                <w:b/>
                <w:bCs/>
                <w:sz w:val="20"/>
                <w:szCs w:val="20"/>
              </w:rPr>
            </w:pPr>
            <w:r w:rsidRPr="009B3A72">
              <w:rPr>
                <w:rFonts w:asciiTheme="majorBidi" w:hAnsiTheme="majorBidi" w:cstheme="majorBidi"/>
                <w:b/>
                <w:bCs/>
                <w:sz w:val="20"/>
                <w:szCs w:val="20"/>
              </w:rPr>
              <w:t>Design</w:t>
            </w:r>
          </w:p>
        </w:tc>
        <w:tc>
          <w:tcPr>
            <w:tcW w:w="2330" w:type="dxa"/>
            <w:tcBorders>
              <w:top w:val="single" w:sz="12" w:space="0" w:color="auto"/>
              <w:bottom w:val="single" w:sz="12" w:space="0" w:color="auto"/>
            </w:tcBorders>
          </w:tcPr>
          <w:p w14:paraId="7F1825F6" w14:textId="77777777" w:rsidR="009B3A72" w:rsidRPr="009B3A72" w:rsidRDefault="009B3A72" w:rsidP="009B3A72">
            <w:pPr>
              <w:bidi w:val="0"/>
              <w:jc w:val="center"/>
              <w:rPr>
                <w:rFonts w:asciiTheme="majorBidi" w:hAnsiTheme="majorBidi" w:cstheme="majorBidi"/>
                <w:b/>
                <w:bCs/>
                <w:sz w:val="20"/>
                <w:szCs w:val="20"/>
              </w:rPr>
            </w:pPr>
            <w:r w:rsidRPr="009B3A72">
              <w:rPr>
                <w:rFonts w:asciiTheme="majorBidi" w:hAnsiTheme="majorBidi" w:cstheme="majorBidi"/>
                <w:b/>
                <w:bCs/>
                <w:sz w:val="20"/>
                <w:szCs w:val="20"/>
              </w:rPr>
              <w:t>Polymer</w:t>
            </w:r>
          </w:p>
        </w:tc>
        <w:tc>
          <w:tcPr>
            <w:tcW w:w="1071" w:type="dxa"/>
            <w:tcBorders>
              <w:top w:val="single" w:sz="12" w:space="0" w:color="auto"/>
              <w:bottom w:val="single" w:sz="12" w:space="0" w:color="auto"/>
              <w:right w:val="single" w:sz="12" w:space="0" w:color="auto"/>
            </w:tcBorders>
          </w:tcPr>
          <w:p w14:paraId="5C7554DD" w14:textId="77777777" w:rsidR="009B3A72" w:rsidRPr="009B3A72" w:rsidRDefault="009B3A72" w:rsidP="009B3A72">
            <w:pPr>
              <w:bidi w:val="0"/>
              <w:jc w:val="center"/>
              <w:rPr>
                <w:rFonts w:asciiTheme="majorBidi" w:hAnsiTheme="majorBidi" w:cstheme="majorBidi"/>
                <w:b/>
                <w:bCs/>
                <w:sz w:val="20"/>
                <w:szCs w:val="20"/>
              </w:rPr>
            </w:pPr>
            <w:r w:rsidRPr="009B3A72">
              <w:rPr>
                <w:rFonts w:asciiTheme="majorBidi" w:hAnsiTheme="majorBidi" w:cstheme="majorBidi"/>
                <w:b/>
                <w:bCs/>
                <w:sz w:val="20"/>
                <w:szCs w:val="20"/>
              </w:rPr>
              <w:t>Reference</w:t>
            </w:r>
          </w:p>
        </w:tc>
      </w:tr>
      <w:tr w:rsidR="009B3A72" w:rsidRPr="009B3A72" w14:paraId="5669722F" w14:textId="77777777" w:rsidTr="009B3A72">
        <w:trPr>
          <w:jc w:val="center"/>
        </w:trPr>
        <w:tc>
          <w:tcPr>
            <w:tcW w:w="1970" w:type="dxa"/>
            <w:tcBorders>
              <w:top w:val="single" w:sz="12" w:space="0" w:color="auto"/>
            </w:tcBorders>
            <w:vAlign w:val="center"/>
          </w:tcPr>
          <w:p w14:paraId="67808F5F" w14:textId="77777777" w:rsidR="009B3A72" w:rsidRPr="009B3A72" w:rsidRDefault="009B3A72" w:rsidP="009B3A72">
            <w:pPr>
              <w:bidi w:val="0"/>
              <w:jc w:val="center"/>
              <w:rPr>
                <w:rFonts w:asciiTheme="majorBidi" w:hAnsiTheme="majorBidi" w:cstheme="majorBidi"/>
                <w:color w:val="000000" w:themeColor="text1"/>
                <w:sz w:val="20"/>
                <w:szCs w:val="20"/>
              </w:rPr>
            </w:pPr>
            <w:r w:rsidRPr="009B3A72">
              <w:rPr>
                <w:rFonts w:asciiTheme="majorBidi" w:hAnsiTheme="majorBidi" w:cstheme="majorBidi"/>
                <w:color w:val="000000" w:themeColor="text1"/>
                <w:sz w:val="20"/>
                <w:szCs w:val="20"/>
              </w:rPr>
              <w:t>Cefpodoxime Proxetil</w:t>
            </w:r>
          </w:p>
        </w:tc>
        <w:tc>
          <w:tcPr>
            <w:tcW w:w="1594" w:type="dxa"/>
            <w:tcBorders>
              <w:top w:val="single" w:sz="12" w:space="0" w:color="auto"/>
            </w:tcBorders>
            <w:vAlign w:val="center"/>
          </w:tcPr>
          <w:p w14:paraId="4A092D1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val="restart"/>
            <w:tcBorders>
              <w:top w:val="single" w:sz="12" w:space="0" w:color="auto"/>
            </w:tcBorders>
            <w:vAlign w:val="center"/>
          </w:tcPr>
          <w:p w14:paraId="5D13B5AD"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 xml:space="preserve">Liquid oral </w:t>
            </w:r>
            <w:r w:rsidRPr="009B3A72">
              <w:rPr>
                <w:rFonts w:asciiTheme="majorBidi" w:hAnsiTheme="majorBidi" w:cstheme="majorBidi"/>
                <w:i/>
                <w:iCs/>
                <w:sz w:val="20"/>
                <w:szCs w:val="20"/>
              </w:rPr>
              <w:t>in situ</w:t>
            </w:r>
            <w:r w:rsidRPr="009B3A72">
              <w:rPr>
                <w:rFonts w:asciiTheme="majorBidi" w:hAnsiTheme="majorBidi" w:cstheme="majorBidi"/>
                <w:sz w:val="20"/>
                <w:szCs w:val="20"/>
              </w:rPr>
              <w:t xml:space="preserve"> gelling</w:t>
            </w:r>
          </w:p>
        </w:tc>
        <w:tc>
          <w:tcPr>
            <w:tcW w:w="2330" w:type="dxa"/>
            <w:tcBorders>
              <w:top w:val="single" w:sz="12" w:space="0" w:color="auto"/>
            </w:tcBorders>
          </w:tcPr>
          <w:p w14:paraId="582DA46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Pectin and gellan</w:t>
            </w:r>
          </w:p>
        </w:tc>
        <w:tc>
          <w:tcPr>
            <w:tcW w:w="1071" w:type="dxa"/>
            <w:tcBorders>
              <w:top w:val="single" w:sz="12" w:space="0" w:color="auto"/>
              <w:right w:val="single" w:sz="12" w:space="0" w:color="auto"/>
            </w:tcBorders>
            <w:vAlign w:val="center"/>
          </w:tcPr>
          <w:p w14:paraId="6A082B13"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[10]</w:t>
            </w:r>
          </w:p>
        </w:tc>
      </w:tr>
      <w:tr w:rsidR="009B3A72" w:rsidRPr="009B3A72" w14:paraId="3350FFD9" w14:textId="77777777" w:rsidTr="009B3A72">
        <w:trPr>
          <w:trHeight w:val="525"/>
          <w:jc w:val="center"/>
        </w:trPr>
        <w:tc>
          <w:tcPr>
            <w:tcW w:w="1970" w:type="dxa"/>
            <w:vAlign w:val="center"/>
          </w:tcPr>
          <w:p w14:paraId="27BA1BB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themeColor="text1"/>
                <w:sz w:val="20"/>
                <w:szCs w:val="20"/>
              </w:rPr>
              <w:t>Montelukast sodium</w:t>
            </w:r>
          </w:p>
        </w:tc>
        <w:tc>
          <w:tcPr>
            <w:tcW w:w="1594" w:type="dxa"/>
            <w:vAlign w:val="center"/>
          </w:tcPr>
          <w:p w14:paraId="29C5EC1C"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themeColor="text1"/>
                <w:sz w:val="20"/>
                <w:szCs w:val="20"/>
              </w:rPr>
              <w:t>Antiasthmatic</w:t>
            </w:r>
          </w:p>
        </w:tc>
        <w:tc>
          <w:tcPr>
            <w:tcW w:w="1552" w:type="dxa"/>
            <w:vMerge/>
          </w:tcPr>
          <w:p w14:paraId="28FFC398" w14:textId="77777777" w:rsidR="009B3A72" w:rsidRPr="009B3A72" w:rsidRDefault="009B3A72" w:rsidP="009B3A72">
            <w:pPr>
              <w:bidi w:val="0"/>
              <w:jc w:val="center"/>
              <w:rPr>
                <w:rFonts w:asciiTheme="majorBidi" w:hAnsiTheme="majorBidi" w:cstheme="majorBidi"/>
                <w:sz w:val="20"/>
                <w:szCs w:val="20"/>
              </w:rPr>
            </w:pPr>
          </w:p>
        </w:tc>
        <w:tc>
          <w:tcPr>
            <w:tcW w:w="2330" w:type="dxa"/>
          </w:tcPr>
          <w:p w14:paraId="76FF5464"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themeColor="text1"/>
                <w:sz w:val="20"/>
                <w:szCs w:val="20"/>
              </w:rPr>
              <w:t>Pluronic F127 and Xyloglucan</w:t>
            </w:r>
          </w:p>
        </w:tc>
        <w:tc>
          <w:tcPr>
            <w:tcW w:w="1071" w:type="dxa"/>
            <w:tcBorders>
              <w:right w:val="single" w:sz="12" w:space="0" w:color="auto"/>
            </w:tcBorders>
            <w:vAlign w:val="center"/>
          </w:tcPr>
          <w:p w14:paraId="3C5566AE"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color w:val="000000" w:themeColor="text1"/>
                <w:sz w:val="20"/>
                <w:szCs w:val="20"/>
              </w:rPr>
              <w:t>[11]</w:t>
            </w:r>
          </w:p>
        </w:tc>
      </w:tr>
      <w:tr w:rsidR="009B3A72" w:rsidRPr="009B3A72" w14:paraId="5ABF6D71" w14:textId="77777777" w:rsidTr="009B3A72">
        <w:trPr>
          <w:trHeight w:val="465"/>
          <w:jc w:val="center"/>
        </w:trPr>
        <w:tc>
          <w:tcPr>
            <w:tcW w:w="1970" w:type="dxa"/>
            <w:vAlign w:val="center"/>
          </w:tcPr>
          <w:p w14:paraId="0B0FBC1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Nateglinide</w:t>
            </w:r>
          </w:p>
        </w:tc>
        <w:tc>
          <w:tcPr>
            <w:tcW w:w="1594" w:type="dxa"/>
            <w:vAlign w:val="center"/>
          </w:tcPr>
          <w:p w14:paraId="75AF57D4"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Antidiabetic</w:t>
            </w:r>
          </w:p>
        </w:tc>
        <w:tc>
          <w:tcPr>
            <w:tcW w:w="1552" w:type="dxa"/>
            <w:vMerge/>
          </w:tcPr>
          <w:p w14:paraId="62C956ED" w14:textId="77777777" w:rsidR="009B3A72" w:rsidRPr="009B3A72" w:rsidRDefault="009B3A72" w:rsidP="009B3A72">
            <w:pPr>
              <w:bidi w:val="0"/>
              <w:jc w:val="center"/>
              <w:rPr>
                <w:rFonts w:asciiTheme="majorBidi" w:hAnsiTheme="majorBidi" w:cstheme="majorBidi"/>
                <w:sz w:val="20"/>
                <w:szCs w:val="20"/>
              </w:rPr>
            </w:pPr>
          </w:p>
        </w:tc>
        <w:tc>
          <w:tcPr>
            <w:tcW w:w="2330" w:type="dxa"/>
          </w:tcPr>
          <w:p w14:paraId="6118A620"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Calcium free alginate and alginate/chitosan</w:t>
            </w:r>
          </w:p>
        </w:tc>
        <w:tc>
          <w:tcPr>
            <w:tcW w:w="1071" w:type="dxa"/>
            <w:tcBorders>
              <w:right w:val="single" w:sz="12" w:space="0" w:color="auto"/>
            </w:tcBorders>
            <w:vAlign w:val="center"/>
          </w:tcPr>
          <w:p w14:paraId="09AA0646"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[13]</w:t>
            </w:r>
          </w:p>
        </w:tc>
      </w:tr>
      <w:tr w:rsidR="009B3A72" w:rsidRPr="009B3A72" w14:paraId="5E6E70E3" w14:textId="77777777" w:rsidTr="009B3A72">
        <w:trPr>
          <w:trHeight w:val="348"/>
          <w:jc w:val="center"/>
        </w:trPr>
        <w:tc>
          <w:tcPr>
            <w:tcW w:w="1970" w:type="dxa"/>
            <w:vAlign w:val="center"/>
          </w:tcPr>
          <w:p w14:paraId="479B97D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Cimetidine</w:t>
            </w:r>
          </w:p>
        </w:tc>
        <w:tc>
          <w:tcPr>
            <w:tcW w:w="1594" w:type="dxa"/>
            <w:vAlign w:val="center"/>
          </w:tcPr>
          <w:p w14:paraId="371C1D8B"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H</w:t>
            </w:r>
            <w:r w:rsidRPr="009B3A72">
              <w:rPr>
                <w:rFonts w:asciiTheme="majorBidi" w:hAnsiTheme="majorBidi" w:cstheme="majorBidi"/>
                <w:sz w:val="20"/>
                <w:szCs w:val="20"/>
                <w:vertAlign w:val="subscript"/>
              </w:rPr>
              <w:t>2</w:t>
            </w:r>
            <w:r w:rsidRPr="009B3A72">
              <w:rPr>
                <w:rFonts w:asciiTheme="majorBidi" w:hAnsiTheme="majorBidi" w:cstheme="majorBidi"/>
                <w:sz w:val="20"/>
                <w:szCs w:val="20"/>
              </w:rPr>
              <w:t>-antagonist</w:t>
            </w:r>
          </w:p>
        </w:tc>
        <w:tc>
          <w:tcPr>
            <w:tcW w:w="1552" w:type="dxa"/>
            <w:vMerge/>
          </w:tcPr>
          <w:p w14:paraId="4CA6378F" w14:textId="77777777" w:rsidR="009B3A72" w:rsidRPr="009B3A72" w:rsidRDefault="009B3A72" w:rsidP="009B3A72">
            <w:pPr>
              <w:bidi w:val="0"/>
              <w:jc w:val="center"/>
              <w:rPr>
                <w:rFonts w:asciiTheme="majorBidi" w:hAnsiTheme="majorBidi" w:cstheme="majorBidi"/>
                <w:sz w:val="20"/>
                <w:szCs w:val="20"/>
              </w:rPr>
            </w:pPr>
          </w:p>
        </w:tc>
        <w:tc>
          <w:tcPr>
            <w:tcW w:w="2330" w:type="dxa"/>
          </w:tcPr>
          <w:p w14:paraId="1FAE4F8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Gellan gum, enzyme-degraded xyloglucan or sodium alginate</w:t>
            </w:r>
          </w:p>
        </w:tc>
        <w:tc>
          <w:tcPr>
            <w:tcW w:w="1071" w:type="dxa"/>
            <w:tcBorders>
              <w:right w:val="single" w:sz="12" w:space="0" w:color="auto"/>
            </w:tcBorders>
            <w:vAlign w:val="center"/>
          </w:tcPr>
          <w:p w14:paraId="7D2DBB11"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[8]</w:t>
            </w:r>
          </w:p>
        </w:tc>
      </w:tr>
      <w:tr w:rsidR="009B3A72" w:rsidRPr="009B3A72" w14:paraId="59156A48" w14:textId="77777777" w:rsidTr="009B3A72">
        <w:trPr>
          <w:jc w:val="center"/>
        </w:trPr>
        <w:tc>
          <w:tcPr>
            <w:tcW w:w="1970" w:type="dxa"/>
            <w:vAlign w:val="center"/>
          </w:tcPr>
          <w:p w14:paraId="2F8A003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Paracetamol</w:t>
            </w:r>
          </w:p>
        </w:tc>
        <w:tc>
          <w:tcPr>
            <w:tcW w:w="1594" w:type="dxa"/>
            <w:vAlign w:val="center"/>
          </w:tcPr>
          <w:p w14:paraId="5C36F9FF"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Anti-inflammatory</w:t>
            </w:r>
          </w:p>
        </w:tc>
        <w:tc>
          <w:tcPr>
            <w:tcW w:w="1552" w:type="dxa"/>
            <w:vMerge/>
          </w:tcPr>
          <w:p w14:paraId="4421986F" w14:textId="77777777" w:rsidR="009B3A72" w:rsidRPr="009B3A72" w:rsidRDefault="009B3A72" w:rsidP="009B3A72">
            <w:pPr>
              <w:bidi w:val="0"/>
              <w:jc w:val="center"/>
              <w:rPr>
                <w:rFonts w:asciiTheme="majorBidi" w:hAnsiTheme="majorBidi" w:cstheme="majorBidi"/>
                <w:sz w:val="20"/>
                <w:szCs w:val="20"/>
              </w:rPr>
            </w:pPr>
          </w:p>
        </w:tc>
        <w:tc>
          <w:tcPr>
            <w:tcW w:w="2330" w:type="dxa"/>
          </w:tcPr>
          <w:p w14:paraId="57E1AA4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Xyloglucan (1.5%w/v) and alginate (0.5%w/v)</w:t>
            </w:r>
          </w:p>
        </w:tc>
        <w:tc>
          <w:tcPr>
            <w:tcW w:w="1071" w:type="dxa"/>
            <w:tcBorders>
              <w:right w:val="single" w:sz="12" w:space="0" w:color="auto"/>
            </w:tcBorders>
            <w:vAlign w:val="center"/>
          </w:tcPr>
          <w:p w14:paraId="074E1201"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[29]</w:t>
            </w:r>
          </w:p>
        </w:tc>
      </w:tr>
      <w:tr w:rsidR="009B3A72" w:rsidRPr="009B3A72" w14:paraId="6EB02940" w14:textId="77777777" w:rsidTr="009B3A72">
        <w:trPr>
          <w:trHeight w:val="585"/>
          <w:jc w:val="center"/>
        </w:trPr>
        <w:tc>
          <w:tcPr>
            <w:tcW w:w="1970" w:type="dxa"/>
            <w:vAlign w:val="center"/>
          </w:tcPr>
          <w:p w14:paraId="4E663E4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lastRenderedPageBreak/>
              <w:t>Paracetamol</w:t>
            </w:r>
          </w:p>
        </w:tc>
        <w:tc>
          <w:tcPr>
            <w:tcW w:w="1594" w:type="dxa"/>
            <w:vAlign w:val="center"/>
          </w:tcPr>
          <w:p w14:paraId="4370183D"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Anti-inflammatory</w:t>
            </w:r>
          </w:p>
        </w:tc>
        <w:tc>
          <w:tcPr>
            <w:tcW w:w="1552" w:type="dxa"/>
            <w:vMerge/>
          </w:tcPr>
          <w:p w14:paraId="3E5EABF6" w14:textId="77777777" w:rsidR="009B3A72" w:rsidRPr="009B3A72" w:rsidRDefault="009B3A72" w:rsidP="009B3A72">
            <w:pPr>
              <w:bidi w:val="0"/>
              <w:jc w:val="center"/>
              <w:rPr>
                <w:rFonts w:asciiTheme="majorBidi" w:hAnsiTheme="majorBidi" w:cstheme="majorBidi"/>
                <w:sz w:val="20"/>
                <w:szCs w:val="20"/>
              </w:rPr>
            </w:pPr>
          </w:p>
        </w:tc>
        <w:tc>
          <w:tcPr>
            <w:tcW w:w="2330" w:type="dxa"/>
          </w:tcPr>
          <w:p w14:paraId="50F7C100"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Alginate and methylcellulsose</w:t>
            </w:r>
          </w:p>
        </w:tc>
        <w:tc>
          <w:tcPr>
            <w:tcW w:w="1071" w:type="dxa"/>
            <w:tcBorders>
              <w:right w:val="single" w:sz="12" w:space="0" w:color="auto"/>
            </w:tcBorders>
            <w:vAlign w:val="center"/>
          </w:tcPr>
          <w:p w14:paraId="4BB40586"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[30]</w:t>
            </w:r>
          </w:p>
          <w:p w14:paraId="5444CE6E" w14:textId="77777777" w:rsidR="009B3A72" w:rsidRPr="009B3A72" w:rsidRDefault="009B3A72" w:rsidP="006A2310">
            <w:pPr>
              <w:bidi w:val="0"/>
              <w:jc w:val="center"/>
              <w:rPr>
                <w:rFonts w:asciiTheme="majorBidi" w:hAnsiTheme="majorBidi" w:cstheme="majorBidi"/>
                <w:sz w:val="20"/>
                <w:szCs w:val="20"/>
              </w:rPr>
            </w:pPr>
          </w:p>
        </w:tc>
      </w:tr>
      <w:tr w:rsidR="009B3A72" w:rsidRPr="009B3A72" w14:paraId="15F3E835" w14:textId="77777777" w:rsidTr="009B3A72">
        <w:trPr>
          <w:trHeight w:val="240"/>
          <w:jc w:val="center"/>
        </w:trPr>
        <w:tc>
          <w:tcPr>
            <w:tcW w:w="1970" w:type="dxa"/>
            <w:vAlign w:val="center"/>
          </w:tcPr>
          <w:p w14:paraId="5816398C"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Levetiracetam</w:t>
            </w:r>
          </w:p>
        </w:tc>
        <w:tc>
          <w:tcPr>
            <w:tcW w:w="1594" w:type="dxa"/>
            <w:vAlign w:val="center"/>
          </w:tcPr>
          <w:p w14:paraId="67AA97C8"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Antiepileptic</w:t>
            </w:r>
          </w:p>
        </w:tc>
        <w:tc>
          <w:tcPr>
            <w:tcW w:w="1552" w:type="dxa"/>
            <w:vMerge/>
          </w:tcPr>
          <w:p w14:paraId="168DD164" w14:textId="77777777" w:rsidR="009B3A72" w:rsidRPr="009B3A72" w:rsidRDefault="009B3A72" w:rsidP="009B3A72">
            <w:pPr>
              <w:bidi w:val="0"/>
              <w:jc w:val="center"/>
              <w:rPr>
                <w:rFonts w:asciiTheme="majorBidi" w:hAnsiTheme="majorBidi" w:cstheme="majorBidi"/>
                <w:sz w:val="20"/>
                <w:szCs w:val="20"/>
              </w:rPr>
            </w:pPr>
          </w:p>
        </w:tc>
        <w:tc>
          <w:tcPr>
            <w:tcW w:w="2330" w:type="dxa"/>
            <w:vMerge w:val="restart"/>
          </w:tcPr>
          <w:p w14:paraId="59A694DC"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Drug-Eudragit</w:t>
            </w:r>
            <w:r w:rsidRPr="009B3A72">
              <w:rPr>
                <w:rFonts w:asciiTheme="majorBidi" w:hAnsiTheme="majorBidi" w:cstheme="majorBidi"/>
                <w:sz w:val="20"/>
                <w:szCs w:val="20"/>
                <w:vertAlign w:val="superscript"/>
              </w:rPr>
              <w:t>®</w:t>
            </w:r>
            <w:r w:rsidRPr="009B3A72">
              <w:rPr>
                <w:rFonts w:asciiTheme="majorBidi" w:hAnsiTheme="majorBidi" w:cstheme="majorBidi"/>
                <w:sz w:val="20"/>
                <w:szCs w:val="20"/>
              </w:rPr>
              <w:t xml:space="preserve"> solid dispersion in alginate</w:t>
            </w:r>
          </w:p>
        </w:tc>
        <w:tc>
          <w:tcPr>
            <w:tcW w:w="1071" w:type="dxa"/>
            <w:tcBorders>
              <w:right w:val="single" w:sz="12" w:space="0" w:color="auto"/>
            </w:tcBorders>
            <w:vAlign w:val="center"/>
          </w:tcPr>
          <w:p w14:paraId="66A9AA37"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[31]</w:t>
            </w:r>
          </w:p>
        </w:tc>
      </w:tr>
      <w:tr w:rsidR="009B3A72" w:rsidRPr="009B3A72" w14:paraId="3DF04AAF" w14:textId="77777777" w:rsidTr="009B3A72">
        <w:trPr>
          <w:jc w:val="center"/>
        </w:trPr>
        <w:tc>
          <w:tcPr>
            <w:tcW w:w="1970" w:type="dxa"/>
            <w:vAlign w:val="center"/>
          </w:tcPr>
          <w:p w14:paraId="6C9807C3"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Dextromethorphan</w:t>
            </w:r>
          </w:p>
        </w:tc>
        <w:tc>
          <w:tcPr>
            <w:tcW w:w="1594" w:type="dxa"/>
            <w:vAlign w:val="center"/>
          </w:tcPr>
          <w:p w14:paraId="1F6EB3A3"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Antitussive</w:t>
            </w:r>
          </w:p>
        </w:tc>
        <w:tc>
          <w:tcPr>
            <w:tcW w:w="1552" w:type="dxa"/>
            <w:vMerge/>
          </w:tcPr>
          <w:p w14:paraId="74EE27FD" w14:textId="77777777" w:rsidR="009B3A72" w:rsidRPr="009B3A72" w:rsidRDefault="009B3A72" w:rsidP="009B3A72">
            <w:pPr>
              <w:bidi w:val="0"/>
              <w:jc w:val="center"/>
              <w:rPr>
                <w:rFonts w:asciiTheme="majorBidi" w:hAnsiTheme="majorBidi" w:cstheme="majorBidi"/>
                <w:sz w:val="20"/>
                <w:szCs w:val="20"/>
              </w:rPr>
            </w:pPr>
          </w:p>
        </w:tc>
        <w:tc>
          <w:tcPr>
            <w:tcW w:w="2330" w:type="dxa"/>
            <w:vMerge/>
          </w:tcPr>
          <w:p w14:paraId="6F810274" w14:textId="77777777" w:rsidR="009B3A72" w:rsidRPr="009B3A72" w:rsidRDefault="009B3A72" w:rsidP="009B3A72">
            <w:pPr>
              <w:bidi w:val="0"/>
              <w:jc w:val="center"/>
              <w:rPr>
                <w:rFonts w:asciiTheme="majorBidi" w:hAnsiTheme="majorBidi" w:cstheme="majorBidi"/>
                <w:sz w:val="20"/>
                <w:szCs w:val="20"/>
              </w:rPr>
            </w:pPr>
          </w:p>
        </w:tc>
        <w:tc>
          <w:tcPr>
            <w:tcW w:w="1071" w:type="dxa"/>
            <w:tcBorders>
              <w:right w:val="single" w:sz="12" w:space="0" w:color="auto"/>
            </w:tcBorders>
            <w:vAlign w:val="center"/>
          </w:tcPr>
          <w:p w14:paraId="43480B8F"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[32]</w:t>
            </w:r>
          </w:p>
        </w:tc>
      </w:tr>
      <w:tr w:rsidR="009B3A72" w:rsidRPr="009B3A72" w14:paraId="12AD71FB" w14:textId="77777777" w:rsidTr="009B3A72">
        <w:trPr>
          <w:jc w:val="center"/>
        </w:trPr>
        <w:tc>
          <w:tcPr>
            <w:tcW w:w="1970" w:type="dxa"/>
            <w:tcBorders>
              <w:bottom w:val="single" w:sz="12" w:space="0" w:color="auto"/>
            </w:tcBorders>
            <w:vAlign w:val="center"/>
          </w:tcPr>
          <w:p w14:paraId="04C2C5CB"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Losartan potassium</w:t>
            </w:r>
          </w:p>
        </w:tc>
        <w:tc>
          <w:tcPr>
            <w:tcW w:w="1594" w:type="dxa"/>
            <w:tcBorders>
              <w:bottom w:val="single" w:sz="12" w:space="0" w:color="auto"/>
            </w:tcBorders>
            <w:vAlign w:val="center"/>
          </w:tcPr>
          <w:p w14:paraId="3F2AB81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Antihypertensive</w:t>
            </w:r>
          </w:p>
        </w:tc>
        <w:tc>
          <w:tcPr>
            <w:tcW w:w="1552" w:type="dxa"/>
            <w:vMerge/>
            <w:tcBorders>
              <w:bottom w:val="single" w:sz="12" w:space="0" w:color="auto"/>
            </w:tcBorders>
          </w:tcPr>
          <w:p w14:paraId="64E51ECC" w14:textId="77777777" w:rsidR="009B3A72" w:rsidRPr="009B3A72" w:rsidRDefault="009B3A72" w:rsidP="009B3A72">
            <w:pPr>
              <w:bidi w:val="0"/>
              <w:jc w:val="center"/>
              <w:rPr>
                <w:rFonts w:asciiTheme="majorBidi" w:hAnsiTheme="majorBidi" w:cstheme="majorBidi"/>
                <w:sz w:val="20"/>
                <w:szCs w:val="20"/>
              </w:rPr>
            </w:pPr>
          </w:p>
        </w:tc>
        <w:tc>
          <w:tcPr>
            <w:tcW w:w="2330" w:type="dxa"/>
            <w:vMerge/>
            <w:tcBorders>
              <w:bottom w:val="single" w:sz="12" w:space="0" w:color="auto"/>
            </w:tcBorders>
          </w:tcPr>
          <w:p w14:paraId="44DB6D26" w14:textId="77777777" w:rsidR="009B3A72" w:rsidRPr="009B3A72" w:rsidRDefault="009B3A72" w:rsidP="009B3A72">
            <w:pPr>
              <w:bidi w:val="0"/>
              <w:jc w:val="center"/>
              <w:rPr>
                <w:rFonts w:asciiTheme="majorBidi" w:hAnsiTheme="majorBidi" w:cstheme="majorBidi"/>
                <w:sz w:val="20"/>
                <w:szCs w:val="20"/>
              </w:rPr>
            </w:pPr>
          </w:p>
        </w:tc>
        <w:tc>
          <w:tcPr>
            <w:tcW w:w="1071" w:type="dxa"/>
            <w:tcBorders>
              <w:bottom w:val="single" w:sz="12" w:space="0" w:color="auto"/>
              <w:right w:val="single" w:sz="12" w:space="0" w:color="auto"/>
            </w:tcBorders>
            <w:vAlign w:val="center"/>
          </w:tcPr>
          <w:p w14:paraId="30F71A01"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color w:val="231F20"/>
                <w:sz w:val="20"/>
                <w:szCs w:val="20"/>
              </w:rPr>
              <w:t>[33]</w:t>
            </w:r>
          </w:p>
        </w:tc>
      </w:tr>
      <w:tr w:rsidR="009B3A72" w:rsidRPr="009B3A72" w14:paraId="7885E11B" w14:textId="77777777" w:rsidTr="009B3A72">
        <w:trPr>
          <w:jc w:val="center"/>
        </w:trPr>
        <w:tc>
          <w:tcPr>
            <w:tcW w:w="1970" w:type="dxa"/>
            <w:tcBorders>
              <w:top w:val="single" w:sz="12" w:space="0" w:color="auto"/>
            </w:tcBorders>
            <w:vAlign w:val="center"/>
          </w:tcPr>
          <w:p w14:paraId="7B4C5E0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Ranitidine</w:t>
            </w:r>
          </w:p>
        </w:tc>
        <w:tc>
          <w:tcPr>
            <w:tcW w:w="1594" w:type="dxa"/>
            <w:tcBorders>
              <w:top w:val="single" w:sz="12" w:space="0" w:color="auto"/>
            </w:tcBorders>
            <w:vAlign w:val="center"/>
          </w:tcPr>
          <w:p w14:paraId="3BC0260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H</w:t>
            </w:r>
            <w:r w:rsidRPr="009B3A72">
              <w:rPr>
                <w:rFonts w:asciiTheme="majorBidi" w:hAnsiTheme="majorBidi" w:cstheme="majorBidi"/>
                <w:sz w:val="20"/>
                <w:szCs w:val="20"/>
                <w:vertAlign w:val="subscript"/>
              </w:rPr>
              <w:t>2</w:t>
            </w:r>
            <w:r w:rsidRPr="009B3A72">
              <w:rPr>
                <w:rFonts w:asciiTheme="majorBidi" w:hAnsiTheme="majorBidi" w:cstheme="majorBidi"/>
                <w:sz w:val="20"/>
                <w:szCs w:val="20"/>
              </w:rPr>
              <w:t>-antagonist</w:t>
            </w:r>
          </w:p>
        </w:tc>
        <w:tc>
          <w:tcPr>
            <w:tcW w:w="1552" w:type="dxa"/>
            <w:vMerge w:val="restart"/>
            <w:tcBorders>
              <w:top w:val="single" w:sz="12" w:space="0" w:color="auto"/>
            </w:tcBorders>
            <w:vAlign w:val="center"/>
          </w:tcPr>
          <w:p w14:paraId="557EF11E"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 xml:space="preserve">Floating gastro-retentive </w:t>
            </w:r>
            <w:r w:rsidRPr="009B3A72">
              <w:rPr>
                <w:rFonts w:asciiTheme="majorBidi" w:hAnsiTheme="majorBidi" w:cstheme="majorBidi"/>
                <w:i/>
                <w:iCs/>
                <w:sz w:val="20"/>
                <w:szCs w:val="20"/>
              </w:rPr>
              <w:t>in situ</w:t>
            </w:r>
            <w:r w:rsidRPr="009B3A72">
              <w:rPr>
                <w:rFonts w:asciiTheme="majorBidi" w:hAnsiTheme="majorBidi" w:cstheme="majorBidi"/>
                <w:sz w:val="20"/>
                <w:szCs w:val="20"/>
              </w:rPr>
              <w:t xml:space="preserve"> gelling liquid</w:t>
            </w:r>
          </w:p>
        </w:tc>
        <w:tc>
          <w:tcPr>
            <w:tcW w:w="2330" w:type="dxa"/>
            <w:tcBorders>
              <w:top w:val="single" w:sz="12" w:space="0" w:color="auto"/>
            </w:tcBorders>
          </w:tcPr>
          <w:p w14:paraId="01F4F64D"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Sodium alginate and calcium carbonate</w:t>
            </w:r>
          </w:p>
        </w:tc>
        <w:tc>
          <w:tcPr>
            <w:tcW w:w="1071" w:type="dxa"/>
            <w:tcBorders>
              <w:top w:val="single" w:sz="12" w:space="0" w:color="auto"/>
              <w:right w:val="single" w:sz="12" w:space="0" w:color="auto"/>
            </w:tcBorders>
            <w:vAlign w:val="center"/>
          </w:tcPr>
          <w:p w14:paraId="2D9998C1"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[46]</w:t>
            </w:r>
          </w:p>
        </w:tc>
      </w:tr>
      <w:tr w:rsidR="009B3A72" w:rsidRPr="009B3A72" w14:paraId="5B9BAE85" w14:textId="77777777" w:rsidTr="009B3A72">
        <w:trPr>
          <w:jc w:val="center"/>
        </w:trPr>
        <w:tc>
          <w:tcPr>
            <w:tcW w:w="1970" w:type="dxa"/>
            <w:vAlign w:val="center"/>
          </w:tcPr>
          <w:p w14:paraId="4C1F4DD8"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Amoxicillin</w:t>
            </w:r>
          </w:p>
        </w:tc>
        <w:tc>
          <w:tcPr>
            <w:tcW w:w="1594" w:type="dxa"/>
            <w:vAlign w:val="center"/>
          </w:tcPr>
          <w:p w14:paraId="67FA2FBB"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tcPr>
          <w:p w14:paraId="04061817" w14:textId="77777777" w:rsidR="009B3A72" w:rsidRPr="009B3A72" w:rsidRDefault="009B3A72" w:rsidP="009B3A72">
            <w:pPr>
              <w:bidi w:val="0"/>
              <w:jc w:val="center"/>
              <w:rPr>
                <w:rFonts w:asciiTheme="majorBidi" w:hAnsiTheme="majorBidi" w:cstheme="majorBidi"/>
                <w:sz w:val="20"/>
                <w:szCs w:val="20"/>
              </w:rPr>
            </w:pPr>
          </w:p>
        </w:tc>
        <w:tc>
          <w:tcPr>
            <w:tcW w:w="2330" w:type="dxa"/>
            <w:vMerge w:val="restart"/>
            <w:vAlign w:val="center"/>
          </w:tcPr>
          <w:p w14:paraId="78D6E73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Alginate with hydroxypropyl methyl cellulose</w:t>
            </w:r>
          </w:p>
        </w:tc>
        <w:tc>
          <w:tcPr>
            <w:tcW w:w="1071" w:type="dxa"/>
            <w:tcBorders>
              <w:right w:val="single" w:sz="12" w:space="0" w:color="auto"/>
            </w:tcBorders>
            <w:vAlign w:val="center"/>
          </w:tcPr>
          <w:p w14:paraId="677055E2"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[45]</w:t>
            </w:r>
          </w:p>
        </w:tc>
      </w:tr>
      <w:tr w:rsidR="009B3A72" w:rsidRPr="009B3A72" w14:paraId="2A1A75E9" w14:textId="77777777" w:rsidTr="009B3A72">
        <w:trPr>
          <w:trHeight w:val="705"/>
          <w:jc w:val="center"/>
        </w:trPr>
        <w:tc>
          <w:tcPr>
            <w:tcW w:w="1970" w:type="dxa"/>
            <w:vAlign w:val="center"/>
          </w:tcPr>
          <w:p w14:paraId="02EFAF9D"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Pregabalin</w:t>
            </w:r>
          </w:p>
        </w:tc>
        <w:tc>
          <w:tcPr>
            <w:tcW w:w="1594" w:type="dxa"/>
            <w:vAlign w:val="center"/>
          </w:tcPr>
          <w:p w14:paraId="4030BAC7"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Anti-neuropathic pain</w:t>
            </w:r>
          </w:p>
        </w:tc>
        <w:tc>
          <w:tcPr>
            <w:tcW w:w="1552" w:type="dxa"/>
            <w:vMerge/>
          </w:tcPr>
          <w:p w14:paraId="287A4C99" w14:textId="77777777" w:rsidR="009B3A72" w:rsidRPr="009B3A72" w:rsidRDefault="009B3A72" w:rsidP="009B3A72">
            <w:pPr>
              <w:bidi w:val="0"/>
              <w:jc w:val="center"/>
              <w:rPr>
                <w:rFonts w:asciiTheme="majorBidi" w:hAnsiTheme="majorBidi" w:cstheme="majorBidi"/>
                <w:sz w:val="20"/>
                <w:szCs w:val="20"/>
              </w:rPr>
            </w:pPr>
          </w:p>
        </w:tc>
        <w:tc>
          <w:tcPr>
            <w:tcW w:w="2330" w:type="dxa"/>
            <w:vMerge/>
          </w:tcPr>
          <w:p w14:paraId="76D94E10" w14:textId="77777777" w:rsidR="009B3A72" w:rsidRPr="009B3A72" w:rsidRDefault="009B3A72" w:rsidP="009B3A72">
            <w:pPr>
              <w:bidi w:val="0"/>
              <w:jc w:val="center"/>
              <w:rPr>
                <w:rFonts w:asciiTheme="majorBidi" w:hAnsiTheme="majorBidi" w:cstheme="majorBidi"/>
                <w:sz w:val="20"/>
                <w:szCs w:val="20"/>
              </w:rPr>
            </w:pPr>
          </w:p>
        </w:tc>
        <w:tc>
          <w:tcPr>
            <w:tcW w:w="1071" w:type="dxa"/>
            <w:tcBorders>
              <w:right w:val="single" w:sz="12" w:space="0" w:color="auto"/>
            </w:tcBorders>
            <w:vAlign w:val="center"/>
          </w:tcPr>
          <w:p w14:paraId="0994BCC5"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[48]</w:t>
            </w:r>
          </w:p>
        </w:tc>
      </w:tr>
      <w:tr w:rsidR="009B3A72" w:rsidRPr="009B3A72" w14:paraId="002C1424" w14:textId="77777777" w:rsidTr="009B3A72">
        <w:trPr>
          <w:trHeight w:val="165"/>
          <w:jc w:val="center"/>
        </w:trPr>
        <w:tc>
          <w:tcPr>
            <w:tcW w:w="1970" w:type="dxa"/>
            <w:vAlign w:val="center"/>
          </w:tcPr>
          <w:p w14:paraId="6F859398"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Nizatidine</w:t>
            </w:r>
          </w:p>
        </w:tc>
        <w:tc>
          <w:tcPr>
            <w:tcW w:w="1594" w:type="dxa"/>
            <w:vAlign w:val="center"/>
          </w:tcPr>
          <w:p w14:paraId="727C23DA"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H</w:t>
            </w:r>
            <w:r w:rsidRPr="009B3A72">
              <w:rPr>
                <w:rFonts w:asciiTheme="majorBidi" w:hAnsiTheme="majorBidi" w:cstheme="majorBidi"/>
                <w:sz w:val="20"/>
                <w:szCs w:val="20"/>
                <w:vertAlign w:val="subscript"/>
              </w:rPr>
              <w:t>2</w:t>
            </w:r>
            <w:r w:rsidRPr="009B3A72">
              <w:rPr>
                <w:rFonts w:asciiTheme="majorBidi" w:hAnsiTheme="majorBidi" w:cstheme="majorBidi"/>
                <w:sz w:val="20"/>
                <w:szCs w:val="20"/>
              </w:rPr>
              <w:t>-antagonist</w:t>
            </w:r>
          </w:p>
        </w:tc>
        <w:tc>
          <w:tcPr>
            <w:tcW w:w="1552" w:type="dxa"/>
            <w:vMerge/>
          </w:tcPr>
          <w:p w14:paraId="1F78694B" w14:textId="77777777" w:rsidR="009B3A72" w:rsidRPr="009B3A72" w:rsidRDefault="009B3A72" w:rsidP="009B3A72">
            <w:pPr>
              <w:bidi w:val="0"/>
              <w:jc w:val="center"/>
              <w:rPr>
                <w:rFonts w:asciiTheme="majorBidi" w:hAnsiTheme="majorBidi" w:cstheme="majorBidi"/>
                <w:sz w:val="20"/>
                <w:szCs w:val="20"/>
              </w:rPr>
            </w:pPr>
          </w:p>
        </w:tc>
        <w:tc>
          <w:tcPr>
            <w:tcW w:w="2330" w:type="dxa"/>
            <w:vMerge/>
          </w:tcPr>
          <w:p w14:paraId="696C28E7" w14:textId="77777777" w:rsidR="009B3A72" w:rsidRPr="009B3A72" w:rsidRDefault="009B3A72" w:rsidP="009B3A72">
            <w:pPr>
              <w:bidi w:val="0"/>
              <w:jc w:val="center"/>
              <w:rPr>
                <w:rFonts w:asciiTheme="majorBidi" w:hAnsiTheme="majorBidi" w:cstheme="majorBidi"/>
                <w:sz w:val="20"/>
                <w:szCs w:val="20"/>
              </w:rPr>
            </w:pPr>
          </w:p>
        </w:tc>
        <w:tc>
          <w:tcPr>
            <w:tcW w:w="1071" w:type="dxa"/>
            <w:tcBorders>
              <w:right w:val="single" w:sz="12" w:space="0" w:color="auto"/>
            </w:tcBorders>
            <w:vAlign w:val="center"/>
          </w:tcPr>
          <w:p w14:paraId="756A0AC5"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[51]</w:t>
            </w:r>
          </w:p>
        </w:tc>
      </w:tr>
      <w:tr w:rsidR="009B3A72" w:rsidRPr="009B3A72" w14:paraId="0F0088B8" w14:textId="77777777" w:rsidTr="009B3A72">
        <w:trPr>
          <w:trHeight w:val="126"/>
          <w:jc w:val="center"/>
        </w:trPr>
        <w:tc>
          <w:tcPr>
            <w:tcW w:w="1970" w:type="dxa"/>
            <w:vAlign w:val="center"/>
          </w:tcPr>
          <w:p w14:paraId="3AC9B81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Ofloxacin</w:t>
            </w:r>
          </w:p>
        </w:tc>
        <w:tc>
          <w:tcPr>
            <w:tcW w:w="1594" w:type="dxa"/>
            <w:vAlign w:val="center"/>
          </w:tcPr>
          <w:p w14:paraId="67A74D99"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tcPr>
          <w:p w14:paraId="1858D63A" w14:textId="77777777" w:rsidR="009B3A72" w:rsidRPr="009B3A72" w:rsidRDefault="009B3A72" w:rsidP="009B3A72">
            <w:pPr>
              <w:bidi w:val="0"/>
              <w:jc w:val="center"/>
              <w:rPr>
                <w:rFonts w:asciiTheme="majorBidi" w:hAnsiTheme="majorBidi" w:cstheme="majorBidi"/>
                <w:sz w:val="20"/>
                <w:szCs w:val="20"/>
              </w:rPr>
            </w:pPr>
          </w:p>
        </w:tc>
        <w:tc>
          <w:tcPr>
            <w:tcW w:w="2330" w:type="dxa"/>
            <w:vMerge/>
          </w:tcPr>
          <w:p w14:paraId="231F3B46" w14:textId="77777777" w:rsidR="009B3A72" w:rsidRPr="009B3A72" w:rsidRDefault="009B3A72" w:rsidP="009B3A72">
            <w:pPr>
              <w:bidi w:val="0"/>
              <w:jc w:val="center"/>
              <w:rPr>
                <w:rFonts w:asciiTheme="majorBidi" w:hAnsiTheme="majorBidi" w:cstheme="majorBidi"/>
                <w:sz w:val="20"/>
                <w:szCs w:val="20"/>
              </w:rPr>
            </w:pPr>
          </w:p>
        </w:tc>
        <w:tc>
          <w:tcPr>
            <w:tcW w:w="1071" w:type="dxa"/>
            <w:tcBorders>
              <w:right w:val="single" w:sz="12" w:space="0" w:color="auto"/>
            </w:tcBorders>
            <w:vAlign w:val="center"/>
          </w:tcPr>
          <w:p w14:paraId="0031BBDC"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[26]</w:t>
            </w:r>
          </w:p>
        </w:tc>
      </w:tr>
      <w:tr w:rsidR="009B3A72" w:rsidRPr="009B3A72" w14:paraId="576FBB12" w14:textId="77777777" w:rsidTr="009B3A72">
        <w:trPr>
          <w:trHeight w:val="135"/>
          <w:jc w:val="center"/>
        </w:trPr>
        <w:tc>
          <w:tcPr>
            <w:tcW w:w="1970" w:type="dxa"/>
            <w:vAlign w:val="center"/>
          </w:tcPr>
          <w:p w14:paraId="167B852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Losartan potassium</w:t>
            </w:r>
          </w:p>
        </w:tc>
        <w:tc>
          <w:tcPr>
            <w:tcW w:w="1594" w:type="dxa"/>
            <w:vAlign w:val="center"/>
          </w:tcPr>
          <w:p w14:paraId="1BAF2EF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Antihypertensive</w:t>
            </w:r>
          </w:p>
        </w:tc>
        <w:tc>
          <w:tcPr>
            <w:tcW w:w="1552" w:type="dxa"/>
            <w:vMerge/>
          </w:tcPr>
          <w:p w14:paraId="2AA96364" w14:textId="77777777" w:rsidR="009B3A72" w:rsidRPr="009B3A72" w:rsidRDefault="009B3A72" w:rsidP="009B3A72">
            <w:pPr>
              <w:bidi w:val="0"/>
              <w:jc w:val="center"/>
              <w:rPr>
                <w:rFonts w:asciiTheme="majorBidi" w:hAnsiTheme="majorBidi" w:cstheme="majorBidi"/>
                <w:sz w:val="20"/>
                <w:szCs w:val="20"/>
              </w:rPr>
            </w:pPr>
          </w:p>
        </w:tc>
        <w:tc>
          <w:tcPr>
            <w:tcW w:w="2330" w:type="dxa"/>
            <w:vMerge/>
          </w:tcPr>
          <w:p w14:paraId="3F56CCDE" w14:textId="77777777" w:rsidR="009B3A72" w:rsidRPr="009B3A72" w:rsidRDefault="009B3A72" w:rsidP="009B3A72">
            <w:pPr>
              <w:bidi w:val="0"/>
              <w:jc w:val="center"/>
              <w:rPr>
                <w:rFonts w:asciiTheme="majorBidi" w:hAnsiTheme="majorBidi" w:cstheme="majorBidi"/>
                <w:sz w:val="20"/>
                <w:szCs w:val="20"/>
              </w:rPr>
            </w:pPr>
          </w:p>
        </w:tc>
        <w:tc>
          <w:tcPr>
            <w:tcW w:w="1071" w:type="dxa"/>
            <w:tcBorders>
              <w:right w:val="single" w:sz="12" w:space="0" w:color="auto"/>
            </w:tcBorders>
            <w:vAlign w:val="center"/>
          </w:tcPr>
          <w:p w14:paraId="7FFE3CCF"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[52]</w:t>
            </w:r>
          </w:p>
        </w:tc>
      </w:tr>
      <w:tr w:rsidR="009B3A72" w:rsidRPr="009B3A72" w14:paraId="585CE920" w14:textId="77777777" w:rsidTr="009B3A72">
        <w:trPr>
          <w:jc w:val="center"/>
        </w:trPr>
        <w:tc>
          <w:tcPr>
            <w:tcW w:w="1970" w:type="dxa"/>
            <w:tcBorders>
              <w:bottom w:val="single" w:sz="12" w:space="0" w:color="auto"/>
            </w:tcBorders>
            <w:vAlign w:val="center"/>
          </w:tcPr>
          <w:p w14:paraId="6B1D9E3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Meloxicam</w:t>
            </w:r>
          </w:p>
        </w:tc>
        <w:tc>
          <w:tcPr>
            <w:tcW w:w="1594" w:type="dxa"/>
            <w:tcBorders>
              <w:bottom w:val="single" w:sz="12" w:space="0" w:color="auto"/>
            </w:tcBorders>
            <w:vAlign w:val="center"/>
          </w:tcPr>
          <w:p w14:paraId="6A4AD813"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Anti-inflammatory</w:t>
            </w:r>
          </w:p>
        </w:tc>
        <w:tc>
          <w:tcPr>
            <w:tcW w:w="1552" w:type="dxa"/>
            <w:vMerge/>
            <w:tcBorders>
              <w:bottom w:val="single" w:sz="12" w:space="0" w:color="auto"/>
            </w:tcBorders>
          </w:tcPr>
          <w:p w14:paraId="5450511B" w14:textId="77777777" w:rsidR="009B3A72" w:rsidRPr="009B3A72" w:rsidRDefault="009B3A72" w:rsidP="009B3A72">
            <w:pPr>
              <w:bidi w:val="0"/>
              <w:jc w:val="center"/>
              <w:rPr>
                <w:rFonts w:asciiTheme="majorBidi" w:hAnsiTheme="majorBidi" w:cstheme="majorBidi"/>
                <w:sz w:val="20"/>
                <w:szCs w:val="20"/>
              </w:rPr>
            </w:pPr>
          </w:p>
        </w:tc>
        <w:tc>
          <w:tcPr>
            <w:tcW w:w="2330" w:type="dxa"/>
            <w:tcBorders>
              <w:bottom w:val="single" w:sz="12" w:space="0" w:color="auto"/>
            </w:tcBorders>
          </w:tcPr>
          <w:p w14:paraId="28444A7B" w14:textId="2EACF14B" w:rsidR="009B3A72" w:rsidRPr="009B3A72" w:rsidRDefault="009B3A72" w:rsidP="0046533E">
            <w:pPr>
              <w:bidi w:val="0"/>
              <w:jc w:val="center"/>
              <w:rPr>
                <w:rFonts w:asciiTheme="majorBidi" w:hAnsiTheme="majorBidi" w:cstheme="majorBidi"/>
                <w:sz w:val="20"/>
                <w:szCs w:val="20"/>
              </w:rPr>
            </w:pPr>
            <w:r w:rsidRPr="009B3A72">
              <w:rPr>
                <w:rFonts w:asciiTheme="majorBidi" w:hAnsiTheme="majorBidi" w:cstheme="majorBidi"/>
                <w:sz w:val="20"/>
                <w:szCs w:val="20"/>
              </w:rPr>
              <w:t>Solid dispersion with hydroxypropyl beta-cyclodextrin and diethylamine in sodium alginate dispersion</w:t>
            </w:r>
          </w:p>
        </w:tc>
        <w:tc>
          <w:tcPr>
            <w:tcW w:w="1071" w:type="dxa"/>
            <w:tcBorders>
              <w:bottom w:val="single" w:sz="12" w:space="0" w:color="auto"/>
              <w:right w:val="single" w:sz="12" w:space="0" w:color="auto"/>
            </w:tcBorders>
            <w:vAlign w:val="center"/>
          </w:tcPr>
          <w:p w14:paraId="5EEA2A12"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[50]</w:t>
            </w:r>
          </w:p>
        </w:tc>
      </w:tr>
      <w:tr w:rsidR="009B3A72" w:rsidRPr="009B3A72" w14:paraId="30DDBE85" w14:textId="77777777" w:rsidTr="009B3A72">
        <w:trPr>
          <w:jc w:val="center"/>
        </w:trPr>
        <w:tc>
          <w:tcPr>
            <w:tcW w:w="1970" w:type="dxa"/>
            <w:tcBorders>
              <w:top w:val="single" w:sz="12" w:space="0" w:color="auto"/>
            </w:tcBorders>
            <w:vAlign w:val="center"/>
          </w:tcPr>
          <w:p w14:paraId="62A0DF00"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Cefuroxime Axetil</w:t>
            </w:r>
          </w:p>
        </w:tc>
        <w:tc>
          <w:tcPr>
            <w:tcW w:w="1594" w:type="dxa"/>
            <w:tcBorders>
              <w:top w:val="single" w:sz="12" w:space="0" w:color="auto"/>
            </w:tcBorders>
            <w:vAlign w:val="center"/>
          </w:tcPr>
          <w:p w14:paraId="5097E408"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val="restart"/>
            <w:tcBorders>
              <w:top w:val="single" w:sz="12" w:space="0" w:color="auto"/>
            </w:tcBorders>
            <w:vAlign w:val="center"/>
          </w:tcPr>
          <w:p w14:paraId="6E13E95C"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Gastro-retentive mucoadhesive system</w:t>
            </w:r>
          </w:p>
        </w:tc>
        <w:tc>
          <w:tcPr>
            <w:tcW w:w="2330" w:type="dxa"/>
            <w:tcBorders>
              <w:top w:val="single" w:sz="12" w:space="0" w:color="auto"/>
            </w:tcBorders>
          </w:tcPr>
          <w:p w14:paraId="0CEC6231"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Sodium alginate, pectin and hydroxypropylmethyl cellulose</w:t>
            </w:r>
          </w:p>
        </w:tc>
        <w:tc>
          <w:tcPr>
            <w:tcW w:w="1071" w:type="dxa"/>
            <w:tcBorders>
              <w:top w:val="single" w:sz="12" w:space="0" w:color="auto"/>
              <w:right w:val="single" w:sz="12" w:space="0" w:color="auto"/>
            </w:tcBorders>
            <w:vAlign w:val="center"/>
          </w:tcPr>
          <w:p w14:paraId="637F9757"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[58]</w:t>
            </w:r>
          </w:p>
        </w:tc>
      </w:tr>
      <w:tr w:rsidR="009B3A72" w:rsidRPr="009B3A72" w14:paraId="0FF8878E" w14:textId="77777777" w:rsidTr="009B3A72">
        <w:trPr>
          <w:jc w:val="center"/>
        </w:trPr>
        <w:tc>
          <w:tcPr>
            <w:tcW w:w="1970" w:type="dxa"/>
            <w:tcBorders>
              <w:bottom w:val="single" w:sz="12" w:space="0" w:color="auto"/>
            </w:tcBorders>
            <w:vAlign w:val="center"/>
          </w:tcPr>
          <w:p w14:paraId="28DDA84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Nimodipine</w:t>
            </w:r>
          </w:p>
        </w:tc>
        <w:tc>
          <w:tcPr>
            <w:tcW w:w="1594" w:type="dxa"/>
            <w:tcBorders>
              <w:bottom w:val="single" w:sz="12" w:space="0" w:color="auto"/>
            </w:tcBorders>
            <w:vAlign w:val="center"/>
          </w:tcPr>
          <w:p w14:paraId="5A8D5407" w14:textId="7775C5AB"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anti-ischemic</w:t>
            </w:r>
          </w:p>
        </w:tc>
        <w:tc>
          <w:tcPr>
            <w:tcW w:w="1552" w:type="dxa"/>
            <w:vMerge/>
            <w:tcBorders>
              <w:bottom w:val="single" w:sz="12" w:space="0" w:color="auto"/>
            </w:tcBorders>
          </w:tcPr>
          <w:p w14:paraId="7ADD7F22" w14:textId="77777777" w:rsidR="009B3A72" w:rsidRPr="009B3A72" w:rsidRDefault="009B3A72" w:rsidP="009B3A72">
            <w:pPr>
              <w:bidi w:val="0"/>
              <w:jc w:val="center"/>
              <w:rPr>
                <w:rFonts w:asciiTheme="majorBidi" w:hAnsiTheme="majorBidi" w:cstheme="majorBidi"/>
                <w:sz w:val="20"/>
                <w:szCs w:val="20"/>
              </w:rPr>
            </w:pPr>
          </w:p>
        </w:tc>
        <w:tc>
          <w:tcPr>
            <w:tcW w:w="2330" w:type="dxa"/>
            <w:tcBorders>
              <w:bottom w:val="single" w:sz="12" w:space="0" w:color="auto"/>
            </w:tcBorders>
          </w:tcPr>
          <w:p w14:paraId="1E633F74" w14:textId="5696EFAE" w:rsidR="009B3A72" w:rsidRPr="009B3A72" w:rsidRDefault="009B3A72" w:rsidP="009B3A72">
            <w:pPr>
              <w:bidi w:val="0"/>
              <w:rPr>
                <w:rFonts w:asciiTheme="majorBidi" w:hAnsiTheme="majorBidi" w:cstheme="majorBidi"/>
                <w:sz w:val="20"/>
                <w:szCs w:val="20"/>
              </w:rPr>
            </w:pPr>
            <w:r w:rsidRPr="009B3A72">
              <w:rPr>
                <w:rFonts w:asciiTheme="majorBidi" w:hAnsiTheme="majorBidi" w:cstheme="majorBidi"/>
                <w:sz w:val="20"/>
                <w:szCs w:val="20"/>
              </w:rPr>
              <w:t>sodium alginate an</w:t>
            </w:r>
            <w:r>
              <w:rPr>
                <w:rFonts w:asciiTheme="majorBidi" w:hAnsiTheme="majorBidi" w:cstheme="majorBidi"/>
                <w:sz w:val="20"/>
                <w:szCs w:val="20"/>
              </w:rPr>
              <w:t xml:space="preserve">d carboxymethyle cellulose </w:t>
            </w:r>
          </w:p>
        </w:tc>
        <w:tc>
          <w:tcPr>
            <w:tcW w:w="1071" w:type="dxa"/>
            <w:tcBorders>
              <w:bottom w:val="single" w:sz="12" w:space="0" w:color="auto"/>
              <w:right w:val="single" w:sz="12" w:space="0" w:color="auto"/>
            </w:tcBorders>
            <w:vAlign w:val="center"/>
          </w:tcPr>
          <w:p w14:paraId="6086019B"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[42]</w:t>
            </w:r>
          </w:p>
        </w:tc>
      </w:tr>
      <w:tr w:rsidR="009B3A72" w:rsidRPr="009B3A72" w14:paraId="288B2788" w14:textId="77777777" w:rsidTr="009B3A72">
        <w:trPr>
          <w:trHeight w:val="930"/>
          <w:jc w:val="center"/>
        </w:trPr>
        <w:tc>
          <w:tcPr>
            <w:tcW w:w="1970" w:type="dxa"/>
            <w:tcBorders>
              <w:top w:val="single" w:sz="4" w:space="0" w:color="auto"/>
            </w:tcBorders>
            <w:vAlign w:val="center"/>
          </w:tcPr>
          <w:p w14:paraId="41061F05"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Piroxicam</w:t>
            </w:r>
          </w:p>
        </w:tc>
        <w:tc>
          <w:tcPr>
            <w:tcW w:w="1594" w:type="dxa"/>
            <w:tcBorders>
              <w:top w:val="single" w:sz="4" w:space="0" w:color="auto"/>
            </w:tcBorders>
            <w:vAlign w:val="center"/>
          </w:tcPr>
          <w:p w14:paraId="22E0CDF9"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Anti-inflammatory</w:t>
            </w:r>
          </w:p>
        </w:tc>
        <w:tc>
          <w:tcPr>
            <w:tcW w:w="1552" w:type="dxa"/>
            <w:vMerge w:val="restart"/>
            <w:tcBorders>
              <w:top w:val="single" w:sz="4" w:space="0" w:color="auto"/>
            </w:tcBorders>
            <w:vAlign w:val="center"/>
          </w:tcPr>
          <w:p w14:paraId="254A840E"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Emulsion-based system</w:t>
            </w:r>
          </w:p>
        </w:tc>
        <w:tc>
          <w:tcPr>
            <w:tcW w:w="2330" w:type="dxa"/>
            <w:tcBorders>
              <w:top w:val="single" w:sz="12" w:space="0" w:color="auto"/>
            </w:tcBorders>
          </w:tcPr>
          <w:p w14:paraId="36B8C23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Gelucire 39/01, alginate solution and Calcium carbonate</w:t>
            </w:r>
          </w:p>
        </w:tc>
        <w:tc>
          <w:tcPr>
            <w:tcW w:w="1071" w:type="dxa"/>
            <w:tcBorders>
              <w:top w:val="single" w:sz="12" w:space="0" w:color="auto"/>
              <w:right w:val="single" w:sz="12" w:space="0" w:color="auto"/>
            </w:tcBorders>
            <w:vAlign w:val="center"/>
          </w:tcPr>
          <w:p w14:paraId="68FF6323"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[61]</w:t>
            </w:r>
          </w:p>
        </w:tc>
      </w:tr>
      <w:tr w:rsidR="009B3A72" w:rsidRPr="009B3A72" w14:paraId="766124AF" w14:textId="77777777" w:rsidTr="009B3A72">
        <w:trPr>
          <w:jc w:val="center"/>
        </w:trPr>
        <w:tc>
          <w:tcPr>
            <w:tcW w:w="1970" w:type="dxa"/>
            <w:tcBorders>
              <w:bottom w:val="single" w:sz="12" w:space="0" w:color="auto"/>
            </w:tcBorders>
            <w:vAlign w:val="center"/>
          </w:tcPr>
          <w:p w14:paraId="0E75F662"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Mebeverine hydrochloride</w:t>
            </w:r>
          </w:p>
        </w:tc>
        <w:tc>
          <w:tcPr>
            <w:tcW w:w="1594" w:type="dxa"/>
            <w:tcBorders>
              <w:bottom w:val="single" w:sz="12" w:space="0" w:color="auto"/>
            </w:tcBorders>
            <w:vAlign w:val="center"/>
          </w:tcPr>
          <w:p w14:paraId="5E79BA55"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Antispasmodic</w:t>
            </w:r>
          </w:p>
        </w:tc>
        <w:tc>
          <w:tcPr>
            <w:tcW w:w="1552" w:type="dxa"/>
            <w:vMerge/>
            <w:tcBorders>
              <w:bottom w:val="single" w:sz="12" w:space="0" w:color="auto"/>
            </w:tcBorders>
          </w:tcPr>
          <w:p w14:paraId="7EEE3993" w14:textId="77777777" w:rsidR="009B3A72" w:rsidRPr="009B3A72" w:rsidRDefault="009B3A72" w:rsidP="009B3A72">
            <w:pPr>
              <w:bidi w:val="0"/>
              <w:jc w:val="center"/>
              <w:rPr>
                <w:rFonts w:asciiTheme="majorBidi" w:hAnsiTheme="majorBidi" w:cstheme="majorBidi"/>
                <w:sz w:val="20"/>
                <w:szCs w:val="20"/>
              </w:rPr>
            </w:pPr>
          </w:p>
        </w:tc>
        <w:tc>
          <w:tcPr>
            <w:tcW w:w="2330" w:type="dxa"/>
            <w:tcBorders>
              <w:bottom w:val="single" w:sz="12" w:space="0" w:color="auto"/>
            </w:tcBorders>
          </w:tcPr>
          <w:p w14:paraId="1423AF6C"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HPMC and alginate</w:t>
            </w:r>
          </w:p>
        </w:tc>
        <w:tc>
          <w:tcPr>
            <w:tcW w:w="1071" w:type="dxa"/>
            <w:tcBorders>
              <w:bottom w:val="single" w:sz="12" w:space="0" w:color="auto"/>
              <w:right w:val="single" w:sz="12" w:space="0" w:color="auto"/>
            </w:tcBorders>
            <w:vAlign w:val="center"/>
          </w:tcPr>
          <w:p w14:paraId="380D6ED1"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color w:val="000000"/>
                <w:sz w:val="20"/>
                <w:szCs w:val="20"/>
              </w:rPr>
              <w:t>[27]</w:t>
            </w:r>
          </w:p>
        </w:tc>
      </w:tr>
      <w:tr w:rsidR="009B3A72" w:rsidRPr="009B3A72" w14:paraId="071D0965" w14:textId="77777777" w:rsidTr="009B3A72">
        <w:trPr>
          <w:jc w:val="center"/>
        </w:trPr>
        <w:tc>
          <w:tcPr>
            <w:tcW w:w="1970" w:type="dxa"/>
            <w:tcBorders>
              <w:top w:val="single" w:sz="12" w:space="0" w:color="auto"/>
            </w:tcBorders>
            <w:vAlign w:val="center"/>
          </w:tcPr>
          <w:p w14:paraId="4FFBE593"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Theophylline</w:t>
            </w:r>
          </w:p>
        </w:tc>
        <w:tc>
          <w:tcPr>
            <w:tcW w:w="1594" w:type="dxa"/>
            <w:tcBorders>
              <w:top w:val="single" w:sz="12" w:space="0" w:color="auto"/>
            </w:tcBorders>
            <w:vAlign w:val="center"/>
          </w:tcPr>
          <w:p w14:paraId="0DA31C3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themeColor="text1"/>
                <w:sz w:val="20"/>
                <w:szCs w:val="20"/>
              </w:rPr>
              <w:t>Antiasthmatic</w:t>
            </w:r>
          </w:p>
        </w:tc>
        <w:tc>
          <w:tcPr>
            <w:tcW w:w="1552" w:type="dxa"/>
            <w:vMerge w:val="restart"/>
            <w:tcBorders>
              <w:top w:val="single" w:sz="12" w:space="0" w:color="auto"/>
            </w:tcBorders>
            <w:vAlign w:val="center"/>
          </w:tcPr>
          <w:p w14:paraId="457DF4FF" w14:textId="77777777" w:rsidR="009B3A72" w:rsidRPr="009B3A72" w:rsidRDefault="009B3A72" w:rsidP="009B3A72">
            <w:pPr>
              <w:autoSpaceDE w:val="0"/>
              <w:autoSpaceDN w:val="0"/>
              <w:bidi w:val="0"/>
              <w:adjustRightInd w:val="0"/>
              <w:jc w:val="center"/>
              <w:rPr>
                <w:rFonts w:asciiTheme="majorBidi" w:hAnsiTheme="majorBidi" w:cstheme="majorBidi"/>
                <w:color w:val="000000"/>
                <w:sz w:val="20"/>
                <w:szCs w:val="20"/>
              </w:rPr>
            </w:pPr>
            <w:r w:rsidRPr="009B3A72">
              <w:rPr>
                <w:rFonts w:asciiTheme="majorBidi" w:hAnsiTheme="majorBidi" w:cstheme="majorBidi"/>
                <w:color w:val="000000"/>
                <w:sz w:val="20"/>
                <w:szCs w:val="20"/>
              </w:rPr>
              <w:t>Micro and nano particles-based modified release systems</w:t>
            </w:r>
          </w:p>
        </w:tc>
        <w:tc>
          <w:tcPr>
            <w:tcW w:w="2330" w:type="dxa"/>
            <w:tcBorders>
              <w:top w:val="single" w:sz="12" w:space="0" w:color="auto"/>
            </w:tcBorders>
          </w:tcPr>
          <w:p w14:paraId="0C2CA904"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Hydroxyl propyl methyl cellulose phthalate or ethyl cellulose</w:t>
            </w:r>
          </w:p>
        </w:tc>
        <w:tc>
          <w:tcPr>
            <w:tcW w:w="1071" w:type="dxa"/>
            <w:tcBorders>
              <w:top w:val="single" w:sz="12" w:space="0" w:color="auto"/>
              <w:right w:val="single" w:sz="12" w:space="0" w:color="auto"/>
            </w:tcBorders>
            <w:vAlign w:val="center"/>
          </w:tcPr>
          <w:p w14:paraId="285CB1C8"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[66]</w:t>
            </w:r>
          </w:p>
        </w:tc>
      </w:tr>
      <w:tr w:rsidR="009B3A72" w:rsidRPr="009B3A72" w14:paraId="10BD5E40" w14:textId="77777777" w:rsidTr="009B3A72">
        <w:trPr>
          <w:jc w:val="center"/>
        </w:trPr>
        <w:tc>
          <w:tcPr>
            <w:tcW w:w="1970" w:type="dxa"/>
            <w:vAlign w:val="center"/>
          </w:tcPr>
          <w:p w14:paraId="539004D8"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Amoxicillin</w:t>
            </w:r>
          </w:p>
        </w:tc>
        <w:tc>
          <w:tcPr>
            <w:tcW w:w="1594" w:type="dxa"/>
            <w:vAlign w:val="center"/>
          </w:tcPr>
          <w:p w14:paraId="5716A56A"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tcPr>
          <w:p w14:paraId="1AD4B046" w14:textId="77777777" w:rsidR="009B3A72" w:rsidRPr="009B3A72" w:rsidRDefault="009B3A72" w:rsidP="009B3A72">
            <w:pPr>
              <w:autoSpaceDE w:val="0"/>
              <w:autoSpaceDN w:val="0"/>
              <w:bidi w:val="0"/>
              <w:adjustRightInd w:val="0"/>
              <w:jc w:val="center"/>
              <w:rPr>
                <w:rFonts w:asciiTheme="majorBidi" w:hAnsiTheme="majorBidi" w:cstheme="majorBidi"/>
                <w:color w:val="000000"/>
                <w:sz w:val="20"/>
                <w:szCs w:val="20"/>
              </w:rPr>
            </w:pPr>
          </w:p>
        </w:tc>
        <w:tc>
          <w:tcPr>
            <w:tcW w:w="2330" w:type="dxa"/>
          </w:tcPr>
          <w:p w14:paraId="6C7B1BF5"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Gelatin</w:t>
            </w:r>
          </w:p>
        </w:tc>
        <w:tc>
          <w:tcPr>
            <w:tcW w:w="1071" w:type="dxa"/>
            <w:tcBorders>
              <w:right w:val="single" w:sz="12" w:space="0" w:color="auto"/>
            </w:tcBorders>
            <w:vAlign w:val="center"/>
          </w:tcPr>
          <w:p w14:paraId="49EC7E7D"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[67]</w:t>
            </w:r>
          </w:p>
        </w:tc>
      </w:tr>
      <w:tr w:rsidR="009B3A72" w:rsidRPr="009B3A72" w14:paraId="43146E95" w14:textId="77777777" w:rsidTr="009B3A72">
        <w:trPr>
          <w:jc w:val="center"/>
        </w:trPr>
        <w:tc>
          <w:tcPr>
            <w:tcW w:w="1970" w:type="dxa"/>
            <w:tcBorders>
              <w:bottom w:val="single" w:sz="12" w:space="0" w:color="auto"/>
            </w:tcBorders>
            <w:vAlign w:val="center"/>
          </w:tcPr>
          <w:p w14:paraId="569FFDC0"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sz w:val="20"/>
                <w:szCs w:val="20"/>
              </w:rPr>
              <w:t>Azithromycin</w:t>
            </w:r>
          </w:p>
        </w:tc>
        <w:tc>
          <w:tcPr>
            <w:tcW w:w="1594" w:type="dxa"/>
            <w:tcBorders>
              <w:bottom w:val="single" w:sz="12" w:space="0" w:color="auto"/>
            </w:tcBorders>
            <w:vAlign w:val="center"/>
          </w:tcPr>
          <w:p w14:paraId="52D68BF6"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Antibiotic</w:t>
            </w:r>
          </w:p>
        </w:tc>
        <w:tc>
          <w:tcPr>
            <w:tcW w:w="1552" w:type="dxa"/>
            <w:vMerge/>
            <w:tcBorders>
              <w:bottom w:val="single" w:sz="12" w:space="0" w:color="auto"/>
            </w:tcBorders>
          </w:tcPr>
          <w:p w14:paraId="0BC434B6" w14:textId="77777777" w:rsidR="009B3A72" w:rsidRPr="009B3A72" w:rsidRDefault="009B3A72" w:rsidP="009B3A72">
            <w:pPr>
              <w:autoSpaceDE w:val="0"/>
              <w:autoSpaceDN w:val="0"/>
              <w:bidi w:val="0"/>
              <w:adjustRightInd w:val="0"/>
              <w:ind w:firstLine="720"/>
              <w:jc w:val="center"/>
              <w:rPr>
                <w:rFonts w:asciiTheme="majorBidi" w:hAnsiTheme="majorBidi" w:cstheme="majorBidi"/>
                <w:color w:val="000000"/>
                <w:sz w:val="20"/>
                <w:szCs w:val="20"/>
              </w:rPr>
            </w:pPr>
          </w:p>
        </w:tc>
        <w:tc>
          <w:tcPr>
            <w:tcW w:w="2330" w:type="dxa"/>
            <w:tcBorders>
              <w:bottom w:val="single" w:sz="12" w:space="0" w:color="auto"/>
            </w:tcBorders>
          </w:tcPr>
          <w:p w14:paraId="0126E384"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color w:val="000000"/>
                <w:sz w:val="20"/>
                <w:szCs w:val="20"/>
              </w:rPr>
              <w:t>Poloxamer 407 and glyceryl behenate</w:t>
            </w:r>
          </w:p>
        </w:tc>
        <w:tc>
          <w:tcPr>
            <w:tcW w:w="1071" w:type="dxa"/>
            <w:tcBorders>
              <w:bottom w:val="single" w:sz="12" w:space="0" w:color="auto"/>
              <w:right w:val="single" w:sz="12" w:space="0" w:color="auto"/>
            </w:tcBorders>
            <w:vAlign w:val="center"/>
          </w:tcPr>
          <w:p w14:paraId="4BF2F7AC"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[68]</w:t>
            </w:r>
          </w:p>
        </w:tc>
      </w:tr>
      <w:tr w:rsidR="009B3A72" w:rsidRPr="009B3A72" w14:paraId="7F410F15" w14:textId="77777777" w:rsidTr="009B3A72">
        <w:trPr>
          <w:jc w:val="center"/>
        </w:trPr>
        <w:tc>
          <w:tcPr>
            <w:tcW w:w="1970" w:type="dxa"/>
            <w:tcBorders>
              <w:top w:val="single" w:sz="12" w:space="0" w:color="auto"/>
            </w:tcBorders>
            <w:vAlign w:val="center"/>
          </w:tcPr>
          <w:p w14:paraId="0091A229" w14:textId="77777777" w:rsidR="009B3A72" w:rsidRPr="009B3A72" w:rsidRDefault="009B3A72" w:rsidP="009B3A72">
            <w:pPr>
              <w:bidi w:val="0"/>
              <w:jc w:val="center"/>
              <w:rPr>
                <w:rFonts w:asciiTheme="majorBidi" w:hAnsiTheme="majorBidi" w:cstheme="majorBidi"/>
                <w:color w:val="000000"/>
                <w:sz w:val="20"/>
                <w:szCs w:val="20"/>
              </w:rPr>
            </w:pPr>
            <w:r w:rsidRPr="009B3A72">
              <w:rPr>
                <w:rFonts w:asciiTheme="majorBidi" w:hAnsiTheme="majorBidi" w:cstheme="majorBidi"/>
                <w:color w:val="000000"/>
                <w:sz w:val="20"/>
                <w:szCs w:val="20"/>
              </w:rPr>
              <w:t xml:space="preserve">Chlorpheniramine </w:t>
            </w:r>
            <w:r w:rsidRPr="009B3A72">
              <w:rPr>
                <w:rFonts w:asciiTheme="majorBidi" w:hAnsiTheme="majorBidi" w:cstheme="majorBidi"/>
                <w:sz w:val="20"/>
                <w:szCs w:val="20"/>
              </w:rPr>
              <w:t>maleate</w:t>
            </w:r>
          </w:p>
        </w:tc>
        <w:tc>
          <w:tcPr>
            <w:tcW w:w="1594" w:type="dxa"/>
            <w:tcBorders>
              <w:top w:val="single" w:sz="12" w:space="0" w:color="auto"/>
            </w:tcBorders>
            <w:vAlign w:val="center"/>
          </w:tcPr>
          <w:p w14:paraId="6E06A99B"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Anti-histaminic</w:t>
            </w:r>
          </w:p>
        </w:tc>
        <w:tc>
          <w:tcPr>
            <w:tcW w:w="1552" w:type="dxa"/>
            <w:vMerge w:val="restart"/>
            <w:tcBorders>
              <w:top w:val="single" w:sz="12" w:space="0" w:color="auto"/>
            </w:tcBorders>
            <w:vAlign w:val="center"/>
          </w:tcPr>
          <w:p w14:paraId="10A57E51" w14:textId="77777777" w:rsidR="009B3A72" w:rsidRPr="009B3A72" w:rsidRDefault="009B3A72" w:rsidP="009B3A72">
            <w:pPr>
              <w:autoSpaceDE w:val="0"/>
              <w:autoSpaceDN w:val="0"/>
              <w:bidi w:val="0"/>
              <w:adjustRightInd w:val="0"/>
              <w:jc w:val="center"/>
              <w:rPr>
                <w:rFonts w:asciiTheme="majorBidi" w:hAnsiTheme="majorBidi" w:cstheme="majorBidi"/>
                <w:sz w:val="20"/>
                <w:szCs w:val="20"/>
              </w:rPr>
            </w:pPr>
            <w:r w:rsidRPr="009B3A72">
              <w:rPr>
                <w:rFonts w:asciiTheme="majorBidi" w:hAnsiTheme="majorBidi" w:cstheme="majorBidi"/>
                <w:sz w:val="20"/>
                <w:szCs w:val="20"/>
              </w:rPr>
              <w:t>Drug Resin Complex</w:t>
            </w:r>
          </w:p>
        </w:tc>
        <w:tc>
          <w:tcPr>
            <w:tcW w:w="2330" w:type="dxa"/>
            <w:tcBorders>
              <w:top w:val="single" w:sz="12" w:space="0" w:color="auto"/>
            </w:tcBorders>
          </w:tcPr>
          <w:p w14:paraId="37EB9629" w14:textId="77777777" w:rsidR="009B3A72" w:rsidRPr="009B3A72" w:rsidRDefault="009B3A72" w:rsidP="009B3A72">
            <w:pPr>
              <w:bidi w:val="0"/>
              <w:jc w:val="center"/>
              <w:rPr>
                <w:rFonts w:asciiTheme="majorBidi" w:hAnsiTheme="majorBidi" w:cstheme="majorBidi"/>
                <w:color w:val="000000"/>
                <w:sz w:val="20"/>
                <w:szCs w:val="20"/>
              </w:rPr>
            </w:pPr>
            <w:r w:rsidRPr="009B3A72">
              <w:rPr>
                <w:rFonts w:asciiTheme="majorBidi" w:hAnsiTheme="majorBidi" w:cstheme="majorBidi"/>
                <w:color w:val="000000"/>
                <w:sz w:val="20"/>
                <w:szCs w:val="20"/>
              </w:rPr>
              <w:t>Indion 244,  crosslinked polystyrene with a free sulphuric acid group</w:t>
            </w:r>
          </w:p>
        </w:tc>
        <w:tc>
          <w:tcPr>
            <w:tcW w:w="1071" w:type="dxa"/>
            <w:tcBorders>
              <w:top w:val="single" w:sz="12" w:space="0" w:color="auto"/>
              <w:right w:val="single" w:sz="12" w:space="0" w:color="auto"/>
            </w:tcBorders>
            <w:vAlign w:val="center"/>
          </w:tcPr>
          <w:p w14:paraId="63EC673A"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[70]</w:t>
            </w:r>
          </w:p>
        </w:tc>
      </w:tr>
      <w:tr w:rsidR="009B3A72" w:rsidRPr="009B3A72" w14:paraId="3E665C5D" w14:textId="77777777" w:rsidTr="009B3A72">
        <w:trPr>
          <w:jc w:val="center"/>
        </w:trPr>
        <w:tc>
          <w:tcPr>
            <w:tcW w:w="1970" w:type="dxa"/>
            <w:tcBorders>
              <w:bottom w:val="single" w:sz="12" w:space="0" w:color="auto"/>
            </w:tcBorders>
            <w:vAlign w:val="center"/>
          </w:tcPr>
          <w:p w14:paraId="77A4A13A"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Amphatmine</w:t>
            </w:r>
          </w:p>
        </w:tc>
        <w:tc>
          <w:tcPr>
            <w:tcW w:w="1594" w:type="dxa"/>
            <w:tcBorders>
              <w:bottom w:val="single" w:sz="12" w:space="0" w:color="auto"/>
            </w:tcBorders>
            <w:vAlign w:val="center"/>
          </w:tcPr>
          <w:p w14:paraId="01CA151A" w14:textId="77777777"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CNS stimulant</w:t>
            </w:r>
          </w:p>
        </w:tc>
        <w:tc>
          <w:tcPr>
            <w:tcW w:w="1552" w:type="dxa"/>
            <w:vMerge/>
            <w:tcBorders>
              <w:bottom w:val="single" w:sz="12" w:space="0" w:color="auto"/>
            </w:tcBorders>
          </w:tcPr>
          <w:p w14:paraId="409830A1" w14:textId="77777777" w:rsidR="009B3A72" w:rsidRPr="009B3A72" w:rsidRDefault="009B3A72" w:rsidP="009B3A72">
            <w:pPr>
              <w:bidi w:val="0"/>
              <w:jc w:val="center"/>
              <w:rPr>
                <w:rFonts w:asciiTheme="majorBidi" w:hAnsiTheme="majorBidi" w:cstheme="majorBidi"/>
                <w:sz w:val="20"/>
                <w:szCs w:val="20"/>
              </w:rPr>
            </w:pPr>
          </w:p>
        </w:tc>
        <w:tc>
          <w:tcPr>
            <w:tcW w:w="2330" w:type="dxa"/>
            <w:tcBorders>
              <w:bottom w:val="single" w:sz="12" w:space="0" w:color="auto"/>
            </w:tcBorders>
          </w:tcPr>
          <w:p w14:paraId="298E7472" w14:textId="7C2D1AB1" w:rsidR="009B3A72" w:rsidRPr="009B3A72" w:rsidRDefault="009B3A72" w:rsidP="009B3A72">
            <w:pPr>
              <w:bidi w:val="0"/>
              <w:jc w:val="center"/>
              <w:rPr>
                <w:rFonts w:asciiTheme="majorBidi" w:hAnsiTheme="majorBidi" w:cstheme="majorBidi"/>
                <w:sz w:val="20"/>
                <w:szCs w:val="20"/>
              </w:rPr>
            </w:pPr>
            <w:r w:rsidRPr="009B3A72">
              <w:rPr>
                <w:rFonts w:asciiTheme="majorBidi" w:hAnsiTheme="majorBidi" w:cstheme="majorBidi"/>
                <w:sz w:val="20"/>
                <w:szCs w:val="20"/>
              </w:rPr>
              <w:t>Polystyren sulfate acoated with povidone and polyvinyl acetate</w:t>
            </w:r>
          </w:p>
        </w:tc>
        <w:tc>
          <w:tcPr>
            <w:tcW w:w="1071" w:type="dxa"/>
            <w:tcBorders>
              <w:bottom w:val="single" w:sz="12" w:space="0" w:color="auto"/>
              <w:right w:val="single" w:sz="12" w:space="0" w:color="auto"/>
            </w:tcBorders>
            <w:vAlign w:val="center"/>
          </w:tcPr>
          <w:p w14:paraId="59160FBB" w14:textId="77777777" w:rsidR="009B3A72" w:rsidRPr="009B3A72" w:rsidRDefault="009B3A72" w:rsidP="006A2310">
            <w:pPr>
              <w:bidi w:val="0"/>
              <w:jc w:val="center"/>
              <w:rPr>
                <w:rFonts w:asciiTheme="majorBidi" w:hAnsiTheme="majorBidi" w:cstheme="majorBidi"/>
                <w:sz w:val="20"/>
                <w:szCs w:val="20"/>
              </w:rPr>
            </w:pPr>
            <w:r w:rsidRPr="009B3A72">
              <w:rPr>
                <w:rFonts w:asciiTheme="majorBidi" w:hAnsiTheme="majorBidi" w:cstheme="majorBidi"/>
                <w:sz w:val="20"/>
                <w:szCs w:val="20"/>
              </w:rPr>
              <w:t>[71]</w:t>
            </w:r>
          </w:p>
        </w:tc>
      </w:tr>
    </w:tbl>
    <w:p w14:paraId="33638A6D" w14:textId="77777777" w:rsidR="006A2310" w:rsidRPr="006A2310" w:rsidRDefault="006A2310" w:rsidP="006A2310">
      <w:pPr>
        <w:bidi w:val="0"/>
        <w:rPr>
          <w:rFonts w:asciiTheme="majorBidi" w:hAnsiTheme="majorBidi" w:cstheme="majorBidi"/>
          <w:sz w:val="20"/>
          <w:szCs w:val="20"/>
        </w:rPr>
      </w:pPr>
    </w:p>
    <w:p w14:paraId="14CC7219" w14:textId="77777777" w:rsidR="006A2310" w:rsidRPr="006A2310" w:rsidRDefault="006A2310" w:rsidP="006A2310">
      <w:pPr>
        <w:bidi w:val="0"/>
        <w:rPr>
          <w:rFonts w:asciiTheme="majorBidi" w:hAnsiTheme="majorBidi" w:cstheme="majorBidi"/>
          <w:sz w:val="20"/>
          <w:szCs w:val="20"/>
        </w:rPr>
      </w:pPr>
    </w:p>
    <w:p w14:paraId="74F44F81" w14:textId="65FA9CD4" w:rsidR="006A2310" w:rsidRDefault="006A2310" w:rsidP="00824D19">
      <w:pPr>
        <w:tabs>
          <w:tab w:val="left" w:pos="1703"/>
        </w:tabs>
        <w:bidi w:val="0"/>
        <w:rPr>
          <w:rFonts w:asciiTheme="majorBidi" w:hAnsiTheme="majorBidi" w:cstheme="majorBidi"/>
          <w:sz w:val="20"/>
          <w:szCs w:val="20"/>
        </w:rPr>
      </w:pPr>
    </w:p>
    <w:p w14:paraId="5B9B0B5C" w14:textId="77777777" w:rsidR="006A2310" w:rsidRDefault="006A2310" w:rsidP="006A2310">
      <w:pPr>
        <w:tabs>
          <w:tab w:val="left" w:pos="1703"/>
        </w:tabs>
        <w:bidi w:val="0"/>
        <w:rPr>
          <w:rFonts w:asciiTheme="majorBidi" w:hAnsiTheme="majorBidi" w:cstheme="majorBidi"/>
          <w:sz w:val="20"/>
          <w:szCs w:val="20"/>
        </w:rPr>
      </w:pPr>
    </w:p>
    <w:p w14:paraId="13B61005" w14:textId="77777777" w:rsidR="006A2310" w:rsidRPr="006A2310" w:rsidRDefault="006A2310" w:rsidP="006A2310">
      <w:pPr>
        <w:rPr>
          <w:rtl/>
        </w:rPr>
      </w:pPr>
    </w:p>
    <w:p w14:paraId="4A913FFF" w14:textId="77777777" w:rsidR="006A2310" w:rsidRPr="006A2310" w:rsidRDefault="006A2310" w:rsidP="006A2310">
      <w:pPr>
        <w:rPr>
          <w:rtl/>
        </w:rPr>
      </w:pPr>
    </w:p>
    <w:p w14:paraId="4150EB9C" w14:textId="77777777" w:rsidR="006A2310" w:rsidRPr="006A2310" w:rsidRDefault="006A2310" w:rsidP="006A2310">
      <w:pPr>
        <w:rPr>
          <w:rtl/>
        </w:rPr>
      </w:pPr>
    </w:p>
    <w:p w14:paraId="586B8E92" w14:textId="77777777" w:rsidR="006A2310" w:rsidRPr="006A2310" w:rsidRDefault="006A2310" w:rsidP="00824D19">
      <w:pPr>
        <w:jc w:val="center"/>
        <w:rPr>
          <w:rtl/>
        </w:rPr>
      </w:pPr>
      <w:r w:rsidRPr="006A2310">
        <w:rPr>
          <w:rFonts w:asciiTheme="majorBidi" w:hAnsiTheme="majorBidi" w:cstheme="majorBidi"/>
          <w:b/>
          <w:bCs/>
          <w:noProof/>
          <w:sz w:val="28"/>
          <w:szCs w:val="28"/>
          <w:lang w:val="en-GB" w:eastAsia="en-GB"/>
        </w:rPr>
        <w:lastRenderedPageBreak/>
        <w:drawing>
          <wp:inline distT="0" distB="0" distL="0" distR="0" wp14:anchorId="57178217" wp14:editId="3BE68226">
            <wp:extent cx="4620072" cy="2582037"/>
            <wp:effectExtent l="0" t="0" r="9525" b="8890"/>
            <wp:docPr id="1" name="Picture 1" descr="C:\Users\Gamma\Downloads\m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ma\Downloads\mum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9009" cy="2587032"/>
                    </a:xfrm>
                    <a:prstGeom prst="rect">
                      <a:avLst/>
                    </a:prstGeom>
                    <a:noFill/>
                    <a:ln>
                      <a:noFill/>
                    </a:ln>
                  </pic:spPr>
                </pic:pic>
              </a:graphicData>
            </a:graphic>
          </wp:inline>
        </w:drawing>
      </w:r>
    </w:p>
    <w:p w14:paraId="31495B25" w14:textId="77777777" w:rsidR="006A2310" w:rsidRPr="006A2310" w:rsidRDefault="006A2310" w:rsidP="006A2310">
      <w:pPr>
        <w:rPr>
          <w:rtl/>
        </w:rPr>
      </w:pPr>
    </w:p>
    <w:p w14:paraId="663A67B1" w14:textId="77777777" w:rsidR="006A2310" w:rsidRPr="006A2310" w:rsidRDefault="006A2310" w:rsidP="006A2310">
      <w:pPr>
        <w:rPr>
          <w:rtl/>
        </w:rPr>
      </w:pPr>
    </w:p>
    <w:p w14:paraId="69A8D58D" w14:textId="77777777" w:rsidR="006A2310" w:rsidRPr="006A2310" w:rsidRDefault="006A2310" w:rsidP="006A2310">
      <w:pPr>
        <w:rPr>
          <w:rtl/>
        </w:rPr>
      </w:pPr>
    </w:p>
    <w:p w14:paraId="0D1583C7" w14:textId="77777777" w:rsidR="006A2310" w:rsidRPr="006A2310" w:rsidRDefault="006A2310" w:rsidP="006A2310">
      <w:pPr>
        <w:rPr>
          <w:rtl/>
        </w:rPr>
      </w:pPr>
    </w:p>
    <w:p w14:paraId="0D6D1EF2" w14:textId="77777777" w:rsidR="006A2310" w:rsidRPr="006A2310" w:rsidRDefault="006A2310" w:rsidP="006A2310">
      <w:pPr>
        <w:bidi w:val="0"/>
      </w:pPr>
      <w:r w:rsidRPr="006A2310">
        <w:t>Fig 1</w:t>
      </w:r>
    </w:p>
    <w:p w14:paraId="2E48DF7D" w14:textId="77777777" w:rsidR="006A2310" w:rsidRPr="006A2310" w:rsidRDefault="006A2310" w:rsidP="006A2310">
      <w:pPr>
        <w:rPr>
          <w:rtl/>
        </w:rPr>
      </w:pPr>
    </w:p>
    <w:p w14:paraId="3CB29361" w14:textId="77777777" w:rsidR="006A2310" w:rsidRPr="006A2310" w:rsidRDefault="006A2310" w:rsidP="006A2310">
      <w:pPr>
        <w:rPr>
          <w:rtl/>
        </w:rPr>
      </w:pPr>
    </w:p>
    <w:p w14:paraId="29CCC954" w14:textId="77777777" w:rsidR="006A2310" w:rsidRPr="006A2310" w:rsidRDefault="006A2310" w:rsidP="006A2310">
      <w:pPr>
        <w:rPr>
          <w:rtl/>
        </w:rPr>
      </w:pPr>
    </w:p>
    <w:p w14:paraId="3054743B" w14:textId="77777777" w:rsidR="006A2310" w:rsidRPr="006A2310" w:rsidRDefault="006A2310" w:rsidP="006A2310">
      <w:pPr>
        <w:rPr>
          <w:rtl/>
        </w:rPr>
      </w:pPr>
    </w:p>
    <w:p w14:paraId="32FBD7AC" w14:textId="77777777" w:rsidR="006A2310" w:rsidRPr="006A2310" w:rsidRDefault="006A2310" w:rsidP="006A2310">
      <w:pPr>
        <w:rPr>
          <w:rtl/>
        </w:rPr>
      </w:pPr>
    </w:p>
    <w:p w14:paraId="028DABF8" w14:textId="77777777" w:rsidR="006A2310" w:rsidRPr="006A2310" w:rsidRDefault="006A2310" w:rsidP="006A2310">
      <w:pPr>
        <w:tabs>
          <w:tab w:val="left" w:pos="7109"/>
        </w:tabs>
        <w:rPr>
          <w:rtl/>
        </w:rPr>
      </w:pPr>
      <w:r w:rsidRPr="006A2310">
        <w:rPr>
          <w:rtl/>
        </w:rPr>
        <w:tab/>
      </w:r>
    </w:p>
    <w:p w14:paraId="100AEB57" w14:textId="77777777" w:rsidR="006A2310" w:rsidRPr="006A2310" w:rsidRDefault="006A2310" w:rsidP="006A2310">
      <w:pPr>
        <w:tabs>
          <w:tab w:val="left" w:pos="7109"/>
        </w:tabs>
        <w:rPr>
          <w:rtl/>
        </w:rPr>
      </w:pPr>
    </w:p>
    <w:p w14:paraId="0DF31C76" w14:textId="77777777" w:rsidR="006A2310" w:rsidRPr="006A2310" w:rsidRDefault="006A2310" w:rsidP="006A2310">
      <w:pPr>
        <w:tabs>
          <w:tab w:val="left" w:pos="7109"/>
        </w:tabs>
        <w:rPr>
          <w:rtl/>
        </w:rPr>
      </w:pPr>
    </w:p>
    <w:p w14:paraId="429799A8" w14:textId="77777777" w:rsidR="006A2310" w:rsidRPr="006A2310" w:rsidRDefault="006A2310" w:rsidP="006A2310">
      <w:pPr>
        <w:tabs>
          <w:tab w:val="left" w:pos="7109"/>
        </w:tabs>
        <w:rPr>
          <w:rtl/>
        </w:rPr>
      </w:pPr>
    </w:p>
    <w:p w14:paraId="4CEEA41D" w14:textId="77777777" w:rsidR="006A2310" w:rsidRPr="006A2310" w:rsidRDefault="006A2310" w:rsidP="006A2310">
      <w:pPr>
        <w:tabs>
          <w:tab w:val="left" w:pos="7109"/>
        </w:tabs>
        <w:rPr>
          <w:rtl/>
        </w:rPr>
      </w:pPr>
    </w:p>
    <w:p w14:paraId="7A1ABD74" w14:textId="77777777" w:rsidR="006A2310" w:rsidRPr="006A2310" w:rsidRDefault="006A2310" w:rsidP="006A2310">
      <w:pPr>
        <w:tabs>
          <w:tab w:val="left" w:pos="7109"/>
        </w:tabs>
        <w:rPr>
          <w:rtl/>
        </w:rPr>
      </w:pPr>
    </w:p>
    <w:p w14:paraId="6EE311EF" w14:textId="77777777" w:rsidR="006A2310" w:rsidRPr="006A2310" w:rsidRDefault="006A2310" w:rsidP="006A2310">
      <w:pPr>
        <w:tabs>
          <w:tab w:val="left" w:pos="7109"/>
        </w:tabs>
        <w:rPr>
          <w:rtl/>
        </w:rPr>
      </w:pPr>
    </w:p>
    <w:p w14:paraId="1833F556"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C57B34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B860FE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11DBC1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r w:rsidRPr="006A2310">
        <w:rPr>
          <w:rFonts w:hint="cs"/>
          <w:noProof/>
          <w:rtl/>
          <w:lang w:val="en-GB" w:eastAsia="en-GB"/>
        </w:rPr>
        <w:lastRenderedPageBreak/>
        <w:drawing>
          <wp:inline distT="0" distB="0" distL="0" distR="0" wp14:anchorId="151BC4D3" wp14:editId="655A7E09">
            <wp:extent cx="5274310" cy="4028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4028700"/>
                    </a:xfrm>
                    <a:prstGeom prst="rect">
                      <a:avLst/>
                    </a:prstGeom>
                    <a:noFill/>
                    <a:ln>
                      <a:noFill/>
                    </a:ln>
                  </pic:spPr>
                </pic:pic>
              </a:graphicData>
            </a:graphic>
          </wp:inline>
        </w:drawing>
      </w:r>
    </w:p>
    <w:p w14:paraId="3CC63CE3"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C1AAB95"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63521CF"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F5EE24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61AD29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E0D07B9"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4EE3892"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1FD1653"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54E4D75"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7FE838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A07CB65"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812D23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5181AE5"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r w:rsidRPr="006A2310">
        <w:rPr>
          <w:rFonts w:asciiTheme="majorBidi" w:hAnsiTheme="majorBidi" w:cstheme="majorBidi"/>
          <w:b/>
          <w:bCs/>
          <w:sz w:val="24"/>
          <w:szCs w:val="24"/>
        </w:rPr>
        <w:t>Fig 2</w:t>
      </w:r>
    </w:p>
    <w:p w14:paraId="08CC879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97AF29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CB8736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B30F2C3"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FDE1ED9"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75235FD"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7EDE582"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C8A615A"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3C58B39"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C7AAEC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9909E94"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C205EC4"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0E07E96"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F652439"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62B6F7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B60942E" w14:textId="77777777" w:rsidR="006A2310" w:rsidRPr="006A2310" w:rsidRDefault="006A2310" w:rsidP="006A2310">
      <w:pPr>
        <w:autoSpaceDE w:val="0"/>
        <w:autoSpaceDN w:val="0"/>
        <w:bidi w:val="0"/>
        <w:adjustRightInd w:val="0"/>
        <w:spacing w:after="0" w:line="240" w:lineRule="auto"/>
        <w:jc w:val="center"/>
        <w:rPr>
          <w:rFonts w:asciiTheme="majorBidi" w:hAnsiTheme="majorBidi" w:cstheme="majorBidi"/>
          <w:b/>
          <w:bCs/>
          <w:sz w:val="24"/>
          <w:szCs w:val="24"/>
        </w:rPr>
      </w:pPr>
      <w:r w:rsidRPr="006A2310">
        <w:rPr>
          <w:rFonts w:asciiTheme="majorBidi" w:hAnsiTheme="majorBidi" w:cstheme="majorBidi"/>
          <w:noProof/>
          <w:lang w:val="en-GB" w:eastAsia="en-GB"/>
        </w:rPr>
        <w:drawing>
          <wp:inline distT="0" distB="0" distL="0" distR="0" wp14:anchorId="5BA1FFA0" wp14:editId="70D88D97">
            <wp:extent cx="3620616" cy="2849123"/>
            <wp:effectExtent l="0" t="0" r="0" b="8890"/>
            <wp:docPr id="3" name="Picture 3" descr="C:\Users\Gamma\Downloads\Mums Figur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ma\Downloads\Mums Figure fina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0495" cy="2849028"/>
                    </a:xfrm>
                    <a:prstGeom prst="rect">
                      <a:avLst/>
                    </a:prstGeom>
                    <a:noFill/>
                    <a:ln>
                      <a:noFill/>
                    </a:ln>
                  </pic:spPr>
                </pic:pic>
              </a:graphicData>
            </a:graphic>
          </wp:inline>
        </w:drawing>
      </w:r>
    </w:p>
    <w:p w14:paraId="53218206"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7860DCD"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CCC4158"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2F3BEEF"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BF0BB4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D4E6910"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42180D3"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5457FBCA"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4E6345C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r w:rsidRPr="006A2310">
        <w:rPr>
          <w:rFonts w:asciiTheme="majorBidi" w:hAnsiTheme="majorBidi" w:cstheme="majorBidi"/>
          <w:b/>
          <w:bCs/>
          <w:sz w:val="24"/>
          <w:szCs w:val="24"/>
        </w:rPr>
        <w:t>Fig 3</w:t>
      </w:r>
    </w:p>
    <w:p w14:paraId="5177E0F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EFF4EF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385E3C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281099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B5A9338"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CCE9440"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C1A2AFA"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2EF767C"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7A15FB2"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4E0F1A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64A454A9"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F50B6E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268692A4"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10645BD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7524A650"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r w:rsidRPr="006A2310">
        <w:rPr>
          <w:rFonts w:asciiTheme="majorBidi" w:hAnsiTheme="majorBidi" w:cstheme="majorBidi"/>
          <w:b/>
          <w:bCs/>
          <w:sz w:val="24"/>
          <w:szCs w:val="24"/>
        </w:rPr>
        <w:t>Figure legend</w:t>
      </w:r>
    </w:p>
    <w:p w14:paraId="1A0D4F63"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p>
    <w:p w14:paraId="0BAB5A6A" w14:textId="710A83F3" w:rsidR="006A2310" w:rsidRPr="006A2310" w:rsidRDefault="006A2310" w:rsidP="009A4ACD">
      <w:pPr>
        <w:autoSpaceDE w:val="0"/>
        <w:autoSpaceDN w:val="0"/>
        <w:bidi w:val="0"/>
        <w:adjustRightInd w:val="0"/>
        <w:spacing w:after="0" w:line="240" w:lineRule="auto"/>
        <w:jc w:val="both"/>
        <w:rPr>
          <w:rFonts w:asciiTheme="majorBidi" w:hAnsiTheme="majorBidi" w:cstheme="majorBidi"/>
          <w:sz w:val="24"/>
          <w:szCs w:val="24"/>
        </w:rPr>
      </w:pPr>
      <w:r w:rsidRPr="006A2310">
        <w:rPr>
          <w:rFonts w:asciiTheme="majorBidi" w:hAnsiTheme="majorBidi" w:cstheme="majorBidi"/>
          <w:b/>
          <w:bCs/>
          <w:sz w:val="24"/>
          <w:szCs w:val="24"/>
        </w:rPr>
        <w:t xml:space="preserve">Figure 1: </w:t>
      </w:r>
      <w:r w:rsidRPr="006A2310">
        <w:rPr>
          <w:rFonts w:asciiTheme="majorBidi" w:hAnsiTheme="majorBidi" w:cstheme="majorBidi"/>
          <w:sz w:val="24"/>
          <w:szCs w:val="24"/>
        </w:rPr>
        <w:t xml:space="preserve">Illustration of the common techniques adopted to formulate oral liquid </w:t>
      </w:r>
      <w:r w:rsidR="009A4ACD">
        <w:rPr>
          <w:rFonts w:asciiTheme="majorBidi" w:hAnsiTheme="majorBidi" w:cstheme="majorBidi"/>
          <w:sz w:val="24"/>
          <w:szCs w:val="24"/>
        </w:rPr>
        <w:t>controlled</w:t>
      </w:r>
      <w:r w:rsidRPr="006A2310">
        <w:rPr>
          <w:rFonts w:asciiTheme="majorBidi" w:hAnsiTheme="majorBidi" w:cstheme="majorBidi"/>
          <w:sz w:val="24"/>
          <w:szCs w:val="24"/>
        </w:rPr>
        <w:t xml:space="preserve"> release formulations.</w:t>
      </w:r>
    </w:p>
    <w:p w14:paraId="47B858F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p>
    <w:p w14:paraId="063AE2DE"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r w:rsidRPr="006A2310">
        <w:rPr>
          <w:rFonts w:asciiTheme="majorBidi" w:hAnsiTheme="majorBidi" w:cstheme="majorBidi"/>
          <w:b/>
          <w:bCs/>
          <w:sz w:val="24"/>
          <w:szCs w:val="24"/>
        </w:rPr>
        <w:t>Figure 2:</w:t>
      </w:r>
      <w:r w:rsidRPr="006A2310">
        <w:rPr>
          <w:rFonts w:asciiTheme="majorBidi" w:hAnsiTheme="majorBidi" w:cstheme="majorBidi"/>
          <w:sz w:val="24"/>
          <w:szCs w:val="24"/>
        </w:rPr>
        <w:t xml:space="preserve"> Illustration of the backbone structure of alginate chains showing possible arrangement of  mannuronic and guluronic acid blocks (a), together with crosslinking mechanism with calcium ions (b).</w:t>
      </w:r>
    </w:p>
    <w:p w14:paraId="1C1E02E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r w:rsidRPr="006A2310">
        <w:rPr>
          <w:rFonts w:asciiTheme="majorBidi" w:hAnsiTheme="majorBidi" w:cstheme="majorBidi"/>
          <w:sz w:val="24"/>
          <w:szCs w:val="24"/>
        </w:rPr>
        <w:t xml:space="preserve"> </w:t>
      </w:r>
    </w:p>
    <w:p w14:paraId="4662A18D"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b/>
          <w:bCs/>
          <w:sz w:val="24"/>
          <w:szCs w:val="24"/>
        </w:rPr>
      </w:pPr>
      <w:r w:rsidRPr="006A2310">
        <w:rPr>
          <w:rFonts w:asciiTheme="majorBidi" w:hAnsiTheme="majorBidi" w:cstheme="majorBidi"/>
          <w:b/>
          <w:bCs/>
          <w:sz w:val="24"/>
          <w:szCs w:val="24"/>
        </w:rPr>
        <w:lastRenderedPageBreak/>
        <w:t xml:space="preserve">Figure 3: </w:t>
      </w:r>
      <w:r w:rsidRPr="006A2310">
        <w:rPr>
          <w:rFonts w:asciiTheme="majorBidi" w:hAnsiTheme="majorBidi" w:cstheme="majorBidi"/>
          <w:sz w:val="24"/>
          <w:szCs w:val="24"/>
        </w:rPr>
        <w:t xml:space="preserve">Schematic illustration of different mechanisms of gastro-retentive liquid oral drug delivery system. </w:t>
      </w:r>
    </w:p>
    <w:p w14:paraId="50DC7032"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p>
    <w:p w14:paraId="33C8FD11"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p>
    <w:p w14:paraId="40A132EB" w14:textId="77777777" w:rsidR="006A2310" w:rsidRPr="006A2310" w:rsidRDefault="006A2310" w:rsidP="006A2310">
      <w:pPr>
        <w:autoSpaceDE w:val="0"/>
        <w:autoSpaceDN w:val="0"/>
        <w:bidi w:val="0"/>
        <w:adjustRightInd w:val="0"/>
        <w:spacing w:after="0" w:line="240" w:lineRule="auto"/>
        <w:jc w:val="both"/>
        <w:rPr>
          <w:rFonts w:asciiTheme="majorBidi" w:hAnsiTheme="majorBidi" w:cstheme="majorBidi"/>
          <w:sz w:val="24"/>
          <w:szCs w:val="24"/>
        </w:rPr>
      </w:pPr>
    </w:p>
    <w:p w14:paraId="032B2EA0" w14:textId="77777777" w:rsidR="006A2310" w:rsidRPr="006A2310" w:rsidRDefault="006A2310" w:rsidP="006A2310">
      <w:pPr>
        <w:tabs>
          <w:tab w:val="left" w:pos="7109"/>
        </w:tabs>
        <w:bidi w:val="0"/>
      </w:pPr>
    </w:p>
    <w:p w14:paraId="2AA86E04" w14:textId="77777777" w:rsidR="006A2310" w:rsidRPr="006A2310" w:rsidRDefault="006A2310" w:rsidP="006A2310">
      <w:pPr>
        <w:tabs>
          <w:tab w:val="left" w:pos="7109"/>
        </w:tabs>
        <w:rPr>
          <w:rtl/>
        </w:rPr>
      </w:pPr>
    </w:p>
    <w:p w14:paraId="1A916AA5" w14:textId="77777777" w:rsidR="006A2310" w:rsidRPr="006A2310" w:rsidRDefault="006A2310" w:rsidP="006A2310">
      <w:pPr>
        <w:tabs>
          <w:tab w:val="left" w:pos="7109"/>
        </w:tabs>
        <w:rPr>
          <w:rtl/>
        </w:rPr>
      </w:pPr>
    </w:p>
    <w:p w14:paraId="57B50898" w14:textId="77777777" w:rsidR="006A2310" w:rsidRPr="006A2310" w:rsidRDefault="006A2310" w:rsidP="006A2310">
      <w:pPr>
        <w:tabs>
          <w:tab w:val="left" w:pos="7109"/>
        </w:tabs>
        <w:rPr>
          <w:rtl/>
        </w:rPr>
      </w:pPr>
    </w:p>
    <w:p w14:paraId="660FC03B" w14:textId="77777777" w:rsidR="006A2310" w:rsidRPr="006A2310" w:rsidRDefault="006A2310" w:rsidP="006A2310">
      <w:pPr>
        <w:tabs>
          <w:tab w:val="left" w:pos="1703"/>
        </w:tabs>
        <w:bidi w:val="0"/>
        <w:rPr>
          <w:rFonts w:asciiTheme="majorBidi" w:hAnsiTheme="majorBidi" w:cstheme="majorBidi"/>
          <w:sz w:val="20"/>
          <w:szCs w:val="20"/>
        </w:rPr>
      </w:pPr>
    </w:p>
    <w:sectPr w:rsidR="006A2310" w:rsidRPr="006A2310" w:rsidSect="00B73065">
      <w:footerReference w:type="default" r:id="rId44"/>
      <w:pgSz w:w="11906" w:h="16838"/>
      <w:pgMar w:top="1440" w:right="1800"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59092" w16cex:dateUtc="2020-04-30T15:59:00Z"/>
  <w16cex:commentExtensible w16cex:durableId="2255DBA4" w16cex:dateUtc="2020-04-30T21:20:00Z"/>
  <w16cex:commentExtensible w16cex:durableId="2255D76C" w16cex:dateUtc="2020-04-30T21:02:00Z"/>
  <w16cex:commentExtensible w16cex:durableId="2255D8A8" w16cex:dateUtc="2020-04-30T21:07:00Z"/>
  <w16cex:commentExtensible w16cex:durableId="2255E293" w16cex:dateUtc="2020-04-30T21: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B4F92" w14:textId="77777777" w:rsidR="00894981" w:rsidRDefault="00894981" w:rsidP="002A58A4">
      <w:pPr>
        <w:spacing w:after="0" w:line="240" w:lineRule="auto"/>
      </w:pPr>
      <w:r>
        <w:separator/>
      </w:r>
    </w:p>
  </w:endnote>
  <w:endnote w:type="continuationSeparator" w:id="0">
    <w:p w14:paraId="2DAD61A3" w14:textId="77777777" w:rsidR="00894981" w:rsidRDefault="00894981" w:rsidP="002A5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QlcqpqAdvTT80663b4e.B">
    <w:altName w:val="Times New Roman"/>
    <w:panose1 w:val="00000000000000000000"/>
    <w:charset w:val="00"/>
    <w:family w:val="roman"/>
    <w:notTrueType/>
    <w:pitch w:val="default"/>
  </w:font>
  <w:font w:name="PhlqxnAdvTT80663b4e.B+fb">
    <w:altName w:val="Times New Roman"/>
    <w:panose1 w:val="00000000000000000000"/>
    <w:charset w:val="00"/>
    <w:family w:val="roman"/>
    <w:notTrueType/>
    <w:pitch w:val="default"/>
  </w:font>
  <w:font w:name="CjppjcAdvTT5843c571">
    <w:altName w:val="Times New Roman"/>
    <w:panose1 w:val="00000000000000000000"/>
    <w:charset w:val="00"/>
    <w:family w:val="roman"/>
    <w:notTrueType/>
    <w:pitch w:val="default"/>
  </w:font>
  <w:font w:name="PcrkdbAdvTT5843c571+fb">
    <w:altName w:val="Times New Roman"/>
    <w:panose1 w:val="00000000000000000000"/>
    <w:charset w:val="00"/>
    <w:family w:val="roman"/>
    <w:notTrueType/>
    <w:pitch w:val="default"/>
  </w:font>
  <w:font w:name="PalatinoLinotype-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64150626"/>
      <w:docPartObj>
        <w:docPartGallery w:val="Page Numbers (Bottom of Page)"/>
        <w:docPartUnique/>
      </w:docPartObj>
    </w:sdtPr>
    <w:sdtEndPr>
      <w:rPr>
        <w:noProof/>
      </w:rPr>
    </w:sdtEndPr>
    <w:sdtContent>
      <w:p w14:paraId="15518EFD" w14:textId="1448CBDB" w:rsidR="006A2310" w:rsidRDefault="006A2310">
        <w:pPr>
          <w:pStyle w:val="Footer"/>
          <w:jc w:val="center"/>
        </w:pPr>
        <w:r>
          <w:fldChar w:fldCharType="begin"/>
        </w:r>
        <w:r>
          <w:instrText xml:space="preserve"> PAGE   \* MERGEFORMAT </w:instrText>
        </w:r>
        <w:r>
          <w:fldChar w:fldCharType="separate"/>
        </w:r>
        <w:r w:rsidR="00262B75">
          <w:rPr>
            <w:noProof/>
          </w:rPr>
          <w:t>26</w:t>
        </w:r>
        <w:r>
          <w:rPr>
            <w:noProof/>
          </w:rPr>
          <w:fldChar w:fldCharType="end"/>
        </w:r>
      </w:p>
    </w:sdtContent>
  </w:sdt>
  <w:p w14:paraId="5ED438FA" w14:textId="77777777" w:rsidR="006A2310" w:rsidRDefault="006A2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B7679" w14:textId="77777777" w:rsidR="00894981" w:rsidRDefault="00894981" w:rsidP="002A58A4">
      <w:pPr>
        <w:spacing w:after="0" w:line="240" w:lineRule="auto"/>
      </w:pPr>
      <w:r>
        <w:separator/>
      </w:r>
    </w:p>
  </w:footnote>
  <w:footnote w:type="continuationSeparator" w:id="0">
    <w:p w14:paraId="660E157D" w14:textId="77777777" w:rsidR="00894981" w:rsidRDefault="00894981" w:rsidP="002A5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E5047"/>
    <w:multiLevelType w:val="hybridMultilevel"/>
    <w:tmpl w:val="4DCCF350"/>
    <w:lvl w:ilvl="0" w:tplc="7C986E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433D9"/>
    <w:multiLevelType w:val="hybridMultilevel"/>
    <w:tmpl w:val="B3D20E82"/>
    <w:lvl w:ilvl="0" w:tplc="1A7A05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A857D2"/>
    <w:multiLevelType w:val="hybridMultilevel"/>
    <w:tmpl w:val="49FA7D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F19AB"/>
    <w:multiLevelType w:val="hybridMultilevel"/>
    <w:tmpl w:val="760052C4"/>
    <w:lvl w:ilvl="0" w:tplc="4C8AB126">
      <w:start w:val="1"/>
      <w:numFmt w:val="upp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A31D6C"/>
    <w:multiLevelType w:val="hybridMultilevel"/>
    <w:tmpl w:val="2C5E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CBA"/>
    <w:rsid w:val="00000AD9"/>
    <w:rsid w:val="000037F7"/>
    <w:rsid w:val="00007BF5"/>
    <w:rsid w:val="0001222E"/>
    <w:rsid w:val="000226C3"/>
    <w:rsid w:val="00023FCC"/>
    <w:rsid w:val="00024077"/>
    <w:rsid w:val="0002496B"/>
    <w:rsid w:val="00025982"/>
    <w:rsid w:val="00027561"/>
    <w:rsid w:val="00027AFF"/>
    <w:rsid w:val="00032592"/>
    <w:rsid w:val="00035DD5"/>
    <w:rsid w:val="000370D1"/>
    <w:rsid w:val="00043C47"/>
    <w:rsid w:val="0004553F"/>
    <w:rsid w:val="00046AEC"/>
    <w:rsid w:val="00047BF5"/>
    <w:rsid w:val="000524D4"/>
    <w:rsid w:val="00067920"/>
    <w:rsid w:val="00077DC8"/>
    <w:rsid w:val="000812A9"/>
    <w:rsid w:val="00094E85"/>
    <w:rsid w:val="000A0533"/>
    <w:rsid w:val="000A25B9"/>
    <w:rsid w:val="000B30F5"/>
    <w:rsid w:val="000B4E7A"/>
    <w:rsid w:val="000B53C8"/>
    <w:rsid w:val="000B6C42"/>
    <w:rsid w:val="000B7B75"/>
    <w:rsid w:val="000C09AE"/>
    <w:rsid w:val="000C1244"/>
    <w:rsid w:val="000C1292"/>
    <w:rsid w:val="000C1B47"/>
    <w:rsid w:val="000C4C2E"/>
    <w:rsid w:val="000C5104"/>
    <w:rsid w:val="000D2B12"/>
    <w:rsid w:val="000D6C9F"/>
    <w:rsid w:val="000F42EA"/>
    <w:rsid w:val="000F47B3"/>
    <w:rsid w:val="00107A36"/>
    <w:rsid w:val="001124BF"/>
    <w:rsid w:val="00113DC0"/>
    <w:rsid w:val="00113DF6"/>
    <w:rsid w:val="00114B51"/>
    <w:rsid w:val="0011559B"/>
    <w:rsid w:val="00121717"/>
    <w:rsid w:val="00121A83"/>
    <w:rsid w:val="001224F0"/>
    <w:rsid w:val="00126287"/>
    <w:rsid w:val="00145739"/>
    <w:rsid w:val="00146277"/>
    <w:rsid w:val="001532CF"/>
    <w:rsid w:val="00160572"/>
    <w:rsid w:val="0016218A"/>
    <w:rsid w:val="001653A9"/>
    <w:rsid w:val="00166224"/>
    <w:rsid w:val="00167DFA"/>
    <w:rsid w:val="001762BC"/>
    <w:rsid w:val="00180CBA"/>
    <w:rsid w:val="0018277F"/>
    <w:rsid w:val="00183088"/>
    <w:rsid w:val="00185EC4"/>
    <w:rsid w:val="00192708"/>
    <w:rsid w:val="00192DC3"/>
    <w:rsid w:val="00192DF0"/>
    <w:rsid w:val="00193204"/>
    <w:rsid w:val="00195A1E"/>
    <w:rsid w:val="001A4BA8"/>
    <w:rsid w:val="001B0AE7"/>
    <w:rsid w:val="001B6B00"/>
    <w:rsid w:val="001C2C04"/>
    <w:rsid w:val="001C3939"/>
    <w:rsid w:val="001C408F"/>
    <w:rsid w:val="001C60C4"/>
    <w:rsid w:val="001C763F"/>
    <w:rsid w:val="001D1BED"/>
    <w:rsid w:val="001D2031"/>
    <w:rsid w:val="001D78B3"/>
    <w:rsid w:val="001F5CE7"/>
    <w:rsid w:val="001F666C"/>
    <w:rsid w:val="00206B3E"/>
    <w:rsid w:val="00211102"/>
    <w:rsid w:val="00214A95"/>
    <w:rsid w:val="0021720C"/>
    <w:rsid w:val="002172B3"/>
    <w:rsid w:val="0022521D"/>
    <w:rsid w:val="00225C37"/>
    <w:rsid w:val="002325BB"/>
    <w:rsid w:val="00233C70"/>
    <w:rsid w:val="002542D7"/>
    <w:rsid w:val="0026043B"/>
    <w:rsid w:val="00262B75"/>
    <w:rsid w:val="002644FF"/>
    <w:rsid w:val="0026477D"/>
    <w:rsid w:val="00290E93"/>
    <w:rsid w:val="002A58A4"/>
    <w:rsid w:val="002A7744"/>
    <w:rsid w:val="002B1DEA"/>
    <w:rsid w:val="002B3C8D"/>
    <w:rsid w:val="002B76B5"/>
    <w:rsid w:val="002C7C0B"/>
    <w:rsid w:val="002D0848"/>
    <w:rsid w:val="002D21DA"/>
    <w:rsid w:val="002E0663"/>
    <w:rsid w:val="002E1E9D"/>
    <w:rsid w:val="002E4CA1"/>
    <w:rsid w:val="002E5D6B"/>
    <w:rsid w:val="002F0139"/>
    <w:rsid w:val="003059AA"/>
    <w:rsid w:val="003118C8"/>
    <w:rsid w:val="00321A4E"/>
    <w:rsid w:val="003357FA"/>
    <w:rsid w:val="00352B44"/>
    <w:rsid w:val="00354BE5"/>
    <w:rsid w:val="00361DBE"/>
    <w:rsid w:val="00363723"/>
    <w:rsid w:val="00375C71"/>
    <w:rsid w:val="00376990"/>
    <w:rsid w:val="00376B1E"/>
    <w:rsid w:val="00380D34"/>
    <w:rsid w:val="00384EB3"/>
    <w:rsid w:val="003866FC"/>
    <w:rsid w:val="00396612"/>
    <w:rsid w:val="003A404D"/>
    <w:rsid w:val="003B4CBB"/>
    <w:rsid w:val="003B63FB"/>
    <w:rsid w:val="003B670A"/>
    <w:rsid w:val="003C77C6"/>
    <w:rsid w:val="003D4568"/>
    <w:rsid w:val="003D7761"/>
    <w:rsid w:val="003E1D08"/>
    <w:rsid w:val="003E1D96"/>
    <w:rsid w:val="003E7C4D"/>
    <w:rsid w:val="003F7984"/>
    <w:rsid w:val="00401E90"/>
    <w:rsid w:val="00403854"/>
    <w:rsid w:val="00403B6C"/>
    <w:rsid w:val="0040428B"/>
    <w:rsid w:val="004054C0"/>
    <w:rsid w:val="00411242"/>
    <w:rsid w:val="004136ED"/>
    <w:rsid w:val="00414AE7"/>
    <w:rsid w:val="00417400"/>
    <w:rsid w:val="00436B2C"/>
    <w:rsid w:val="00440061"/>
    <w:rsid w:val="00440884"/>
    <w:rsid w:val="0044167A"/>
    <w:rsid w:val="00442768"/>
    <w:rsid w:val="004552D2"/>
    <w:rsid w:val="00457785"/>
    <w:rsid w:val="0046260A"/>
    <w:rsid w:val="0046533E"/>
    <w:rsid w:val="00465F3D"/>
    <w:rsid w:val="00471F04"/>
    <w:rsid w:val="004726B7"/>
    <w:rsid w:val="00475AD2"/>
    <w:rsid w:val="00476F14"/>
    <w:rsid w:val="00477D8D"/>
    <w:rsid w:val="00483330"/>
    <w:rsid w:val="00484A32"/>
    <w:rsid w:val="00484E63"/>
    <w:rsid w:val="00485554"/>
    <w:rsid w:val="0048689E"/>
    <w:rsid w:val="0048757F"/>
    <w:rsid w:val="004962AE"/>
    <w:rsid w:val="004A0FCF"/>
    <w:rsid w:val="004A38AF"/>
    <w:rsid w:val="004A6DEA"/>
    <w:rsid w:val="004B060E"/>
    <w:rsid w:val="004B366B"/>
    <w:rsid w:val="004B4106"/>
    <w:rsid w:val="004B5220"/>
    <w:rsid w:val="004B7CF9"/>
    <w:rsid w:val="004C22A2"/>
    <w:rsid w:val="004C6DC6"/>
    <w:rsid w:val="004C6FB7"/>
    <w:rsid w:val="004C7001"/>
    <w:rsid w:val="004D041B"/>
    <w:rsid w:val="004D18D3"/>
    <w:rsid w:val="004D3FA3"/>
    <w:rsid w:val="004D5B49"/>
    <w:rsid w:val="004E1F8C"/>
    <w:rsid w:val="004F12AB"/>
    <w:rsid w:val="004F2647"/>
    <w:rsid w:val="004F2CBA"/>
    <w:rsid w:val="004F6178"/>
    <w:rsid w:val="00511D97"/>
    <w:rsid w:val="00521CBD"/>
    <w:rsid w:val="00525DF0"/>
    <w:rsid w:val="005269E1"/>
    <w:rsid w:val="00537FBC"/>
    <w:rsid w:val="005402C5"/>
    <w:rsid w:val="00541C43"/>
    <w:rsid w:val="00543032"/>
    <w:rsid w:val="00550676"/>
    <w:rsid w:val="005529AD"/>
    <w:rsid w:val="00555188"/>
    <w:rsid w:val="00556002"/>
    <w:rsid w:val="0055695B"/>
    <w:rsid w:val="005575FD"/>
    <w:rsid w:val="0056318B"/>
    <w:rsid w:val="00567CE6"/>
    <w:rsid w:val="00567E5F"/>
    <w:rsid w:val="005712B6"/>
    <w:rsid w:val="00574956"/>
    <w:rsid w:val="0058303E"/>
    <w:rsid w:val="005871A7"/>
    <w:rsid w:val="005A2734"/>
    <w:rsid w:val="005A2D25"/>
    <w:rsid w:val="005A3A20"/>
    <w:rsid w:val="005A3AFD"/>
    <w:rsid w:val="005A4A16"/>
    <w:rsid w:val="005B44D5"/>
    <w:rsid w:val="005B7926"/>
    <w:rsid w:val="005C5816"/>
    <w:rsid w:val="005D227D"/>
    <w:rsid w:val="005D53BE"/>
    <w:rsid w:val="005D7007"/>
    <w:rsid w:val="005E6EB2"/>
    <w:rsid w:val="005E7246"/>
    <w:rsid w:val="005E72C1"/>
    <w:rsid w:val="005F7F43"/>
    <w:rsid w:val="006042E8"/>
    <w:rsid w:val="006068AC"/>
    <w:rsid w:val="006104C9"/>
    <w:rsid w:val="00621078"/>
    <w:rsid w:val="00622CC2"/>
    <w:rsid w:val="00625439"/>
    <w:rsid w:val="006337DC"/>
    <w:rsid w:val="00644208"/>
    <w:rsid w:val="00650C6D"/>
    <w:rsid w:val="006510AC"/>
    <w:rsid w:val="006550DE"/>
    <w:rsid w:val="006557C7"/>
    <w:rsid w:val="0065619B"/>
    <w:rsid w:val="00656944"/>
    <w:rsid w:val="006570A1"/>
    <w:rsid w:val="00672377"/>
    <w:rsid w:val="00673480"/>
    <w:rsid w:val="0067390D"/>
    <w:rsid w:val="006856F3"/>
    <w:rsid w:val="00691DF7"/>
    <w:rsid w:val="006953BC"/>
    <w:rsid w:val="006969B4"/>
    <w:rsid w:val="006970C8"/>
    <w:rsid w:val="006A2310"/>
    <w:rsid w:val="006A52C2"/>
    <w:rsid w:val="006A6FEE"/>
    <w:rsid w:val="006B097D"/>
    <w:rsid w:val="006B1094"/>
    <w:rsid w:val="006B1612"/>
    <w:rsid w:val="006C10ED"/>
    <w:rsid w:val="006D16BC"/>
    <w:rsid w:val="006D69A0"/>
    <w:rsid w:val="006E1E38"/>
    <w:rsid w:val="006E5D81"/>
    <w:rsid w:val="006E7799"/>
    <w:rsid w:val="006F517F"/>
    <w:rsid w:val="007111E1"/>
    <w:rsid w:val="007160B3"/>
    <w:rsid w:val="00717B6D"/>
    <w:rsid w:val="007201DD"/>
    <w:rsid w:val="00720B43"/>
    <w:rsid w:val="00735C14"/>
    <w:rsid w:val="00735DF6"/>
    <w:rsid w:val="00744E38"/>
    <w:rsid w:val="007467BE"/>
    <w:rsid w:val="00746E93"/>
    <w:rsid w:val="00751C1E"/>
    <w:rsid w:val="00753EEB"/>
    <w:rsid w:val="0075786F"/>
    <w:rsid w:val="00761D47"/>
    <w:rsid w:val="007628B9"/>
    <w:rsid w:val="007665BD"/>
    <w:rsid w:val="00766C3B"/>
    <w:rsid w:val="0076713A"/>
    <w:rsid w:val="00770ACA"/>
    <w:rsid w:val="00776A69"/>
    <w:rsid w:val="00780834"/>
    <w:rsid w:val="00790269"/>
    <w:rsid w:val="00794787"/>
    <w:rsid w:val="007A0D3D"/>
    <w:rsid w:val="007A38AC"/>
    <w:rsid w:val="007B64CA"/>
    <w:rsid w:val="007C2C63"/>
    <w:rsid w:val="007C3322"/>
    <w:rsid w:val="007D206F"/>
    <w:rsid w:val="007D25ED"/>
    <w:rsid w:val="007D506B"/>
    <w:rsid w:val="007E3AAD"/>
    <w:rsid w:val="007F32EC"/>
    <w:rsid w:val="007F565A"/>
    <w:rsid w:val="007F7829"/>
    <w:rsid w:val="00810876"/>
    <w:rsid w:val="00811036"/>
    <w:rsid w:val="008112BB"/>
    <w:rsid w:val="00812B31"/>
    <w:rsid w:val="00824D19"/>
    <w:rsid w:val="00833FAE"/>
    <w:rsid w:val="0084066E"/>
    <w:rsid w:val="008408C4"/>
    <w:rsid w:val="0084374D"/>
    <w:rsid w:val="00852322"/>
    <w:rsid w:val="00855FAF"/>
    <w:rsid w:val="00861168"/>
    <w:rsid w:val="008630EB"/>
    <w:rsid w:val="00871F11"/>
    <w:rsid w:val="00874CB8"/>
    <w:rsid w:val="00874E15"/>
    <w:rsid w:val="0087602D"/>
    <w:rsid w:val="00880437"/>
    <w:rsid w:val="00882A62"/>
    <w:rsid w:val="00886C19"/>
    <w:rsid w:val="008872CB"/>
    <w:rsid w:val="008938C4"/>
    <w:rsid w:val="00894981"/>
    <w:rsid w:val="00896EFD"/>
    <w:rsid w:val="00897F50"/>
    <w:rsid w:val="008A632A"/>
    <w:rsid w:val="008A63AD"/>
    <w:rsid w:val="008A7F51"/>
    <w:rsid w:val="008B0312"/>
    <w:rsid w:val="008B1D65"/>
    <w:rsid w:val="008B529F"/>
    <w:rsid w:val="008C09BA"/>
    <w:rsid w:val="008C43B2"/>
    <w:rsid w:val="008D0E97"/>
    <w:rsid w:val="008D1D03"/>
    <w:rsid w:val="008E0A00"/>
    <w:rsid w:val="008E0A6D"/>
    <w:rsid w:val="008E2E9C"/>
    <w:rsid w:val="008E4B3D"/>
    <w:rsid w:val="008F0254"/>
    <w:rsid w:val="008F1446"/>
    <w:rsid w:val="00905297"/>
    <w:rsid w:val="00906BD6"/>
    <w:rsid w:val="00910876"/>
    <w:rsid w:val="00911EE7"/>
    <w:rsid w:val="00917AE1"/>
    <w:rsid w:val="0092164B"/>
    <w:rsid w:val="009231B9"/>
    <w:rsid w:val="009235E9"/>
    <w:rsid w:val="0092656D"/>
    <w:rsid w:val="00934EB0"/>
    <w:rsid w:val="00937F68"/>
    <w:rsid w:val="009427D7"/>
    <w:rsid w:val="00943A47"/>
    <w:rsid w:val="009473C8"/>
    <w:rsid w:val="00947A85"/>
    <w:rsid w:val="0095727E"/>
    <w:rsid w:val="00960AE3"/>
    <w:rsid w:val="009637C8"/>
    <w:rsid w:val="009651CB"/>
    <w:rsid w:val="00966F1B"/>
    <w:rsid w:val="00967B3E"/>
    <w:rsid w:val="00967D13"/>
    <w:rsid w:val="00967EC0"/>
    <w:rsid w:val="0097115B"/>
    <w:rsid w:val="009725A6"/>
    <w:rsid w:val="00972DBE"/>
    <w:rsid w:val="009737B5"/>
    <w:rsid w:val="00986EB0"/>
    <w:rsid w:val="009905C5"/>
    <w:rsid w:val="00991C5F"/>
    <w:rsid w:val="009948C4"/>
    <w:rsid w:val="0099787A"/>
    <w:rsid w:val="009A4ACD"/>
    <w:rsid w:val="009B3A72"/>
    <w:rsid w:val="009B49B2"/>
    <w:rsid w:val="009C0145"/>
    <w:rsid w:val="009D2D92"/>
    <w:rsid w:val="009D486E"/>
    <w:rsid w:val="009D57BB"/>
    <w:rsid w:val="009E57D5"/>
    <w:rsid w:val="009E7407"/>
    <w:rsid w:val="009F19F1"/>
    <w:rsid w:val="00A02A1E"/>
    <w:rsid w:val="00A11AAE"/>
    <w:rsid w:val="00A1263E"/>
    <w:rsid w:val="00A14B34"/>
    <w:rsid w:val="00A17C3C"/>
    <w:rsid w:val="00A20C35"/>
    <w:rsid w:val="00A210A4"/>
    <w:rsid w:val="00A2747B"/>
    <w:rsid w:val="00A476B2"/>
    <w:rsid w:val="00A56269"/>
    <w:rsid w:val="00A56D3C"/>
    <w:rsid w:val="00A646AF"/>
    <w:rsid w:val="00A7323F"/>
    <w:rsid w:val="00A8124E"/>
    <w:rsid w:val="00A833FD"/>
    <w:rsid w:val="00A84142"/>
    <w:rsid w:val="00A858D7"/>
    <w:rsid w:val="00A931F9"/>
    <w:rsid w:val="00AA1BA5"/>
    <w:rsid w:val="00AA29F6"/>
    <w:rsid w:val="00AA34BE"/>
    <w:rsid w:val="00AB1DB8"/>
    <w:rsid w:val="00AC3E3B"/>
    <w:rsid w:val="00AD2B42"/>
    <w:rsid w:val="00AD35FD"/>
    <w:rsid w:val="00AE562C"/>
    <w:rsid w:val="00AF1124"/>
    <w:rsid w:val="00AF492C"/>
    <w:rsid w:val="00B04A38"/>
    <w:rsid w:val="00B04BAA"/>
    <w:rsid w:val="00B07100"/>
    <w:rsid w:val="00B075A7"/>
    <w:rsid w:val="00B13624"/>
    <w:rsid w:val="00B137FF"/>
    <w:rsid w:val="00B21485"/>
    <w:rsid w:val="00B22840"/>
    <w:rsid w:val="00B22B91"/>
    <w:rsid w:val="00B23A93"/>
    <w:rsid w:val="00B25020"/>
    <w:rsid w:val="00B3087E"/>
    <w:rsid w:val="00B35806"/>
    <w:rsid w:val="00B37DC5"/>
    <w:rsid w:val="00B52039"/>
    <w:rsid w:val="00B526BC"/>
    <w:rsid w:val="00B6196B"/>
    <w:rsid w:val="00B61B1D"/>
    <w:rsid w:val="00B6657D"/>
    <w:rsid w:val="00B72D87"/>
    <w:rsid w:val="00B73065"/>
    <w:rsid w:val="00B7324D"/>
    <w:rsid w:val="00B80521"/>
    <w:rsid w:val="00B86889"/>
    <w:rsid w:val="00B87163"/>
    <w:rsid w:val="00B976C6"/>
    <w:rsid w:val="00BA1F9A"/>
    <w:rsid w:val="00BA4315"/>
    <w:rsid w:val="00BA49BA"/>
    <w:rsid w:val="00BB253D"/>
    <w:rsid w:val="00BB5637"/>
    <w:rsid w:val="00BD6CF2"/>
    <w:rsid w:val="00BD7C0C"/>
    <w:rsid w:val="00BE07CB"/>
    <w:rsid w:val="00BF0D7B"/>
    <w:rsid w:val="00BF1348"/>
    <w:rsid w:val="00BF1EB6"/>
    <w:rsid w:val="00C013AA"/>
    <w:rsid w:val="00C01981"/>
    <w:rsid w:val="00C04EC7"/>
    <w:rsid w:val="00C05856"/>
    <w:rsid w:val="00C07B66"/>
    <w:rsid w:val="00C1041D"/>
    <w:rsid w:val="00C20AAA"/>
    <w:rsid w:val="00C25ADA"/>
    <w:rsid w:val="00C3298A"/>
    <w:rsid w:val="00C36807"/>
    <w:rsid w:val="00C428EE"/>
    <w:rsid w:val="00C432F8"/>
    <w:rsid w:val="00C55203"/>
    <w:rsid w:val="00C679D5"/>
    <w:rsid w:val="00C71975"/>
    <w:rsid w:val="00C7276D"/>
    <w:rsid w:val="00C75AF6"/>
    <w:rsid w:val="00C76FB6"/>
    <w:rsid w:val="00C8085B"/>
    <w:rsid w:val="00C82E86"/>
    <w:rsid w:val="00C83BB6"/>
    <w:rsid w:val="00C85ABF"/>
    <w:rsid w:val="00C9013E"/>
    <w:rsid w:val="00C92319"/>
    <w:rsid w:val="00C9388D"/>
    <w:rsid w:val="00C94259"/>
    <w:rsid w:val="00C95425"/>
    <w:rsid w:val="00CA0E93"/>
    <w:rsid w:val="00CA43A2"/>
    <w:rsid w:val="00CA6A1E"/>
    <w:rsid w:val="00CA7520"/>
    <w:rsid w:val="00CB44D7"/>
    <w:rsid w:val="00CB5A78"/>
    <w:rsid w:val="00CB5BC3"/>
    <w:rsid w:val="00CC46C6"/>
    <w:rsid w:val="00CC5B2F"/>
    <w:rsid w:val="00CD48CC"/>
    <w:rsid w:val="00CD4C25"/>
    <w:rsid w:val="00CD7E21"/>
    <w:rsid w:val="00CE190C"/>
    <w:rsid w:val="00CE3961"/>
    <w:rsid w:val="00CE47D4"/>
    <w:rsid w:val="00CE4CA7"/>
    <w:rsid w:val="00CE57E1"/>
    <w:rsid w:val="00CF316A"/>
    <w:rsid w:val="00CF5806"/>
    <w:rsid w:val="00D029B8"/>
    <w:rsid w:val="00D05139"/>
    <w:rsid w:val="00D06212"/>
    <w:rsid w:val="00D11D7F"/>
    <w:rsid w:val="00D12440"/>
    <w:rsid w:val="00D14282"/>
    <w:rsid w:val="00D150ED"/>
    <w:rsid w:val="00D17358"/>
    <w:rsid w:val="00D23CB6"/>
    <w:rsid w:val="00D27FB9"/>
    <w:rsid w:val="00D44A1A"/>
    <w:rsid w:val="00D459E9"/>
    <w:rsid w:val="00D46F8C"/>
    <w:rsid w:val="00D500CD"/>
    <w:rsid w:val="00D50A78"/>
    <w:rsid w:val="00D510F4"/>
    <w:rsid w:val="00D54F2E"/>
    <w:rsid w:val="00D576B4"/>
    <w:rsid w:val="00D57A16"/>
    <w:rsid w:val="00D60929"/>
    <w:rsid w:val="00D61554"/>
    <w:rsid w:val="00D63505"/>
    <w:rsid w:val="00D67B58"/>
    <w:rsid w:val="00D7533E"/>
    <w:rsid w:val="00D82FA8"/>
    <w:rsid w:val="00D84223"/>
    <w:rsid w:val="00DA4F64"/>
    <w:rsid w:val="00DA506C"/>
    <w:rsid w:val="00DA522F"/>
    <w:rsid w:val="00DB4CC8"/>
    <w:rsid w:val="00DC26BC"/>
    <w:rsid w:val="00DC6C8C"/>
    <w:rsid w:val="00DD3327"/>
    <w:rsid w:val="00DD61B7"/>
    <w:rsid w:val="00DD772E"/>
    <w:rsid w:val="00DE0905"/>
    <w:rsid w:val="00DE2F92"/>
    <w:rsid w:val="00DE7197"/>
    <w:rsid w:val="00DF6657"/>
    <w:rsid w:val="00E02CBB"/>
    <w:rsid w:val="00E12EBC"/>
    <w:rsid w:val="00E15F3B"/>
    <w:rsid w:val="00E2232B"/>
    <w:rsid w:val="00E24DDC"/>
    <w:rsid w:val="00E259BA"/>
    <w:rsid w:val="00E32FBC"/>
    <w:rsid w:val="00E338BE"/>
    <w:rsid w:val="00E3619F"/>
    <w:rsid w:val="00E40A0B"/>
    <w:rsid w:val="00E414EC"/>
    <w:rsid w:val="00E427FA"/>
    <w:rsid w:val="00E45D0D"/>
    <w:rsid w:val="00E57F58"/>
    <w:rsid w:val="00E755F8"/>
    <w:rsid w:val="00E76194"/>
    <w:rsid w:val="00E76B1F"/>
    <w:rsid w:val="00E80425"/>
    <w:rsid w:val="00E90BB9"/>
    <w:rsid w:val="00E90ED4"/>
    <w:rsid w:val="00E950A4"/>
    <w:rsid w:val="00E964CF"/>
    <w:rsid w:val="00EA5DF5"/>
    <w:rsid w:val="00EB2BD3"/>
    <w:rsid w:val="00EC01A9"/>
    <w:rsid w:val="00EC1762"/>
    <w:rsid w:val="00EC1CA1"/>
    <w:rsid w:val="00EC726F"/>
    <w:rsid w:val="00EE1DD8"/>
    <w:rsid w:val="00EE584C"/>
    <w:rsid w:val="00EE5CAB"/>
    <w:rsid w:val="00EE7134"/>
    <w:rsid w:val="00EF1804"/>
    <w:rsid w:val="00EF1B0A"/>
    <w:rsid w:val="00F0337D"/>
    <w:rsid w:val="00F034C0"/>
    <w:rsid w:val="00F03ECD"/>
    <w:rsid w:val="00F077F5"/>
    <w:rsid w:val="00F11014"/>
    <w:rsid w:val="00F117D0"/>
    <w:rsid w:val="00F2200D"/>
    <w:rsid w:val="00F261E4"/>
    <w:rsid w:val="00F31C21"/>
    <w:rsid w:val="00F31D9E"/>
    <w:rsid w:val="00F31E24"/>
    <w:rsid w:val="00F34938"/>
    <w:rsid w:val="00F35714"/>
    <w:rsid w:val="00F410E8"/>
    <w:rsid w:val="00F44D38"/>
    <w:rsid w:val="00F4584D"/>
    <w:rsid w:val="00F463C7"/>
    <w:rsid w:val="00F47AAA"/>
    <w:rsid w:val="00F5433A"/>
    <w:rsid w:val="00F5485E"/>
    <w:rsid w:val="00F54DB6"/>
    <w:rsid w:val="00F6375F"/>
    <w:rsid w:val="00F64DAD"/>
    <w:rsid w:val="00F71301"/>
    <w:rsid w:val="00F71DC4"/>
    <w:rsid w:val="00F7213A"/>
    <w:rsid w:val="00F73616"/>
    <w:rsid w:val="00F80AAE"/>
    <w:rsid w:val="00F8255E"/>
    <w:rsid w:val="00F83687"/>
    <w:rsid w:val="00F9030A"/>
    <w:rsid w:val="00F94298"/>
    <w:rsid w:val="00FA12C3"/>
    <w:rsid w:val="00FA4B83"/>
    <w:rsid w:val="00FA681C"/>
    <w:rsid w:val="00FB34FE"/>
    <w:rsid w:val="00FD0AD1"/>
    <w:rsid w:val="00FD5703"/>
    <w:rsid w:val="00FD5EDE"/>
    <w:rsid w:val="00FE32A3"/>
    <w:rsid w:val="00FE5AE2"/>
    <w:rsid w:val="00FE60BA"/>
    <w:rsid w:val="00FF2369"/>
    <w:rsid w:val="00FF7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557B"/>
  <w15:docId w15:val="{020FAAEC-3015-4CB6-BE1A-437EC73F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AD"/>
    <w:pPr>
      <w:bidi/>
    </w:pPr>
  </w:style>
  <w:style w:type="paragraph" w:styleId="Heading1">
    <w:name w:val="heading 1"/>
    <w:basedOn w:val="Normal"/>
    <w:next w:val="Normal"/>
    <w:link w:val="Heading1Char"/>
    <w:uiPriority w:val="9"/>
    <w:qFormat/>
    <w:rsid w:val="00D67B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569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6260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569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8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58A4"/>
  </w:style>
  <w:style w:type="paragraph" w:styleId="Footer">
    <w:name w:val="footer"/>
    <w:basedOn w:val="Normal"/>
    <w:link w:val="FooterChar"/>
    <w:uiPriority w:val="99"/>
    <w:unhideWhenUsed/>
    <w:rsid w:val="002A58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58A4"/>
  </w:style>
  <w:style w:type="character" w:styleId="Hyperlink">
    <w:name w:val="Hyperlink"/>
    <w:basedOn w:val="DefaultParagraphFont"/>
    <w:uiPriority w:val="99"/>
    <w:unhideWhenUsed/>
    <w:rsid w:val="003866FC"/>
    <w:rPr>
      <w:color w:val="0000FF"/>
      <w:u w:val="single"/>
    </w:rPr>
  </w:style>
  <w:style w:type="paragraph" w:customStyle="1" w:styleId="Default">
    <w:name w:val="Default"/>
    <w:rsid w:val="0076713A"/>
    <w:pPr>
      <w:autoSpaceDE w:val="0"/>
      <w:autoSpaceDN w:val="0"/>
      <w:adjustRightInd w:val="0"/>
      <w:spacing w:after="0" w:line="240" w:lineRule="auto"/>
    </w:pPr>
    <w:rPr>
      <w:rFonts w:ascii="Gill Sans MT" w:hAnsi="Gill Sans MT" w:cs="Gill Sans MT"/>
      <w:color w:val="000000"/>
      <w:sz w:val="24"/>
      <w:szCs w:val="24"/>
    </w:rPr>
  </w:style>
  <w:style w:type="paragraph" w:customStyle="1" w:styleId="Pa9">
    <w:name w:val="Pa9"/>
    <w:basedOn w:val="Default"/>
    <w:next w:val="Default"/>
    <w:uiPriority w:val="99"/>
    <w:rsid w:val="0076713A"/>
    <w:pPr>
      <w:spacing w:line="221" w:lineRule="atLeast"/>
    </w:pPr>
    <w:rPr>
      <w:rFonts w:cstheme="minorBidi"/>
      <w:color w:val="auto"/>
    </w:rPr>
  </w:style>
  <w:style w:type="character" w:customStyle="1" w:styleId="A7">
    <w:name w:val="A7"/>
    <w:uiPriority w:val="99"/>
    <w:rsid w:val="0076713A"/>
    <w:rPr>
      <w:rFonts w:cs="Gill Sans MT"/>
      <w:color w:val="000000"/>
      <w:sz w:val="12"/>
      <w:szCs w:val="12"/>
    </w:rPr>
  </w:style>
  <w:style w:type="paragraph" w:styleId="BalloonText">
    <w:name w:val="Balloon Text"/>
    <w:basedOn w:val="Normal"/>
    <w:link w:val="BalloonTextChar"/>
    <w:uiPriority w:val="99"/>
    <w:semiHidden/>
    <w:unhideWhenUsed/>
    <w:rsid w:val="00BF1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EB6"/>
    <w:rPr>
      <w:rFonts w:ascii="Tahoma" w:hAnsi="Tahoma" w:cs="Tahoma"/>
      <w:sz w:val="16"/>
      <w:szCs w:val="16"/>
    </w:rPr>
  </w:style>
  <w:style w:type="character" w:styleId="CommentReference">
    <w:name w:val="annotation reference"/>
    <w:basedOn w:val="DefaultParagraphFont"/>
    <w:uiPriority w:val="99"/>
    <w:semiHidden/>
    <w:unhideWhenUsed/>
    <w:rsid w:val="005B44D5"/>
    <w:rPr>
      <w:sz w:val="16"/>
      <w:szCs w:val="16"/>
    </w:rPr>
  </w:style>
  <w:style w:type="paragraph" w:styleId="CommentText">
    <w:name w:val="annotation text"/>
    <w:basedOn w:val="Normal"/>
    <w:link w:val="CommentTextChar"/>
    <w:uiPriority w:val="99"/>
    <w:unhideWhenUsed/>
    <w:rsid w:val="005B44D5"/>
    <w:pPr>
      <w:spacing w:line="240" w:lineRule="auto"/>
    </w:pPr>
    <w:rPr>
      <w:sz w:val="20"/>
      <w:szCs w:val="20"/>
    </w:rPr>
  </w:style>
  <w:style w:type="character" w:customStyle="1" w:styleId="CommentTextChar">
    <w:name w:val="Comment Text Char"/>
    <w:basedOn w:val="DefaultParagraphFont"/>
    <w:link w:val="CommentText"/>
    <w:uiPriority w:val="99"/>
    <w:rsid w:val="005B44D5"/>
    <w:rPr>
      <w:sz w:val="20"/>
      <w:szCs w:val="20"/>
    </w:rPr>
  </w:style>
  <w:style w:type="paragraph" w:styleId="CommentSubject">
    <w:name w:val="annotation subject"/>
    <w:basedOn w:val="CommentText"/>
    <w:next w:val="CommentText"/>
    <w:link w:val="CommentSubjectChar"/>
    <w:uiPriority w:val="99"/>
    <w:semiHidden/>
    <w:unhideWhenUsed/>
    <w:rsid w:val="005B44D5"/>
    <w:rPr>
      <w:b/>
      <w:bCs/>
    </w:rPr>
  </w:style>
  <w:style w:type="character" w:customStyle="1" w:styleId="CommentSubjectChar">
    <w:name w:val="Comment Subject Char"/>
    <w:basedOn w:val="CommentTextChar"/>
    <w:link w:val="CommentSubject"/>
    <w:uiPriority w:val="99"/>
    <w:semiHidden/>
    <w:rsid w:val="005B44D5"/>
    <w:rPr>
      <w:b/>
      <w:bCs/>
      <w:sz w:val="20"/>
      <w:szCs w:val="20"/>
    </w:rPr>
  </w:style>
  <w:style w:type="paragraph" w:styleId="ListParagraph">
    <w:name w:val="List Paragraph"/>
    <w:basedOn w:val="Normal"/>
    <w:uiPriority w:val="34"/>
    <w:qFormat/>
    <w:rsid w:val="00C94259"/>
    <w:pPr>
      <w:ind w:left="720"/>
      <w:contextualSpacing/>
    </w:pPr>
  </w:style>
  <w:style w:type="character" w:customStyle="1" w:styleId="Heading3Char">
    <w:name w:val="Heading 3 Char"/>
    <w:basedOn w:val="DefaultParagraphFont"/>
    <w:link w:val="Heading3"/>
    <w:uiPriority w:val="9"/>
    <w:rsid w:val="004626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67B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569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5695B"/>
    <w:rPr>
      <w:rFonts w:asciiTheme="majorHAnsi" w:eastAsiaTheme="majorEastAsia" w:hAnsiTheme="majorHAnsi" w:cstheme="majorBidi"/>
      <w:b/>
      <w:bCs/>
      <w:i/>
      <w:iCs/>
      <w:color w:val="4F81BD" w:themeColor="accent1"/>
    </w:rPr>
  </w:style>
  <w:style w:type="character" w:customStyle="1" w:styleId="fontstyle01">
    <w:name w:val="fontstyle01"/>
    <w:basedOn w:val="DefaultParagraphFont"/>
    <w:rsid w:val="00126287"/>
    <w:rPr>
      <w:rFonts w:ascii="QlcqpqAdvTT80663b4e.B" w:hAnsi="QlcqpqAdvTT80663b4e.B" w:hint="default"/>
      <w:b w:val="0"/>
      <w:bCs w:val="0"/>
      <w:i w:val="0"/>
      <w:iCs w:val="0"/>
      <w:color w:val="131413"/>
      <w:sz w:val="18"/>
      <w:szCs w:val="18"/>
    </w:rPr>
  </w:style>
  <w:style w:type="character" w:customStyle="1" w:styleId="fontstyle11">
    <w:name w:val="fontstyle11"/>
    <w:basedOn w:val="DefaultParagraphFont"/>
    <w:rsid w:val="00126287"/>
    <w:rPr>
      <w:rFonts w:ascii="PhlqxnAdvTT80663b4e.B+fb" w:hAnsi="PhlqxnAdvTT80663b4e.B+fb" w:hint="default"/>
      <w:b w:val="0"/>
      <w:bCs w:val="0"/>
      <w:i w:val="0"/>
      <w:iCs w:val="0"/>
      <w:color w:val="131413"/>
      <w:sz w:val="18"/>
      <w:szCs w:val="18"/>
    </w:rPr>
  </w:style>
  <w:style w:type="character" w:customStyle="1" w:styleId="fontstyle31">
    <w:name w:val="fontstyle31"/>
    <w:basedOn w:val="DefaultParagraphFont"/>
    <w:rsid w:val="00126287"/>
    <w:rPr>
      <w:rFonts w:ascii="CjppjcAdvTT5843c571" w:hAnsi="CjppjcAdvTT5843c571" w:hint="default"/>
      <w:b w:val="0"/>
      <w:bCs w:val="0"/>
      <w:i w:val="0"/>
      <w:iCs w:val="0"/>
      <w:color w:val="131413"/>
      <w:sz w:val="18"/>
      <w:szCs w:val="18"/>
    </w:rPr>
  </w:style>
  <w:style w:type="character" w:customStyle="1" w:styleId="fontstyle41">
    <w:name w:val="fontstyle41"/>
    <w:basedOn w:val="DefaultParagraphFont"/>
    <w:rsid w:val="00126287"/>
    <w:rPr>
      <w:rFonts w:ascii="PcrkdbAdvTT5843c571+fb" w:hAnsi="PcrkdbAdvTT5843c571+fb" w:hint="default"/>
      <w:b w:val="0"/>
      <w:bCs w:val="0"/>
      <w:i w:val="0"/>
      <w:iCs w:val="0"/>
      <w:color w:val="131413"/>
      <w:sz w:val="18"/>
      <w:szCs w:val="18"/>
    </w:rPr>
  </w:style>
  <w:style w:type="table" w:styleId="TableGrid">
    <w:name w:val="Table Grid"/>
    <w:basedOn w:val="TableNormal"/>
    <w:uiPriority w:val="59"/>
    <w:rsid w:val="0079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1926">
      <w:bodyDiv w:val="1"/>
      <w:marLeft w:val="0"/>
      <w:marRight w:val="0"/>
      <w:marTop w:val="0"/>
      <w:marBottom w:val="0"/>
      <w:divBdr>
        <w:top w:val="none" w:sz="0" w:space="0" w:color="auto"/>
        <w:left w:val="none" w:sz="0" w:space="0" w:color="auto"/>
        <w:bottom w:val="none" w:sz="0" w:space="0" w:color="auto"/>
        <w:right w:val="none" w:sz="0" w:space="0" w:color="auto"/>
      </w:divBdr>
      <w:divsChild>
        <w:div w:id="1294680222">
          <w:marLeft w:val="0"/>
          <w:marRight w:val="0"/>
          <w:marTop w:val="0"/>
          <w:marBottom w:val="120"/>
          <w:divBdr>
            <w:top w:val="none" w:sz="0" w:space="0" w:color="auto"/>
            <w:left w:val="none" w:sz="0" w:space="0" w:color="auto"/>
            <w:bottom w:val="none" w:sz="0" w:space="0" w:color="auto"/>
            <w:right w:val="none" w:sz="0" w:space="0" w:color="auto"/>
          </w:divBdr>
          <w:divsChild>
            <w:div w:id="526866737">
              <w:marLeft w:val="0"/>
              <w:marRight w:val="0"/>
              <w:marTop w:val="0"/>
              <w:marBottom w:val="0"/>
              <w:divBdr>
                <w:top w:val="none" w:sz="0" w:space="0" w:color="auto"/>
                <w:left w:val="none" w:sz="0" w:space="0" w:color="auto"/>
                <w:bottom w:val="none" w:sz="0" w:space="0" w:color="auto"/>
                <w:right w:val="none" w:sz="0" w:space="0" w:color="auto"/>
              </w:divBdr>
              <w:divsChild>
                <w:div w:id="2089958031">
                  <w:marLeft w:val="0"/>
                  <w:marRight w:val="0"/>
                  <w:marTop w:val="0"/>
                  <w:marBottom w:val="0"/>
                  <w:divBdr>
                    <w:top w:val="none" w:sz="0" w:space="0" w:color="auto"/>
                    <w:left w:val="none" w:sz="0" w:space="0" w:color="auto"/>
                    <w:bottom w:val="none" w:sz="0" w:space="0" w:color="auto"/>
                    <w:right w:val="none" w:sz="0" w:space="0" w:color="auto"/>
                  </w:divBdr>
                  <w:divsChild>
                    <w:div w:id="272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2242">
      <w:bodyDiv w:val="1"/>
      <w:marLeft w:val="0"/>
      <w:marRight w:val="0"/>
      <w:marTop w:val="0"/>
      <w:marBottom w:val="0"/>
      <w:divBdr>
        <w:top w:val="none" w:sz="0" w:space="0" w:color="auto"/>
        <w:left w:val="none" w:sz="0" w:space="0" w:color="auto"/>
        <w:bottom w:val="none" w:sz="0" w:space="0" w:color="auto"/>
        <w:right w:val="none" w:sz="0" w:space="0" w:color="auto"/>
      </w:divBdr>
      <w:divsChild>
        <w:div w:id="827552564">
          <w:marLeft w:val="0"/>
          <w:marRight w:val="0"/>
          <w:marTop w:val="0"/>
          <w:marBottom w:val="0"/>
          <w:divBdr>
            <w:top w:val="none" w:sz="0" w:space="0" w:color="auto"/>
            <w:left w:val="none" w:sz="0" w:space="0" w:color="auto"/>
            <w:bottom w:val="none" w:sz="0" w:space="0" w:color="auto"/>
            <w:right w:val="none" w:sz="0" w:space="0" w:color="auto"/>
          </w:divBdr>
          <w:divsChild>
            <w:div w:id="1281035266">
              <w:marLeft w:val="384"/>
              <w:marRight w:val="384"/>
              <w:marTop w:val="0"/>
              <w:marBottom w:val="0"/>
              <w:divBdr>
                <w:top w:val="none" w:sz="0" w:space="0" w:color="auto"/>
                <w:left w:val="none" w:sz="0" w:space="0" w:color="auto"/>
                <w:bottom w:val="none" w:sz="0" w:space="0" w:color="auto"/>
                <w:right w:val="none" w:sz="0" w:space="0" w:color="auto"/>
              </w:divBdr>
              <w:divsChild>
                <w:div w:id="1101488284">
                  <w:marLeft w:val="0"/>
                  <w:marRight w:val="172"/>
                  <w:marTop w:val="0"/>
                  <w:marBottom w:val="0"/>
                  <w:divBdr>
                    <w:top w:val="none" w:sz="0" w:space="0" w:color="auto"/>
                    <w:left w:val="none" w:sz="0" w:space="0" w:color="auto"/>
                    <w:bottom w:val="none" w:sz="0" w:space="0" w:color="auto"/>
                    <w:right w:val="none" w:sz="0" w:space="0" w:color="auto"/>
                  </w:divBdr>
                  <w:divsChild>
                    <w:div w:id="1099987107">
                      <w:marLeft w:val="0"/>
                      <w:marRight w:val="0"/>
                      <w:marTop w:val="0"/>
                      <w:marBottom w:val="0"/>
                      <w:divBdr>
                        <w:top w:val="none" w:sz="0" w:space="0" w:color="auto"/>
                        <w:left w:val="none" w:sz="0" w:space="0" w:color="auto"/>
                        <w:bottom w:val="none" w:sz="0" w:space="0" w:color="auto"/>
                        <w:right w:val="none" w:sz="0" w:space="0" w:color="auto"/>
                      </w:divBdr>
                    </w:div>
                    <w:div w:id="293145635">
                      <w:marLeft w:val="0"/>
                      <w:marRight w:val="0"/>
                      <w:marTop w:val="332"/>
                      <w:marBottom w:val="332"/>
                      <w:divBdr>
                        <w:top w:val="none" w:sz="0" w:space="0" w:color="auto"/>
                        <w:left w:val="none" w:sz="0" w:space="0" w:color="auto"/>
                        <w:bottom w:val="none" w:sz="0" w:space="0" w:color="auto"/>
                        <w:right w:val="none" w:sz="0" w:space="0" w:color="auto"/>
                      </w:divBdr>
                      <w:divsChild>
                        <w:div w:id="1020619580">
                          <w:marLeft w:val="0"/>
                          <w:marRight w:val="0"/>
                          <w:marTop w:val="0"/>
                          <w:marBottom w:val="0"/>
                          <w:divBdr>
                            <w:top w:val="none" w:sz="0" w:space="0" w:color="auto"/>
                            <w:left w:val="none" w:sz="0" w:space="0" w:color="auto"/>
                            <w:bottom w:val="none" w:sz="0" w:space="0" w:color="auto"/>
                            <w:right w:val="none" w:sz="0" w:space="0" w:color="auto"/>
                          </w:divBdr>
                        </w:div>
                      </w:divsChild>
                    </w:div>
                    <w:div w:id="143813698">
                      <w:marLeft w:val="0"/>
                      <w:marRight w:val="0"/>
                      <w:marTop w:val="0"/>
                      <w:marBottom w:val="0"/>
                      <w:divBdr>
                        <w:top w:val="none" w:sz="0" w:space="0" w:color="auto"/>
                        <w:left w:val="none" w:sz="0" w:space="0" w:color="auto"/>
                        <w:bottom w:val="none" w:sz="0" w:space="0" w:color="auto"/>
                        <w:right w:val="none" w:sz="0" w:space="0" w:color="auto"/>
                      </w:divBdr>
                      <w:divsChild>
                        <w:div w:id="1903565769">
                          <w:marLeft w:val="0"/>
                          <w:marRight w:val="0"/>
                          <w:marTop w:val="0"/>
                          <w:marBottom w:val="0"/>
                          <w:divBdr>
                            <w:top w:val="none" w:sz="0" w:space="0" w:color="auto"/>
                            <w:left w:val="none" w:sz="0" w:space="0" w:color="auto"/>
                            <w:bottom w:val="none" w:sz="0" w:space="0" w:color="auto"/>
                            <w:right w:val="none" w:sz="0" w:space="0" w:color="auto"/>
                          </w:divBdr>
                          <w:divsChild>
                            <w:div w:id="1173953647">
                              <w:marLeft w:val="0"/>
                              <w:marRight w:val="0"/>
                              <w:marTop w:val="0"/>
                              <w:marBottom w:val="0"/>
                              <w:divBdr>
                                <w:top w:val="none" w:sz="0" w:space="0" w:color="auto"/>
                                <w:left w:val="none" w:sz="0" w:space="0" w:color="auto"/>
                                <w:bottom w:val="none" w:sz="0" w:space="0" w:color="auto"/>
                                <w:right w:val="none" w:sz="0" w:space="0" w:color="auto"/>
                              </w:divBdr>
                              <w:divsChild>
                                <w:div w:id="904342163">
                                  <w:marLeft w:val="0"/>
                                  <w:marRight w:val="0"/>
                                  <w:marTop w:val="0"/>
                                  <w:marBottom w:val="166"/>
                                  <w:divBdr>
                                    <w:top w:val="none" w:sz="0" w:space="0" w:color="auto"/>
                                    <w:left w:val="none" w:sz="0" w:space="0" w:color="auto"/>
                                    <w:bottom w:val="none" w:sz="0" w:space="0" w:color="auto"/>
                                    <w:right w:val="none" w:sz="0" w:space="0" w:color="auto"/>
                                  </w:divBdr>
                                  <w:divsChild>
                                    <w:div w:id="462043566">
                                      <w:marLeft w:val="0"/>
                                      <w:marRight w:val="0"/>
                                      <w:marTop w:val="0"/>
                                      <w:marBottom w:val="166"/>
                                      <w:divBdr>
                                        <w:top w:val="none" w:sz="0" w:space="0" w:color="auto"/>
                                        <w:left w:val="none" w:sz="0" w:space="0" w:color="auto"/>
                                        <w:bottom w:val="none" w:sz="0" w:space="0" w:color="auto"/>
                                        <w:right w:val="none" w:sz="0" w:space="0" w:color="auto"/>
                                      </w:divBdr>
                                      <w:divsChild>
                                        <w:div w:id="1725567008">
                                          <w:marLeft w:val="0"/>
                                          <w:marRight w:val="0"/>
                                          <w:marTop w:val="0"/>
                                          <w:marBottom w:val="0"/>
                                          <w:divBdr>
                                            <w:top w:val="none" w:sz="0" w:space="0" w:color="auto"/>
                                            <w:left w:val="none" w:sz="0" w:space="0" w:color="auto"/>
                                            <w:bottom w:val="none" w:sz="0" w:space="0" w:color="auto"/>
                                            <w:right w:val="none" w:sz="0" w:space="0" w:color="auto"/>
                                          </w:divBdr>
                                          <w:divsChild>
                                            <w:div w:id="443425610">
                                              <w:marLeft w:val="0"/>
                                              <w:marRight w:val="0"/>
                                              <w:marTop w:val="0"/>
                                              <w:marBottom w:val="0"/>
                                              <w:divBdr>
                                                <w:top w:val="none" w:sz="0" w:space="0" w:color="auto"/>
                                                <w:left w:val="none" w:sz="0" w:space="0" w:color="auto"/>
                                                <w:bottom w:val="none" w:sz="0" w:space="0" w:color="auto"/>
                                                <w:right w:val="none" w:sz="0" w:space="0" w:color="auto"/>
                                              </w:divBdr>
                                              <w:divsChild>
                                                <w:div w:id="692002110">
                                                  <w:marLeft w:val="0"/>
                                                  <w:marRight w:val="0"/>
                                                  <w:marTop w:val="0"/>
                                                  <w:marBottom w:val="0"/>
                                                  <w:divBdr>
                                                    <w:top w:val="none" w:sz="0" w:space="0" w:color="auto"/>
                                                    <w:left w:val="none" w:sz="0" w:space="0" w:color="auto"/>
                                                    <w:bottom w:val="none" w:sz="0" w:space="0" w:color="auto"/>
                                                    <w:right w:val="none" w:sz="0" w:space="0" w:color="auto"/>
                                                  </w:divBdr>
                                                </w:div>
                                                <w:div w:id="1893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1525">
                                          <w:marLeft w:val="0"/>
                                          <w:marRight w:val="0"/>
                                          <w:marTop w:val="0"/>
                                          <w:marBottom w:val="0"/>
                                          <w:divBdr>
                                            <w:top w:val="none" w:sz="0" w:space="0" w:color="auto"/>
                                            <w:left w:val="none" w:sz="0" w:space="0" w:color="auto"/>
                                            <w:bottom w:val="none" w:sz="0" w:space="0" w:color="auto"/>
                                            <w:right w:val="none" w:sz="0" w:space="0" w:color="auto"/>
                                          </w:divBdr>
                                          <w:divsChild>
                                            <w:div w:id="675574914">
                                              <w:marLeft w:val="0"/>
                                              <w:marRight w:val="0"/>
                                              <w:marTop w:val="0"/>
                                              <w:marBottom w:val="0"/>
                                              <w:divBdr>
                                                <w:top w:val="none" w:sz="0" w:space="0" w:color="auto"/>
                                                <w:left w:val="none" w:sz="0" w:space="0" w:color="auto"/>
                                                <w:bottom w:val="none" w:sz="0" w:space="0" w:color="auto"/>
                                                <w:right w:val="none" w:sz="0" w:space="0" w:color="auto"/>
                                              </w:divBdr>
                                            </w:div>
                                            <w:div w:id="15156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7105">
                                      <w:marLeft w:val="0"/>
                                      <w:marRight w:val="0"/>
                                      <w:marTop w:val="166"/>
                                      <w:marBottom w:val="166"/>
                                      <w:divBdr>
                                        <w:top w:val="none" w:sz="0" w:space="0" w:color="auto"/>
                                        <w:left w:val="none" w:sz="0" w:space="0" w:color="auto"/>
                                        <w:bottom w:val="none" w:sz="0" w:space="0" w:color="auto"/>
                                        <w:right w:val="none" w:sz="0" w:space="0" w:color="auto"/>
                                      </w:divBdr>
                                      <w:divsChild>
                                        <w:div w:id="1549564965">
                                          <w:marLeft w:val="0"/>
                                          <w:marRight w:val="0"/>
                                          <w:marTop w:val="0"/>
                                          <w:marBottom w:val="0"/>
                                          <w:divBdr>
                                            <w:top w:val="none" w:sz="0" w:space="0" w:color="auto"/>
                                            <w:left w:val="none" w:sz="0" w:space="0" w:color="auto"/>
                                            <w:bottom w:val="none" w:sz="0" w:space="0" w:color="auto"/>
                                            <w:right w:val="none" w:sz="0" w:space="0" w:color="auto"/>
                                          </w:divBdr>
                                        </w:div>
                                      </w:divsChild>
                                    </w:div>
                                    <w:div w:id="1690370128">
                                      <w:marLeft w:val="0"/>
                                      <w:marRight w:val="0"/>
                                      <w:marTop w:val="166"/>
                                      <w:marBottom w:val="166"/>
                                      <w:divBdr>
                                        <w:top w:val="none" w:sz="0" w:space="0" w:color="auto"/>
                                        <w:left w:val="none" w:sz="0" w:space="0" w:color="auto"/>
                                        <w:bottom w:val="none" w:sz="0" w:space="0" w:color="auto"/>
                                        <w:right w:val="none" w:sz="0" w:space="0" w:color="auto"/>
                                      </w:divBdr>
                                      <w:divsChild>
                                        <w:div w:id="1576934731">
                                          <w:marLeft w:val="0"/>
                                          <w:marRight w:val="0"/>
                                          <w:marTop w:val="0"/>
                                          <w:marBottom w:val="0"/>
                                          <w:divBdr>
                                            <w:top w:val="none" w:sz="0" w:space="0" w:color="auto"/>
                                            <w:left w:val="none" w:sz="0" w:space="0" w:color="auto"/>
                                            <w:bottom w:val="none" w:sz="0" w:space="0" w:color="auto"/>
                                            <w:right w:val="none" w:sz="0" w:space="0" w:color="auto"/>
                                          </w:divBdr>
                                        </w:div>
                                      </w:divsChild>
                                    </w:div>
                                    <w:div w:id="1998075993">
                                      <w:marLeft w:val="0"/>
                                      <w:marRight w:val="0"/>
                                      <w:marTop w:val="332"/>
                                      <w:marBottom w:val="332"/>
                                      <w:divBdr>
                                        <w:top w:val="single" w:sz="6" w:space="5" w:color="EAC3AF"/>
                                        <w:left w:val="single" w:sz="6" w:space="8" w:color="EAC3AF"/>
                                        <w:bottom w:val="single" w:sz="6" w:space="5" w:color="EAC3AF"/>
                                        <w:right w:val="single" w:sz="6" w:space="8" w:color="EAC3AF"/>
                                      </w:divBdr>
                                      <w:divsChild>
                                        <w:div w:id="1587300807">
                                          <w:marLeft w:val="0"/>
                                          <w:marRight w:val="0"/>
                                          <w:marTop w:val="0"/>
                                          <w:marBottom w:val="0"/>
                                          <w:divBdr>
                                            <w:top w:val="none" w:sz="0" w:space="0" w:color="auto"/>
                                            <w:left w:val="none" w:sz="0" w:space="0" w:color="auto"/>
                                            <w:bottom w:val="none" w:sz="0" w:space="0" w:color="auto"/>
                                            <w:right w:val="none" w:sz="0" w:space="0" w:color="auto"/>
                                          </w:divBdr>
                                          <w:divsChild>
                                            <w:div w:id="2827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89540">
                                  <w:marLeft w:val="0"/>
                                  <w:marRight w:val="0"/>
                                  <w:marTop w:val="0"/>
                                  <w:marBottom w:val="0"/>
                                  <w:divBdr>
                                    <w:top w:val="none" w:sz="0" w:space="0" w:color="auto"/>
                                    <w:left w:val="none" w:sz="0" w:space="0" w:color="auto"/>
                                    <w:bottom w:val="none" w:sz="0" w:space="0" w:color="auto"/>
                                    <w:right w:val="none" w:sz="0" w:space="0" w:color="auto"/>
                                  </w:divBdr>
                                  <w:divsChild>
                                    <w:div w:id="1340813234">
                                      <w:marLeft w:val="0"/>
                                      <w:marRight w:val="0"/>
                                      <w:marTop w:val="0"/>
                                      <w:marBottom w:val="0"/>
                                      <w:divBdr>
                                        <w:top w:val="none" w:sz="0" w:space="0" w:color="auto"/>
                                        <w:left w:val="none" w:sz="0" w:space="0" w:color="auto"/>
                                        <w:bottom w:val="none" w:sz="0" w:space="0" w:color="auto"/>
                                        <w:right w:val="none" w:sz="0" w:space="0" w:color="auto"/>
                                      </w:divBdr>
                                    </w:div>
                                  </w:divsChild>
                                </w:div>
                                <w:div w:id="1523468113">
                                  <w:marLeft w:val="0"/>
                                  <w:marRight w:val="0"/>
                                  <w:marTop w:val="0"/>
                                  <w:marBottom w:val="0"/>
                                  <w:divBdr>
                                    <w:top w:val="none" w:sz="0" w:space="0" w:color="auto"/>
                                    <w:left w:val="none" w:sz="0" w:space="0" w:color="auto"/>
                                    <w:bottom w:val="none" w:sz="0" w:space="0" w:color="auto"/>
                                    <w:right w:val="none" w:sz="0" w:space="0" w:color="auto"/>
                                  </w:divBdr>
                                </w:div>
                                <w:div w:id="1801681069">
                                  <w:marLeft w:val="0"/>
                                  <w:marRight w:val="0"/>
                                  <w:marTop w:val="0"/>
                                  <w:marBottom w:val="0"/>
                                  <w:divBdr>
                                    <w:top w:val="none" w:sz="0" w:space="0" w:color="auto"/>
                                    <w:left w:val="none" w:sz="0" w:space="0" w:color="auto"/>
                                    <w:bottom w:val="none" w:sz="0" w:space="0" w:color="auto"/>
                                    <w:right w:val="none" w:sz="0" w:space="0" w:color="auto"/>
                                  </w:divBdr>
                                  <w:divsChild>
                                    <w:div w:id="439423436">
                                      <w:marLeft w:val="0"/>
                                      <w:marRight w:val="0"/>
                                      <w:marTop w:val="0"/>
                                      <w:marBottom w:val="0"/>
                                      <w:divBdr>
                                        <w:top w:val="none" w:sz="0" w:space="0" w:color="auto"/>
                                        <w:left w:val="none" w:sz="0" w:space="0" w:color="auto"/>
                                        <w:bottom w:val="none" w:sz="0" w:space="0" w:color="auto"/>
                                        <w:right w:val="none" w:sz="0" w:space="0" w:color="auto"/>
                                      </w:divBdr>
                                    </w:div>
                                    <w:div w:id="1468668668">
                                      <w:marLeft w:val="0"/>
                                      <w:marRight w:val="0"/>
                                      <w:marTop w:val="0"/>
                                      <w:marBottom w:val="0"/>
                                      <w:divBdr>
                                        <w:top w:val="none" w:sz="0" w:space="0" w:color="auto"/>
                                        <w:left w:val="none" w:sz="0" w:space="0" w:color="auto"/>
                                        <w:bottom w:val="none" w:sz="0" w:space="0" w:color="auto"/>
                                        <w:right w:val="none" w:sz="0" w:space="0" w:color="auto"/>
                                      </w:divBdr>
                                    </w:div>
                                    <w:div w:id="1404992073">
                                      <w:marLeft w:val="0"/>
                                      <w:marRight w:val="0"/>
                                      <w:marTop w:val="0"/>
                                      <w:marBottom w:val="0"/>
                                      <w:divBdr>
                                        <w:top w:val="none" w:sz="0" w:space="0" w:color="auto"/>
                                        <w:left w:val="none" w:sz="0" w:space="0" w:color="auto"/>
                                        <w:bottom w:val="none" w:sz="0" w:space="0" w:color="auto"/>
                                        <w:right w:val="none" w:sz="0" w:space="0" w:color="auto"/>
                                      </w:divBdr>
                                      <w:divsChild>
                                        <w:div w:id="1897087630">
                                          <w:marLeft w:val="0"/>
                                          <w:marRight w:val="0"/>
                                          <w:marTop w:val="0"/>
                                          <w:marBottom w:val="0"/>
                                          <w:divBdr>
                                            <w:top w:val="none" w:sz="0" w:space="0" w:color="auto"/>
                                            <w:left w:val="none" w:sz="0" w:space="0" w:color="auto"/>
                                            <w:bottom w:val="none" w:sz="0" w:space="0" w:color="auto"/>
                                            <w:right w:val="none" w:sz="0" w:space="0" w:color="auto"/>
                                          </w:divBdr>
                                          <w:divsChild>
                                            <w:div w:id="150276835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297569793">
                                                  <w:marLeft w:val="0"/>
                                                  <w:marRight w:val="0"/>
                                                  <w:marTop w:val="0"/>
                                                  <w:marBottom w:val="0"/>
                                                  <w:divBdr>
                                                    <w:top w:val="none" w:sz="0" w:space="0" w:color="auto"/>
                                                    <w:left w:val="none" w:sz="0" w:space="0" w:color="auto"/>
                                                    <w:bottom w:val="none" w:sz="0" w:space="0" w:color="auto"/>
                                                    <w:right w:val="none" w:sz="0" w:space="0" w:color="auto"/>
                                                  </w:divBdr>
                                                </w:div>
                                                <w:div w:id="6493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05929">
                                  <w:marLeft w:val="0"/>
                                  <w:marRight w:val="0"/>
                                  <w:marTop w:val="0"/>
                                  <w:marBottom w:val="0"/>
                                  <w:divBdr>
                                    <w:top w:val="none" w:sz="0" w:space="0" w:color="auto"/>
                                    <w:left w:val="none" w:sz="0" w:space="0" w:color="auto"/>
                                    <w:bottom w:val="none" w:sz="0" w:space="0" w:color="auto"/>
                                    <w:right w:val="none" w:sz="0" w:space="0" w:color="auto"/>
                                  </w:divBdr>
                                  <w:divsChild>
                                    <w:div w:id="93513425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290478085">
                                          <w:marLeft w:val="0"/>
                                          <w:marRight w:val="0"/>
                                          <w:marTop w:val="0"/>
                                          <w:marBottom w:val="332"/>
                                          <w:divBdr>
                                            <w:top w:val="none" w:sz="0" w:space="0" w:color="auto"/>
                                            <w:left w:val="none" w:sz="0" w:space="0" w:color="auto"/>
                                            <w:bottom w:val="none" w:sz="0" w:space="0" w:color="auto"/>
                                            <w:right w:val="none" w:sz="0" w:space="0" w:color="auto"/>
                                          </w:divBdr>
                                        </w:div>
                                        <w:div w:id="1745181290">
                                          <w:marLeft w:val="0"/>
                                          <w:marRight w:val="0"/>
                                          <w:marTop w:val="0"/>
                                          <w:marBottom w:val="0"/>
                                          <w:divBdr>
                                            <w:top w:val="none" w:sz="0" w:space="0" w:color="auto"/>
                                            <w:left w:val="none" w:sz="0" w:space="0" w:color="auto"/>
                                            <w:bottom w:val="none" w:sz="0" w:space="0" w:color="auto"/>
                                            <w:right w:val="none" w:sz="0" w:space="0" w:color="auto"/>
                                          </w:divBdr>
                                          <w:divsChild>
                                            <w:div w:id="1660889064">
                                              <w:marLeft w:val="0"/>
                                              <w:marRight w:val="0"/>
                                              <w:marTop w:val="0"/>
                                              <w:marBottom w:val="0"/>
                                              <w:divBdr>
                                                <w:top w:val="none" w:sz="0" w:space="0" w:color="auto"/>
                                                <w:left w:val="none" w:sz="0" w:space="0" w:color="auto"/>
                                                <w:bottom w:val="none" w:sz="0" w:space="0" w:color="auto"/>
                                                <w:right w:val="none" w:sz="0" w:space="0" w:color="auto"/>
                                              </w:divBdr>
                                            </w:div>
                                            <w:div w:id="19307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3379">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48310174">
                                          <w:marLeft w:val="0"/>
                                          <w:marRight w:val="0"/>
                                          <w:marTop w:val="0"/>
                                          <w:marBottom w:val="332"/>
                                          <w:divBdr>
                                            <w:top w:val="none" w:sz="0" w:space="0" w:color="auto"/>
                                            <w:left w:val="none" w:sz="0" w:space="0" w:color="auto"/>
                                            <w:bottom w:val="none" w:sz="0" w:space="0" w:color="auto"/>
                                            <w:right w:val="none" w:sz="0" w:space="0" w:color="auto"/>
                                          </w:divBdr>
                                        </w:div>
                                        <w:div w:id="1749959709">
                                          <w:marLeft w:val="0"/>
                                          <w:marRight w:val="0"/>
                                          <w:marTop w:val="0"/>
                                          <w:marBottom w:val="0"/>
                                          <w:divBdr>
                                            <w:top w:val="none" w:sz="0" w:space="0" w:color="auto"/>
                                            <w:left w:val="none" w:sz="0" w:space="0" w:color="auto"/>
                                            <w:bottom w:val="none" w:sz="0" w:space="0" w:color="auto"/>
                                            <w:right w:val="none" w:sz="0" w:space="0" w:color="auto"/>
                                          </w:divBdr>
                                          <w:divsChild>
                                            <w:div w:id="403647580">
                                              <w:marLeft w:val="0"/>
                                              <w:marRight w:val="0"/>
                                              <w:marTop w:val="0"/>
                                              <w:marBottom w:val="0"/>
                                              <w:divBdr>
                                                <w:top w:val="none" w:sz="0" w:space="0" w:color="auto"/>
                                                <w:left w:val="none" w:sz="0" w:space="0" w:color="auto"/>
                                                <w:bottom w:val="none" w:sz="0" w:space="0" w:color="auto"/>
                                                <w:right w:val="none" w:sz="0" w:space="0" w:color="auto"/>
                                              </w:divBdr>
                                            </w:div>
                                            <w:div w:id="12502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5028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427967795">
                                          <w:marLeft w:val="0"/>
                                          <w:marRight w:val="0"/>
                                          <w:marTop w:val="0"/>
                                          <w:marBottom w:val="332"/>
                                          <w:divBdr>
                                            <w:top w:val="none" w:sz="0" w:space="0" w:color="auto"/>
                                            <w:left w:val="none" w:sz="0" w:space="0" w:color="auto"/>
                                            <w:bottom w:val="none" w:sz="0" w:space="0" w:color="auto"/>
                                            <w:right w:val="none" w:sz="0" w:space="0" w:color="auto"/>
                                          </w:divBdr>
                                        </w:div>
                                        <w:div w:id="344600325">
                                          <w:marLeft w:val="0"/>
                                          <w:marRight w:val="0"/>
                                          <w:marTop w:val="0"/>
                                          <w:marBottom w:val="0"/>
                                          <w:divBdr>
                                            <w:top w:val="none" w:sz="0" w:space="0" w:color="auto"/>
                                            <w:left w:val="none" w:sz="0" w:space="0" w:color="auto"/>
                                            <w:bottom w:val="none" w:sz="0" w:space="0" w:color="auto"/>
                                            <w:right w:val="none" w:sz="0" w:space="0" w:color="auto"/>
                                          </w:divBdr>
                                          <w:divsChild>
                                            <w:div w:id="306983942">
                                              <w:marLeft w:val="0"/>
                                              <w:marRight w:val="0"/>
                                              <w:marTop w:val="0"/>
                                              <w:marBottom w:val="0"/>
                                              <w:divBdr>
                                                <w:top w:val="none" w:sz="0" w:space="0" w:color="auto"/>
                                                <w:left w:val="none" w:sz="0" w:space="0" w:color="auto"/>
                                                <w:bottom w:val="none" w:sz="0" w:space="0" w:color="auto"/>
                                                <w:right w:val="none" w:sz="0" w:space="0" w:color="auto"/>
                                              </w:divBdr>
                                            </w:div>
                                            <w:div w:id="1722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713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81356810">
                                          <w:marLeft w:val="0"/>
                                          <w:marRight w:val="0"/>
                                          <w:marTop w:val="0"/>
                                          <w:marBottom w:val="332"/>
                                          <w:divBdr>
                                            <w:top w:val="none" w:sz="0" w:space="0" w:color="auto"/>
                                            <w:left w:val="none" w:sz="0" w:space="0" w:color="auto"/>
                                            <w:bottom w:val="none" w:sz="0" w:space="0" w:color="auto"/>
                                            <w:right w:val="none" w:sz="0" w:space="0" w:color="auto"/>
                                          </w:divBdr>
                                        </w:div>
                                        <w:div w:id="1853110547">
                                          <w:marLeft w:val="0"/>
                                          <w:marRight w:val="0"/>
                                          <w:marTop w:val="0"/>
                                          <w:marBottom w:val="0"/>
                                          <w:divBdr>
                                            <w:top w:val="none" w:sz="0" w:space="0" w:color="auto"/>
                                            <w:left w:val="none" w:sz="0" w:space="0" w:color="auto"/>
                                            <w:bottom w:val="none" w:sz="0" w:space="0" w:color="auto"/>
                                            <w:right w:val="none" w:sz="0" w:space="0" w:color="auto"/>
                                          </w:divBdr>
                                          <w:divsChild>
                                            <w:div w:id="863710173">
                                              <w:marLeft w:val="0"/>
                                              <w:marRight w:val="0"/>
                                              <w:marTop w:val="0"/>
                                              <w:marBottom w:val="0"/>
                                              <w:divBdr>
                                                <w:top w:val="none" w:sz="0" w:space="0" w:color="auto"/>
                                                <w:left w:val="none" w:sz="0" w:space="0" w:color="auto"/>
                                                <w:bottom w:val="none" w:sz="0" w:space="0" w:color="auto"/>
                                                <w:right w:val="none" w:sz="0" w:space="0" w:color="auto"/>
                                              </w:divBdr>
                                            </w:div>
                                            <w:div w:id="14243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404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890020">
                                          <w:marLeft w:val="0"/>
                                          <w:marRight w:val="0"/>
                                          <w:marTop w:val="0"/>
                                          <w:marBottom w:val="332"/>
                                          <w:divBdr>
                                            <w:top w:val="none" w:sz="0" w:space="0" w:color="auto"/>
                                            <w:left w:val="none" w:sz="0" w:space="0" w:color="auto"/>
                                            <w:bottom w:val="none" w:sz="0" w:space="0" w:color="auto"/>
                                            <w:right w:val="none" w:sz="0" w:space="0" w:color="auto"/>
                                          </w:divBdr>
                                        </w:div>
                                        <w:div w:id="1526557346">
                                          <w:marLeft w:val="0"/>
                                          <w:marRight w:val="0"/>
                                          <w:marTop w:val="0"/>
                                          <w:marBottom w:val="0"/>
                                          <w:divBdr>
                                            <w:top w:val="none" w:sz="0" w:space="0" w:color="auto"/>
                                            <w:left w:val="none" w:sz="0" w:space="0" w:color="auto"/>
                                            <w:bottom w:val="none" w:sz="0" w:space="0" w:color="auto"/>
                                            <w:right w:val="none" w:sz="0" w:space="0" w:color="auto"/>
                                          </w:divBdr>
                                          <w:divsChild>
                                            <w:div w:id="13652556">
                                              <w:marLeft w:val="0"/>
                                              <w:marRight w:val="0"/>
                                              <w:marTop w:val="0"/>
                                              <w:marBottom w:val="0"/>
                                              <w:divBdr>
                                                <w:top w:val="none" w:sz="0" w:space="0" w:color="auto"/>
                                                <w:left w:val="none" w:sz="0" w:space="0" w:color="auto"/>
                                                <w:bottom w:val="none" w:sz="0" w:space="0" w:color="auto"/>
                                                <w:right w:val="none" w:sz="0" w:space="0" w:color="auto"/>
                                              </w:divBdr>
                                            </w:div>
                                            <w:div w:id="10703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0458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057557837">
                                          <w:marLeft w:val="0"/>
                                          <w:marRight w:val="0"/>
                                          <w:marTop w:val="0"/>
                                          <w:marBottom w:val="0"/>
                                          <w:divBdr>
                                            <w:top w:val="none" w:sz="0" w:space="0" w:color="auto"/>
                                            <w:left w:val="none" w:sz="0" w:space="0" w:color="auto"/>
                                            <w:bottom w:val="none" w:sz="0" w:space="0" w:color="auto"/>
                                            <w:right w:val="none" w:sz="0" w:space="0" w:color="auto"/>
                                          </w:divBdr>
                                        </w:div>
                                        <w:div w:id="492918085">
                                          <w:marLeft w:val="0"/>
                                          <w:marRight w:val="0"/>
                                          <w:marTop w:val="0"/>
                                          <w:marBottom w:val="0"/>
                                          <w:divBdr>
                                            <w:top w:val="none" w:sz="0" w:space="0" w:color="auto"/>
                                            <w:left w:val="none" w:sz="0" w:space="0" w:color="auto"/>
                                            <w:bottom w:val="none" w:sz="0" w:space="0" w:color="auto"/>
                                            <w:right w:val="none" w:sz="0" w:space="0" w:color="auto"/>
                                          </w:divBdr>
                                        </w:div>
                                        <w:div w:id="987713479">
                                          <w:marLeft w:val="0"/>
                                          <w:marRight w:val="0"/>
                                          <w:marTop w:val="332"/>
                                          <w:marBottom w:val="332"/>
                                          <w:divBdr>
                                            <w:top w:val="none" w:sz="0" w:space="0" w:color="auto"/>
                                            <w:left w:val="none" w:sz="0" w:space="0" w:color="auto"/>
                                            <w:bottom w:val="none" w:sz="0" w:space="0" w:color="auto"/>
                                            <w:right w:val="none" w:sz="0" w:space="0" w:color="auto"/>
                                          </w:divBdr>
                                          <w:divsChild>
                                            <w:div w:id="1784155027">
                                              <w:marLeft w:val="0"/>
                                              <w:marRight w:val="0"/>
                                              <w:marTop w:val="0"/>
                                              <w:marBottom w:val="0"/>
                                              <w:divBdr>
                                                <w:top w:val="none" w:sz="0" w:space="0" w:color="auto"/>
                                                <w:left w:val="none" w:sz="0" w:space="0" w:color="auto"/>
                                                <w:bottom w:val="none" w:sz="0" w:space="0" w:color="auto"/>
                                                <w:right w:val="none" w:sz="0" w:space="0" w:color="auto"/>
                                              </w:divBdr>
                                            </w:div>
                                            <w:div w:id="4199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410">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944843824">
                                          <w:marLeft w:val="0"/>
                                          <w:marRight w:val="0"/>
                                          <w:marTop w:val="0"/>
                                          <w:marBottom w:val="332"/>
                                          <w:divBdr>
                                            <w:top w:val="none" w:sz="0" w:space="0" w:color="auto"/>
                                            <w:left w:val="none" w:sz="0" w:space="0" w:color="auto"/>
                                            <w:bottom w:val="none" w:sz="0" w:space="0" w:color="auto"/>
                                            <w:right w:val="none" w:sz="0" w:space="0" w:color="auto"/>
                                          </w:divBdr>
                                        </w:div>
                                        <w:div w:id="806704809">
                                          <w:marLeft w:val="0"/>
                                          <w:marRight w:val="0"/>
                                          <w:marTop w:val="0"/>
                                          <w:marBottom w:val="0"/>
                                          <w:divBdr>
                                            <w:top w:val="none" w:sz="0" w:space="0" w:color="auto"/>
                                            <w:left w:val="none" w:sz="0" w:space="0" w:color="auto"/>
                                            <w:bottom w:val="none" w:sz="0" w:space="0" w:color="auto"/>
                                            <w:right w:val="none" w:sz="0" w:space="0" w:color="auto"/>
                                          </w:divBdr>
                                          <w:divsChild>
                                            <w:div w:id="1366949985">
                                              <w:marLeft w:val="0"/>
                                              <w:marRight w:val="0"/>
                                              <w:marTop w:val="0"/>
                                              <w:marBottom w:val="0"/>
                                              <w:divBdr>
                                                <w:top w:val="none" w:sz="0" w:space="0" w:color="auto"/>
                                                <w:left w:val="none" w:sz="0" w:space="0" w:color="auto"/>
                                                <w:bottom w:val="none" w:sz="0" w:space="0" w:color="auto"/>
                                                <w:right w:val="none" w:sz="0" w:space="0" w:color="auto"/>
                                              </w:divBdr>
                                            </w:div>
                                            <w:div w:id="861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079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75623418">
                                          <w:marLeft w:val="0"/>
                                          <w:marRight w:val="0"/>
                                          <w:marTop w:val="0"/>
                                          <w:marBottom w:val="332"/>
                                          <w:divBdr>
                                            <w:top w:val="none" w:sz="0" w:space="0" w:color="auto"/>
                                            <w:left w:val="none" w:sz="0" w:space="0" w:color="auto"/>
                                            <w:bottom w:val="none" w:sz="0" w:space="0" w:color="auto"/>
                                            <w:right w:val="none" w:sz="0" w:space="0" w:color="auto"/>
                                          </w:divBdr>
                                        </w:div>
                                        <w:div w:id="2106143635">
                                          <w:marLeft w:val="0"/>
                                          <w:marRight w:val="0"/>
                                          <w:marTop w:val="166"/>
                                          <w:marBottom w:val="0"/>
                                          <w:divBdr>
                                            <w:top w:val="none" w:sz="0" w:space="0" w:color="auto"/>
                                            <w:left w:val="none" w:sz="0" w:space="0" w:color="auto"/>
                                            <w:bottom w:val="none" w:sz="0" w:space="0" w:color="auto"/>
                                            <w:right w:val="none" w:sz="0" w:space="0" w:color="auto"/>
                                          </w:divBdr>
                                        </w:div>
                                        <w:div w:id="65227480">
                                          <w:marLeft w:val="0"/>
                                          <w:marRight w:val="0"/>
                                          <w:marTop w:val="0"/>
                                          <w:marBottom w:val="0"/>
                                          <w:divBdr>
                                            <w:top w:val="none" w:sz="0" w:space="0" w:color="auto"/>
                                            <w:left w:val="none" w:sz="0" w:space="0" w:color="auto"/>
                                            <w:bottom w:val="none" w:sz="0" w:space="0" w:color="auto"/>
                                            <w:right w:val="none" w:sz="0" w:space="0" w:color="auto"/>
                                          </w:divBdr>
                                          <w:divsChild>
                                            <w:div w:id="623847780">
                                              <w:marLeft w:val="0"/>
                                              <w:marRight w:val="0"/>
                                              <w:marTop w:val="0"/>
                                              <w:marBottom w:val="0"/>
                                              <w:divBdr>
                                                <w:top w:val="none" w:sz="0" w:space="0" w:color="auto"/>
                                                <w:left w:val="none" w:sz="0" w:space="0" w:color="auto"/>
                                                <w:bottom w:val="none" w:sz="0" w:space="0" w:color="auto"/>
                                                <w:right w:val="none" w:sz="0" w:space="0" w:color="auto"/>
                                              </w:divBdr>
                                            </w:div>
                                            <w:div w:id="1348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745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01580558">
                                          <w:marLeft w:val="0"/>
                                          <w:marRight w:val="0"/>
                                          <w:marTop w:val="0"/>
                                          <w:marBottom w:val="0"/>
                                          <w:divBdr>
                                            <w:top w:val="none" w:sz="0" w:space="0" w:color="auto"/>
                                            <w:left w:val="none" w:sz="0" w:space="0" w:color="auto"/>
                                            <w:bottom w:val="none" w:sz="0" w:space="0" w:color="auto"/>
                                            <w:right w:val="none" w:sz="0" w:space="0" w:color="auto"/>
                                          </w:divBdr>
                                        </w:div>
                                        <w:div w:id="381944664">
                                          <w:marLeft w:val="0"/>
                                          <w:marRight w:val="0"/>
                                          <w:marTop w:val="0"/>
                                          <w:marBottom w:val="0"/>
                                          <w:divBdr>
                                            <w:top w:val="none" w:sz="0" w:space="0" w:color="auto"/>
                                            <w:left w:val="none" w:sz="0" w:space="0" w:color="auto"/>
                                            <w:bottom w:val="none" w:sz="0" w:space="0" w:color="auto"/>
                                            <w:right w:val="none" w:sz="0" w:space="0" w:color="auto"/>
                                          </w:divBdr>
                                        </w:div>
                                      </w:divsChild>
                                    </w:div>
                                    <w:div w:id="1637181550">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138306999">
                                          <w:marLeft w:val="0"/>
                                          <w:marRight w:val="0"/>
                                          <w:marTop w:val="0"/>
                                          <w:marBottom w:val="332"/>
                                          <w:divBdr>
                                            <w:top w:val="none" w:sz="0" w:space="0" w:color="auto"/>
                                            <w:left w:val="none" w:sz="0" w:space="0" w:color="auto"/>
                                            <w:bottom w:val="none" w:sz="0" w:space="0" w:color="auto"/>
                                            <w:right w:val="none" w:sz="0" w:space="0" w:color="auto"/>
                                          </w:divBdr>
                                        </w:div>
                                        <w:div w:id="122429587">
                                          <w:marLeft w:val="0"/>
                                          <w:marRight w:val="0"/>
                                          <w:marTop w:val="166"/>
                                          <w:marBottom w:val="0"/>
                                          <w:divBdr>
                                            <w:top w:val="none" w:sz="0" w:space="0" w:color="auto"/>
                                            <w:left w:val="none" w:sz="0" w:space="0" w:color="auto"/>
                                            <w:bottom w:val="none" w:sz="0" w:space="0" w:color="auto"/>
                                            <w:right w:val="none" w:sz="0" w:space="0" w:color="auto"/>
                                          </w:divBdr>
                                        </w:div>
                                        <w:div w:id="1061364571">
                                          <w:marLeft w:val="0"/>
                                          <w:marRight w:val="0"/>
                                          <w:marTop w:val="0"/>
                                          <w:marBottom w:val="0"/>
                                          <w:divBdr>
                                            <w:top w:val="none" w:sz="0" w:space="0" w:color="auto"/>
                                            <w:left w:val="none" w:sz="0" w:space="0" w:color="auto"/>
                                            <w:bottom w:val="none" w:sz="0" w:space="0" w:color="auto"/>
                                            <w:right w:val="none" w:sz="0" w:space="0" w:color="auto"/>
                                          </w:divBdr>
                                          <w:divsChild>
                                            <w:div w:id="1200359926">
                                              <w:marLeft w:val="0"/>
                                              <w:marRight w:val="0"/>
                                              <w:marTop w:val="0"/>
                                              <w:marBottom w:val="0"/>
                                              <w:divBdr>
                                                <w:top w:val="none" w:sz="0" w:space="0" w:color="auto"/>
                                                <w:left w:val="none" w:sz="0" w:space="0" w:color="auto"/>
                                                <w:bottom w:val="none" w:sz="0" w:space="0" w:color="auto"/>
                                                <w:right w:val="none" w:sz="0" w:space="0" w:color="auto"/>
                                              </w:divBdr>
                                            </w:div>
                                            <w:div w:id="75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4756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562259502">
                                          <w:marLeft w:val="0"/>
                                          <w:marRight w:val="0"/>
                                          <w:marTop w:val="0"/>
                                          <w:marBottom w:val="332"/>
                                          <w:divBdr>
                                            <w:top w:val="none" w:sz="0" w:space="0" w:color="auto"/>
                                            <w:left w:val="none" w:sz="0" w:space="0" w:color="auto"/>
                                            <w:bottom w:val="none" w:sz="0" w:space="0" w:color="auto"/>
                                            <w:right w:val="none" w:sz="0" w:space="0" w:color="auto"/>
                                          </w:divBdr>
                                        </w:div>
                                        <w:div w:id="449058460">
                                          <w:marLeft w:val="0"/>
                                          <w:marRight w:val="0"/>
                                          <w:marTop w:val="166"/>
                                          <w:marBottom w:val="0"/>
                                          <w:divBdr>
                                            <w:top w:val="none" w:sz="0" w:space="0" w:color="auto"/>
                                            <w:left w:val="none" w:sz="0" w:space="0" w:color="auto"/>
                                            <w:bottom w:val="none" w:sz="0" w:space="0" w:color="auto"/>
                                            <w:right w:val="none" w:sz="0" w:space="0" w:color="auto"/>
                                          </w:divBdr>
                                        </w:div>
                                        <w:div w:id="474225948">
                                          <w:marLeft w:val="0"/>
                                          <w:marRight w:val="0"/>
                                          <w:marTop w:val="0"/>
                                          <w:marBottom w:val="0"/>
                                          <w:divBdr>
                                            <w:top w:val="none" w:sz="0" w:space="0" w:color="auto"/>
                                            <w:left w:val="none" w:sz="0" w:space="0" w:color="auto"/>
                                            <w:bottom w:val="none" w:sz="0" w:space="0" w:color="auto"/>
                                            <w:right w:val="none" w:sz="0" w:space="0" w:color="auto"/>
                                          </w:divBdr>
                                          <w:divsChild>
                                            <w:div w:id="1957714026">
                                              <w:marLeft w:val="0"/>
                                              <w:marRight w:val="0"/>
                                              <w:marTop w:val="0"/>
                                              <w:marBottom w:val="0"/>
                                              <w:divBdr>
                                                <w:top w:val="none" w:sz="0" w:space="0" w:color="auto"/>
                                                <w:left w:val="none" w:sz="0" w:space="0" w:color="auto"/>
                                                <w:bottom w:val="none" w:sz="0" w:space="0" w:color="auto"/>
                                                <w:right w:val="none" w:sz="0" w:space="0" w:color="auto"/>
                                              </w:divBdr>
                                            </w:div>
                                            <w:div w:id="2027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021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22890914">
                                          <w:marLeft w:val="0"/>
                                          <w:marRight w:val="0"/>
                                          <w:marTop w:val="0"/>
                                          <w:marBottom w:val="332"/>
                                          <w:divBdr>
                                            <w:top w:val="none" w:sz="0" w:space="0" w:color="auto"/>
                                            <w:left w:val="none" w:sz="0" w:space="0" w:color="auto"/>
                                            <w:bottom w:val="none" w:sz="0" w:space="0" w:color="auto"/>
                                            <w:right w:val="none" w:sz="0" w:space="0" w:color="auto"/>
                                          </w:divBdr>
                                        </w:div>
                                        <w:div w:id="72288162">
                                          <w:marLeft w:val="0"/>
                                          <w:marRight w:val="0"/>
                                          <w:marTop w:val="166"/>
                                          <w:marBottom w:val="0"/>
                                          <w:divBdr>
                                            <w:top w:val="none" w:sz="0" w:space="0" w:color="auto"/>
                                            <w:left w:val="none" w:sz="0" w:space="0" w:color="auto"/>
                                            <w:bottom w:val="none" w:sz="0" w:space="0" w:color="auto"/>
                                            <w:right w:val="none" w:sz="0" w:space="0" w:color="auto"/>
                                          </w:divBdr>
                                        </w:div>
                                        <w:div w:id="339236002">
                                          <w:marLeft w:val="0"/>
                                          <w:marRight w:val="0"/>
                                          <w:marTop w:val="0"/>
                                          <w:marBottom w:val="0"/>
                                          <w:divBdr>
                                            <w:top w:val="none" w:sz="0" w:space="0" w:color="auto"/>
                                            <w:left w:val="none" w:sz="0" w:space="0" w:color="auto"/>
                                            <w:bottom w:val="none" w:sz="0" w:space="0" w:color="auto"/>
                                            <w:right w:val="none" w:sz="0" w:space="0" w:color="auto"/>
                                          </w:divBdr>
                                          <w:divsChild>
                                            <w:div w:id="1368336445">
                                              <w:marLeft w:val="0"/>
                                              <w:marRight w:val="0"/>
                                              <w:marTop w:val="0"/>
                                              <w:marBottom w:val="0"/>
                                              <w:divBdr>
                                                <w:top w:val="none" w:sz="0" w:space="0" w:color="auto"/>
                                                <w:left w:val="none" w:sz="0" w:space="0" w:color="auto"/>
                                                <w:bottom w:val="none" w:sz="0" w:space="0" w:color="auto"/>
                                                <w:right w:val="none" w:sz="0" w:space="0" w:color="auto"/>
                                              </w:divBdr>
                                            </w:div>
                                            <w:div w:id="9983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7612">
                                  <w:marLeft w:val="0"/>
                                  <w:marRight w:val="0"/>
                                  <w:marTop w:val="0"/>
                                  <w:marBottom w:val="0"/>
                                  <w:divBdr>
                                    <w:top w:val="none" w:sz="0" w:space="0" w:color="auto"/>
                                    <w:left w:val="none" w:sz="0" w:space="0" w:color="auto"/>
                                    <w:bottom w:val="none" w:sz="0" w:space="0" w:color="auto"/>
                                    <w:right w:val="none" w:sz="0" w:space="0" w:color="auto"/>
                                  </w:divBdr>
                                  <w:divsChild>
                                    <w:div w:id="44173358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13727475">
                                          <w:marLeft w:val="0"/>
                                          <w:marRight w:val="0"/>
                                          <w:marTop w:val="0"/>
                                          <w:marBottom w:val="0"/>
                                          <w:divBdr>
                                            <w:top w:val="none" w:sz="0" w:space="0" w:color="auto"/>
                                            <w:left w:val="none" w:sz="0" w:space="0" w:color="auto"/>
                                            <w:bottom w:val="none" w:sz="0" w:space="0" w:color="auto"/>
                                            <w:right w:val="none" w:sz="0" w:space="0" w:color="auto"/>
                                          </w:divBdr>
                                        </w:div>
                                        <w:div w:id="1870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4579">
                                  <w:marLeft w:val="0"/>
                                  <w:marRight w:val="0"/>
                                  <w:marTop w:val="0"/>
                                  <w:marBottom w:val="0"/>
                                  <w:divBdr>
                                    <w:top w:val="none" w:sz="0" w:space="0" w:color="auto"/>
                                    <w:left w:val="none" w:sz="0" w:space="0" w:color="auto"/>
                                    <w:bottom w:val="none" w:sz="0" w:space="0" w:color="auto"/>
                                    <w:right w:val="none" w:sz="0" w:space="0" w:color="auto"/>
                                  </w:divBdr>
                                  <w:divsChild>
                                    <w:div w:id="928462032">
                                      <w:marLeft w:val="0"/>
                                      <w:marRight w:val="0"/>
                                      <w:marTop w:val="0"/>
                                      <w:marBottom w:val="0"/>
                                      <w:divBdr>
                                        <w:top w:val="none" w:sz="0" w:space="0" w:color="auto"/>
                                        <w:left w:val="none" w:sz="0" w:space="0" w:color="auto"/>
                                        <w:bottom w:val="none" w:sz="0" w:space="0" w:color="auto"/>
                                        <w:right w:val="none" w:sz="0" w:space="0" w:color="auto"/>
                                      </w:divBdr>
                                    </w:div>
                                  </w:divsChild>
                                </w:div>
                                <w:div w:id="636180408">
                                  <w:marLeft w:val="0"/>
                                  <w:marRight w:val="0"/>
                                  <w:marTop w:val="0"/>
                                  <w:marBottom w:val="0"/>
                                  <w:divBdr>
                                    <w:top w:val="none" w:sz="0" w:space="0" w:color="auto"/>
                                    <w:left w:val="none" w:sz="0" w:space="0" w:color="auto"/>
                                    <w:bottom w:val="none" w:sz="0" w:space="0" w:color="auto"/>
                                    <w:right w:val="none" w:sz="0" w:space="0" w:color="auto"/>
                                  </w:divBdr>
                                </w:div>
                                <w:div w:id="1099259509">
                                  <w:marLeft w:val="0"/>
                                  <w:marRight w:val="0"/>
                                  <w:marTop w:val="0"/>
                                  <w:marBottom w:val="0"/>
                                  <w:divBdr>
                                    <w:top w:val="none" w:sz="0" w:space="0" w:color="auto"/>
                                    <w:left w:val="none" w:sz="0" w:space="0" w:color="auto"/>
                                    <w:bottom w:val="none" w:sz="0" w:space="0" w:color="auto"/>
                                    <w:right w:val="none" w:sz="0" w:space="0" w:color="auto"/>
                                  </w:divBdr>
                                  <w:divsChild>
                                    <w:div w:id="1912152555">
                                      <w:marLeft w:val="0"/>
                                      <w:marRight w:val="0"/>
                                      <w:marTop w:val="0"/>
                                      <w:marBottom w:val="0"/>
                                      <w:divBdr>
                                        <w:top w:val="none" w:sz="0" w:space="0" w:color="auto"/>
                                        <w:left w:val="none" w:sz="0" w:space="0" w:color="auto"/>
                                        <w:bottom w:val="none" w:sz="0" w:space="0" w:color="auto"/>
                                        <w:right w:val="none" w:sz="0" w:space="0" w:color="auto"/>
                                      </w:divBdr>
                                      <w:divsChild>
                                        <w:div w:id="1050226046">
                                          <w:marLeft w:val="0"/>
                                          <w:marRight w:val="0"/>
                                          <w:marTop w:val="166"/>
                                          <w:marBottom w:val="166"/>
                                          <w:divBdr>
                                            <w:top w:val="none" w:sz="0" w:space="0" w:color="auto"/>
                                            <w:left w:val="none" w:sz="0" w:space="0" w:color="auto"/>
                                            <w:bottom w:val="none" w:sz="0" w:space="0" w:color="auto"/>
                                            <w:right w:val="none" w:sz="0" w:space="0" w:color="auto"/>
                                          </w:divBdr>
                                        </w:div>
                                        <w:div w:id="1165165590">
                                          <w:marLeft w:val="0"/>
                                          <w:marRight w:val="0"/>
                                          <w:marTop w:val="166"/>
                                          <w:marBottom w:val="166"/>
                                          <w:divBdr>
                                            <w:top w:val="none" w:sz="0" w:space="0" w:color="auto"/>
                                            <w:left w:val="none" w:sz="0" w:space="0" w:color="auto"/>
                                            <w:bottom w:val="none" w:sz="0" w:space="0" w:color="auto"/>
                                            <w:right w:val="none" w:sz="0" w:space="0" w:color="auto"/>
                                          </w:divBdr>
                                        </w:div>
                                        <w:div w:id="941108174">
                                          <w:marLeft w:val="0"/>
                                          <w:marRight w:val="0"/>
                                          <w:marTop w:val="166"/>
                                          <w:marBottom w:val="166"/>
                                          <w:divBdr>
                                            <w:top w:val="none" w:sz="0" w:space="0" w:color="auto"/>
                                            <w:left w:val="none" w:sz="0" w:space="0" w:color="auto"/>
                                            <w:bottom w:val="none" w:sz="0" w:space="0" w:color="auto"/>
                                            <w:right w:val="none" w:sz="0" w:space="0" w:color="auto"/>
                                          </w:divBdr>
                                        </w:div>
                                        <w:div w:id="273826477">
                                          <w:marLeft w:val="0"/>
                                          <w:marRight w:val="0"/>
                                          <w:marTop w:val="166"/>
                                          <w:marBottom w:val="166"/>
                                          <w:divBdr>
                                            <w:top w:val="none" w:sz="0" w:space="0" w:color="auto"/>
                                            <w:left w:val="none" w:sz="0" w:space="0" w:color="auto"/>
                                            <w:bottom w:val="none" w:sz="0" w:space="0" w:color="auto"/>
                                            <w:right w:val="none" w:sz="0" w:space="0" w:color="auto"/>
                                          </w:divBdr>
                                        </w:div>
                                        <w:div w:id="14575296">
                                          <w:marLeft w:val="0"/>
                                          <w:marRight w:val="0"/>
                                          <w:marTop w:val="166"/>
                                          <w:marBottom w:val="166"/>
                                          <w:divBdr>
                                            <w:top w:val="none" w:sz="0" w:space="0" w:color="auto"/>
                                            <w:left w:val="none" w:sz="0" w:space="0" w:color="auto"/>
                                            <w:bottom w:val="none" w:sz="0" w:space="0" w:color="auto"/>
                                            <w:right w:val="none" w:sz="0" w:space="0" w:color="auto"/>
                                          </w:divBdr>
                                        </w:div>
                                        <w:div w:id="86855232">
                                          <w:marLeft w:val="0"/>
                                          <w:marRight w:val="0"/>
                                          <w:marTop w:val="166"/>
                                          <w:marBottom w:val="166"/>
                                          <w:divBdr>
                                            <w:top w:val="none" w:sz="0" w:space="0" w:color="auto"/>
                                            <w:left w:val="none" w:sz="0" w:space="0" w:color="auto"/>
                                            <w:bottom w:val="none" w:sz="0" w:space="0" w:color="auto"/>
                                            <w:right w:val="none" w:sz="0" w:space="0" w:color="auto"/>
                                          </w:divBdr>
                                        </w:div>
                                        <w:div w:id="86779963">
                                          <w:marLeft w:val="0"/>
                                          <w:marRight w:val="0"/>
                                          <w:marTop w:val="166"/>
                                          <w:marBottom w:val="166"/>
                                          <w:divBdr>
                                            <w:top w:val="none" w:sz="0" w:space="0" w:color="auto"/>
                                            <w:left w:val="none" w:sz="0" w:space="0" w:color="auto"/>
                                            <w:bottom w:val="none" w:sz="0" w:space="0" w:color="auto"/>
                                            <w:right w:val="none" w:sz="0" w:space="0" w:color="auto"/>
                                          </w:divBdr>
                                        </w:div>
                                        <w:div w:id="2059163850">
                                          <w:marLeft w:val="0"/>
                                          <w:marRight w:val="0"/>
                                          <w:marTop w:val="166"/>
                                          <w:marBottom w:val="166"/>
                                          <w:divBdr>
                                            <w:top w:val="none" w:sz="0" w:space="0" w:color="auto"/>
                                            <w:left w:val="none" w:sz="0" w:space="0" w:color="auto"/>
                                            <w:bottom w:val="none" w:sz="0" w:space="0" w:color="auto"/>
                                            <w:right w:val="none" w:sz="0" w:space="0" w:color="auto"/>
                                          </w:divBdr>
                                        </w:div>
                                        <w:div w:id="1834224169">
                                          <w:marLeft w:val="0"/>
                                          <w:marRight w:val="0"/>
                                          <w:marTop w:val="166"/>
                                          <w:marBottom w:val="166"/>
                                          <w:divBdr>
                                            <w:top w:val="none" w:sz="0" w:space="0" w:color="auto"/>
                                            <w:left w:val="none" w:sz="0" w:space="0" w:color="auto"/>
                                            <w:bottom w:val="none" w:sz="0" w:space="0" w:color="auto"/>
                                            <w:right w:val="none" w:sz="0" w:space="0" w:color="auto"/>
                                          </w:divBdr>
                                        </w:div>
                                        <w:div w:id="1258904624">
                                          <w:marLeft w:val="0"/>
                                          <w:marRight w:val="0"/>
                                          <w:marTop w:val="166"/>
                                          <w:marBottom w:val="166"/>
                                          <w:divBdr>
                                            <w:top w:val="none" w:sz="0" w:space="0" w:color="auto"/>
                                            <w:left w:val="none" w:sz="0" w:space="0" w:color="auto"/>
                                            <w:bottom w:val="none" w:sz="0" w:space="0" w:color="auto"/>
                                            <w:right w:val="none" w:sz="0" w:space="0" w:color="auto"/>
                                          </w:divBdr>
                                        </w:div>
                                        <w:div w:id="1100027852">
                                          <w:marLeft w:val="0"/>
                                          <w:marRight w:val="0"/>
                                          <w:marTop w:val="166"/>
                                          <w:marBottom w:val="166"/>
                                          <w:divBdr>
                                            <w:top w:val="none" w:sz="0" w:space="0" w:color="auto"/>
                                            <w:left w:val="none" w:sz="0" w:space="0" w:color="auto"/>
                                            <w:bottom w:val="none" w:sz="0" w:space="0" w:color="auto"/>
                                            <w:right w:val="none" w:sz="0" w:space="0" w:color="auto"/>
                                          </w:divBdr>
                                        </w:div>
                                        <w:div w:id="125246176">
                                          <w:marLeft w:val="0"/>
                                          <w:marRight w:val="0"/>
                                          <w:marTop w:val="166"/>
                                          <w:marBottom w:val="166"/>
                                          <w:divBdr>
                                            <w:top w:val="none" w:sz="0" w:space="0" w:color="auto"/>
                                            <w:left w:val="none" w:sz="0" w:space="0" w:color="auto"/>
                                            <w:bottom w:val="none" w:sz="0" w:space="0" w:color="auto"/>
                                            <w:right w:val="none" w:sz="0" w:space="0" w:color="auto"/>
                                          </w:divBdr>
                                        </w:div>
                                        <w:div w:id="136338861">
                                          <w:marLeft w:val="0"/>
                                          <w:marRight w:val="0"/>
                                          <w:marTop w:val="166"/>
                                          <w:marBottom w:val="166"/>
                                          <w:divBdr>
                                            <w:top w:val="none" w:sz="0" w:space="0" w:color="auto"/>
                                            <w:left w:val="none" w:sz="0" w:space="0" w:color="auto"/>
                                            <w:bottom w:val="none" w:sz="0" w:space="0" w:color="auto"/>
                                            <w:right w:val="none" w:sz="0" w:space="0" w:color="auto"/>
                                          </w:divBdr>
                                        </w:div>
                                        <w:div w:id="1611549967">
                                          <w:marLeft w:val="0"/>
                                          <w:marRight w:val="0"/>
                                          <w:marTop w:val="166"/>
                                          <w:marBottom w:val="166"/>
                                          <w:divBdr>
                                            <w:top w:val="none" w:sz="0" w:space="0" w:color="auto"/>
                                            <w:left w:val="none" w:sz="0" w:space="0" w:color="auto"/>
                                            <w:bottom w:val="none" w:sz="0" w:space="0" w:color="auto"/>
                                            <w:right w:val="none" w:sz="0" w:space="0" w:color="auto"/>
                                          </w:divBdr>
                                        </w:div>
                                        <w:div w:id="1201434555">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1551765371">
                              <w:marLeft w:val="0"/>
                              <w:marRight w:val="0"/>
                              <w:marTop w:val="332"/>
                              <w:marBottom w:val="332"/>
                              <w:divBdr>
                                <w:top w:val="none" w:sz="0" w:space="0" w:color="auto"/>
                                <w:left w:val="none" w:sz="0" w:space="0" w:color="auto"/>
                                <w:bottom w:val="none" w:sz="0" w:space="0" w:color="auto"/>
                                <w:right w:val="none" w:sz="0" w:space="0" w:color="auto"/>
                              </w:divBdr>
                            </w:div>
                          </w:divsChild>
                        </w:div>
                      </w:divsChild>
                    </w:div>
                  </w:divsChild>
                </w:div>
                <w:div w:id="898829605">
                  <w:marLeft w:val="0"/>
                  <w:marRight w:val="-90"/>
                  <w:marTop w:val="0"/>
                  <w:marBottom w:val="0"/>
                  <w:divBdr>
                    <w:top w:val="none" w:sz="0" w:space="0" w:color="auto"/>
                    <w:left w:val="none" w:sz="0" w:space="0" w:color="auto"/>
                    <w:bottom w:val="none" w:sz="0" w:space="0" w:color="auto"/>
                    <w:right w:val="none" w:sz="0" w:space="0" w:color="auto"/>
                  </w:divBdr>
                  <w:divsChild>
                    <w:div w:id="1810435407">
                      <w:marLeft w:val="0"/>
                      <w:marRight w:val="0"/>
                      <w:marTop w:val="0"/>
                      <w:marBottom w:val="0"/>
                      <w:divBdr>
                        <w:top w:val="none" w:sz="0" w:space="0" w:color="auto"/>
                        <w:left w:val="none" w:sz="0" w:space="0" w:color="auto"/>
                        <w:bottom w:val="none" w:sz="0" w:space="0" w:color="auto"/>
                        <w:right w:val="none" w:sz="0" w:space="0" w:color="auto"/>
                      </w:divBdr>
                      <w:divsChild>
                        <w:div w:id="1161778118">
                          <w:marLeft w:val="0"/>
                          <w:marRight w:val="0"/>
                          <w:marTop w:val="0"/>
                          <w:marBottom w:val="240"/>
                          <w:divBdr>
                            <w:top w:val="none" w:sz="0" w:space="0" w:color="auto"/>
                            <w:left w:val="none" w:sz="0" w:space="0" w:color="auto"/>
                            <w:bottom w:val="none" w:sz="0" w:space="0" w:color="auto"/>
                            <w:right w:val="none" w:sz="0" w:space="0" w:color="auto"/>
                          </w:divBdr>
                        </w:div>
                      </w:divsChild>
                    </w:div>
                    <w:div w:id="1288118598">
                      <w:marLeft w:val="0"/>
                      <w:marRight w:val="0"/>
                      <w:marTop w:val="0"/>
                      <w:marBottom w:val="0"/>
                      <w:divBdr>
                        <w:top w:val="none" w:sz="0" w:space="0" w:color="auto"/>
                        <w:left w:val="none" w:sz="0" w:space="0" w:color="auto"/>
                        <w:bottom w:val="none" w:sz="0" w:space="0" w:color="auto"/>
                        <w:right w:val="none" w:sz="0" w:space="0" w:color="auto"/>
                      </w:divBdr>
                    </w:div>
                    <w:div w:id="477185007">
                      <w:marLeft w:val="0"/>
                      <w:marRight w:val="0"/>
                      <w:marTop w:val="0"/>
                      <w:marBottom w:val="0"/>
                      <w:divBdr>
                        <w:top w:val="none" w:sz="0" w:space="0" w:color="auto"/>
                        <w:left w:val="none" w:sz="0" w:space="0" w:color="auto"/>
                        <w:bottom w:val="none" w:sz="0" w:space="0" w:color="auto"/>
                        <w:right w:val="none" w:sz="0" w:space="0" w:color="auto"/>
                      </w:divBdr>
                      <w:divsChild>
                        <w:div w:id="1757289381">
                          <w:marLeft w:val="0"/>
                          <w:marRight w:val="0"/>
                          <w:marTop w:val="0"/>
                          <w:marBottom w:val="517"/>
                          <w:divBdr>
                            <w:top w:val="single" w:sz="36" w:space="6" w:color="97B0C8"/>
                            <w:left w:val="none" w:sz="0" w:space="0" w:color="auto"/>
                            <w:bottom w:val="none" w:sz="0" w:space="0" w:color="auto"/>
                            <w:right w:val="none" w:sz="0" w:space="0" w:color="auto"/>
                          </w:divBdr>
                          <w:divsChild>
                            <w:div w:id="425422083">
                              <w:marLeft w:val="0"/>
                              <w:marRight w:val="0"/>
                              <w:marTop w:val="0"/>
                              <w:marBottom w:val="111"/>
                              <w:divBdr>
                                <w:top w:val="none" w:sz="0" w:space="0" w:color="auto"/>
                                <w:left w:val="none" w:sz="0" w:space="0" w:color="auto"/>
                                <w:bottom w:val="none" w:sz="0" w:space="0" w:color="auto"/>
                                <w:right w:val="none" w:sz="0" w:space="0" w:color="auto"/>
                              </w:divBdr>
                              <w:divsChild>
                                <w:div w:id="63647614">
                                  <w:marLeft w:val="0"/>
                                  <w:marRight w:val="480"/>
                                  <w:marTop w:val="0"/>
                                  <w:marBottom w:val="0"/>
                                  <w:divBdr>
                                    <w:top w:val="none" w:sz="0" w:space="0" w:color="auto"/>
                                    <w:left w:val="none" w:sz="0" w:space="0" w:color="auto"/>
                                    <w:bottom w:val="none" w:sz="0" w:space="0" w:color="auto"/>
                                    <w:right w:val="none" w:sz="0" w:space="0" w:color="auto"/>
                                  </w:divBdr>
                                </w:div>
                              </w:divsChild>
                            </w:div>
                            <w:div w:id="1872762501">
                              <w:marLeft w:val="0"/>
                              <w:marRight w:val="0"/>
                              <w:marTop w:val="0"/>
                              <w:marBottom w:val="0"/>
                              <w:divBdr>
                                <w:top w:val="none" w:sz="0" w:space="0" w:color="auto"/>
                                <w:left w:val="none" w:sz="0" w:space="0" w:color="auto"/>
                                <w:bottom w:val="none" w:sz="0" w:space="0" w:color="auto"/>
                                <w:right w:val="none" w:sz="0" w:space="0" w:color="auto"/>
                              </w:divBdr>
                              <w:divsChild>
                                <w:div w:id="2143692455">
                                  <w:marLeft w:val="0"/>
                                  <w:marRight w:val="0"/>
                                  <w:marTop w:val="0"/>
                                  <w:marBottom w:val="0"/>
                                  <w:divBdr>
                                    <w:top w:val="none" w:sz="0" w:space="0" w:color="auto"/>
                                    <w:left w:val="none" w:sz="0" w:space="0" w:color="auto"/>
                                    <w:bottom w:val="none" w:sz="0" w:space="0" w:color="auto"/>
                                    <w:right w:val="none" w:sz="0" w:space="0" w:color="auto"/>
                                  </w:divBdr>
                                  <w:divsChild>
                                    <w:div w:id="728383082">
                                      <w:marLeft w:val="0"/>
                                      <w:marRight w:val="0"/>
                                      <w:marTop w:val="0"/>
                                      <w:marBottom w:val="0"/>
                                      <w:divBdr>
                                        <w:top w:val="none" w:sz="0" w:space="0" w:color="auto"/>
                                        <w:left w:val="none" w:sz="0" w:space="0" w:color="auto"/>
                                        <w:bottom w:val="none" w:sz="0" w:space="0" w:color="auto"/>
                                        <w:right w:val="none" w:sz="0" w:space="0" w:color="auto"/>
                                      </w:divBdr>
                                      <w:divsChild>
                                        <w:div w:id="1046836003">
                                          <w:marLeft w:val="0"/>
                                          <w:marRight w:val="0"/>
                                          <w:marTop w:val="0"/>
                                          <w:marBottom w:val="0"/>
                                          <w:divBdr>
                                            <w:top w:val="none" w:sz="0" w:space="0" w:color="auto"/>
                                            <w:left w:val="none" w:sz="0" w:space="0" w:color="auto"/>
                                            <w:bottom w:val="none" w:sz="0" w:space="0" w:color="auto"/>
                                            <w:right w:val="none" w:sz="0" w:space="0" w:color="auto"/>
                                          </w:divBdr>
                                          <w:divsChild>
                                            <w:div w:id="588390464">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1641960025">
                          <w:marLeft w:val="0"/>
                          <w:marRight w:val="0"/>
                          <w:marTop w:val="0"/>
                          <w:marBottom w:val="517"/>
                          <w:divBdr>
                            <w:top w:val="single" w:sz="36" w:space="6" w:color="97B0C8"/>
                            <w:left w:val="none" w:sz="0" w:space="0" w:color="auto"/>
                            <w:bottom w:val="none" w:sz="0" w:space="0" w:color="auto"/>
                            <w:right w:val="none" w:sz="0" w:space="0" w:color="auto"/>
                          </w:divBdr>
                          <w:divsChild>
                            <w:div w:id="1908110255">
                              <w:marLeft w:val="0"/>
                              <w:marRight w:val="0"/>
                              <w:marTop w:val="0"/>
                              <w:marBottom w:val="111"/>
                              <w:divBdr>
                                <w:top w:val="none" w:sz="0" w:space="0" w:color="auto"/>
                                <w:left w:val="none" w:sz="0" w:space="0" w:color="auto"/>
                                <w:bottom w:val="none" w:sz="0" w:space="0" w:color="auto"/>
                                <w:right w:val="none" w:sz="0" w:space="0" w:color="auto"/>
                              </w:divBdr>
                              <w:divsChild>
                                <w:div w:id="318189254">
                                  <w:marLeft w:val="0"/>
                                  <w:marRight w:val="480"/>
                                  <w:marTop w:val="0"/>
                                  <w:marBottom w:val="0"/>
                                  <w:divBdr>
                                    <w:top w:val="none" w:sz="0" w:space="0" w:color="auto"/>
                                    <w:left w:val="none" w:sz="0" w:space="0" w:color="auto"/>
                                    <w:bottom w:val="none" w:sz="0" w:space="0" w:color="auto"/>
                                    <w:right w:val="none" w:sz="0" w:space="0" w:color="auto"/>
                                  </w:divBdr>
                                </w:div>
                              </w:divsChild>
                            </w:div>
                            <w:div w:id="1549562113">
                              <w:marLeft w:val="0"/>
                              <w:marRight w:val="0"/>
                              <w:marTop w:val="0"/>
                              <w:marBottom w:val="0"/>
                              <w:divBdr>
                                <w:top w:val="none" w:sz="0" w:space="0" w:color="auto"/>
                                <w:left w:val="none" w:sz="0" w:space="0" w:color="auto"/>
                                <w:bottom w:val="none" w:sz="0" w:space="0" w:color="auto"/>
                                <w:right w:val="none" w:sz="0" w:space="0" w:color="auto"/>
                              </w:divBdr>
                              <w:divsChild>
                                <w:div w:id="16977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5950">
                          <w:marLeft w:val="0"/>
                          <w:marRight w:val="0"/>
                          <w:marTop w:val="0"/>
                          <w:marBottom w:val="517"/>
                          <w:divBdr>
                            <w:top w:val="single" w:sz="36" w:space="6" w:color="97B0C8"/>
                            <w:left w:val="none" w:sz="0" w:space="0" w:color="auto"/>
                            <w:bottom w:val="none" w:sz="0" w:space="0" w:color="auto"/>
                            <w:right w:val="none" w:sz="0" w:space="0" w:color="auto"/>
                          </w:divBdr>
                          <w:divsChild>
                            <w:div w:id="1695575410">
                              <w:marLeft w:val="0"/>
                              <w:marRight w:val="0"/>
                              <w:marTop w:val="0"/>
                              <w:marBottom w:val="111"/>
                              <w:divBdr>
                                <w:top w:val="none" w:sz="0" w:space="0" w:color="auto"/>
                                <w:left w:val="none" w:sz="0" w:space="0" w:color="auto"/>
                                <w:bottom w:val="none" w:sz="0" w:space="0" w:color="auto"/>
                                <w:right w:val="none" w:sz="0" w:space="0" w:color="auto"/>
                              </w:divBdr>
                              <w:divsChild>
                                <w:div w:id="1071852633">
                                  <w:marLeft w:val="0"/>
                                  <w:marRight w:val="480"/>
                                  <w:marTop w:val="0"/>
                                  <w:marBottom w:val="0"/>
                                  <w:divBdr>
                                    <w:top w:val="none" w:sz="0" w:space="0" w:color="auto"/>
                                    <w:left w:val="none" w:sz="0" w:space="0" w:color="auto"/>
                                    <w:bottom w:val="none" w:sz="0" w:space="0" w:color="auto"/>
                                    <w:right w:val="none" w:sz="0" w:space="0" w:color="auto"/>
                                  </w:divBdr>
                                </w:div>
                              </w:divsChild>
                            </w:div>
                            <w:div w:id="32849032">
                              <w:marLeft w:val="0"/>
                              <w:marRight w:val="0"/>
                              <w:marTop w:val="0"/>
                              <w:marBottom w:val="0"/>
                              <w:divBdr>
                                <w:top w:val="none" w:sz="0" w:space="0" w:color="auto"/>
                                <w:left w:val="none" w:sz="0" w:space="0" w:color="auto"/>
                                <w:bottom w:val="none" w:sz="0" w:space="0" w:color="auto"/>
                                <w:right w:val="none" w:sz="0" w:space="0" w:color="auto"/>
                              </w:divBdr>
                              <w:divsChild>
                                <w:div w:id="14073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00292">
                          <w:marLeft w:val="0"/>
                          <w:marRight w:val="0"/>
                          <w:marTop w:val="0"/>
                          <w:marBottom w:val="517"/>
                          <w:divBdr>
                            <w:top w:val="single" w:sz="36" w:space="6" w:color="97B0C8"/>
                            <w:left w:val="none" w:sz="0" w:space="0" w:color="auto"/>
                            <w:bottom w:val="none" w:sz="0" w:space="0" w:color="auto"/>
                            <w:right w:val="none" w:sz="0" w:space="0" w:color="auto"/>
                          </w:divBdr>
                          <w:divsChild>
                            <w:div w:id="245460024">
                              <w:marLeft w:val="0"/>
                              <w:marRight w:val="0"/>
                              <w:marTop w:val="0"/>
                              <w:marBottom w:val="111"/>
                              <w:divBdr>
                                <w:top w:val="none" w:sz="0" w:space="0" w:color="auto"/>
                                <w:left w:val="none" w:sz="0" w:space="0" w:color="auto"/>
                                <w:bottom w:val="none" w:sz="0" w:space="0" w:color="auto"/>
                                <w:right w:val="none" w:sz="0" w:space="0" w:color="auto"/>
                              </w:divBdr>
                              <w:divsChild>
                                <w:div w:id="1820540406">
                                  <w:marLeft w:val="0"/>
                                  <w:marRight w:val="480"/>
                                  <w:marTop w:val="0"/>
                                  <w:marBottom w:val="0"/>
                                  <w:divBdr>
                                    <w:top w:val="none" w:sz="0" w:space="0" w:color="auto"/>
                                    <w:left w:val="none" w:sz="0" w:space="0" w:color="auto"/>
                                    <w:bottom w:val="none" w:sz="0" w:space="0" w:color="auto"/>
                                    <w:right w:val="none" w:sz="0" w:space="0" w:color="auto"/>
                                  </w:divBdr>
                                </w:div>
                              </w:divsChild>
                            </w:div>
                            <w:div w:id="1784497562">
                              <w:marLeft w:val="0"/>
                              <w:marRight w:val="0"/>
                              <w:marTop w:val="0"/>
                              <w:marBottom w:val="0"/>
                              <w:divBdr>
                                <w:top w:val="none" w:sz="0" w:space="0" w:color="auto"/>
                                <w:left w:val="none" w:sz="0" w:space="0" w:color="auto"/>
                                <w:bottom w:val="none" w:sz="0" w:space="0" w:color="auto"/>
                                <w:right w:val="none" w:sz="0" w:space="0" w:color="auto"/>
                              </w:divBdr>
                              <w:divsChild>
                                <w:div w:id="20305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1540">
                          <w:marLeft w:val="0"/>
                          <w:marRight w:val="0"/>
                          <w:marTop w:val="0"/>
                          <w:marBottom w:val="517"/>
                          <w:divBdr>
                            <w:top w:val="single" w:sz="36" w:space="6" w:color="97B0C8"/>
                            <w:left w:val="none" w:sz="0" w:space="0" w:color="auto"/>
                            <w:bottom w:val="none" w:sz="0" w:space="0" w:color="auto"/>
                            <w:right w:val="none" w:sz="0" w:space="0" w:color="auto"/>
                          </w:divBdr>
                          <w:divsChild>
                            <w:div w:id="1639065264">
                              <w:marLeft w:val="0"/>
                              <w:marRight w:val="0"/>
                              <w:marTop w:val="0"/>
                              <w:marBottom w:val="111"/>
                              <w:divBdr>
                                <w:top w:val="none" w:sz="0" w:space="0" w:color="auto"/>
                                <w:left w:val="none" w:sz="0" w:space="0" w:color="auto"/>
                                <w:bottom w:val="none" w:sz="0" w:space="0" w:color="auto"/>
                                <w:right w:val="none" w:sz="0" w:space="0" w:color="auto"/>
                              </w:divBdr>
                              <w:divsChild>
                                <w:div w:id="932470806">
                                  <w:marLeft w:val="0"/>
                                  <w:marRight w:val="480"/>
                                  <w:marTop w:val="0"/>
                                  <w:marBottom w:val="0"/>
                                  <w:divBdr>
                                    <w:top w:val="none" w:sz="0" w:space="0" w:color="auto"/>
                                    <w:left w:val="none" w:sz="0" w:space="0" w:color="auto"/>
                                    <w:bottom w:val="none" w:sz="0" w:space="0" w:color="auto"/>
                                    <w:right w:val="none" w:sz="0" w:space="0" w:color="auto"/>
                                  </w:divBdr>
                                </w:div>
                              </w:divsChild>
                            </w:div>
                            <w:div w:id="401219063">
                              <w:marLeft w:val="0"/>
                              <w:marRight w:val="0"/>
                              <w:marTop w:val="0"/>
                              <w:marBottom w:val="0"/>
                              <w:divBdr>
                                <w:top w:val="none" w:sz="0" w:space="0" w:color="auto"/>
                                <w:left w:val="none" w:sz="0" w:space="0" w:color="auto"/>
                                <w:bottom w:val="none" w:sz="0" w:space="0" w:color="auto"/>
                                <w:right w:val="none" w:sz="0" w:space="0" w:color="auto"/>
                              </w:divBdr>
                              <w:divsChild>
                                <w:div w:id="822281484">
                                  <w:marLeft w:val="0"/>
                                  <w:marRight w:val="0"/>
                                  <w:marTop w:val="0"/>
                                  <w:marBottom w:val="0"/>
                                  <w:divBdr>
                                    <w:top w:val="none" w:sz="0" w:space="0" w:color="auto"/>
                                    <w:left w:val="none" w:sz="0" w:space="0" w:color="auto"/>
                                    <w:bottom w:val="none" w:sz="0" w:space="0" w:color="auto"/>
                                    <w:right w:val="none" w:sz="0" w:space="0" w:color="auto"/>
                                  </w:divBdr>
                                  <w:divsChild>
                                    <w:div w:id="548806256">
                                      <w:marLeft w:val="0"/>
                                      <w:marRight w:val="0"/>
                                      <w:marTop w:val="0"/>
                                      <w:marBottom w:val="0"/>
                                      <w:divBdr>
                                        <w:top w:val="none" w:sz="0" w:space="0" w:color="auto"/>
                                        <w:left w:val="none" w:sz="0" w:space="0" w:color="auto"/>
                                        <w:bottom w:val="none" w:sz="0" w:space="0" w:color="auto"/>
                                        <w:right w:val="none" w:sz="0" w:space="0" w:color="auto"/>
                                      </w:divBdr>
                                      <w:divsChild>
                                        <w:div w:id="1059329521">
                                          <w:marLeft w:val="0"/>
                                          <w:marRight w:val="0"/>
                                          <w:marTop w:val="0"/>
                                          <w:marBottom w:val="0"/>
                                          <w:divBdr>
                                            <w:top w:val="none" w:sz="0" w:space="0" w:color="auto"/>
                                            <w:left w:val="none" w:sz="0" w:space="0" w:color="auto"/>
                                            <w:bottom w:val="none" w:sz="0" w:space="0" w:color="auto"/>
                                            <w:right w:val="none" w:sz="0" w:space="0" w:color="auto"/>
                                          </w:divBdr>
                                        </w:div>
                                        <w:div w:id="405759347">
                                          <w:marLeft w:val="0"/>
                                          <w:marRight w:val="0"/>
                                          <w:marTop w:val="0"/>
                                          <w:marBottom w:val="0"/>
                                          <w:divBdr>
                                            <w:top w:val="none" w:sz="0" w:space="0" w:color="auto"/>
                                            <w:left w:val="none" w:sz="0" w:space="0" w:color="auto"/>
                                            <w:bottom w:val="none" w:sz="0" w:space="0" w:color="auto"/>
                                            <w:right w:val="none" w:sz="0" w:space="0" w:color="auto"/>
                                          </w:divBdr>
                                          <w:divsChild>
                                            <w:div w:id="1421753906">
                                              <w:marLeft w:val="0"/>
                                              <w:marRight w:val="0"/>
                                              <w:marTop w:val="96"/>
                                              <w:marBottom w:val="0"/>
                                              <w:divBdr>
                                                <w:top w:val="none" w:sz="0" w:space="0" w:color="auto"/>
                                                <w:left w:val="none" w:sz="0" w:space="0" w:color="auto"/>
                                                <w:bottom w:val="none" w:sz="0" w:space="0" w:color="auto"/>
                                                <w:right w:val="none" w:sz="0" w:space="0" w:color="auto"/>
                                              </w:divBdr>
                                            </w:div>
                                          </w:divsChild>
                                        </w:div>
                                        <w:div w:id="1852185786">
                                          <w:marLeft w:val="0"/>
                                          <w:marRight w:val="0"/>
                                          <w:marTop w:val="0"/>
                                          <w:marBottom w:val="0"/>
                                          <w:divBdr>
                                            <w:top w:val="none" w:sz="0" w:space="0" w:color="auto"/>
                                            <w:left w:val="none" w:sz="0" w:space="0" w:color="auto"/>
                                            <w:bottom w:val="none" w:sz="0" w:space="0" w:color="auto"/>
                                            <w:right w:val="none" w:sz="0" w:space="0" w:color="auto"/>
                                          </w:divBdr>
                                          <w:divsChild>
                                            <w:div w:id="99107304">
                                              <w:marLeft w:val="0"/>
                                              <w:marRight w:val="0"/>
                                              <w:marTop w:val="96"/>
                                              <w:marBottom w:val="0"/>
                                              <w:divBdr>
                                                <w:top w:val="none" w:sz="0" w:space="0" w:color="auto"/>
                                                <w:left w:val="none" w:sz="0" w:space="0" w:color="auto"/>
                                                <w:bottom w:val="none" w:sz="0" w:space="0" w:color="auto"/>
                                                <w:right w:val="none" w:sz="0" w:space="0" w:color="auto"/>
                                              </w:divBdr>
                                            </w:div>
                                          </w:divsChild>
                                        </w:div>
                                        <w:div w:id="1247836871">
                                          <w:marLeft w:val="0"/>
                                          <w:marRight w:val="0"/>
                                          <w:marTop w:val="0"/>
                                          <w:marBottom w:val="0"/>
                                          <w:divBdr>
                                            <w:top w:val="none" w:sz="0" w:space="0" w:color="auto"/>
                                            <w:left w:val="none" w:sz="0" w:space="0" w:color="auto"/>
                                            <w:bottom w:val="none" w:sz="0" w:space="0" w:color="auto"/>
                                            <w:right w:val="none" w:sz="0" w:space="0" w:color="auto"/>
                                          </w:divBdr>
                                          <w:divsChild>
                                            <w:div w:id="400717741">
                                              <w:marLeft w:val="0"/>
                                              <w:marRight w:val="0"/>
                                              <w:marTop w:val="96"/>
                                              <w:marBottom w:val="0"/>
                                              <w:divBdr>
                                                <w:top w:val="none" w:sz="0" w:space="0" w:color="auto"/>
                                                <w:left w:val="none" w:sz="0" w:space="0" w:color="auto"/>
                                                <w:bottom w:val="none" w:sz="0" w:space="0" w:color="auto"/>
                                                <w:right w:val="none" w:sz="0" w:space="0" w:color="auto"/>
                                              </w:divBdr>
                                            </w:div>
                                          </w:divsChild>
                                        </w:div>
                                        <w:div w:id="1798982724">
                                          <w:marLeft w:val="0"/>
                                          <w:marRight w:val="0"/>
                                          <w:marTop w:val="0"/>
                                          <w:marBottom w:val="0"/>
                                          <w:divBdr>
                                            <w:top w:val="none" w:sz="0" w:space="0" w:color="auto"/>
                                            <w:left w:val="none" w:sz="0" w:space="0" w:color="auto"/>
                                            <w:bottom w:val="none" w:sz="0" w:space="0" w:color="auto"/>
                                            <w:right w:val="none" w:sz="0" w:space="0" w:color="auto"/>
                                          </w:divBdr>
                                          <w:divsChild>
                                            <w:div w:id="1448816472">
                                              <w:marLeft w:val="0"/>
                                              <w:marRight w:val="0"/>
                                              <w:marTop w:val="96"/>
                                              <w:marBottom w:val="0"/>
                                              <w:divBdr>
                                                <w:top w:val="none" w:sz="0" w:space="0" w:color="auto"/>
                                                <w:left w:val="none" w:sz="0" w:space="0" w:color="auto"/>
                                                <w:bottom w:val="none" w:sz="0" w:space="0" w:color="auto"/>
                                                <w:right w:val="none" w:sz="0" w:space="0" w:color="auto"/>
                                              </w:divBdr>
                                            </w:div>
                                          </w:divsChild>
                                        </w:div>
                                        <w:div w:id="1413772033">
                                          <w:marLeft w:val="0"/>
                                          <w:marRight w:val="0"/>
                                          <w:marTop w:val="0"/>
                                          <w:marBottom w:val="0"/>
                                          <w:divBdr>
                                            <w:top w:val="none" w:sz="0" w:space="0" w:color="auto"/>
                                            <w:left w:val="none" w:sz="0" w:space="0" w:color="auto"/>
                                            <w:bottom w:val="none" w:sz="0" w:space="0" w:color="auto"/>
                                            <w:right w:val="none" w:sz="0" w:space="0" w:color="auto"/>
                                          </w:divBdr>
                                          <w:divsChild>
                                            <w:div w:id="184138327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6976">
                          <w:marLeft w:val="0"/>
                          <w:marRight w:val="0"/>
                          <w:marTop w:val="0"/>
                          <w:marBottom w:val="0"/>
                          <w:divBdr>
                            <w:top w:val="none" w:sz="0" w:space="0" w:color="auto"/>
                            <w:left w:val="none" w:sz="0" w:space="0" w:color="auto"/>
                            <w:bottom w:val="none" w:sz="0" w:space="0" w:color="auto"/>
                            <w:right w:val="none" w:sz="0" w:space="0" w:color="auto"/>
                          </w:divBdr>
                          <w:divsChild>
                            <w:div w:id="1028482584">
                              <w:marLeft w:val="0"/>
                              <w:marRight w:val="0"/>
                              <w:marTop w:val="0"/>
                              <w:marBottom w:val="517"/>
                              <w:divBdr>
                                <w:top w:val="single" w:sz="6" w:space="3" w:color="000000"/>
                                <w:left w:val="single" w:sz="12" w:space="3" w:color="FFFFFF"/>
                                <w:bottom w:val="single" w:sz="12" w:space="3" w:color="FFFFFF"/>
                                <w:right w:val="single" w:sz="12" w:space="3" w:color="FFFFFF"/>
                              </w:divBdr>
                              <w:divsChild>
                                <w:div w:id="1649476653">
                                  <w:marLeft w:val="0"/>
                                  <w:marRight w:val="0"/>
                                  <w:marTop w:val="0"/>
                                  <w:marBottom w:val="0"/>
                                  <w:divBdr>
                                    <w:top w:val="none" w:sz="0" w:space="0" w:color="auto"/>
                                    <w:left w:val="none" w:sz="0" w:space="0" w:color="auto"/>
                                    <w:bottom w:val="none" w:sz="0" w:space="0" w:color="auto"/>
                                    <w:right w:val="none" w:sz="0" w:space="0" w:color="auto"/>
                                  </w:divBdr>
                                </w:div>
                              </w:divsChild>
                            </w:div>
                            <w:div w:id="1391880623">
                              <w:marLeft w:val="0"/>
                              <w:marRight w:val="0"/>
                              <w:marTop w:val="0"/>
                              <w:marBottom w:val="517"/>
                              <w:divBdr>
                                <w:top w:val="single" w:sz="6" w:space="3" w:color="000000"/>
                                <w:left w:val="single" w:sz="12" w:space="3" w:color="FFFFFF"/>
                                <w:bottom w:val="single" w:sz="12" w:space="3" w:color="FFFFFF"/>
                                <w:right w:val="single" w:sz="12" w:space="3" w:color="FFFFFF"/>
                              </w:divBdr>
                              <w:divsChild>
                                <w:div w:id="9516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962470">
          <w:marLeft w:val="0"/>
          <w:marRight w:val="0"/>
          <w:marTop w:val="0"/>
          <w:marBottom w:val="0"/>
          <w:divBdr>
            <w:top w:val="none" w:sz="0" w:space="0" w:color="auto"/>
            <w:left w:val="none" w:sz="0" w:space="0" w:color="auto"/>
            <w:bottom w:val="none" w:sz="0" w:space="0" w:color="auto"/>
            <w:right w:val="none" w:sz="0" w:space="0" w:color="auto"/>
          </w:divBdr>
          <w:divsChild>
            <w:div w:id="914823570">
              <w:marLeft w:val="0"/>
              <w:marRight w:val="0"/>
              <w:marTop w:val="0"/>
              <w:marBottom w:val="0"/>
              <w:divBdr>
                <w:top w:val="none" w:sz="0" w:space="0" w:color="auto"/>
                <w:left w:val="none" w:sz="0" w:space="0" w:color="auto"/>
                <w:bottom w:val="none" w:sz="0" w:space="0" w:color="auto"/>
                <w:right w:val="none" w:sz="0" w:space="0" w:color="auto"/>
              </w:divBdr>
            </w:div>
            <w:div w:id="754783440">
              <w:marLeft w:val="0"/>
              <w:marRight w:val="0"/>
              <w:marTop w:val="240"/>
              <w:marBottom w:val="720"/>
              <w:divBdr>
                <w:top w:val="none" w:sz="0" w:space="0" w:color="auto"/>
                <w:left w:val="none" w:sz="0" w:space="0" w:color="auto"/>
                <w:bottom w:val="none" w:sz="0" w:space="0" w:color="auto"/>
                <w:right w:val="none" w:sz="0" w:space="0" w:color="auto"/>
              </w:divBdr>
              <w:divsChild>
                <w:div w:id="2005930781">
                  <w:marLeft w:val="0"/>
                  <w:marRight w:val="0"/>
                  <w:marTop w:val="0"/>
                  <w:marBottom w:val="0"/>
                  <w:divBdr>
                    <w:top w:val="none" w:sz="0" w:space="0" w:color="auto"/>
                    <w:left w:val="none" w:sz="0" w:space="0" w:color="auto"/>
                    <w:bottom w:val="none" w:sz="0" w:space="0" w:color="auto"/>
                    <w:right w:val="none" w:sz="0" w:space="0" w:color="auto"/>
                  </w:divBdr>
                </w:div>
                <w:div w:id="788814789">
                  <w:marLeft w:val="384"/>
                  <w:marRight w:val="384"/>
                  <w:marTop w:val="240"/>
                  <w:marBottom w:val="240"/>
                  <w:divBdr>
                    <w:top w:val="none" w:sz="0" w:space="0" w:color="auto"/>
                    <w:left w:val="none" w:sz="0" w:space="0" w:color="auto"/>
                    <w:bottom w:val="none" w:sz="0" w:space="0" w:color="auto"/>
                    <w:right w:val="none" w:sz="0" w:space="0" w:color="auto"/>
                  </w:divBdr>
                  <w:divsChild>
                    <w:div w:id="1058934973">
                      <w:marLeft w:val="0"/>
                      <w:marRight w:val="0"/>
                      <w:marTop w:val="0"/>
                      <w:marBottom w:val="0"/>
                      <w:divBdr>
                        <w:top w:val="none" w:sz="0" w:space="0" w:color="auto"/>
                        <w:left w:val="none" w:sz="0" w:space="0" w:color="auto"/>
                        <w:bottom w:val="none" w:sz="0" w:space="0" w:color="auto"/>
                        <w:right w:val="none" w:sz="0" w:space="0" w:color="auto"/>
                      </w:divBdr>
                    </w:div>
                    <w:div w:id="824007166">
                      <w:marLeft w:val="0"/>
                      <w:marRight w:val="0"/>
                      <w:marTop w:val="0"/>
                      <w:marBottom w:val="0"/>
                      <w:divBdr>
                        <w:top w:val="none" w:sz="0" w:space="0" w:color="auto"/>
                        <w:left w:val="none" w:sz="0" w:space="0" w:color="auto"/>
                        <w:bottom w:val="none" w:sz="0" w:space="0" w:color="auto"/>
                        <w:right w:val="none" w:sz="0" w:space="0" w:color="auto"/>
                      </w:divBdr>
                    </w:div>
                    <w:div w:id="201553696">
                      <w:marLeft w:val="0"/>
                      <w:marRight w:val="0"/>
                      <w:marTop w:val="0"/>
                      <w:marBottom w:val="0"/>
                      <w:divBdr>
                        <w:top w:val="none" w:sz="0" w:space="0" w:color="auto"/>
                        <w:left w:val="none" w:sz="0" w:space="0" w:color="auto"/>
                        <w:bottom w:val="none" w:sz="0" w:space="0" w:color="auto"/>
                        <w:right w:val="none" w:sz="0" w:space="0" w:color="auto"/>
                      </w:divBdr>
                    </w:div>
                    <w:div w:id="6297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11131">
      <w:bodyDiv w:val="1"/>
      <w:marLeft w:val="0"/>
      <w:marRight w:val="0"/>
      <w:marTop w:val="0"/>
      <w:marBottom w:val="0"/>
      <w:divBdr>
        <w:top w:val="none" w:sz="0" w:space="0" w:color="auto"/>
        <w:left w:val="none" w:sz="0" w:space="0" w:color="auto"/>
        <w:bottom w:val="none" w:sz="0" w:space="0" w:color="auto"/>
        <w:right w:val="none" w:sz="0" w:space="0" w:color="auto"/>
      </w:divBdr>
      <w:divsChild>
        <w:div w:id="1547377606">
          <w:marLeft w:val="0"/>
          <w:marRight w:val="0"/>
          <w:marTop w:val="166"/>
          <w:marBottom w:val="166"/>
          <w:divBdr>
            <w:top w:val="none" w:sz="0" w:space="0" w:color="auto"/>
            <w:left w:val="none" w:sz="0" w:space="0" w:color="auto"/>
            <w:bottom w:val="none" w:sz="0" w:space="0" w:color="auto"/>
            <w:right w:val="none" w:sz="0" w:space="0" w:color="auto"/>
          </w:divBdr>
          <w:divsChild>
            <w:div w:id="17197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9287">
      <w:bodyDiv w:val="1"/>
      <w:marLeft w:val="0"/>
      <w:marRight w:val="0"/>
      <w:marTop w:val="0"/>
      <w:marBottom w:val="0"/>
      <w:divBdr>
        <w:top w:val="none" w:sz="0" w:space="0" w:color="auto"/>
        <w:left w:val="none" w:sz="0" w:space="0" w:color="auto"/>
        <w:bottom w:val="none" w:sz="0" w:space="0" w:color="auto"/>
        <w:right w:val="none" w:sz="0" w:space="0" w:color="auto"/>
      </w:divBdr>
      <w:divsChild>
        <w:div w:id="1497644824">
          <w:marLeft w:val="0"/>
          <w:marRight w:val="0"/>
          <w:marTop w:val="180"/>
          <w:marBottom w:val="180"/>
          <w:divBdr>
            <w:top w:val="none" w:sz="0" w:space="0" w:color="auto"/>
            <w:left w:val="none" w:sz="0" w:space="0" w:color="auto"/>
            <w:bottom w:val="none" w:sz="0" w:space="0" w:color="auto"/>
            <w:right w:val="none" w:sz="0" w:space="0" w:color="auto"/>
          </w:divBdr>
        </w:div>
      </w:divsChild>
    </w:div>
    <w:div w:id="777875293">
      <w:bodyDiv w:val="1"/>
      <w:marLeft w:val="0"/>
      <w:marRight w:val="0"/>
      <w:marTop w:val="0"/>
      <w:marBottom w:val="0"/>
      <w:divBdr>
        <w:top w:val="none" w:sz="0" w:space="0" w:color="auto"/>
        <w:left w:val="none" w:sz="0" w:space="0" w:color="auto"/>
        <w:bottom w:val="none" w:sz="0" w:space="0" w:color="auto"/>
        <w:right w:val="none" w:sz="0" w:space="0" w:color="auto"/>
      </w:divBdr>
    </w:div>
    <w:div w:id="844591040">
      <w:bodyDiv w:val="1"/>
      <w:marLeft w:val="0"/>
      <w:marRight w:val="0"/>
      <w:marTop w:val="0"/>
      <w:marBottom w:val="0"/>
      <w:divBdr>
        <w:top w:val="none" w:sz="0" w:space="0" w:color="auto"/>
        <w:left w:val="none" w:sz="0" w:space="0" w:color="auto"/>
        <w:bottom w:val="none" w:sz="0" w:space="0" w:color="auto"/>
        <w:right w:val="none" w:sz="0" w:space="0" w:color="auto"/>
      </w:divBdr>
      <w:divsChild>
        <w:div w:id="30956531">
          <w:marLeft w:val="0"/>
          <w:marRight w:val="0"/>
          <w:marTop w:val="0"/>
          <w:marBottom w:val="0"/>
          <w:divBdr>
            <w:top w:val="none" w:sz="0" w:space="0" w:color="auto"/>
            <w:left w:val="none" w:sz="0" w:space="0" w:color="auto"/>
            <w:bottom w:val="none" w:sz="0" w:space="0" w:color="auto"/>
            <w:right w:val="none" w:sz="0" w:space="0" w:color="auto"/>
          </w:divBdr>
          <w:divsChild>
            <w:div w:id="1455951920">
              <w:marLeft w:val="384"/>
              <w:marRight w:val="384"/>
              <w:marTop w:val="0"/>
              <w:marBottom w:val="0"/>
              <w:divBdr>
                <w:top w:val="none" w:sz="0" w:space="0" w:color="auto"/>
                <w:left w:val="none" w:sz="0" w:space="0" w:color="auto"/>
                <w:bottom w:val="none" w:sz="0" w:space="0" w:color="auto"/>
                <w:right w:val="none" w:sz="0" w:space="0" w:color="auto"/>
              </w:divBdr>
              <w:divsChild>
                <w:div w:id="1137140456">
                  <w:marLeft w:val="0"/>
                  <w:marRight w:val="172"/>
                  <w:marTop w:val="0"/>
                  <w:marBottom w:val="0"/>
                  <w:divBdr>
                    <w:top w:val="none" w:sz="0" w:space="0" w:color="auto"/>
                    <w:left w:val="none" w:sz="0" w:space="0" w:color="auto"/>
                    <w:bottom w:val="none" w:sz="0" w:space="0" w:color="auto"/>
                    <w:right w:val="none" w:sz="0" w:space="0" w:color="auto"/>
                  </w:divBdr>
                  <w:divsChild>
                    <w:div w:id="277102105">
                      <w:marLeft w:val="0"/>
                      <w:marRight w:val="0"/>
                      <w:marTop w:val="0"/>
                      <w:marBottom w:val="0"/>
                      <w:divBdr>
                        <w:top w:val="none" w:sz="0" w:space="0" w:color="auto"/>
                        <w:left w:val="none" w:sz="0" w:space="0" w:color="auto"/>
                        <w:bottom w:val="none" w:sz="0" w:space="0" w:color="auto"/>
                        <w:right w:val="none" w:sz="0" w:space="0" w:color="auto"/>
                      </w:divBdr>
                    </w:div>
                    <w:div w:id="17700863">
                      <w:marLeft w:val="0"/>
                      <w:marRight w:val="0"/>
                      <w:marTop w:val="332"/>
                      <w:marBottom w:val="332"/>
                      <w:divBdr>
                        <w:top w:val="none" w:sz="0" w:space="0" w:color="auto"/>
                        <w:left w:val="none" w:sz="0" w:space="0" w:color="auto"/>
                        <w:bottom w:val="none" w:sz="0" w:space="0" w:color="auto"/>
                        <w:right w:val="none" w:sz="0" w:space="0" w:color="auto"/>
                      </w:divBdr>
                      <w:divsChild>
                        <w:div w:id="1763061229">
                          <w:marLeft w:val="0"/>
                          <w:marRight w:val="0"/>
                          <w:marTop w:val="0"/>
                          <w:marBottom w:val="0"/>
                          <w:divBdr>
                            <w:top w:val="none" w:sz="0" w:space="0" w:color="auto"/>
                            <w:left w:val="none" w:sz="0" w:space="0" w:color="auto"/>
                            <w:bottom w:val="none" w:sz="0" w:space="0" w:color="auto"/>
                            <w:right w:val="none" w:sz="0" w:space="0" w:color="auto"/>
                          </w:divBdr>
                        </w:div>
                      </w:divsChild>
                    </w:div>
                    <w:div w:id="1935284778">
                      <w:marLeft w:val="0"/>
                      <w:marRight w:val="0"/>
                      <w:marTop w:val="0"/>
                      <w:marBottom w:val="0"/>
                      <w:divBdr>
                        <w:top w:val="none" w:sz="0" w:space="0" w:color="auto"/>
                        <w:left w:val="none" w:sz="0" w:space="0" w:color="auto"/>
                        <w:bottom w:val="none" w:sz="0" w:space="0" w:color="auto"/>
                        <w:right w:val="none" w:sz="0" w:space="0" w:color="auto"/>
                      </w:divBdr>
                      <w:divsChild>
                        <w:div w:id="60642793">
                          <w:marLeft w:val="0"/>
                          <w:marRight w:val="0"/>
                          <w:marTop w:val="0"/>
                          <w:marBottom w:val="0"/>
                          <w:divBdr>
                            <w:top w:val="none" w:sz="0" w:space="0" w:color="auto"/>
                            <w:left w:val="none" w:sz="0" w:space="0" w:color="auto"/>
                            <w:bottom w:val="none" w:sz="0" w:space="0" w:color="auto"/>
                            <w:right w:val="none" w:sz="0" w:space="0" w:color="auto"/>
                          </w:divBdr>
                          <w:divsChild>
                            <w:div w:id="706566106">
                              <w:marLeft w:val="0"/>
                              <w:marRight w:val="0"/>
                              <w:marTop w:val="0"/>
                              <w:marBottom w:val="0"/>
                              <w:divBdr>
                                <w:top w:val="none" w:sz="0" w:space="0" w:color="auto"/>
                                <w:left w:val="none" w:sz="0" w:space="0" w:color="auto"/>
                                <w:bottom w:val="none" w:sz="0" w:space="0" w:color="auto"/>
                                <w:right w:val="none" w:sz="0" w:space="0" w:color="auto"/>
                              </w:divBdr>
                              <w:divsChild>
                                <w:div w:id="1473136101">
                                  <w:marLeft w:val="0"/>
                                  <w:marRight w:val="0"/>
                                  <w:marTop w:val="0"/>
                                  <w:marBottom w:val="166"/>
                                  <w:divBdr>
                                    <w:top w:val="none" w:sz="0" w:space="0" w:color="auto"/>
                                    <w:left w:val="none" w:sz="0" w:space="0" w:color="auto"/>
                                    <w:bottom w:val="none" w:sz="0" w:space="0" w:color="auto"/>
                                    <w:right w:val="none" w:sz="0" w:space="0" w:color="auto"/>
                                  </w:divBdr>
                                  <w:divsChild>
                                    <w:div w:id="1072040791">
                                      <w:marLeft w:val="0"/>
                                      <w:marRight w:val="0"/>
                                      <w:marTop w:val="0"/>
                                      <w:marBottom w:val="166"/>
                                      <w:divBdr>
                                        <w:top w:val="none" w:sz="0" w:space="0" w:color="auto"/>
                                        <w:left w:val="none" w:sz="0" w:space="0" w:color="auto"/>
                                        <w:bottom w:val="none" w:sz="0" w:space="0" w:color="auto"/>
                                        <w:right w:val="none" w:sz="0" w:space="0" w:color="auto"/>
                                      </w:divBdr>
                                      <w:divsChild>
                                        <w:div w:id="1935745124">
                                          <w:marLeft w:val="0"/>
                                          <w:marRight w:val="0"/>
                                          <w:marTop w:val="0"/>
                                          <w:marBottom w:val="0"/>
                                          <w:divBdr>
                                            <w:top w:val="none" w:sz="0" w:space="0" w:color="auto"/>
                                            <w:left w:val="none" w:sz="0" w:space="0" w:color="auto"/>
                                            <w:bottom w:val="none" w:sz="0" w:space="0" w:color="auto"/>
                                            <w:right w:val="none" w:sz="0" w:space="0" w:color="auto"/>
                                          </w:divBdr>
                                          <w:divsChild>
                                            <w:div w:id="1600480426">
                                              <w:marLeft w:val="0"/>
                                              <w:marRight w:val="0"/>
                                              <w:marTop w:val="0"/>
                                              <w:marBottom w:val="0"/>
                                              <w:divBdr>
                                                <w:top w:val="none" w:sz="0" w:space="0" w:color="auto"/>
                                                <w:left w:val="none" w:sz="0" w:space="0" w:color="auto"/>
                                                <w:bottom w:val="none" w:sz="0" w:space="0" w:color="auto"/>
                                                <w:right w:val="none" w:sz="0" w:space="0" w:color="auto"/>
                                              </w:divBdr>
                                              <w:divsChild>
                                                <w:div w:id="691763916">
                                                  <w:marLeft w:val="0"/>
                                                  <w:marRight w:val="0"/>
                                                  <w:marTop w:val="0"/>
                                                  <w:marBottom w:val="0"/>
                                                  <w:divBdr>
                                                    <w:top w:val="none" w:sz="0" w:space="0" w:color="auto"/>
                                                    <w:left w:val="none" w:sz="0" w:space="0" w:color="auto"/>
                                                    <w:bottom w:val="none" w:sz="0" w:space="0" w:color="auto"/>
                                                    <w:right w:val="none" w:sz="0" w:space="0" w:color="auto"/>
                                                  </w:divBdr>
                                                </w:div>
                                                <w:div w:id="114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4040">
                                          <w:marLeft w:val="0"/>
                                          <w:marRight w:val="0"/>
                                          <w:marTop w:val="0"/>
                                          <w:marBottom w:val="0"/>
                                          <w:divBdr>
                                            <w:top w:val="none" w:sz="0" w:space="0" w:color="auto"/>
                                            <w:left w:val="none" w:sz="0" w:space="0" w:color="auto"/>
                                            <w:bottom w:val="none" w:sz="0" w:space="0" w:color="auto"/>
                                            <w:right w:val="none" w:sz="0" w:space="0" w:color="auto"/>
                                          </w:divBdr>
                                          <w:divsChild>
                                            <w:div w:id="803890722">
                                              <w:marLeft w:val="0"/>
                                              <w:marRight w:val="0"/>
                                              <w:marTop w:val="0"/>
                                              <w:marBottom w:val="0"/>
                                              <w:divBdr>
                                                <w:top w:val="none" w:sz="0" w:space="0" w:color="auto"/>
                                                <w:left w:val="none" w:sz="0" w:space="0" w:color="auto"/>
                                                <w:bottom w:val="none" w:sz="0" w:space="0" w:color="auto"/>
                                                <w:right w:val="none" w:sz="0" w:space="0" w:color="auto"/>
                                              </w:divBdr>
                                            </w:div>
                                            <w:div w:id="10856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2308">
                                      <w:marLeft w:val="0"/>
                                      <w:marRight w:val="0"/>
                                      <w:marTop w:val="166"/>
                                      <w:marBottom w:val="166"/>
                                      <w:divBdr>
                                        <w:top w:val="none" w:sz="0" w:space="0" w:color="auto"/>
                                        <w:left w:val="none" w:sz="0" w:space="0" w:color="auto"/>
                                        <w:bottom w:val="none" w:sz="0" w:space="0" w:color="auto"/>
                                        <w:right w:val="none" w:sz="0" w:space="0" w:color="auto"/>
                                      </w:divBdr>
                                      <w:divsChild>
                                        <w:div w:id="75515210">
                                          <w:marLeft w:val="0"/>
                                          <w:marRight w:val="0"/>
                                          <w:marTop w:val="0"/>
                                          <w:marBottom w:val="0"/>
                                          <w:divBdr>
                                            <w:top w:val="none" w:sz="0" w:space="0" w:color="auto"/>
                                            <w:left w:val="none" w:sz="0" w:space="0" w:color="auto"/>
                                            <w:bottom w:val="none" w:sz="0" w:space="0" w:color="auto"/>
                                            <w:right w:val="none" w:sz="0" w:space="0" w:color="auto"/>
                                          </w:divBdr>
                                        </w:div>
                                      </w:divsChild>
                                    </w:div>
                                    <w:div w:id="1650597401">
                                      <w:marLeft w:val="0"/>
                                      <w:marRight w:val="0"/>
                                      <w:marTop w:val="166"/>
                                      <w:marBottom w:val="166"/>
                                      <w:divBdr>
                                        <w:top w:val="none" w:sz="0" w:space="0" w:color="auto"/>
                                        <w:left w:val="none" w:sz="0" w:space="0" w:color="auto"/>
                                        <w:bottom w:val="none" w:sz="0" w:space="0" w:color="auto"/>
                                        <w:right w:val="none" w:sz="0" w:space="0" w:color="auto"/>
                                      </w:divBdr>
                                      <w:divsChild>
                                        <w:div w:id="1175535243">
                                          <w:marLeft w:val="0"/>
                                          <w:marRight w:val="0"/>
                                          <w:marTop w:val="0"/>
                                          <w:marBottom w:val="0"/>
                                          <w:divBdr>
                                            <w:top w:val="none" w:sz="0" w:space="0" w:color="auto"/>
                                            <w:left w:val="none" w:sz="0" w:space="0" w:color="auto"/>
                                            <w:bottom w:val="none" w:sz="0" w:space="0" w:color="auto"/>
                                            <w:right w:val="none" w:sz="0" w:space="0" w:color="auto"/>
                                          </w:divBdr>
                                        </w:div>
                                      </w:divsChild>
                                    </w:div>
                                    <w:div w:id="517239475">
                                      <w:marLeft w:val="0"/>
                                      <w:marRight w:val="0"/>
                                      <w:marTop w:val="332"/>
                                      <w:marBottom w:val="332"/>
                                      <w:divBdr>
                                        <w:top w:val="single" w:sz="6" w:space="5" w:color="EAC3AF"/>
                                        <w:left w:val="single" w:sz="6" w:space="8" w:color="EAC3AF"/>
                                        <w:bottom w:val="single" w:sz="6" w:space="5" w:color="EAC3AF"/>
                                        <w:right w:val="single" w:sz="6" w:space="8" w:color="EAC3AF"/>
                                      </w:divBdr>
                                      <w:divsChild>
                                        <w:div w:id="101918597">
                                          <w:marLeft w:val="0"/>
                                          <w:marRight w:val="0"/>
                                          <w:marTop w:val="0"/>
                                          <w:marBottom w:val="0"/>
                                          <w:divBdr>
                                            <w:top w:val="none" w:sz="0" w:space="0" w:color="auto"/>
                                            <w:left w:val="none" w:sz="0" w:space="0" w:color="auto"/>
                                            <w:bottom w:val="none" w:sz="0" w:space="0" w:color="auto"/>
                                            <w:right w:val="none" w:sz="0" w:space="0" w:color="auto"/>
                                          </w:divBdr>
                                          <w:divsChild>
                                            <w:div w:id="9223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6042">
                                  <w:marLeft w:val="0"/>
                                  <w:marRight w:val="0"/>
                                  <w:marTop w:val="0"/>
                                  <w:marBottom w:val="0"/>
                                  <w:divBdr>
                                    <w:top w:val="none" w:sz="0" w:space="0" w:color="auto"/>
                                    <w:left w:val="none" w:sz="0" w:space="0" w:color="auto"/>
                                    <w:bottom w:val="none" w:sz="0" w:space="0" w:color="auto"/>
                                    <w:right w:val="none" w:sz="0" w:space="0" w:color="auto"/>
                                  </w:divBdr>
                                  <w:divsChild>
                                    <w:div w:id="100417091">
                                      <w:marLeft w:val="0"/>
                                      <w:marRight w:val="0"/>
                                      <w:marTop w:val="0"/>
                                      <w:marBottom w:val="0"/>
                                      <w:divBdr>
                                        <w:top w:val="none" w:sz="0" w:space="0" w:color="auto"/>
                                        <w:left w:val="none" w:sz="0" w:space="0" w:color="auto"/>
                                        <w:bottom w:val="none" w:sz="0" w:space="0" w:color="auto"/>
                                        <w:right w:val="none" w:sz="0" w:space="0" w:color="auto"/>
                                      </w:divBdr>
                                    </w:div>
                                  </w:divsChild>
                                </w:div>
                                <w:div w:id="1898540894">
                                  <w:marLeft w:val="0"/>
                                  <w:marRight w:val="0"/>
                                  <w:marTop w:val="0"/>
                                  <w:marBottom w:val="0"/>
                                  <w:divBdr>
                                    <w:top w:val="none" w:sz="0" w:space="0" w:color="auto"/>
                                    <w:left w:val="none" w:sz="0" w:space="0" w:color="auto"/>
                                    <w:bottom w:val="none" w:sz="0" w:space="0" w:color="auto"/>
                                    <w:right w:val="none" w:sz="0" w:space="0" w:color="auto"/>
                                  </w:divBdr>
                                </w:div>
                                <w:div w:id="2089307076">
                                  <w:marLeft w:val="0"/>
                                  <w:marRight w:val="0"/>
                                  <w:marTop w:val="0"/>
                                  <w:marBottom w:val="0"/>
                                  <w:divBdr>
                                    <w:top w:val="none" w:sz="0" w:space="0" w:color="auto"/>
                                    <w:left w:val="none" w:sz="0" w:space="0" w:color="auto"/>
                                    <w:bottom w:val="none" w:sz="0" w:space="0" w:color="auto"/>
                                    <w:right w:val="none" w:sz="0" w:space="0" w:color="auto"/>
                                  </w:divBdr>
                                  <w:divsChild>
                                    <w:div w:id="123623671">
                                      <w:marLeft w:val="0"/>
                                      <w:marRight w:val="0"/>
                                      <w:marTop w:val="0"/>
                                      <w:marBottom w:val="0"/>
                                      <w:divBdr>
                                        <w:top w:val="none" w:sz="0" w:space="0" w:color="auto"/>
                                        <w:left w:val="none" w:sz="0" w:space="0" w:color="auto"/>
                                        <w:bottom w:val="none" w:sz="0" w:space="0" w:color="auto"/>
                                        <w:right w:val="none" w:sz="0" w:space="0" w:color="auto"/>
                                      </w:divBdr>
                                    </w:div>
                                    <w:div w:id="244996154">
                                      <w:marLeft w:val="0"/>
                                      <w:marRight w:val="0"/>
                                      <w:marTop w:val="0"/>
                                      <w:marBottom w:val="0"/>
                                      <w:divBdr>
                                        <w:top w:val="none" w:sz="0" w:space="0" w:color="auto"/>
                                        <w:left w:val="none" w:sz="0" w:space="0" w:color="auto"/>
                                        <w:bottom w:val="none" w:sz="0" w:space="0" w:color="auto"/>
                                        <w:right w:val="none" w:sz="0" w:space="0" w:color="auto"/>
                                      </w:divBdr>
                                    </w:div>
                                    <w:div w:id="599144985">
                                      <w:marLeft w:val="0"/>
                                      <w:marRight w:val="0"/>
                                      <w:marTop w:val="0"/>
                                      <w:marBottom w:val="0"/>
                                      <w:divBdr>
                                        <w:top w:val="none" w:sz="0" w:space="0" w:color="auto"/>
                                        <w:left w:val="none" w:sz="0" w:space="0" w:color="auto"/>
                                        <w:bottom w:val="none" w:sz="0" w:space="0" w:color="auto"/>
                                        <w:right w:val="none" w:sz="0" w:space="0" w:color="auto"/>
                                      </w:divBdr>
                                      <w:divsChild>
                                        <w:div w:id="1501383843">
                                          <w:marLeft w:val="0"/>
                                          <w:marRight w:val="0"/>
                                          <w:marTop w:val="0"/>
                                          <w:marBottom w:val="0"/>
                                          <w:divBdr>
                                            <w:top w:val="none" w:sz="0" w:space="0" w:color="auto"/>
                                            <w:left w:val="none" w:sz="0" w:space="0" w:color="auto"/>
                                            <w:bottom w:val="none" w:sz="0" w:space="0" w:color="auto"/>
                                            <w:right w:val="none" w:sz="0" w:space="0" w:color="auto"/>
                                          </w:divBdr>
                                          <w:divsChild>
                                            <w:div w:id="303776211">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372462449">
                                                  <w:marLeft w:val="0"/>
                                                  <w:marRight w:val="0"/>
                                                  <w:marTop w:val="0"/>
                                                  <w:marBottom w:val="0"/>
                                                  <w:divBdr>
                                                    <w:top w:val="none" w:sz="0" w:space="0" w:color="auto"/>
                                                    <w:left w:val="none" w:sz="0" w:space="0" w:color="auto"/>
                                                    <w:bottom w:val="none" w:sz="0" w:space="0" w:color="auto"/>
                                                    <w:right w:val="none" w:sz="0" w:space="0" w:color="auto"/>
                                                  </w:divBdr>
                                                </w:div>
                                                <w:div w:id="12015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76857">
                                  <w:marLeft w:val="0"/>
                                  <w:marRight w:val="0"/>
                                  <w:marTop w:val="0"/>
                                  <w:marBottom w:val="0"/>
                                  <w:divBdr>
                                    <w:top w:val="none" w:sz="0" w:space="0" w:color="auto"/>
                                    <w:left w:val="none" w:sz="0" w:space="0" w:color="auto"/>
                                    <w:bottom w:val="none" w:sz="0" w:space="0" w:color="auto"/>
                                    <w:right w:val="none" w:sz="0" w:space="0" w:color="auto"/>
                                  </w:divBdr>
                                  <w:divsChild>
                                    <w:div w:id="176279361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2005013436">
                                          <w:marLeft w:val="0"/>
                                          <w:marRight w:val="0"/>
                                          <w:marTop w:val="0"/>
                                          <w:marBottom w:val="332"/>
                                          <w:divBdr>
                                            <w:top w:val="none" w:sz="0" w:space="0" w:color="auto"/>
                                            <w:left w:val="none" w:sz="0" w:space="0" w:color="auto"/>
                                            <w:bottom w:val="none" w:sz="0" w:space="0" w:color="auto"/>
                                            <w:right w:val="none" w:sz="0" w:space="0" w:color="auto"/>
                                          </w:divBdr>
                                        </w:div>
                                        <w:div w:id="233202187">
                                          <w:marLeft w:val="0"/>
                                          <w:marRight w:val="0"/>
                                          <w:marTop w:val="0"/>
                                          <w:marBottom w:val="0"/>
                                          <w:divBdr>
                                            <w:top w:val="none" w:sz="0" w:space="0" w:color="auto"/>
                                            <w:left w:val="none" w:sz="0" w:space="0" w:color="auto"/>
                                            <w:bottom w:val="none" w:sz="0" w:space="0" w:color="auto"/>
                                            <w:right w:val="none" w:sz="0" w:space="0" w:color="auto"/>
                                          </w:divBdr>
                                          <w:divsChild>
                                            <w:div w:id="694304049">
                                              <w:marLeft w:val="0"/>
                                              <w:marRight w:val="0"/>
                                              <w:marTop w:val="0"/>
                                              <w:marBottom w:val="0"/>
                                              <w:divBdr>
                                                <w:top w:val="none" w:sz="0" w:space="0" w:color="auto"/>
                                                <w:left w:val="none" w:sz="0" w:space="0" w:color="auto"/>
                                                <w:bottom w:val="none" w:sz="0" w:space="0" w:color="auto"/>
                                                <w:right w:val="none" w:sz="0" w:space="0" w:color="auto"/>
                                              </w:divBdr>
                                            </w:div>
                                            <w:div w:id="3023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471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71966419">
                                          <w:marLeft w:val="0"/>
                                          <w:marRight w:val="0"/>
                                          <w:marTop w:val="0"/>
                                          <w:marBottom w:val="332"/>
                                          <w:divBdr>
                                            <w:top w:val="none" w:sz="0" w:space="0" w:color="auto"/>
                                            <w:left w:val="none" w:sz="0" w:space="0" w:color="auto"/>
                                            <w:bottom w:val="none" w:sz="0" w:space="0" w:color="auto"/>
                                            <w:right w:val="none" w:sz="0" w:space="0" w:color="auto"/>
                                          </w:divBdr>
                                        </w:div>
                                        <w:div w:id="773475426">
                                          <w:marLeft w:val="0"/>
                                          <w:marRight w:val="0"/>
                                          <w:marTop w:val="0"/>
                                          <w:marBottom w:val="0"/>
                                          <w:divBdr>
                                            <w:top w:val="none" w:sz="0" w:space="0" w:color="auto"/>
                                            <w:left w:val="none" w:sz="0" w:space="0" w:color="auto"/>
                                            <w:bottom w:val="none" w:sz="0" w:space="0" w:color="auto"/>
                                            <w:right w:val="none" w:sz="0" w:space="0" w:color="auto"/>
                                          </w:divBdr>
                                          <w:divsChild>
                                            <w:div w:id="737216528">
                                              <w:marLeft w:val="0"/>
                                              <w:marRight w:val="0"/>
                                              <w:marTop w:val="0"/>
                                              <w:marBottom w:val="0"/>
                                              <w:divBdr>
                                                <w:top w:val="none" w:sz="0" w:space="0" w:color="auto"/>
                                                <w:left w:val="none" w:sz="0" w:space="0" w:color="auto"/>
                                                <w:bottom w:val="none" w:sz="0" w:space="0" w:color="auto"/>
                                                <w:right w:val="none" w:sz="0" w:space="0" w:color="auto"/>
                                              </w:divBdr>
                                            </w:div>
                                            <w:div w:id="14385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574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055006553">
                                          <w:marLeft w:val="0"/>
                                          <w:marRight w:val="0"/>
                                          <w:marTop w:val="0"/>
                                          <w:marBottom w:val="332"/>
                                          <w:divBdr>
                                            <w:top w:val="none" w:sz="0" w:space="0" w:color="auto"/>
                                            <w:left w:val="none" w:sz="0" w:space="0" w:color="auto"/>
                                            <w:bottom w:val="none" w:sz="0" w:space="0" w:color="auto"/>
                                            <w:right w:val="none" w:sz="0" w:space="0" w:color="auto"/>
                                          </w:divBdr>
                                        </w:div>
                                        <w:div w:id="674380886">
                                          <w:marLeft w:val="0"/>
                                          <w:marRight w:val="0"/>
                                          <w:marTop w:val="0"/>
                                          <w:marBottom w:val="0"/>
                                          <w:divBdr>
                                            <w:top w:val="none" w:sz="0" w:space="0" w:color="auto"/>
                                            <w:left w:val="none" w:sz="0" w:space="0" w:color="auto"/>
                                            <w:bottom w:val="none" w:sz="0" w:space="0" w:color="auto"/>
                                            <w:right w:val="none" w:sz="0" w:space="0" w:color="auto"/>
                                          </w:divBdr>
                                          <w:divsChild>
                                            <w:div w:id="1027877834">
                                              <w:marLeft w:val="0"/>
                                              <w:marRight w:val="0"/>
                                              <w:marTop w:val="0"/>
                                              <w:marBottom w:val="0"/>
                                              <w:divBdr>
                                                <w:top w:val="none" w:sz="0" w:space="0" w:color="auto"/>
                                                <w:left w:val="none" w:sz="0" w:space="0" w:color="auto"/>
                                                <w:bottom w:val="none" w:sz="0" w:space="0" w:color="auto"/>
                                                <w:right w:val="none" w:sz="0" w:space="0" w:color="auto"/>
                                              </w:divBdr>
                                            </w:div>
                                            <w:div w:id="1342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188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49421231">
                                          <w:marLeft w:val="0"/>
                                          <w:marRight w:val="0"/>
                                          <w:marTop w:val="0"/>
                                          <w:marBottom w:val="332"/>
                                          <w:divBdr>
                                            <w:top w:val="none" w:sz="0" w:space="0" w:color="auto"/>
                                            <w:left w:val="none" w:sz="0" w:space="0" w:color="auto"/>
                                            <w:bottom w:val="none" w:sz="0" w:space="0" w:color="auto"/>
                                            <w:right w:val="none" w:sz="0" w:space="0" w:color="auto"/>
                                          </w:divBdr>
                                        </w:div>
                                        <w:div w:id="431635159">
                                          <w:marLeft w:val="0"/>
                                          <w:marRight w:val="0"/>
                                          <w:marTop w:val="0"/>
                                          <w:marBottom w:val="0"/>
                                          <w:divBdr>
                                            <w:top w:val="none" w:sz="0" w:space="0" w:color="auto"/>
                                            <w:left w:val="none" w:sz="0" w:space="0" w:color="auto"/>
                                            <w:bottom w:val="none" w:sz="0" w:space="0" w:color="auto"/>
                                            <w:right w:val="none" w:sz="0" w:space="0" w:color="auto"/>
                                          </w:divBdr>
                                          <w:divsChild>
                                            <w:div w:id="800342272">
                                              <w:marLeft w:val="0"/>
                                              <w:marRight w:val="0"/>
                                              <w:marTop w:val="0"/>
                                              <w:marBottom w:val="0"/>
                                              <w:divBdr>
                                                <w:top w:val="none" w:sz="0" w:space="0" w:color="auto"/>
                                                <w:left w:val="none" w:sz="0" w:space="0" w:color="auto"/>
                                                <w:bottom w:val="none" w:sz="0" w:space="0" w:color="auto"/>
                                                <w:right w:val="none" w:sz="0" w:space="0" w:color="auto"/>
                                              </w:divBdr>
                                            </w:div>
                                            <w:div w:id="1132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93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23545292">
                                          <w:marLeft w:val="0"/>
                                          <w:marRight w:val="0"/>
                                          <w:marTop w:val="0"/>
                                          <w:marBottom w:val="332"/>
                                          <w:divBdr>
                                            <w:top w:val="none" w:sz="0" w:space="0" w:color="auto"/>
                                            <w:left w:val="none" w:sz="0" w:space="0" w:color="auto"/>
                                            <w:bottom w:val="none" w:sz="0" w:space="0" w:color="auto"/>
                                            <w:right w:val="none" w:sz="0" w:space="0" w:color="auto"/>
                                          </w:divBdr>
                                        </w:div>
                                        <w:div w:id="1932467412">
                                          <w:marLeft w:val="0"/>
                                          <w:marRight w:val="0"/>
                                          <w:marTop w:val="0"/>
                                          <w:marBottom w:val="0"/>
                                          <w:divBdr>
                                            <w:top w:val="none" w:sz="0" w:space="0" w:color="auto"/>
                                            <w:left w:val="none" w:sz="0" w:space="0" w:color="auto"/>
                                            <w:bottom w:val="none" w:sz="0" w:space="0" w:color="auto"/>
                                            <w:right w:val="none" w:sz="0" w:space="0" w:color="auto"/>
                                          </w:divBdr>
                                          <w:divsChild>
                                            <w:div w:id="1925140221">
                                              <w:marLeft w:val="0"/>
                                              <w:marRight w:val="0"/>
                                              <w:marTop w:val="0"/>
                                              <w:marBottom w:val="0"/>
                                              <w:divBdr>
                                                <w:top w:val="none" w:sz="0" w:space="0" w:color="auto"/>
                                                <w:left w:val="none" w:sz="0" w:space="0" w:color="auto"/>
                                                <w:bottom w:val="none" w:sz="0" w:space="0" w:color="auto"/>
                                                <w:right w:val="none" w:sz="0" w:space="0" w:color="auto"/>
                                              </w:divBdr>
                                            </w:div>
                                            <w:div w:id="19152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523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12274293">
                                          <w:marLeft w:val="0"/>
                                          <w:marRight w:val="0"/>
                                          <w:marTop w:val="0"/>
                                          <w:marBottom w:val="0"/>
                                          <w:divBdr>
                                            <w:top w:val="none" w:sz="0" w:space="0" w:color="auto"/>
                                            <w:left w:val="none" w:sz="0" w:space="0" w:color="auto"/>
                                            <w:bottom w:val="none" w:sz="0" w:space="0" w:color="auto"/>
                                            <w:right w:val="none" w:sz="0" w:space="0" w:color="auto"/>
                                          </w:divBdr>
                                        </w:div>
                                        <w:div w:id="135682559">
                                          <w:marLeft w:val="0"/>
                                          <w:marRight w:val="0"/>
                                          <w:marTop w:val="0"/>
                                          <w:marBottom w:val="0"/>
                                          <w:divBdr>
                                            <w:top w:val="none" w:sz="0" w:space="0" w:color="auto"/>
                                            <w:left w:val="none" w:sz="0" w:space="0" w:color="auto"/>
                                            <w:bottom w:val="none" w:sz="0" w:space="0" w:color="auto"/>
                                            <w:right w:val="none" w:sz="0" w:space="0" w:color="auto"/>
                                          </w:divBdr>
                                        </w:div>
                                        <w:div w:id="1279725206">
                                          <w:marLeft w:val="0"/>
                                          <w:marRight w:val="0"/>
                                          <w:marTop w:val="332"/>
                                          <w:marBottom w:val="332"/>
                                          <w:divBdr>
                                            <w:top w:val="none" w:sz="0" w:space="0" w:color="auto"/>
                                            <w:left w:val="none" w:sz="0" w:space="0" w:color="auto"/>
                                            <w:bottom w:val="none" w:sz="0" w:space="0" w:color="auto"/>
                                            <w:right w:val="none" w:sz="0" w:space="0" w:color="auto"/>
                                          </w:divBdr>
                                          <w:divsChild>
                                            <w:div w:id="668293021">
                                              <w:marLeft w:val="0"/>
                                              <w:marRight w:val="0"/>
                                              <w:marTop w:val="0"/>
                                              <w:marBottom w:val="0"/>
                                              <w:divBdr>
                                                <w:top w:val="none" w:sz="0" w:space="0" w:color="auto"/>
                                                <w:left w:val="none" w:sz="0" w:space="0" w:color="auto"/>
                                                <w:bottom w:val="none" w:sz="0" w:space="0" w:color="auto"/>
                                                <w:right w:val="none" w:sz="0" w:space="0" w:color="auto"/>
                                              </w:divBdr>
                                            </w:div>
                                            <w:div w:id="13004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620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398359967">
                                          <w:marLeft w:val="0"/>
                                          <w:marRight w:val="0"/>
                                          <w:marTop w:val="0"/>
                                          <w:marBottom w:val="332"/>
                                          <w:divBdr>
                                            <w:top w:val="none" w:sz="0" w:space="0" w:color="auto"/>
                                            <w:left w:val="none" w:sz="0" w:space="0" w:color="auto"/>
                                            <w:bottom w:val="none" w:sz="0" w:space="0" w:color="auto"/>
                                            <w:right w:val="none" w:sz="0" w:space="0" w:color="auto"/>
                                          </w:divBdr>
                                        </w:div>
                                        <w:div w:id="587733447">
                                          <w:marLeft w:val="0"/>
                                          <w:marRight w:val="0"/>
                                          <w:marTop w:val="0"/>
                                          <w:marBottom w:val="0"/>
                                          <w:divBdr>
                                            <w:top w:val="none" w:sz="0" w:space="0" w:color="auto"/>
                                            <w:left w:val="none" w:sz="0" w:space="0" w:color="auto"/>
                                            <w:bottom w:val="none" w:sz="0" w:space="0" w:color="auto"/>
                                            <w:right w:val="none" w:sz="0" w:space="0" w:color="auto"/>
                                          </w:divBdr>
                                          <w:divsChild>
                                            <w:div w:id="1897937743">
                                              <w:marLeft w:val="0"/>
                                              <w:marRight w:val="0"/>
                                              <w:marTop w:val="0"/>
                                              <w:marBottom w:val="0"/>
                                              <w:divBdr>
                                                <w:top w:val="none" w:sz="0" w:space="0" w:color="auto"/>
                                                <w:left w:val="none" w:sz="0" w:space="0" w:color="auto"/>
                                                <w:bottom w:val="none" w:sz="0" w:space="0" w:color="auto"/>
                                                <w:right w:val="none" w:sz="0" w:space="0" w:color="auto"/>
                                              </w:divBdr>
                                            </w:div>
                                            <w:div w:id="13438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464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00030830">
                                          <w:marLeft w:val="0"/>
                                          <w:marRight w:val="0"/>
                                          <w:marTop w:val="0"/>
                                          <w:marBottom w:val="332"/>
                                          <w:divBdr>
                                            <w:top w:val="none" w:sz="0" w:space="0" w:color="auto"/>
                                            <w:left w:val="none" w:sz="0" w:space="0" w:color="auto"/>
                                            <w:bottom w:val="none" w:sz="0" w:space="0" w:color="auto"/>
                                            <w:right w:val="none" w:sz="0" w:space="0" w:color="auto"/>
                                          </w:divBdr>
                                        </w:div>
                                        <w:div w:id="1734041958">
                                          <w:marLeft w:val="0"/>
                                          <w:marRight w:val="0"/>
                                          <w:marTop w:val="166"/>
                                          <w:marBottom w:val="0"/>
                                          <w:divBdr>
                                            <w:top w:val="none" w:sz="0" w:space="0" w:color="auto"/>
                                            <w:left w:val="none" w:sz="0" w:space="0" w:color="auto"/>
                                            <w:bottom w:val="none" w:sz="0" w:space="0" w:color="auto"/>
                                            <w:right w:val="none" w:sz="0" w:space="0" w:color="auto"/>
                                          </w:divBdr>
                                        </w:div>
                                        <w:div w:id="646713219">
                                          <w:marLeft w:val="0"/>
                                          <w:marRight w:val="0"/>
                                          <w:marTop w:val="0"/>
                                          <w:marBottom w:val="0"/>
                                          <w:divBdr>
                                            <w:top w:val="none" w:sz="0" w:space="0" w:color="auto"/>
                                            <w:left w:val="none" w:sz="0" w:space="0" w:color="auto"/>
                                            <w:bottom w:val="none" w:sz="0" w:space="0" w:color="auto"/>
                                            <w:right w:val="none" w:sz="0" w:space="0" w:color="auto"/>
                                          </w:divBdr>
                                          <w:divsChild>
                                            <w:div w:id="936214129">
                                              <w:marLeft w:val="0"/>
                                              <w:marRight w:val="0"/>
                                              <w:marTop w:val="0"/>
                                              <w:marBottom w:val="0"/>
                                              <w:divBdr>
                                                <w:top w:val="none" w:sz="0" w:space="0" w:color="auto"/>
                                                <w:left w:val="none" w:sz="0" w:space="0" w:color="auto"/>
                                                <w:bottom w:val="none" w:sz="0" w:space="0" w:color="auto"/>
                                                <w:right w:val="none" w:sz="0" w:space="0" w:color="auto"/>
                                              </w:divBdr>
                                            </w:div>
                                            <w:div w:id="15363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2547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2044205305">
                                          <w:marLeft w:val="0"/>
                                          <w:marRight w:val="0"/>
                                          <w:marTop w:val="0"/>
                                          <w:marBottom w:val="0"/>
                                          <w:divBdr>
                                            <w:top w:val="none" w:sz="0" w:space="0" w:color="auto"/>
                                            <w:left w:val="none" w:sz="0" w:space="0" w:color="auto"/>
                                            <w:bottom w:val="none" w:sz="0" w:space="0" w:color="auto"/>
                                            <w:right w:val="none" w:sz="0" w:space="0" w:color="auto"/>
                                          </w:divBdr>
                                        </w:div>
                                        <w:div w:id="481316793">
                                          <w:marLeft w:val="0"/>
                                          <w:marRight w:val="0"/>
                                          <w:marTop w:val="0"/>
                                          <w:marBottom w:val="0"/>
                                          <w:divBdr>
                                            <w:top w:val="none" w:sz="0" w:space="0" w:color="auto"/>
                                            <w:left w:val="none" w:sz="0" w:space="0" w:color="auto"/>
                                            <w:bottom w:val="none" w:sz="0" w:space="0" w:color="auto"/>
                                            <w:right w:val="none" w:sz="0" w:space="0" w:color="auto"/>
                                          </w:divBdr>
                                        </w:div>
                                      </w:divsChild>
                                    </w:div>
                                    <w:div w:id="210398434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669211133">
                                          <w:marLeft w:val="0"/>
                                          <w:marRight w:val="0"/>
                                          <w:marTop w:val="0"/>
                                          <w:marBottom w:val="332"/>
                                          <w:divBdr>
                                            <w:top w:val="none" w:sz="0" w:space="0" w:color="auto"/>
                                            <w:left w:val="none" w:sz="0" w:space="0" w:color="auto"/>
                                            <w:bottom w:val="none" w:sz="0" w:space="0" w:color="auto"/>
                                            <w:right w:val="none" w:sz="0" w:space="0" w:color="auto"/>
                                          </w:divBdr>
                                        </w:div>
                                        <w:div w:id="723062815">
                                          <w:marLeft w:val="0"/>
                                          <w:marRight w:val="0"/>
                                          <w:marTop w:val="166"/>
                                          <w:marBottom w:val="0"/>
                                          <w:divBdr>
                                            <w:top w:val="none" w:sz="0" w:space="0" w:color="auto"/>
                                            <w:left w:val="none" w:sz="0" w:space="0" w:color="auto"/>
                                            <w:bottom w:val="none" w:sz="0" w:space="0" w:color="auto"/>
                                            <w:right w:val="none" w:sz="0" w:space="0" w:color="auto"/>
                                          </w:divBdr>
                                        </w:div>
                                        <w:div w:id="47532314">
                                          <w:marLeft w:val="0"/>
                                          <w:marRight w:val="0"/>
                                          <w:marTop w:val="0"/>
                                          <w:marBottom w:val="0"/>
                                          <w:divBdr>
                                            <w:top w:val="none" w:sz="0" w:space="0" w:color="auto"/>
                                            <w:left w:val="none" w:sz="0" w:space="0" w:color="auto"/>
                                            <w:bottom w:val="none" w:sz="0" w:space="0" w:color="auto"/>
                                            <w:right w:val="none" w:sz="0" w:space="0" w:color="auto"/>
                                          </w:divBdr>
                                          <w:divsChild>
                                            <w:div w:id="322199586">
                                              <w:marLeft w:val="0"/>
                                              <w:marRight w:val="0"/>
                                              <w:marTop w:val="0"/>
                                              <w:marBottom w:val="0"/>
                                              <w:divBdr>
                                                <w:top w:val="none" w:sz="0" w:space="0" w:color="auto"/>
                                                <w:left w:val="none" w:sz="0" w:space="0" w:color="auto"/>
                                                <w:bottom w:val="none" w:sz="0" w:space="0" w:color="auto"/>
                                                <w:right w:val="none" w:sz="0" w:space="0" w:color="auto"/>
                                              </w:divBdr>
                                            </w:div>
                                            <w:div w:id="7359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4087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42796388">
                                          <w:marLeft w:val="0"/>
                                          <w:marRight w:val="0"/>
                                          <w:marTop w:val="0"/>
                                          <w:marBottom w:val="332"/>
                                          <w:divBdr>
                                            <w:top w:val="none" w:sz="0" w:space="0" w:color="auto"/>
                                            <w:left w:val="none" w:sz="0" w:space="0" w:color="auto"/>
                                            <w:bottom w:val="none" w:sz="0" w:space="0" w:color="auto"/>
                                            <w:right w:val="none" w:sz="0" w:space="0" w:color="auto"/>
                                          </w:divBdr>
                                        </w:div>
                                        <w:div w:id="79177566">
                                          <w:marLeft w:val="0"/>
                                          <w:marRight w:val="0"/>
                                          <w:marTop w:val="166"/>
                                          <w:marBottom w:val="0"/>
                                          <w:divBdr>
                                            <w:top w:val="none" w:sz="0" w:space="0" w:color="auto"/>
                                            <w:left w:val="none" w:sz="0" w:space="0" w:color="auto"/>
                                            <w:bottom w:val="none" w:sz="0" w:space="0" w:color="auto"/>
                                            <w:right w:val="none" w:sz="0" w:space="0" w:color="auto"/>
                                          </w:divBdr>
                                        </w:div>
                                        <w:div w:id="605308069">
                                          <w:marLeft w:val="0"/>
                                          <w:marRight w:val="0"/>
                                          <w:marTop w:val="0"/>
                                          <w:marBottom w:val="0"/>
                                          <w:divBdr>
                                            <w:top w:val="none" w:sz="0" w:space="0" w:color="auto"/>
                                            <w:left w:val="none" w:sz="0" w:space="0" w:color="auto"/>
                                            <w:bottom w:val="none" w:sz="0" w:space="0" w:color="auto"/>
                                            <w:right w:val="none" w:sz="0" w:space="0" w:color="auto"/>
                                          </w:divBdr>
                                          <w:divsChild>
                                            <w:div w:id="1282688229">
                                              <w:marLeft w:val="0"/>
                                              <w:marRight w:val="0"/>
                                              <w:marTop w:val="0"/>
                                              <w:marBottom w:val="0"/>
                                              <w:divBdr>
                                                <w:top w:val="none" w:sz="0" w:space="0" w:color="auto"/>
                                                <w:left w:val="none" w:sz="0" w:space="0" w:color="auto"/>
                                                <w:bottom w:val="none" w:sz="0" w:space="0" w:color="auto"/>
                                                <w:right w:val="none" w:sz="0" w:space="0" w:color="auto"/>
                                              </w:divBdr>
                                            </w:div>
                                            <w:div w:id="5063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882">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49518414">
                                          <w:marLeft w:val="0"/>
                                          <w:marRight w:val="0"/>
                                          <w:marTop w:val="0"/>
                                          <w:marBottom w:val="332"/>
                                          <w:divBdr>
                                            <w:top w:val="none" w:sz="0" w:space="0" w:color="auto"/>
                                            <w:left w:val="none" w:sz="0" w:space="0" w:color="auto"/>
                                            <w:bottom w:val="none" w:sz="0" w:space="0" w:color="auto"/>
                                            <w:right w:val="none" w:sz="0" w:space="0" w:color="auto"/>
                                          </w:divBdr>
                                        </w:div>
                                        <w:div w:id="1845432318">
                                          <w:marLeft w:val="0"/>
                                          <w:marRight w:val="0"/>
                                          <w:marTop w:val="166"/>
                                          <w:marBottom w:val="0"/>
                                          <w:divBdr>
                                            <w:top w:val="none" w:sz="0" w:space="0" w:color="auto"/>
                                            <w:left w:val="none" w:sz="0" w:space="0" w:color="auto"/>
                                            <w:bottom w:val="none" w:sz="0" w:space="0" w:color="auto"/>
                                            <w:right w:val="none" w:sz="0" w:space="0" w:color="auto"/>
                                          </w:divBdr>
                                        </w:div>
                                        <w:div w:id="1706564363">
                                          <w:marLeft w:val="0"/>
                                          <w:marRight w:val="0"/>
                                          <w:marTop w:val="0"/>
                                          <w:marBottom w:val="0"/>
                                          <w:divBdr>
                                            <w:top w:val="none" w:sz="0" w:space="0" w:color="auto"/>
                                            <w:left w:val="none" w:sz="0" w:space="0" w:color="auto"/>
                                            <w:bottom w:val="none" w:sz="0" w:space="0" w:color="auto"/>
                                            <w:right w:val="none" w:sz="0" w:space="0" w:color="auto"/>
                                          </w:divBdr>
                                          <w:divsChild>
                                            <w:div w:id="22020142">
                                              <w:marLeft w:val="0"/>
                                              <w:marRight w:val="0"/>
                                              <w:marTop w:val="0"/>
                                              <w:marBottom w:val="0"/>
                                              <w:divBdr>
                                                <w:top w:val="none" w:sz="0" w:space="0" w:color="auto"/>
                                                <w:left w:val="none" w:sz="0" w:space="0" w:color="auto"/>
                                                <w:bottom w:val="none" w:sz="0" w:space="0" w:color="auto"/>
                                                <w:right w:val="none" w:sz="0" w:space="0" w:color="auto"/>
                                              </w:divBdr>
                                            </w:div>
                                            <w:div w:id="18745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2813">
                                  <w:marLeft w:val="0"/>
                                  <w:marRight w:val="0"/>
                                  <w:marTop w:val="0"/>
                                  <w:marBottom w:val="0"/>
                                  <w:divBdr>
                                    <w:top w:val="none" w:sz="0" w:space="0" w:color="auto"/>
                                    <w:left w:val="none" w:sz="0" w:space="0" w:color="auto"/>
                                    <w:bottom w:val="none" w:sz="0" w:space="0" w:color="auto"/>
                                    <w:right w:val="none" w:sz="0" w:space="0" w:color="auto"/>
                                  </w:divBdr>
                                  <w:divsChild>
                                    <w:div w:id="39918130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254241820">
                                          <w:marLeft w:val="0"/>
                                          <w:marRight w:val="0"/>
                                          <w:marTop w:val="0"/>
                                          <w:marBottom w:val="0"/>
                                          <w:divBdr>
                                            <w:top w:val="none" w:sz="0" w:space="0" w:color="auto"/>
                                            <w:left w:val="none" w:sz="0" w:space="0" w:color="auto"/>
                                            <w:bottom w:val="none" w:sz="0" w:space="0" w:color="auto"/>
                                            <w:right w:val="none" w:sz="0" w:space="0" w:color="auto"/>
                                          </w:divBdr>
                                        </w:div>
                                        <w:div w:id="14524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5556">
                                  <w:marLeft w:val="0"/>
                                  <w:marRight w:val="0"/>
                                  <w:marTop w:val="0"/>
                                  <w:marBottom w:val="0"/>
                                  <w:divBdr>
                                    <w:top w:val="none" w:sz="0" w:space="0" w:color="auto"/>
                                    <w:left w:val="none" w:sz="0" w:space="0" w:color="auto"/>
                                    <w:bottom w:val="none" w:sz="0" w:space="0" w:color="auto"/>
                                    <w:right w:val="none" w:sz="0" w:space="0" w:color="auto"/>
                                  </w:divBdr>
                                  <w:divsChild>
                                    <w:div w:id="979842861">
                                      <w:marLeft w:val="0"/>
                                      <w:marRight w:val="0"/>
                                      <w:marTop w:val="0"/>
                                      <w:marBottom w:val="0"/>
                                      <w:divBdr>
                                        <w:top w:val="none" w:sz="0" w:space="0" w:color="auto"/>
                                        <w:left w:val="none" w:sz="0" w:space="0" w:color="auto"/>
                                        <w:bottom w:val="none" w:sz="0" w:space="0" w:color="auto"/>
                                        <w:right w:val="none" w:sz="0" w:space="0" w:color="auto"/>
                                      </w:divBdr>
                                    </w:div>
                                  </w:divsChild>
                                </w:div>
                                <w:div w:id="931082405">
                                  <w:marLeft w:val="0"/>
                                  <w:marRight w:val="0"/>
                                  <w:marTop w:val="0"/>
                                  <w:marBottom w:val="0"/>
                                  <w:divBdr>
                                    <w:top w:val="none" w:sz="0" w:space="0" w:color="auto"/>
                                    <w:left w:val="none" w:sz="0" w:space="0" w:color="auto"/>
                                    <w:bottom w:val="none" w:sz="0" w:space="0" w:color="auto"/>
                                    <w:right w:val="none" w:sz="0" w:space="0" w:color="auto"/>
                                  </w:divBdr>
                                </w:div>
                                <w:div w:id="359472131">
                                  <w:marLeft w:val="0"/>
                                  <w:marRight w:val="0"/>
                                  <w:marTop w:val="0"/>
                                  <w:marBottom w:val="0"/>
                                  <w:divBdr>
                                    <w:top w:val="none" w:sz="0" w:space="0" w:color="auto"/>
                                    <w:left w:val="none" w:sz="0" w:space="0" w:color="auto"/>
                                    <w:bottom w:val="none" w:sz="0" w:space="0" w:color="auto"/>
                                    <w:right w:val="none" w:sz="0" w:space="0" w:color="auto"/>
                                  </w:divBdr>
                                  <w:divsChild>
                                    <w:div w:id="2080399784">
                                      <w:marLeft w:val="0"/>
                                      <w:marRight w:val="0"/>
                                      <w:marTop w:val="0"/>
                                      <w:marBottom w:val="0"/>
                                      <w:divBdr>
                                        <w:top w:val="none" w:sz="0" w:space="0" w:color="auto"/>
                                        <w:left w:val="none" w:sz="0" w:space="0" w:color="auto"/>
                                        <w:bottom w:val="none" w:sz="0" w:space="0" w:color="auto"/>
                                        <w:right w:val="none" w:sz="0" w:space="0" w:color="auto"/>
                                      </w:divBdr>
                                      <w:divsChild>
                                        <w:div w:id="839082964">
                                          <w:marLeft w:val="0"/>
                                          <w:marRight w:val="0"/>
                                          <w:marTop w:val="166"/>
                                          <w:marBottom w:val="166"/>
                                          <w:divBdr>
                                            <w:top w:val="none" w:sz="0" w:space="0" w:color="auto"/>
                                            <w:left w:val="none" w:sz="0" w:space="0" w:color="auto"/>
                                            <w:bottom w:val="none" w:sz="0" w:space="0" w:color="auto"/>
                                            <w:right w:val="none" w:sz="0" w:space="0" w:color="auto"/>
                                          </w:divBdr>
                                        </w:div>
                                        <w:div w:id="1385790010">
                                          <w:marLeft w:val="0"/>
                                          <w:marRight w:val="0"/>
                                          <w:marTop w:val="166"/>
                                          <w:marBottom w:val="166"/>
                                          <w:divBdr>
                                            <w:top w:val="none" w:sz="0" w:space="0" w:color="auto"/>
                                            <w:left w:val="none" w:sz="0" w:space="0" w:color="auto"/>
                                            <w:bottom w:val="none" w:sz="0" w:space="0" w:color="auto"/>
                                            <w:right w:val="none" w:sz="0" w:space="0" w:color="auto"/>
                                          </w:divBdr>
                                        </w:div>
                                        <w:div w:id="984820673">
                                          <w:marLeft w:val="0"/>
                                          <w:marRight w:val="0"/>
                                          <w:marTop w:val="166"/>
                                          <w:marBottom w:val="166"/>
                                          <w:divBdr>
                                            <w:top w:val="none" w:sz="0" w:space="0" w:color="auto"/>
                                            <w:left w:val="none" w:sz="0" w:space="0" w:color="auto"/>
                                            <w:bottom w:val="none" w:sz="0" w:space="0" w:color="auto"/>
                                            <w:right w:val="none" w:sz="0" w:space="0" w:color="auto"/>
                                          </w:divBdr>
                                        </w:div>
                                        <w:div w:id="248850504">
                                          <w:marLeft w:val="0"/>
                                          <w:marRight w:val="0"/>
                                          <w:marTop w:val="166"/>
                                          <w:marBottom w:val="166"/>
                                          <w:divBdr>
                                            <w:top w:val="none" w:sz="0" w:space="0" w:color="auto"/>
                                            <w:left w:val="none" w:sz="0" w:space="0" w:color="auto"/>
                                            <w:bottom w:val="none" w:sz="0" w:space="0" w:color="auto"/>
                                            <w:right w:val="none" w:sz="0" w:space="0" w:color="auto"/>
                                          </w:divBdr>
                                        </w:div>
                                        <w:div w:id="1880167228">
                                          <w:marLeft w:val="0"/>
                                          <w:marRight w:val="0"/>
                                          <w:marTop w:val="166"/>
                                          <w:marBottom w:val="166"/>
                                          <w:divBdr>
                                            <w:top w:val="none" w:sz="0" w:space="0" w:color="auto"/>
                                            <w:left w:val="none" w:sz="0" w:space="0" w:color="auto"/>
                                            <w:bottom w:val="none" w:sz="0" w:space="0" w:color="auto"/>
                                            <w:right w:val="none" w:sz="0" w:space="0" w:color="auto"/>
                                          </w:divBdr>
                                        </w:div>
                                        <w:div w:id="2054425900">
                                          <w:marLeft w:val="0"/>
                                          <w:marRight w:val="0"/>
                                          <w:marTop w:val="166"/>
                                          <w:marBottom w:val="166"/>
                                          <w:divBdr>
                                            <w:top w:val="none" w:sz="0" w:space="0" w:color="auto"/>
                                            <w:left w:val="none" w:sz="0" w:space="0" w:color="auto"/>
                                            <w:bottom w:val="none" w:sz="0" w:space="0" w:color="auto"/>
                                            <w:right w:val="none" w:sz="0" w:space="0" w:color="auto"/>
                                          </w:divBdr>
                                        </w:div>
                                        <w:div w:id="1441754639">
                                          <w:marLeft w:val="0"/>
                                          <w:marRight w:val="0"/>
                                          <w:marTop w:val="166"/>
                                          <w:marBottom w:val="166"/>
                                          <w:divBdr>
                                            <w:top w:val="none" w:sz="0" w:space="0" w:color="auto"/>
                                            <w:left w:val="none" w:sz="0" w:space="0" w:color="auto"/>
                                            <w:bottom w:val="none" w:sz="0" w:space="0" w:color="auto"/>
                                            <w:right w:val="none" w:sz="0" w:space="0" w:color="auto"/>
                                          </w:divBdr>
                                        </w:div>
                                        <w:div w:id="1544513676">
                                          <w:marLeft w:val="0"/>
                                          <w:marRight w:val="0"/>
                                          <w:marTop w:val="166"/>
                                          <w:marBottom w:val="166"/>
                                          <w:divBdr>
                                            <w:top w:val="none" w:sz="0" w:space="0" w:color="auto"/>
                                            <w:left w:val="none" w:sz="0" w:space="0" w:color="auto"/>
                                            <w:bottom w:val="none" w:sz="0" w:space="0" w:color="auto"/>
                                            <w:right w:val="none" w:sz="0" w:space="0" w:color="auto"/>
                                          </w:divBdr>
                                        </w:div>
                                        <w:div w:id="1647051413">
                                          <w:marLeft w:val="0"/>
                                          <w:marRight w:val="0"/>
                                          <w:marTop w:val="166"/>
                                          <w:marBottom w:val="166"/>
                                          <w:divBdr>
                                            <w:top w:val="none" w:sz="0" w:space="0" w:color="auto"/>
                                            <w:left w:val="none" w:sz="0" w:space="0" w:color="auto"/>
                                            <w:bottom w:val="none" w:sz="0" w:space="0" w:color="auto"/>
                                            <w:right w:val="none" w:sz="0" w:space="0" w:color="auto"/>
                                          </w:divBdr>
                                        </w:div>
                                        <w:div w:id="380598535">
                                          <w:marLeft w:val="0"/>
                                          <w:marRight w:val="0"/>
                                          <w:marTop w:val="166"/>
                                          <w:marBottom w:val="166"/>
                                          <w:divBdr>
                                            <w:top w:val="none" w:sz="0" w:space="0" w:color="auto"/>
                                            <w:left w:val="none" w:sz="0" w:space="0" w:color="auto"/>
                                            <w:bottom w:val="none" w:sz="0" w:space="0" w:color="auto"/>
                                            <w:right w:val="none" w:sz="0" w:space="0" w:color="auto"/>
                                          </w:divBdr>
                                        </w:div>
                                        <w:div w:id="864515698">
                                          <w:marLeft w:val="0"/>
                                          <w:marRight w:val="0"/>
                                          <w:marTop w:val="166"/>
                                          <w:marBottom w:val="166"/>
                                          <w:divBdr>
                                            <w:top w:val="none" w:sz="0" w:space="0" w:color="auto"/>
                                            <w:left w:val="none" w:sz="0" w:space="0" w:color="auto"/>
                                            <w:bottom w:val="none" w:sz="0" w:space="0" w:color="auto"/>
                                            <w:right w:val="none" w:sz="0" w:space="0" w:color="auto"/>
                                          </w:divBdr>
                                        </w:div>
                                        <w:div w:id="663553277">
                                          <w:marLeft w:val="0"/>
                                          <w:marRight w:val="0"/>
                                          <w:marTop w:val="166"/>
                                          <w:marBottom w:val="166"/>
                                          <w:divBdr>
                                            <w:top w:val="none" w:sz="0" w:space="0" w:color="auto"/>
                                            <w:left w:val="none" w:sz="0" w:space="0" w:color="auto"/>
                                            <w:bottom w:val="none" w:sz="0" w:space="0" w:color="auto"/>
                                            <w:right w:val="none" w:sz="0" w:space="0" w:color="auto"/>
                                          </w:divBdr>
                                        </w:div>
                                        <w:div w:id="1745952327">
                                          <w:marLeft w:val="0"/>
                                          <w:marRight w:val="0"/>
                                          <w:marTop w:val="166"/>
                                          <w:marBottom w:val="166"/>
                                          <w:divBdr>
                                            <w:top w:val="none" w:sz="0" w:space="0" w:color="auto"/>
                                            <w:left w:val="none" w:sz="0" w:space="0" w:color="auto"/>
                                            <w:bottom w:val="none" w:sz="0" w:space="0" w:color="auto"/>
                                            <w:right w:val="none" w:sz="0" w:space="0" w:color="auto"/>
                                          </w:divBdr>
                                        </w:div>
                                        <w:div w:id="328993287">
                                          <w:marLeft w:val="0"/>
                                          <w:marRight w:val="0"/>
                                          <w:marTop w:val="166"/>
                                          <w:marBottom w:val="166"/>
                                          <w:divBdr>
                                            <w:top w:val="none" w:sz="0" w:space="0" w:color="auto"/>
                                            <w:left w:val="none" w:sz="0" w:space="0" w:color="auto"/>
                                            <w:bottom w:val="none" w:sz="0" w:space="0" w:color="auto"/>
                                            <w:right w:val="none" w:sz="0" w:space="0" w:color="auto"/>
                                          </w:divBdr>
                                        </w:div>
                                        <w:div w:id="1112939949">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2004700456">
                              <w:marLeft w:val="0"/>
                              <w:marRight w:val="0"/>
                              <w:marTop w:val="332"/>
                              <w:marBottom w:val="332"/>
                              <w:divBdr>
                                <w:top w:val="none" w:sz="0" w:space="0" w:color="auto"/>
                                <w:left w:val="none" w:sz="0" w:space="0" w:color="auto"/>
                                <w:bottom w:val="none" w:sz="0" w:space="0" w:color="auto"/>
                                <w:right w:val="none" w:sz="0" w:space="0" w:color="auto"/>
                              </w:divBdr>
                            </w:div>
                          </w:divsChild>
                        </w:div>
                      </w:divsChild>
                    </w:div>
                  </w:divsChild>
                </w:div>
                <w:div w:id="2013870430">
                  <w:marLeft w:val="0"/>
                  <w:marRight w:val="-90"/>
                  <w:marTop w:val="0"/>
                  <w:marBottom w:val="0"/>
                  <w:divBdr>
                    <w:top w:val="none" w:sz="0" w:space="0" w:color="auto"/>
                    <w:left w:val="none" w:sz="0" w:space="0" w:color="auto"/>
                    <w:bottom w:val="none" w:sz="0" w:space="0" w:color="auto"/>
                    <w:right w:val="none" w:sz="0" w:space="0" w:color="auto"/>
                  </w:divBdr>
                  <w:divsChild>
                    <w:div w:id="1774206261">
                      <w:marLeft w:val="0"/>
                      <w:marRight w:val="0"/>
                      <w:marTop w:val="0"/>
                      <w:marBottom w:val="0"/>
                      <w:divBdr>
                        <w:top w:val="none" w:sz="0" w:space="0" w:color="auto"/>
                        <w:left w:val="none" w:sz="0" w:space="0" w:color="auto"/>
                        <w:bottom w:val="none" w:sz="0" w:space="0" w:color="auto"/>
                        <w:right w:val="none" w:sz="0" w:space="0" w:color="auto"/>
                      </w:divBdr>
                      <w:divsChild>
                        <w:div w:id="1023556385">
                          <w:marLeft w:val="0"/>
                          <w:marRight w:val="0"/>
                          <w:marTop w:val="0"/>
                          <w:marBottom w:val="240"/>
                          <w:divBdr>
                            <w:top w:val="none" w:sz="0" w:space="0" w:color="auto"/>
                            <w:left w:val="none" w:sz="0" w:space="0" w:color="auto"/>
                            <w:bottom w:val="none" w:sz="0" w:space="0" w:color="auto"/>
                            <w:right w:val="none" w:sz="0" w:space="0" w:color="auto"/>
                          </w:divBdr>
                        </w:div>
                      </w:divsChild>
                    </w:div>
                    <w:div w:id="1340087084">
                      <w:marLeft w:val="0"/>
                      <w:marRight w:val="0"/>
                      <w:marTop w:val="0"/>
                      <w:marBottom w:val="0"/>
                      <w:divBdr>
                        <w:top w:val="none" w:sz="0" w:space="0" w:color="auto"/>
                        <w:left w:val="none" w:sz="0" w:space="0" w:color="auto"/>
                        <w:bottom w:val="none" w:sz="0" w:space="0" w:color="auto"/>
                        <w:right w:val="none" w:sz="0" w:space="0" w:color="auto"/>
                      </w:divBdr>
                    </w:div>
                    <w:div w:id="726880728">
                      <w:marLeft w:val="0"/>
                      <w:marRight w:val="0"/>
                      <w:marTop w:val="0"/>
                      <w:marBottom w:val="0"/>
                      <w:divBdr>
                        <w:top w:val="none" w:sz="0" w:space="0" w:color="auto"/>
                        <w:left w:val="none" w:sz="0" w:space="0" w:color="auto"/>
                        <w:bottom w:val="none" w:sz="0" w:space="0" w:color="auto"/>
                        <w:right w:val="none" w:sz="0" w:space="0" w:color="auto"/>
                      </w:divBdr>
                      <w:divsChild>
                        <w:div w:id="977226701">
                          <w:marLeft w:val="0"/>
                          <w:marRight w:val="0"/>
                          <w:marTop w:val="0"/>
                          <w:marBottom w:val="517"/>
                          <w:divBdr>
                            <w:top w:val="single" w:sz="36" w:space="6" w:color="97B0C8"/>
                            <w:left w:val="none" w:sz="0" w:space="0" w:color="auto"/>
                            <w:bottom w:val="none" w:sz="0" w:space="0" w:color="auto"/>
                            <w:right w:val="none" w:sz="0" w:space="0" w:color="auto"/>
                          </w:divBdr>
                          <w:divsChild>
                            <w:div w:id="493954874">
                              <w:marLeft w:val="0"/>
                              <w:marRight w:val="0"/>
                              <w:marTop w:val="0"/>
                              <w:marBottom w:val="111"/>
                              <w:divBdr>
                                <w:top w:val="none" w:sz="0" w:space="0" w:color="auto"/>
                                <w:left w:val="none" w:sz="0" w:space="0" w:color="auto"/>
                                <w:bottom w:val="none" w:sz="0" w:space="0" w:color="auto"/>
                                <w:right w:val="none" w:sz="0" w:space="0" w:color="auto"/>
                              </w:divBdr>
                              <w:divsChild>
                                <w:div w:id="1796177529">
                                  <w:marLeft w:val="0"/>
                                  <w:marRight w:val="480"/>
                                  <w:marTop w:val="0"/>
                                  <w:marBottom w:val="0"/>
                                  <w:divBdr>
                                    <w:top w:val="none" w:sz="0" w:space="0" w:color="auto"/>
                                    <w:left w:val="none" w:sz="0" w:space="0" w:color="auto"/>
                                    <w:bottom w:val="none" w:sz="0" w:space="0" w:color="auto"/>
                                    <w:right w:val="none" w:sz="0" w:space="0" w:color="auto"/>
                                  </w:divBdr>
                                </w:div>
                              </w:divsChild>
                            </w:div>
                            <w:div w:id="615137623">
                              <w:marLeft w:val="0"/>
                              <w:marRight w:val="0"/>
                              <w:marTop w:val="0"/>
                              <w:marBottom w:val="0"/>
                              <w:divBdr>
                                <w:top w:val="none" w:sz="0" w:space="0" w:color="auto"/>
                                <w:left w:val="none" w:sz="0" w:space="0" w:color="auto"/>
                                <w:bottom w:val="none" w:sz="0" w:space="0" w:color="auto"/>
                                <w:right w:val="none" w:sz="0" w:space="0" w:color="auto"/>
                              </w:divBdr>
                              <w:divsChild>
                                <w:div w:id="10188986">
                                  <w:marLeft w:val="0"/>
                                  <w:marRight w:val="0"/>
                                  <w:marTop w:val="0"/>
                                  <w:marBottom w:val="0"/>
                                  <w:divBdr>
                                    <w:top w:val="none" w:sz="0" w:space="0" w:color="auto"/>
                                    <w:left w:val="none" w:sz="0" w:space="0" w:color="auto"/>
                                    <w:bottom w:val="none" w:sz="0" w:space="0" w:color="auto"/>
                                    <w:right w:val="none" w:sz="0" w:space="0" w:color="auto"/>
                                  </w:divBdr>
                                  <w:divsChild>
                                    <w:div w:id="1768574444">
                                      <w:marLeft w:val="0"/>
                                      <w:marRight w:val="0"/>
                                      <w:marTop w:val="0"/>
                                      <w:marBottom w:val="0"/>
                                      <w:divBdr>
                                        <w:top w:val="none" w:sz="0" w:space="0" w:color="auto"/>
                                        <w:left w:val="none" w:sz="0" w:space="0" w:color="auto"/>
                                        <w:bottom w:val="none" w:sz="0" w:space="0" w:color="auto"/>
                                        <w:right w:val="none" w:sz="0" w:space="0" w:color="auto"/>
                                      </w:divBdr>
                                      <w:divsChild>
                                        <w:div w:id="1379545948">
                                          <w:marLeft w:val="0"/>
                                          <w:marRight w:val="0"/>
                                          <w:marTop w:val="0"/>
                                          <w:marBottom w:val="0"/>
                                          <w:divBdr>
                                            <w:top w:val="none" w:sz="0" w:space="0" w:color="auto"/>
                                            <w:left w:val="none" w:sz="0" w:space="0" w:color="auto"/>
                                            <w:bottom w:val="none" w:sz="0" w:space="0" w:color="auto"/>
                                            <w:right w:val="none" w:sz="0" w:space="0" w:color="auto"/>
                                          </w:divBdr>
                                          <w:divsChild>
                                            <w:div w:id="1610699837">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1246765060">
                          <w:marLeft w:val="0"/>
                          <w:marRight w:val="0"/>
                          <w:marTop w:val="0"/>
                          <w:marBottom w:val="517"/>
                          <w:divBdr>
                            <w:top w:val="single" w:sz="36" w:space="6" w:color="97B0C8"/>
                            <w:left w:val="none" w:sz="0" w:space="0" w:color="auto"/>
                            <w:bottom w:val="none" w:sz="0" w:space="0" w:color="auto"/>
                            <w:right w:val="none" w:sz="0" w:space="0" w:color="auto"/>
                          </w:divBdr>
                          <w:divsChild>
                            <w:div w:id="395666884">
                              <w:marLeft w:val="0"/>
                              <w:marRight w:val="0"/>
                              <w:marTop w:val="0"/>
                              <w:marBottom w:val="111"/>
                              <w:divBdr>
                                <w:top w:val="none" w:sz="0" w:space="0" w:color="auto"/>
                                <w:left w:val="none" w:sz="0" w:space="0" w:color="auto"/>
                                <w:bottom w:val="none" w:sz="0" w:space="0" w:color="auto"/>
                                <w:right w:val="none" w:sz="0" w:space="0" w:color="auto"/>
                              </w:divBdr>
                              <w:divsChild>
                                <w:div w:id="238440004">
                                  <w:marLeft w:val="0"/>
                                  <w:marRight w:val="480"/>
                                  <w:marTop w:val="0"/>
                                  <w:marBottom w:val="0"/>
                                  <w:divBdr>
                                    <w:top w:val="none" w:sz="0" w:space="0" w:color="auto"/>
                                    <w:left w:val="none" w:sz="0" w:space="0" w:color="auto"/>
                                    <w:bottom w:val="none" w:sz="0" w:space="0" w:color="auto"/>
                                    <w:right w:val="none" w:sz="0" w:space="0" w:color="auto"/>
                                  </w:divBdr>
                                </w:div>
                              </w:divsChild>
                            </w:div>
                            <w:div w:id="332492466">
                              <w:marLeft w:val="0"/>
                              <w:marRight w:val="0"/>
                              <w:marTop w:val="0"/>
                              <w:marBottom w:val="0"/>
                              <w:divBdr>
                                <w:top w:val="none" w:sz="0" w:space="0" w:color="auto"/>
                                <w:left w:val="none" w:sz="0" w:space="0" w:color="auto"/>
                                <w:bottom w:val="none" w:sz="0" w:space="0" w:color="auto"/>
                                <w:right w:val="none" w:sz="0" w:space="0" w:color="auto"/>
                              </w:divBdr>
                              <w:divsChild>
                                <w:div w:id="14136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85">
                          <w:marLeft w:val="0"/>
                          <w:marRight w:val="0"/>
                          <w:marTop w:val="0"/>
                          <w:marBottom w:val="517"/>
                          <w:divBdr>
                            <w:top w:val="single" w:sz="36" w:space="6" w:color="97B0C8"/>
                            <w:left w:val="none" w:sz="0" w:space="0" w:color="auto"/>
                            <w:bottom w:val="none" w:sz="0" w:space="0" w:color="auto"/>
                            <w:right w:val="none" w:sz="0" w:space="0" w:color="auto"/>
                          </w:divBdr>
                          <w:divsChild>
                            <w:div w:id="342363528">
                              <w:marLeft w:val="0"/>
                              <w:marRight w:val="0"/>
                              <w:marTop w:val="0"/>
                              <w:marBottom w:val="111"/>
                              <w:divBdr>
                                <w:top w:val="none" w:sz="0" w:space="0" w:color="auto"/>
                                <w:left w:val="none" w:sz="0" w:space="0" w:color="auto"/>
                                <w:bottom w:val="none" w:sz="0" w:space="0" w:color="auto"/>
                                <w:right w:val="none" w:sz="0" w:space="0" w:color="auto"/>
                              </w:divBdr>
                              <w:divsChild>
                                <w:div w:id="1384058518">
                                  <w:marLeft w:val="0"/>
                                  <w:marRight w:val="480"/>
                                  <w:marTop w:val="0"/>
                                  <w:marBottom w:val="0"/>
                                  <w:divBdr>
                                    <w:top w:val="none" w:sz="0" w:space="0" w:color="auto"/>
                                    <w:left w:val="none" w:sz="0" w:space="0" w:color="auto"/>
                                    <w:bottom w:val="none" w:sz="0" w:space="0" w:color="auto"/>
                                    <w:right w:val="none" w:sz="0" w:space="0" w:color="auto"/>
                                  </w:divBdr>
                                </w:div>
                              </w:divsChild>
                            </w:div>
                            <w:div w:id="151988958">
                              <w:marLeft w:val="0"/>
                              <w:marRight w:val="0"/>
                              <w:marTop w:val="0"/>
                              <w:marBottom w:val="0"/>
                              <w:divBdr>
                                <w:top w:val="none" w:sz="0" w:space="0" w:color="auto"/>
                                <w:left w:val="none" w:sz="0" w:space="0" w:color="auto"/>
                                <w:bottom w:val="none" w:sz="0" w:space="0" w:color="auto"/>
                                <w:right w:val="none" w:sz="0" w:space="0" w:color="auto"/>
                              </w:divBdr>
                              <w:divsChild>
                                <w:div w:id="14065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80606">
                          <w:marLeft w:val="0"/>
                          <w:marRight w:val="0"/>
                          <w:marTop w:val="0"/>
                          <w:marBottom w:val="517"/>
                          <w:divBdr>
                            <w:top w:val="single" w:sz="36" w:space="6" w:color="97B0C8"/>
                            <w:left w:val="none" w:sz="0" w:space="0" w:color="auto"/>
                            <w:bottom w:val="none" w:sz="0" w:space="0" w:color="auto"/>
                            <w:right w:val="none" w:sz="0" w:space="0" w:color="auto"/>
                          </w:divBdr>
                          <w:divsChild>
                            <w:div w:id="1457480318">
                              <w:marLeft w:val="0"/>
                              <w:marRight w:val="0"/>
                              <w:marTop w:val="0"/>
                              <w:marBottom w:val="111"/>
                              <w:divBdr>
                                <w:top w:val="none" w:sz="0" w:space="0" w:color="auto"/>
                                <w:left w:val="none" w:sz="0" w:space="0" w:color="auto"/>
                                <w:bottom w:val="none" w:sz="0" w:space="0" w:color="auto"/>
                                <w:right w:val="none" w:sz="0" w:space="0" w:color="auto"/>
                              </w:divBdr>
                              <w:divsChild>
                                <w:div w:id="476998262">
                                  <w:marLeft w:val="0"/>
                                  <w:marRight w:val="480"/>
                                  <w:marTop w:val="0"/>
                                  <w:marBottom w:val="0"/>
                                  <w:divBdr>
                                    <w:top w:val="none" w:sz="0" w:space="0" w:color="auto"/>
                                    <w:left w:val="none" w:sz="0" w:space="0" w:color="auto"/>
                                    <w:bottom w:val="none" w:sz="0" w:space="0" w:color="auto"/>
                                    <w:right w:val="none" w:sz="0" w:space="0" w:color="auto"/>
                                  </w:divBdr>
                                </w:div>
                              </w:divsChild>
                            </w:div>
                            <w:div w:id="697270205">
                              <w:marLeft w:val="0"/>
                              <w:marRight w:val="0"/>
                              <w:marTop w:val="0"/>
                              <w:marBottom w:val="0"/>
                              <w:divBdr>
                                <w:top w:val="none" w:sz="0" w:space="0" w:color="auto"/>
                                <w:left w:val="none" w:sz="0" w:space="0" w:color="auto"/>
                                <w:bottom w:val="none" w:sz="0" w:space="0" w:color="auto"/>
                                <w:right w:val="none" w:sz="0" w:space="0" w:color="auto"/>
                              </w:divBdr>
                              <w:divsChild>
                                <w:div w:id="6015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9226">
                          <w:marLeft w:val="0"/>
                          <w:marRight w:val="0"/>
                          <w:marTop w:val="0"/>
                          <w:marBottom w:val="517"/>
                          <w:divBdr>
                            <w:top w:val="single" w:sz="36" w:space="6" w:color="97B0C8"/>
                            <w:left w:val="none" w:sz="0" w:space="0" w:color="auto"/>
                            <w:bottom w:val="none" w:sz="0" w:space="0" w:color="auto"/>
                            <w:right w:val="none" w:sz="0" w:space="0" w:color="auto"/>
                          </w:divBdr>
                          <w:divsChild>
                            <w:div w:id="1060135932">
                              <w:marLeft w:val="0"/>
                              <w:marRight w:val="0"/>
                              <w:marTop w:val="0"/>
                              <w:marBottom w:val="111"/>
                              <w:divBdr>
                                <w:top w:val="none" w:sz="0" w:space="0" w:color="auto"/>
                                <w:left w:val="none" w:sz="0" w:space="0" w:color="auto"/>
                                <w:bottom w:val="none" w:sz="0" w:space="0" w:color="auto"/>
                                <w:right w:val="none" w:sz="0" w:space="0" w:color="auto"/>
                              </w:divBdr>
                              <w:divsChild>
                                <w:div w:id="1063066921">
                                  <w:marLeft w:val="0"/>
                                  <w:marRight w:val="480"/>
                                  <w:marTop w:val="0"/>
                                  <w:marBottom w:val="0"/>
                                  <w:divBdr>
                                    <w:top w:val="none" w:sz="0" w:space="0" w:color="auto"/>
                                    <w:left w:val="none" w:sz="0" w:space="0" w:color="auto"/>
                                    <w:bottom w:val="none" w:sz="0" w:space="0" w:color="auto"/>
                                    <w:right w:val="none" w:sz="0" w:space="0" w:color="auto"/>
                                  </w:divBdr>
                                </w:div>
                              </w:divsChild>
                            </w:div>
                            <w:div w:id="805322573">
                              <w:marLeft w:val="0"/>
                              <w:marRight w:val="0"/>
                              <w:marTop w:val="0"/>
                              <w:marBottom w:val="0"/>
                              <w:divBdr>
                                <w:top w:val="none" w:sz="0" w:space="0" w:color="auto"/>
                                <w:left w:val="none" w:sz="0" w:space="0" w:color="auto"/>
                                <w:bottom w:val="none" w:sz="0" w:space="0" w:color="auto"/>
                                <w:right w:val="none" w:sz="0" w:space="0" w:color="auto"/>
                              </w:divBdr>
                              <w:divsChild>
                                <w:div w:id="150407914">
                                  <w:marLeft w:val="0"/>
                                  <w:marRight w:val="0"/>
                                  <w:marTop w:val="0"/>
                                  <w:marBottom w:val="0"/>
                                  <w:divBdr>
                                    <w:top w:val="none" w:sz="0" w:space="0" w:color="auto"/>
                                    <w:left w:val="none" w:sz="0" w:space="0" w:color="auto"/>
                                    <w:bottom w:val="none" w:sz="0" w:space="0" w:color="auto"/>
                                    <w:right w:val="none" w:sz="0" w:space="0" w:color="auto"/>
                                  </w:divBdr>
                                  <w:divsChild>
                                    <w:div w:id="1534538479">
                                      <w:marLeft w:val="0"/>
                                      <w:marRight w:val="0"/>
                                      <w:marTop w:val="0"/>
                                      <w:marBottom w:val="0"/>
                                      <w:divBdr>
                                        <w:top w:val="none" w:sz="0" w:space="0" w:color="auto"/>
                                        <w:left w:val="none" w:sz="0" w:space="0" w:color="auto"/>
                                        <w:bottom w:val="none" w:sz="0" w:space="0" w:color="auto"/>
                                        <w:right w:val="none" w:sz="0" w:space="0" w:color="auto"/>
                                      </w:divBdr>
                                      <w:divsChild>
                                        <w:div w:id="1540509612">
                                          <w:marLeft w:val="0"/>
                                          <w:marRight w:val="0"/>
                                          <w:marTop w:val="0"/>
                                          <w:marBottom w:val="0"/>
                                          <w:divBdr>
                                            <w:top w:val="none" w:sz="0" w:space="0" w:color="auto"/>
                                            <w:left w:val="none" w:sz="0" w:space="0" w:color="auto"/>
                                            <w:bottom w:val="none" w:sz="0" w:space="0" w:color="auto"/>
                                            <w:right w:val="none" w:sz="0" w:space="0" w:color="auto"/>
                                          </w:divBdr>
                                        </w:div>
                                        <w:div w:id="339090881">
                                          <w:marLeft w:val="0"/>
                                          <w:marRight w:val="0"/>
                                          <w:marTop w:val="0"/>
                                          <w:marBottom w:val="0"/>
                                          <w:divBdr>
                                            <w:top w:val="none" w:sz="0" w:space="0" w:color="auto"/>
                                            <w:left w:val="none" w:sz="0" w:space="0" w:color="auto"/>
                                            <w:bottom w:val="none" w:sz="0" w:space="0" w:color="auto"/>
                                            <w:right w:val="none" w:sz="0" w:space="0" w:color="auto"/>
                                          </w:divBdr>
                                          <w:divsChild>
                                            <w:div w:id="61147774">
                                              <w:marLeft w:val="0"/>
                                              <w:marRight w:val="0"/>
                                              <w:marTop w:val="96"/>
                                              <w:marBottom w:val="0"/>
                                              <w:divBdr>
                                                <w:top w:val="none" w:sz="0" w:space="0" w:color="auto"/>
                                                <w:left w:val="none" w:sz="0" w:space="0" w:color="auto"/>
                                                <w:bottom w:val="none" w:sz="0" w:space="0" w:color="auto"/>
                                                <w:right w:val="none" w:sz="0" w:space="0" w:color="auto"/>
                                              </w:divBdr>
                                            </w:div>
                                          </w:divsChild>
                                        </w:div>
                                        <w:div w:id="853111254">
                                          <w:marLeft w:val="0"/>
                                          <w:marRight w:val="0"/>
                                          <w:marTop w:val="0"/>
                                          <w:marBottom w:val="0"/>
                                          <w:divBdr>
                                            <w:top w:val="none" w:sz="0" w:space="0" w:color="auto"/>
                                            <w:left w:val="none" w:sz="0" w:space="0" w:color="auto"/>
                                            <w:bottom w:val="none" w:sz="0" w:space="0" w:color="auto"/>
                                            <w:right w:val="none" w:sz="0" w:space="0" w:color="auto"/>
                                          </w:divBdr>
                                          <w:divsChild>
                                            <w:div w:id="2102408931">
                                              <w:marLeft w:val="0"/>
                                              <w:marRight w:val="0"/>
                                              <w:marTop w:val="96"/>
                                              <w:marBottom w:val="0"/>
                                              <w:divBdr>
                                                <w:top w:val="none" w:sz="0" w:space="0" w:color="auto"/>
                                                <w:left w:val="none" w:sz="0" w:space="0" w:color="auto"/>
                                                <w:bottom w:val="none" w:sz="0" w:space="0" w:color="auto"/>
                                                <w:right w:val="none" w:sz="0" w:space="0" w:color="auto"/>
                                              </w:divBdr>
                                            </w:div>
                                          </w:divsChild>
                                        </w:div>
                                        <w:div w:id="42871252">
                                          <w:marLeft w:val="0"/>
                                          <w:marRight w:val="0"/>
                                          <w:marTop w:val="0"/>
                                          <w:marBottom w:val="0"/>
                                          <w:divBdr>
                                            <w:top w:val="none" w:sz="0" w:space="0" w:color="auto"/>
                                            <w:left w:val="none" w:sz="0" w:space="0" w:color="auto"/>
                                            <w:bottom w:val="none" w:sz="0" w:space="0" w:color="auto"/>
                                            <w:right w:val="none" w:sz="0" w:space="0" w:color="auto"/>
                                          </w:divBdr>
                                          <w:divsChild>
                                            <w:div w:id="975068066">
                                              <w:marLeft w:val="0"/>
                                              <w:marRight w:val="0"/>
                                              <w:marTop w:val="96"/>
                                              <w:marBottom w:val="0"/>
                                              <w:divBdr>
                                                <w:top w:val="none" w:sz="0" w:space="0" w:color="auto"/>
                                                <w:left w:val="none" w:sz="0" w:space="0" w:color="auto"/>
                                                <w:bottom w:val="none" w:sz="0" w:space="0" w:color="auto"/>
                                                <w:right w:val="none" w:sz="0" w:space="0" w:color="auto"/>
                                              </w:divBdr>
                                            </w:div>
                                          </w:divsChild>
                                        </w:div>
                                        <w:div w:id="866915890">
                                          <w:marLeft w:val="0"/>
                                          <w:marRight w:val="0"/>
                                          <w:marTop w:val="0"/>
                                          <w:marBottom w:val="0"/>
                                          <w:divBdr>
                                            <w:top w:val="none" w:sz="0" w:space="0" w:color="auto"/>
                                            <w:left w:val="none" w:sz="0" w:space="0" w:color="auto"/>
                                            <w:bottom w:val="none" w:sz="0" w:space="0" w:color="auto"/>
                                            <w:right w:val="none" w:sz="0" w:space="0" w:color="auto"/>
                                          </w:divBdr>
                                          <w:divsChild>
                                            <w:div w:id="915168597">
                                              <w:marLeft w:val="0"/>
                                              <w:marRight w:val="0"/>
                                              <w:marTop w:val="96"/>
                                              <w:marBottom w:val="0"/>
                                              <w:divBdr>
                                                <w:top w:val="none" w:sz="0" w:space="0" w:color="auto"/>
                                                <w:left w:val="none" w:sz="0" w:space="0" w:color="auto"/>
                                                <w:bottom w:val="none" w:sz="0" w:space="0" w:color="auto"/>
                                                <w:right w:val="none" w:sz="0" w:space="0" w:color="auto"/>
                                              </w:divBdr>
                                            </w:div>
                                          </w:divsChild>
                                        </w:div>
                                        <w:div w:id="1743025563">
                                          <w:marLeft w:val="0"/>
                                          <w:marRight w:val="0"/>
                                          <w:marTop w:val="0"/>
                                          <w:marBottom w:val="0"/>
                                          <w:divBdr>
                                            <w:top w:val="none" w:sz="0" w:space="0" w:color="auto"/>
                                            <w:left w:val="none" w:sz="0" w:space="0" w:color="auto"/>
                                            <w:bottom w:val="none" w:sz="0" w:space="0" w:color="auto"/>
                                            <w:right w:val="none" w:sz="0" w:space="0" w:color="auto"/>
                                          </w:divBdr>
                                          <w:divsChild>
                                            <w:div w:id="2043359638">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631">
                          <w:marLeft w:val="0"/>
                          <w:marRight w:val="0"/>
                          <w:marTop w:val="0"/>
                          <w:marBottom w:val="0"/>
                          <w:divBdr>
                            <w:top w:val="none" w:sz="0" w:space="0" w:color="auto"/>
                            <w:left w:val="none" w:sz="0" w:space="0" w:color="auto"/>
                            <w:bottom w:val="none" w:sz="0" w:space="0" w:color="auto"/>
                            <w:right w:val="none" w:sz="0" w:space="0" w:color="auto"/>
                          </w:divBdr>
                          <w:divsChild>
                            <w:div w:id="1279141675">
                              <w:marLeft w:val="0"/>
                              <w:marRight w:val="0"/>
                              <w:marTop w:val="0"/>
                              <w:marBottom w:val="517"/>
                              <w:divBdr>
                                <w:top w:val="single" w:sz="6" w:space="3" w:color="000000"/>
                                <w:left w:val="single" w:sz="12" w:space="3" w:color="FFFFFF"/>
                                <w:bottom w:val="single" w:sz="12" w:space="3" w:color="FFFFFF"/>
                                <w:right w:val="single" w:sz="12" w:space="3" w:color="FFFFFF"/>
                              </w:divBdr>
                              <w:divsChild>
                                <w:div w:id="100419651">
                                  <w:marLeft w:val="0"/>
                                  <w:marRight w:val="0"/>
                                  <w:marTop w:val="0"/>
                                  <w:marBottom w:val="0"/>
                                  <w:divBdr>
                                    <w:top w:val="none" w:sz="0" w:space="0" w:color="auto"/>
                                    <w:left w:val="none" w:sz="0" w:space="0" w:color="auto"/>
                                    <w:bottom w:val="none" w:sz="0" w:space="0" w:color="auto"/>
                                    <w:right w:val="none" w:sz="0" w:space="0" w:color="auto"/>
                                  </w:divBdr>
                                </w:div>
                              </w:divsChild>
                            </w:div>
                            <w:div w:id="1390378244">
                              <w:marLeft w:val="0"/>
                              <w:marRight w:val="0"/>
                              <w:marTop w:val="0"/>
                              <w:marBottom w:val="517"/>
                              <w:divBdr>
                                <w:top w:val="single" w:sz="6" w:space="3" w:color="000000"/>
                                <w:left w:val="single" w:sz="12" w:space="3" w:color="FFFFFF"/>
                                <w:bottom w:val="single" w:sz="12" w:space="3" w:color="FFFFFF"/>
                                <w:right w:val="single" w:sz="12" w:space="3" w:color="FFFFFF"/>
                              </w:divBdr>
                              <w:divsChild>
                                <w:div w:id="19415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04167">
          <w:marLeft w:val="0"/>
          <w:marRight w:val="0"/>
          <w:marTop w:val="0"/>
          <w:marBottom w:val="0"/>
          <w:divBdr>
            <w:top w:val="none" w:sz="0" w:space="0" w:color="auto"/>
            <w:left w:val="none" w:sz="0" w:space="0" w:color="auto"/>
            <w:bottom w:val="none" w:sz="0" w:space="0" w:color="auto"/>
            <w:right w:val="none" w:sz="0" w:space="0" w:color="auto"/>
          </w:divBdr>
          <w:divsChild>
            <w:div w:id="426388110">
              <w:marLeft w:val="0"/>
              <w:marRight w:val="0"/>
              <w:marTop w:val="0"/>
              <w:marBottom w:val="0"/>
              <w:divBdr>
                <w:top w:val="none" w:sz="0" w:space="0" w:color="auto"/>
                <w:left w:val="none" w:sz="0" w:space="0" w:color="auto"/>
                <w:bottom w:val="none" w:sz="0" w:space="0" w:color="auto"/>
                <w:right w:val="none" w:sz="0" w:space="0" w:color="auto"/>
              </w:divBdr>
            </w:div>
            <w:div w:id="2050572953">
              <w:marLeft w:val="0"/>
              <w:marRight w:val="0"/>
              <w:marTop w:val="240"/>
              <w:marBottom w:val="720"/>
              <w:divBdr>
                <w:top w:val="none" w:sz="0" w:space="0" w:color="auto"/>
                <w:left w:val="none" w:sz="0" w:space="0" w:color="auto"/>
                <w:bottom w:val="none" w:sz="0" w:space="0" w:color="auto"/>
                <w:right w:val="none" w:sz="0" w:space="0" w:color="auto"/>
              </w:divBdr>
              <w:divsChild>
                <w:div w:id="535625801">
                  <w:marLeft w:val="0"/>
                  <w:marRight w:val="0"/>
                  <w:marTop w:val="0"/>
                  <w:marBottom w:val="0"/>
                  <w:divBdr>
                    <w:top w:val="none" w:sz="0" w:space="0" w:color="auto"/>
                    <w:left w:val="none" w:sz="0" w:space="0" w:color="auto"/>
                    <w:bottom w:val="none" w:sz="0" w:space="0" w:color="auto"/>
                    <w:right w:val="none" w:sz="0" w:space="0" w:color="auto"/>
                  </w:divBdr>
                </w:div>
                <w:div w:id="625426496">
                  <w:marLeft w:val="384"/>
                  <w:marRight w:val="384"/>
                  <w:marTop w:val="240"/>
                  <w:marBottom w:val="240"/>
                  <w:divBdr>
                    <w:top w:val="none" w:sz="0" w:space="0" w:color="auto"/>
                    <w:left w:val="none" w:sz="0" w:space="0" w:color="auto"/>
                    <w:bottom w:val="none" w:sz="0" w:space="0" w:color="auto"/>
                    <w:right w:val="none" w:sz="0" w:space="0" w:color="auto"/>
                  </w:divBdr>
                  <w:divsChild>
                    <w:div w:id="1815370326">
                      <w:marLeft w:val="0"/>
                      <w:marRight w:val="0"/>
                      <w:marTop w:val="0"/>
                      <w:marBottom w:val="0"/>
                      <w:divBdr>
                        <w:top w:val="none" w:sz="0" w:space="0" w:color="auto"/>
                        <w:left w:val="none" w:sz="0" w:space="0" w:color="auto"/>
                        <w:bottom w:val="none" w:sz="0" w:space="0" w:color="auto"/>
                        <w:right w:val="none" w:sz="0" w:space="0" w:color="auto"/>
                      </w:divBdr>
                    </w:div>
                    <w:div w:id="773553265">
                      <w:marLeft w:val="0"/>
                      <w:marRight w:val="0"/>
                      <w:marTop w:val="0"/>
                      <w:marBottom w:val="0"/>
                      <w:divBdr>
                        <w:top w:val="none" w:sz="0" w:space="0" w:color="auto"/>
                        <w:left w:val="none" w:sz="0" w:space="0" w:color="auto"/>
                        <w:bottom w:val="none" w:sz="0" w:space="0" w:color="auto"/>
                        <w:right w:val="none" w:sz="0" w:space="0" w:color="auto"/>
                      </w:divBdr>
                    </w:div>
                    <w:div w:id="692145941">
                      <w:marLeft w:val="0"/>
                      <w:marRight w:val="0"/>
                      <w:marTop w:val="0"/>
                      <w:marBottom w:val="0"/>
                      <w:divBdr>
                        <w:top w:val="none" w:sz="0" w:space="0" w:color="auto"/>
                        <w:left w:val="none" w:sz="0" w:space="0" w:color="auto"/>
                        <w:bottom w:val="none" w:sz="0" w:space="0" w:color="auto"/>
                        <w:right w:val="none" w:sz="0" w:space="0" w:color="auto"/>
                      </w:divBdr>
                    </w:div>
                    <w:div w:id="17955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334144">
      <w:bodyDiv w:val="1"/>
      <w:marLeft w:val="0"/>
      <w:marRight w:val="0"/>
      <w:marTop w:val="0"/>
      <w:marBottom w:val="0"/>
      <w:divBdr>
        <w:top w:val="none" w:sz="0" w:space="0" w:color="auto"/>
        <w:left w:val="none" w:sz="0" w:space="0" w:color="auto"/>
        <w:bottom w:val="none" w:sz="0" w:space="0" w:color="auto"/>
        <w:right w:val="none" w:sz="0" w:space="0" w:color="auto"/>
      </w:divBdr>
    </w:div>
    <w:div w:id="1237981965">
      <w:bodyDiv w:val="1"/>
      <w:marLeft w:val="0"/>
      <w:marRight w:val="0"/>
      <w:marTop w:val="0"/>
      <w:marBottom w:val="0"/>
      <w:divBdr>
        <w:top w:val="none" w:sz="0" w:space="0" w:color="auto"/>
        <w:left w:val="none" w:sz="0" w:space="0" w:color="auto"/>
        <w:bottom w:val="none" w:sz="0" w:space="0" w:color="auto"/>
        <w:right w:val="none" w:sz="0" w:space="0" w:color="auto"/>
      </w:divBdr>
    </w:div>
    <w:div w:id="1262761934">
      <w:bodyDiv w:val="1"/>
      <w:marLeft w:val="0"/>
      <w:marRight w:val="0"/>
      <w:marTop w:val="0"/>
      <w:marBottom w:val="0"/>
      <w:divBdr>
        <w:top w:val="none" w:sz="0" w:space="0" w:color="auto"/>
        <w:left w:val="none" w:sz="0" w:space="0" w:color="auto"/>
        <w:bottom w:val="none" w:sz="0" w:space="0" w:color="auto"/>
        <w:right w:val="none" w:sz="0" w:space="0" w:color="auto"/>
      </w:divBdr>
    </w:div>
    <w:div w:id="1313758477">
      <w:bodyDiv w:val="1"/>
      <w:marLeft w:val="0"/>
      <w:marRight w:val="0"/>
      <w:marTop w:val="0"/>
      <w:marBottom w:val="0"/>
      <w:divBdr>
        <w:top w:val="none" w:sz="0" w:space="0" w:color="auto"/>
        <w:left w:val="none" w:sz="0" w:space="0" w:color="auto"/>
        <w:bottom w:val="none" w:sz="0" w:space="0" w:color="auto"/>
        <w:right w:val="none" w:sz="0" w:space="0" w:color="auto"/>
      </w:divBdr>
    </w:div>
    <w:div w:id="1371027431">
      <w:bodyDiv w:val="1"/>
      <w:marLeft w:val="0"/>
      <w:marRight w:val="0"/>
      <w:marTop w:val="0"/>
      <w:marBottom w:val="0"/>
      <w:divBdr>
        <w:top w:val="none" w:sz="0" w:space="0" w:color="auto"/>
        <w:left w:val="none" w:sz="0" w:space="0" w:color="auto"/>
        <w:bottom w:val="none" w:sz="0" w:space="0" w:color="auto"/>
        <w:right w:val="none" w:sz="0" w:space="0" w:color="auto"/>
      </w:divBdr>
      <w:divsChild>
        <w:div w:id="170686925">
          <w:marLeft w:val="0"/>
          <w:marRight w:val="0"/>
          <w:marTop w:val="166"/>
          <w:marBottom w:val="166"/>
          <w:divBdr>
            <w:top w:val="none" w:sz="0" w:space="0" w:color="auto"/>
            <w:left w:val="none" w:sz="0" w:space="0" w:color="auto"/>
            <w:bottom w:val="none" w:sz="0" w:space="0" w:color="auto"/>
            <w:right w:val="none" w:sz="0" w:space="0" w:color="auto"/>
          </w:divBdr>
          <w:divsChild>
            <w:div w:id="18575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5466">
      <w:bodyDiv w:val="1"/>
      <w:marLeft w:val="0"/>
      <w:marRight w:val="0"/>
      <w:marTop w:val="0"/>
      <w:marBottom w:val="0"/>
      <w:divBdr>
        <w:top w:val="none" w:sz="0" w:space="0" w:color="auto"/>
        <w:left w:val="none" w:sz="0" w:space="0" w:color="auto"/>
        <w:bottom w:val="none" w:sz="0" w:space="0" w:color="auto"/>
        <w:right w:val="none" w:sz="0" w:space="0" w:color="auto"/>
      </w:divBdr>
    </w:div>
    <w:div w:id="1452363159">
      <w:bodyDiv w:val="1"/>
      <w:marLeft w:val="0"/>
      <w:marRight w:val="0"/>
      <w:marTop w:val="0"/>
      <w:marBottom w:val="0"/>
      <w:divBdr>
        <w:top w:val="none" w:sz="0" w:space="0" w:color="auto"/>
        <w:left w:val="none" w:sz="0" w:space="0" w:color="auto"/>
        <w:bottom w:val="none" w:sz="0" w:space="0" w:color="auto"/>
        <w:right w:val="none" w:sz="0" w:space="0" w:color="auto"/>
      </w:divBdr>
      <w:divsChild>
        <w:div w:id="1691371430">
          <w:marLeft w:val="0"/>
          <w:marRight w:val="0"/>
          <w:marTop w:val="0"/>
          <w:marBottom w:val="0"/>
          <w:divBdr>
            <w:top w:val="none" w:sz="0" w:space="0" w:color="auto"/>
            <w:left w:val="none" w:sz="0" w:space="0" w:color="auto"/>
            <w:bottom w:val="none" w:sz="0" w:space="0" w:color="auto"/>
            <w:right w:val="none" w:sz="0" w:space="0" w:color="auto"/>
          </w:divBdr>
          <w:divsChild>
            <w:div w:id="1725643399">
              <w:marLeft w:val="0"/>
              <w:marRight w:val="0"/>
              <w:marTop w:val="0"/>
              <w:marBottom w:val="0"/>
              <w:divBdr>
                <w:top w:val="none" w:sz="0" w:space="0" w:color="auto"/>
                <w:left w:val="none" w:sz="0" w:space="0" w:color="auto"/>
                <w:bottom w:val="none" w:sz="0" w:space="0" w:color="auto"/>
                <w:right w:val="none" w:sz="0" w:space="0" w:color="auto"/>
              </w:divBdr>
              <w:divsChild>
                <w:div w:id="20330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4803">
      <w:bodyDiv w:val="1"/>
      <w:marLeft w:val="0"/>
      <w:marRight w:val="0"/>
      <w:marTop w:val="0"/>
      <w:marBottom w:val="0"/>
      <w:divBdr>
        <w:top w:val="none" w:sz="0" w:space="0" w:color="auto"/>
        <w:left w:val="none" w:sz="0" w:space="0" w:color="auto"/>
        <w:bottom w:val="none" w:sz="0" w:space="0" w:color="auto"/>
        <w:right w:val="none" w:sz="0" w:space="0" w:color="auto"/>
      </w:divBdr>
      <w:divsChild>
        <w:div w:id="188419707">
          <w:marLeft w:val="0"/>
          <w:marRight w:val="0"/>
          <w:marTop w:val="0"/>
          <w:marBottom w:val="0"/>
          <w:divBdr>
            <w:top w:val="none" w:sz="0" w:space="0" w:color="auto"/>
            <w:left w:val="none" w:sz="0" w:space="0" w:color="auto"/>
            <w:bottom w:val="none" w:sz="0" w:space="0" w:color="auto"/>
            <w:right w:val="none" w:sz="0" w:space="0" w:color="auto"/>
          </w:divBdr>
          <w:divsChild>
            <w:div w:id="1670479220">
              <w:marLeft w:val="0"/>
              <w:marRight w:val="0"/>
              <w:marTop w:val="0"/>
              <w:marBottom w:val="0"/>
              <w:divBdr>
                <w:top w:val="none" w:sz="0" w:space="0" w:color="auto"/>
                <w:left w:val="none" w:sz="0" w:space="0" w:color="auto"/>
                <w:bottom w:val="none" w:sz="0" w:space="0" w:color="auto"/>
                <w:right w:val="none" w:sz="0" w:space="0" w:color="auto"/>
              </w:divBdr>
              <w:divsChild>
                <w:div w:id="1753039959">
                  <w:marLeft w:val="0"/>
                  <w:marRight w:val="0"/>
                  <w:marTop w:val="0"/>
                  <w:marBottom w:val="0"/>
                  <w:divBdr>
                    <w:top w:val="none" w:sz="0" w:space="0" w:color="auto"/>
                    <w:left w:val="none" w:sz="0" w:space="0" w:color="auto"/>
                    <w:bottom w:val="none" w:sz="0" w:space="0" w:color="auto"/>
                    <w:right w:val="none" w:sz="0" w:space="0" w:color="auto"/>
                  </w:divBdr>
                  <w:divsChild>
                    <w:div w:id="1991403460">
                      <w:marLeft w:val="96"/>
                      <w:marRight w:val="96"/>
                      <w:marTop w:val="0"/>
                      <w:marBottom w:val="0"/>
                      <w:divBdr>
                        <w:top w:val="none" w:sz="0" w:space="0" w:color="auto"/>
                        <w:left w:val="none" w:sz="0" w:space="0" w:color="auto"/>
                        <w:bottom w:val="none" w:sz="0" w:space="0" w:color="auto"/>
                        <w:right w:val="none" w:sz="0" w:space="0" w:color="auto"/>
                      </w:divBdr>
                      <w:divsChild>
                        <w:div w:id="692146872">
                          <w:marLeft w:val="0"/>
                          <w:marRight w:val="0"/>
                          <w:marTop w:val="0"/>
                          <w:marBottom w:val="0"/>
                          <w:divBdr>
                            <w:top w:val="none" w:sz="0" w:space="0" w:color="auto"/>
                            <w:left w:val="none" w:sz="0" w:space="0" w:color="auto"/>
                            <w:bottom w:val="none" w:sz="0" w:space="0" w:color="auto"/>
                            <w:right w:val="none" w:sz="0" w:space="0" w:color="auto"/>
                          </w:divBdr>
                          <w:divsChild>
                            <w:div w:id="1176116250">
                              <w:marLeft w:val="0"/>
                              <w:marRight w:val="0"/>
                              <w:marTop w:val="0"/>
                              <w:marBottom w:val="0"/>
                              <w:divBdr>
                                <w:top w:val="none" w:sz="0" w:space="0" w:color="auto"/>
                                <w:left w:val="none" w:sz="0" w:space="0" w:color="auto"/>
                                <w:bottom w:val="none" w:sz="0" w:space="0" w:color="auto"/>
                                <w:right w:val="none" w:sz="0" w:space="0" w:color="auto"/>
                              </w:divBdr>
                              <w:divsChild>
                                <w:div w:id="47993753">
                                  <w:marLeft w:val="0"/>
                                  <w:marRight w:val="0"/>
                                  <w:marTop w:val="0"/>
                                  <w:marBottom w:val="0"/>
                                  <w:divBdr>
                                    <w:top w:val="none" w:sz="0" w:space="0" w:color="auto"/>
                                    <w:left w:val="none" w:sz="0" w:space="0" w:color="auto"/>
                                    <w:bottom w:val="none" w:sz="0" w:space="0" w:color="auto"/>
                                    <w:right w:val="none" w:sz="0" w:space="0" w:color="auto"/>
                                  </w:divBdr>
                                  <w:divsChild>
                                    <w:div w:id="1595238998">
                                      <w:marLeft w:val="0"/>
                                      <w:marRight w:val="0"/>
                                      <w:marTop w:val="0"/>
                                      <w:marBottom w:val="0"/>
                                      <w:divBdr>
                                        <w:top w:val="none" w:sz="0" w:space="0" w:color="auto"/>
                                        <w:left w:val="none" w:sz="0" w:space="0" w:color="auto"/>
                                        <w:bottom w:val="none" w:sz="0" w:space="0" w:color="auto"/>
                                        <w:right w:val="none" w:sz="0" w:space="0" w:color="auto"/>
                                      </w:divBdr>
                                      <w:divsChild>
                                        <w:div w:id="1866869705">
                                          <w:marLeft w:val="0"/>
                                          <w:marRight w:val="0"/>
                                          <w:marTop w:val="0"/>
                                          <w:marBottom w:val="0"/>
                                          <w:divBdr>
                                            <w:top w:val="none" w:sz="0" w:space="0" w:color="auto"/>
                                            <w:left w:val="none" w:sz="0" w:space="0" w:color="auto"/>
                                            <w:bottom w:val="none" w:sz="0" w:space="0" w:color="auto"/>
                                            <w:right w:val="none" w:sz="0" w:space="0" w:color="auto"/>
                                          </w:divBdr>
                                          <w:divsChild>
                                            <w:div w:id="871268090">
                                              <w:marLeft w:val="0"/>
                                              <w:marRight w:val="0"/>
                                              <w:marTop w:val="0"/>
                                              <w:marBottom w:val="0"/>
                                              <w:divBdr>
                                                <w:top w:val="none" w:sz="0" w:space="0" w:color="auto"/>
                                                <w:left w:val="none" w:sz="0" w:space="0" w:color="auto"/>
                                                <w:bottom w:val="none" w:sz="0" w:space="0" w:color="auto"/>
                                                <w:right w:val="none" w:sz="0" w:space="0" w:color="auto"/>
                                              </w:divBdr>
                                              <w:divsChild>
                                                <w:div w:id="1280450410">
                                                  <w:marLeft w:val="0"/>
                                                  <w:marRight w:val="0"/>
                                                  <w:marTop w:val="0"/>
                                                  <w:marBottom w:val="0"/>
                                                  <w:divBdr>
                                                    <w:top w:val="none" w:sz="0" w:space="0" w:color="auto"/>
                                                    <w:left w:val="none" w:sz="0" w:space="0" w:color="auto"/>
                                                    <w:bottom w:val="none" w:sz="0" w:space="0" w:color="auto"/>
                                                    <w:right w:val="none" w:sz="0" w:space="0" w:color="auto"/>
                                                  </w:divBdr>
                                                  <w:divsChild>
                                                    <w:div w:id="961232507">
                                                      <w:marLeft w:val="0"/>
                                                      <w:marRight w:val="0"/>
                                                      <w:marTop w:val="0"/>
                                                      <w:marBottom w:val="0"/>
                                                      <w:divBdr>
                                                        <w:top w:val="none" w:sz="0" w:space="0" w:color="auto"/>
                                                        <w:left w:val="none" w:sz="0" w:space="0" w:color="auto"/>
                                                        <w:bottom w:val="none" w:sz="0" w:space="0" w:color="auto"/>
                                                        <w:right w:val="none" w:sz="0" w:space="0" w:color="auto"/>
                                                      </w:divBdr>
                                                      <w:divsChild>
                                                        <w:div w:id="817574777">
                                                          <w:marLeft w:val="0"/>
                                                          <w:marRight w:val="0"/>
                                                          <w:marTop w:val="0"/>
                                                          <w:marBottom w:val="0"/>
                                                          <w:divBdr>
                                                            <w:top w:val="none" w:sz="0" w:space="0" w:color="auto"/>
                                                            <w:left w:val="none" w:sz="0" w:space="0" w:color="auto"/>
                                                            <w:bottom w:val="none" w:sz="0" w:space="0" w:color="auto"/>
                                                            <w:right w:val="none" w:sz="0" w:space="0" w:color="auto"/>
                                                          </w:divBdr>
                                                          <w:divsChild>
                                                            <w:div w:id="84689182">
                                                              <w:marLeft w:val="0"/>
                                                              <w:marRight w:val="0"/>
                                                              <w:marTop w:val="0"/>
                                                              <w:marBottom w:val="0"/>
                                                              <w:divBdr>
                                                                <w:top w:val="none" w:sz="0" w:space="0" w:color="auto"/>
                                                                <w:left w:val="none" w:sz="0" w:space="0" w:color="auto"/>
                                                                <w:bottom w:val="none" w:sz="0" w:space="0" w:color="auto"/>
                                                                <w:right w:val="none" w:sz="0" w:space="0" w:color="auto"/>
                                                              </w:divBdr>
                                                              <w:divsChild>
                                                                <w:div w:id="50538092">
                                                                  <w:marLeft w:val="0"/>
                                                                  <w:marRight w:val="0"/>
                                                                  <w:marTop w:val="0"/>
                                                                  <w:marBottom w:val="0"/>
                                                                  <w:divBdr>
                                                                    <w:top w:val="none" w:sz="0" w:space="0" w:color="auto"/>
                                                                    <w:left w:val="none" w:sz="0" w:space="0" w:color="auto"/>
                                                                    <w:bottom w:val="none" w:sz="0" w:space="0" w:color="auto"/>
                                                                    <w:right w:val="none" w:sz="0" w:space="0" w:color="auto"/>
                                                                  </w:divBdr>
                                                                  <w:divsChild>
                                                                    <w:div w:id="3991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93548">
                                                      <w:marLeft w:val="0"/>
                                                      <w:marRight w:val="0"/>
                                                      <w:marTop w:val="0"/>
                                                      <w:marBottom w:val="0"/>
                                                      <w:divBdr>
                                                        <w:top w:val="none" w:sz="0" w:space="0" w:color="auto"/>
                                                        <w:left w:val="none" w:sz="0" w:space="0" w:color="auto"/>
                                                        <w:bottom w:val="none" w:sz="0" w:space="0" w:color="auto"/>
                                                        <w:right w:val="none" w:sz="0" w:space="0" w:color="auto"/>
                                                      </w:divBdr>
                                                      <w:divsChild>
                                                        <w:div w:id="837618153">
                                                          <w:marLeft w:val="0"/>
                                                          <w:marRight w:val="0"/>
                                                          <w:marTop w:val="0"/>
                                                          <w:marBottom w:val="0"/>
                                                          <w:divBdr>
                                                            <w:top w:val="none" w:sz="0" w:space="0" w:color="auto"/>
                                                            <w:left w:val="none" w:sz="0" w:space="0" w:color="auto"/>
                                                            <w:bottom w:val="none" w:sz="0" w:space="0" w:color="auto"/>
                                                            <w:right w:val="none" w:sz="0" w:space="0" w:color="auto"/>
                                                          </w:divBdr>
                                                          <w:divsChild>
                                                            <w:div w:id="1086344489">
                                                              <w:marLeft w:val="0"/>
                                                              <w:marRight w:val="0"/>
                                                              <w:marTop w:val="0"/>
                                                              <w:marBottom w:val="0"/>
                                                              <w:divBdr>
                                                                <w:top w:val="none" w:sz="0" w:space="0" w:color="auto"/>
                                                                <w:left w:val="none" w:sz="0" w:space="0" w:color="auto"/>
                                                                <w:bottom w:val="none" w:sz="0" w:space="0" w:color="auto"/>
                                                                <w:right w:val="none" w:sz="0" w:space="0" w:color="auto"/>
                                                              </w:divBdr>
                                                              <w:divsChild>
                                                                <w:div w:id="540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771686">
                              <w:marLeft w:val="0"/>
                              <w:marRight w:val="0"/>
                              <w:marTop w:val="0"/>
                              <w:marBottom w:val="0"/>
                              <w:divBdr>
                                <w:top w:val="none" w:sz="0" w:space="0" w:color="auto"/>
                                <w:left w:val="none" w:sz="0" w:space="0" w:color="auto"/>
                                <w:bottom w:val="none" w:sz="0" w:space="0" w:color="auto"/>
                                <w:right w:val="none" w:sz="0" w:space="0" w:color="auto"/>
                              </w:divBdr>
                              <w:divsChild>
                                <w:div w:id="793905596">
                                  <w:marLeft w:val="0"/>
                                  <w:marRight w:val="0"/>
                                  <w:marTop w:val="0"/>
                                  <w:marBottom w:val="0"/>
                                  <w:divBdr>
                                    <w:top w:val="none" w:sz="0" w:space="0" w:color="auto"/>
                                    <w:left w:val="none" w:sz="0" w:space="0" w:color="auto"/>
                                    <w:bottom w:val="none" w:sz="0" w:space="0" w:color="auto"/>
                                    <w:right w:val="none" w:sz="0" w:space="0" w:color="auto"/>
                                  </w:divBdr>
                                  <w:divsChild>
                                    <w:div w:id="4966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121302">
      <w:bodyDiv w:val="1"/>
      <w:marLeft w:val="0"/>
      <w:marRight w:val="0"/>
      <w:marTop w:val="0"/>
      <w:marBottom w:val="0"/>
      <w:divBdr>
        <w:top w:val="none" w:sz="0" w:space="0" w:color="auto"/>
        <w:left w:val="none" w:sz="0" w:space="0" w:color="auto"/>
        <w:bottom w:val="none" w:sz="0" w:space="0" w:color="auto"/>
        <w:right w:val="none" w:sz="0" w:space="0" w:color="auto"/>
      </w:divBdr>
      <w:divsChild>
        <w:div w:id="1852378270">
          <w:marLeft w:val="0"/>
          <w:marRight w:val="0"/>
          <w:marTop w:val="166"/>
          <w:marBottom w:val="166"/>
          <w:divBdr>
            <w:top w:val="none" w:sz="0" w:space="0" w:color="auto"/>
            <w:left w:val="none" w:sz="0" w:space="0" w:color="auto"/>
            <w:bottom w:val="none" w:sz="0" w:space="0" w:color="auto"/>
            <w:right w:val="none" w:sz="0" w:space="0" w:color="auto"/>
          </w:divBdr>
        </w:div>
        <w:div w:id="437139264">
          <w:marLeft w:val="0"/>
          <w:marRight w:val="0"/>
          <w:marTop w:val="166"/>
          <w:marBottom w:val="166"/>
          <w:divBdr>
            <w:top w:val="none" w:sz="0" w:space="0" w:color="auto"/>
            <w:left w:val="none" w:sz="0" w:space="0" w:color="auto"/>
            <w:bottom w:val="none" w:sz="0" w:space="0" w:color="auto"/>
            <w:right w:val="none" w:sz="0" w:space="0" w:color="auto"/>
          </w:divBdr>
        </w:div>
        <w:div w:id="899288544">
          <w:marLeft w:val="0"/>
          <w:marRight w:val="0"/>
          <w:marTop w:val="166"/>
          <w:marBottom w:val="166"/>
          <w:divBdr>
            <w:top w:val="none" w:sz="0" w:space="0" w:color="auto"/>
            <w:left w:val="none" w:sz="0" w:space="0" w:color="auto"/>
            <w:bottom w:val="none" w:sz="0" w:space="0" w:color="auto"/>
            <w:right w:val="none" w:sz="0" w:space="0" w:color="auto"/>
          </w:divBdr>
        </w:div>
      </w:divsChild>
    </w:div>
    <w:div w:id="1991981212">
      <w:bodyDiv w:val="1"/>
      <w:marLeft w:val="0"/>
      <w:marRight w:val="0"/>
      <w:marTop w:val="0"/>
      <w:marBottom w:val="0"/>
      <w:divBdr>
        <w:top w:val="none" w:sz="0" w:space="0" w:color="auto"/>
        <w:left w:val="none" w:sz="0" w:space="0" w:color="auto"/>
        <w:bottom w:val="none" w:sz="0" w:space="0" w:color="auto"/>
        <w:right w:val="none" w:sz="0" w:space="0" w:color="auto"/>
      </w:divBdr>
      <w:divsChild>
        <w:div w:id="1496915694">
          <w:marLeft w:val="0"/>
          <w:marRight w:val="0"/>
          <w:marTop w:val="0"/>
          <w:marBottom w:val="0"/>
          <w:divBdr>
            <w:top w:val="none" w:sz="0" w:space="0" w:color="auto"/>
            <w:left w:val="none" w:sz="0" w:space="0" w:color="auto"/>
            <w:bottom w:val="none" w:sz="0" w:space="0" w:color="auto"/>
            <w:right w:val="none" w:sz="0" w:space="0" w:color="auto"/>
          </w:divBdr>
          <w:divsChild>
            <w:div w:id="1633294263">
              <w:marLeft w:val="0"/>
              <w:marRight w:val="0"/>
              <w:marTop w:val="0"/>
              <w:marBottom w:val="0"/>
              <w:divBdr>
                <w:top w:val="none" w:sz="0" w:space="0" w:color="auto"/>
                <w:left w:val="none" w:sz="0" w:space="0" w:color="auto"/>
                <w:bottom w:val="none" w:sz="0" w:space="0" w:color="auto"/>
                <w:right w:val="none" w:sz="0" w:space="0" w:color="auto"/>
              </w:divBdr>
              <w:divsChild>
                <w:div w:id="135726450">
                  <w:marLeft w:val="0"/>
                  <w:marRight w:val="0"/>
                  <w:marTop w:val="0"/>
                  <w:marBottom w:val="0"/>
                  <w:divBdr>
                    <w:top w:val="none" w:sz="0" w:space="0" w:color="auto"/>
                    <w:left w:val="none" w:sz="0" w:space="0" w:color="auto"/>
                    <w:bottom w:val="none" w:sz="0" w:space="0" w:color="auto"/>
                    <w:right w:val="none" w:sz="0" w:space="0" w:color="auto"/>
                  </w:divBdr>
                  <w:divsChild>
                    <w:div w:id="7371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1808">
          <w:marLeft w:val="0"/>
          <w:marRight w:val="0"/>
          <w:marTop w:val="0"/>
          <w:marBottom w:val="0"/>
          <w:divBdr>
            <w:top w:val="none" w:sz="0" w:space="0" w:color="auto"/>
            <w:left w:val="none" w:sz="0" w:space="0" w:color="auto"/>
            <w:bottom w:val="none" w:sz="0" w:space="0" w:color="auto"/>
            <w:right w:val="none" w:sz="0" w:space="0" w:color="auto"/>
          </w:divBdr>
          <w:divsChild>
            <w:div w:id="1291857024">
              <w:marLeft w:val="0"/>
              <w:marRight w:val="0"/>
              <w:marTop w:val="0"/>
              <w:marBottom w:val="0"/>
              <w:divBdr>
                <w:top w:val="none" w:sz="0" w:space="0" w:color="auto"/>
                <w:left w:val="none" w:sz="0" w:space="0" w:color="auto"/>
                <w:bottom w:val="none" w:sz="0" w:space="0" w:color="auto"/>
                <w:right w:val="none" w:sz="0" w:space="0" w:color="auto"/>
              </w:divBdr>
              <w:divsChild>
                <w:div w:id="4290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gdy.abdelquader@pharm.tanta.edu.eg" TargetMode="External"/><Relationship Id="rId18" Type="http://schemas.openxmlformats.org/officeDocument/2006/relationships/hyperlink" Target="https://www.sciencedirect.com/science/article/pii/S0144861799001836?via%3Dihub" TargetMode="External"/><Relationship Id="rId26" Type="http://schemas.openxmlformats.org/officeDocument/2006/relationships/hyperlink" Target="https://www.ncbi.nlm.nih.gov/pmc/articles/PMC6836317/" TargetMode="External"/><Relationship Id="rId39" Type="http://schemas.openxmlformats.org/officeDocument/2006/relationships/hyperlink" Target="https://www.fda.gov/downloads/Drugs/Drug%20Safety/DrugShortages/UCM602794.pdf" TargetMode="External"/><Relationship Id="rId21" Type="http://schemas.openxmlformats.org/officeDocument/2006/relationships/hyperlink" Target="https://www.ncbi.nlm.nih.gov/pubmed/?term=Kalkan%20%26%23x00130%3BH%5BAuthor%5D&amp;cauthor=true&amp;cauthor_uid=31624050" TargetMode="External"/><Relationship Id="rId34" Type="http://schemas.openxmlformats.org/officeDocument/2006/relationships/hyperlink" Target="https://pubmed.ncbi.nlm.nih.gov/?term=Richichi+B&amp;cauthor_id=29032194" TargetMode="External"/><Relationship Id="rId42" Type="http://schemas.openxmlformats.org/officeDocument/2006/relationships/image" Target="media/image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dfs.semanticscholar.org/ec84/3d7dabecf7498324497488d784fe0f845070.pdf" TargetMode="External"/><Relationship Id="rId29" Type="http://schemas.openxmlformats.org/officeDocument/2006/relationships/hyperlink" Target="https://pubmed.ncbi.nlm.nih.gov/?term=Karavana+SY&amp;cauthor_id=270553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tesam.eisa@phram.tanta.edu.eg" TargetMode="External"/><Relationship Id="rId24" Type="http://schemas.openxmlformats.org/officeDocument/2006/relationships/hyperlink" Target="https://www.ncbi.nlm.nih.gov/pubmed/?term=Aky%26%23x000fc%3Bz%20F%5BAuthor%5D&amp;cauthor=true&amp;cauthor_uid=31624050" TargetMode="External"/><Relationship Id="rId32" Type="http://schemas.openxmlformats.org/officeDocument/2006/relationships/hyperlink" Target="https://pubmed.ncbi.nlm.nih.gov/?term=Limoncu+MH&amp;cauthor_id=27055376" TargetMode="External"/><Relationship Id="rId37" Type="http://schemas.openxmlformats.org/officeDocument/2006/relationships/hyperlink" Target="http://dyanavelxr.com/pdfs/pi.pdf" TargetMode="External"/><Relationship Id="rId40" Type="http://schemas.openxmlformats.org/officeDocument/2006/relationships/hyperlink" Target="https://www.rxlist.com/tussionex-drug.ht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mal.elkory@sunderland.ac.uk" TargetMode="External"/><Relationship Id="rId23" Type="http://schemas.openxmlformats.org/officeDocument/2006/relationships/hyperlink" Target="https://www.ncbi.nlm.nih.gov/pubmed/?term=Din%26%23x000e7%3Ber%20D%5BAuthor%5D&amp;cauthor=true&amp;cauthor_uid=31624050" TargetMode="External"/><Relationship Id="rId28" Type="http://schemas.openxmlformats.org/officeDocument/2006/relationships/hyperlink" Target="https://pubmed.ncbi.nlm.nih.gov/?term=Ren%C3%A7ber+S&amp;cauthor_id=27055376" TargetMode="External"/><Relationship Id="rId36" Type="http://schemas.openxmlformats.org/officeDocument/2006/relationships/hyperlink" Target="https://www.accessdata.fda.gov/drugsatfda_docs/label/2017/050797s024lbl.pdf" TargetMode="External"/><Relationship Id="rId10" Type="http://schemas.openxmlformats.org/officeDocument/2006/relationships/endnotes" Target="endnotes.xml"/><Relationship Id="rId19" Type="http://schemas.openxmlformats.org/officeDocument/2006/relationships/hyperlink" Target="https://www.sciencedirect.com/science/article/pii/S0144861799001836?via%3Dihub" TargetMode="External"/><Relationship Id="rId31" Type="http://schemas.openxmlformats.org/officeDocument/2006/relationships/hyperlink" Target="https://pubmed.ncbi.nlm.nih.gov/?term=Era%C3%A7+B&amp;cauthor_id=27055376"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mal.elmaghraby@pharm.tanta.edu.eg" TargetMode="External"/><Relationship Id="rId22" Type="http://schemas.openxmlformats.org/officeDocument/2006/relationships/hyperlink" Target="https://www.ncbi.nlm.nih.gov/pubmed/?term=%26%23x000c7%3Belebi%20A%5BAuthor%5D&amp;cauthor=true&amp;cauthor_uid=31624050" TargetMode="External"/><Relationship Id="rId27" Type="http://schemas.openxmlformats.org/officeDocument/2006/relationships/hyperlink" Target="http://dx.doi.org/10.er16/j.progpolymsci.2011.06.003" TargetMode="External"/><Relationship Id="rId30" Type="http://schemas.openxmlformats.org/officeDocument/2006/relationships/hyperlink" Target="https://pubmed.ncbi.nlm.nih.gov/?term=%C5%9Eenyi%C4%9Fit+ZA&amp;cauthor_id=27055376" TargetMode="External"/><Relationship Id="rId35" Type="http://schemas.openxmlformats.org/officeDocument/2006/relationships/hyperlink" Target="https://www.sciencedirect.com/science/article/pii/S0079670014000811" TargetMode="External"/><Relationship Id="rId43" Type="http://schemas.openxmlformats.org/officeDocument/2006/relationships/image" Target="media/image3.png"/><Relationship Id="rId48"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oktarek1@gmail.com" TargetMode="External"/><Relationship Id="rId17" Type="http://schemas.openxmlformats.org/officeDocument/2006/relationships/hyperlink" Target="https://www.sciencedirect.com/science/article/pii/S0144861799001836?via%3Dihub" TargetMode="External"/><Relationship Id="rId25" Type="http://schemas.openxmlformats.org/officeDocument/2006/relationships/hyperlink" Target="https://www.ncbi.nlm.nih.gov/pubmed/?term=Dettmar%20P%5BAuthor%5D&amp;cauthor=true&amp;cauthor_uid=31624050" TargetMode="External"/><Relationship Id="rId33" Type="http://schemas.openxmlformats.org/officeDocument/2006/relationships/hyperlink" Target="https://pubmed.ncbi.nlm.nih.gov/?term=Balo%C4%9Flu+E&amp;cauthor_id=27055376" TargetMode="External"/><Relationship Id="rId38" Type="http://schemas.openxmlformats.org/officeDocument/2006/relationships/hyperlink" Target="https://www.medicines.org.uk/emc/" TargetMode="External"/><Relationship Id="rId46" Type="http://schemas.openxmlformats.org/officeDocument/2006/relationships/theme" Target="theme/theme1.xml"/><Relationship Id="rId20" Type="http://schemas.openxmlformats.org/officeDocument/2006/relationships/hyperlink" Target="https://www.ncbi.nlm.nih.gov/pubmed/?term=Bor%20S%5BAuthor%5D&amp;cauthor=true&amp;cauthor_uid=31624050" TargetMode="External"/><Relationship Id="rId4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13" ma:contentTypeDescription="Create a new document." ma:contentTypeScope="" ma:versionID="7e7083d882973d11468214559d01185e">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3b16d6833dadb8abbc1fefcba44b7ad0"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DC28-5CF4-47DA-AD72-B19715C25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C97B8-DDCC-44DA-9150-54D771B32625}">
  <ds:schemaRefs>
    <ds:schemaRef ds:uri="http://schemas.microsoft.com/sharepoint/v3/contenttype/forms"/>
  </ds:schemaRefs>
</ds:datastoreItem>
</file>

<file path=customXml/itemProps3.xml><?xml version="1.0" encoding="utf-8"?>
<ds:datastoreItem xmlns:ds="http://schemas.openxmlformats.org/officeDocument/2006/customXml" ds:itemID="{4969FED2-5C41-494C-9171-A61F3B12EC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1846DD-D4D5-4770-BCA5-25EAE1F5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7922</Words>
  <Characters>45156</Characters>
  <Application>Microsoft Office Word</Application>
  <DocSecurity>4</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Leah</cp:lastModifiedBy>
  <cp:revision>2</cp:revision>
  <dcterms:created xsi:type="dcterms:W3CDTF">2020-11-18T11:42:00Z</dcterms:created>
  <dcterms:modified xsi:type="dcterms:W3CDTF">2020-11-18T11:42:00Z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0x010100F9527788A8219F4A9816D9B5E7568069</vt:lpwstr>
  </property>
</Properties>
</file>