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FD29" w14:textId="3B20078C" w:rsidR="009E6F06" w:rsidRPr="008B798F" w:rsidRDefault="00007BBF" w:rsidP="00007BBF">
      <w:pPr>
        <w:pStyle w:val="MDPI11articletype"/>
      </w:pPr>
      <w:r w:rsidRPr="008B798F">
        <w:t xml:space="preserve">Systematic </w:t>
      </w:r>
      <w:r w:rsidR="009E6F06" w:rsidRPr="008B798F">
        <w:t>Review</w:t>
      </w:r>
    </w:p>
    <w:p w14:paraId="54DAD9DF" w14:textId="1F534A2C" w:rsidR="009E6F06" w:rsidRPr="008B798F" w:rsidRDefault="009E6F06" w:rsidP="00007BBF">
      <w:pPr>
        <w:pStyle w:val="MDPI12title"/>
      </w:pPr>
      <w:r w:rsidRPr="008B798F">
        <w:t xml:space="preserve">Nutritional and Exercise-Focused Lifestyle Interventions and Glycemic Control in Women with Diabetes in Pregnancy: A Systematic Review and Meta-Analysis of Randomized </w:t>
      </w:r>
      <w:r w:rsidR="007853B5" w:rsidRPr="008B798F">
        <w:br/>
      </w:r>
      <w:r w:rsidRPr="008B798F">
        <w:t>Clinical Trials</w:t>
      </w:r>
    </w:p>
    <w:p w14:paraId="7A6ED409" w14:textId="001C97DD" w:rsidR="00C55DC3" w:rsidRPr="008B798F" w:rsidRDefault="009E6F06" w:rsidP="008A4998">
      <w:pPr>
        <w:pStyle w:val="MDPI13authornames"/>
      </w:pPr>
      <w:r w:rsidRPr="008B798F">
        <w:t>Cassy F. Dingena</w:t>
      </w:r>
      <w:r w:rsidR="00A25403" w:rsidRPr="008B798F">
        <w:t xml:space="preserve"> </w:t>
      </w:r>
      <w:r w:rsidRPr="008B798F">
        <w:rPr>
          <w:vertAlign w:val="superscript"/>
        </w:rPr>
        <w:t>1</w:t>
      </w:r>
      <w:r w:rsidRPr="008B798F">
        <w:t>, Daria Arofikina</w:t>
      </w:r>
      <w:r w:rsidR="00A25403" w:rsidRPr="008B798F">
        <w:t xml:space="preserve"> </w:t>
      </w:r>
      <w:r w:rsidRPr="008B798F">
        <w:rPr>
          <w:vertAlign w:val="superscript"/>
        </w:rPr>
        <w:t>1</w:t>
      </w:r>
      <w:r w:rsidRPr="008B798F">
        <w:t>, Matthew D. Campbell</w:t>
      </w:r>
      <w:r w:rsidR="00A25403" w:rsidRPr="008B798F">
        <w:t xml:space="preserve"> </w:t>
      </w:r>
      <w:r w:rsidRPr="008B798F">
        <w:rPr>
          <w:vertAlign w:val="superscript"/>
        </w:rPr>
        <w:t>2</w:t>
      </w:r>
      <w:r w:rsidRPr="008B798F">
        <w:t>, Melvin J. Holmes</w:t>
      </w:r>
      <w:r w:rsidR="00A25403" w:rsidRPr="008B798F">
        <w:t xml:space="preserve"> </w:t>
      </w:r>
      <w:r w:rsidRPr="008B798F">
        <w:rPr>
          <w:vertAlign w:val="superscript"/>
        </w:rPr>
        <w:t>1</w:t>
      </w:r>
      <w:r w:rsidRPr="008B798F">
        <w:t>, Eleanor M. Scott</w:t>
      </w:r>
      <w:r w:rsidR="00A25403" w:rsidRPr="008B798F">
        <w:t xml:space="preserve"> </w:t>
      </w:r>
      <w:r w:rsidRPr="008B798F">
        <w:rPr>
          <w:vertAlign w:val="superscript"/>
        </w:rPr>
        <w:t>3</w:t>
      </w:r>
      <w:r w:rsidR="004635FF" w:rsidRPr="008B798F">
        <w:rPr>
          <w:vertAlign w:val="superscript"/>
        </w:rPr>
        <w:t>,</w:t>
      </w:r>
      <w:r w:rsidR="00250E54" w:rsidRPr="008B798F">
        <w:br/>
      </w:r>
      <w:r w:rsidRPr="008B798F">
        <w:t>and Michael A. Zulyniak</w:t>
      </w:r>
      <w:r w:rsidR="00A25403" w:rsidRPr="008B798F">
        <w:t xml:space="preserve"> </w:t>
      </w:r>
      <w:r w:rsidRPr="008B798F">
        <w:rPr>
          <w:vertAlign w:val="superscript"/>
        </w:rPr>
        <w:t>1</w:t>
      </w:r>
      <w:r w:rsidR="00A25403" w:rsidRPr="008B798F">
        <w:rPr>
          <w:vertAlign w:val="superscript"/>
        </w:rPr>
        <w:t>,</w:t>
      </w:r>
      <w:r w:rsidR="00A25403" w:rsidRPr="008B798F">
        <w:t>*</w:t>
      </w:r>
    </w:p>
    <w:p w14:paraId="64352BC5" w14:textId="75CEA17A" w:rsidR="00B23710" w:rsidRPr="008B798F" w:rsidRDefault="00B23710" w:rsidP="00A00EEE">
      <w:pPr>
        <w:pStyle w:val="MDPI16affiliation"/>
      </w:pPr>
      <w:r w:rsidRPr="008B798F">
        <w:rPr>
          <w:vertAlign w:val="superscript"/>
        </w:rPr>
        <w:t>1</w:t>
      </w:r>
      <w:r w:rsidRPr="008B798F">
        <w:tab/>
        <w:t xml:space="preserve">Nutritional Epidemiology Group, School of Food Science and Nutrition, University of Leeds, </w:t>
      </w:r>
      <w:r w:rsidRPr="008B798F">
        <w:br/>
        <w:t xml:space="preserve">Leeds LS2 9JT, UK; fscd@leeds.ac.uk (C.F.D.); nutritiouslydaria@gmail.com (D.A.); </w:t>
      </w:r>
      <w:r w:rsidRPr="008B798F">
        <w:br/>
        <w:t>prcmjh@leeds.ac.uk (M.J.H.); m.a.zulyniak@leeds.ac.uk (M.A.Z.)</w:t>
      </w:r>
    </w:p>
    <w:p w14:paraId="66DD23B8" w14:textId="427F0DDB" w:rsidR="00B23710" w:rsidRPr="008B798F" w:rsidRDefault="00B23710" w:rsidP="00A00EEE">
      <w:pPr>
        <w:pStyle w:val="MDPI16affiliation"/>
      </w:pPr>
      <w:r w:rsidRPr="008B798F">
        <w:rPr>
          <w:vertAlign w:val="superscript"/>
        </w:rPr>
        <w:t>2</w:t>
      </w:r>
      <w:r w:rsidRPr="008B798F">
        <w:tab/>
        <w:t xml:space="preserve">School of Nursing and Health Sciences, Institute of Health Sciences and Wellbeing, University of </w:t>
      </w:r>
      <w:r w:rsidRPr="008B798F">
        <w:br/>
        <w:t>Sunderland, Sunderland SR1 3SD, UK; matthew.campbell@sunderland.ac.uk (M.D.C.)</w:t>
      </w:r>
    </w:p>
    <w:p w14:paraId="4CB02D0C" w14:textId="35DFE141" w:rsidR="00B23710" w:rsidRPr="008B798F" w:rsidRDefault="00B23710" w:rsidP="00A00EEE">
      <w:pPr>
        <w:pStyle w:val="MDPI16affiliation"/>
        <w:rPr>
          <w:iCs/>
        </w:rPr>
      </w:pPr>
      <w:r w:rsidRPr="008B798F">
        <w:rPr>
          <w:vertAlign w:val="superscript"/>
        </w:rPr>
        <w:t>3</w:t>
      </w:r>
      <w:r w:rsidRPr="008B798F">
        <w:tab/>
        <w:t>Division of Clinical and Population Sciences, Leeds Institute of Cardiovascular and Metabolic Medicine, University of Leeds, Leeds LS2 9JT, UK; e.m.scott@leeds.ac.uk (E.M.S.)</w:t>
      </w:r>
    </w:p>
    <w:p w14:paraId="1DBD1215" w14:textId="77777777" w:rsidR="00B23710" w:rsidRPr="008B798F" w:rsidRDefault="00B23710" w:rsidP="00B23710">
      <w:pPr>
        <w:pStyle w:val="MDPI16affiliation"/>
      </w:pPr>
      <w:r w:rsidRPr="008B798F">
        <w:rPr>
          <w:b/>
        </w:rPr>
        <w:t>*</w:t>
      </w:r>
      <w:r w:rsidRPr="008B798F">
        <w:tab/>
        <w:t>Correspondence: m.a.zulyniak@leeds.ac.uk; Tel.: +44 (0) 1133430685</w:t>
      </w:r>
    </w:p>
    <w:tbl>
      <w:tblPr>
        <w:tblStyle w:val="MDPITable"/>
        <w:tblpPr w:leftFromText="198" w:rightFromText="198" w:vertAnchor="page" w:horzAnchor="margin" w:tblpY="9812"/>
        <w:tblW w:w="2409" w:type="dxa"/>
        <w:tblLayout w:type="fixed"/>
        <w:tblLook w:val="04A0" w:firstRow="1" w:lastRow="0" w:firstColumn="1" w:lastColumn="0" w:noHBand="0" w:noVBand="1"/>
      </w:tblPr>
      <w:tblGrid>
        <w:gridCol w:w="2409"/>
      </w:tblGrid>
      <w:tr w:rsidR="00ED1933" w:rsidRPr="008B798F" w14:paraId="1EA2E667" w14:textId="77777777" w:rsidTr="00ED1933">
        <w:trPr>
          <w:cantSplit/>
        </w:trPr>
        <w:tc>
          <w:tcPr>
            <w:tcW w:w="2409" w:type="dxa"/>
          </w:tcPr>
          <w:p w14:paraId="3C788BC4" w14:textId="77777777" w:rsidR="00ED1933" w:rsidRPr="008B798F" w:rsidRDefault="00ED1933" w:rsidP="00ED1933">
            <w:pPr>
              <w:pStyle w:val="MDPI61Citation"/>
            </w:pPr>
            <w:r w:rsidRPr="008B798F">
              <w:rPr>
                <w:b/>
              </w:rPr>
              <w:t>Citation:</w:t>
            </w:r>
            <w:r w:rsidRPr="008B798F">
              <w:t xml:space="preserve"> Dingena, C.F.; Arofikina, D.; Campbell, M.D.; Holmes, M.J.; Scott, E.M.; Zulyniak, M.A. </w:t>
            </w:r>
            <w:r w:rsidRPr="008B798F">
              <w:br/>
              <w:t xml:space="preserve">Nutritional and Exercise-Focused Lifestyle Interventions and Glycemic Control in Women with Diabetes in Pregnancy: A Systematic Review and Meta-Analysis of Randomized Clinical Trials. </w:t>
            </w:r>
            <w:r w:rsidRPr="008B798F">
              <w:rPr>
                <w:i/>
              </w:rPr>
              <w:t xml:space="preserve">Nutrients </w:t>
            </w:r>
            <w:r w:rsidRPr="008B798F">
              <w:rPr>
                <w:b/>
              </w:rPr>
              <w:t>2023</w:t>
            </w:r>
            <w:r w:rsidRPr="008B798F">
              <w:t xml:space="preserve">, </w:t>
            </w:r>
            <w:r w:rsidRPr="008B798F">
              <w:rPr>
                <w:i/>
              </w:rPr>
              <w:t>15</w:t>
            </w:r>
            <w:r w:rsidRPr="008B798F">
              <w:t>, x. https://doi.org/10.3390/xxxxx</w:t>
            </w:r>
          </w:p>
          <w:p w14:paraId="7796B677" w14:textId="4DC83061" w:rsidR="00ED1933" w:rsidRPr="008B798F" w:rsidRDefault="00ED1933" w:rsidP="00ED1933">
            <w:pPr>
              <w:pStyle w:val="MDPI15academiceditor"/>
              <w:spacing w:after="120"/>
            </w:pPr>
            <w:r w:rsidRPr="008B798F">
              <w:t xml:space="preserve">Academic Editor(s): </w:t>
            </w:r>
            <w:proofErr w:type="spellStart"/>
            <w:r w:rsidR="007458A5" w:rsidRPr="008B798F">
              <w:t>Linglin</w:t>
            </w:r>
            <w:proofErr w:type="spellEnd"/>
            <w:r w:rsidR="007458A5" w:rsidRPr="008B798F">
              <w:t xml:space="preserve"> </w:t>
            </w:r>
            <w:proofErr w:type="spellStart"/>
            <w:r w:rsidR="007458A5" w:rsidRPr="008B798F">
              <w:t>Xie</w:t>
            </w:r>
            <w:proofErr w:type="spellEnd"/>
          </w:p>
          <w:p w14:paraId="6BE2F262" w14:textId="77777777" w:rsidR="00ED1933" w:rsidRPr="008B798F" w:rsidRDefault="00ED1933" w:rsidP="00ED1933">
            <w:pPr>
              <w:pStyle w:val="MDPI14history"/>
            </w:pPr>
            <w:r w:rsidRPr="008B798F">
              <w:t>Received: 25 November 2022</w:t>
            </w:r>
          </w:p>
          <w:p w14:paraId="7C797CE1" w14:textId="77777777" w:rsidR="00ED1933" w:rsidRPr="008B798F" w:rsidRDefault="00ED1933" w:rsidP="00ED1933">
            <w:pPr>
              <w:pStyle w:val="MDPI14history"/>
            </w:pPr>
            <w:r w:rsidRPr="008B798F">
              <w:t>Revised: date</w:t>
            </w:r>
          </w:p>
          <w:p w14:paraId="5BB8B780" w14:textId="77777777" w:rsidR="00ED1933" w:rsidRPr="008B798F" w:rsidRDefault="00ED1933" w:rsidP="00ED1933">
            <w:pPr>
              <w:pStyle w:val="MDPI14history"/>
            </w:pPr>
            <w:r w:rsidRPr="008B798F">
              <w:t>Accepted: 5 January 2023</w:t>
            </w:r>
          </w:p>
          <w:p w14:paraId="58649BC4" w14:textId="77777777" w:rsidR="00ED1933" w:rsidRPr="008B798F" w:rsidRDefault="00ED1933" w:rsidP="00ED1933">
            <w:pPr>
              <w:pStyle w:val="MDPI14history"/>
              <w:spacing w:after="120"/>
            </w:pPr>
            <w:r w:rsidRPr="008B798F">
              <w:t>Published: date</w:t>
            </w:r>
          </w:p>
          <w:p w14:paraId="26B8881E" w14:textId="77777777" w:rsidR="00ED1933" w:rsidRPr="008B798F" w:rsidRDefault="00ED1933" w:rsidP="00ED1933">
            <w:pPr>
              <w:pStyle w:val="MDPI14history"/>
              <w:spacing w:before="120"/>
            </w:pPr>
            <w:r w:rsidRPr="008B798F">
              <w:rPr>
                <w:noProof/>
              </w:rPr>
              <w:drawing>
                <wp:inline distT="0" distB="0" distL="0" distR="0" wp14:anchorId="6A6DCC04" wp14:editId="1138A40D">
                  <wp:extent cx="694800" cy="248400"/>
                  <wp:effectExtent l="0" t="0" r="0" b="0"/>
                  <wp:docPr id="8" name="Picture 8"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a:stretch>
                            <a:fillRect/>
                          </a:stretch>
                        </pic:blipFill>
                        <pic:spPr>
                          <a:xfrm>
                            <a:off x="0" y="0"/>
                            <a:ext cx="694800" cy="248400"/>
                          </a:xfrm>
                          <a:prstGeom prst="rect">
                            <a:avLst/>
                          </a:prstGeom>
                        </pic:spPr>
                      </pic:pic>
                    </a:graphicData>
                  </a:graphic>
                </wp:inline>
              </w:drawing>
            </w:r>
          </w:p>
          <w:p w14:paraId="104ABF8B" w14:textId="77777777" w:rsidR="00ED1933" w:rsidRPr="008B798F" w:rsidRDefault="00ED1933" w:rsidP="00ED1933">
            <w:pPr>
              <w:pStyle w:val="MDPI63Notes"/>
              <w:spacing w:before="60"/>
              <w:ind w:right="113"/>
              <w:rPr>
                <w:sz w:val="14"/>
              </w:rPr>
            </w:pPr>
            <w:r w:rsidRPr="008B798F">
              <w:rPr>
                <w:b/>
                <w:sz w:val="14"/>
              </w:rPr>
              <w:t>Copyright:</w:t>
            </w:r>
            <w:r w:rsidRPr="008B798F">
              <w:rPr>
                <w:sz w:val="14"/>
              </w:rPr>
              <w:t xml:space="preserve"> © 2023 by the authors. Submitted for possible open access publication under the terms and conditions of the Creative Commons Attribution (CC BY) license (https://creativecommons.org/licenses/by/4.0/).</w:t>
            </w:r>
          </w:p>
        </w:tc>
      </w:tr>
    </w:tbl>
    <w:p w14:paraId="020703A8" w14:textId="51483831" w:rsidR="009E6F06" w:rsidRPr="008B798F" w:rsidRDefault="009E6F06" w:rsidP="007B2A68">
      <w:pPr>
        <w:pStyle w:val="MDPI17abstract"/>
      </w:pPr>
      <w:r w:rsidRPr="008B798F">
        <w:rPr>
          <w:b/>
        </w:rPr>
        <w:t>Abstract:</w:t>
      </w:r>
      <w:r w:rsidR="006D6B2B" w:rsidRPr="008B798F">
        <w:rPr>
          <w:b/>
        </w:rPr>
        <w:t xml:space="preserve"> </w:t>
      </w:r>
      <w:r w:rsidRPr="008B798F">
        <w:t xml:space="preserve">Diabetes disrupts </w:t>
      </w:r>
      <w:r w:rsidR="004635FF" w:rsidRPr="008B798F">
        <w:t>one</w:t>
      </w:r>
      <w:r w:rsidRPr="008B798F">
        <w:t xml:space="preserve"> in </w:t>
      </w:r>
      <w:r w:rsidR="004635FF" w:rsidRPr="008B798F">
        <w:t>six</w:t>
      </w:r>
      <w:r w:rsidRPr="008B798F">
        <w:t xml:space="preserve"> pregnancies, bestowing immediate and long-term health risks to mother and child. Diet and exercise are commonly prescribed to control </w:t>
      </w:r>
      <w:proofErr w:type="spellStart"/>
      <w:r w:rsidRPr="008B798F">
        <w:t>dysglycemia</w:t>
      </w:r>
      <w:proofErr w:type="spellEnd"/>
      <w:r w:rsidR="004635FF" w:rsidRPr="008B798F">
        <w:t>,</w:t>
      </w:r>
      <w:r w:rsidRPr="008B798F">
        <w:t xml:space="preserve"> but </w:t>
      </w:r>
      <w:r w:rsidR="004635FF" w:rsidRPr="008B798F">
        <w:t>their</w:t>
      </w:r>
      <w:r w:rsidRPr="008B798F">
        <w:t xml:space="preserve"> effectiveness across sub-populations and types of diabetes (type-1; type-2; or gestational diabetes mellitus, GDM) is uncertain. Therefore, a systematic review and meta-analysis on the effect of diet and/or exercise on glycemia in pregnant women with diabetes </w:t>
      </w:r>
      <w:r w:rsidR="0051727E" w:rsidRPr="008B798F">
        <w:t xml:space="preserve">was </w:t>
      </w:r>
      <w:r w:rsidRPr="008B798F">
        <w:t>conducted. Random effects models were used to evaluate effect sizes across studies and anticipated confounders (e.g., age, ethnicity, BMI). Of the 4845 records retrieved, 26 studies (8 nutritional supplements, 12 dietary, and 6 exercise interventions) were included. All studies were conducted in patients with GDM. Overall, supplement- and exercise-based interventions reduced fasting glucose (</w:t>
      </w:r>
      <w:r w:rsidR="006D6B2B" w:rsidRPr="008B798F">
        <w:t>−0</w:t>
      </w:r>
      <w:r w:rsidRPr="008B798F">
        <w:t>.30 mmol/L; 95%</w:t>
      </w:r>
      <w:r w:rsidR="007B2A68" w:rsidRPr="008B798F">
        <w:t xml:space="preserve"> </w:t>
      </w:r>
      <w:r w:rsidRPr="008B798F">
        <w:t>CI</w:t>
      </w:r>
      <w:r w:rsidR="0051727E" w:rsidRPr="008B798F">
        <w:t xml:space="preserve"> =</w:t>
      </w:r>
      <w:r w:rsidRPr="008B798F">
        <w:t xml:space="preserve"> </w:t>
      </w:r>
      <w:r w:rsidR="006D6B2B" w:rsidRPr="008B798F">
        <w:t>−0</w:t>
      </w:r>
      <w:r w:rsidRPr="008B798F">
        <w:t xml:space="preserve">.55, </w:t>
      </w:r>
      <w:r w:rsidR="006D6B2B" w:rsidRPr="008B798F">
        <w:t>−0</w:t>
      </w:r>
      <w:r w:rsidRPr="008B798F">
        <w:t xml:space="preserve">.06; </w:t>
      </w:r>
      <w:r w:rsidR="006D6B2B" w:rsidRPr="008B798F">
        <w:rPr>
          <w:i/>
        </w:rPr>
        <w:t xml:space="preserve">p </w:t>
      </w:r>
      <w:r w:rsidR="006D6B2B" w:rsidRPr="008B798F">
        <w:t>=</w:t>
      </w:r>
      <w:r w:rsidR="006D6B2B" w:rsidRPr="008B798F">
        <w:rPr>
          <w:i/>
        </w:rPr>
        <w:t xml:space="preserve"> </w:t>
      </w:r>
      <w:r w:rsidR="006D6B2B" w:rsidRPr="008B798F">
        <w:t>0</w:t>
      </w:r>
      <w:r w:rsidRPr="008B798F">
        <w:t>.02; and 0.10 mmol/L; 95% CI</w:t>
      </w:r>
      <w:r w:rsidR="0051727E" w:rsidRPr="008B798F">
        <w:t xml:space="preserve"> </w:t>
      </w:r>
      <w:r w:rsidRPr="008B798F">
        <w:t xml:space="preserve">= </w:t>
      </w:r>
      <w:r w:rsidR="006D6B2B" w:rsidRPr="008B798F">
        <w:t>−0</w:t>
      </w:r>
      <w:r w:rsidRPr="008B798F">
        <w:t xml:space="preserve">.20, </w:t>
      </w:r>
      <w:r w:rsidR="006D6B2B" w:rsidRPr="008B798F">
        <w:t>−0</w:t>
      </w:r>
      <w:r w:rsidRPr="008B798F">
        <w:t xml:space="preserve">.01; </w:t>
      </w:r>
      <w:r w:rsidR="006D6B2B" w:rsidRPr="008B798F">
        <w:rPr>
          <w:i/>
        </w:rPr>
        <w:t xml:space="preserve">p </w:t>
      </w:r>
      <w:r w:rsidR="006D6B2B" w:rsidRPr="008B798F">
        <w:t>=</w:t>
      </w:r>
      <w:r w:rsidR="006D6B2B" w:rsidRPr="008B798F">
        <w:rPr>
          <w:i/>
        </w:rPr>
        <w:t xml:space="preserve"> </w:t>
      </w:r>
      <w:r w:rsidR="006D6B2B" w:rsidRPr="008B798F">
        <w:t>0</w:t>
      </w:r>
      <w:r w:rsidRPr="008B798F">
        <w:t>.04); and supplement- and diet-based interventions reduced HOMA-IR (</w:t>
      </w:r>
      <w:r w:rsidR="006D6B2B" w:rsidRPr="008B798F">
        <w:t>−0</w:t>
      </w:r>
      <w:r w:rsidRPr="008B798F">
        <w:t>.40; 95% CI</w:t>
      </w:r>
      <w:r w:rsidR="0051727E" w:rsidRPr="008B798F">
        <w:t xml:space="preserve"> </w:t>
      </w:r>
      <w:r w:rsidRPr="008B798F">
        <w:t xml:space="preserve">= </w:t>
      </w:r>
      <w:r w:rsidR="006D6B2B" w:rsidRPr="008B798F">
        <w:t>−0</w:t>
      </w:r>
      <w:r w:rsidRPr="008B798F">
        <w:t xml:space="preserve">.58, </w:t>
      </w:r>
      <w:r w:rsidR="006D6B2B" w:rsidRPr="008B798F">
        <w:t>−0</w:t>
      </w:r>
      <w:r w:rsidRPr="008B798F">
        <w:t xml:space="preserve">.22; </w:t>
      </w:r>
      <w:r w:rsidR="006D6B2B" w:rsidRPr="008B798F">
        <w:rPr>
          <w:i/>
        </w:rPr>
        <w:t xml:space="preserve">p </w:t>
      </w:r>
      <w:r w:rsidR="006D6B2B" w:rsidRPr="008B798F">
        <w:t>&lt;</w:t>
      </w:r>
      <w:r w:rsidR="006D6B2B" w:rsidRPr="008B798F">
        <w:rPr>
          <w:i/>
        </w:rPr>
        <w:t xml:space="preserve"> </w:t>
      </w:r>
      <w:r w:rsidR="006D6B2B" w:rsidRPr="008B798F">
        <w:t>0</w:t>
      </w:r>
      <w:r w:rsidRPr="008B798F">
        <w:t xml:space="preserve">.001; and </w:t>
      </w:r>
      <w:r w:rsidR="006D6B2B" w:rsidRPr="008B798F">
        <w:t>−1</w:t>
      </w:r>
      <w:r w:rsidRPr="008B798F">
        <w:t>.15; 95% CI</w:t>
      </w:r>
      <w:r w:rsidR="0051727E" w:rsidRPr="008B798F">
        <w:t xml:space="preserve"> </w:t>
      </w:r>
      <w:r w:rsidRPr="008B798F">
        <w:t xml:space="preserve">= </w:t>
      </w:r>
      <w:r w:rsidR="006D6B2B" w:rsidRPr="008B798F">
        <w:t>−2</w:t>
      </w:r>
      <w:r w:rsidRPr="008B798F">
        <w:t>.12</w:t>
      </w:r>
      <w:r w:rsidR="00400CB8" w:rsidRPr="008B798F">
        <w:t>,</w:t>
      </w:r>
      <w:r w:rsidRPr="008B798F">
        <w:t xml:space="preserve"> </w:t>
      </w:r>
      <w:r w:rsidR="006D6B2B" w:rsidRPr="008B798F">
        <w:t>−0</w:t>
      </w:r>
      <w:r w:rsidRPr="008B798F">
        <w:t xml:space="preserve">.17; </w:t>
      </w:r>
      <w:r w:rsidR="006D6B2B" w:rsidRPr="008B798F">
        <w:rPr>
          <w:i/>
        </w:rPr>
        <w:t xml:space="preserve">p </w:t>
      </w:r>
      <w:r w:rsidR="006D6B2B" w:rsidRPr="008B798F">
        <w:t>=</w:t>
      </w:r>
      <w:r w:rsidR="006D6B2B" w:rsidRPr="008B798F">
        <w:rPr>
          <w:i/>
        </w:rPr>
        <w:t xml:space="preserve"> </w:t>
      </w:r>
      <w:r w:rsidR="006D6B2B" w:rsidRPr="008B798F">
        <w:t>0</w:t>
      </w:r>
      <w:r w:rsidRPr="008B798F">
        <w:t xml:space="preserve">.02). Subgroup analysis by confounders </w:t>
      </w:r>
      <w:r w:rsidR="0051727E" w:rsidRPr="008B798F">
        <w:t xml:space="preserve">only </w:t>
      </w:r>
      <w:r w:rsidR="004635FF" w:rsidRPr="008B798F">
        <w:t xml:space="preserve">confirmed </w:t>
      </w:r>
      <w:r w:rsidRPr="008B798F">
        <w:t>marginal changed effect sizes. Our results suggest a favorable role of certain nutritional supplements, diet, and exercise practices on glycemia in women with GDM and underline a lack of evidence in ~20% of other diabetes</w:t>
      </w:r>
      <w:r w:rsidR="004635FF" w:rsidRPr="008B798F">
        <w:t>-</w:t>
      </w:r>
      <w:r w:rsidRPr="008B798F">
        <w:t>related pregnancies (i.e., women with pre-existing diabetes).</w:t>
      </w:r>
    </w:p>
    <w:p w14:paraId="6223E4EC" w14:textId="2C5E344B" w:rsidR="009E6F06" w:rsidRPr="008B798F" w:rsidRDefault="001F4A64" w:rsidP="001F4A64">
      <w:pPr>
        <w:pStyle w:val="MDPI18keywords"/>
      </w:pPr>
      <w:r w:rsidRPr="008B798F">
        <w:rPr>
          <w:b/>
        </w:rPr>
        <w:t>Keywords:</w:t>
      </w:r>
      <w:r w:rsidR="009E6F06" w:rsidRPr="008B798F">
        <w:rPr>
          <w:b/>
        </w:rPr>
        <w:t xml:space="preserve"> </w:t>
      </w:r>
      <w:r w:rsidR="00036254" w:rsidRPr="008B798F">
        <w:t>maternal diabetes</w:t>
      </w:r>
      <w:r w:rsidR="009E6F06" w:rsidRPr="008B798F">
        <w:t xml:space="preserve">; </w:t>
      </w:r>
      <w:r w:rsidR="00036254" w:rsidRPr="008B798F">
        <w:t>diet</w:t>
      </w:r>
      <w:r w:rsidR="009E6F06" w:rsidRPr="008B798F">
        <w:t xml:space="preserve">; </w:t>
      </w:r>
      <w:r w:rsidR="00036254" w:rsidRPr="008B798F">
        <w:t>nutritional supplementation</w:t>
      </w:r>
      <w:r w:rsidR="009E6F06" w:rsidRPr="008B798F">
        <w:t xml:space="preserve">; </w:t>
      </w:r>
      <w:r w:rsidR="00036254" w:rsidRPr="008B798F">
        <w:t>physical activity</w:t>
      </w:r>
      <w:r w:rsidR="009E6F06" w:rsidRPr="008B798F">
        <w:t xml:space="preserve">; </w:t>
      </w:r>
      <w:r w:rsidR="00036254" w:rsidRPr="008B798F">
        <w:t>randomized controlled trials</w:t>
      </w:r>
      <w:r w:rsidR="009E6F06" w:rsidRPr="008B798F">
        <w:t xml:space="preserve">; </w:t>
      </w:r>
      <w:r w:rsidR="00036254" w:rsidRPr="008B798F">
        <w:t>glucose control</w:t>
      </w:r>
      <w:r w:rsidR="009E6F06" w:rsidRPr="008B798F">
        <w:t xml:space="preserve">; </w:t>
      </w:r>
      <w:r w:rsidR="00036254" w:rsidRPr="008B798F">
        <w:t>diabetes management</w:t>
      </w:r>
    </w:p>
    <w:p w14:paraId="161227FA" w14:textId="77777777" w:rsidR="009E6F06" w:rsidRPr="008B798F" w:rsidRDefault="009E6F06" w:rsidP="001F4A64">
      <w:pPr>
        <w:pStyle w:val="MDPI19line"/>
        <w:pBdr>
          <w:bottom w:val="single" w:sz="4" w:space="1" w:color="000000"/>
        </w:pBdr>
      </w:pPr>
    </w:p>
    <w:p w14:paraId="51945E10" w14:textId="2185453F" w:rsidR="009E6F06" w:rsidRPr="008B798F" w:rsidRDefault="001F4A64" w:rsidP="001F4A64">
      <w:pPr>
        <w:pStyle w:val="MDPI21heading1"/>
      </w:pPr>
      <w:r w:rsidRPr="008B798F">
        <w:t xml:space="preserve">1. </w:t>
      </w:r>
      <w:r w:rsidR="009E6F06" w:rsidRPr="008B798F">
        <w:t>Introduction</w:t>
      </w:r>
    </w:p>
    <w:p w14:paraId="43E96726" w14:textId="705A5EB9" w:rsidR="009E6F06" w:rsidRPr="008B798F" w:rsidRDefault="009E6F06" w:rsidP="001F4A64">
      <w:pPr>
        <w:pStyle w:val="MDPI31text"/>
        <w:rPr>
          <w:b/>
        </w:rPr>
      </w:pPr>
      <w:r w:rsidRPr="008B798F">
        <w:t xml:space="preserve">Diabetes in pregnancy (DIP) is one of the most common complications during pregnancy, with 16.7% of live births (in 2021) </w:t>
      </w:r>
      <w:r w:rsidR="004635FF" w:rsidRPr="008B798F">
        <w:t>being</w:t>
      </w:r>
      <w:r w:rsidRPr="008B798F">
        <w:t xml:space="preserve"> affected by diabetes </w:t>
      </w:r>
      <w:r w:rsidR="008B798F" w:rsidRPr="00537BA2">
        <w:t>[1]</w:t>
      </w:r>
      <w:r w:rsidRPr="008B798F">
        <w:t>. DIP is classified by the development of diabetes during pregnancy (i.e., gestational diabetes mellitus</w:t>
      </w:r>
      <w:r w:rsidR="005729AD" w:rsidRPr="008B798F">
        <w:t>,</w:t>
      </w:r>
      <w:r w:rsidRPr="008B798F">
        <w:t xml:space="preserve"> GDM) or by women diagnosed with type 1 or type 2 diabetes before becoming pregnant</w:t>
      </w:r>
      <w:r w:rsidR="0051727E" w:rsidRPr="008B798F">
        <w:t xml:space="preserve"> (T1D</w:t>
      </w:r>
      <w:r w:rsidR="00B23710" w:rsidRPr="008B798F">
        <w:t xml:space="preserve"> or</w:t>
      </w:r>
      <w:r w:rsidR="0051727E" w:rsidRPr="008B798F">
        <w:t xml:space="preserve"> T2D</w:t>
      </w:r>
      <w:r w:rsidR="00B23710" w:rsidRPr="008B798F">
        <w:t>, respectively</w:t>
      </w:r>
      <w:r w:rsidR="0051727E" w:rsidRPr="008B798F">
        <w:t>)</w:t>
      </w:r>
      <w:r w:rsidRPr="008B798F">
        <w:t>, of which GDM comprise</w:t>
      </w:r>
      <w:r w:rsidR="009D4B8E" w:rsidRPr="008B798F">
        <w:t>s</w:t>
      </w:r>
      <w:r w:rsidRPr="008B798F">
        <w:t xml:space="preserve"> 80% of all cases of DIP </w:t>
      </w:r>
      <w:r w:rsidR="008B798F" w:rsidRPr="00537BA2">
        <w:t>[1]</w:t>
      </w:r>
      <w:r w:rsidRPr="008B798F">
        <w:t xml:space="preserve">. Women with DIP are at a </w:t>
      </w:r>
      <w:r w:rsidR="00B23710" w:rsidRPr="008B798F">
        <w:t>3</w:t>
      </w:r>
      <w:r w:rsidRPr="008B798F">
        <w:t>-fold higher risk of adverse maternal and infant pregnancy outcomes and are at long</w:t>
      </w:r>
      <w:r w:rsidR="004635FF" w:rsidRPr="008B798F">
        <w:t>-</w:t>
      </w:r>
      <w:r w:rsidRPr="008B798F">
        <w:t xml:space="preserve">term risk of comorbidities compared to women without DIP </w:t>
      </w:r>
      <w:r w:rsidR="008B798F" w:rsidRPr="00537BA2">
        <w:t>[2]</w:t>
      </w:r>
      <w:r w:rsidRPr="008B798F">
        <w:t xml:space="preserve">. Adverse pregnancy outcomes include fetal macrosomia, stillbirth, neonatal metabolic disturbances, preeclampsia, and </w:t>
      </w:r>
      <w:r w:rsidR="009D4B8E" w:rsidRPr="008B798F">
        <w:t>cesarean</w:t>
      </w:r>
      <w:r w:rsidRPr="008B798F">
        <w:t xml:space="preserve"> delivery </w:t>
      </w:r>
      <w:r w:rsidR="008B798F" w:rsidRPr="00537BA2">
        <w:t>[3–5]</w:t>
      </w:r>
      <w:r w:rsidRPr="008B798F">
        <w:t xml:space="preserve">. Furthermore, women with DIP are at </w:t>
      </w:r>
      <w:r w:rsidRPr="008B798F">
        <w:lastRenderedPageBreak/>
        <w:t>risk of developing T2D</w:t>
      </w:r>
      <w:r w:rsidR="004635FF" w:rsidRPr="008B798F">
        <w:t>,</w:t>
      </w:r>
      <w:r w:rsidRPr="008B798F">
        <w:t xml:space="preserve"> while their offspring are at increased risk of early-life glucose intolerance and obesity in later life </w:t>
      </w:r>
      <w:r w:rsidR="008B798F" w:rsidRPr="00537BA2">
        <w:t>[3,6]</w:t>
      </w:r>
      <w:r w:rsidRPr="008B798F">
        <w:t>. These adverse intrauterine environmental exposures are hypothesized to introduce epigenetic modification</w:t>
      </w:r>
      <w:r w:rsidR="0051727E" w:rsidRPr="008B798F">
        <w:t>s</w:t>
      </w:r>
      <w:r w:rsidRPr="008B798F">
        <w:t xml:space="preserve"> to the fetus that contribute</w:t>
      </w:r>
      <w:r w:rsidR="004635FF" w:rsidRPr="008B798F">
        <w:t>s</w:t>
      </w:r>
      <w:r w:rsidRPr="008B798F">
        <w:t xml:space="preserve"> to metabolic disorders throughout life and future generations </w:t>
      </w:r>
      <w:r w:rsidR="008B798F" w:rsidRPr="00537BA2">
        <w:t>[6,7]</w:t>
      </w:r>
      <w:r w:rsidRPr="008B798F">
        <w:t>.</w:t>
      </w:r>
    </w:p>
    <w:p w14:paraId="6C2706C0" w14:textId="196C40A8" w:rsidR="009E6F06" w:rsidRPr="008B798F" w:rsidRDefault="009E6F06" w:rsidP="001F4A64">
      <w:pPr>
        <w:pStyle w:val="MDPI31text"/>
      </w:pPr>
      <w:r w:rsidRPr="008B798F">
        <w:t>All women diagnosed with DIP require antenatal care to minimize short- and long-term complications. Glycemic control may be achieved by a combination of diet, weight management, exercise, blood glucose monitoring, and pharmacologic treatments (e.g.</w:t>
      </w:r>
      <w:r w:rsidR="006D6B2B" w:rsidRPr="008B798F">
        <w:t>,</w:t>
      </w:r>
      <w:r w:rsidRPr="008B798F">
        <w:t xml:space="preserve"> metformin or insulin) </w:t>
      </w:r>
      <w:r w:rsidR="008B798F" w:rsidRPr="00537BA2">
        <w:t>[1,8,9]</w:t>
      </w:r>
      <w:r w:rsidRPr="008B798F">
        <w:t>. In the UK, pregnant women with any form of diabetes are advised to aim for plasma glucose below the following target levels</w:t>
      </w:r>
      <w:r w:rsidR="001F4A64" w:rsidRPr="008B798F">
        <w:t>—</w:t>
      </w:r>
      <w:r w:rsidRPr="008B798F">
        <w:t xml:space="preserve">fasting: 5.3 mmol/L and 1 </w:t>
      </w:r>
      <w:r w:rsidR="006D6B2B" w:rsidRPr="008B798F">
        <w:t>h</w:t>
      </w:r>
      <w:r w:rsidRPr="008B798F">
        <w:t xml:space="preserve"> post meals: 7.8 mmol/L or 2 </w:t>
      </w:r>
      <w:r w:rsidR="006D6B2B" w:rsidRPr="008B798F">
        <w:t>h</w:t>
      </w:r>
      <w:r w:rsidRPr="008B798F">
        <w:t xml:space="preserve"> post meals: 6.4 mmol/L</w:t>
      </w:r>
      <w:r w:rsidR="004B54D0" w:rsidRPr="008B798F">
        <w:t>—</w:t>
      </w:r>
      <w:r w:rsidRPr="008B798F">
        <w:t xml:space="preserve">according to National Institute for Health Care Excellence (NICE) </w:t>
      </w:r>
      <w:r w:rsidR="008B798F" w:rsidRPr="00537BA2">
        <w:t>[9]</w:t>
      </w:r>
      <w:r w:rsidRPr="008B798F">
        <w:t>. Key strategies to achieve these targets are embedded in the promotion of pregnancy lifestyle habits that include a healthy diet (e.g., whole</w:t>
      </w:r>
      <w:r w:rsidR="004635FF" w:rsidRPr="008B798F">
        <w:t xml:space="preserve"> </w:t>
      </w:r>
      <w:r w:rsidRPr="008B798F">
        <w:t>grains, fruits</w:t>
      </w:r>
      <w:r w:rsidR="004635FF" w:rsidRPr="008B798F">
        <w:t>,</w:t>
      </w:r>
      <w:r w:rsidRPr="008B798F">
        <w:t xml:space="preserve"> and vegetables) and regular physical activity. Such guidelines can be highly effective and contribute to </w:t>
      </w:r>
      <w:r w:rsidR="004635FF" w:rsidRPr="008B798F">
        <w:t xml:space="preserve">the </w:t>
      </w:r>
      <w:r w:rsidRPr="008B798F">
        <w:t>healthy management of DIP in 7</w:t>
      </w:r>
      <w:r w:rsidR="006D6B2B" w:rsidRPr="008B798F">
        <w:t>0–85</w:t>
      </w:r>
      <w:r w:rsidRPr="008B798F">
        <w:t xml:space="preserve">% of women with DIP </w:t>
      </w:r>
      <w:r w:rsidR="008B798F" w:rsidRPr="00537BA2">
        <w:t>[9,10]</w:t>
      </w:r>
      <w:r w:rsidRPr="008B798F">
        <w:t xml:space="preserve">. The NICE guidelines primarily focus </w:t>
      </w:r>
      <w:r w:rsidR="004635FF" w:rsidRPr="008B798F">
        <w:t xml:space="preserve">on </w:t>
      </w:r>
      <w:r w:rsidRPr="008B798F">
        <w:t xml:space="preserve">improving carbohydrate quality [by including lower glycemic index (GI) foods] and physical activity habits to manage </w:t>
      </w:r>
      <w:r w:rsidR="009D4B8E" w:rsidRPr="008B798F">
        <w:t>glycemia</w:t>
      </w:r>
      <w:r w:rsidRPr="008B798F">
        <w:t xml:space="preserve"> during pregnancy </w:t>
      </w:r>
      <w:r w:rsidR="008B798F" w:rsidRPr="00537BA2">
        <w:t>[9]</w:t>
      </w:r>
      <w:r w:rsidRPr="008B798F">
        <w:t xml:space="preserve">. However, while numerous studies support the prescription of balanced diets for the management of mean glucose levels, their effect on reducing episodes of hypo- and hyperglycemia and ability to reduce maternal and offspring risk of complications is not clearly established with recent work highlighting significant heterogeneity in their effectiveness </w:t>
      </w:r>
      <w:r w:rsidR="008B798F" w:rsidRPr="00537BA2">
        <w:t>[11–13]</w:t>
      </w:r>
      <w:r w:rsidRPr="008B798F">
        <w:t xml:space="preserve">. Additionally, most studies do not consider physical activity, which can interact with and modify the effect of diet on glycemic control and the health of the mother and offspring </w:t>
      </w:r>
      <w:r w:rsidR="008B798F" w:rsidRPr="00537BA2">
        <w:t>[3,14–16]</w:t>
      </w:r>
      <w:r w:rsidRPr="008B798F">
        <w:t>. In short, an investigation into the generalizability of evidence and key lifestyle moderators (i.e.</w:t>
      </w:r>
      <w:r w:rsidR="006D6B2B" w:rsidRPr="008B798F">
        <w:t>,</w:t>
      </w:r>
      <w:r w:rsidRPr="008B798F">
        <w:t xml:space="preserve"> diet and/or exercise) of </w:t>
      </w:r>
      <w:proofErr w:type="spellStart"/>
      <w:r w:rsidRPr="008B798F">
        <w:t>dysglycemia</w:t>
      </w:r>
      <w:proofErr w:type="spellEnd"/>
      <w:r w:rsidRPr="008B798F">
        <w:t xml:space="preserve"> in pregnancy is needed.</w:t>
      </w:r>
    </w:p>
    <w:p w14:paraId="303AEDCF" w14:textId="7CE3D1DC" w:rsidR="009E6F06" w:rsidRPr="008B798F" w:rsidRDefault="009E6F06" w:rsidP="004B54D0">
      <w:pPr>
        <w:pStyle w:val="MDPI31text"/>
      </w:pPr>
      <w:r w:rsidRPr="008B798F">
        <w:t>Growing research with established glucose measures and continuous glucose monitors (CGM) has shed light on numerous lifestyle-</w:t>
      </w:r>
      <w:proofErr w:type="spellStart"/>
      <w:r w:rsidRPr="008B798F">
        <w:t>dysglycemia</w:t>
      </w:r>
      <w:proofErr w:type="spellEnd"/>
      <w:r w:rsidRPr="008B798F">
        <w:t xml:space="preserve"> associations and novel points of interest for managing </w:t>
      </w:r>
      <w:proofErr w:type="spellStart"/>
      <w:r w:rsidRPr="008B798F">
        <w:t>dysglycemia</w:t>
      </w:r>
      <w:proofErr w:type="spellEnd"/>
      <w:r w:rsidRPr="008B798F">
        <w:t xml:space="preserve"> during pregnancy and its associated health risks </w:t>
      </w:r>
      <w:r w:rsidR="008B798F" w:rsidRPr="00537BA2">
        <w:t>[11,12,17,18]</w:t>
      </w:r>
      <w:r w:rsidRPr="008B798F">
        <w:t xml:space="preserve">; however, emerging research postulates women with DIP and their offspring remain at risk </w:t>
      </w:r>
      <w:r w:rsidR="008B798F" w:rsidRPr="00537BA2">
        <w:t>[17,19–21]</w:t>
      </w:r>
      <w:r w:rsidRPr="008B798F">
        <w:t>. This systemic review</w:t>
      </w:r>
      <w:r w:rsidR="00B23710" w:rsidRPr="008B798F">
        <w:t xml:space="preserve"> and meta-analysis</w:t>
      </w:r>
      <w:r w:rsidRPr="008B798F">
        <w:t xml:space="preserve"> aimed to investigate the magnitude and generalizability of the effects of nutritional supplements, diet</w:t>
      </w:r>
      <w:r w:rsidR="009D4B8E" w:rsidRPr="008B798F">
        <w:t>,</w:t>
      </w:r>
      <w:r w:rsidRPr="008B798F">
        <w:t xml:space="preserve"> and/or exercise on glycemic control in women with DIP.</w:t>
      </w:r>
    </w:p>
    <w:p w14:paraId="5FC1F3FE" w14:textId="51AAFACF" w:rsidR="009E6F06" w:rsidRPr="008B798F" w:rsidRDefault="004B54D0" w:rsidP="004B54D0">
      <w:pPr>
        <w:pStyle w:val="MDPI21heading1"/>
      </w:pPr>
      <w:r w:rsidRPr="008B798F">
        <w:rPr>
          <w:lang w:eastAsia="zh-CN"/>
        </w:rPr>
        <w:t xml:space="preserve">2. </w:t>
      </w:r>
      <w:r w:rsidR="009E6F06" w:rsidRPr="008B798F">
        <w:t>Materials and Methods</w:t>
      </w:r>
    </w:p>
    <w:p w14:paraId="2EBA304A" w14:textId="4603A0F0" w:rsidR="009E6F06" w:rsidRPr="008B798F" w:rsidRDefault="009E6F06" w:rsidP="004B54D0">
      <w:pPr>
        <w:pStyle w:val="MDPI31text"/>
      </w:pPr>
      <w:r w:rsidRPr="008B798F">
        <w:t xml:space="preserve">The guidelines of Preferred Reporting Items for Systematic Reviews and Meta-Analyses (PRISMA) were followed for conducting this systematic review and meta-analysis </w:t>
      </w:r>
      <w:r w:rsidR="008B798F" w:rsidRPr="00537BA2">
        <w:t>[22]</w:t>
      </w:r>
      <w:r w:rsidRPr="008B798F">
        <w:t>. This study was registered with PROSPERO (CRD42021268977). This review aimed to investigate the following question:</w:t>
      </w:r>
    </w:p>
    <w:p w14:paraId="74E3F8D8" w14:textId="2ADAB52D" w:rsidR="009E6F06" w:rsidRPr="008B798F" w:rsidRDefault="009E6F06" w:rsidP="004B54D0">
      <w:pPr>
        <w:pStyle w:val="MDPI31text"/>
      </w:pPr>
      <w:r w:rsidRPr="008B798F">
        <w:t>Do diet and/or exercise interventions improve maternal glucose (fasting and postprandial glucose levels, glycated hemoglobin levels</w:t>
      </w:r>
      <w:r w:rsidR="009D4B8E" w:rsidRPr="008B798F">
        <w:t>,</w:t>
      </w:r>
      <w:r w:rsidRPr="008B798F">
        <w:t xml:space="preserve"> and insulin resistance) in women diagnosed with DIP when compared to the control intervention?</w:t>
      </w:r>
    </w:p>
    <w:p w14:paraId="68CE66EF" w14:textId="1924B96B" w:rsidR="009E6F06" w:rsidRPr="008B798F" w:rsidRDefault="004B54D0" w:rsidP="004B54D0">
      <w:pPr>
        <w:pStyle w:val="MDPI22heading2"/>
        <w:spacing w:before="240"/>
      </w:pPr>
      <w:r w:rsidRPr="008B798F">
        <w:t xml:space="preserve">2.1. </w:t>
      </w:r>
      <w:r w:rsidR="009E6F06" w:rsidRPr="008B798F">
        <w:t xml:space="preserve">Search </w:t>
      </w:r>
      <w:r w:rsidRPr="008B798F">
        <w:t xml:space="preserve">Strategy </w:t>
      </w:r>
      <w:r w:rsidR="009E6F06" w:rsidRPr="008B798F">
        <w:t xml:space="preserve">and </w:t>
      </w:r>
      <w:r w:rsidRPr="008B798F">
        <w:t>Study Selection</w:t>
      </w:r>
    </w:p>
    <w:p w14:paraId="514FD164" w14:textId="23655358" w:rsidR="009E6F06" w:rsidRPr="008B798F" w:rsidRDefault="009E6F06" w:rsidP="004B54D0">
      <w:pPr>
        <w:pStyle w:val="MDPI31text"/>
      </w:pPr>
      <w:r w:rsidRPr="008B798F">
        <w:t xml:space="preserve">Cochrane, AMED, EMBASE, MEDLINE (via OVID), PubMed, and Scopus were searched to identify </w:t>
      </w:r>
      <w:r w:rsidR="009D4B8E" w:rsidRPr="008B798F">
        <w:t>randomized</w:t>
      </w:r>
      <w:r w:rsidRPr="008B798F">
        <w:t xml:space="preserve"> controlled trials (RCTs) relevant to </w:t>
      </w:r>
      <w:r w:rsidR="004635FF" w:rsidRPr="008B798F">
        <w:t xml:space="preserve">the </w:t>
      </w:r>
      <w:r w:rsidRPr="008B798F">
        <w:t>‘lifestyle’ interventions and glycemia in DIP. Full search terms are presented in Supplemental Materials Table S1. Additional manual searches were conducted by reviewing reference lists of included articles and relevant reviews.</w:t>
      </w:r>
    </w:p>
    <w:p w14:paraId="7E20B8C0" w14:textId="76321861" w:rsidR="009E6F06" w:rsidRPr="008B798F" w:rsidRDefault="004635FF" w:rsidP="004B54D0">
      <w:pPr>
        <w:pStyle w:val="MDPI31text"/>
      </w:pPr>
      <w:r w:rsidRPr="008B798F">
        <w:t>The screening</w:t>
      </w:r>
      <w:r w:rsidR="009E6F06" w:rsidRPr="008B798F">
        <w:t xml:space="preserve"> was performed in duplicate and independently by two authors, first by reviewing titles and abstracts and then by reviewing the full</w:t>
      </w:r>
      <w:r w:rsidRPr="008B798F">
        <w:t xml:space="preserve"> </w:t>
      </w:r>
      <w:r w:rsidR="009E6F06" w:rsidRPr="008B798F">
        <w:t>texts to identify all eligible RCTs articles. Included studies were randomized controlled trials and crossover studies</w:t>
      </w:r>
      <w:r w:rsidR="000C5E16" w:rsidRPr="008B798F">
        <w:t>,</w:t>
      </w:r>
      <w:r w:rsidR="009E6F06" w:rsidRPr="008B798F">
        <w:t xml:space="preserve"> either acute (assessing single meal response/intake &lt;</w:t>
      </w:r>
      <w:r w:rsidR="00A85DA5" w:rsidRPr="008B798F">
        <w:t xml:space="preserve"> </w:t>
      </w:r>
      <w:r w:rsidR="009E6F06" w:rsidRPr="008B798F">
        <w:t>2 weeks) or long-term (assessing intake &gt;</w:t>
      </w:r>
      <w:r w:rsidR="00E53709" w:rsidRPr="008B798F">
        <w:t xml:space="preserve"> </w:t>
      </w:r>
      <w:r w:rsidR="009E6F06" w:rsidRPr="008B798F">
        <w:t xml:space="preserve">2 weeks), investigating the effect of diet and/or exercise interventions in comparison </w:t>
      </w:r>
      <w:r w:rsidR="000C5E16" w:rsidRPr="008B798F">
        <w:lastRenderedPageBreak/>
        <w:t>with</w:t>
      </w:r>
      <w:r w:rsidR="009E6F06" w:rsidRPr="008B798F">
        <w:t xml:space="preserve"> control on parameters of glycemic control measured using capillary or venous blood in women diagnosed with DIP (T1D, T2D, or GDM). Studies were excluded if they did not report diet and/or exercise interventions</w:t>
      </w:r>
      <w:r w:rsidR="000C5E16" w:rsidRPr="008B798F">
        <w:t>,</w:t>
      </w:r>
      <w:r w:rsidR="009E6F06" w:rsidRPr="008B798F">
        <w:t xml:space="preserve"> </w:t>
      </w:r>
      <w:r w:rsidR="00CD6688" w:rsidRPr="008B798F">
        <w:t xml:space="preserve">were </w:t>
      </w:r>
      <w:r w:rsidR="009E6F06" w:rsidRPr="008B798F">
        <w:t>focused on children and adolescents (&lt;18 years of age) or women &gt;</w:t>
      </w:r>
      <w:r w:rsidR="00700AFB" w:rsidRPr="008B798F">
        <w:t xml:space="preserve"> </w:t>
      </w:r>
      <w:r w:rsidR="009E6F06" w:rsidRPr="008B798F">
        <w:t>45 years of age with comorbidities (e.g.</w:t>
      </w:r>
      <w:r w:rsidR="006D6B2B" w:rsidRPr="008B798F">
        <w:t>,</w:t>
      </w:r>
      <w:r w:rsidR="009E6F06" w:rsidRPr="008B798F">
        <w:t xml:space="preserve"> cardiovascular disease and cancer</w:t>
      </w:r>
      <w:r w:rsidR="009D4B8E" w:rsidRPr="008B798F">
        <w:t>,</w:t>
      </w:r>
      <w:r w:rsidR="009E6F06" w:rsidRPr="008B798F">
        <w:t xml:space="preserve"> etc.)</w:t>
      </w:r>
      <w:r w:rsidR="000C5E16" w:rsidRPr="008B798F">
        <w:t>,</w:t>
      </w:r>
      <w:r w:rsidR="009E6F06" w:rsidRPr="008B798F">
        <w:t xml:space="preserve"> or </w:t>
      </w:r>
      <w:r w:rsidR="00CD6688" w:rsidRPr="008B798F">
        <w:t xml:space="preserve">if the </w:t>
      </w:r>
      <w:r w:rsidR="009E6F06" w:rsidRPr="008B798F">
        <w:t>outcome measures of glycemic control were not reported. The trials included were limited to being published after the year 2000</w:t>
      </w:r>
      <w:r w:rsidR="000C5E16" w:rsidRPr="008B798F">
        <w:t>,</w:t>
      </w:r>
      <w:r w:rsidR="009E6F06" w:rsidRPr="008B798F">
        <w:t xml:space="preserve"> and peer-reviewed RCTs or crossover studies </w:t>
      </w:r>
      <w:r w:rsidR="000C5E16" w:rsidRPr="008B798F">
        <w:t xml:space="preserve">were </w:t>
      </w:r>
      <w:r w:rsidR="009E6F06" w:rsidRPr="008B798F">
        <w:t>available as full</w:t>
      </w:r>
      <w:r w:rsidR="000C5E16" w:rsidRPr="008B798F">
        <w:t xml:space="preserve"> </w:t>
      </w:r>
      <w:r w:rsidR="009E6F06" w:rsidRPr="008B798F">
        <w:t>texts in English. Corresponding authors were contacted to request the full</w:t>
      </w:r>
      <w:r w:rsidR="000C5E16" w:rsidRPr="008B798F">
        <w:t xml:space="preserve"> </w:t>
      </w:r>
      <w:r w:rsidR="009E6F06" w:rsidRPr="008B798F">
        <w:t>text where articles were not accessible online.</w:t>
      </w:r>
    </w:p>
    <w:p w14:paraId="485C8C45" w14:textId="13C6239A" w:rsidR="009E6F06" w:rsidRPr="008B798F" w:rsidRDefault="004B54D0" w:rsidP="004B54D0">
      <w:pPr>
        <w:pStyle w:val="MDPI22heading2"/>
        <w:spacing w:before="240"/>
      </w:pPr>
      <w:r w:rsidRPr="008B798F">
        <w:t xml:space="preserve">2.2. </w:t>
      </w:r>
      <w:r w:rsidR="009E6F06" w:rsidRPr="008B798F">
        <w:t xml:space="preserve">Data </w:t>
      </w:r>
      <w:r w:rsidR="00197DBB" w:rsidRPr="008B798F">
        <w:t xml:space="preserve">Extraction </w:t>
      </w:r>
      <w:r w:rsidR="009E6F06" w:rsidRPr="008B798F">
        <w:t xml:space="preserve">and </w:t>
      </w:r>
      <w:r w:rsidR="00197DBB" w:rsidRPr="008B798F">
        <w:t>Quality Assessment</w:t>
      </w:r>
    </w:p>
    <w:p w14:paraId="217E09E9" w14:textId="43776C4E" w:rsidR="009E6F06" w:rsidRPr="008B798F" w:rsidRDefault="009E6F06" w:rsidP="004B54D0">
      <w:pPr>
        <w:pStyle w:val="MDPI31text"/>
      </w:pPr>
      <w:r w:rsidRPr="008B798F">
        <w:t xml:space="preserve">The following data </w:t>
      </w:r>
      <w:r w:rsidR="00B44CFB" w:rsidRPr="008B798F">
        <w:t>were</w:t>
      </w:r>
      <w:r w:rsidRPr="008B798F">
        <w:t xml:space="preserve"> extracted from included studies: first author and year of publication; publishing journal; country of study; sample and estimated power of sample size; definition of GDM diagnosis used; design of the study (RCT vs</w:t>
      </w:r>
      <w:r w:rsidR="002554B4" w:rsidRPr="008B798F">
        <w:t>.</w:t>
      </w:r>
      <w:r w:rsidRPr="008B798F">
        <w:t xml:space="preserve"> crossover study); intervention and control (type, dose</w:t>
      </w:r>
      <w:r w:rsidR="009D4B8E" w:rsidRPr="008B798F">
        <w:t>,</w:t>
      </w:r>
      <w:r w:rsidRPr="008B798F">
        <w:t xml:space="preserve"> and format of intervention); study duration and participant characteristics (age, body mass index (pre-pregnancy or at enrolment), weeks of gestation at enrolment); primary/secondary outcomes. The outcome measures of included studies were extracted as means and its variance (e.g., mean difference (MD), standard deviation (SD), standard error (SE), confidence interval (CI), etc.) of baseline and post-intervention fasting plasma glucose (FPG; mmol/L), post-prandial glucose (PPG; mmol/L), glycated hemoglobin (HbA1c; %), and insulin resistance expressed as Homeostatic Model of Assessment (HOMA-IR). In cases where data </w:t>
      </w:r>
      <w:r w:rsidR="00CD6688" w:rsidRPr="008B798F">
        <w:t xml:space="preserve">were </w:t>
      </w:r>
      <w:r w:rsidRPr="008B798F">
        <w:t>presented in alternative units (e.g., mg/dL), they were converted to mmol/L. The following formula was used</w:t>
      </w:r>
      <w:r w:rsidR="00CD6688" w:rsidRPr="008B798F">
        <w:t>:</w:t>
      </w:r>
      <w:r w:rsidRPr="008B798F">
        <w:t xml:space="preserve"> total </w:t>
      </w:r>
      <w:r w:rsidR="00B23710" w:rsidRPr="008B798F">
        <w:t xml:space="preserve">glucose in </w:t>
      </w:r>
      <w:r w:rsidRPr="008B798F">
        <w:t>mg/dL divided by 18.0182 mmol</w:t>
      </w:r>
      <w:r w:rsidR="005C2AD1" w:rsidRPr="008B798F">
        <w:rPr>
          <w:rFonts w:eastAsia="MS Mincho" w:cs="MS Mincho" w:hint="eastAsia"/>
          <w:lang w:eastAsia="ja-JP"/>
        </w:rPr>
        <w:t xml:space="preserve"> </w:t>
      </w:r>
      <w:r w:rsidRPr="008B798F">
        <w:t>L</w:t>
      </w:r>
      <w:r w:rsidR="006D6B2B" w:rsidRPr="008B798F">
        <w:rPr>
          <w:vertAlign w:val="superscript"/>
        </w:rPr>
        <w:t>−1</w:t>
      </w:r>
      <w:r w:rsidRPr="008B798F">
        <w:t>/1 mg</w:t>
      </w:r>
      <w:r w:rsidR="005C2AD1" w:rsidRPr="008B798F">
        <w:rPr>
          <w:rFonts w:eastAsia="MS Mincho" w:cs="MS Mincho" w:hint="eastAsia"/>
          <w:lang w:eastAsia="ja-JP"/>
        </w:rPr>
        <w:t xml:space="preserve"> </w:t>
      </w:r>
      <w:r w:rsidRPr="008B798F">
        <w:t>dL</w:t>
      </w:r>
      <w:r w:rsidR="006D6B2B" w:rsidRPr="008B798F">
        <w:rPr>
          <w:vertAlign w:val="superscript"/>
        </w:rPr>
        <w:t>−1</w:t>
      </w:r>
      <w:r w:rsidRPr="008B798F">
        <w:t xml:space="preserve">. If data </w:t>
      </w:r>
      <w:r w:rsidR="00CD6688" w:rsidRPr="008B798F">
        <w:t xml:space="preserve">were </w:t>
      </w:r>
      <w:r w:rsidRPr="008B798F">
        <w:t xml:space="preserve">presented in figure format, values were extracted using Web Plot Digitizer </w:t>
      </w:r>
      <w:r w:rsidR="008B798F" w:rsidRPr="00537BA2">
        <w:t>[23]</w:t>
      </w:r>
      <w:r w:rsidRPr="008B798F">
        <w:t>.</w:t>
      </w:r>
    </w:p>
    <w:p w14:paraId="7B4EF71F" w14:textId="50C84933" w:rsidR="009E6F06" w:rsidRPr="008B798F" w:rsidRDefault="009E6F06" w:rsidP="004B54D0">
      <w:pPr>
        <w:pStyle w:val="MDPI31text"/>
      </w:pPr>
      <w:r w:rsidRPr="008B798F">
        <w:t xml:space="preserve">Bias assessment of the individual studies was conducted using the updated Cochrane Collaboration tool for assessing </w:t>
      </w:r>
      <w:r w:rsidR="00CD6688" w:rsidRPr="008B798F">
        <w:t xml:space="preserve">the </w:t>
      </w:r>
      <w:r w:rsidRPr="008B798F">
        <w:t xml:space="preserve">risk of bias (RoB2) </w:t>
      </w:r>
      <w:r w:rsidR="008B798F" w:rsidRPr="00537BA2">
        <w:t>[24]</w:t>
      </w:r>
      <w:r w:rsidRPr="008B798F">
        <w:t xml:space="preserve">. The studies were </w:t>
      </w:r>
      <w:r w:rsidR="009D4B8E" w:rsidRPr="008B798F">
        <w:t>categorized</w:t>
      </w:r>
      <w:r w:rsidRPr="008B798F">
        <w:t xml:space="preserve"> into three categories</w:t>
      </w:r>
      <w:r w:rsidR="00747E57" w:rsidRPr="008B798F">
        <w:t>—</w:t>
      </w:r>
      <w:r w:rsidRPr="008B798F">
        <w:t>high risk, low risk, or some concerns raised</w:t>
      </w:r>
      <w:r w:rsidR="00747E57" w:rsidRPr="008B798F">
        <w:t>—</w:t>
      </w:r>
      <w:r w:rsidRPr="008B798F">
        <w:t>in six domains</w:t>
      </w:r>
      <w:r w:rsidR="00512A82" w:rsidRPr="008B798F">
        <w:t>,</w:t>
      </w:r>
      <w:r w:rsidRPr="008B798F">
        <w:t xml:space="preserve"> which are as follow</w:t>
      </w:r>
      <w:r w:rsidR="0051727E" w:rsidRPr="008B798F">
        <w:t>ed</w:t>
      </w:r>
      <w:r w:rsidRPr="008B798F">
        <w:t>: randomization process, deviations from intended interventions, missing outcome data, measurement of the outcome, selection of the reported results</w:t>
      </w:r>
      <w:r w:rsidR="005729AD" w:rsidRPr="008B798F">
        <w:t>,</w:t>
      </w:r>
      <w:r w:rsidRPr="008B798F">
        <w:t xml:space="preserve"> and overall bias. The tool uses an algorithm based on signaling questions to assess </w:t>
      </w:r>
      <w:r w:rsidR="00512A82" w:rsidRPr="008B798F">
        <w:t xml:space="preserve">the </w:t>
      </w:r>
      <w:r w:rsidRPr="008B798F">
        <w:t>risk of bias for each domain as well as provide an overall risk of bias assessment. Publication bias was assessed by visual inspection of funnel plots.</w:t>
      </w:r>
    </w:p>
    <w:p w14:paraId="1F6B6B68" w14:textId="10EDCF8F" w:rsidR="009E6F06" w:rsidRPr="008B798F" w:rsidRDefault="004B54D0" w:rsidP="004B54D0">
      <w:pPr>
        <w:pStyle w:val="MDPI22heading2"/>
        <w:spacing w:before="240"/>
      </w:pPr>
      <w:r w:rsidRPr="008B798F">
        <w:t xml:space="preserve">2.3. </w:t>
      </w:r>
      <w:r w:rsidR="009E6F06" w:rsidRPr="008B798F">
        <w:t xml:space="preserve">Data </w:t>
      </w:r>
      <w:r w:rsidR="00605ACC" w:rsidRPr="008B798F">
        <w:t>Analysis</w:t>
      </w:r>
    </w:p>
    <w:p w14:paraId="77043418" w14:textId="5FE11099" w:rsidR="00BD2071" w:rsidRPr="008B798F" w:rsidRDefault="009E6F06" w:rsidP="004B54D0">
      <w:pPr>
        <w:pStyle w:val="MDPI31text"/>
      </w:pPr>
      <w:r w:rsidRPr="008B798F">
        <w:t xml:space="preserve">Data </w:t>
      </w:r>
      <w:r w:rsidR="00512A82" w:rsidRPr="008B798F">
        <w:t>were</w:t>
      </w:r>
      <w:r w:rsidRPr="008B798F">
        <w:t xml:space="preserve"> analyzed using Review Manager (RevMan; version 5.4.1; The Cochrane Collaboration, 2020). Trials not reporting uncertainty of effect sizes (e.g., standard deviation, standard error, or confidence interval) were excluded from the meta-analysis. Pooled</w:t>
      </w:r>
      <w:r w:rsidR="00512A82" w:rsidRPr="008B798F">
        <w:t>,</w:t>
      </w:r>
      <w:r w:rsidRPr="008B798F">
        <w:t xml:space="preserve"> weighed</w:t>
      </w:r>
      <w:r w:rsidR="00512A82" w:rsidRPr="008B798F">
        <w:t>,</w:t>
      </w:r>
      <w:r w:rsidRPr="008B798F">
        <w:t xml:space="preserve"> fixed</w:t>
      </w:r>
      <w:r w:rsidR="00512A82" w:rsidRPr="008B798F">
        <w:t>,</w:t>
      </w:r>
      <w:r w:rsidRPr="008B798F">
        <w:t xml:space="preserve"> and random effects analyses were performed to estimate the mean differ</w:t>
      </w:r>
      <w:r w:rsidR="0051727E" w:rsidRPr="008B798F">
        <w:t>ence</w:t>
      </w:r>
      <w:r w:rsidRPr="008B798F">
        <w:t xml:space="preserve"> of effect (MD) of nutritional supplement-, dietary-, or exercise-based trials on DIP participants; however, random effects were the primary focus given the heterogeneity of our outcome and expected heterogeneity of the study populations and their exposures. Effects were estimated for FPG, PPG, HbA1c, and HOMA-IR with 95% CIs between pre- and post-intervention. All </w:t>
      </w:r>
      <w:r w:rsidR="005C7745" w:rsidRPr="008B798F">
        <w:t xml:space="preserve">analyses </w:t>
      </w:r>
      <w:r w:rsidRPr="008B798F">
        <w:t xml:space="preserve">were conducted to present a negative MD as a favorable intervention (i.e., lowering of measures of </w:t>
      </w:r>
      <w:proofErr w:type="spellStart"/>
      <w:r w:rsidRPr="008B798F">
        <w:t>dysglycemia</w:t>
      </w:r>
      <w:proofErr w:type="spellEnd"/>
      <w:r w:rsidRPr="008B798F">
        <w:t>). Heterogeneity was assessed using Tau</w:t>
      </w:r>
      <w:r w:rsidRPr="008B798F">
        <w:rPr>
          <w:vertAlign w:val="superscript"/>
        </w:rPr>
        <w:t>2</w:t>
      </w:r>
      <w:r w:rsidRPr="008B798F">
        <w:t xml:space="preserve"> and I</w:t>
      </w:r>
      <w:r w:rsidRPr="008B798F">
        <w:rPr>
          <w:vertAlign w:val="superscript"/>
        </w:rPr>
        <w:t>2</w:t>
      </w:r>
      <w:r w:rsidR="005C7745" w:rsidRPr="008B798F">
        <w:t>,</w:t>
      </w:r>
      <w:r w:rsidRPr="008B798F">
        <w:t xml:space="preserve"> as well as </w:t>
      </w:r>
      <w:r w:rsidR="005C7745" w:rsidRPr="008B798F">
        <w:t xml:space="preserve">the </w:t>
      </w:r>
      <w:r w:rsidRPr="008B798F">
        <w:t>calculation of prediction intervals (PI). Where heterogeneity was high or of interest due to population/study heterogeneity (I</w:t>
      </w:r>
      <w:r w:rsidRPr="008B798F">
        <w:rPr>
          <w:vertAlign w:val="superscript"/>
        </w:rPr>
        <w:t>2</w:t>
      </w:r>
      <w:r w:rsidRPr="008B798F">
        <w:rPr>
          <w:rFonts w:hint="eastAsia"/>
        </w:rPr>
        <w:t xml:space="preserve"> &gt;</w:t>
      </w:r>
      <w:r w:rsidR="00955D69" w:rsidRPr="008B798F">
        <w:t xml:space="preserve"> </w:t>
      </w:r>
      <w:r w:rsidRPr="008B798F">
        <w:rPr>
          <w:rFonts w:hint="eastAsia"/>
        </w:rPr>
        <w:t xml:space="preserve">50%), subgroup analysis and meta-regression were performed (if </w:t>
      </w:r>
      <w:r w:rsidR="0071022B" w:rsidRPr="008B798F">
        <w:t>≥</w:t>
      </w:r>
      <w:r w:rsidRPr="008B798F">
        <w:rPr>
          <w:rFonts w:hint="eastAsia"/>
        </w:rPr>
        <w:t>2 RCTs were included in the meta-analysis). Planned subgroup analysis included: maternal age, gestational age, maternal BMI, country of study, diabetes diagnostic criteria,</w:t>
      </w:r>
      <w:r w:rsidR="0051727E" w:rsidRPr="008B798F">
        <w:t xml:space="preserve"> and</w:t>
      </w:r>
      <w:r w:rsidRPr="008B798F">
        <w:rPr>
          <w:rFonts w:hint="eastAsia"/>
        </w:rPr>
        <w:t xml:space="preserve"> study duration</w:t>
      </w:r>
      <w:r w:rsidRPr="008B798F">
        <w:t>). Forest plots were created using R Statistical Software (v2022.07.2+576; RStudio Team 2022).</w:t>
      </w:r>
    </w:p>
    <w:p w14:paraId="6C90A629" w14:textId="77777777" w:rsidR="00BD2071" w:rsidRPr="008B798F" w:rsidRDefault="00BD2071">
      <w:pPr>
        <w:spacing w:line="240" w:lineRule="auto"/>
        <w:jc w:val="left"/>
        <w:rPr>
          <w:rFonts w:eastAsia="Times New Roman"/>
          <w:noProof w:val="0"/>
          <w:snapToGrid w:val="0"/>
          <w:szCs w:val="22"/>
          <w:lang w:eastAsia="de-DE" w:bidi="en-US"/>
        </w:rPr>
      </w:pPr>
      <w:r w:rsidRPr="008B798F">
        <w:br w:type="page"/>
      </w:r>
    </w:p>
    <w:p w14:paraId="4332041F" w14:textId="111DC5EE" w:rsidR="006D6B2B" w:rsidRPr="008B798F" w:rsidRDefault="004B54D0" w:rsidP="004B54D0">
      <w:pPr>
        <w:pStyle w:val="MDPI22heading2"/>
        <w:spacing w:before="240"/>
      </w:pPr>
      <w:r w:rsidRPr="008B798F">
        <w:lastRenderedPageBreak/>
        <w:t xml:space="preserve">2.4. </w:t>
      </w:r>
      <w:r w:rsidR="009E6F06" w:rsidRPr="008B798F">
        <w:t xml:space="preserve">Grading the </w:t>
      </w:r>
      <w:r w:rsidR="005F3DE8" w:rsidRPr="008B798F">
        <w:t>Evidence</w:t>
      </w:r>
    </w:p>
    <w:p w14:paraId="3C843D6B" w14:textId="3CA3B320" w:rsidR="009E6F06" w:rsidRPr="008B798F" w:rsidRDefault="009E6F06" w:rsidP="005B112D">
      <w:pPr>
        <w:pStyle w:val="MDPI31text"/>
      </w:pPr>
      <w:r w:rsidRPr="008B798F">
        <w:t xml:space="preserve">The Grading of Recommendations Assessment, Development and Evaluation (GRADE) tool was used to improve </w:t>
      </w:r>
      <w:r w:rsidR="005C7745" w:rsidRPr="008B798F">
        <w:t xml:space="preserve">the </w:t>
      </w:r>
      <w:r w:rsidRPr="008B798F">
        <w:t xml:space="preserve">interpretability of results data, evaluate the certainty of </w:t>
      </w:r>
      <w:r w:rsidR="005C7745" w:rsidRPr="008B798F">
        <w:t xml:space="preserve">the </w:t>
      </w:r>
      <w:r w:rsidRPr="008B798F">
        <w:t xml:space="preserve">evidence, and </w:t>
      </w:r>
      <w:r w:rsidR="005C7745" w:rsidRPr="008B798F">
        <w:t>determine</w:t>
      </w:r>
      <w:r w:rsidRPr="008B798F">
        <w:t xml:space="preserve"> the strength of the review conclusions </w:t>
      </w:r>
      <w:r w:rsidR="008B798F" w:rsidRPr="00537BA2">
        <w:t>[25]</w:t>
      </w:r>
      <w:r w:rsidRPr="008B798F">
        <w:t>. Evidence of an effect can be graded either ‘very low’, ‘low’, ‘moderate’, or ‘high’ based on evaluation outcomes in five domains</w:t>
      </w:r>
      <w:r w:rsidR="003234EA" w:rsidRPr="008B798F">
        <w:t>—</w:t>
      </w:r>
      <w:r w:rsidRPr="008B798F">
        <w:t>overall risk of bias, inconsistency, indirectness, imprecision, and other considerations.</w:t>
      </w:r>
    </w:p>
    <w:p w14:paraId="38351501" w14:textId="42D05BEE" w:rsidR="009E6F06" w:rsidRPr="008B798F" w:rsidRDefault="005B112D" w:rsidP="005B112D">
      <w:pPr>
        <w:pStyle w:val="MDPI21heading1"/>
      </w:pPr>
      <w:r w:rsidRPr="008B798F">
        <w:t xml:space="preserve">3. </w:t>
      </w:r>
      <w:r w:rsidR="009E6F06" w:rsidRPr="008B798F">
        <w:t>Results</w:t>
      </w:r>
    </w:p>
    <w:p w14:paraId="677386C0" w14:textId="67D74D2E" w:rsidR="009E6F06" w:rsidRPr="008B798F" w:rsidRDefault="009E6F06" w:rsidP="00540B57">
      <w:pPr>
        <w:pStyle w:val="MDPI31text"/>
      </w:pPr>
      <w:r w:rsidRPr="008B798F">
        <w:t xml:space="preserve">A total of 5304 studies were identified through database searches and other sources. After de-duplication, 4843 were assessed for </w:t>
      </w:r>
      <w:r w:rsidR="005C7745" w:rsidRPr="008B798F">
        <w:t xml:space="preserve">a </w:t>
      </w:r>
      <w:r w:rsidRPr="008B798F">
        <w:t>title- and abstract screening. Of these, 51 reports progressed to full</w:t>
      </w:r>
      <w:r w:rsidR="005C7745" w:rsidRPr="008B798F">
        <w:t>-</w:t>
      </w:r>
      <w:r w:rsidRPr="008B798F">
        <w:t>text screening</w:t>
      </w:r>
      <w:r w:rsidR="005C7745" w:rsidRPr="008B798F">
        <w:t>,</w:t>
      </w:r>
      <w:r w:rsidRPr="008B798F">
        <w:t xml:space="preserve"> of which 24 were excluded for not meeting the inclusion criteria (Figure 1). In total, 24 RCTs and 3 randomized crossover trials were included in the systematic review</w:t>
      </w:r>
      <w:r w:rsidR="009D4B8E" w:rsidRPr="008B798F">
        <w:t>,</w:t>
      </w:r>
      <w:r w:rsidRPr="008B798F">
        <w:t xml:space="preserve"> and 23 RCTs and 3 randomized crossover trials in the meta-analysis, comprising a total of 1653 individuals with gestational diabetes. No studies including other types of diabetes during pregnancy, i.e.</w:t>
      </w:r>
      <w:r w:rsidR="006D6B2B" w:rsidRPr="008B798F">
        <w:t>,</w:t>
      </w:r>
      <w:r w:rsidRPr="008B798F">
        <w:t xml:space="preserve"> pre-existing T1D or T2D</w:t>
      </w:r>
      <w:r w:rsidR="005C7745" w:rsidRPr="008B798F">
        <w:t>,</w:t>
      </w:r>
      <w:r w:rsidRPr="008B798F">
        <w:t xml:space="preserve"> were identified. The RCTs were classified according to the intervention type of the study as </w:t>
      </w:r>
      <w:r w:rsidR="0064391C" w:rsidRPr="008B798F">
        <w:t xml:space="preserve">a </w:t>
      </w:r>
      <w:r w:rsidRPr="008B798F">
        <w:t>nutritional supplement</w:t>
      </w:r>
      <w:r w:rsidR="0064391C" w:rsidRPr="008B798F">
        <w:t>-</w:t>
      </w:r>
      <w:r w:rsidRPr="008B798F">
        <w:t xml:space="preserve"> (n</w:t>
      </w:r>
      <w:r w:rsidR="006D6B2B" w:rsidRPr="008B798F">
        <w:t>  =  </w:t>
      </w:r>
      <w:r w:rsidRPr="008B798F">
        <w:t xml:space="preserve">8, Table </w:t>
      </w:r>
      <w:r w:rsidR="0051727E" w:rsidRPr="008B798F">
        <w:t>1</w:t>
      </w:r>
      <w:r w:rsidRPr="008B798F">
        <w:t>), dietary- (n</w:t>
      </w:r>
      <w:r w:rsidR="006D6B2B" w:rsidRPr="008B798F">
        <w:t>  =  </w:t>
      </w:r>
      <w:r w:rsidRPr="008B798F">
        <w:t xml:space="preserve">13, Table </w:t>
      </w:r>
      <w:r w:rsidR="0051727E" w:rsidRPr="008B798F">
        <w:t>2</w:t>
      </w:r>
      <w:r w:rsidRPr="008B798F">
        <w:t xml:space="preserve">), or exercise-based (n = 6, Table </w:t>
      </w:r>
      <w:r w:rsidR="0051727E" w:rsidRPr="008B798F">
        <w:t>3</w:t>
      </w:r>
      <w:r w:rsidRPr="008B798F">
        <w:t xml:space="preserve">). </w:t>
      </w:r>
      <w:r w:rsidR="005C7745" w:rsidRPr="008B798F">
        <w:t>A nutritional</w:t>
      </w:r>
      <w:r w:rsidRPr="008B798F">
        <w:t xml:space="preserve"> supplement is defined as a product intended for ingestion that contains a </w:t>
      </w:r>
      <w:r w:rsidR="006D6B2B" w:rsidRPr="008B798F">
        <w:t>“</w:t>
      </w:r>
      <w:r w:rsidRPr="008B798F">
        <w:t>dietary ingredient</w:t>
      </w:r>
      <w:r w:rsidR="006D6B2B" w:rsidRPr="008B798F">
        <w:t>”</w:t>
      </w:r>
      <w:r w:rsidRPr="008B798F">
        <w:t>, which is a concentrated source of a vitamin or mineral</w:t>
      </w:r>
      <w:r w:rsidR="005C7745" w:rsidRPr="008B798F">
        <w:t>,</w:t>
      </w:r>
      <w:r w:rsidRPr="008B798F">
        <w:t xml:space="preserve"> or other substance with a nutritional or physiological effect, alone or in combination, intended to supplement the diet and is sold in dose form. Of the studies retained for analysis, nutritional supplement interventions focused on alpha-lipoic acid, probiotic, ginger, fish oil, or </w:t>
      </w:r>
      <w:r w:rsidR="005C7745" w:rsidRPr="008B798F">
        <w:t xml:space="preserve">a </w:t>
      </w:r>
      <w:r w:rsidRPr="008B798F">
        <w:t xml:space="preserve">combination </w:t>
      </w:r>
      <w:r w:rsidR="005C7745" w:rsidRPr="008B798F">
        <w:t xml:space="preserve">of </w:t>
      </w:r>
      <w:r w:rsidRPr="008B798F">
        <w:t>zinc and vitamin intake versus a placebo. Dietary interventions primarily focused on higher complex CHO/lower GI, restricted energy intake, and Dietary Approaches to Stop Hypertension (DASH) diets versus a standard care diet. Finally, exercise interventions focused on brisk walks, resistance exercise, home-based exercise</w:t>
      </w:r>
      <w:r w:rsidR="005C7745" w:rsidRPr="008B798F">
        <w:t>,</w:t>
      </w:r>
      <w:r w:rsidRPr="008B798F">
        <w:t xml:space="preserve"> and moderate</w:t>
      </w:r>
      <w:r w:rsidR="005C7745" w:rsidRPr="008B798F">
        <w:t>-</w:t>
      </w:r>
      <w:r w:rsidRPr="008B798F">
        <w:t>intensity aerobics versus standard antenatal care.</w:t>
      </w:r>
    </w:p>
    <w:p w14:paraId="7936BFEF" w14:textId="77777777" w:rsidR="006D6B2B" w:rsidRPr="008B798F" w:rsidRDefault="009E6F06" w:rsidP="00540B57">
      <w:pPr>
        <w:pStyle w:val="MDPI52figure"/>
      </w:pPr>
      <w:r w:rsidRPr="008B798F">
        <w:rPr>
          <w:noProof/>
          <w:lang w:val="en-GB"/>
        </w:rPr>
        <w:lastRenderedPageBreak/>
        <w:drawing>
          <wp:inline distT="0" distB="0" distL="0" distR="0" wp14:anchorId="0DC23C0E" wp14:editId="6F86AC6A">
            <wp:extent cx="5004871" cy="4781550"/>
            <wp:effectExtent l="0" t="0" r="571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5016316" cy="4792484"/>
                    </a:xfrm>
                    <a:prstGeom prst="rect">
                      <a:avLst/>
                    </a:prstGeom>
                  </pic:spPr>
                </pic:pic>
              </a:graphicData>
            </a:graphic>
          </wp:inline>
        </w:drawing>
      </w:r>
    </w:p>
    <w:p w14:paraId="73016A09" w14:textId="12DC8C9B" w:rsidR="009E6F06" w:rsidRPr="008B798F" w:rsidRDefault="00540B57" w:rsidP="00540B57">
      <w:pPr>
        <w:pStyle w:val="MDPI51figurecaption"/>
      </w:pPr>
      <w:r w:rsidRPr="008B798F">
        <w:rPr>
          <w:b/>
        </w:rPr>
        <w:t xml:space="preserve">Figure 1. </w:t>
      </w:r>
      <w:r w:rsidR="009E6F06" w:rsidRPr="008B798F">
        <w:t>PRISMA flow diagram of study selection adapted from Page MJ, et al. (2020)</w:t>
      </w:r>
      <w:r w:rsidRPr="008B798F">
        <w:t xml:space="preserve"> </w:t>
      </w:r>
      <w:r w:rsidR="008B798F" w:rsidRPr="00537BA2">
        <w:t>[22]</w:t>
      </w:r>
      <w:r w:rsidR="009E6F06" w:rsidRPr="008B798F">
        <w:t>.</w:t>
      </w:r>
    </w:p>
    <w:p w14:paraId="156540A5" w14:textId="77777777" w:rsidR="008105AE" w:rsidRPr="008B798F" w:rsidRDefault="008105AE" w:rsidP="000B105C">
      <w:pPr>
        <w:pStyle w:val="MDPI22heading2"/>
        <w:spacing w:before="240"/>
      </w:pPr>
    </w:p>
    <w:p w14:paraId="53DC43F6" w14:textId="77777777" w:rsidR="008105AE" w:rsidRPr="008B798F" w:rsidRDefault="008105AE" w:rsidP="000B105C">
      <w:pPr>
        <w:pStyle w:val="MDPI22heading2"/>
        <w:spacing w:before="240"/>
      </w:pPr>
    </w:p>
    <w:p w14:paraId="74F783B9" w14:textId="77777777" w:rsidR="008105AE" w:rsidRPr="008B798F" w:rsidRDefault="008105AE" w:rsidP="000B105C">
      <w:pPr>
        <w:pStyle w:val="MDPI22heading2"/>
        <w:spacing w:before="240"/>
      </w:pPr>
    </w:p>
    <w:p w14:paraId="4F5A0CB5" w14:textId="77777777" w:rsidR="008105AE" w:rsidRPr="008B798F" w:rsidRDefault="008105AE" w:rsidP="000B105C">
      <w:pPr>
        <w:pStyle w:val="MDPI22heading2"/>
        <w:spacing w:before="240"/>
      </w:pPr>
    </w:p>
    <w:p w14:paraId="2481D624" w14:textId="77777777" w:rsidR="008105AE" w:rsidRPr="008B798F" w:rsidRDefault="008105AE" w:rsidP="000B105C">
      <w:pPr>
        <w:pStyle w:val="MDPI22heading2"/>
        <w:spacing w:before="240"/>
      </w:pPr>
    </w:p>
    <w:p w14:paraId="5438BD73" w14:textId="77777777" w:rsidR="008105AE" w:rsidRPr="008B798F" w:rsidRDefault="008105AE" w:rsidP="000B105C">
      <w:pPr>
        <w:pStyle w:val="MDPI22heading2"/>
        <w:spacing w:before="240"/>
      </w:pPr>
    </w:p>
    <w:p w14:paraId="23D8B046" w14:textId="77777777" w:rsidR="008105AE" w:rsidRPr="008B798F" w:rsidRDefault="008105AE" w:rsidP="000B105C">
      <w:pPr>
        <w:pStyle w:val="MDPI22heading2"/>
        <w:spacing w:before="240"/>
      </w:pPr>
    </w:p>
    <w:p w14:paraId="3EEB6B2B" w14:textId="77777777" w:rsidR="008105AE" w:rsidRPr="008B798F" w:rsidRDefault="008105AE" w:rsidP="000B105C">
      <w:pPr>
        <w:pStyle w:val="MDPI22heading2"/>
        <w:spacing w:before="240"/>
      </w:pPr>
    </w:p>
    <w:p w14:paraId="06636976" w14:textId="77777777" w:rsidR="008105AE" w:rsidRPr="008B798F" w:rsidRDefault="008105AE" w:rsidP="000B105C">
      <w:pPr>
        <w:pStyle w:val="MDPI22heading2"/>
        <w:spacing w:before="240"/>
      </w:pPr>
    </w:p>
    <w:p w14:paraId="0B9A792A" w14:textId="77777777" w:rsidR="008105AE" w:rsidRPr="008B798F" w:rsidRDefault="008105AE" w:rsidP="000B105C">
      <w:pPr>
        <w:pStyle w:val="MDPI22heading2"/>
        <w:spacing w:before="240"/>
      </w:pPr>
    </w:p>
    <w:p w14:paraId="301A09D8" w14:textId="77777777" w:rsidR="008105AE" w:rsidRPr="008B798F" w:rsidRDefault="008105AE" w:rsidP="000B105C">
      <w:pPr>
        <w:pStyle w:val="MDPI22heading2"/>
        <w:spacing w:before="240"/>
      </w:pPr>
    </w:p>
    <w:p w14:paraId="29E46EE3" w14:textId="75B3C278" w:rsidR="008105AE" w:rsidRPr="008B798F" w:rsidRDefault="008105AE" w:rsidP="000B105C">
      <w:pPr>
        <w:pStyle w:val="MDPI22heading2"/>
        <w:spacing w:before="240"/>
      </w:pPr>
    </w:p>
    <w:p w14:paraId="71F90D3C" w14:textId="77777777" w:rsidR="008105AE" w:rsidRPr="008B798F" w:rsidRDefault="008105AE" w:rsidP="008105AE">
      <w:pPr>
        <w:pStyle w:val="MDPI41tablecaption"/>
        <w:jc w:val="both"/>
        <w:rPr>
          <w:color w:val="auto"/>
        </w:rPr>
      </w:pPr>
      <w:r w:rsidRPr="008B798F">
        <w:rPr>
          <w:b/>
        </w:rPr>
        <w:lastRenderedPageBreak/>
        <w:t xml:space="preserve">Table 1. </w:t>
      </w:r>
      <w:r w:rsidRPr="008B798F">
        <w:t>Summary of RCTs investigating effect of nutritional supplement-based interventions on glycemic indices in GDM.</w:t>
      </w:r>
    </w:p>
    <w:tbl>
      <w:tblPr>
        <w:tblW w:w="10465" w:type="dxa"/>
        <w:jc w:val="center"/>
        <w:tblLayout w:type="fixed"/>
        <w:tblCellMar>
          <w:left w:w="0" w:type="dxa"/>
          <w:right w:w="0" w:type="dxa"/>
        </w:tblCellMar>
        <w:tblLook w:val="04A0" w:firstRow="1" w:lastRow="0" w:firstColumn="1" w:lastColumn="0" w:noHBand="0" w:noVBand="1"/>
      </w:tblPr>
      <w:tblGrid>
        <w:gridCol w:w="1276"/>
        <w:gridCol w:w="851"/>
        <w:gridCol w:w="850"/>
        <w:gridCol w:w="992"/>
        <w:gridCol w:w="1276"/>
        <w:gridCol w:w="1418"/>
        <w:gridCol w:w="1275"/>
        <w:gridCol w:w="1418"/>
        <w:gridCol w:w="1109"/>
      </w:tblGrid>
      <w:tr w:rsidR="008105AE" w:rsidRPr="008B798F" w14:paraId="50079033" w14:textId="77777777" w:rsidTr="00A00EEE">
        <w:trPr>
          <w:jc w:val="center"/>
        </w:trPr>
        <w:tc>
          <w:tcPr>
            <w:tcW w:w="1276" w:type="dxa"/>
            <w:tcBorders>
              <w:top w:val="single" w:sz="8" w:space="0" w:color="auto"/>
              <w:left w:val="nil"/>
              <w:bottom w:val="single" w:sz="4" w:space="0" w:color="auto"/>
            </w:tcBorders>
            <w:shd w:val="clear" w:color="auto" w:fill="auto"/>
            <w:vAlign w:val="center"/>
          </w:tcPr>
          <w:p w14:paraId="7A7DB1AD" w14:textId="77777777" w:rsidR="008105AE" w:rsidRPr="008B798F" w:rsidRDefault="008105AE" w:rsidP="00A00EEE">
            <w:pPr>
              <w:autoSpaceDE w:val="0"/>
              <w:autoSpaceDN w:val="0"/>
              <w:adjustRightInd w:val="0"/>
              <w:snapToGrid w:val="0"/>
              <w:spacing w:line="240" w:lineRule="auto"/>
              <w:jc w:val="center"/>
              <w:rPr>
                <w:b/>
                <w:szCs w:val="18"/>
              </w:rPr>
            </w:pPr>
          </w:p>
        </w:tc>
        <w:tc>
          <w:tcPr>
            <w:tcW w:w="851" w:type="dxa"/>
            <w:tcBorders>
              <w:top w:val="single" w:sz="8" w:space="0" w:color="auto"/>
              <w:left w:val="nil"/>
              <w:bottom w:val="single" w:sz="4" w:space="0" w:color="auto"/>
              <w:right w:val="nil"/>
            </w:tcBorders>
            <w:shd w:val="clear" w:color="auto" w:fill="auto"/>
            <w:vAlign w:val="center"/>
            <w:hideMark/>
          </w:tcPr>
          <w:p w14:paraId="431635DB"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Country</w:t>
            </w:r>
          </w:p>
        </w:tc>
        <w:tc>
          <w:tcPr>
            <w:tcW w:w="850" w:type="dxa"/>
            <w:tcBorders>
              <w:top w:val="single" w:sz="8" w:space="0" w:color="auto"/>
              <w:left w:val="nil"/>
              <w:bottom w:val="single" w:sz="4" w:space="0" w:color="auto"/>
              <w:right w:val="nil"/>
            </w:tcBorders>
            <w:shd w:val="clear" w:color="auto" w:fill="auto"/>
            <w:vAlign w:val="center"/>
            <w:hideMark/>
          </w:tcPr>
          <w:p w14:paraId="461CDDB6"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n</w:t>
            </w:r>
          </w:p>
        </w:tc>
        <w:tc>
          <w:tcPr>
            <w:tcW w:w="992" w:type="dxa"/>
            <w:tcBorders>
              <w:top w:val="single" w:sz="8" w:space="0" w:color="auto"/>
              <w:left w:val="nil"/>
              <w:bottom w:val="single" w:sz="4" w:space="0" w:color="auto"/>
              <w:right w:val="nil"/>
            </w:tcBorders>
            <w:shd w:val="clear" w:color="auto" w:fill="auto"/>
            <w:vAlign w:val="center"/>
            <w:hideMark/>
          </w:tcPr>
          <w:p w14:paraId="5C727013"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Estimated Sample</w:t>
            </w:r>
          </w:p>
          <w:p w14:paraId="2D426464"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Size</w:t>
            </w:r>
          </w:p>
        </w:tc>
        <w:tc>
          <w:tcPr>
            <w:tcW w:w="1276" w:type="dxa"/>
            <w:tcBorders>
              <w:top w:val="single" w:sz="8" w:space="0" w:color="auto"/>
              <w:left w:val="nil"/>
              <w:bottom w:val="single" w:sz="4" w:space="0" w:color="auto"/>
              <w:right w:val="nil"/>
            </w:tcBorders>
            <w:shd w:val="clear" w:color="auto" w:fill="auto"/>
            <w:vAlign w:val="center"/>
            <w:hideMark/>
          </w:tcPr>
          <w:p w14:paraId="671221D9"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Definition of GDM</w:t>
            </w:r>
            <w:r w:rsidRPr="008B798F">
              <w:rPr>
                <w:b/>
                <w:szCs w:val="18"/>
              </w:rPr>
              <w:br/>
              <w:t>(Diagnostics Criteria)</w:t>
            </w:r>
          </w:p>
        </w:tc>
        <w:tc>
          <w:tcPr>
            <w:tcW w:w="1418" w:type="dxa"/>
            <w:tcBorders>
              <w:top w:val="single" w:sz="8" w:space="0" w:color="auto"/>
              <w:left w:val="nil"/>
              <w:bottom w:val="single" w:sz="4" w:space="0" w:color="auto"/>
              <w:right w:val="nil"/>
            </w:tcBorders>
            <w:shd w:val="clear" w:color="auto" w:fill="auto"/>
            <w:vAlign w:val="center"/>
            <w:hideMark/>
          </w:tcPr>
          <w:p w14:paraId="3DA973A6"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Intervention Duration</w:t>
            </w:r>
          </w:p>
        </w:tc>
        <w:tc>
          <w:tcPr>
            <w:tcW w:w="1275" w:type="dxa"/>
            <w:tcBorders>
              <w:top w:val="single" w:sz="8" w:space="0" w:color="auto"/>
              <w:left w:val="nil"/>
              <w:bottom w:val="single" w:sz="4" w:space="0" w:color="auto"/>
              <w:right w:val="nil"/>
            </w:tcBorders>
            <w:shd w:val="clear" w:color="auto" w:fill="auto"/>
            <w:vAlign w:val="center"/>
            <w:hideMark/>
          </w:tcPr>
          <w:p w14:paraId="28C67DC6"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Design</w:t>
            </w:r>
            <w:r w:rsidRPr="008B798F">
              <w:rPr>
                <w:b/>
                <w:szCs w:val="18"/>
              </w:rPr>
              <w:br/>
              <w:t>Intervention</w:t>
            </w:r>
            <w:r w:rsidRPr="008B798F">
              <w:rPr>
                <w:b/>
                <w:szCs w:val="18"/>
              </w:rPr>
              <w:br/>
              <w:t>Description</w:t>
            </w:r>
          </w:p>
        </w:tc>
        <w:tc>
          <w:tcPr>
            <w:tcW w:w="1418" w:type="dxa"/>
            <w:tcBorders>
              <w:top w:val="single" w:sz="8" w:space="0" w:color="auto"/>
              <w:left w:val="nil"/>
              <w:bottom w:val="single" w:sz="4" w:space="0" w:color="auto"/>
              <w:right w:val="nil"/>
            </w:tcBorders>
            <w:shd w:val="clear" w:color="auto" w:fill="auto"/>
            <w:vAlign w:val="center"/>
            <w:hideMark/>
          </w:tcPr>
          <w:p w14:paraId="61D3DFEE"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Participant</w:t>
            </w:r>
            <w:r w:rsidRPr="008B798F">
              <w:rPr>
                <w:b/>
                <w:szCs w:val="18"/>
              </w:rPr>
              <w:br/>
              <w:t>Characteristics</w:t>
            </w:r>
          </w:p>
        </w:tc>
        <w:tc>
          <w:tcPr>
            <w:tcW w:w="1109" w:type="dxa"/>
            <w:tcBorders>
              <w:top w:val="single" w:sz="8" w:space="0" w:color="auto"/>
              <w:left w:val="nil"/>
              <w:bottom w:val="single" w:sz="4" w:space="0" w:color="auto"/>
              <w:right w:val="nil"/>
            </w:tcBorders>
            <w:shd w:val="clear" w:color="auto" w:fill="auto"/>
            <w:vAlign w:val="center"/>
            <w:hideMark/>
          </w:tcPr>
          <w:p w14:paraId="1842A6D9"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Outcomes</w:t>
            </w:r>
            <w:r w:rsidRPr="008B798F">
              <w:rPr>
                <w:b/>
                <w:szCs w:val="18"/>
              </w:rPr>
              <w:br/>
              <w:t>Measures</w:t>
            </w:r>
          </w:p>
        </w:tc>
      </w:tr>
      <w:tr w:rsidR="008105AE" w:rsidRPr="008B798F" w14:paraId="35E0FCFC" w14:textId="77777777" w:rsidTr="00A00EEE">
        <w:trPr>
          <w:jc w:val="center"/>
        </w:trPr>
        <w:tc>
          <w:tcPr>
            <w:tcW w:w="1276" w:type="dxa"/>
            <w:tcBorders>
              <w:top w:val="nil"/>
              <w:left w:val="nil"/>
              <w:bottom w:val="nil"/>
            </w:tcBorders>
            <w:shd w:val="clear" w:color="auto" w:fill="auto"/>
            <w:vAlign w:val="center"/>
          </w:tcPr>
          <w:p w14:paraId="4D33C54D" w14:textId="6330F296"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Aslfalah et al., (2020) </w:t>
            </w:r>
            <w:r w:rsidR="008B798F" w:rsidRPr="00537BA2">
              <w:rPr>
                <w:i/>
                <w:szCs w:val="18"/>
              </w:rPr>
              <w:t>[26]</w:t>
            </w:r>
          </w:p>
        </w:tc>
        <w:tc>
          <w:tcPr>
            <w:tcW w:w="851" w:type="dxa"/>
            <w:shd w:val="clear" w:color="auto" w:fill="auto"/>
            <w:vAlign w:val="center"/>
            <w:hideMark/>
          </w:tcPr>
          <w:p w14:paraId="5624ED7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Iran</w:t>
            </w:r>
          </w:p>
        </w:tc>
        <w:tc>
          <w:tcPr>
            <w:tcW w:w="850" w:type="dxa"/>
            <w:shd w:val="clear" w:color="auto" w:fill="auto"/>
            <w:vAlign w:val="center"/>
            <w:hideMark/>
          </w:tcPr>
          <w:p w14:paraId="61B6EDE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60 (n = 30 for both groups)</w:t>
            </w:r>
          </w:p>
        </w:tc>
        <w:tc>
          <w:tcPr>
            <w:tcW w:w="992" w:type="dxa"/>
            <w:shd w:val="clear" w:color="auto" w:fill="auto"/>
            <w:vAlign w:val="center"/>
            <w:hideMark/>
          </w:tcPr>
          <w:p w14:paraId="41D1CAE7"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1276" w:type="dxa"/>
            <w:shd w:val="clear" w:color="auto" w:fill="auto"/>
            <w:vAlign w:val="center"/>
            <w:hideMark/>
          </w:tcPr>
          <w:p w14:paraId="2861CFC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American Diabetes Association guidelines</w:t>
            </w:r>
          </w:p>
        </w:tc>
        <w:tc>
          <w:tcPr>
            <w:tcW w:w="1418" w:type="dxa"/>
            <w:shd w:val="clear" w:color="auto" w:fill="auto"/>
            <w:vAlign w:val="center"/>
            <w:hideMark/>
          </w:tcPr>
          <w:p w14:paraId="4B6D6A59"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8 weeks</w:t>
            </w:r>
          </w:p>
        </w:tc>
        <w:tc>
          <w:tcPr>
            <w:tcW w:w="1275" w:type="dxa"/>
            <w:shd w:val="clear" w:color="auto" w:fill="auto"/>
            <w:vAlign w:val="center"/>
          </w:tcPr>
          <w:p w14:paraId="3F95BCB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 double-blinded</w:t>
            </w:r>
            <w:r w:rsidRPr="008B798F">
              <w:rPr>
                <w:szCs w:val="18"/>
              </w:rPr>
              <w:br/>
            </w:r>
            <w:r w:rsidRPr="008B798F">
              <w:rPr>
                <w:i/>
                <w:szCs w:val="18"/>
              </w:rPr>
              <w:t>Intervention</w:t>
            </w:r>
            <w:r w:rsidRPr="008B798F">
              <w:rPr>
                <w:iCs/>
                <w:szCs w:val="18"/>
              </w:rPr>
              <w:t xml:space="preserve">: </w:t>
            </w:r>
            <w:r w:rsidRPr="008B798F">
              <w:rPr>
                <w:szCs w:val="18"/>
              </w:rPr>
              <w:t>received ALA (100 mg/day)</w:t>
            </w:r>
          </w:p>
          <w:p w14:paraId="6E76616B" w14:textId="77777777" w:rsidR="008105AE" w:rsidRPr="008B798F" w:rsidRDefault="008105AE" w:rsidP="00A00EEE">
            <w:pPr>
              <w:autoSpaceDE w:val="0"/>
              <w:autoSpaceDN w:val="0"/>
              <w:adjustRightInd w:val="0"/>
              <w:snapToGrid w:val="0"/>
              <w:spacing w:line="240" w:lineRule="auto"/>
              <w:jc w:val="center"/>
              <w:rPr>
                <w:rFonts w:eastAsiaTheme="minorEastAsia"/>
                <w:szCs w:val="18"/>
              </w:rPr>
            </w:pPr>
            <w:r w:rsidRPr="008B798F">
              <w:rPr>
                <w:rFonts w:eastAsiaTheme="minorEastAsia"/>
                <w:i/>
                <w:szCs w:val="18"/>
              </w:rPr>
              <w:t>Control</w:t>
            </w:r>
            <w:r w:rsidRPr="008B798F">
              <w:rPr>
                <w:rFonts w:eastAsiaTheme="minorEastAsia"/>
                <w:iCs/>
                <w:szCs w:val="18"/>
              </w:rPr>
              <w:t xml:space="preserve">: </w:t>
            </w:r>
            <w:r w:rsidRPr="008B798F">
              <w:rPr>
                <w:rFonts w:eastAsiaTheme="minorEastAsia"/>
                <w:szCs w:val="18"/>
              </w:rPr>
              <w:t>received cellulose acetate (100 mg/day)</w:t>
            </w:r>
          </w:p>
        </w:tc>
        <w:tc>
          <w:tcPr>
            <w:tcW w:w="1418" w:type="dxa"/>
            <w:shd w:val="clear" w:color="auto" w:fill="auto"/>
            <w:vAlign w:val="center"/>
          </w:tcPr>
          <w:p w14:paraId="4E844001"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42984333"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30.96 ± 0.93</w:t>
            </w:r>
          </w:p>
          <w:p w14:paraId="6656D763"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31.10 ± 0.92</w:t>
            </w:r>
          </w:p>
          <w:p w14:paraId="2C91E554"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Wks of gestation at baseline</w:t>
            </w:r>
          </w:p>
          <w:p w14:paraId="7417A4B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26.28 ± 0.23</w:t>
            </w:r>
          </w:p>
          <w:p w14:paraId="4A174BE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26.51 ± 0.24</w:t>
            </w:r>
          </w:p>
          <w:p w14:paraId="7AC80979"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 xml:space="preserve">BMI (pre-pregnancy) </w:t>
            </w:r>
            <w:r w:rsidRPr="008B798F">
              <w:rPr>
                <w:i/>
                <w:szCs w:val="18"/>
              </w:rPr>
              <w:t>Intervention</w:t>
            </w:r>
            <w:r w:rsidRPr="008B798F">
              <w:rPr>
                <w:iCs/>
                <w:szCs w:val="18"/>
              </w:rPr>
              <w:t xml:space="preserve">: </w:t>
            </w:r>
            <w:r w:rsidRPr="008B798F">
              <w:rPr>
                <w:szCs w:val="18"/>
              </w:rPr>
              <w:t>26.64 ± 0.71</w:t>
            </w:r>
          </w:p>
          <w:p w14:paraId="6720735F" w14:textId="77777777" w:rsidR="008105AE" w:rsidRPr="008B798F" w:rsidRDefault="008105AE" w:rsidP="00A00EEE">
            <w:pPr>
              <w:autoSpaceDE w:val="0"/>
              <w:autoSpaceDN w:val="0"/>
              <w:adjustRightInd w:val="0"/>
              <w:snapToGrid w:val="0"/>
              <w:spacing w:line="240" w:lineRule="auto"/>
              <w:jc w:val="center"/>
              <w:rPr>
                <w:b/>
                <w:i/>
                <w:szCs w:val="18"/>
              </w:rPr>
            </w:pPr>
            <w:r w:rsidRPr="008B798F">
              <w:rPr>
                <w:i/>
                <w:szCs w:val="18"/>
              </w:rPr>
              <w:t>Control</w:t>
            </w:r>
            <w:r w:rsidRPr="008B798F">
              <w:rPr>
                <w:iCs/>
                <w:szCs w:val="18"/>
              </w:rPr>
              <w:t xml:space="preserve">: </w:t>
            </w:r>
            <w:r w:rsidRPr="008B798F">
              <w:rPr>
                <w:szCs w:val="18"/>
              </w:rPr>
              <w:t>26.95 ± 0.73</w:t>
            </w:r>
          </w:p>
        </w:tc>
        <w:tc>
          <w:tcPr>
            <w:tcW w:w="1109" w:type="dxa"/>
            <w:shd w:val="clear" w:color="auto" w:fill="auto"/>
            <w:vAlign w:val="center"/>
            <w:hideMark/>
          </w:tcPr>
          <w:p w14:paraId="62F6ECA2"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Fasting plasma glucose and glycated haemoglobin</w:t>
            </w:r>
          </w:p>
        </w:tc>
      </w:tr>
      <w:tr w:rsidR="008105AE" w:rsidRPr="008B798F" w14:paraId="67816F83" w14:textId="77777777" w:rsidTr="00A00EEE">
        <w:trPr>
          <w:jc w:val="center"/>
        </w:trPr>
        <w:tc>
          <w:tcPr>
            <w:tcW w:w="1276" w:type="dxa"/>
            <w:tcBorders>
              <w:top w:val="nil"/>
              <w:left w:val="nil"/>
              <w:bottom w:val="nil"/>
            </w:tcBorders>
            <w:shd w:val="clear" w:color="auto" w:fill="auto"/>
            <w:vAlign w:val="center"/>
          </w:tcPr>
          <w:p w14:paraId="13562C3C" w14:textId="49DAB964"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Fei et al., (2014) </w:t>
            </w:r>
            <w:r w:rsidR="008B798F" w:rsidRPr="00537BA2">
              <w:rPr>
                <w:i/>
                <w:szCs w:val="18"/>
              </w:rPr>
              <w:t>[27]</w:t>
            </w:r>
          </w:p>
        </w:tc>
        <w:tc>
          <w:tcPr>
            <w:tcW w:w="851" w:type="dxa"/>
            <w:shd w:val="clear" w:color="auto" w:fill="auto"/>
            <w:vAlign w:val="center"/>
            <w:hideMark/>
          </w:tcPr>
          <w:p w14:paraId="6BEBC7B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China</w:t>
            </w:r>
          </w:p>
        </w:tc>
        <w:tc>
          <w:tcPr>
            <w:tcW w:w="850" w:type="dxa"/>
            <w:shd w:val="clear" w:color="auto" w:fill="auto"/>
            <w:vAlign w:val="center"/>
            <w:hideMark/>
          </w:tcPr>
          <w:p w14:paraId="4F59DA73"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97 (n = 46 for I and n = 51 for C)</w:t>
            </w:r>
          </w:p>
        </w:tc>
        <w:tc>
          <w:tcPr>
            <w:tcW w:w="992" w:type="dxa"/>
            <w:shd w:val="clear" w:color="auto" w:fill="auto"/>
            <w:vAlign w:val="center"/>
            <w:hideMark/>
          </w:tcPr>
          <w:p w14:paraId="451E4A5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1276" w:type="dxa"/>
            <w:shd w:val="clear" w:color="auto" w:fill="auto"/>
            <w:vAlign w:val="center"/>
            <w:hideMark/>
          </w:tcPr>
          <w:p w14:paraId="3615C56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National Diabetes Data group guidelines</w:t>
            </w:r>
          </w:p>
        </w:tc>
        <w:tc>
          <w:tcPr>
            <w:tcW w:w="1418" w:type="dxa"/>
            <w:shd w:val="clear" w:color="auto" w:fill="auto"/>
            <w:vAlign w:val="center"/>
            <w:hideMark/>
          </w:tcPr>
          <w:p w14:paraId="7C4351F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8 weeks</w:t>
            </w:r>
          </w:p>
        </w:tc>
        <w:tc>
          <w:tcPr>
            <w:tcW w:w="1275" w:type="dxa"/>
            <w:shd w:val="clear" w:color="auto" w:fill="auto"/>
            <w:vAlign w:val="center"/>
          </w:tcPr>
          <w:p w14:paraId="3DAD58F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p>
          <w:p w14:paraId="3E3BA1F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treated with the combination of insulin, regular diet, and soybean oligosaccharides (SBOS)</w:t>
            </w:r>
          </w:p>
          <w:p w14:paraId="10C1B2EA"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regular diet and insulin treatment</w:t>
            </w:r>
          </w:p>
        </w:tc>
        <w:tc>
          <w:tcPr>
            <w:tcW w:w="1418" w:type="dxa"/>
            <w:shd w:val="clear" w:color="auto" w:fill="auto"/>
            <w:vAlign w:val="center"/>
            <w:hideMark/>
          </w:tcPr>
          <w:p w14:paraId="71F96C3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1109" w:type="dxa"/>
            <w:shd w:val="clear" w:color="auto" w:fill="auto"/>
            <w:vAlign w:val="center"/>
            <w:hideMark/>
          </w:tcPr>
          <w:p w14:paraId="08BA209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and HOMA index</w:t>
            </w:r>
          </w:p>
        </w:tc>
      </w:tr>
      <w:tr w:rsidR="008105AE" w:rsidRPr="008B798F" w14:paraId="58BCF765" w14:textId="77777777" w:rsidTr="00A00EEE">
        <w:trPr>
          <w:jc w:val="center"/>
        </w:trPr>
        <w:tc>
          <w:tcPr>
            <w:tcW w:w="1276" w:type="dxa"/>
            <w:tcBorders>
              <w:top w:val="nil"/>
              <w:left w:val="nil"/>
              <w:bottom w:val="nil"/>
            </w:tcBorders>
            <w:shd w:val="clear" w:color="auto" w:fill="auto"/>
            <w:vAlign w:val="center"/>
          </w:tcPr>
          <w:p w14:paraId="6B9FDDF0" w14:textId="16BCA5D8"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Hajimoosayi et al., (2020) </w:t>
            </w:r>
            <w:r w:rsidR="008B798F" w:rsidRPr="00537BA2">
              <w:rPr>
                <w:i/>
                <w:szCs w:val="18"/>
              </w:rPr>
              <w:t>[28]</w:t>
            </w:r>
          </w:p>
        </w:tc>
        <w:tc>
          <w:tcPr>
            <w:tcW w:w="851" w:type="dxa"/>
            <w:shd w:val="clear" w:color="auto" w:fill="auto"/>
            <w:vAlign w:val="center"/>
            <w:hideMark/>
          </w:tcPr>
          <w:p w14:paraId="6F1228D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Iran</w:t>
            </w:r>
          </w:p>
        </w:tc>
        <w:tc>
          <w:tcPr>
            <w:tcW w:w="850" w:type="dxa"/>
            <w:shd w:val="clear" w:color="auto" w:fill="auto"/>
            <w:vAlign w:val="center"/>
            <w:hideMark/>
          </w:tcPr>
          <w:p w14:paraId="26B676A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70 (n = 37 for I and n = 33 for C)</w:t>
            </w:r>
          </w:p>
        </w:tc>
        <w:tc>
          <w:tcPr>
            <w:tcW w:w="992" w:type="dxa"/>
            <w:shd w:val="clear" w:color="auto" w:fill="auto"/>
            <w:vAlign w:val="center"/>
            <w:hideMark/>
          </w:tcPr>
          <w:p w14:paraId="40F3EDA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a 99% CI, power of 90%, and 30% dropout rate, a sample size of 38 per group was determined.</w:t>
            </w:r>
          </w:p>
        </w:tc>
        <w:tc>
          <w:tcPr>
            <w:tcW w:w="1276" w:type="dxa"/>
            <w:shd w:val="clear" w:color="auto" w:fill="auto"/>
            <w:vAlign w:val="center"/>
            <w:hideMark/>
          </w:tcPr>
          <w:p w14:paraId="68F187A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International Association of the Diabetes in Pregnancy Study Group guidelines</w:t>
            </w:r>
          </w:p>
        </w:tc>
        <w:tc>
          <w:tcPr>
            <w:tcW w:w="1418" w:type="dxa"/>
            <w:shd w:val="clear" w:color="auto" w:fill="auto"/>
            <w:vAlign w:val="center"/>
            <w:hideMark/>
          </w:tcPr>
          <w:p w14:paraId="14EDAC9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 weeks</w:t>
            </w:r>
          </w:p>
        </w:tc>
        <w:tc>
          <w:tcPr>
            <w:tcW w:w="1275" w:type="dxa"/>
            <w:shd w:val="clear" w:color="auto" w:fill="auto"/>
            <w:vAlign w:val="center"/>
          </w:tcPr>
          <w:p w14:paraId="7D021887"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 double-blinded</w:t>
            </w:r>
            <w:r w:rsidRPr="008B798F">
              <w:rPr>
                <w:i/>
                <w:szCs w:val="18"/>
              </w:rPr>
              <w:br/>
              <w:t>Intervention</w:t>
            </w:r>
            <w:r w:rsidRPr="008B798F">
              <w:rPr>
                <w:iCs/>
                <w:szCs w:val="18"/>
              </w:rPr>
              <w:t xml:space="preserve">: </w:t>
            </w:r>
            <w:r w:rsidRPr="008B798F">
              <w:rPr>
                <w:szCs w:val="18"/>
              </w:rPr>
              <w:t>received 126 tablets of ginger,</w:t>
            </w:r>
          </w:p>
          <w:p w14:paraId="5473FBC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received 126 tablets of placebo</w:t>
            </w:r>
          </w:p>
        </w:tc>
        <w:tc>
          <w:tcPr>
            <w:tcW w:w="1418" w:type="dxa"/>
            <w:shd w:val="clear" w:color="auto" w:fill="auto"/>
            <w:vAlign w:val="center"/>
          </w:tcPr>
          <w:p w14:paraId="008F3AE5"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11D313C0"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29.68 ± 5.05</w:t>
            </w:r>
          </w:p>
          <w:p w14:paraId="69A954D6"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31.15 ± 5.26</w:t>
            </w:r>
          </w:p>
          <w:p w14:paraId="202881E7"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Wks of gestation at baseline</w:t>
            </w:r>
          </w:p>
          <w:p w14:paraId="4D0C4925"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27.72 ± 3.6</w:t>
            </w:r>
          </w:p>
          <w:p w14:paraId="6B5EDC31"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27.78 ± 3.60</w:t>
            </w:r>
          </w:p>
          <w:p w14:paraId="31323625"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lastRenderedPageBreak/>
              <w:t>BMI (at baseline)</w:t>
            </w:r>
          </w:p>
          <w:p w14:paraId="6E53E41C"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29.60 ± 3.6</w:t>
            </w:r>
          </w:p>
          <w:p w14:paraId="2362E8A1" w14:textId="77777777" w:rsidR="008105AE" w:rsidRPr="008B798F" w:rsidRDefault="008105AE" w:rsidP="00A00EEE">
            <w:pPr>
              <w:autoSpaceDE w:val="0"/>
              <w:autoSpaceDN w:val="0"/>
              <w:adjustRightInd w:val="0"/>
              <w:snapToGrid w:val="0"/>
              <w:spacing w:line="240" w:lineRule="auto"/>
              <w:jc w:val="center"/>
              <w:rPr>
                <w:b/>
                <w:szCs w:val="18"/>
              </w:rPr>
            </w:pPr>
            <w:r w:rsidRPr="008B798F">
              <w:rPr>
                <w:i/>
                <w:szCs w:val="18"/>
              </w:rPr>
              <w:t>Control</w:t>
            </w:r>
            <w:r w:rsidRPr="008B798F">
              <w:rPr>
                <w:iCs/>
                <w:szCs w:val="18"/>
              </w:rPr>
              <w:t xml:space="preserve">: </w:t>
            </w:r>
            <w:r w:rsidRPr="008B798F">
              <w:rPr>
                <w:szCs w:val="18"/>
              </w:rPr>
              <w:t>29.50 ± 4.30</w:t>
            </w:r>
          </w:p>
        </w:tc>
        <w:tc>
          <w:tcPr>
            <w:tcW w:w="1109" w:type="dxa"/>
            <w:shd w:val="clear" w:color="auto" w:fill="auto"/>
            <w:vAlign w:val="center"/>
            <w:hideMark/>
          </w:tcPr>
          <w:p w14:paraId="2483360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lastRenderedPageBreak/>
              <w:t>Fasting plasma glucose, postprandial glucose and HOMA index</w:t>
            </w:r>
          </w:p>
        </w:tc>
      </w:tr>
      <w:tr w:rsidR="008105AE" w:rsidRPr="008B798F" w14:paraId="7E3C222F" w14:textId="77777777" w:rsidTr="00A00EEE">
        <w:trPr>
          <w:jc w:val="center"/>
        </w:trPr>
        <w:tc>
          <w:tcPr>
            <w:tcW w:w="1276" w:type="dxa"/>
            <w:tcBorders>
              <w:top w:val="nil"/>
              <w:left w:val="nil"/>
              <w:bottom w:val="nil"/>
            </w:tcBorders>
            <w:shd w:val="clear" w:color="auto" w:fill="auto"/>
            <w:vAlign w:val="center"/>
          </w:tcPr>
          <w:p w14:paraId="646BCEC2" w14:textId="680FF80C"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Jamilian et al., (2018) </w:t>
            </w:r>
            <w:r w:rsidR="008B798F" w:rsidRPr="00537BA2">
              <w:rPr>
                <w:i/>
                <w:szCs w:val="18"/>
              </w:rPr>
              <w:t>[29]</w:t>
            </w:r>
          </w:p>
        </w:tc>
        <w:tc>
          <w:tcPr>
            <w:tcW w:w="851" w:type="dxa"/>
            <w:shd w:val="clear" w:color="auto" w:fill="auto"/>
            <w:vAlign w:val="center"/>
            <w:hideMark/>
          </w:tcPr>
          <w:p w14:paraId="16E7C5F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Iran</w:t>
            </w:r>
          </w:p>
        </w:tc>
        <w:tc>
          <w:tcPr>
            <w:tcW w:w="850" w:type="dxa"/>
            <w:shd w:val="clear" w:color="auto" w:fill="auto"/>
            <w:vAlign w:val="center"/>
            <w:hideMark/>
          </w:tcPr>
          <w:p w14:paraId="54A348C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40 (n = 20  for both groups)</w:t>
            </w:r>
          </w:p>
        </w:tc>
        <w:tc>
          <w:tcPr>
            <w:tcW w:w="992" w:type="dxa"/>
            <w:shd w:val="clear" w:color="auto" w:fill="auto"/>
            <w:vAlign w:val="center"/>
            <w:hideMark/>
          </w:tcPr>
          <w:p w14:paraId="172B301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1276" w:type="dxa"/>
            <w:shd w:val="clear" w:color="auto" w:fill="auto"/>
            <w:vAlign w:val="center"/>
            <w:hideMark/>
          </w:tcPr>
          <w:p w14:paraId="6EE1A91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American Diabetes Association guidelines</w:t>
            </w:r>
          </w:p>
        </w:tc>
        <w:tc>
          <w:tcPr>
            <w:tcW w:w="1418" w:type="dxa"/>
            <w:shd w:val="clear" w:color="auto" w:fill="auto"/>
            <w:vAlign w:val="center"/>
            <w:hideMark/>
          </w:tcPr>
          <w:p w14:paraId="6221C2E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 weeks</w:t>
            </w:r>
          </w:p>
        </w:tc>
        <w:tc>
          <w:tcPr>
            <w:tcW w:w="1275" w:type="dxa"/>
            <w:shd w:val="clear" w:color="auto" w:fill="auto"/>
            <w:vAlign w:val="center"/>
          </w:tcPr>
          <w:p w14:paraId="443F2469"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RCT double-blind</w:t>
            </w:r>
            <w:r w:rsidRPr="008B798F">
              <w:rPr>
                <w:i/>
                <w:szCs w:val="18"/>
              </w:rPr>
              <w:br/>
              <w:t>Intervention</w:t>
            </w:r>
            <w:r w:rsidRPr="008B798F">
              <w:rPr>
                <w:iCs/>
                <w:szCs w:val="18"/>
              </w:rPr>
              <w:t xml:space="preserve">: </w:t>
            </w:r>
            <w:r w:rsidRPr="008B798F">
              <w:rPr>
                <w:szCs w:val="18"/>
              </w:rPr>
              <w:t>1000 mg fish oil capsules, containing 180 mg eicosapentaenoic acid and 120 mg docosahexaenoic acid twice a day</w:t>
            </w:r>
          </w:p>
          <w:p w14:paraId="456499B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placebo</w:t>
            </w:r>
          </w:p>
        </w:tc>
        <w:tc>
          <w:tcPr>
            <w:tcW w:w="1418" w:type="dxa"/>
            <w:shd w:val="clear" w:color="auto" w:fill="auto"/>
            <w:vAlign w:val="center"/>
          </w:tcPr>
          <w:p w14:paraId="3F6A3648"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Age</w:t>
            </w:r>
          </w:p>
          <w:p w14:paraId="68B14D7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30.8 ± 2.4</w:t>
            </w:r>
          </w:p>
          <w:p w14:paraId="74F57185"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Wks of gestation at baseline</w:t>
            </w:r>
          </w:p>
          <w:p w14:paraId="0710EA5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25.3 ± 1.1</w:t>
            </w:r>
          </w:p>
          <w:p w14:paraId="2EFBACC1"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BMI (at baseline</w:t>
            </w:r>
            <w:r w:rsidRPr="008B798F">
              <w:rPr>
                <w:i/>
                <w:szCs w:val="18"/>
              </w:rPr>
              <w:t>)</w:t>
            </w:r>
          </w:p>
          <w:p w14:paraId="081F401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27.0 ± 3.1</w:t>
            </w:r>
          </w:p>
        </w:tc>
        <w:tc>
          <w:tcPr>
            <w:tcW w:w="1109" w:type="dxa"/>
            <w:shd w:val="clear" w:color="auto" w:fill="auto"/>
            <w:vAlign w:val="center"/>
            <w:hideMark/>
          </w:tcPr>
          <w:p w14:paraId="31EA228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and HOMA index</w:t>
            </w:r>
          </w:p>
        </w:tc>
      </w:tr>
      <w:tr w:rsidR="008105AE" w:rsidRPr="008B798F" w14:paraId="16BCE4E3" w14:textId="77777777" w:rsidTr="00A00EEE">
        <w:trPr>
          <w:jc w:val="center"/>
        </w:trPr>
        <w:tc>
          <w:tcPr>
            <w:tcW w:w="1276" w:type="dxa"/>
            <w:tcBorders>
              <w:top w:val="nil"/>
              <w:left w:val="nil"/>
              <w:bottom w:val="nil"/>
            </w:tcBorders>
            <w:shd w:val="clear" w:color="auto" w:fill="auto"/>
            <w:vAlign w:val="center"/>
          </w:tcPr>
          <w:p w14:paraId="63F8504B" w14:textId="25305F3B"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Jamilian et al., (2019) </w:t>
            </w:r>
            <w:r w:rsidR="008B798F" w:rsidRPr="00537BA2">
              <w:rPr>
                <w:i/>
                <w:szCs w:val="18"/>
              </w:rPr>
              <w:t>[30]</w:t>
            </w:r>
          </w:p>
        </w:tc>
        <w:tc>
          <w:tcPr>
            <w:tcW w:w="851" w:type="dxa"/>
            <w:shd w:val="clear" w:color="auto" w:fill="auto"/>
            <w:vAlign w:val="center"/>
            <w:hideMark/>
          </w:tcPr>
          <w:p w14:paraId="482D4AC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Iran</w:t>
            </w:r>
          </w:p>
        </w:tc>
        <w:tc>
          <w:tcPr>
            <w:tcW w:w="850" w:type="dxa"/>
            <w:shd w:val="clear" w:color="auto" w:fill="auto"/>
            <w:vAlign w:val="center"/>
            <w:hideMark/>
          </w:tcPr>
          <w:p w14:paraId="0C998B1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60 (n = 30 for both groups)</w:t>
            </w:r>
          </w:p>
        </w:tc>
        <w:tc>
          <w:tcPr>
            <w:tcW w:w="992" w:type="dxa"/>
            <w:shd w:val="clear" w:color="auto" w:fill="auto"/>
            <w:vAlign w:val="center"/>
            <w:hideMark/>
          </w:tcPr>
          <w:p w14:paraId="797A5F1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a type 1 error of 5%, power of 80%, and hs-CRP mean distinction of 3.2 mg/L as outcome, a sample size of 25 per group was determined.</w:t>
            </w:r>
          </w:p>
        </w:tc>
        <w:tc>
          <w:tcPr>
            <w:tcW w:w="1276" w:type="dxa"/>
            <w:shd w:val="clear" w:color="auto" w:fill="auto"/>
            <w:vAlign w:val="center"/>
            <w:hideMark/>
          </w:tcPr>
          <w:p w14:paraId="669F4F8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American Diabetes Association guidelines</w:t>
            </w:r>
          </w:p>
        </w:tc>
        <w:tc>
          <w:tcPr>
            <w:tcW w:w="1418" w:type="dxa"/>
            <w:shd w:val="clear" w:color="auto" w:fill="auto"/>
            <w:vAlign w:val="center"/>
            <w:hideMark/>
          </w:tcPr>
          <w:p w14:paraId="08BB854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 weeks</w:t>
            </w:r>
          </w:p>
        </w:tc>
        <w:tc>
          <w:tcPr>
            <w:tcW w:w="1275" w:type="dxa"/>
            <w:shd w:val="clear" w:color="auto" w:fill="auto"/>
            <w:vAlign w:val="center"/>
          </w:tcPr>
          <w:p w14:paraId="1CF5B3D7"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RCT double-blind</w:t>
            </w:r>
          </w:p>
          <w:p w14:paraId="190102EB" w14:textId="77777777" w:rsidR="008105AE" w:rsidRPr="008B798F" w:rsidRDefault="008105AE" w:rsidP="00A00EEE">
            <w:pPr>
              <w:autoSpaceDE w:val="0"/>
              <w:autoSpaceDN w:val="0"/>
              <w:adjustRightInd w:val="0"/>
              <w:snapToGrid w:val="0"/>
              <w:spacing w:line="240" w:lineRule="auto"/>
              <w:jc w:val="center"/>
              <w:rPr>
                <w:i/>
                <w:szCs w:val="18"/>
              </w:rPr>
            </w:pPr>
            <w:r w:rsidRPr="008B798F">
              <w:rPr>
                <w:i/>
                <w:szCs w:val="18"/>
              </w:rPr>
              <w:t>Intervention</w:t>
            </w:r>
            <w:r w:rsidRPr="008B798F">
              <w:rPr>
                <w:iCs/>
                <w:szCs w:val="18"/>
              </w:rPr>
              <w:t xml:space="preserve">: </w:t>
            </w:r>
            <w:r w:rsidRPr="008B798F">
              <w:rPr>
                <w:szCs w:val="18"/>
              </w:rPr>
              <w:t>magnesium-zinc-calcium-vitamin D supplements</w:t>
            </w:r>
          </w:p>
          <w:p w14:paraId="56D9B39B"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placebo</w:t>
            </w:r>
          </w:p>
        </w:tc>
        <w:tc>
          <w:tcPr>
            <w:tcW w:w="1418" w:type="dxa"/>
            <w:shd w:val="clear" w:color="auto" w:fill="auto"/>
            <w:vAlign w:val="center"/>
          </w:tcPr>
          <w:p w14:paraId="78CC3106"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4C81ACB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27.7 ± 4.0</w:t>
            </w:r>
          </w:p>
          <w:p w14:paraId="25CBB3EF"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29.1 ± 4.1</w:t>
            </w:r>
          </w:p>
          <w:p w14:paraId="12C2AE4B"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BMI (at baseline)</w:t>
            </w:r>
          </w:p>
          <w:p w14:paraId="51A53E40"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25.8 ± 3.7</w:t>
            </w:r>
          </w:p>
          <w:p w14:paraId="4B51F045" w14:textId="77777777" w:rsidR="008105AE" w:rsidRPr="008B798F" w:rsidRDefault="008105AE" w:rsidP="00A00EEE">
            <w:pPr>
              <w:autoSpaceDE w:val="0"/>
              <w:autoSpaceDN w:val="0"/>
              <w:adjustRightInd w:val="0"/>
              <w:snapToGrid w:val="0"/>
              <w:spacing w:line="240" w:lineRule="auto"/>
              <w:jc w:val="center"/>
              <w:rPr>
                <w:b/>
                <w:i/>
                <w:szCs w:val="18"/>
              </w:rPr>
            </w:pPr>
            <w:r w:rsidRPr="008B798F">
              <w:rPr>
                <w:i/>
                <w:szCs w:val="18"/>
              </w:rPr>
              <w:t>Control</w:t>
            </w:r>
            <w:r w:rsidRPr="008B798F">
              <w:rPr>
                <w:iCs/>
                <w:szCs w:val="18"/>
              </w:rPr>
              <w:t xml:space="preserve">: </w:t>
            </w:r>
            <w:r w:rsidRPr="008B798F">
              <w:rPr>
                <w:szCs w:val="18"/>
              </w:rPr>
              <w:t>25.3 ± 2.5</w:t>
            </w:r>
          </w:p>
        </w:tc>
        <w:tc>
          <w:tcPr>
            <w:tcW w:w="1109" w:type="dxa"/>
            <w:shd w:val="clear" w:color="auto" w:fill="auto"/>
            <w:vAlign w:val="center"/>
            <w:hideMark/>
          </w:tcPr>
          <w:p w14:paraId="217B6ACC"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Fasting plasma glucose</w:t>
            </w:r>
          </w:p>
        </w:tc>
      </w:tr>
      <w:tr w:rsidR="008105AE" w:rsidRPr="008B798F" w14:paraId="4ACFF94D" w14:textId="77777777" w:rsidTr="00A00EEE">
        <w:trPr>
          <w:jc w:val="center"/>
        </w:trPr>
        <w:tc>
          <w:tcPr>
            <w:tcW w:w="1276" w:type="dxa"/>
            <w:tcBorders>
              <w:top w:val="nil"/>
              <w:left w:val="nil"/>
              <w:bottom w:val="nil"/>
            </w:tcBorders>
            <w:shd w:val="clear" w:color="auto" w:fill="auto"/>
            <w:vAlign w:val="center"/>
          </w:tcPr>
          <w:p w14:paraId="67A58498" w14:textId="73EEF803"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Jamilian et al., (2020) </w:t>
            </w:r>
            <w:r w:rsidR="008B798F" w:rsidRPr="00537BA2">
              <w:rPr>
                <w:i/>
                <w:szCs w:val="18"/>
              </w:rPr>
              <w:t>[31]</w:t>
            </w:r>
          </w:p>
        </w:tc>
        <w:tc>
          <w:tcPr>
            <w:tcW w:w="851" w:type="dxa"/>
            <w:shd w:val="clear" w:color="auto" w:fill="auto"/>
            <w:vAlign w:val="center"/>
            <w:hideMark/>
          </w:tcPr>
          <w:p w14:paraId="53DCBAE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Iran</w:t>
            </w:r>
          </w:p>
        </w:tc>
        <w:tc>
          <w:tcPr>
            <w:tcW w:w="850" w:type="dxa"/>
            <w:shd w:val="clear" w:color="auto" w:fill="auto"/>
            <w:vAlign w:val="center"/>
            <w:hideMark/>
          </w:tcPr>
          <w:p w14:paraId="55FAD0C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60 (n = 26 for I and n = 25 for C)</w:t>
            </w:r>
          </w:p>
        </w:tc>
        <w:tc>
          <w:tcPr>
            <w:tcW w:w="992" w:type="dxa"/>
            <w:shd w:val="clear" w:color="auto" w:fill="auto"/>
            <w:vAlign w:val="center"/>
            <w:hideMark/>
          </w:tcPr>
          <w:p w14:paraId="12298B7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 xml:space="preserve">Considering a type 1 error of 5%, power of 80%, and PPAR-y change of 0.20 as outcome, a sample size of 25 per group was </w:t>
            </w:r>
            <w:r w:rsidRPr="008B798F">
              <w:rPr>
                <w:szCs w:val="18"/>
              </w:rPr>
              <w:lastRenderedPageBreak/>
              <w:t>determined.</w:t>
            </w:r>
          </w:p>
        </w:tc>
        <w:tc>
          <w:tcPr>
            <w:tcW w:w="1276" w:type="dxa"/>
            <w:shd w:val="clear" w:color="auto" w:fill="auto"/>
            <w:vAlign w:val="center"/>
            <w:hideMark/>
          </w:tcPr>
          <w:p w14:paraId="5ED7134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lastRenderedPageBreak/>
              <w:t>American Diabetes Association guidelines</w:t>
            </w:r>
          </w:p>
        </w:tc>
        <w:tc>
          <w:tcPr>
            <w:tcW w:w="1418" w:type="dxa"/>
            <w:shd w:val="clear" w:color="auto" w:fill="auto"/>
            <w:vAlign w:val="center"/>
            <w:hideMark/>
          </w:tcPr>
          <w:p w14:paraId="7C0BE249"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 weeks</w:t>
            </w:r>
          </w:p>
        </w:tc>
        <w:tc>
          <w:tcPr>
            <w:tcW w:w="1275" w:type="dxa"/>
            <w:shd w:val="clear" w:color="auto" w:fill="auto"/>
            <w:vAlign w:val="center"/>
          </w:tcPr>
          <w:p w14:paraId="6EF4F3A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 double-blinded</w:t>
            </w:r>
          </w:p>
          <w:p w14:paraId="4633D4C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 × 1000 mg/d n-3 fatty acids from flaxseed oil containing 400 mg α-linolenic acid in each capsule</w:t>
            </w:r>
          </w:p>
          <w:p w14:paraId="4D7706C0"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w:t>
            </w:r>
            <w:r w:rsidRPr="008B798F">
              <w:rPr>
                <w:szCs w:val="18"/>
              </w:rPr>
              <w:t xml:space="preserve"> placebo</w:t>
            </w:r>
          </w:p>
        </w:tc>
        <w:tc>
          <w:tcPr>
            <w:tcW w:w="1418" w:type="dxa"/>
            <w:shd w:val="clear" w:color="auto" w:fill="auto"/>
            <w:vAlign w:val="center"/>
          </w:tcPr>
          <w:p w14:paraId="6A4AC485"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51621B2D"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29.5 ± 5</w:t>
            </w:r>
          </w:p>
          <w:p w14:paraId="3BB966AA"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28.5 ± 4.1</w:t>
            </w:r>
          </w:p>
          <w:p w14:paraId="52A44F04"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 xml:space="preserve">BMI (at baseline) </w:t>
            </w:r>
            <w:r w:rsidRPr="008B798F">
              <w:rPr>
                <w:i/>
                <w:szCs w:val="18"/>
              </w:rPr>
              <w:t>Intervention</w:t>
            </w:r>
            <w:r w:rsidRPr="008B798F">
              <w:rPr>
                <w:iCs/>
                <w:szCs w:val="18"/>
              </w:rPr>
              <w:t xml:space="preserve">: </w:t>
            </w:r>
            <w:r w:rsidRPr="008B798F">
              <w:rPr>
                <w:szCs w:val="18"/>
              </w:rPr>
              <w:t>28.9 ± 4.8</w:t>
            </w:r>
          </w:p>
          <w:p w14:paraId="04781C55"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27.3 ± 4.1</w:t>
            </w:r>
          </w:p>
        </w:tc>
        <w:tc>
          <w:tcPr>
            <w:tcW w:w="1109" w:type="dxa"/>
            <w:shd w:val="clear" w:color="auto" w:fill="auto"/>
            <w:vAlign w:val="center"/>
            <w:hideMark/>
          </w:tcPr>
          <w:p w14:paraId="0EE38E1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and HOMA index</w:t>
            </w:r>
          </w:p>
        </w:tc>
      </w:tr>
      <w:tr w:rsidR="008105AE" w:rsidRPr="008B798F" w14:paraId="4815EBAE" w14:textId="77777777" w:rsidTr="00A00EEE">
        <w:trPr>
          <w:jc w:val="center"/>
        </w:trPr>
        <w:tc>
          <w:tcPr>
            <w:tcW w:w="1276" w:type="dxa"/>
            <w:tcBorders>
              <w:top w:val="nil"/>
              <w:left w:val="nil"/>
              <w:bottom w:val="nil"/>
            </w:tcBorders>
            <w:shd w:val="clear" w:color="auto" w:fill="auto"/>
            <w:vAlign w:val="center"/>
          </w:tcPr>
          <w:p w14:paraId="279BE819" w14:textId="6A2D0956"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Lindsay et al., (2015) </w:t>
            </w:r>
            <w:r w:rsidR="008B798F" w:rsidRPr="00537BA2">
              <w:rPr>
                <w:i/>
                <w:szCs w:val="18"/>
              </w:rPr>
              <w:t>[32]</w:t>
            </w:r>
          </w:p>
        </w:tc>
        <w:tc>
          <w:tcPr>
            <w:tcW w:w="851" w:type="dxa"/>
            <w:shd w:val="clear" w:color="auto" w:fill="auto"/>
            <w:vAlign w:val="center"/>
            <w:hideMark/>
          </w:tcPr>
          <w:p w14:paraId="2323DAD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Ireland</w:t>
            </w:r>
          </w:p>
        </w:tc>
        <w:tc>
          <w:tcPr>
            <w:tcW w:w="850" w:type="dxa"/>
            <w:shd w:val="clear" w:color="auto" w:fill="auto"/>
            <w:vAlign w:val="center"/>
            <w:hideMark/>
          </w:tcPr>
          <w:p w14:paraId="318FB9E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100 (n = 48 for I and n = 52 for C)</w:t>
            </w:r>
          </w:p>
        </w:tc>
        <w:tc>
          <w:tcPr>
            <w:tcW w:w="992" w:type="dxa"/>
            <w:shd w:val="clear" w:color="auto" w:fill="auto"/>
            <w:vAlign w:val="center"/>
            <w:hideMark/>
          </w:tcPr>
          <w:p w14:paraId="71DAE106"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a type 1 error of 5%, power of 80%, and 0.4 mmol/L reduction in fasting plasma glucose as outcome, a sample size of 50 per group was determined.</w:t>
            </w:r>
          </w:p>
        </w:tc>
        <w:tc>
          <w:tcPr>
            <w:tcW w:w="1276" w:type="dxa"/>
            <w:shd w:val="clear" w:color="auto" w:fill="auto"/>
            <w:vAlign w:val="center"/>
            <w:hideMark/>
          </w:tcPr>
          <w:p w14:paraId="74F79FC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Based on a 100 g-oral glucose tolerance test (Carpenter and Coustan, 1982)</w:t>
            </w:r>
          </w:p>
        </w:tc>
        <w:tc>
          <w:tcPr>
            <w:tcW w:w="1418" w:type="dxa"/>
            <w:shd w:val="clear" w:color="auto" w:fill="auto"/>
            <w:vAlign w:val="center"/>
            <w:hideMark/>
          </w:tcPr>
          <w:p w14:paraId="5AB9BE8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Diagnosis until delivery</w:t>
            </w:r>
          </w:p>
        </w:tc>
        <w:tc>
          <w:tcPr>
            <w:tcW w:w="1275" w:type="dxa"/>
            <w:shd w:val="clear" w:color="auto" w:fill="auto"/>
            <w:vAlign w:val="center"/>
          </w:tcPr>
          <w:p w14:paraId="22D0340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 double-blinded</w:t>
            </w:r>
          </w:p>
          <w:p w14:paraId="28683C8B"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 xml:space="preserve">daily probiotic (Lactobacillus salivarius UCC118) from diagnosis until delivery </w:t>
            </w:r>
          </w:p>
          <w:p w14:paraId="41E77816"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placebo capsule from diagnosis until delivery</w:t>
            </w:r>
          </w:p>
        </w:tc>
        <w:tc>
          <w:tcPr>
            <w:tcW w:w="1418" w:type="dxa"/>
            <w:shd w:val="clear" w:color="auto" w:fill="auto"/>
            <w:vAlign w:val="center"/>
          </w:tcPr>
          <w:p w14:paraId="67F6CACB"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01CEAFAE"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33.5 ± 5.0</w:t>
            </w:r>
          </w:p>
          <w:p w14:paraId="71366932"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32.6 ± 4.5</w:t>
            </w:r>
          </w:p>
          <w:p w14:paraId="4F6E8BD7"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Wks of gestation at baseline</w:t>
            </w:r>
          </w:p>
          <w:p w14:paraId="5EF79E6E"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29.8 ± 2.5</w:t>
            </w:r>
          </w:p>
          <w:p w14:paraId="5C85CE4E"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29.5 ± 2.4</w:t>
            </w:r>
          </w:p>
          <w:p w14:paraId="14487934"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BMI (at baseline)</w:t>
            </w:r>
          </w:p>
          <w:p w14:paraId="3B5E84D3"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29.06 ± 6.70</w:t>
            </w:r>
          </w:p>
          <w:p w14:paraId="341A70B0" w14:textId="77777777" w:rsidR="008105AE" w:rsidRPr="008B798F" w:rsidRDefault="008105AE" w:rsidP="00A00EEE">
            <w:pPr>
              <w:autoSpaceDE w:val="0"/>
              <w:autoSpaceDN w:val="0"/>
              <w:adjustRightInd w:val="0"/>
              <w:snapToGrid w:val="0"/>
              <w:spacing w:line="240" w:lineRule="auto"/>
              <w:jc w:val="center"/>
              <w:rPr>
                <w:b/>
                <w:i/>
                <w:szCs w:val="18"/>
              </w:rPr>
            </w:pPr>
            <w:r w:rsidRPr="008B798F">
              <w:rPr>
                <w:i/>
                <w:szCs w:val="18"/>
              </w:rPr>
              <w:t>Control</w:t>
            </w:r>
            <w:r w:rsidRPr="008B798F">
              <w:rPr>
                <w:iCs/>
                <w:szCs w:val="18"/>
              </w:rPr>
              <w:t xml:space="preserve">: </w:t>
            </w:r>
            <w:r w:rsidRPr="008B798F">
              <w:rPr>
                <w:szCs w:val="18"/>
              </w:rPr>
              <w:t>28.94 ± 5.79</w:t>
            </w:r>
          </w:p>
        </w:tc>
        <w:tc>
          <w:tcPr>
            <w:tcW w:w="1109" w:type="dxa"/>
            <w:shd w:val="clear" w:color="auto" w:fill="auto"/>
            <w:vAlign w:val="center"/>
            <w:hideMark/>
          </w:tcPr>
          <w:p w14:paraId="7561E833"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and HOMA index</w:t>
            </w:r>
          </w:p>
        </w:tc>
      </w:tr>
      <w:tr w:rsidR="008105AE" w:rsidRPr="008B798F" w14:paraId="50D9DC6B" w14:textId="77777777" w:rsidTr="00A00EEE">
        <w:trPr>
          <w:jc w:val="center"/>
        </w:trPr>
        <w:tc>
          <w:tcPr>
            <w:tcW w:w="1276" w:type="dxa"/>
            <w:tcBorders>
              <w:top w:val="nil"/>
              <w:left w:val="nil"/>
              <w:bottom w:val="single" w:sz="8" w:space="0" w:color="auto"/>
            </w:tcBorders>
            <w:shd w:val="clear" w:color="auto" w:fill="auto"/>
            <w:vAlign w:val="center"/>
          </w:tcPr>
          <w:p w14:paraId="0BFF557F" w14:textId="1B363D42"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Ostadmohammadi et al., (2019) </w:t>
            </w:r>
            <w:r w:rsidR="008B798F" w:rsidRPr="00537BA2">
              <w:rPr>
                <w:i/>
                <w:szCs w:val="18"/>
              </w:rPr>
              <w:t>[33]</w:t>
            </w:r>
          </w:p>
        </w:tc>
        <w:tc>
          <w:tcPr>
            <w:tcW w:w="851" w:type="dxa"/>
            <w:tcBorders>
              <w:bottom w:val="single" w:sz="8" w:space="0" w:color="auto"/>
            </w:tcBorders>
            <w:shd w:val="clear" w:color="auto" w:fill="auto"/>
            <w:vAlign w:val="center"/>
            <w:hideMark/>
          </w:tcPr>
          <w:p w14:paraId="5D7F9019"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Iran</w:t>
            </w:r>
          </w:p>
        </w:tc>
        <w:tc>
          <w:tcPr>
            <w:tcW w:w="850" w:type="dxa"/>
            <w:tcBorders>
              <w:bottom w:val="single" w:sz="8" w:space="0" w:color="auto"/>
            </w:tcBorders>
            <w:shd w:val="clear" w:color="auto" w:fill="auto"/>
            <w:vAlign w:val="center"/>
            <w:hideMark/>
          </w:tcPr>
          <w:p w14:paraId="01C7FA4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54 (n = 27 for both groups)</w:t>
            </w:r>
          </w:p>
        </w:tc>
        <w:tc>
          <w:tcPr>
            <w:tcW w:w="992" w:type="dxa"/>
            <w:tcBorders>
              <w:bottom w:val="single" w:sz="8" w:space="0" w:color="auto"/>
            </w:tcBorders>
            <w:shd w:val="clear" w:color="auto" w:fill="auto"/>
            <w:vAlign w:val="center"/>
            <w:hideMark/>
          </w:tcPr>
          <w:p w14:paraId="6FDA5966"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1276" w:type="dxa"/>
            <w:tcBorders>
              <w:bottom w:val="single" w:sz="8" w:space="0" w:color="auto"/>
            </w:tcBorders>
            <w:shd w:val="clear" w:color="auto" w:fill="auto"/>
            <w:vAlign w:val="center"/>
            <w:hideMark/>
          </w:tcPr>
          <w:p w14:paraId="26A4A0C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American Diabetes Association guidelines</w:t>
            </w:r>
          </w:p>
        </w:tc>
        <w:tc>
          <w:tcPr>
            <w:tcW w:w="1418" w:type="dxa"/>
            <w:tcBorders>
              <w:bottom w:val="single" w:sz="8" w:space="0" w:color="auto"/>
            </w:tcBorders>
            <w:shd w:val="clear" w:color="auto" w:fill="auto"/>
            <w:vAlign w:val="center"/>
            <w:hideMark/>
          </w:tcPr>
          <w:p w14:paraId="14B9EE4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 weeks</w:t>
            </w:r>
          </w:p>
        </w:tc>
        <w:tc>
          <w:tcPr>
            <w:tcW w:w="1275" w:type="dxa"/>
            <w:tcBorders>
              <w:bottom w:val="single" w:sz="8" w:space="0" w:color="auto"/>
            </w:tcBorders>
            <w:shd w:val="clear" w:color="auto" w:fill="auto"/>
            <w:vAlign w:val="center"/>
          </w:tcPr>
          <w:p w14:paraId="3BF61146" w14:textId="77777777" w:rsidR="008105AE" w:rsidRPr="008B798F" w:rsidRDefault="008105AE" w:rsidP="00A00EEE">
            <w:pPr>
              <w:autoSpaceDE w:val="0"/>
              <w:autoSpaceDN w:val="0"/>
              <w:adjustRightInd w:val="0"/>
              <w:snapToGrid w:val="0"/>
              <w:spacing w:line="240" w:lineRule="auto"/>
              <w:jc w:val="center"/>
              <w:rPr>
                <w:rFonts w:eastAsiaTheme="minorEastAsia"/>
                <w:i/>
                <w:szCs w:val="18"/>
              </w:rPr>
            </w:pPr>
            <w:r w:rsidRPr="008B798F">
              <w:rPr>
                <w:rFonts w:eastAsiaTheme="minorEastAsia"/>
                <w:szCs w:val="18"/>
              </w:rPr>
              <w:t>RCT double-blind</w:t>
            </w:r>
          </w:p>
          <w:p w14:paraId="6A018637" w14:textId="77777777" w:rsidR="008105AE" w:rsidRPr="008B798F" w:rsidRDefault="008105AE" w:rsidP="00A00EEE">
            <w:pPr>
              <w:autoSpaceDE w:val="0"/>
              <w:autoSpaceDN w:val="0"/>
              <w:adjustRightInd w:val="0"/>
              <w:snapToGrid w:val="0"/>
              <w:spacing w:line="240" w:lineRule="auto"/>
              <w:jc w:val="center"/>
              <w:rPr>
                <w:rFonts w:eastAsiaTheme="minorEastAsia"/>
                <w:szCs w:val="18"/>
              </w:rPr>
            </w:pPr>
            <w:r w:rsidRPr="008B798F">
              <w:rPr>
                <w:rFonts w:eastAsiaTheme="minorEastAsia"/>
                <w:i/>
                <w:szCs w:val="18"/>
              </w:rPr>
              <w:t>Intervention</w:t>
            </w:r>
            <w:r w:rsidRPr="008B798F">
              <w:rPr>
                <w:rFonts w:eastAsiaTheme="minorEastAsia"/>
                <w:iCs/>
                <w:szCs w:val="18"/>
              </w:rPr>
              <w:t xml:space="preserve">: </w:t>
            </w:r>
            <w:r w:rsidRPr="008B798F">
              <w:rPr>
                <w:rFonts w:eastAsiaTheme="minorEastAsia"/>
                <w:szCs w:val="18"/>
              </w:rPr>
              <w:t>233 mg/day Zinc Gluconate plus 400-IU/day vitamin E supplements</w:t>
            </w:r>
          </w:p>
          <w:p w14:paraId="5786D960" w14:textId="77777777" w:rsidR="008105AE" w:rsidRPr="008B798F" w:rsidRDefault="008105AE" w:rsidP="00A00EEE">
            <w:pPr>
              <w:autoSpaceDE w:val="0"/>
              <w:autoSpaceDN w:val="0"/>
              <w:adjustRightInd w:val="0"/>
              <w:snapToGrid w:val="0"/>
              <w:spacing w:line="240" w:lineRule="auto"/>
              <w:jc w:val="center"/>
              <w:rPr>
                <w:rFonts w:eastAsiaTheme="minorEastAsia"/>
                <w:szCs w:val="18"/>
              </w:rPr>
            </w:pPr>
            <w:r w:rsidRPr="008B798F">
              <w:rPr>
                <w:rFonts w:eastAsiaTheme="minorEastAsia"/>
                <w:i/>
                <w:szCs w:val="18"/>
              </w:rPr>
              <w:t>Control</w:t>
            </w:r>
            <w:r w:rsidRPr="008B798F">
              <w:rPr>
                <w:rFonts w:eastAsiaTheme="minorEastAsia"/>
                <w:iCs/>
                <w:szCs w:val="18"/>
              </w:rPr>
              <w:t xml:space="preserve">: </w:t>
            </w:r>
            <w:r w:rsidRPr="008B798F">
              <w:rPr>
                <w:rFonts w:eastAsiaTheme="minorEastAsia"/>
                <w:szCs w:val="18"/>
              </w:rPr>
              <w:t>placebo</w:t>
            </w:r>
          </w:p>
        </w:tc>
        <w:tc>
          <w:tcPr>
            <w:tcW w:w="1418" w:type="dxa"/>
            <w:tcBorders>
              <w:bottom w:val="single" w:sz="8" w:space="0" w:color="auto"/>
            </w:tcBorders>
            <w:shd w:val="clear" w:color="auto" w:fill="auto"/>
            <w:vAlign w:val="center"/>
          </w:tcPr>
          <w:p w14:paraId="6B4E1934"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2E29DE3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31.1  ±  5.1</w:t>
            </w:r>
          </w:p>
          <w:p w14:paraId="173EEDC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30.5  ±  3.1</w:t>
            </w:r>
          </w:p>
          <w:p w14:paraId="6434A031"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Wks of gestation at baseline</w:t>
            </w:r>
          </w:p>
          <w:p w14:paraId="51F25AC8"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25.7  ±  1.40</w:t>
            </w:r>
          </w:p>
          <w:p w14:paraId="5991827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25.3  ±  1.3</w:t>
            </w:r>
          </w:p>
          <w:p w14:paraId="3E47314D"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 xml:space="preserve">BMI (at baseline) </w:t>
            </w:r>
            <w:r w:rsidRPr="008B798F">
              <w:rPr>
                <w:i/>
                <w:szCs w:val="18"/>
              </w:rPr>
              <w:t>Intervention</w:t>
            </w:r>
            <w:r w:rsidRPr="008B798F">
              <w:rPr>
                <w:iCs/>
                <w:szCs w:val="18"/>
              </w:rPr>
              <w:t xml:space="preserve">: </w:t>
            </w:r>
            <w:r w:rsidRPr="008B798F">
              <w:rPr>
                <w:szCs w:val="18"/>
              </w:rPr>
              <w:t>29.3</w:t>
            </w:r>
          </w:p>
          <w:p w14:paraId="4C3B2C8A"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28.5</w:t>
            </w:r>
          </w:p>
        </w:tc>
        <w:tc>
          <w:tcPr>
            <w:tcW w:w="1109" w:type="dxa"/>
            <w:tcBorders>
              <w:bottom w:val="single" w:sz="8" w:space="0" w:color="auto"/>
            </w:tcBorders>
            <w:shd w:val="clear" w:color="auto" w:fill="auto"/>
            <w:vAlign w:val="center"/>
            <w:hideMark/>
          </w:tcPr>
          <w:p w14:paraId="1528949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postprandial glucose and HOMA index</w:t>
            </w:r>
          </w:p>
        </w:tc>
      </w:tr>
    </w:tbl>
    <w:p w14:paraId="31DE94CE" w14:textId="77777777" w:rsidR="008105AE" w:rsidRPr="008B798F" w:rsidRDefault="008105AE" w:rsidP="008105AE">
      <w:pPr>
        <w:pStyle w:val="MDPI41tablecaption"/>
        <w:jc w:val="both"/>
        <w:rPr>
          <w:b/>
        </w:rPr>
      </w:pPr>
    </w:p>
    <w:p w14:paraId="3C12E299" w14:textId="166EC093" w:rsidR="008105AE" w:rsidRPr="008B798F" w:rsidRDefault="008105AE" w:rsidP="008105AE">
      <w:pPr>
        <w:pStyle w:val="MDPI41tablecaption"/>
        <w:jc w:val="both"/>
        <w:rPr>
          <w:b/>
          <w:color w:val="auto"/>
        </w:rPr>
      </w:pPr>
      <w:r w:rsidRPr="008B798F">
        <w:rPr>
          <w:b/>
        </w:rPr>
        <w:t xml:space="preserve">Table 2. </w:t>
      </w:r>
      <w:r w:rsidRPr="008B798F">
        <w:t>Summary of RCTs and crossover studies investigating effect of diet-based interventions on glycemic indices in GDM.</w:t>
      </w:r>
    </w:p>
    <w:tbl>
      <w:tblPr>
        <w:tblW w:w="10465" w:type="dxa"/>
        <w:jc w:val="center"/>
        <w:tblLayout w:type="fixed"/>
        <w:tblCellMar>
          <w:left w:w="0" w:type="dxa"/>
          <w:right w:w="0" w:type="dxa"/>
        </w:tblCellMar>
        <w:tblLook w:val="04A0" w:firstRow="1" w:lastRow="0" w:firstColumn="1" w:lastColumn="0" w:noHBand="0" w:noVBand="1"/>
      </w:tblPr>
      <w:tblGrid>
        <w:gridCol w:w="1018"/>
        <w:gridCol w:w="845"/>
        <w:gridCol w:w="659"/>
        <w:gridCol w:w="1192"/>
        <w:gridCol w:w="1315"/>
        <w:gridCol w:w="1288"/>
        <w:gridCol w:w="1581"/>
        <w:gridCol w:w="1541"/>
        <w:gridCol w:w="1026"/>
      </w:tblGrid>
      <w:tr w:rsidR="008105AE" w:rsidRPr="008B798F" w14:paraId="6176B755" w14:textId="77777777" w:rsidTr="00A00EEE">
        <w:trPr>
          <w:jc w:val="center"/>
        </w:trPr>
        <w:tc>
          <w:tcPr>
            <w:tcW w:w="1394" w:type="dxa"/>
            <w:tcBorders>
              <w:top w:val="single" w:sz="8" w:space="0" w:color="auto"/>
              <w:left w:val="nil"/>
              <w:bottom w:val="single" w:sz="4" w:space="0" w:color="auto"/>
            </w:tcBorders>
            <w:shd w:val="clear" w:color="auto" w:fill="auto"/>
            <w:vAlign w:val="center"/>
            <w:hideMark/>
          </w:tcPr>
          <w:p w14:paraId="3B8BE23F"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Author, Year (Ref.)</w:t>
            </w:r>
          </w:p>
        </w:tc>
        <w:tc>
          <w:tcPr>
            <w:tcW w:w="1156" w:type="dxa"/>
            <w:tcBorders>
              <w:top w:val="single" w:sz="8" w:space="0" w:color="auto"/>
              <w:left w:val="nil"/>
              <w:bottom w:val="single" w:sz="4" w:space="0" w:color="auto"/>
              <w:right w:val="nil"/>
            </w:tcBorders>
            <w:shd w:val="clear" w:color="auto" w:fill="auto"/>
            <w:vAlign w:val="center"/>
            <w:hideMark/>
          </w:tcPr>
          <w:p w14:paraId="00735C7D"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Country</w:t>
            </w:r>
          </w:p>
        </w:tc>
        <w:tc>
          <w:tcPr>
            <w:tcW w:w="900" w:type="dxa"/>
            <w:tcBorders>
              <w:top w:val="single" w:sz="8" w:space="0" w:color="auto"/>
              <w:left w:val="nil"/>
              <w:bottom w:val="single" w:sz="4" w:space="0" w:color="auto"/>
              <w:right w:val="nil"/>
            </w:tcBorders>
            <w:shd w:val="clear" w:color="auto" w:fill="auto"/>
            <w:vAlign w:val="center"/>
            <w:hideMark/>
          </w:tcPr>
          <w:p w14:paraId="64AFD377"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n</w:t>
            </w:r>
          </w:p>
        </w:tc>
        <w:tc>
          <w:tcPr>
            <w:tcW w:w="1634" w:type="dxa"/>
            <w:tcBorders>
              <w:top w:val="single" w:sz="8" w:space="0" w:color="auto"/>
              <w:left w:val="nil"/>
              <w:bottom w:val="single" w:sz="4" w:space="0" w:color="auto"/>
              <w:right w:val="nil"/>
            </w:tcBorders>
            <w:shd w:val="clear" w:color="auto" w:fill="auto"/>
            <w:vAlign w:val="center"/>
            <w:hideMark/>
          </w:tcPr>
          <w:p w14:paraId="485074F1"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Estimated Sample</w:t>
            </w:r>
          </w:p>
          <w:p w14:paraId="51A31864"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Size</w:t>
            </w:r>
          </w:p>
        </w:tc>
        <w:tc>
          <w:tcPr>
            <w:tcW w:w="1803" w:type="dxa"/>
            <w:tcBorders>
              <w:top w:val="single" w:sz="8" w:space="0" w:color="auto"/>
              <w:left w:val="nil"/>
              <w:bottom w:val="single" w:sz="4" w:space="0" w:color="auto"/>
              <w:right w:val="nil"/>
            </w:tcBorders>
            <w:shd w:val="clear" w:color="auto" w:fill="auto"/>
            <w:vAlign w:val="center"/>
            <w:hideMark/>
          </w:tcPr>
          <w:p w14:paraId="78EBA22B"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Definition of GDM</w:t>
            </w:r>
            <w:r w:rsidRPr="008B798F">
              <w:rPr>
                <w:b/>
                <w:szCs w:val="18"/>
              </w:rPr>
              <w:br/>
              <w:t>(Diagnostics Criteria)</w:t>
            </w:r>
          </w:p>
        </w:tc>
        <w:tc>
          <w:tcPr>
            <w:tcW w:w="1766" w:type="dxa"/>
            <w:tcBorders>
              <w:top w:val="single" w:sz="8" w:space="0" w:color="auto"/>
              <w:left w:val="nil"/>
              <w:bottom w:val="single" w:sz="4" w:space="0" w:color="auto"/>
              <w:right w:val="nil"/>
            </w:tcBorders>
            <w:shd w:val="clear" w:color="auto" w:fill="auto"/>
            <w:vAlign w:val="center"/>
            <w:hideMark/>
          </w:tcPr>
          <w:p w14:paraId="02B956C4"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Intervention Duration</w:t>
            </w:r>
          </w:p>
        </w:tc>
        <w:tc>
          <w:tcPr>
            <w:tcW w:w="2170" w:type="dxa"/>
            <w:tcBorders>
              <w:top w:val="single" w:sz="8" w:space="0" w:color="auto"/>
              <w:left w:val="nil"/>
              <w:bottom w:val="single" w:sz="4" w:space="0" w:color="auto"/>
              <w:right w:val="nil"/>
            </w:tcBorders>
            <w:shd w:val="clear" w:color="auto" w:fill="auto"/>
            <w:vAlign w:val="center"/>
            <w:hideMark/>
          </w:tcPr>
          <w:p w14:paraId="1B425C85"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Design</w:t>
            </w:r>
            <w:r w:rsidRPr="008B798F">
              <w:rPr>
                <w:b/>
                <w:szCs w:val="18"/>
              </w:rPr>
              <w:br/>
              <w:t>Intervention</w:t>
            </w:r>
            <w:r w:rsidRPr="008B798F">
              <w:rPr>
                <w:b/>
                <w:szCs w:val="18"/>
              </w:rPr>
              <w:br/>
              <w:t>Description</w:t>
            </w:r>
          </w:p>
        </w:tc>
        <w:tc>
          <w:tcPr>
            <w:tcW w:w="2114" w:type="dxa"/>
            <w:tcBorders>
              <w:top w:val="single" w:sz="8" w:space="0" w:color="auto"/>
              <w:left w:val="nil"/>
              <w:bottom w:val="single" w:sz="4" w:space="0" w:color="auto"/>
              <w:right w:val="nil"/>
            </w:tcBorders>
            <w:shd w:val="clear" w:color="auto" w:fill="auto"/>
            <w:vAlign w:val="center"/>
            <w:hideMark/>
          </w:tcPr>
          <w:p w14:paraId="5BE42073"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Participant</w:t>
            </w:r>
            <w:r w:rsidRPr="008B798F">
              <w:rPr>
                <w:b/>
                <w:szCs w:val="18"/>
              </w:rPr>
              <w:br/>
              <w:t>Characteristics</w:t>
            </w:r>
          </w:p>
        </w:tc>
        <w:tc>
          <w:tcPr>
            <w:tcW w:w="1406" w:type="dxa"/>
            <w:tcBorders>
              <w:top w:val="single" w:sz="8" w:space="0" w:color="auto"/>
              <w:left w:val="nil"/>
              <w:bottom w:val="single" w:sz="4" w:space="0" w:color="auto"/>
              <w:right w:val="nil"/>
            </w:tcBorders>
            <w:shd w:val="clear" w:color="auto" w:fill="auto"/>
            <w:vAlign w:val="center"/>
            <w:hideMark/>
          </w:tcPr>
          <w:p w14:paraId="59BDCD38"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Outcomes</w:t>
            </w:r>
            <w:r w:rsidRPr="008B798F">
              <w:rPr>
                <w:b/>
                <w:szCs w:val="18"/>
              </w:rPr>
              <w:br/>
              <w:t>Measures</w:t>
            </w:r>
          </w:p>
        </w:tc>
      </w:tr>
      <w:tr w:rsidR="008105AE" w:rsidRPr="008B798F" w14:paraId="697DCC67" w14:textId="77777777" w:rsidTr="00A00EEE">
        <w:trPr>
          <w:jc w:val="center"/>
        </w:trPr>
        <w:tc>
          <w:tcPr>
            <w:tcW w:w="1394" w:type="dxa"/>
            <w:tcBorders>
              <w:top w:val="nil"/>
              <w:left w:val="nil"/>
              <w:bottom w:val="nil"/>
            </w:tcBorders>
            <w:shd w:val="clear" w:color="auto" w:fill="auto"/>
            <w:vAlign w:val="center"/>
          </w:tcPr>
          <w:p w14:paraId="2264177D" w14:textId="3A4D3D71"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Asemi et al., (2013) </w:t>
            </w:r>
            <w:r w:rsidR="008B798F" w:rsidRPr="00537BA2">
              <w:rPr>
                <w:i/>
                <w:szCs w:val="18"/>
              </w:rPr>
              <w:t>[34]</w:t>
            </w:r>
          </w:p>
        </w:tc>
        <w:tc>
          <w:tcPr>
            <w:tcW w:w="1156" w:type="dxa"/>
            <w:shd w:val="clear" w:color="auto" w:fill="auto"/>
            <w:vAlign w:val="center"/>
            <w:hideMark/>
          </w:tcPr>
          <w:p w14:paraId="74E5E78E"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Iran</w:t>
            </w:r>
          </w:p>
        </w:tc>
        <w:tc>
          <w:tcPr>
            <w:tcW w:w="900" w:type="dxa"/>
            <w:shd w:val="clear" w:color="auto" w:fill="auto"/>
            <w:vAlign w:val="center"/>
            <w:hideMark/>
          </w:tcPr>
          <w:p w14:paraId="32F127ED" w14:textId="6755B5EC" w:rsidR="008105AE" w:rsidRPr="008B798F" w:rsidRDefault="008105AE" w:rsidP="00A00EEE">
            <w:pPr>
              <w:autoSpaceDE w:val="0"/>
              <w:autoSpaceDN w:val="0"/>
              <w:adjustRightInd w:val="0"/>
              <w:snapToGrid w:val="0"/>
              <w:spacing w:line="240" w:lineRule="auto"/>
              <w:jc w:val="center"/>
              <w:rPr>
                <w:szCs w:val="18"/>
              </w:rPr>
            </w:pPr>
            <w:r w:rsidRPr="008B798F">
              <w:rPr>
                <w:szCs w:val="18"/>
              </w:rPr>
              <w:t>34 (n = 17 for both groups)</w:t>
            </w:r>
          </w:p>
        </w:tc>
        <w:tc>
          <w:tcPr>
            <w:tcW w:w="1634" w:type="dxa"/>
            <w:shd w:val="clear" w:color="auto" w:fill="auto"/>
            <w:vAlign w:val="center"/>
            <w:hideMark/>
          </w:tcPr>
          <w:p w14:paraId="689573F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a type I error</w:t>
            </w:r>
          </w:p>
          <w:p w14:paraId="488E551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 xml:space="preserve">of 5%, power of 80% and serum HDL </w:t>
            </w:r>
            <w:r w:rsidRPr="008B798F">
              <w:rPr>
                <w:szCs w:val="18"/>
              </w:rPr>
              <w:lastRenderedPageBreak/>
              <w:t>cholesterol levels as outcome, a sample size of 16 per group was determined.</w:t>
            </w:r>
          </w:p>
        </w:tc>
        <w:tc>
          <w:tcPr>
            <w:tcW w:w="1803" w:type="dxa"/>
            <w:shd w:val="clear" w:color="auto" w:fill="auto"/>
            <w:vAlign w:val="center"/>
            <w:hideMark/>
          </w:tcPr>
          <w:p w14:paraId="17626FE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lastRenderedPageBreak/>
              <w:t>American Diabetes Association guidelines</w:t>
            </w:r>
          </w:p>
        </w:tc>
        <w:tc>
          <w:tcPr>
            <w:tcW w:w="1766" w:type="dxa"/>
            <w:shd w:val="clear" w:color="auto" w:fill="auto"/>
            <w:vAlign w:val="center"/>
            <w:hideMark/>
          </w:tcPr>
          <w:p w14:paraId="366CAF8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4 Weeks</w:t>
            </w:r>
          </w:p>
        </w:tc>
        <w:tc>
          <w:tcPr>
            <w:tcW w:w="2170" w:type="dxa"/>
            <w:shd w:val="clear" w:color="auto" w:fill="auto"/>
            <w:vAlign w:val="center"/>
          </w:tcPr>
          <w:p w14:paraId="02961B5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p>
          <w:p w14:paraId="53A2CD63"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DASH diet</w:t>
            </w:r>
          </w:p>
          <w:p w14:paraId="27AE3C70"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 xml:space="preserve">control diet contained </w:t>
            </w:r>
            <w:r w:rsidRPr="008B798F">
              <w:rPr>
                <w:szCs w:val="18"/>
              </w:rPr>
              <w:lastRenderedPageBreak/>
              <w:t>45–55% carbohydrates, 15–20% protein and 25–30% total fat</w:t>
            </w:r>
          </w:p>
        </w:tc>
        <w:tc>
          <w:tcPr>
            <w:tcW w:w="2114" w:type="dxa"/>
            <w:shd w:val="clear" w:color="auto" w:fill="auto"/>
            <w:vAlign w:val="center"/>
          </w:tcPr>
          <w:p w14:paraId="62516DA0"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lastRenderedPageBreak/>
              <w:t>Age</w:t>
            </w:r>
          </w:p>
          <w:p w14:paraId="68E78444"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30.7 ± 6.7</w:t>
            </w:r>
          </w:p>
          <w:p w14:paraId="14CA092F"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 xml:space="preserve">29.4 ± 6·2 </w:t>
            </w:r>
          </w:p>
          <w:p w14:paraId="25CF19CE"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lastRenderedPageBreak/>
              <w:t>BMI (at baseline)</w:t>
            </w:r>
          </w:p>
          <w:p w14:paraId="151DC37D"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29.0 ± 3.2</w:t>
            </w:r>
          </w:p>
          <w:p w14:paraId="31E1491C"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 xml:space="preserve">31.4 ± 5.7 </w:t>
            </w:r>
          </w:p>
        </w:tc>
        <w:tc>
          <w:tcPr>
            <w:tcW w:w="1406" w:type="dxa"/>
            <w:shd w:val="clear" w:color="auto" w:fill="auto"/>
            <w:vAlign w:val="center"/>
            <w:hideMark/>
          </w:tcPr>
          <w:p w14:paraId="2ABE819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lastRenderedPageBreak/>
              <w:t xml:space="preserve">Fasting plasma glucose, postprandial glucose </w:t>
            </w:r>
            <w:r w:rsidRPr="008B798F">
              <w:rPr>
                <w:szCs w:val="18"/>
              </w:rPr>
              <w:lastRenderedPageBreak/>
              <w:t>and glycated haemoglobin</w:t>
            </w:r>
          </w:p>
        </w:tc>
      </w:tr>
      <w:tr w:rsidR="008105AE" w:rsidRPr="008B798F" w14:paraId="6209BA7F" w14:textId="77777777" w:rsidTr="00A00EEE">
        <w:trPr>
          <w:jc w:val="center"/>
        </w:trPr>
        <w:tc>
          <w:tcPr>
            <w:tcW w:w="1394" w:type="dxa"/>
            <w:tcBorders>
              <w:top w:val="nil"/>
              <w:left w:val="nil"/>
              <w:bottom w:val="nil"/>
            </w:tcBorders>
            <w:shd w:val="clear" w:color="auto" w:fill="auto"/>
            <w:vAlign w:val="center"/>
          </w:tcPr>
          <w:p w14:paraId="1A1769C1" w14:textId="2CF1D0F2" w:rsidR="008105AE" w:rsidRPr="008B798F" w:rsidRDefault="008105AE" w:rsidP="00A00EEE">
            <w:pPr>
              <w:autoSpaceDE w:val="0"/>
              <w:autoSpaceDN w:val="0"/>
              <w:adjustRightInd w:val="0"/>
              <w:snapToGrid w:val="0"/>
              <w:spacing w:line="240" w:lineRule="auto"/>
              <w:jc w:val="center"/>
              <w:rPr>
                <w:szCs w:val="18"/>
              </w:rPr>
            </w:pPr>
            <w:r w:rsidRPr="008B798F">
              <w:rPr>
                <w:i/>
                <w:szCs w:val="18"/>
              </w:rPr>
              <w:lastRenderedPageBreak/>
              <w:t xml:space="preserve">Grant et al., (2011) </w:t>
            </w:r>
            <w:r w:rsidR="008B798F" w:rsidRPr="00537BA2">
              <w:rPr>
                <w:i/>
                <w:szCs w:val="18"/>
              </w:rPr>
              <w:t>[35]</w:t>
            </w:r>
          </w:p>
        </w:tc>
        <w:tc>
          <w:tcPr>
            <w:tcW w:w="1156" w:type="dxa"/>
            <w:shd w:val="clear" w:color="auto" w:fill="auto"/>
            <w:vAlign w:val="center"/>
            <w:hideMark/>
          </w:tcPr>
          <w:p w14:paraId="0F40DEE4"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Canada</w:t>
            </w:r>
          </w:p>
        </w:tc>
        <w:tc>
          <w:tcPr>
            <w:tcW w:w="900" w:type="dxa"/>
            <w:shd w:val="clear" w:color="auto" w:fill="auto"/>
            <w:vAlign w:val="center"/>
            <w:hideMark/>
          </w:tcPr>
          <w:p w14:paraId="46B3992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26 (n = 10 for I and n = 16 for C for GDM)</w:t>
            </w:r>
          </w:p>
          <w:p w14:paraId="7306920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(IGTP; n = 12)</w:t>
            </w:r>
          </w:p>
        </w:tc>
        <w:tc>
          <w:tcPr>
            <w:tcW w:w="1634" w:type="dxa"/>
            <w:shd w:val="clear" w:color="auto" w:fill="auto"/>
            <w:vAlign w:val="center"/>
            <w:hideMark/>
          </w:tcPr>
          <w:p w14:paraId="5E1E01B8" w14:textId="77777777" w:rsidR="008105AE" w:rsidRPr="008B798F" w:rsidRDefault="008105AE" w:rsidP="00A00EEE">
            <w:pPr>
              <w:autoSpaceDE w:val="0"/>
              <w:autoSpaceDN w:val="0"/>
              <w:adjustRightInd w:val="0"/>
              <w:snapToGrid w:val="0"/>
              <w:spacing w:line="240" w:lineRule="auto"/>
              <w:jc w:val="center"/>
              <w:rPr>
                <w:szCs w:val="18"/>
                <w:shd w:val="clear" w:color="auto" w:fill="FFFFFF"/>
              </w:rPr>
            </w:pPr>
            <w:r w:rsidRPr="008B798F">
              <w:rPr>
                <w:szCs w:val="18"/>
              </w:rPr>
              <w:t>Considering 85% power and to detect a difference of 0.6 mmol/L in capillary glucose between groups, a sample size of 50 was determined.</w:t>
            </w:r>
          </w:p>
        </w:tc>
        <w:tc>
          <w:tcPr>
            <w:tcW w:w="1803" w:type="dxa"/>
            <w:shd w:val="clear" w:color="auto" w:fill="auto"/>
            <w:vAlign w:val="center"/>
            <w:hideMark/>
          </w:tcPr>
          <w:p w14:paraId="4034D991" w14:textId="77777777" w:rsidR="008105AE" w:rsidRPr="008B798F" w:rsidRDefault="008105AE" w:rsidP="00A00EEE">
            <w:pPr>
              <w:autoSpaceDE w:val="0"/>
              <w:autoSpaceDN w:val="0"/>
              <w:adjustRightInd w:val="0"/>
              <w:snapToGrid w:val="0"/>
              <w:spacing w:line="240" w:lineRule="auto"/>
              <w:jc w:val="center"/>
              <w:rPr>
                <w:szCs w:val="18"/>
                <w:shd w:val="clear" w:color="auto" w:fill="FFFFFF"/>
              </w:rPr>
            </w:pPr>
            <w:r w:rsidRPr="008B798F">
              <w:rPr>
                <w:szCs w:val="18"/>
              </w:rPr>
              <w:t>Canadian Diabetes Association guidelines</w:t>
            </w:r>
          </w:p>
        </w:tc>
        <w:tc>
          <w:tcPr>
            <w:tcW w:w="1766" w:type="dxa"/>
            <w:shd w:val="clear" w:color="auto" w:fill="auto"/>
            <w:vAlign w:val="center"/>
            <w:hideMark/>
          </w:tcPr>
          <w:p w14:paraId="468B74D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~8 weeks</w:t>
            </w:r>
          </w:p>
        </w:tc>
        <w:tc>
          <w:tcPr>
            <w:tcW w:w="2170" w:type="dxa"/>
            <w:shd w:val="clear" w:color="auto" w:fill="auto"/>
            <w:vAlign w:val="center"/>
            <w:hideMark/>
          </w:tcPr>
          <w:p w14:paraId="6F0DCB1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szCs w:val="18"/>
              </w:rPr>
              <w:t>Intervention</w:t>
            </w:r>
            <w:r w:rsidRPr="008B798F">
              <w:rPr>
                <w:iCs/>
                <w:szCs w:val="18"/>
              </w:rPr>
              <w:t xml:space="preserve">: </w:t>
            </w:r>
            <w:r w:rsidRPr="008B798F">
              <w:rPr>
                <w:szCs w:val="18"/>
              </w:rPr>
              <w:t>low glycemic index dietary intervention as a supplement to the standard medical nutrition therapy (Canadian guidelines)</w:t>
            </w:r>
            <w:r w:rsidRPr="008B798F">
              <w:rPr>
                <w:szCs w:val="18"/>
              </w:rPr>
              <w:br/>
            </w:r>
            <w:r w:rsidRPr="008B798F">
              <w:rPr>
                <w:i/>
                <w:szCs w:val="18"/>
              </w:rPr>
              <w:t>Control</w:t>
            </w:r>
            <w:r w:rsidRPr="008B798F">
              <w:rPr>
                <w:iCs/>
                <w:szCs w:val="18"/>
              </w:rPr>
              <w:t xml:space="preserve">: </w:t>
            </w:r>
            <w:r w:rsidRPr="008B798F">
              <w:rPr>
                <w:szCs w:val="18"/>
              </w:rPr>
              <w:t>standard medical nutrition therapy (Canadian guidelines)</w:t>
            </w:r>
          </w:p>
        </w:tc>
        <w:tc>
          <w:tcPr>
            <w:tcW w:w="2114" w:type="dxa"/>
            <w:shd w:val="clear" w:color="auto" w:fill="auto"/>
            <w:vAlign w:val="center"/>
          </w:tcPr>
          <w:p w14:paraId="7F354F00"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Age</w:t>
            </w:r>
          </w:p>
          <w:p w14:paraId="3B24B9CC"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34 ± 0.1</w:t>
            </w:r>
          </w:p>
          <w:p w14:paraId="0AF89843"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34 ± 1.1</w:t>
            </w:r>
          </w:p>
          <w:p w14:paraId="7DF5EAF3"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Wks of gestation at baseline</w:t>
            </w:r>
          </w:p>
          <w:p w14:paraId="5E43575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29 ± 0.7</w:t>
            </w:r>
          </w:p>
          <w:p w14:paraId="587AE0E6"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29 ± 0.5</w:t>
            </w:r>
          </w:p>
          <w:p w14:paraId="7D12C326"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BMI (pre-pregnancy)</w:t>
            </w:r>
            <w:r w:rsidRPr="008B798F">
              <w:rPr>
                <w:szCs w:val="18"/>
              </w:rPr>
              <w:t xml:space="preserve"> </w:t>
            </w:r>
            <w:r w:rsidRPr="008B798F">
              <w:rPr>
                <w:i/>
                <w:szCs w:val="18"/>
              </w:rPr>
              <w:t>Intervention</w:t>
            </w:r>
            <w:r w:rsidRPr="008B798F">
              <w:rPr>
                <w:iCs/>
                <w:szCs w:val="18"/>
              </w:rPr>
              <w:t xml:space="preserve">: </w:t>
            </w:r>
            <w:r w:rsidRPr="008B798F">
              <w:rPr>
                <w:szCs w:val="18"/>
              </w:rPr>
              <w:t>27 ± 1</w:t>
            </w:r>
          </w:p>
          <w:p w14:paraId="53D582B6" w14:textId="77777777" w:rsidR="008105AE" w:rsidRPr="008B798F" w:rsidRDefault="008105AE" w:rsidP="00A00EEE">
            <w:pPr>
              <w:autoSpaceDE w:val="0"/>
              <w:autoSpaceDN w:val="0"/>
              <w:adjustRightInd w:val="0"/>
              <w:snapToGrid w:val="0"/>
              <w:spacing w:line="240" w:lineRule="auto"/>
              <w:jc w:val="center"/>
              <w:rPr>
                <w:b/>
                <w:szCs w:val="18"/>
              </w:rPr>
            </w:pPr>
            <w:r w:rsidRPr="008B798F">
              <w:rPr>
                <w:i/>
                <w:szCs w:val="18"/>
              </w:rPr>
              <w:t>Control</w:t>
            </w:r>
            <w:r w:rsidRPr="008B798F">
              <w:rPr>
                <w:iCs/>
                <w:szCs w:val="18"/>
              </w:rPr>
              <w:t xml:space="preserve">: </w:t>
            </w:r>
            <w:r w:rsidRPr="008B798F">
              <w:rPr>
                <w:szCs w:val="18"/>
              </w:rPr>
              <w:t>26 ± 1</w:t>
            </w:r>
          </w:p>
        </w:tc>
        <w:tc>
          <w:tcPr>
            <w:tcW w:w="1406" w:type="dxa"/>
            <w:shd w:val="clear" w:color="auto" w:fill="auto"/>
            <w:vAlign w:val="center"/>
            <w:hideMark/>
          </w:tcPr>
          <w:p w14:paraId="41046E56"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Postprandial glucose and glycated haemoglobin</w:t>
            </w:r>
          </w:p>
        </w:tc>
      </w:tr>
      <w:tr w:rsidR="008105AE" w:rsidRPr="008B798F" w14:paraId="3669C459" w14:textId="77777777" w:rsidTr="00A00EEE">
        <w:trPr>
          <w:jc w:val="center"/>
        </w:trPr>
        <w:tc>
          <w:tcPr>
            <w:tcW w:w="1394" w:type="dxa"/>
            <w:tcBorders>
              <w:top w:val="nil"/>
              <w:left w:val="nil"/>
              <w:bottom w:val="nil"/>
            </w:tcBorders>
            <w:shd w:val="clear" w:color="auto" w:fill="auto"/>
            <w:vAlign w:val="center"/>
          </w:tcPr>
          <w:p w14:paraId="2A449180" w14:textId="454E8736"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Hernandez et al., (2014) </w:t>
            </w:r>
            <w:r w:rsidR="008B798F" w:rsidRPr="00537BA2">
              <w:rPr>
                <w:i/>
                <w:szCs w:val="18"/>
              </w:rPr>
              <w:t>[36]</w:t>
            </w:r>
          </w:p>
        </w:tc>
        <w:tc>
          <w:tcPr>
            <w:tcW w:w="1156" w:type="dxa"/>
            <w:shd w:val="clear" w:color="auto" w:fill="auto"/>
            <w:vAlign w:val="center"/>
            <w:hideMark/>
          </w:tcPr>
          <w:p w14:paraId="238E9C8A"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USA</w:t>
            </w:r>
          </w:p>
        </w:tc>
        <w:tc>
          <w:tcPr>
            <w:tcW w:w="900" w:type="dxa"/>
            <w:shd w:val="clear" w:color="auto" w:fill="auto"/>
            <w:vAlign w:val="center"/>
            <w:hideMark/>
          </w:tcPr>
          <w:p w14:paraId="31182716"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16</w:t>
            </w:r>
          </w:p>
        </w:tc>
        <w:tc>
          <w:tcPr>
            <w:tcW w:w="1634" w:type="dxa"/>
            <w:shd w:val="clear" w:color="auto" w:fill="auto"/>
            <w:vAlign w:val="center"/>
            <w:hideMark/>
          </w:tcPr>
          <w:p w14:paraId="06A03F6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a type 1 error of 5%, power of 80%, and AUC as outcome, a sample size of 16 was determined.</w:t>
            </w:r>
          </w:p>
        </w:tc>
        <w:tc>
          <w:tcPr>
            <w:tcW w:w="1803" w:type="dxa"/>
            <w:shd w:val="clear" w:color="auto" w:fill="auto"/>
            <w:vAlign w:val="center"/>
            <w:hideMark/>
          </w:tcPr>
          <w:p w14:paraId="4CAC0B2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American College of Obstetricians and Gynaecologists guidelines</w:t>
            </w:r>
          </w:p>
        </w:tc>
        <w:tc>
          <w:tcPr>
            <w:tcW w:w="1766" w:type="dxa"/>
            <w:shd w:val="clear" w:color="auto" w:fill="auto"/>
            <w:vAlign w:val="center"/>
            <w:hideMark/>
          </w:tcPr>
          <w:p w14:paraId="7F35E496"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3 days</w:t>
            </w:r>
          </w:p>
        </w:tc>
        <w:tc>
          <w:tcPr>
            <w:tcW w:w="2170" w:type="dxa"/>
            <w:shd w:val="clear" w:color="auto" w:fill="auto"/>
            <w:vAlign w:val="center"/>
          </w:tcPr>
          <w:p w14:paraId="518F388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Randomized crossover</w:t>
            </w:r>
          </w:p>
          <w:p w14:paraId="7E77FAB0"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Higher complex CHO/Lower fat diet</w:t>
            </w:r>
          </w:p>
          <w:p w14:paraId="5BD930DD"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conventional low-carbohydrate/higher-fat diet</w:t>
            </w:r>
          </w:p>
        </w:tc>
        <w:tc>
          <w:tcPr>
            <w:tcW w:w="2114" w:type="dxa"/>
            <w:shd w:val="clear" w:color="auto" w:fill="auto"/>
            <w:vAlign w:val="center"/>
          </w:tcPr>
          <w:p w14:paraId="36348319"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Age</w:t>
            </w:r>
          </w:p>
          <w:p w14:paraId="179636BE" w14:textId="77777777" w:rsidR="008105AE" w:rsidRPr="008B798F" w:rsidRDefault="008105AE" w:rsidP="00A00EEE">
            <w:pPr>
              <w:autoSpaceDE w:val="0"/>
              <w:autoSpaceDN w:val="0"/>
              <w:adjustRightInd w:val="0"/>
              <w:snapToGrid w:val="0"/>
              <w:spacing w:line="240" w:lineRule="auto"/>
              <w:jc w:val="center"/>
              <w:rPr>
                <w:b/>
                <w:szCs w:val="18"/>
              </w:rPr>
            </w:pPr>
            <w:r w:rsidRPr="008B798F">
              <w:rPr>
                <w:szCs w:val="18"/>
              </w:rPr>
              <w:t>28.4 ± 1.0</w:t>
            </w:r>
          </w:p>
          <w:p w14:paraId="78BED6A2"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Wks of gestation at baseline</w:t>
            </w:r>
          </w:p>
          <w:p w14:paraId="4C3D0D3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31.2 ± 0.5</w:t>
            </w:r>
          </w:p>
          <w:p w14:paraId="5D310DA9"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BMI (pre-pregnancy)</w:t>
            </w:r>
          </w:p>
          <w:p w14:paraId="3DE5F0F3"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30.6 ± 1.3</w:t>
            </w:r>
          </w:p>
        </w:tc>
        <w:tc>
          <w:tcPr>
            <w:tcW w:w="1406" w:type="dxa"/>
            <w:shd w:val="clear" w:color="auto" w:fill="auto"/>
            <w:vAlign w:val="center"/>
            <w:hideMark/>
          </w:tcPr>
          <w:p w14:paraId="39596AF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w:t>
            </w:r>
          </w:p>
        </w:tc>
      </w:tr>
      <w:tr w:rsidR="008105AE" w:rsidRPr="008B798F" w14:paraId="18C60C54" w14:textId="77777777" w:rsidTr="00A00EEE">
        <w:trPr>
          <w:jc w:val="center"/>
        </w:trPr>
        <w:tc>
          <w:tcPr>
            <w:tcW w:w="1394" w:type="dxa"/>
            <w:tcBorders>
              <w:top w:val="nil"/>
              <w:left w:val="nil"/>
              <w:bottom w:val="nil"/>
            </w:tcBorders>
            <w:shd w:val="clear" w:color="auto" w:fill="auto"/>
            <w:vAlign w:val="center"/>
          </w:tcPr>
          <w:p w14:paraId="129E67C5" w14:textId="28B39E9F"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Hernandez et al., (2016) </w:t>
            </w:r>
            <w:r w:rsidR="008B798F" w:rsidRPr="00537BA2">
              <w:rPr>
                <w:i/>
                <w:szCs w:val="18"/>
              </w:rPr>
              <w:t>[37]</w:t>
            </w:r>
          </w:p>
        </w:tc>
        <w:tc>
          <w:tcPr>
            <w:tcW w:w="1156" w:type="dxa"/>
            <w:shd w:val="clear" w:color="auto" w:fill="auto"/>
            <w:vAlign w:val="center"/>
            <w:hideMark/>
          </w:tcPr>
          <w:p w14:paraId="61FFB77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USA</w:t>
            </w:r>
          </w:p>
        </w:tc>
        <w:tc>
          <w:tcPr>
            <w:tcW w:w="900" w:type="dxa"/>
            <w:shd w:val="clear" w:color="auto" w:fill="auto"/>
            <w:vAlign w:val="center"/>
            <w:hideMark/>
          </w:tcPr>
          <w:p w14:paraId="2A2D8A2D" w14:textId="340688FC" w:rsidR="008105AE" w:rsidRPr="008B798F" w:rsidRDefault="008105AE" w:rsidP="00A00EEE">
            <w:pPr>
              <w:autoSpaceDE w:val="0"/>
              <w:autoSpaceDN w:val="0"/>
              <w:adjustRightInd w:val="0"/>
              <w:snapToGrid w:val="0"/>
              <w:spacing w:line="240" w:lineRule="auto"/>
              <w:jc w:val="center"/>
              <w:rPr>
                <w:szCs w:val="18"/>
              </w:rPr>
            </w:pPr>
            <w:r w:rsidRPr="008B798F">
              <w:rPr>
                <w:szCs w:val="18"/>
              </w:rPr>
              <w:t>12 (n = 6 for both groups)</w:t>
            </w:r>
          </w:p>
        </w:tc>
        <w:tc>
          <w:tcPr>
            <w:tcW w:w="1634" w:type="dxa"/>
            <w:shd w:val="clear" w:color="auto" w:fill="auto"/>
            <w:vAlign w:val="center"/>
            <w:hideMark/>
          </w:tcPr>
          <w:p w14:paraId="301A9A3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1803" w:type="dxa"/>
            <w:shd w:val="clear" w:color="auto" w:fill="auto"/>
            <w:vAlign w:val="center"/>
            <w:hideMark/>
          </w:tcPr>
          <w:p w14:paraId="079A2C56"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Based on a 100 g-oral glucose tolerance test (Carpenter and Coustan, 1982)</w:t>
            </w:r>
          </w:p>
        </w:tc>
        <w:tc>
          <w:tcPr>
            <w:tcW w:w="1766" w:type="dxa"/>
            <w:shd w:val="clear" w:color="auto" w:fill="auto"/>
            <w:vAlign w:val="center"/>
            <w:hideMark/>
          </w:tcPr>
          <w:p w14:paraId="40A38D4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~7 weeks</w:t>
            </w:r>
          </w:p>
        </w:tc>
        <w:tc>
          <w:tcPr>
            <w:tcW w:w="2170" w:type="dxa"/>
            <w:shd w:val="clear" w:color="auto" w:fill="auto"/>
            <w:vAlign w:val="center"/>
          </w:tcPr>
          <w:p w14:paraId="5D6E97F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p>
          <w:p w14:paraId="76C86552"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a higher–complex carbohydrate/lower-fat diet (60% carbohydrate/25% fat/15% protein)</w:t>
            </w:r>
            <w:r w:rsidRPr="008B798F">
              <w:rPr>
                <w:szCs w:val="18"/>
              </w:rPr>
              <w:br/>
            </w:r>
            <w:r w:rsidRPr="008B798F">
              <w:rPr>
                <w:i/>
                <w:szCs w:val="18"/>
              </w:rPr>
              <w:t>Control</w:t>
            </w:r>
            <w:r w:rsidRPr="008B798F">
              <w:rPr>
                <w:iCs/>
                <w:szCs w:val="18"/>
              </w:rPr>
              <w:t xml:space="preserve">: </w:t>
            </w:r>
            <w:r w:rsidRPr="008B798F">
              <w:rPr>
                <w:szCs w:val="18"/>
              </w:rPr>
              <w:t>conventional low-carbohydrate/higher-fat diet (40% carbohydrate/45% fat/15% protein)</w:t>
            </w:r>
          </w:p>
        </w:tc>
        <w:tc>
          <w:tcPr>
            <w:tcW w:w="2114" w:type="dxa"/>
            <w:shd w:val="clear" w:color="auto" w:fill="auto"/>
            <w:vAlign w:val="center"/>
          </w:tcPr>
          <w:p w14:paraId="00E3FA65"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Age</w:t>
            </w:r>
          </w:p>
          <w:p w14:paraId="4509B50E"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30</w:t>
            </w:r>
            <w:r w:rsidRPr="008B798F">
              <w:rPr>
                <w:i/>
                <w:szCs w:val="18"/>
              </w:rPr>
              <w:t xml:space="preserve"> </w:t>
            </w:r>
            <w:r w:rsidRPr="008B798F">
              <w:rPr>
                <w:szCs w:val="18"/>
              </w:rPr>
              <w:t>± 1.0</w:t>
            </w:r>
          </w:p>
          <w:p w14:paraId="2073B50D"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28</w:t>
            </w:r>
            <w:r w:rsidRPr="008B798F">
              <w:rPr>
                <w:i/>
                <w:szCs w:val="18"/>
              </w:rPr>
              <w:t xml:space="preserve"> </w:t>
            </w:r>
            <w:r w:rsidRPr="008B798F">
              <w:rPr>
                <w:szCs w:val="18"/>
              </w:rPr>
              <w:t>± 2.0</w:t>
            </w:r>
          </w:p>
          <w:p w14:paraId="11F5864C"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Wks of gestation at enrolment</w:t>
            </w:r>
          </w:p>
          <w:p w14:paraId="132DCB88"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31.7</w:t>
            </w:r>
            <w:r w:rsidRPr="008B798F">
              <w:rPr>
                <w:i/>
                <w:szCs w:val="18"/>
              </w:rPr>
              <w:t xml:space="preserve"> </w:t>
            </w:r>
            <w:r w:rsidRPr="008B798F">
              <w:rPr>
                <w:szCs w:val="18"/>
              </w:rPr>
              <w:t>± 1.0</w:t>
            </w:r>
          </w:p>
          <w:p w14:paraId="5EE5E38A"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31.2</w:t>
            </w:r>
            <w:r w:rsidRPr="008B798F">
              <w:rPr>
                <w:i/>
                <w:szCs w:val="18"/>
              </w:rPr>
              <w:t xml:space="preserve"> </w:t>
            </w:r>
            <w:r w:rsidRPr="008B798F">
              <w:rPr>
                <w:szCs w:val="18"/>
              </w:rPr>
              <w:t>± 0.4</w:t>
            </w:r>
          </w:p>
          <w:p w14:paraId="34571BBF"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 xml:space="preserve">BMI (at baseline) </w:t>
            </w:r>
            <w:r w:rsidRPr="008B798F">
              <w:rPr>
                <w:i/>
                <w:szCs w:val="18"/>
              </w:rPr>
              <w:t>Intervention</w:t>
            </w:r>
            <w:r w:rsidRPr="008B798F">
              <w:rPr>
                <w:iCs/>
                <w:szCs w:val="18"/>
              </w:rPr>
              <w:t xml:space="preserve">: </w:t>
            </w:r>
            <w:r w:rsidRPr="008B798F">
              <w:rPr>
                <w:szCs w:val="18"/>
              </w:rPr>
              <w:t>34.3 ± 1.6</w:t>
            </w:r>
          </w:p>
          <w:p w14:paraId="0CD0367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33.4</w:t>
            </w:r>
            <w:r w:rsidRPr="008B798F">
              <w:rPr>
                <w:i/>
                <w:szCs w:val="18"/>
              </w:rPr>
              <w:t xml:space="preserve"> </w:t>
            </w:r>
            <w:r w:rsidRPr="008B798F">
              <w:rPr>
                <w:szCs w:val="18"/>
              </w:rPr>
              <w:t>± 1.4</w:t>
            </w:r>
          </w:p>
        </w:tc>
        <w:tc>
          <w:tcPr>
            <w:tcW w:w="1406" w:type="dxa"/>
            <w:shd w:val="clear" w:color="auto" w:fill="auto"/>
            <w:vAlign w:val="center"/>
            <w:hideMark/>
          </w:tcPr>
          <w:p w14:paraId="2AC6696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HOMA index</w:t>
            </w:r>
          </w:p>
        </w:tc>
      </w:tr>
      <w:tr w:rsidR="008105AE" w:rsidRPr="008B798F" w14:paraId="16A0D24D" w14:textId="77777777" w:rsidTr="00A00EEE">
        <w:trPr>
          <w:jc w:val="center"/>
        </w:trPr>
        <w:tc>
          <w:tcPr>
            <w:tcW w:w="1394" w:type="dxa"/>
            <w:tcBorders>
              <w:top w:val="nil"/>
              <w:left w:val="nil"/>
              <w:bottom w:val="nil"/>
            </w:tcBorders>
            <w:shd w:val="clear" w:color="auto" w:fill="auto"/>
            <w:vAlign w:val="center"/>
          </w:tcPr>
          <w:p w14:paraId="00D3B4AE" w14:textId="57C13B6F" w:rsidR="008105AE" w:rsidRPr="008B798F" w:rsidRDefault="008105AE" w:rsidP="00A00EEE">
            <w:pPr>
              <w:autoSpaceDE w:val="0"/>
              <w:autoSpaceDN w:val="0"/>
              <w:adjustRightInd w:val="0"/>
              <w:snapToGrid w:val="0"/>
              <w:spacing w:line="240" w:lineRule="auto"/>
              <w:jc w:val="center"/>
              <w:rPr>
                <w:szCs w:val="18"/>
              </w:rPr>
            </w:pPr>
            <w:r w:rsidRPr="008B798F">
              <w:rPr>
                <w:i/>
                <w:szCs w:val="18"/>
              </w:rPr>
              <w:lastRenderedPageBreak/>
              <w:t xml:space="preserve">Jamilian et al., (2015) </w:t>
            </w:r>
            <w:r w:rsidR="008B798F" w:rsidRPr="00537BA2">
              <w:rPr>
                <w:i/>
                <w:szCs w:val="18"/>
              </w:rPr>
              <w:t>[38]</w:t>
            </w:r>
          </w:p>
        </w:tc>
        <w:tc>
          <w:tcPr>
            <w:tcW w:w="1156" w:type="dxa"/>
            <w:shd w:val="clear" w:color="auto" w:fill="auto"/>
            <w:vAlign w:val="center"/>
            <w:hideMark/>
          </w:tcPr>
          <w:p w14:paraId="54C73999"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Iran</w:t>
            </w:r>
          </w:p>
        </w:tc>
        <w:tc>
          <w:tcPr>
            <w:tcW w:w="900" w:type="dxa"/>
            <w:shd w:val="clear" w:color="auto" w:fill="auto"/>
            <w:vAlign w:val="center"/>
            <w:hideMark/>
          </w:tcPr>
          <w:p w14:paraId="79F979DF" w14:textId="73B73160" w:rsidR="008105AE" w:rsidRPr="008B798F" w:rsidRDefault="008105AE" w:rsidP="00A00EEE">
            <w:pPr>
              <w:autoSpaceDE w:val="0"/>
              <w:autoSpaceDN w:val="0"/>
              <w:adjustRightInd w:val="0"/>
              <w:snapToGrid w:val="0"/>
              <w:spacing w:line="240" w:lineRule="auto"/>
              <w:jc w:val="center"/>
              <w:rPr>
                <w:szCs w:val="18"/>
              </w:rPr>
            </w:pPr>
            <w:r w:rsidRPr="008B798F">
              <w:rPr>
                <w:szCs w:val="18"/>
              </w:rPr>
              <w:t>68 (n = 34 for both groups)</w:t>
            </w:r>
          </w:p>
        </w:tc>
        <w:tc>
          <w:tcPr>
            <w:tcW w:w="1634" w:type="dxa"/>
            <w:shd w:val="clear" w:color="auto" w:fill="auto"/>
            <w:vAlign w:val="center"/>
            <w:hideMark/>
          </w:tcPr>
          <w:p w14:paraId="72C55CC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the type 1 error of 5% power of 80%, a sample size of 28 per group was determined.</w:t>
            </w:r>
          </w:p>
        </w:tc>
        <w:tc>
          <w:tcPr>
            <w:tcW w:w="1803" w:type="dxa"/>
            <w:shd w:val="clear" w:color="auto" w:fill="auto"/>
            <w:vAlign w:val="center"/>
            <w:hideMark/>
          </w:tcPr>
          <w:p w14:paraId="1884B5A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American Diabetes Association guidelines</w:t>
            </w:r>
          </w:p>
        </w:tc>
        <w:tc>
          <w:tcPr>
            <w:tcW w:w="1766" w:type="dxa"/>
            <w:shd w:val="clear" w:color="auto" w:fill="auto"/>
            <w:vAlign w:val="center"/>
            <w:hideMark/>
          </w:tcPr>
          <w:p w14:paraId="363A8C09"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 weeks</w:t>
            </w:r>
          </w:p>
        </w:tc>
        <w:tc>
          <w:tcPr>
            <w:tcW w:w="2170" w:type="dxa"/>
            <w:shd w:val="clear" w:color="auto" w:fill="auto"/>
            <w:vAlign w:val="center"/>
          </w:tcPr>
          <w:p w14:paraId="7F1AF51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szCs w:val="18"/>
              </w:rPr>
              <w:t>Intervention</w:t>
            </w:r>
            <w:r w:rsidRPr="008B798F">
              <w:rPr>
                <w:iCs/>
                <w:szCs w:val="18"/>
              </w:rPr>
              <w:t xml:space="preserve">: </w:t>
            </w:r>
            <w:r w:rsidRPr="008B798F">
              <w:rPr>
                <w:szCs w:val="18"/>
              </w:rPr>
              <w:t>soy diet containing the same amount of protein with 35% animal protein, 35% soy protein, and 30% other plant proteins</w:t>
            </w:r>
            <w:r w:rsidRPr="008B798F">
              <w:rPr>
                <w:szCs w:val="18"/>
              </w:rPr>
              <w:br/>
            </w:r>
            <w:r w:rsidRPr="008B798F">
              <w:rPr>
                <w:i/>
                <w:szCs w:val="18"/>
              </w:rPr>
              <w:t>Control</w:t>
            </w:r>
            <w:r w:rsidRPr="008B798F">
              <w:rPr>
                <w:iCs/>
                <w:szCs w:val="18"/>
              </w:rPr>
              <w:t xml:space="preserve">: </w:t>
            </w:r>
            <w:r w:rsidRPr="008B798F">
              <w:rPr>
                <w:szCs w:val="18"/>
              </w:rPr>
              <w:t>control diet containing 0.8-g/kg protein (70% animal and 30% plant proteins)</w:t>
            </w:r>
          </w:p>
        </w:tc>
        <w:tc>
          <w:tcPr>
            <w:tcW w:w="2114" w:type="dxa"/>
            <w:shd w:val="clear" w:color="auto" w:fill="auto"/>
            <w:vAlign w:val="center"/>
          </w:tcPr>
          <w:p w14:paraId="483A03B8"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Age</w:t>
            </w:r>
          </w:p>
          <w:p w14:paraId="74AD8DDF"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28.2 ± 4.6</w:t>
            </w:r>
          </w:p>
          <w:p w14:paraId="412890A8"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 xml:space="preserve">29.3 ± 4.2 </w:t>
            </w:r>
          </w:p>
          <w:p w14:paraId="4C42658E"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Wks of gestation at baseline</w:t>
            </w:r>
          </w:p>
          <w:p w14:paraId="2A3EE156"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29 ± 0.7</w:t>
            </w:r>
          </w:p>
          <w:p w14:paraId="4957778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29 ± 0.5</w:t>
            </w:r>
          </w:p>
          <w:p w14:paraId="3B918DB3"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 xml:space="preserve">BMI (at baseline) </w:t>
            </w:r>
            <w:r w:rsidRPr="008B798F">
              <w:rPr>
                <w:i/>
                <w:szCs w:val="18"/>
              </w:rPr>
              <w:t>Intervention</w:t>
            </w:r>
            <w:r w:rsidRPr="008B798F">
              <w:rPr>
                <w:iCs/>
                <w:szCs w:val="18"/>
              </w:rPr>
              <w:t xml:space="preserve">: </w:t>
            </w:r>
            <w:r w:rsidRPr="008B798F">
              <w:rPr>
                <w:szCs w:val="18"/>
              </w:rPr>
              <w:t>28.9 ± 5.0</w:t>
            </w:r>
          </w:p>
          <w:p w14:paraId="59F5D814"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28.4 ± 3.4</w:t>
            </w:r>
          </w:p>
        </w:tc>
        <w:tc>
          <w:tcPr>
            <w:tcW w:w="1406" w:type="dxa"/>
            <w:shd w:val="clear" w:color="auto" w:fill="auto"/>
            <w:vAlign w:val="center"/>
            <w:hideMark/>
          </w:tcPr>
          <w:p w14:paraId="476F5F1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and HOMA index</w:t>
            </w:r>
          </w:p>
        </w:tc>
      </w:tr>
      <w:tr w:rsidR="008105AE" w:rsidRPr="008B798F" w14:paraId="7CCA3459" w14:textId="77777777" w:rsidTr="00A00EEE">
        <w:trPr>
          <w:jc w:val="center"/>
        </w:trPr>
        <w:tc>
          <w:tcPr>
            <w:tcW w:w="1394" w:type="dxa"/>
            <w:tcBorders>
              <w:top w:val="nil"/>
              <w:left w:val="nil"/>
              <w:bottom w:val="nil"/>
            </w:tcBorders>
            <w:shd w:val="clear" w:color="auto" w:fill="auto"/>
            <w:vAlign w:val="center"/>
          </w:tcPr>
          <w:p w14:paraId="32B083A1" w14:textId="68BF8434"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Louie et al., (2011) </w:t>
            </w:r>
            <w:r w:rsidR="008B798F" w:rsidRPr="00537BA2">
              <w:rPr>
                <w:i/>
                <w:szCs w:val="18"/>
              </w:rPr>
              <w:t>[39]</w:t>
            </w:r>
          </w:p>
        </w:tc>
        <w:tc>
          <w:tcPr>
            <w:tcW w:w="1156" w:type="dxa"/>
            <w:shd w:val="clear" w:color="auto" w:fill="auto"/>
            <w:vAlign w:val="center"/>
            <w:hideMark/>
          </w:tcPr>
          <w:p w14:paraId="38B67F0C"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Australia</w:t>
            </w:r>
          </w:p>
        </w:tc>
        <w:tc>
          <w:tcPr>
            <w:tcW w:w="900" w:type="dxa"/>
            <w:shd w:val="clear" w:color="auto" w:fill="auto"/>
            <w:vAlign w:val="center"/>
            <w:hideMark/>
          </w:tcPr>
          <w:p w14:paraId="4C34B4B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77 (n = 38 for I and n = 39 for C)</w:t>
            </w:r>
          </w:p>
        </w:tc>
        <w:tc>
          <w:tcPr>
            <w:tcW w:w="1634" w:type="dxa"/>
            <w:shd w:val="clear" w:color="auto" w:fill="auto"/>
            <w:vAlign w:val="center"/>
            <w:hideMark/>
          </w:tcPr>
          <w:p w14:paraId="1D06BE8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 xml:space="preserve">Considering power of 80% and to detect a </w:t>
            </w:r>
            <w:r w:rsidRPr="008B798F">
              <w:rPr>
                <w:rFonts w:ascii="Cambria Math" w:hAnsi="Cambria Math" w:cs="Cambria Math"/>
                <w:szCs w:val="18"/>
              </w:rPr>
              <w:t>∼</w:t>
            </w:r>
            <w:r w:rsidRPr="008B798F">
              <w:rPr>
                <w:szCs w:val="18"/>
              </w:rPr>
              <w:t>260 g difference in birth weight, a sample size of 60 per group was determined.</w:t>
            </w:r>
          </w:p>
        </w:tc>
        <w:tc>
          <w:tcPr>
            <w:tcW w:w="1803" w:type="dxa"/>
            <w:shd w:val="clear" w:color="auto" w:fill="auto"/>
            <w:vAlign w:val="center"/>
            <w:hideMark/>
          </w:tcPr>
          <w:p w14:paraId="26C740C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Australasian Diabetes in Pregnancy Society (ADIPS) guidelines</w:t>
            </w:r>
          </w:p>
        </w:tc>
        <w:tc>
          <w:tcPr>
            <w:tcW w:w="1766" w:type="dxa"/>
            <w:shd w:val="clear" w:color="auto" w:fill="auto"/>
            <w:vAlign w:val="center"/>
            <w:hideMark/>
          </w:tcPr>
          <w:p w14:paraId="450C7A3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~6–7 weeks</w:t>
            </w:r>
          </w:p>
        </w:tc>
        <w:tc>
          <w:tcPr>
            <w:tcW w:w="2170" w:type="dxa"/>
            <w:shd w:val="clear" w:color="auto" w:fill="auto"/>
            <w:vAlign w:val="center"/>
            <w:hideMark/>
          </w:tcPr>
          <w:p w14:paraId="0ABA6A9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t>Both diets consisted of similar protein (15–25%), fat (25–30%), and carbohydrate (40–45%) content</w:t>
            </w:r>
          </w:p>
          <w:p w14:paraId="2C9853C3"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an Low- glycemic index (target GI ≤ 50)</w:t>
            </w:r>
          </w:p>
          <w:p w14:paraId="6AD2340F"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 xml:space="preserve">a high-fibre content and moderate GI, similar to the Australian population average (target GI </w:t>
            </w:r>
            <w:r w:rsidRPr="008B798F">
              <w:rPr>
                <w:rFonts w:ascii="Cambria Math" w:hAnsi="Cambria Math" w:cs="Cambria Math"/>
                <w:szCs w:val="18"/>
              </w:rPr>
              <w:t>∼</w:t>
            </w:r>
            <w:r w:rsidRPr="008B798F">
              <w:rPr>
                <w:szCs w:val="18"/>
              </w:rPr>
              <w:t>60)</w:t>
            </w:r>
          </w:p>
        </w:tc>
        <w:tc>
          <w:tcPr>
            <w:tcW w:w="2114" w:type="dxa"/>
            <w:shd w:val="clear" w:color="auto" w:fill="auto"/>
            <w:vAlign w:val="center"/>
          </w:tcPr>
          <w:p w14:paraId="1D240396"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Age</w:t>
            </w:r>
          </w:p>
          <w:p w14:paraId="09AA46C5"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 xml:space="preserve">34.0 ± 4.1 </w:t>
            </w:r>
            <w:r w:rsidRPr="008B798F">
              <w:rPr>
                <w:i/>
                <w:szCs w:val="18"/>
              </w:rPr>
              <w:t>Control</w:t>
            </w:r>
            <w:r w:rsidRPr="008B798F">
              <w:rPr>
                <w:iCs/>
                <w:szCs w:val="18"/>
              </w:rPr>
              <w:t xml:space="preserve">: </w:t>
            </w:r>
            <w:r w:rsidRPr="008B798F">
              <w:rPr>
                <w:szCs w:val="18"/>
              </w:rPr>
              <w:t>32.4 ± 4.5</w:t>
            </w:r>
          </w:p>
          <w:p w14:paraId="6469ACA9"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Wks of gestation at baseline</w:t>
            </w:r>
          </w:p>
          <w:p w14:paraId="4511B8F8"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 xml:space="preserve">29.0 ± 4.0 </w:t>
            </w:r>
            <w:r w:rsidRPr="008B798F">
              <w:rPr>
                <w:i/>
                <w:szCs w:val="18"/>
              </w:rPr>
              <w:t>Control</w:t>
            </w:r>
            <w:r w:rsidRPr="008B798F">
              <w:rPr>
                <w:iCs/>
                <w:szCs w:val="18"/>
              </w:rPr>
              <w:t xml:space="preserve">: </w:t>
            </w:r>
            <w:r w:rsidRPr="008B798F">
              <w:rPr>
                <w:szCs w:val="18"/>
              </w:rPr>
              <w:t>29.7 ± 3.5</w:t>
            </w:r>
          </w:p>
          <w:p w14:paraId="53F1D94F"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 xml:space="preserve">BMI (pre-pregnancy) </w:t>
            </w:r>
            <w:r w:rsidRPr="008B798F">
              <w:rPr>
                <w:i/>
                <w:szCs w:val="18"/>
              </w:rPr>
              <w:t>Intervention</w:t>
            </w:r>
            <w:r w:rsidRPr="008B798F">
              <w:rPr>
                <w:iCs/>
                <w:szCs w:val="18"/>
              </w:rPr>
              <w:t xml:space="preserve">: </w:t>
            </w:r>
            <w:r w:rsidRPr="008B798F">
              <w:rPr>
                <w:szCs w:val="18"/>
              </w:rPr>
              <w:t xml:space="preserve">23.9 ± 4.4 </w:t>
            </w:r>
            <w:r w:rsidRPr="008B798F">
              <w:rPr>
                <w:i/>
                <w:szCs w:val="18"/>
              </w:rPr>
              <w:t>Control</w:t>
            </w:r>
            <w:r w:rsidRPr="008B798F">
              <w:rPr>
                <w:iCs/>
                <w:szCs w:val="18"/>
              </w:rPr>
              <w:t xml:space="preserve">: </w:t>
            </w:r>
            <w:r w:rsidRPr="008B798F">
              <w:rPr>
                <w:szCs w:val="18"/>
              </w:rPr>
              <w:t>24.1 ± 5.7</w:t>
            </w:r>
          </w:p>
        </w:tc>
        <w:tc>
          <w:tcPr>
            <w:tcW w:w="1406" w:type="dxa"/>
            <w:shd w:val="clear" w:color="auto" w:fill="auto"/>
            <w:vAlign w:val="center"/>
            <w:hideMark/>
          </w:tcPr>
          <w:p w14:paraId="002A9607"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HOMA index and glycated haemoglobin</w:t>
            </w:r>
          </w:p>
        </w:tc>
      </w:tr>
      <w:tr w:rsidR="008105AE" w:rsidRPr="008B798F" w14:paraId="703C0A74" w14:textId="77777777" w:rsidTr="00A00EEE">
        <w:trPr>
          <w:jc w:val="center"/>
        </w:trPr>
        <w:tc>
          <w:tcPr>
            <w:tcW w:w="1394" w:type="dxa"/>
            <w:tcBorders>
              <w:top w:val="nil"/>
              <w:left w:val="nil"/>
              <w:bottom w:val="nil"/>
            </w:tcBorders>
            <w:shd w:val="clear" w:color="auto" w:fill="auto"/>
            <w:vAlign w:val="center"/>
          </w:tcPr>
          <w:p w14:paraId="7447482B" w14:textId="25C99672"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Ma et al., (2014) </w:t>
            </w:r>
            <w:r w:rsidR="008B798F" w:rsidRPr="00537BA2">
              <w:rPr>
                <w:i/>
                <w:szCs w:val="18"/>
              </w:rPr>
              <w:t>[40]</w:t>
            </w:r>
          </w:p>
        </w:tc>
        <w:tc>
          <w:tcPr>
            <w:tcW w:w="1156" w:type="dxa"/>
            <w:shd w:val="clear" w:color="auto" w:fill="auto"/>
            <w:vAlign w:val="center"/>
            <w:hideMark/>
          </w:tcPr>
          <w:p w14:paraId="6DA8A25D"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China</w:t>
            </w:r>
          </w:p>
        </w:tc>
        <w:tc>
          <w:tcPr>
            <w:tcW w:w="900" w:type="dxa"/>
            <w:shd w:val="clear" w:color="auto" w:fill="auto"/>
            <w:vAlign w:val="center"/>
            <w:hideMark/>
          </w:tcPr>
          <w:p w14:paraId="7969B6A7"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83 (n = 41 for I and n = 42 for C)</w:t>
            </w:r>
          </w:p>
        </w:tc>
        <w:tc>
          <w:tcPr>
            <w:tcW w:w="1634" w:type="dxa"/>
            <w:shd w:val="clear" w:color="auto" w:fill="auto"/>
            <w:vAlign w:val="center"/>
            <w:hideMark/>
          </w:tcPr>
          <w:p w14:paraId="6791220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1803" w:type="dxa"/>
            <w:shd w:val="clear" w:color="auto" w:fill="auto"/>
            <w:vAlign w:val="center"/>
            <w:hideMark/>
          </w:tcPr>
          <w:p w14:paraId="45D315A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Chinese Medical Association and the American Diabetes Association guidelines</w:t>
            </w:r>
          </w:p>
        </w:tc>
        <w:tc>
          <w:tcPr>
            <w:tcW w:w="1766" w:type="dxa"/>
            <w:shd w:val="clear" w:color="auto" w:fill="auto"/>
            <w:vAlign w:val="center"/>
            <w:hideMark/>
          </w:tcPr>
          <w:p w14:paraId="4DF34AF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Every 2 weeks from 24–26 weeks of gestation to</w:t>
            </w:r>
          </w:p>
          <w:p w14:paraId="0990AE2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delivery</w:t>
            </w:r>
          </w:p>
        </w:tc>
        <w:tc>
          <w:tcPr>
            <w:tcW w:w="2170" w:type="dxa"/>
            <w:shd w:val="clear" w:color="auto" w:fill="auto"/>
            <w:vAlign w:val="center"/>
          </w:tcPr>
          <w:p w14:paraId="0E7579F1"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szCs w:val="18"/>
              </w:rPr>
              <w:t>Intervention</w:t>
            </w:r>
            <w:r w:rsidRPr="008B798F">
              <w:rPr>
                <w:iCs/>
                <w:szCs w:val="18"/>
              </w:rPr>
              <w:t xml:space="preserve">: </w:t>
            </w:r>
            <w:r w:rsidRPr="008B798F">
              <w:rPr>
                <w:szCs w:val="18"/>
              </w:rPr>
              <w:t>intensive low-GL</w:t>
            </w:r>
          </w:p>
          <w:p w14:paraId="4BD3C461"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intervention</w:t>
            </w:r>
            <w:r w:rsidRPr="008B798F">
              <w:rPr>
                <w:szCs w:val="18"/>
              </w:rPr>
              <w:br/>
            </w:r>
            <w:r w:rsidRPr="008B798F">
              <w:rPr>
                <w:i/>
                <w:szCs w:val="18"/>
              </w:rPr>
              <w:t>Control</w:t>
            </w:r>
            <w:r w:rsidRPr="008B798F">
              <w:rPr>
                <w:iCs/>
                <w:szCs w:val="18"/>
              </w:rPr>
              <w:t xml:space="preserve">: </w:t>
            </w:r>
            <w:r w:rsidRPr="008B798F">
              <w:rPr>
                <w:szCs w:val="18"/>
              </w:rPr>
              <w:t>individualized general dietary intervention</w:t>
            </w:r>
          </w:p>
        </w:tc>
        <w:tc>
          <w:tcPr>
            <w:tcW w:w="2114" w:type="dxa"/>
            <w:shd w:val="clear" w:color="auto" w:fill="auto"/>
            <w:vAlign w:val="center"/>
          </w:tcPr>
          <w:p w14:paraId="16218F10"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Age</w:t>
            </w:r>
          </w:p>
          <w:p w14:paraId="207A19C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30.1 ± 3.8</w:t>
            </w:r>
          </w:p>
          <w:p w14:paraId="073BAD48"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 xml:space="preserve">30.0 ± 3.5 </w:t>
            </w:r>
          </w:p>
          <w:p w14:paraId="1773494C"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Wks of gestation at baseline</w:t>
            </w:r>
          </w:p>
          <w:p w14:paraId="3CCFAD8B"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27.5 ± 1.1</w:t>
            </w:r>
          </w:p>
          <w:p w14:paraId="06418B8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 xml:space="preserve">27.9 ± 1.1  </w:t>
            </w:r>
          </w:p>
          <w:p w14:paraId="1B92B8AD"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 xml:space="preserve">BMI (pre-pregnancy) </w:t>
            </w:r>
            <w:r w:rsidRPr="008B798F">
              <w:rPr>
                <w:i/>
                <w:szCs w:val="18"/>
              </w:rPr>
              <w:t>Intervention</w:t>
            </w:r>
            <w:r w:rsidRPr="008B798F">
              <w:rPr>
                <w:iCs/>
                <w:szCs w:val="18"/>
              </w:rPr>
              <w:t xml:space="preserve">: </w:t>
            </w:r>
            <w:r w:rsidRPr="008B798F">
              <w:rPr>
                <w:szCs w:val="18"/>
              </w:rPr>
              <w:t>21.90 ± 3.14</w:t>
            </w:r>
          </w:p>
          <w:p w14:paraId="66C37746"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21.15 ± 2.75</w:t>
            </w:r>
          </w:p>
        </w:tc>
        <w:tc>
          <w:tcPr>
            <w:tcW w:w="1406" w:type="dxa"/>
            <w:shd w:val="clear" w:color="auto" w:fill="auto"/>
            <w:vAlign w:val="center"/>
            <w:hideMark/>
          </w:tcPr>
          <w:p w14:paraId="73C39BA2"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Fasting plasma glucose, postprandial</w:t>
            </w:r>
          </w:p>
          <w:p w14:paraId="32368293"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glucose, and glycated haemoglobin</w:t>
            </w:r>
          </w:p>
        </w:tc>
      </w:tr>
      <w:tr w:rsidR="008105AE" w:rsidRPr="008B798F" w14:paraId="69FBC732" w14:textId="77777777" w:rsidTr="00A00EEE">
        <w:trPr>
          <w:jc w:val="center"/>
        </w:trPr>
        <w:tc>
          <w:tcPr>
            <w:tcW w:w="1394" w:type="dxa"/>
            <w:tcBorders>
              <w:top w:val="nil"/>
              <w:left w:val="nil"/>
              <w:bottom w:val="nil"/>
            </w:tcBorders>
            <w:shd w:val="clear" w:color="auto" w:fill="auto"/>
            <w:vAlign w:val="center"/>
          </w:tcPr>
          <w:p w14:paraId="4A6A082A" w14:textId="4CA0C8E0" w:rsidR="008105AE" w:rsidRPr="008B798F" w:rsidRDefault="008105AE" w:rsidP="00A00EEE">
            <w:pPr>
              <w:autoSpaceDE w:val="0"/>
              <w:autoSpaceDN w:val="0"/>
              <w:adjustRightInd w:val="0"/>
              <w:snapToGrid w:val="0"/>
              <w:spacing w:line="240" w:lineRule="auto"/>
              <w:jc w:val="center"/>
              <w:rPr>
                <w:szCs w:val="18"/>
              </w:rPr>
            </w:pPr>
            <w:r w:rsidRPr="008B798F">
              <w:rPr>
                <w:i/>
                <w:szCs w:val="18"/>
              </w:rPr>
              <w:lastRenderedPageBreak/>
              <w:t xml:space="preserve">Perichart-Perera et al., (2012) </w:t>
            </w:r>
            <w:r w:rsidR="008B798F" w:rsidRPr="00537BA2">
              <w:rPr>
                <w:i/>
                <w:szCs w:val="18"/>
              </w:rPr>
              <w:t>[11]</w:t>
            </w:r>
          </w:p>
        </w:tc>
        <w:tc>
          <w:tcPr>
            <w:tcW w:w="1156" w:type="dxa"/>
            <w:shd w:val="clear" w:color="auto" w:fill="auto"/>
            <w:vAlign w:val="center"/>
            <w:hideMark/>
          </w:tcPr>
          <w:p w14:paraId="60C80F31"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Mexico</w:t>
            </w:r>
          </w:p>
        </w:tc>
        <w:tc>
          <w:tcPr>
            <w:tcW w:w="900" w:type="dxa"/>
            <w:shd w:val="clear" w:color="auto" w:fill="auto"/>
            <w:vAlign w:val="center"/>
            <w:hideMark/>
          </w:tcPr>
          <w:p w14:paraId="75FBC621"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107 (n = 55 for I and n = 42 for C)</w:t>
            </w:r>
          </w:p>
        </w:tc>
        <w:tc>
          <w:tcPr>
            <w:tcW w:w="1634" w:type="dxa"/>
            <w:shd w:val="clear" w:color="auto" w:fill="auto"/>
            <w:vAlign w:val="center"/>
            <w:hideMark/>
          </w:tcPr>
          <w:p w14:paraId="56ECDF71"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the type 1 error of 5% power of 80%, and 10 mg/dL difference in glucose, a sample size of 32 per group was determined.</w:t>
            </w:r>
          </w:p>
        </w:tc>
        <w:tc>
          <w:tcPr>
            <w:tcW w:w="1803" w:type="dxa"/>
            <w:shd w:val="clear" w:color="auto" w:fill="auto"/>
            <w:vAlign w:val="center"/>
            <w:hideMark/>
          </w:tcPr>
          <w:p w14:paraId="5844CAD7"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American Diabetes Association guidelines</w:t>
            </w:r>
          </w:p>
        </w:tc>
        <w:tc>
          <w:tcPr>
            <w:tcW w:w="1766" w:type="dxa"/>
            <w:shd w:val="clear" w:color="auto" w:fill="auto"/>
            <w:vAlign w:val="center"/>
            <w:hideMark/>
          </w:tcPr>
          <w:p w14:paraId="62267D4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2170" w:type="dxa"/>
            <w:shd w:val="clear" w:color="auto" w:fill="auto"/>
            <w:vAlign w:val="center"/>
            <w:hideMark/>
          </w:tcPr>
          <w:p w14:paraId="79A22C6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szCs w:val="18"/>
              </w:rPr>
              <w:t>Intervention</w:t>
            </w:r>
            <w:r w:rsidRPr="008B798F">
              <w:rPr>
                <w:iCs/>
                <w:szCs w:val="18"/>
              </w:rPr>
              <w:t xml:space="preserve">: </w:t>
            </w:r>
            <w:r w:rsidRPr="008B798F">
              <w:rPr>
                <w:szCs w:val="18"/>
              </w:rPr>
              <w:t>Women received an individual food plan based on CHO restriction (only low glycemic index (GI) carbohydrates (CHO))</w:t>
            </w:r>
          </w:p>
          <w:p w14:paraId="5D8EF43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Women received an individual food plan based on CHO restriction (all types of CHO)</w:t>
            </w:r>
          </w:p>
        </w:tc>
        <w:tc>
          <w:tcPr>
            <w:tcW w:w="2114" w:type="dxa"/>
            <w:shd w:val="clear" w:color="auto" w:fill="auto"/>
            <w:vAlign w:val="center"/>
          </w:tcPr>
          <w:p w14:paraId="503BB8D2"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Age</w:t>
            </w:r>
          </w:p>
          <w:p w14:paraId="1E2E3E23"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32.3 ± 4.8</w:t>
            </w:r>
          </w:p>
          <w:p w14:paraId="6F128321"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 xml:space="preserve">31.8 ± 5.3 </w:t>
            </w:r>
          </w:p>
          <w:p w14:paraId="343D6E98"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Wks of gestation at enrolment</w:t>
            </w:r>
          </w:p>
          <w:p w14:paraId="33C87C62"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22.5 ± 4.9</w:t>
            </w:r>
          </w:p>
          <w:p w14:paraId="2D589A2A"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20.7 ± 6.7</w:t>
            </w:r>
          </w:p>
          <w:p w14:paraId="3B1EF993" w14:textId="77777777" w:rsidR="008105AE" w:rsidRPr="008B798F" w:rsidRDefault="008105AE" w:rsidP="00A00EEE">
            <w:pPr>
              <w:autoSpaceDE w:val="0"/>
              <w:autoSpaceDN w:val="0"/>
              <w:adjustRightInd w:val="0"/>
              <w:snapToGrid w:val="0"/>
              <w:spacing w:line="240" w:lineRule="auto"/>
              <w:jc w:val="center"/>
              <w:rPr>
                <w:szCs w:val="18"/>
              </w:rPr>
            </w:pPr>
            <w:r w:rsidRPr="008B798F">
              <w:rPr>
                <w:b/>
                <w:szCs w:val="18"/>
              </w:rPr>
              <w:t xml:space="preserve">BMI at baseline </w:t>
            </w:r>
            <w:r w:rsidRPr="008B798F">
              <w:rPr>
                <w:i/>
                <w:szCs w:val="18"/>
              </w:rPr>
              <w:t>Intervention</w:t>
            </w:r>
            <w:r w:rsidRPr="008B798F">
              <w:rPr>
                <w:iCs/>
                <w:szCs w:val="18"/>
              </w:rPr>
              <w:t xml:space="preserve">: </w:t>
            </w:r>
            <w:r w:rsidRPr="008B798F">
              <w:rPr>
                <w:szCs w:val="18"/>
              </w:rPr>
              <w:t>30.5 ± 5.2</w:t>
            </w:r>
          </w:p>
          <w:p w14:paraId="2E595EB6"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32.0 ± 6.3</w:t>
            </w:r>
          </w:p>
        </w:tc>
        <w:tc>
          <w:tcPr>
            <w:tcW w:w="1406" w:type="dxa"/>
            <w:shd w:val="clear" w:color="auto" w:fill="auto"/>
            <w:vAlign w:val="center"/>
          </w:tcPr>
          <w:p w14:paraId="35932B9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w:t>
            </w:r>
          </w:p>
        </w:tc>
      </w:tr>
      <w:tr w:rsidR="008105AE" w:rsidRPr="008B798F" w14:paraId="4B027140" w14:textId="77777777" w:rsidTr="00A00EEE">
        <w:trPr>
          <w:jc w:val="center"/>
        </w:trPr>
        <w:tc>
          <w:tcPr>
            <w:tcW w:w="1394" w:type="dxa"/>
            <w:tcBorders>
              <w:top w:val="nil"/>
              <w:left w:val="nil"/>
              <w:bottom w:val="nil"/>
            </w:tcBorders>
            <w:shd w:val="clear" w:color="auto" w:fill="auto"/>
            <w:vAlign w:val="center"/>
          </w:tcPr>
          <w:p w14:paraId="7B15C1B8" w14:textId="750F32C5"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Rae et al., (2000) </w:t>
            </w:r>
            <w:r w:rsidR="008B798F" w:rsidRPr="00537BA2">
              <w:rPr>
                <w:i/>
                <w:szCs w:val="18"/>
              </w:rPr>
              <w:t>[41]</w:t>
            </w:r>
          </w:p>
        </w:tc>
        <w:tc>
          <w:tcPr>
            <w:tcW w:w="1156" w:type="dxa"/>
            <w:shd w:val="clear" w:color="auto" w:fill="auto"/>
            <w:vAlign w:val="center"/>
            <w:hideMark/>
          </w:tcPr>
          <w:p w14:paraId="0CB5BA0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Australia</w:t>
            </w:r>
          </w:p>
        </w:tc>
        <w:tc>
          <w:tcPr>
            <w:tcW w:w="900" w:type="dxa"/>
            <w:shd w:val="clear" w:color="auto" w:fill="auto"/>
            <w:vAlign w:val="center"/>
            <w:hideMark/>
          </w:tcPr>
          <w:p w14:paraId="32ADDCD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124 (n = 66 for I and n = 58 for C)</w:t>
            </w:r>
          </w:p>
        </w:tc>
        <w:tc>
          <w:tcPr>
            <w:tcW w:w="1634" w:type="dxa"/>
            <w:shd w:val="clear" w:color="auto" w:fill="auto"/>
            <w:vAlign w:val="center"/>
            <w:hideMark/>
          </w:tcPr>
          <w:p w14:paraId="52FDA5C1"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the type 1 error of 5% power of 80%, and frequency of insulin and macrosomia use as outcomes, a sample size of 60 per group was determined.</w:t>
            </w:r>
          </w:p>
        </w:tc>
        <w:tc>
          <w:tcPr>
            <w:tcW w:w="1803" w:type="dxa"/>
            <w:shd w:val="clear" w:color="auto" w:fill="auto"/>
            <w:vAlign w:val="center"/>
            <w:hideMark/>
          </w:tcPr>
          <w:p w14:paraId="67CCB6C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1766" w:type="dxa"/>
            <w:shd w:val="clear" w:color="auto" w:fill="auto"/>
            <w:vAlign w:val="center"/>
            <w:hideMark/>
          </w:tcPr>
          <w:p w14:paraId="338DC09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Treatment until delivery (not further specified)</w:t>
            </w:r>
          </w:p>
        </w:tc>
        <w:tc>
          <w:tcPr>
            <w:tcW w:w="2170" w:type="dxa"/>
            <w:shd w:val="clear" w:color="auto" w:fill="auto"/>
            <w:vAlign w:val="center"/>
            <w:hideMark/>
          </w:tcPr>
          <w:p w14:paraId="602182A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szCs w:val="18"/>
              </w:rPr>
              <w:t>Intervention</w:t>
            </w:r>
            <w:r w:rsidRPr="008B798F">
              <w:rPr>
                <w:iCs/>
                <w:szCs w:val="18"/>
              </w:rPr>
              <w:t xml:space="preserve">: </w:t>
            </w:r>
            <w:r w:rsidRPr="008B798F">
              <w:rPr>
                <w:szCs w:val="18"/>
              </w:rPr>
              <w:t>a moderately energy restricted diabetic diet providing between 1590–1776 kilocalories. Representing 70% of the RDI for pregnant women (National Health and</w:t>
            </w:r>
          </w:p>
          <w:p w14:paraId="009ECDF7"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Medical Research Council of Australia)</w:t>
            </w:r>
            <w:r w:rsidRPr="008B798F">
              <w:rPr>
                <w:i/>
                <w:szCs w:val="18"/>
              </w:rPr>
              <w:br/>
              <w:t>Control</w:t>
            </w:r>
            <w:r w:rsidRPr="008B798F">
              <w:rPr>
                <w:iCs/>
                <w:szCs w:val="18"/>
              </w:rPr>
              <w:t>:</w:t>
            </w:r>
            <w:r w:rsidRPr="008B798F">
              <w:rPr>
                <w:szCs w:val="18"/>
              </w:rPr>
              <w:t xml:space="preserve"> a diabetic diet which was not energy restricted</w:t>
            </w:r>
          </w:p>
        </w:tc>
        <w:tc>
          <w:tcPr>
            <w:tcW w:w="2114" w:type="dxa"/>
            <w:shd w:val="clear" w:color="auto" w:fill="auto"/>
            <w:vAlign w:val="center"/>
          </w:tcPr>
          <w:p w14:paraId="67502929"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0947FF16"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30.2</w:t>
            </w:r>
          </w:p>
          <w:p w14:paraId="2A11B13B"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30.8</w:t>
            </w:r>
          </w:p>
          <w:p w14:paraId="03C8EDCB"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Wks of gestation at diagnosis</w:t>
            </w:r>
          </w:p>
          <w:p w14:paraId="4E57318D"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w:t>
            </w:r>
          </w:p>
          <w:p w14:paraId="0214DFE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28.1 ± 5.8</w:t>
            </w:r>
          </w:p>
          <w:p w14:paraId="75DDF65B"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28.3 ± 4.6</w:t>
            </w:r>
          </w:p>
          <w:p w14:paraId="5F40FAAB" w14:textId="77777777" w:rsidR="008105AE" w:rsidRPr="008B798F" w:rsidRDefault="008105AE" w:rsidP="00A00EEE">
            <w:pPr>
              <w:autoSpaceDE w:val="0"/>
              <w:autoSpaceDN w:val="0"/>
              <w:adjustRightInd w:val="0"/>
              <w:snapToGrid w:val="0"/>
              <w:spacing w:line="240" w:lineRule="auto"/>
              <w:jc w:val="center"/>
              <w:rPr>
                <w:b/>
                <w:i/>
                <w:szCs w:val="18"/>
              </w:rPr>
            </w:pPr>
            <w:r w:rsidRPr="008B798F">
              <w:rPr>
                <w:b/>
                <w:i/>
                <w:szCs w:val="18"/>
              </w:rPr>
              <w:t>BMI (at diagnosis)</w:t>
            </w:r>
          </w:p>
          <w:p w14:paraId="5ADD5B65"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37.9 ± 0.7</w:t>
            </w:r>
          </w:p>
          <w:p w14:paraId="79081365"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38.0 ± 0.7</w:t>
            </w:r>
          </w:p>
        </w:tc>
        <w:tc>
          <w:tcPr>
            <w:tcW w:w="1406" w:type="dxa"/>
            <w:shd w:val="clear" w:color="auto" w:fill="auto"/>
            <w:vAlign w:val="center"/>
          </w:tcPr>
          <w:p w14:paraId="45DD0480"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Fasting glucose and glycated haemoglobin</w:t>
            </w:r>
          </w:p>
        </w:tc>
      </w:tr>
      <w:tr w:rsidR="008105AE" w:rsidRPr="008B798F" w14:paraId="7884407A" w14:textId="77777777" w:rsidTr="00A00EEE">
        <w:trPr>
          <w:jc w:val="center"/>
        </w:trPr>
        <w:tc>
          <w:tcPr>
            <w:tcW w:w="1394" w:type="dxa"/>
            <w:tcBorders>
              <w:top w:val="nil"/>
              <w:left w:val="nil"/>
              <w:bottom w:val="nil"/>
            </w:tcBorders>
            <w:shd w:val="clear" w:color="auto" w:fill="auto"/>
            <w:vAlign w:val="center"/>
          </w:tcPr>
          <w:p w14:paraId="37BF7A6B" w14:textId="36D9F9D5"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Rasmussen et al., (2020) </w:t>
            </w:r>
            <w:r w:rsidR="008B798F" w:rsidRPr="00537BA2">
              <w:rPr>
                <w:i/>
                <w:szCs w:val="18"/>
              </w:rPr>
              <w:t>[42]</w:t>
            </w:r>
          </w:p>
        </w:tc>
        <w:tc>
          <w:tcPr>
            <w:tcW w:w="1156" w:type="dxa"/>
            <w:shd w:val="clear" w:color="auto" w:fill="auto"/>
            <w:vAlign w:val="center"/>
            <w:hideMark/>
          </w:tcPr>
          <w:p w14:paraId="47C8305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Denmark</w:t>
            </w:r>
          </w:p>
        </w:tc>
        <w:tc>
          <w:tcPr>
            <w:tcW w:w="900" w:type="dxa"/>
            <w:shd w:val="clear" w:color="auto" w:fill="auto"/>
            <w:vAlign w:val="center"/>
            <w:hideMark/>
          </w:tcPr>
          <w:p w14:paraId="65F4434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12</w:t>
            </w:r>
          </w:p>
        </w:tc>
        <w:tc>
          <w:tcPr>
            <w:tcW w:w="1634" w:type="dxa"/>
            <w:shd w:val="clear" w:color="auto" w:fill="auto"/>
            <w:vAlign w:val="center"/>
            <w:hideMark/>
          </w:tcPr>
          <w:p w14:paraId="66C6501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the power of 80%, and to detect 5% between groups based on Dalfra (2013), a sample size of 12 was determined.</w:t>
            </w:r>
          </w:p>
        </w:tc>
        <w:tc>
          <w:tcPr>
            <w:tcW w:w="1803" w:type="dxa"/>
            <w:shd w:val="clear" w:color="auto" w:fill="auto"/>
            <w:vAlign w:val="center"/>
            <w:hideMark/>
          </w:tcPr>
          <w:p w14:paraId="60FC476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WHO diagnostic criteria</w:t>
            </w:r>
          </w:p>
        </w:tc>
        <w:tc>
          <w:tcPr>
            <w:tcW w:w="1766" w:type="dxa"/>
            <w:shd w:val="clear" w:color="auto" w:fill="auto"/>
            <w:vAlign w:val="center"/>
            <w:hideMark/>
          </w:tcPr>
          <w:p w14:paraId="494BC5E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4 days</w:t>
            </w:r>
          </w:p>
        </w:tc>
        <w:tc>
          <w:tcPr>
            <w:tcW w:w="2170" w:type="dxa"/>
            <w:shd w:val="clear" w:color="auto" w:fill="auto"/>
            <w:vAlign w:val="center"/>
          </w:tcPr>
          <w:p w14:paraId="7AF340E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Randomised crossover</w:t>
            </w:r>
          </w:p>
          <w:p w14:paraId="610E850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Study</w:t>
            </w:r>
          </w:p>
          <w:p w14:paraId="05137CE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Low carbohydrate morning intake vs. high carbohydrate morning intake</w:t>
            </w:r>
          </w:p>
        </w:tc>
        <w:tc>
          <w:tcPr>
            <w:tcW w:w="2114" w:type="dxa"/>
            <w:shd w:val="clear" w:color="auto" w:fill="auto"/>
            <w:vAlign w:val="center"/>
          </w:tcPr>
          <w:p w14:paraId="57AA4A7B" w14:textId="77777777" w:rsidR="008105AE" w:rsidRPr="008B798F" w:rsidRDefault="008105AE" w:rsidP="00A00EEE">
            <w:pPr>
              <w:autoSpaceDE w:val="0"/>
              <w:autoSpaceDN w:val="0"/>
              <w:adjustRightInd w:val="0"/>
              <w:snapToGrid w:val="0"/>
              <w:spacing w:line="240" w:lineRule="auto"/>
              <w:jc w:val="center"/>
              <w:rPr>
                <w:b/>
                <w:i/>
                <w:szCs w:val="18"/>
              </w:rPr>
            </w:pPr>
            <w:r w:rsidRPr="008B798F">
              <w:rPr>
                <w:b/>
                <w:i/>
                <w:szCs w:val="18"/>
              </w:rPr>
              <w:t>Age</w:t>
            </w:r>
          </w:p>
          <w:p w14:paraId="3AF837D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33.6</w:t>
            </w:r>
          </w:p>
          <w:p w14:paraId="5F83D154" w14:textId="77777777" w:rsidR="008105AE" w:rsidRPr="008B798F" w:rsidRDefault="008105AE" w:rsidP="00A00EEE">
            <w:pPr>
              <w:autoSpaceDE w:val="0"/>
              <w:autoSpaceDN w:val="0"/>
              <w:adjustRightInd w:val="0"/>
              <w:snapToGrid w:val="0"/>
              <w:spacing w:line="240" w:lineRule="auto"/>
              <w:jc w:val="center"/>
              <w:rPr>
                <w:b/>
                <w:i/>
                <w:szCs w:val="18"/>
              </w:rPr>
            </w:pPr>
            <w:r w:rsidRPr="008B798F">
              <w:rPr>
                <w:b/>
                <w:i/>
                <w:szCs w:val="18"/>
              </w:rPr>
              <w:t>Gestational age</w:t>
            </w:r>
          </w:p>
          <w:p w14:paraId="5F027E9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33.5</w:t>
            </w:r>
          </w:p>
          <w:p w14:paraId="7DC0844E"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BMI (pre-pregnancy)</w:t>
            </w:r>
            <w:r w:rsidRPr="008B798F">
              <w:rPr>
                <w:b/>
                <w:i/>
                <w:szCs w:val="18"/>
              </w:rPr>
              <w:br/>
            </w:r>
            <w:r w:rsidRPr="008B798F">
              <w:rPr>
                <w:szCs w:val="18"/>
              </w:rPr>
              <w:t>25.2</w:t>
            </w:r>
          </w:p>
        </w:tc>
        <w:tc>
          <w:tcPr>
            <w:tcW w:w="1406" w:type="dxa"/>
            <w:shd w:val="clear" w:color="auto" w:fill="auto"/>
            <w:vAlign w:val="center"/>
            <w:hideMark/>
          </w:tcPr>
          <w:p w14:paraId="5DA0AFC7"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blood glucose</w:t>
            </w:r>
          </w:p>
        </w:tc>
      </w:tr>
      <w:tr w:rsidR="008105AE" w:rsidRPr="008B798F" w14:paraId="174843F2" w14:textId="77777777" w:rsidTr="00A00EEE">
        <w:trPr>
          <w:jc w:val="center"/>
        </w:trPr>
        <w:tc>
          <w:tcPr>
            <w:tcW w:w="1394" w:type="dxa"/>
            <w:tcBorders>
              <w:top w:val="nil"/>
              <w:left w:val="nil"/>
              <w:bottom w:val="nil"/>
            </w:tcBorders>
            <w:shd w:val="clear" w:color="auto" w:fill="auto"/>
            <w:vAlign w:val="center"/>
          </w:tcPr>
          <w:p w14:paraId="04AA8AB3" w14:textId="64E96401" w:rsidR="008105AE" w:rsidRPr="008B798F" w:rsidRDefault="008105AE" w:rsidP="00A00EEE">
            <w:pPr>
              <w:autoSpaceDE w:val="0"/>
              <w:autoSpaceDN w:val="0"/>
              <w:adjustRightInd w:val="0"/>
              <w:snapToGrid w:val="0"/>
              <w:spacing w:line="240" w:lineRule="auto"/>
              <w:jc w:val="center"/>
              <w:rPr>
                <w:szCs w:val="18"/>
              </w:rPr>
            </w:pPr>
            <w:r w:rsidRPr="008B798F">
              <w:rPr>
                <w:i/>
                <w:szCs w:val="18"/>
              </w:rPr>
              <w:lastRenderedPageBreak/>
              <w:t xml:space="preserve">Valentini et al., (2012) </w:t>
            </w:r>
            <w:r w:rsidR="008B798F" w:rsidRPr="00537BA2">
              <w:rPr>
                <w:i/>
                <w:szCs w:val="18"/>
              </w:rPr>
              <w:t>[43]</w:t>
            </w:r>
          </w:p>
        </w:tc>
        <w:tc>
          <w:tcPr>
            <w:tcW w:w="1156" w:type="dxa"/>
            <w:shd w:val="clear" w:color="auto" w:fill="auto"/>
            <w:vAlign w:val="center"/>
            <w:hideMark/>
          </w:tcPr>
          <w:p w14:paraId="1D97AA9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Italy</w:t>
            </w:r>
          </w:p>
        </w:tc>
        <w:tc>
          <w:tcPr>
            <w:tcW w:w="900" w:type="dxa"/>
            <w:shd w:val="clear" w:color="auto" w:fill="auto"/>
            <w:vAlign w:val="center"/>
            <w:hideMark/>
          </w:tcPr>
          <w:p w14:paraId="5E78AAEA" w14:textId="66AFA24F" w:rsidR="008105AE" w:rsidRPr="008B798F" w:rsidRDefault="008105AE" w:rsidP="00A00EEE">
            <w:pPr>
              <w:autoSpaceDE w:val="0"/>
              <w:autoSpaceDN w:val="0"/>
              <w:adjustRightInd w:val="0"/>
              <w:snapToGrid w:val="0"/>
              <w:spacing w:line="240" w:lineRule="auto"/>
              <w:jc w:val="center"/>
              <w:rPr>
                <w:szCs w:val="18"/>
              </w:rPr>
            </w:pPr>
            <w:r w:rsidRPr="008B798F">
              <w:rPr>
                <w:szCs w:val="18"/>
              </w:rPr>
              <w:t>20 (n = 10 for both groups)</w:t>
            </w:r>
          </w:p>
        </w:tc>
        <w:tc>
          <w:tcPr>
            <w:tcW w:w="1634" w:type="dxa"/>
            <w:shd w:val="clear" w:color="auto" w:fill="auto"/>
            <w:vAlign w:val="center"/>
            <w:hideMark/>
          </w:tcPr>
          <w:p w14:paraId="5641AC19"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Pilot study</w:t>
            </w:r>
          </w:p>
        </w:tc>
        <w:tc>
          <w:tcPr>
            <w:tcW w:w="1803" w:type="dxa"/>
            <w:shd w:val="clear" w:color="auto" w:fill="auto"/>
            <w:vAlign w:val="center"/>
            <w:hideMark/>
          </w:tcPr>
          <w:p w14:paraId="307413C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American Diabetes Association guidelines</w:t>
            </w:r>
          </w:p>
        </w:tc>
        <w:tc>
          <w:tcPr>
            <w:tcW w:w="1766" w:type="dxa"/>
            <w:shd w:val="clear" w:color="auto" w:fill="auto"/>
            <w:vAlign w:val="center"/>
            <w:hideMark/>
          </w:tcPr>
          <w:p w14:paraId="7028555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2170" w:type="dxa"/>
            <w:shd w:val="clear" w:color="auto" w:fill="auto"/>
            <w:vAlign w:val="center"/>
          </w:tcPr>
          <w:p w14:paraId="565F01C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szCs w:val="18"/>
              </w:rPr>
              <w:t>Intervention</w:t>
            </w:r>
            <w:r w:rsidRPr="008B798F">
              <w:rPr>
                <w:iCs/>
                <w:szCs w:val="18"/>
              </w:rPr>
              <w:t xml:space="preserve">: </w:t>
            </w:r>
            <w:r w:rsidRPr="008B798F">
              <w:rPr>
                <w:szCs w:val="18"/>
              </w:rPr>
              <w:t>an ethnic</w:t>
            </w:r>
          </w:p>
          <w:p w14:paraId="15D5515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meal plan (EMP), a</w:t>
            </w:r>
          </w:p>
          <w:p w14:paraId="339D7894"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food plan that included dishes typical of the foreign women’s original countries</w:t>
            </w:r>
          </w:p>
          <w:p w14:paraId="3B278BAD"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a standard meal plan (SMP) prepared according to the ADA guidelines</w:t>
            </w:r>
          </w:p>
        </w:tc>
        <w:tc>
          <w:tcPr>
            <w:tcW w:w="2114" w:type="dxa"/>
            <w:shd w:val="clear" w:color="auto" w:fill="auto"/>
            <w:vAlign w:val="center"/>
          </w:tcPr>
          <w:p w14:paraId="77263161"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0F4145A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28.9 ± 3.3</w:t>
            </w:r>
          </w:p>
          <w:p w14:paraId="561A1BC4"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30.2 ± 4.7</w:t>
            </w:r>
          </w:p>
          <w:p w14:paraId="42A810F5"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 xml:space="preserve">BMI (pre-pregnancy) </w:t>
            </w:r>
            <w:r w:rsidRPr="008B798F">
              <w:rPr>
                <w:i/>
                <w:szCs w:val="18"/>
              </w:rPr>
              <w:t>Intervention</w:t>
            </w:r>
            <w:r w:rsidRPr="008B798F">
              <w:rPr>
                <w:iCs/>
                <w:szCs w:val="18"/>
              </w:rPr>
              <w:t xml:space="preserve">: </w:t>
            </w:r>
            <w:r w:rsidRPr="008B798F">
              <w:rPr>
                <w:szCs w:val="18"/>
              </w:rPr>
              <w:t>25.7 ± 3.6</w:t>
            </w:r>
          </w:p>
          <w:p w14:paraId="449F704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24.1 ± 4.7</w:t>
            </w:r>
          </w:p>
        </w:tc>
        <w:tc>
          <w:tcPr>
            <w:tcW w:w="1406" w:type="dxa"/>
            <w:shd w:val="clear" w:color="auto" w:fill="auto"/>
            <w:vAlign w:val="center"/>
            <w:hideMark/>
          </w:tcPr>
          <w:p w14:paraId="33A3358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postprandial glucose and glycated haemoglobin</w:t>
            </w:r>
          </w:p>
        </w:tc>
      </w:tr>
      <w:tr w:rsidR="008105AE" w:rsidRPr="008B798F" w14:paraId="34482F70" w14:textId="77777777" w:rsidTr="00A00EEE">
        <w:trPr>
          <w:jc w:val="center"/>
        </w:trPr>
        <w:tc>
          <w:tcPr>
            <w:tcW w:w="1394" w:type="dxa"/>
            <w:tcBorders>
              <w:top w:val="nil"/>
              <w:left w:val="nil"/>
              <w:bottom w:val="nil"/>
            </w:tcBorders>
            <w:shd w:val="clear" w:color="auto" w:fill="auto"/>
            <w:vAlign w:val="center"/>
          </w:tcPr>
          <w:p w14:paraId="4A636997" w14:textId="06A9D4FC"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Wang et al., (2015) </w:t>
            </w:r>
            <w:r w:rsidR="008B798F" w:rsidRPr="00537BA2">
              <w:rPr>
                <w:i/>
                <w:szCs w:val="18"/>
              </w:rPr>
              <w:t>[44]</w:t>
            </w:r>
          </w:p>
        </w:tc>
        <w:tc>
          <w:tcPr>
            <w:tcW w:w="1156" w:type="dxa"/>
            <w:shd w:val="clear" w:color="auto" w:fill="auto"/>
            <w:vAlign w:val="center"/>
            <w:hideMark/>
          </w:tcPr>
          <w:p w14:paraId="62D6950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China</w:t>
            </w:r>
          </w:p>
        </w:tc>
        <w:tc>
          <w:tcPr>
            <w:tcW w:w="900" w:type="dxa"/>
            <w:shd w:val="clear" w:color="auto" w:fill="auto"/>
            <w:vAlign w:val="center"/>
            <w:hideMark/>
          </w:tcPr>
          <w:p w14:paraId="5D2113B3"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84 (n = 41 for I and n = 43 for C)</w:t>
            </w:r>
          </w:p>
        </w:tc>
        <w:tc>
          <w:tcPr>
            <w:tcW w:w="1634" w:type="dxa"/>
            <w:shd w:val="clear" w:color="auto" w:fill="auto"/>
            <w:vAlign w:val="center"/>
            <w:hideMark/>
          </w:tcPr>
          <w:p w14:paraId="58FD9D2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1803" w:type="dxa"/>
            <w:shd w:val="clear" w:color="auto" w:fill="auto"/>
            <w:vAlign w:val="center"/>
            <w:hideMark/>
          </w:tcPr>
          <w:p w14:paraId="1482ED49"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Based on a 75 g-oral glucose tolerance test</w:t>
            </w:r>
          </w:p>
        </w:tc>
        <w:tc>
          <w:tcPr>
            <w:tcW w:w="1766" w:type="dxa"/>
            <w:shd w:val="clear" w:color="auto" w:fill="auto"/>
            <w:vAlign w:val="center"/>
            <w:hideMark/>
          </w:tcPr>
          <w:p w14:paraId="7DD5D69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~6–8 weeks</w:t>
            </w:r>
          </w:p>
        </w:tc>
        <w:tc>
          <w:tcPr>
            <w:tcW w:w="2170" w:type="dxa"/>
            <w:shd w:val="clear" w:color="auto" w:fill="auto"/>
            <w:vAlign w:val="center"/>
          </w:tcPr>
          <w:p w14:paraId="0F97681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iCs/>
                <w:szCs w:val="18"/>
              </w:rPr>
              <w:t>I</w:t>
            </w:r>
            <w:r w:rsidRPr="008B798F">
              <w:rPr>
                <w:i/>
                <w:szCs w:val="18"/>
              </w:rPr>
              <w:t>ntervention</w:t>
            </w:r>
            <w:r w:rsidRPr="008B798F">
              <w:rPr>
                <w:iCs/>
                <w:szCs w:val="18"/>
              </w:rPr>
              <w:t xml:space="preserve">: </w:t>
            </w:r>
            <w:r w:rsidRPr="008B798F">
              <w:rPr>
                <w:szCs w:val="18"/>
              </w:rPr>
              <w:t>an oil-rich diet, with sunflower oil (45–50 g daily) used as cooking oil</w:t>
            </w:r>
          </w:p>
          <w:p w14:paraId="3E80AAB2"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a low-oil diet, with sunflower oil (20 g daily) used as cooking oil</w:t>
            </w:r>
          </w:p>
        </w:tc>
        <w:tc>
          <w:tcPr>
            <w:tcW w:w="2114" w:type="dxa"/>
            <w:shd w:val="clear" w:color="auto" w:fill="auto"/>
            <w:vAlign w:val="center"/>
          </w:tcPr>
          <w:p w14:paraId="692149ED"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3D1DEC14"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30.29 ± 4.17</w:t>
            </w:r>
          </w:p>
          <w:p w14:paraId="3FF69315"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29.72 ± 4.64</w:t>
            </w:r>
          </w:p>
          <w:p w14:paraId="717561F8"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Wks of gestation at baseline</w:t>
            </w:r>
          </w:p>
          <w:p w14:paraId="3F3C630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27.41 ± 1.52</w:t>
            </w:r>
          </w:p>
          <w:p w14:paraId="0AAFC7CE"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27.34 ± 1.96</w:t>
            </w:r>
          </w:p>
          <w:p w14:paraId="1490EF86"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 xml:space="preserve">BMI (pre-pregnancy) </w:t>
            </w:r>
            <w:r w:rsidRPr="008B798F">
              <w:rPr>
                <w:i/>
                <w:szCs w:val="18"/>
              </w:rPr>
              <w:t>Intervention</w:t>
            </w:r>
            <w:r w:rsidRPr="008B798F">
              <w:rPr>
                <w:iCs/>
                <w:szCs w:val="18"/>
              </w:rPr>
              <w:t xml:space="preserve">: </w:t>
            </w:r>
            <w:r w:rsidRPr="008B798F">
              <w:rPr>
                <w:szCs w:val="18"/>
              </w:rPr>
              <w:t>21.36 ± 3.0</w:t>
            </w:r>
          </w:p>
          <w:p w14:paraId="17419850"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22.18 ± 3.60</w:t>
            </w:r>
          </w:p>
        </w:tc>
        <w:tc>
          <w:tcPr>
            <w:tcW w:w="1406" w:type="dxa"/>
            <w:shd w:val="clear" w:color="auto" w:fill="auto"/>
            <w:vAlign w:val="center"/>
            <w:hideMark/>
          </w:tcPr>
          <w:p w14:paraId="4A7CE41E" w14:textId="77777777" w:rsidR="008105AE" w:rsidRPr="008B798F" w:rsidRDefault="008105AE" w:rsidP="00A00EEE">
            <w:pPr>
              <w:autoSpaceDE w:val="0"/>
              <w:autoSpaceDN w:val="0"/>
              <w:adjustRightInd w:val="0"/>
              <w:snapToGrid w:val="0"/>
              <w:spacing w:line="240" w:lineRule="auto"/>
              <w:jc w:val="center"/>
              <w:rPr>
                <w:i/>
                <w:szCs w:val="18"/>
              </w:rPr>
            </w:pPr>
            <w:r w:rsidRPr="008B798F">
              <w:rPr>
                <w:szCs w:val="18"/>
              </w:rPr>
              <w:t>Fasting plasma glucose and postprandial glucose</w:t>
            </w:r>
          </w:p>
        </w:tc>
      </w:tr>
      <w:tr w:rsidR="008105AE" w:rsidRPr="008B798F" w14:paraId="452C57C3" w14:textId="77777777" w:rsidTr="00A00EEE">
        <w:trPr>
          <w:jc w:val="center"/>
        </w:trPr>
        <w:tc>
          <w:tcPr>
            <w:tcW w:w="1394" w:type="dxa"/>
            <w:tcBorders>
              <w:top w:val="nil"/>
              <w:left w:val="nil"/>
              <w:bottom w:val="single" w:sz="8" w:space="0" w:color="auto"/>
            </w:tcBorders>
            <w:shd w:val="clear" w:color="auto" w:fill="auto"/>
            <w:vAlign w:val="center"/>
          </w:tcPr>
          <w:p w14:paraId="50509BAD" w14:textId="41AF14F3"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Yao et al., (2015) </w:t>
            </w:r>
            <w:r w:rsidR="008B798F" w:rsidRPr="00537BA2">
              <w:rPr>
                <w:i/>
                <w:szCs w:val="18"/>
              </w:rPr>
              <w:t>[45]</w:t>
            </w:r>
          </w:p>
        </w:tc>
        <w:tc>
          <w:tcPr>
            <w:tcW w:w="1156" w:type="dxa"/>
            <w:tcBorders>
              <w:bottom w:val="single" w:sz="8" w:space="0" w:color="auto"/>
            </w:tcBorders>
            <w:shd w:val="clear" w:color="auto" w:fill="auto"/>
            <w:vAlign w:val="center"/>
            <w:hideMark/>
          </w:tcPr>
          <w:p w14:paraId="3F711A5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China</w:t>
            </w:r>
          </w:p>
        </w:tc>
        <w:tc>
          <w:tcPr>
            <w:tcW w:w="900" w:type="dxa"/>
            <w:tcBorders>
              <w:bottom w:val="single" w:sz="8" w:space="0" w:color="auto"/>
            </w:tcBorders>
            <w:shd w:val="clear" w:color="auto" w:fill="auto"/>
            <w:vAlign w:val="center"/>
            <w:hideMark/>
          </w:tcPr>
          <w:p w14:paraId="710C0A97"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33 (n = 17 for I and n = 16 for C)</w:t>
            </w:r>
          </w:p>
        </w:tc>
        <w:tc>
          <w:tcPr>
            <w:tcW w:w="1634" w:type="dxa"/>
            <w:tcBorders>
              <w:bottom w:val="single" w:sz="8" w:space="0" w:color="auto"/>
            </w:tcBorders>
            <w:shd w:val="clear" w:color="auto" w:fill="auto"/>
            <w:vAlign w:val="center"/>
            <w:hideMark/>
          </w:tcPr>
          <w:p w14:paraId="75FF294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a 75 g birthweight difference between groups, a sample size of 21 per group was determined.</w:t>
            </w:r>
          </w:p>
        </w:tc>
        <w:tc>
          <w:tcPr>
            <w:tcW w:w="1803" w:type="dxa"/>
            <w:tcBorders>
              <w:bottom w:val="single" w:sz="8" w:space="0" w:color="auto"/>
            </w:tcBorders>
            <w:shd w:val="clear" w:color="auto" w:fill="auto"/>
            <w:vAlign w:val="center"/>
            <w:hideMark/>
          </w:tcPr>
          <w:p w14:paraId="58DF94A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American Diabetes Association guidelines</w:t>
            </w:r>
          </w:p>
        </w:tc>
        <w:tc>
          <w:tcPr>
            <w:tcW w:w="1766" w:type="dxa"/>
            <w:tcBorders>
              <w:bottom w:val="single" w:sz="8" w:space="0" w:color="auto"/>
            </w:tcBorders>
            <w:shd w:val="clear" w:color="auto" w:fill="auto"/>
            <w:vAlign w:val="center"/>
            <w:hideMark/>
          </w:tcPr>
          <w:p w14:paraId="1457DC36"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4 weeks</w:t>
            </w:r>
          </w:p>
        </w:tc>
        <w:tc>
          <w:tcPr>
            <w:tcW w:w="2170" w:type="dxa"/>
            <w:tcBorders>
              <w:bottom w:val="single" w:sz="8" w:space="0" w:color="auto"/>
            </w:tcBorders>
            <w:shd w:val="clear" w:color="auto" w:fill="auto"/>
            <w:vAlign w:val="center"/>
          </w:tcPr>
          <w:p w14:paraId="09A7C6E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szCs w:val="18"/>
              </w:rPr>
              <w:t>Intervention</w:t>
            </w:r>
            <w:r w:rsidRPr="008B798F">
              <w:rPr>
                <w:iCs/>
                <w:szCs w:val="18"/>
              </w:rPr>
              <w:t xml:space="preserve">: </w:t>
            </w:r>
            <w:r w:rsidRPr="008B798F">
              <w:rPr>
                <w:szCs w:val="18"/>
              </w:rPr>
              <w:t>DASH diet</w:t>
            </w:r>
          </w:p>
          <w:p w14:paraId="04866A1B"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control diet including 45–55% carbohydrates, 15–20% protein and 25–30% total fat.</w:t>
            </w:r>
          </w:p>
        </w:tc>
        <w:tc>
          <w:tcPr>
            <w:tcW w:w="2114" w:type="dxa"/>
            <w:tcBorders>
              <w:bottom w:val="single" w:sz="8" w:space="0" w:color="auto"/>
            </w:tcBorders>
            <w:shd w:val="clear" w:color="auto" w:fill="auto"/>
            <w:vAlign w:val="center"/>
          </w:tcPr>
          <w:p w14:paraId="33A14DA6"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4E2CA9DA"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30.7 ± 5.6</w:t>
            </w:r>
          </w:p>
          <w:p w14:paraId="227CF42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28.3 ± 5.1</w:t>
            </w:r>
          </w:p>
          <w:p w14:paraId="2EAF3B7C"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Wks of gestation at baseline</w:t>
            </w:r>
          </w:p>
          <w:p w14:paraId="1389CA2F"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26.9 ± 1.4</w:t>
            </w:r>
          </w:p>
          <w:p w14:paraId="281E212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25.7 ± 1.3</w:t>
            </w:r>
          </w:p>
          <w:p w14:paraId="26EA91DD"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 xml:space="preserve">BMI (pre-pregnancy) </w:t>
            </w:r>
            <w:r w:rsidRPr="008B798F">
              <w:rPr>
                <w:i/>
                <w:szCs w:val="18"/>
              </w:rPr>
              <w:t>Intervention</w:t>
            </w:r>
            <w:r w:rsidRPr="008B798F">
              <w:rPr>
                <w:iCs/>
                <w:szCs w:val="18"/>
              </w:rPr>
              <w:t xml:space="preserve">: </w:t>
            </w:r>
            <w:r w:rsidRPr="008B798F">
              <w:rPr>
                <w:szCs w:val="18"/>
              </w:rPr>
              <w:t>29.6 ± 5.3</w:t>
            </w:r>
          </w:p>
          <w:p w14:paraId="0FEA83B6"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30.9 ± 4.3</w:t>
            </w:r>
          </w:p>
        </w:tc>
        <w:tc>
          <w:tcPr>
            <w:tcW w:w="1406" w:type="dxa"/>
            <w:tcBorders>
              <w:bottom w:val="single" w:sz="8" w:space="0" w:color="auto"/>
            </w:tcBorders>
            <w:shd w:val="clear" w:color="auto" w:fill="auto"/>
            <w:vAlign w:val="center"/>
            <w:hideMark/>
          </w:tcPr>
          <w:p w14:paraId="32CB87F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blood glucose and HOMA index</w:t>
            </w:r>
          </w:p>
        </w:tc>
      </w:tr>
    </w:tbl>
    <w:p w14:paraId="208B0F6B" w14:textId="77777777" w:rsidR="008105AE" w:rsidRPr="008B798F" w:rsidRDefault="008105AE" w:rsidP="008105AE">
      <w:pPr>
        <w:pStyle w:val="MDPI41tablecaption"/>
        <w:jc w:val="both"/>
        <w:rPr>
          <w:b/>
        </w:rPr>
      </w:pPr>
    </w:p>
    <w:p w14:paraId="3EDE441A" w14:textId="77777777" w:rsidR="008105AE" w:rsidRPr="008B798F" w:rsidRDefault="008105AE" w:rsidP="008105AE">
      <w:pPr>
        <w:pStyle w:val="MDPI41tablecaption"/>
        <w:jc w:val="both"/>
        <w:rPr>
          <w:b/>
        </w:rPr>
      </w:pPr>
    </w:p>
    <w:p w14:paraId="512FBACA" w14:textId="177000E0" w:rsidR="008105AE" w:rsidRPr="008B798F" w:rsidRDefault="008105AE" w:rsidP="008105AE">
      <w:pPr>
        <w:pStyle w:val="MDPI41tablecaption"/>
        <w:jc w:val="both"/>
        <w:rPr>
          <w:b/>
          <w:color w:val="auto"/>
        </w:rPr>
      </w:pPr>
      <w:r w:rsidRPr="008B798F">
        <w:rPr>
          <w:b/>
        </w:rPr>
        <w:lastRenderedPageBreak/>
        <w:t xml:space="preserve">Table 3. </w:t>
      </w:r>
      <w:r w:rsidRPr="008B798F">
        <w:t>Summary of RCTs investigating effect of exercise-based interventions on glycemic indices in GDM.</w:t>
      </w:r>
    </w:p>
    <w:tbl>
      <w:tblPr>
        <w:tblW w:w="10465" w:type="dxa"/>
        <w:jc w:val="center"/>
        <w:tblLayout w:type="fixed"/>
        <w:tblCellMar>
          <w:left w:w="0" w:type="dxa"/>
          <w:right w:w="0" w:type="dxa"/>
        </w:tblCellMar>
        <w:tblLook w:val="04A0" w:firstRow="1" w:lastRow="0" w:firstColumn="1" w:lastColumn="0" w:noHBand="0" w:noVBand="1"/>
      </w:tblPr>
      <w:tblGrid>
        <w:gridCol w:w="1134"/>
        <w:gridCol w:w="851"/>
        <w:gridCol w:w="722"/>
        <w:gridCol w:w="1121"/>
        <w:gridCol w:w="1275"/>
        <w:gridCol w:w="1276"/>
        <w:gridCol w:w="1418"/>
        <w:gridCol w:w="1554"/>
        <w:gridCol w:w="1114"/>
      </w:tblGrid>
      <w:tr w:rsidR="008105AE" w:rsidRPr="008B798F" w14:paraId="254090EE" w14:textId="77777777" w:rsidTr="00A00EEE">
        <w:trPr>
          <w:jc w:val="center"/>
        </w:trPr>
        <w:tc>
          <w:tcPr>
            <w:tcW w:w="1134" w:type="dxa"/>
            <w:tcBorders>
              <w:top w:val="single" w:sz="8" w:space="0" w:color="auto"/>
              <w:left w:val="nil"/>
              <w:bottom w:val="single" w:sz="4" w:space="0" w:color="auto"/>
            </w:tcBorders>
            <w:shd w:val="clear" w:color="auto" w:fill="auto"/>
            <w:vAlign w:val="center"/>
            <w:hideMark/>
          </w:tcPr>
          <w:p w14:paraId="2F1DC741"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Author, Year (Ref.)</w:t>
            </w:r>
          </w:p>
        </w:tc>
        <w:tc>
          <w:tcPr>
            <w:tcW w:w="851" w:type="dxa"/>
            <w:tcBorders>
              <w:top w:val="single" w:sz="8" w:space="0" w:color="auto"/>
              <w:left w:val="nil"/>
              <w:bottom w:val="single" w:sz="4" w:space="0" w:color="auto"/>
              <w:right w:val="nil"/>
            </w:tcBorders>
            <w:shd w:val="clear" w:color="auto" w:fill="auto"/>
            <w:vAlign w:val="center"/>
            <w:hideMark/>
          </w:tcPr>
          <w:p w14:paraId="2471C35C"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Country</w:t>
            </w:r>
          </w:p>
        </w:tc>
        <w:tc>
          <w:tcPr>
            <w:tcW w:w="722" w:type="dxa"/>
            <w:tcBorders>
              <w:top w:val="single" w:sz="8" w:space="0" w:color="auto"/>
              <w:left w:val="nil"/>
              <w:bottom w:val="single" w:sz="4" w:space="0" w:color="auto"/>
              <w:right w:val="nil"/>
            </w:tcBorders>
            <w:shd w:val="clear" w:color="auto" w:fill="auto"/>
            <w:vAlign w:val="center"/>
            <w:hideMark/>
          </w:tcPr>
          <w:p w14:paraId="3B60637C"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n</w:t>
            </w:r>
          </w:p>
        </w:tc>
        <w:tc>
          <w:tcPr>
            <w:tcW w:w="1121" w:type="dxa"/>
            <w:tcBorders>
              <w:top w:val="single" w:sz="8" w:space="0" w:color="auto"/>
              <w:left w:val="nil"/>
              <w:bottom w:val="single" w:sz="4" w:space="0" w:color="auto"/>
              <w:right w:val="nil"/>
            </w:tcBorders>
            <w:shd w:val="clear" w:color="auto" w:fill="auto"/>
            <w:vAlign w:val="center"/>
            <w:hideMark/>
          </w:tcPr>
          <w:p w14:paraId="7BD55553"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Estimated Sample</w:t>
            </w:r>
          </w:p>
          <w:p w14:paraId="423743B8"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Size</w:t>
            </w:r>
          </w:p>
        </w:tc>
        <w:tc>
          <w:tcPr>
            <w:tcW w:w="1275" w:type="dxa"/>
            <w:tcBorders>
              <w:top w:val="single" w:sz="8" w:space="0" w:color="auto"/>
              <w:left w:val="nil"/>
              <w:bottom w:val="single" w:sz="4" w:space="0" w:color="auto"/>
              <w:right w:val="nil"/>
            </w:tcBorders>
            <w:shd w:val="clear" w:color="auto" w:fill="auto"/>
            <w:vAlign w:val="center"/>
            <w:hideMark/>
          </w:tcPr>
          <w:p w14:paraId="5D2DB957"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Definition of GDM (Diagnostics Criteria)</w:t>
            </w:r>
          </w:p>
        </w:tc>
        <w:tc>
          <w:tcPr>
            <w:tcW w:w="1276" w:type="dxa"/>
            <w:tcBorders>
              <w:top w:val="single" w:sz="8" w:space="0" w:color="auto"/>
              <w:left w:val="nil"/>
              <w:bottom w:val="single" w:sz="4" w:space="0" w:color="auto"/>
              <w:right w:val="nil"/>
            </w:tcBorders>
            <w:shd w:val="clear" w:color="auto" w:fill="auto"/>
            <w:vAlign w:val="center"/>
            <w:hideMark/>
          </w:tcPr>
          <w:p w14:paraId="3E2C3418"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Intervention Duration</w:t>
            </w:r>
          </w:p>
        </w:tc>
        <w:tc>
          <w:tcPr>
            <w:tcW w:w="1418" w:type="dxa"/>
            <w:tcBorders>
              <w:top w:val="single" w:sz="8" w:space="0" w:color="auto"/>
              <w:left w:val="nil"/>
              <w:bottom w:val="single" w:sz="4" w:space="0" w:color="auto"/>
              <w:right w:val="nil"/>
            </w:tcBorders>
            <w:shd w:val="clear" w:color="auto" w:fill="auto"/>
            <w:vAlign w:val="center"/>
            <w:hideMark/>
          </w:tcPr>
          <w:p w14:paraId="40D74F5D"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Design Intervention Description</w:t>
            </w:r>
          </w:p>
        </w:tc>
        <w:tc>
          <w:tcPr>
            <w:tcW w:w="1554" w:type="dxa"/>
            <w:tcBorders>
              <w:top w:val="single" w:sz="8" w:space="0" w:color="auto"/>
              <w:left w:val="nil"/>
              <w:bottom w:val="single" w:sz="4" w:space="0" w:color="auto"/>
              <w:right w:val="nil"/>
            </w:tcBorders>
            <w:shd w:val="clear" w:color="auto" w:fill="auto"/>
            <w:vAlign w:val="center"/>
            <w:hideMark/>
          </w:tcPr>
          <w:p w14:paraId="1F0C8A0A"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Participant Characteristics</w:t>
            </w:r>
          </w:p>
        </w:tc>
        <w:tc>
          <w:tcPr>
            <w:tcW w:w="1114" w:type="dxa"/>
            <w:tcBorders>
              <w:top w:val="single" w:sz="8" w:space="0" w:color="auto"/>
              <w:left w:val="nil"/>
              <w:bottom w:val="single" w:sz="4" w:space="0" w:color="auto"/>
              <w:right w:val="nil"/>
            </w:tcBorders>
            <w:shd w:val="clear" w:color="auto" w:fill="auto"/>
            <w:vAlign w:val="center"/>
            <w:hideMark/>
          </w:tcPr>
          <w:p w14:paraId="3F1860A6" w14:textId="77777777" w:rsidR="008105AE" w:rsidRPr="008B798F" w:rsidRDefault="008105AE" w:rsidP="00A00EEE">
            <w:pPr>
              <w:autoSpaceDE w:val="0"/>
              <w:autoSpaceDN w:val="0"/>
              <w:adjustRightInd w:val="0"/>
              <w:snapToGrid w:val="0"/>
              <w:spacing w:line="240" w:lineRule="auto"/>
              <w:jc w:val="center"/>
              <w:rPr>
                <w:b/>
                <w:szCs w:val="18"/>
              </w:rPr>
            </w:pPr>
            <w:r w:rsidRPr="008B798F">
              <w:rPr>
                <w:b/>
                <w:szCs w:val="18"/>
              </w:rPr>
              <w:t>Outcomes Measures</w:t>
            </w:r>
          </w:p>
        </w:tc>
      </w:tr>
      <w:tr w:rsidR="008105AE" w:rsidRPr="008B798F" w14:paraId="22F328BB" w14:textId="77777777" w:rsidTr="00A00EEE">
        <w:trPr>
          <w:jc w:val="center"/>
        </w:trPr>
        <w:tc>
          <w:tcPr>
            <w:tcW w:w="1134" w:type="dxa"/>
            <w:tcBorders>
              <w:top w:val="nil"/>
              <w:left w:val="nil"/>
              <w:bottom w:val="nil"/>
            </w:tcBorders>
            <w:shd w:val="clear" w:color="auto" w:fill="auto"/>
            <w:vAlign w:val="center"/>
          </w:tcPr>
          <w:p w14:paraId="3904BF05" w14:textId="0A8C2C9F"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Bo et al., (2014) </w:t>
            </w:r>
            <w:r w:rsidR="008B798F" w:rsidRPr="00537BA2">
              <w:rPr>
                <w:i/>
                <w:szCs w:val="18"/>
              </w:rPr>
              <w:t>[46]</w:t>
            </w:r>
          </w:p>
        </w:tc>
        <w:tc>
          <w:tcPr>
            <w:tcW w:w="851" w:type="dxa"/>
            <w:shd w:val="clear" w:color="auto" w:fill="auto"/>
            <w:vAlign w:val="center"/>
            <w:hideMark/>
          </w:tcPr>
          <w:p w14:paraId="0621046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Italy</w:t>
            </w:r>
          </w:p>
        </w:tc>
        <w:tc>
          <w:tcPr>
            <w:tcW w:w="722" w:type="dxa"/>
            <w:shd w:val="clear" w:color="auto" w:fill="auto"/>
            <w:vAlign w:val="center"/>
            <w:hideMark/>
          </w:tcPr>
          <w:p w14:paraId="3BB19D6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200 (n = 99 for I and n = 101 for C)</w:t>
            </w:r>
          </w:p>
        </w:tc>
        <w:tc>
          <w:tcPr>
            <w:tcW w:w="1121" w:type="dxa"/>
            <w:shd w:val="clear" w:color="auto" w:fill="auto"/>
            <w:vAlign w:val="center"/>
            <w:hideMark/>
          </w:tcPr>
          <w:p w14:paraId="27EF8F8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an effect size of 0.50, power of 95%, and a 10% reduction in fasting plasma glucose as outcome, a sample size of 200 was determined.</w:t>
            </w:r>
          </w:p>
        </w:tc>
        <w:tc>
          <w:tcPr>
            <w:tcW w:w="1275" w:type="dxa"/>
            <w:shd w:val="clear" w:color="auto" w:fill="auto"/>
            <w:vAlign w:val="center"/>
            <w:hideMark/>
          </w:tcPr>
          <w:p w14:paraId="2C61AFC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Based on a 75 g-oral glucose tolerance test</w:t>
            </w:r>
          </w:p>
        </w:tc>
        <w:tc>
          <w:tcPr>
            <w:tcW w:w="1276" w:type="dxa"/>
            <w:shd w:val="clear" w:color="auto" w:fill="auto"/>
            <w:vAlign w:val="center"/>
            <w:hideMark/>
          </w:tcPr>
          <w:p w14:paraId="3AA0D2DC"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~12–14 weeks</w:t>
            </w:r>
          </w:p>
        </w:tc>
        <w:tc>
          <w:tcPr>
            <w:tcW w:w="1418" w:type="dxa"/>
            <w:shd w:val="clear" w:color="auto" w:fill="auto"/>
            <w:vAlign w:val="center"/>
          </w:tcPr>
          <w:p w14:paraId="46C627E6"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2 × 2 design single-blinded</w:t>
            </w:r>
          </w:p>
          <w:p w14:paraId="3AF5849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All women were given the same diet (carbohydrates 48–50%, proteins 18–20%, fats 30–35%, fiber 20–25 g/day, no alcohol</w:t>
            </w:r>
          </w:p>
          <w:p w14:paraId="77EB5243"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received dietary recommendations</w:t>
            </w:r>
          </w:p>
          <w:p w14:paraId="19BFDF42"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instructed to briskly walk 20-min/day</w:t>
            </w:r>
          </w:p>
        </w:tc>
        <w:tc>
          <w:tcPr>
            <w:tcW w:w="1554" w:type="dxa"/>
            <w:shd w:val="clear" w:color="auto" w:fill="auto"/>
            <w:vAlign w:val="center"/>
          </w:tcPr>
          <w:p w14:paraId="70E4B7D2"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116CF31F"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35.9  ±  4.8</w:t>
            </w:r>
          </w:p>
          <w:p w14:paraId="1BB79B3F"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33.9  ±  5.3</w:t>
            </w:r>
          </w:p>
          <w:p w14:paraId="6DCB6F17"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 xml:space="preserve">BMI (pre-pregnancy) </w:t>
            </w:r>
            <w:r w:rsidRPr="008B798F">
              <w:rPr>
                <w:i/>
                <w:szCs w:val="18"/>
              </w:rPr>
              <w:t>Intervention</w:t>
            </w:r>
            <w:r w:rsidRPr="008B798F">
              <w:rPr>
                <w:iCs/>
                <w:szCs w:val="18"/>
              </w:rPr>
              <w:t xml:space="preserve">: </w:t>
            </w:r>
            <w:r w:rsidRPr="008B798F">
              <w:rPr>
                <w:szCs w:val="18"/>
              </w:rPr>
              <w:t>25.1 ± 4.6</w:t>
            </w:r>
          </w:p>
          <w:p w14:paraId="3071AFD4"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24.8 ± 4.2</w:t>
            </w:r>
          </w:p>
        </w:tc>
        <w:tc>
          <w:tcPr>
            <w:tcW w:w="1114" w:type="dxa"/>
            <w:shd w:val="clear" w:color="auto" w:fill="auto"/>
            <w:vAlign w:val="center"/>
            <w:hideMark/>
          </w:tcPr>
          <w:p w14:paraId="1473363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postprandial glucose and HOMA index</w:t>
            </w:r>
          </w:p>
        </w:tc>
      </w:tr>
      <w:tr w:rsidR="008105AE" w:rsidRPr="008B798F" w14:paraId="29C93008" w14:textId="77777777" w:rsidTr="00A00EEE">
        <w:trPr>
          <w:jc w:val="center"/>
        </w:trPr>
        <w:tc>
          <w:tcPr>
            <w:tcW w:w="1134" w:type="dxa"/>
            <w:tcBorders>
              <w:top w:val="nil"/>
              <w:left w:val="nil"/>
              <w:bottom w:val="nil"/>
            </w:tcBorders>
            <w:shd w:val="clear" w:color="auto" w:fill="auto"/>
            <w:vAlign w:val="center"/>
          </w:tcPr>
          <w:p w14:paraId="656E5E7B" w14:textId="79DEA4A0"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Brankston et al., (2004) </w:t>
            </w:r>
            <w:r w:rsidR="008B798F" w:rsidRPr="00537BA2">
              <w:rPr>
                <w:i/>
                <w:szCs w:val="18"/>
              </w:rPr>
              <w:t>[47]</w:t>
            </w:r>
          </w:p>
        </w:tc>
        <w:tc>
          <w:tcPr>
            <w:tcW w:w="851" w:type="dxa"/>
            <w:shd w:val="clear" w:color="auto" w:fill="auto"/>
            <w:vAlign w:val="center"/>
            <w:hideMark/>
          </w:tcPr>
          <w:p w14:paraId="562B78A3"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Canada</w:t>
            </w:r>
          </w:p>
        </w:tc>
        <w:tc>
          <w:tcPr>
            <w:tcW w:w="722" w:type="dxa"/>
            <w:shd w:val="clear" w:color="auto" w:fill="auto"/>
            <w:vAlign w:val="center"/>
            <w:hideMark/>
          </w:tcPr>
          <w:p w14:paraId="5CBFEAE4"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24 (n = 12 for both groups)</w:t>
            </w:r>
          </w:p>
        </w:tc>
        <w:tc>
          <w:tcPr>
            <w:tcW w:w="1121" w:type="dxa"/>
            <w:shd w:val="clear" w:color="auto" w:fill="auto"/>
            <w:vAlign w:val="center"/>
            <w:hideMark/>
          </w:tcPr>
          <w:p w14:paraId="49A31953"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a type 1 error of 5%, power of 80%, and insulin use reduced to 25% as outcome, a sample size of 32 per group was determined.</w:t>
            </w:r>
          </w:p>
        </w:tc>
        <w:tc>
          <w:tcPr>
            <w:tcW w:w="1275" w:type="dxa"/>
            <w:shd w:val="clear" w:color="auto" w:fill="auto"/>
            <w:vAlign w:val="center"/>
            <w:hideMark/>
          </w:tcPr>
          <w:p w14:paraId="110F5F9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Canadian Diabetes Association guidelines</w:t>
            </w:r>
          </w:p>
        </w:tc>
        <w:tc>
          <w:tcPr>
            <w:tcW w:w="1276" w:type="dxa"/>
            <w:shd w:val="clear" w:color="auto" w:fill="auto"/>
            <w:vAlign w:val="center"/>
            <w:hideMark/>
          </w:tcPr>
          <w:p w14:paraId="15D306E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At least 4 weeks</w:t>
            </w:r>
          </w:p>
        </w:tc>
        <w:tc>
          <w:tcPr>
            <w:tcW w:w="1418" w:type="dxa"/>
            <w:shd w:val="clear" w:color="auto" w:fill="auto"/>
            <w:vAlign w:val="center"/>
          </w:tcPr>
          <w:p w14:paraId="5BBCF76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szCs w:val="18"/>
              </w:rPr>
              <w:t>Intervention</w:t>
            </w:r>
            <w:r w:rsidRPr="008B798F">
              <w:rPr>
                <w:iCs/>
                <w:szCs w:val="18"/>
              </w:rPr>
              <w:t>:</w:t>
            </w:r>
            <w:r w:rsidRPr="008B798F">
              <w:rPr>
                <w:i/>
                <w:szCs w:val="18"/>
              </w:rPr>
              <w:t xml:space="preserve"> </w:t>
            </w:r>
            <w:r w:rsidRPr="008B798F">
              <w:rPr>
                <w:szCs w:val="18"/>
              </w:rPr>
              <w:t>circuit-type resistance training three times per week and same standard diet.</w:t>
            </w:r>
          </w:p>
          <w:p w14:paraId="7B6D082E"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standard diabetic diet that consisted of 40% carbohydrate, 20% protein, and 40% fat.</w:t>
            </w:r>
          </w:p>
        </w:tc>
        <w:tc>
          <w:tcPr>
            <w:tcW w:w="1554" w:type="dxa"/>
            <w:shd w:val="clear" w:color="auto" w:fill="auto"/>
            <w:vAlign w:val="center"/>
          </w:tcPr>
          <w:p w14:paraId="20DFC905"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442F857B"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30.5 ± 4.4</w:t>
            </w:r>
          </w:p>
          <w:p w14:paraId="6E20902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 xml:space="preserve">31.3 ± 5.0 </w:t>
            </w:r>
          </w:p>
          <w:p w14:paraId="72472B84"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Wks of gestation at baseline</w:t>
            </w:r>
          </w:p>
          <w:p w14:paraId="2F5D50D4"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29.0 ± 2.0</w:t>
            </w:r>
          </w:p>
          <w:p w14:paraId="29F2A1D2"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29.6 ± 2.1</w:t>
            </w:r>
          </w:p>
          <w:p w14:paraId="5C36AFBB" w14:textId="77777777" w:rsidR="008105AE" w:rsidRPr="008B798F" w:rsidRDefault="008105AE" w:rsidP="00A00EEE">
            <w:pPr>
              <w:autoSpaceDE w:val="0"/>
              <w:autoSpaceDN w:val="0"/>
              <w:adjustRightInd w:val="0"/>
              <w:snapToGrid w:val="0"/>
              <w:spacing w:line="240" w:lineRule="auto"/>
              <w:jc w:val="center"/>
              <w:rPr>
                <w:b/>
                <w:i/>
                <w:szCs w:val="18"/>
              </w:rPr>
            </w:pPr>
            <w:r w:rsidRPr="008B798F">
              <w:rPr>
                <w:b/>
                <w:i/>
                <w:szCs w:val="18"/>
              </w:rPr>
              <w:t>BMI (pre-pregnancy)</w:t>
            </w:r>
          </w:p>
          <w:p w14:paraId="39008CD9"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26.4 ± 7.1</w:t>
            </w:r>
          </w:p>
          <w:p w14:paraId="65283A98" w14:textId="77777777" w:rsidR="008105AE" w:rsidRPr="008B798F" w:rsidRDefault="008105AE" w:rsidP="00A00EEE">
            <w:pPr>
              <w:autoSpaceDE w:val="0"/>
              <w:autoSpaceDN w:val="0"/>
              <w:adjustRightInd w:val="0"/>
              <w:snapToGrid w:val="0"/>
              <w:spacing w:line="240" w:lineRule="auto"/>
              <w:jc w:val="center"/>
              <w:rPr>
                <w:b/>
                <w:i/>
                <w:szCs w:val="18"/>
              </w:rPr>
            </w:pPr>
            <w:r w:rsidRPr="008B798F">
              <w:rPr>
                <w:i/>
                <w:szCs w:val="18"/>
              </w:rPr>
              <w:t>Control</w:t>
            </w:r>
            <w:r w:rsidRPr="008B798F">
              <w:rPr>
                <w:iCs/>
                <w:szCs w:val="18"/>
              </w:rPr>
              <w:t xml:space="preserve">: </w:t>
            </w:r>
            <w:r w:rsidRPr="008B798F">
              <w:rPr>
                <w:szCs w:val="18"/>
              </w:rPr>
              <w:t>25.2 ± 6.7</w:t>
            </w:r>
          </w:p>
        </w:tc>
        <w:tc>
          <w:tcPr>
            <w:tcW w:w="1114" w:type="dxa"/>
            <w:shd w:val="clear" w:color="auto" w:fill="auto"/>
            <w:vAlign w:val="center"/>
            <w:hideMark/>
          </w:tcPr>
          <w:p w14:paraId="535CCA49"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and postprandial plasma glucose</w:t>
            </w:r>
          </w:p>
        </w:tc>
      </w:tr>
      <w:tr w:rsidR="008105AE" w:rsidRPr="008B798F" w14:paraId="580F24F9" w14:textId="77777777" w:rsidTr="00A00EEE">
        <w:trPr>
          <w:jc w:val="center"/>
        </w:trPr>
        <w:tc>
          <w:tcPr>
            <w:tcW w:w="1134" w:type="dxa"/>
            <w:tcBorders>
              <w:top w:val="nil"/>
              <w:left w:val="nil"/>
              <w:bottom w:val="nil"/>
            </w:tcBorders>
            <w:shd w:val="clear" w:color="auto" w:fill="auto"/>
            <w:vAlign w:val="center"/>
          </w:tcPr>
          <w:p w14:paraId="264470C2" w14:textId="5E1CCE8E"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de Barros et al., (2010) </w:t>
            </w:r>
            <w:r w:rsidR="008B798F" w:rsidRPr="00537BA2">
              <w:rPr>
                <w:i/>
                <w:szCs w:val="18"/>
              </w:rPr>
              <w:t>[48]</w:t>
            </w:r>
          </w:p>
        </w:tc>
        <w:tc>
          <w:tcPr>
            <w:tcW w:w="851" w:type="dxa"/>
            <w:shd w:val="clear" w:color="auto" w:fill="auto"/>
            <w:vAlign w:val="center"/>
            <w:hideMark/>
          </w:tcPr>
          <w:p w14:paraId="2AA691C1"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Brasil</w:t>
            </w:r>
          </w:p>
        </w:tc>
        <w:tc>
          <w:tcPr>
            <w:tcW w:w="722" w:type="dxa"/>
            <w:shd w:val="clear" w:color="auto" w:fill="auto"/>
            <w:vAlign w:val="center"/>
            <w:hideMark/>
          </w:tcPr>
          <w:p w14:paraId="5332535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64 (n = 32 for both groups)</w:t>
            </w:r>
          </w:p>
        </w:tc>
        <w:tc>
          <w:tcPr>
            <w:tcW w:w="1121" w:type="dxa"/>
            <w:shd w:val="clear" w:color="auto" w:fill="auto"/>
            <w:vAlign w:val="center"/>
            <w:hideMark/>
          </w:tcPr>
          <w:p w14:paraId="4CB3C2E3"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 xml:space="preserve">Considering a type 1 error of 5%, power of 80%, and insulin use required up to 20%, a </w:t>
            </w:r>
            <w:r w:rsidRPr="008B798F">
              <w:rPr>
                <w:szCs w:val="18"/>
              </w:rPr>
              <w:lastRenderedPageBreak/>
              <w:t>sample size of 30 per group was determined.</w:t>
            </w:r>
          </w:p>
        </w:tc>
        <w:tc>
          <w:tcPr>
            <w:tcW w:w="1275" w:type="dxa"/>
            <w:shd w:val="clear" w:color="auto" w:fill="auto"/>
            <w:vAlign w:val="center"/>
            <w:hideMark/>
          </w:tcPr>
          <w:p w14:paraId="2748649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lastRenderedPageBreak/>
              <w:t>Based on a 2 hr-75 g- or 3 hr-100 g- oral glucose tolerance test</w:t>
            </w:r>
          </w:p>
        </w:tc>
        <w:tc>
          <w:tcPr>
            <w:tcW w:w="1276" w:type="dxa"/>
            <w:shd w:val="clear" w:color="auto" w:fill="auto"/>
            <w:vAlign w:val="center"/>
            <w:hideMark/>
          </w:tcPr>
          <w:p w14:paraId="1F47E4C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 weeks</w:t>
            </w:r>
          </w:p>
        </w:tc>
        <w:tc>
          <w:tcPr>
            <w:tcW w:w="1418" w:type="dxa"/>
            <w:shd w:val="clear" w:color="auto" w:fill="auto"/>
            <w:vAlign w:val="center"/>
          </w:tcPr>
          <w:p w14:paraId="24214E3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szCs w:val="18"/>
              </w:rPr>
              <w:t>Intervention</w:t>
            </w:r>
            <w:r w:rsidRPr="008B798F">
              <w:rPr>
                <w:iCs/>
                <w:szCs w:val="18"/>
              </w:rPr>
              <w:t xml:space="preserve">: </w:t>
            </w:r>
            <w:r w:rsidRPr="008B798F">
              <w:rPr>
                <w:szCs w:val="18"/>
              </w:rPr>
              <w:t>resistance exercise program</w:t>
            </w:r>
          </w:p>
          <w:p w14:paraId="2CC14661" w14:textId="77777777" w:rsidR="008105AE" w:rsidRPr="008B798F" w:rsidRDefault="008105AE" w:rsidP="00A00EEE">
            <w:pPr>
              <w:autoSpaceDE w:val="0"/>
              <w:autoSpaceDN w:val="0"/>
              <w:adjustRightInd w:val="0"/>
              <w:snapToGrid w:val="0"/>
              <w:spacing w:line="240" w:lineRule="auto"/>
              <w:jc w:val="center"/>
              <w:rPr>
                <w:i/>
                <w:szCs w:val="18"/>
              </w:rPr>
            </w:pPr>
            <w:r w:rsidRPr="008B798F">
              <w:rPr>
                <w:i/>
                <w:szCs w:val="18"/>
              </w:rPr>
              <w:t>Control</w:t>
            </w:r>
            <w:r w:rsidRPr="008B798F">
              <w:rPr>
                <w:iCs/>
                <w:szCs w:val="18"/>
              </w:rPr>
              <w:t xml:space="preserve">: </w:t>
            </w:r>
            <w:r w:rsidRPr="008B798F">
              <w:rPr>
                <w:szCs w:val="18"/>
              </w:rPr>
              <w:t xml:space="preserve">no resistance </w:t>
            </w:r>
            <w:r w:rsidRPr="008B798F">
              <w:rPr>
                <w:szCs w:val="18"/>
              </w:rPr>
              <w:lastRenderedPageBreak/>
              <w:t>exercise program</w:t>
            </w:r>
          </w:p>
        </w:tc>
        <w:tc>
          <w:tcPr>
            <w:tcW w:w="1554" w:type="dxa"/>
            <w:shd w:val="clear" w:color="auto" w:fill="auto"/>
            <w:vAlign w:val="center"/>
          </w:tcPr>
          <w:p w14:paraId="0DB5C0E5"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lastRenderedPageBreak/>
              <w:t>Age</w:t>
            </w:r>
          </w:p>
          <w:p w14:paraId="10B5D9E0"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31.81 ± 4.87</w:t>
            </w:r>
          </w:p>
          <w:p w14:paraId="2B742132"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32.40 ± 5.40</w:t>
            </w:r>
          </w:p>
          <w:p w14:paraId="212A4532"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Wks of gestation at baseline</w:t>
            </w:r>
          </w:p>
          <w:p w14:paraId="6DAD5452"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lastRenderedPageBreak/>
              <w:t>Intervention</w:t>
            </w:r>
            <w:r w:rsidRPr="008B798F">
              <w:rPr>
                <w:iCs/>
                <w:szCs w:val="18"/>
              </w:rPr>
              <w:t xml:space="preserve">: </w:t>
            </w:r>
            <w:r w:rsidRPr="008B798F">
              <w:rPr>
                <w:szCs w:val="18"/>
              </w:rPr>
              <w:t>31.56 ± 2.29</w:t>
            </w:r>
          </w:p>
          <w:p w14:paraId="2D88C0BB"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31.06 ± 2.30</w:t>
            </w:r>
          </w:p>
          <w:p w14:paraId="725691FC"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 xml:space="preserve">BMI (pre-gestational) </w:t>
            </w:r>
            <w:r w:rsidRPr="008B798F">
              <w:rPr>
                <w:i/>
                <w:szCs w:val="18"/>
              </w:rPr>
              <w:t>Intervention</w:t>
            </w:r>
            <w:r w:rsidRPr="008B798F">
              <w:rPr>
                <w:iCs/>
                <w:szCs w:val="18"/>
              </w:rPr>
              <w:t xml:space="preserve">: </w:t>
            </w:r>
            <w:r w:rsidRPr="008B798F">
              <w:rPr>
                <w:szCs w:val="18"/>
              </w:rPr>
              <w:t>25.34 ± 4.16</w:t>
            </w:r>
          </w:p>
          <w:p w14:paraId="7E2B5865"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25.39 ± 3.81</w:t>
            </w:r>
          </w:p>
        </w:tc>
        <w:tc>
          <w:tcPr>
            <w:tcW w:w="1114" w:type="dxa"/>
            <w:shd w:val="clear" w:color="auto" w:fill="auto"/>
            <w:vAlign w:val="center"/>
            <w:hideMark/>
          </w:tcPr>
          <w:p w14:paraId="5FEB119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lastRenderedPageBreak/>
              <w:t>Fasting plasma glucose</w:t>
            </w:r>
          </w:p>
        </w:tc>
      </w:tr>
      <w:tr w:rsidR="008105AE" w:rsidRPr="008B798F" w14:paraId="084B0516" w14:textId="77777777" w:rsidTr="00A00EEE">
        <w:trPr>
          <w:jc w:val="center"/>
        </w:trPr>
        <w:tc>
          <w:tcPr>
            <w:tcW w:w="1134" w:type="dxa"/>
            <w:tcBorders>
              <w:top w:val="nil"/>
              <w:left w:val="nil"/>
              <w:bottom w:val="nil"/>
            </w:tcBorders>
            <w:shd w:val="clear" w:color="auto" w:fill="auto"/>
            <w:vAlign w:val="center"/>
          </w:tcPr>
          <w:p w14:paraId="580A511A" w14:textId="662D7374"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Halse et al., (2014) </w:t>
            </w:r>
            <w:r w:rsidR="008B798F" w:rsidRPr="00537BA2">
              <w:rPr>
                <w:i/>
                <w:szCs w:val="18"/>
              </w:rPr>
              <w:t>[49]</w:t>
            </w:r>
          </w:p>
        </w:tc>
        <w:tc>
          <w:tcPr>
            <w:tcW w:w="851" w:type="dxa"/>
            <w:shd w:val="clear" w:color="auto" w:fill="auto"/>
            <w:vAlign w:val="center"/>
            <w:hideMark/>
          </w:tcPr>
          <w:p w14:paraId="1ED63AD3"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Australia</w:t>
            </w:r>
          </w:p>
        </w:tc>
        <w:tc>
          <w:tcPr>
            <w:tcW w:w="722" w:type="dxa"/>
            <w:shd w:val="clear" w:color="auto" w:fill="auto"/>
            <w:vAlign w:val="center"/>
            <w:hideMark/>
          </w:tcPr>
          <w:p w14:paraId="1B9B651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40 (n = 20 for both groups)</w:t>
            </w:r>
          </w:p>
        </w:tc>
        <w:tc>
          <w:tcPr>
            <w:tcW w:w="1121" w:type="dxa"/>
            <w:shd w:val="clear" w:color="auto" w:fill="auto"/>
            <w:vAlign w:val="center"/>
            <w:hideMark/>
          </w:tcPr>
          <w:p w14:paraId="338275F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Considering a type 1 error of 5%, power of 80%, and to detect a minimum 0.3 mM difference in fasting plasma glucose, a sample size of 20 per group was determined.</w:t>
            </w:r>
          </w:p>
        </w:tc>
        <w:tc>
          <w:tcPr>
            <w:tcW w:w="1275" w:type="dxa"/>
            <w:shd w:val="clear" w:color="auto" w:fill="auto"/>
            <w:vAlign w:val="center"/>
            <w:hideMark/>
          </w:tcPr>
          <w:p w14:paraId="2EF4E85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Based on a 75 g-oral glucose tolerance test (Australian criteria)</w:t>
            </w:r>
          </w:p>
        </w:tc>
        <w:tc>
          <w:tcPr>
            <w:tcW w:w="1276" w:type="dxa"/>
            <w:shd w:val="clear" w:color="auto" w:fill="auto"/>
            <w:vAlign w:val="center"/>
            <w:hideMark/>
          </w:tcPr>
          <w:p w14:paraId="04830AE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~6 weeks (until week 34 of pregnancy)</w:t>
            </w:r>
          </w:p>
        </w:tc>
        <w:tc>
          <w:tcPr>
            <w:tcW w:w="1418" w:type="dxa"/>
            <w:shd w:val="clear" w:color="auto" w:fill="auto"/>
            <w:vAlign w:val="center"/>
          </w:tcPr>
          <w:p w14:paraId="3245447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p>
          <w:p w14:paraId="265F4957" w14:textId="77777777" w:rsidR="008105AE" w:rsidRPr="008B798F" w:rsidRDefault="008105AE" w:rsidP="00A00EEE">
            <w:pPr>
              <w:autoSpaceDE w:val="0"/>
              <w:autoSpaceDN w:val="0"/>
              <w:adjustRightInd w:val="0"/>
              <w:snapToGrid w:val="0"/>
              <w:spacing w:line="240" w:lineRule="auto"/>
              <w:jc w:val="center"/>
              <w:rPr>
                <w:i/>
                <w:szCs w:val="18"/>
              </w:rPr>
            </w:pPr>
            <w:r w:rsidRPr="008B798F">
              <w:rPr>
                <w:i/>
                <w:szCs w:val="18"/>
              </w:rPr>
              <w:t>Intervention</w:t>
            </w:r>
            <w:r w:rsidRPr="008B798F">
              <w:rPr>
                <w:iCs/>
                <w:szCs w:val="18"/>
              </w:rPr>
              <w:t xml:space="preserve">: </w:t>
            </w:r>
            <w:r w:rsidRPr="008B798F">
              <w:rPr>
                <w:szCs w:val="18"/>
              </w:rPr>
              <w:t>home-based exercise training in combination with conventional management</w:t>
            </w:r>
          </w:p>
          <w:p w14:paraId="308D617A"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conventional management alone</w:t>
            </w:r>
          </w:p>
        </w:tc>
        <w:tc>
          <w:tcPr>
            <w:tcW w:w="1554" w:type="dxa"/>
            <w:shd w:val="clear" w:color="auto" w:fill="auto"/>
            <w:vAlign w:val="center"/>
          </w:tcPr>
          <w:p w14:paraId="3AE15B1D"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7271408C"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34 ± 5</w:t>
            </w:r>
          </w:p>
          <w:p w14:paraId="7DC632F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32 ± 3</w:t>
            </w:r>
          </w:p>
          <w:p w14:paraId="379E3487"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Wks of gestation at enrolment</w:t>
            </w:r>
          </w:p>
          <w:p w14:paraId="4B51F031"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28.8 ± 0.8</w:t>
            </w:r>
          </w:p>
          <w:p w14:paraId="217856C7"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28.8 ± 1</w:t>
            </w:r>
          </w:p>
          <w:p w14:paraId="20A5D501"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 xml:space="preserve">BMI (pre-pregnancy) </w:t>
            </w:r>
            <w:r w:rsidRPr="008B798F">
              <w:rPr>
                <w:i/>
                <w:szCs w:val="18"/>
              </w:rPr>
              <w:t>Intervention</w:t>
            </w:r>
            <w:r w:rsidRPr="008B798F">
              <w:rPr>
                <w:iCs/>
                <w:szCs w:val="18"/>
              </w:rPr>
              <w:t xml:space="preserve">: </w:t>
            </w:r>
            <w:r w:rsidRPr="008B798F">
              <w:rPr>
                <w:szCs w:val="18"/>
              </w:rPr>
              <w:t>26.4 ± 7.1</w:t>
            </w:r>
          </w:p>
          <w:p w14:paraId="14E9507F"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25.2 ± 6.7</w:t>
            </w:r>
          </w:p>
        </w:tc>
        <w:tc>
          <w:tcPr>
            <w:tcW w:w="1114" w:type="dxa"/>
            <w:shd w:val="clear" w:color="auto" w:fill="auto"/>
            <w:vAlign w:val="center"/>
            <w:hideMark/>
          </w:tcPr>
          <w:p w14:paraId="55C1D667"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postprandial glucose and glycated haemoglobin</w:t>
            </w:r>
          </w:p>
        </w:tc>
      </w:tr>
      <w:tr w:rsidR="008105AE" w:rsidRPr="008B798F" w14:paraId="3AEB0E6A" w14:textId="77777777" w:rsidTr="00A00EEE">
        <w:trPr>
          <w:jc w:val="center"/>
        </w:trPr>
        <w:tc>
          <w:tcPr>
            <w:tcW w:w="1134" w:type="dxa"/>
            <w:tcBorders>
              <w:top w:val="nil"/>
              <w:left w:val="nil"/>
              <w:bottom w:val="nil"/>
            </w:tcBorders>
            <w:shd w:val="clear" w:color="auto" w:fill="auto"/>
            <w:vAlign w:val="center"/>
          </w:tcPr>
          <w:p w14:paraId="410EE466" w14:textId="071BA222" w:rsidR="008105AE" w:rsidRPr="008B798F" w:rsidRDefault="008105AE" w:rsidP="00A00EEE">
            <w:pPr>
              <w:autoSpaceDE w:val="0"/>
              <w:autoSpaceDN w:val="0"/>
              <w:adjustRightInd w:val="0"/>
              <w:snapToGrid w:val="0"/>
              <w:spacing w:line="240" w:lineRule="auto"/>
              <w:jc w:val="center"/>
              <w:rPr>
                <w:i/>
                <w:szCs w:val="18"/>
              </w:rPr>
            </w:pPr>
            <w:r w:rsidRPr="008B798F">
              <w:rPr>
                <w:i/>
                <w:szCs w:val="18"/>
              </w:rPr>
              <w:t xml:space="preserve">Kokic et al., (2018) </w:t>
            </w:r>
            <w:r w:rsidR="008B798F" w:rsidRPr="00537BA2">
              <w:rPr>
                <w:i/>
                <w:szCs w:val="18"/>
              </w:rPr>
              <w:t>[50]</w:t>
            </w:r>
          </w:p>
        </w:tc>
        <w:tc>
          <w:tcPr>
            <w:tcW w:w="851" w:type="dxa"/>
            <w:shd w:val="clear" w:color="auto" w:fill="auto"/>
            <w:vAlign w:val="center"/>
            <w:hideMark/>
          </w:tcPr>
          <w:p w14:paraId="735CFADD"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Croatia</w:t>
            </w:r>
          </w:p>
        </w:tc>
        <w:tc>
          <w:tcPr>
            <w:tcW w:w="722" w:type="dxa"/>
            <w:shd w:val="clear" w:color="auto" w:fill="auto"/>
            <w:vAlign w:val="center"/>
            <w:hideMark/>
          </w:tcPr>
          <w:p w14:paraId="5110DA0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38 (n = 18 for I and n = 20 for C)</w:t>
            </w:r>
          </w:p>
        </w:tc>
        <w:tc>
          <w:tcPr>
            <w:tcW w:w="1121" w:type="dxa"/>
            <w:shd w:val="clear" w:color="auto" w:fill="auto"/>
            <w:vAlign w:val="center"/>
            <w:hideMark/>
          </w:tcPr>
          <w:p w14:paraId="0E8863F5"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Not reported</w:t>
            </w:r>
          </w:p>
        </w:tc>
        <w:tc>
          <w:tcPr>
            <w:tcW w:w="1275" w:type="dxa"/>
            <w:shd w:val="clear" w:color="auto" w:fill="auto"/>
            <w:vAlign w:val="center"/>
            <w:hideMark/>
          </w:tcPr>
          <w:p w14:paraId="216F70B1"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International Association of the Diabetes and Pregnancy Study Groups guidelines</w:t>
            </w:r>
          </w:p>
        </w:tc>
        <w:tc>
          <w:tcPr>
            <w:tcW w:w="1276" w:type="dxa"/>
            <w:shd w:val="clear" w:color="auto" w:fill="auto"/>
            <w:vAlign w:val="center"/>
            <w:hideMark/>
          </w:tcPr>
          <w:p w14:paraId="4B43031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From the time of diagnosis of GDM until birth (minimum 6 weeks)</w:t>
            </w:r>
          </w:p>
        </w:tc>
        <w:tc>
          <w:tcPr>
            <w:tcW w:w="1418" w:type="dxa"/>
            <w:shd w:val="clear" w:color="auto" w:fill="auto"/>
            <w:vAlign w:val="center"/>
          </w:tcPr>
          <w:p w14:paraId="64DADD4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 single-blinded</w:t>
            </w:r>
          </w:p>
          <w:p w14:paraId="3B66D42A"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standard antenatal care for GDM, and regular supervised exercise programme (two times per week 50–55 min; mixed exercises) plus daily brisk walks of at least 30 min.</w:t>
            </w:r>
          </w:p>
          <w:p w14:paraId="72E62905"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only standard antenatal care for GDM.</w:t>
            </w:r>
          </w:p>
        </w:tc>
        <w:tc>
          <w:tcPr>
            <w:tcW w:w="1554" w:type="dxa"/>
            <w:shd w:val="clear" w:color="auto" w:fill="auto"/>
            <w:vAlign w:val="center"/>
          </w:tcPr>
          <w:p w14:paraId="02C095E3"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Age</w:t>
            </w:r>
          </w:p>
          <w:p w14:paraId="3142DCB0"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Intervention: 32.78 ± 3.83</w:t>
            </w:r>
          </w:p>
          <w:p w14:paraId="6D1920C2"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Control: 31.95 ± 4.91</w:t>
            </w:r>
          </w:p>
          <w:p w14:paraId="780A94A1"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t>Wks of gestation at baseline</w:t>
            </w:r>
          </w:p>
          <w:p w14:paraId="48F4E2E4"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22.44 ± 6.55</w:t>
            </w:r>
          </w:p>
          <w:p w14:paraId="75B12F26"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20.80 ± 6.05</w:t>
            </w:r>
          </w:p>
          <w:p w14:paraId="296ABB58" w14:textId="77777777" w:rsidR="008105AE" w:rsidRPr="008B798F" w:rsidRDefault="008105AE" w:rsidP="00A00EEE">
            <w:pPr>
              <w:autoSpaceDE w:val="0"/>
              <w:autoSpaceDN w:val="0"/>
              <w:adjustRightInd w:val="0"/>
              <w:snapToGrid w:val="0"/>
              <w:spacing w:line="240" w:lineRule="auto"/>
              <w:jc w:val="center"/>
              <w:rPr>
                <w:szCs w:val="18"/>
              </w:rPr>
            </w:pPr>
            <w:r w:rsidRPr="008B798F">
              <w:rPr>
                <w:b/>
                <w:i/>
                <w:szCs w:val="18"/>
              </w:rPr>
              <w:t>BMI (at baseline)</w:t>
            </w:r>
            <w:r w:rsidRPr="008B798F">
              <w:rPr>
                <w:i/>
                <w:szCs w:val="18"/>
              </w:rPr>
              <w:t xml:space="preserve"> Intervention</w:t>
            </w:r>
            <w:r w:rsidRPr="008B798F">
              <w:rPr>
                <w:iCs/>
                <w:szCs w:val="18"/>
              </w:rPr>
              <w:t xml:space="preserve">: </w:t>
            </w:r>
            <w:r w:rsidRPr="008B798F">
              <w:rPr>
                <w:szCs w:val="18"/>
              </w:rPr>
              <w:t>24.39 ± 4.89</w:t>
            </w:r>
          </w:p>
          <w:p w14:paraId="7EA1E03A"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Control</w:t>
            </w:r>
            <w:r w:rsidRPr="008B798F">
              <w:rPr>
                <w:iCs/>
                <w:szCs w:val="18"/>
              </w:rPr>
              <w:t xml:space="preserve">: </w:t>
            </w:r>
            <w:r w:rsidRPr="008B798F">
              <w:rPr>
                <w:szCs w:val="18"/>
              </w:rPr>
              <w:t>25.29 ± 4.65</w:t>
            </w:r>
          </w:p>
        </w:tc>
        <w:tc>
          <w:tcPr>
            <w:tcW w:w="1114" w:type="dxa"/>
            <w:shd w:val="clear" w:color="auto" w:fill="auto"/>
            <w:vAlign w:val="center"/>
            <w:hideMark/>
          </w:tcPr>
          <w:p w14:paraId="2324194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Fasting plasma glucose and postprandial glucose</w:t>
            </w:r>
          </w:p>
        </w:tc>
      </w:tr>
      <w:tr w:rsidR="008105AE" w:rsidRPr="008B798F" w14:paraId="5E0F008A" w14:textId="77777777" w:rsidTr="00A00EEE">
        <w:trPr>
          <w:jc w:val="center"/>
        </w:trPr>
        <w:tc>
          <w:tcPr>
            <w:tcW w:w="1134" w:type="dxa"/>
            <w:tcBorders>
              <w:top w:val="nil"/>
              <w:left w:val="nil"/>
              <w:bottom w:val="single" w:sz="8" w:space="0" w:color="auto"/>
            </w:tcBorders>
            <w:shd w:val="clear" w:color="auto" w:fill="auto"/>
            <w:vAlign w:val="center"/>
          </w:tcPr>
          <w:p w14:paraId="6694CCE0" w14:textId="70676CC9" w:rsidR="008105AE" w:rsidRPr="008B798F" w:rsidRDefault="008105AE" w:rsidP="00A00EEE">
            <w:pPr>
              <w:autoSpaceDE w:val="0"/>
              <w:autoSpaceDN w:val="0"/>
              <w:adjustRightInd w:val="0"/>
              <w:snapToGrid w:val="0"/>
              <w:spacing w:line="240" w:lineRule="auto"/>
              <w:jc w:val="center"/>
              <w:rPr>
                <w:szCs w:val="18"/>
              </w:rPr>
            </w:pPr>
            <w:r w:rsidRPr="008B798F">
              <w:rPr>
                <w:i/>
                <w:szCs w:val="18"/>
              </w:rPr>
              <w:t xml:space="preserve">Qazi et al., (2020) </w:t>
            </w:r>
            <w:r w:rsidR="008B798F" w:rsidRPr="00537BA2">
              <w:rPr>
                <w:i/>
                <w:szCs w:val="18"/>
              </w:rPr>
              <w:t>[51]</w:t>
            </w:r>
          </w:p>
        </w:tc>
        <w:tc>
          <w:tcPr>
            <w:tcW w:w="851" w:type="dxa"/>
            <w:tcBorders>
              <w:bottom w:val="single" w:sz="8" w:space="0" w:color="auto"/>
            </w:tcBorders>
            <w:shd w:val="clear" w:color="auto" w:fill="auto"/>
            <w:vAlign w:val="center"/>
            <w:hideMark/>
          </w:tcPr>
          <w:p w14:paraId="75849B71"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Pakistan</w:t>
            </w:r>
          </w:p>
        </w:tc>
        <w:tc>
          <w:tcPr>
            <w:tcW w:w="722" w:type="dxa"/>
            <w:tcBorders>
              <w:bottom w:val="single" w:sz="8" w:space="0" w:color="auto"/>
            </w:tcBorders>
            <w:shd w:val="clear" w:color="auto" w:fill="auto"/>
            <w:vAlign w:val="center"/>
            <w:hideMark/>
          </w:tcPr>
          <w:p w14:paraId="7B4C37BB"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50 (n = 25 for both groups)</w:t>
            </w:r>
          </w:p>
        </w:tc>
        <w:tc>
          <w:tcPr>
            <w:tcW w:w="1121" w:type="dxa"/>
            <w:tcBorders>
              <w:bottom w:val="single" w:sz="8" w:space="0" w:color="auto"/>
            </w:tcBorders>
            <w:shd w:val="clear" w:color="auto" w:fill="auto"/>
            <w:vAlign w:val="center"/>
            <w:hideMark/>
          </w:tcPr>
          <w:p w14:paraId="3603008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 xml:space="preserve">Considering a CI of 95% and power of 80%, a </w:t>
            </w:r>
            <w:r w:rsidRPr="008B798F">
              <w:rPr>
                <w:szCs w:val="18"/>
              </w:rPr>
              <w:lastRenderedPageBreak/>
              <w:t>sample size of 27 per group was determined.</w:t>
            </w:r>
          </w:p>
        </w:tc>
        <w:tc>
          <w:tcPr>
            <w:tcW w:w="1275" w:type="dxa"/>
            <w:tcBorders>
              <w:bottom w:val="single" w:sz="8" w:space="0" w:color="auto"/>
            </w:tcBorders>
            <w:shd w:val="clear" w:color="auto" w:fill="auto"/>
            <w:vAlign w:val="center"/>
            <w:hideMark/>
          </w:tcPr>
          <w:p w14:paraId="2C386E7F"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lastRenderedPageBreak/>
              <w:t>Based on a 75 g-oral glucose tolerance test</w:t>
            </w:r>
          </w:p>
        </w:tc>
        <w:tc>
          <w:tcPr>
            <w:tcW w:w="1276" w:type="dxa"/>
            <w:tcBorders>
              <w:bottom w:val="single" w:sz="8" w:space="0" w:color="auto"/>
            </w:tcBorders>
            <w:shd w:val="clear" w:color="auto" w:fill="auto"/>
            <w:vAlign w:val="center"/>
            <w:hideMark/>
          </w:tcPr>
          <w:p w14:paraId="0BF3D91A"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5 weeks</w:t>
            </w:r>
          </w:p>
        </w:tc>
        <w:tc>
          <w:tcPr>
            <w:tcW w:w="1418" w:type="dxa"/>
            <w:tcBorders>
              <w:bottom w:val="single" w:sz="8" w:space="0" w:color="auto"/>
            </w:tcBorders>
            <w:shd w:val="clear" w:color="auto" w:fill="auto"/>
            <w:vAlign w:val="center"/>
          </w:tcPr>
          <w:p w14:paraId="24DC818E"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t>RCT</w:t>
            </w:r>
            <w:r w:rsidRPr="008B798F">
              <w:rPr>
                <w:szCs w:val="18"/>
              </w:rPr>
              <w:br/>
            </w:r>
            <w:r w:rsidRPr="008B798F">
              <w:rPr>
                <w:i/>
                <w:szCs w:val="18"/>
              </w:rPr>
              <w:t>Intervention</w:t>
            </w:r>
            <w:r w:rsidRPr="008B798F">
              <w:rPr>
                <w:iCs/>
                <w:szCs w:val="18"/>
              </w:rPr>
              <w:t xml:space="preserve">: </w:t>
            </w:r>
            <w:r w:rsidRPr="008B798F">
              <w:rPr>
                <w:szCs w:val="18"/>
              </w:rPr>
              <w:t xml:space="preserve">combination of moderate </w:t>
            </w:r>
            <w:r w:rsidRPr="008B798F">
              <w:rPr>
                <w:szCs w:val="18"/>
              </w:rPr>
              <w:lastRenderedPageBreak/>
              <w:t>intensity aerobics, stabilization and pelvic floor muscles exercises twice a week for 5 weeks (40 min per session) along with dietary and medical interventions</w:t>
            </w:r>
          </w:p>
          <w:p w14:paraId="3A62E686" w14:textId="77777777" w:rsidR="008105AE" w:rsidRPr="008B798F" w:rsidRDefault="008105AE" w:rsidP="00A00EEE">
            <w:pPr>
              <w:autoSpaceDE w:val="0"/>
              <w:autoSpaceDN w:val="0"/>
              <w:adjustRightInd w:val="0"/>
              <w:snapToGrid w:val="0"/>
              <w:spacing w:line="240" w:lineRule="auto"/>
              <w:jc w:val="center"/>
              <w:rPr>
                <w:b/>
                <w:szCs w:val="18"/>
              </w:rPr>
            </w:pPr>
            <w:r w:rsidRPr="008B798F">
              <w:rPr>
                <w:i/>
                <w:szCs w:val="18"/>
              </w:rPr>
              <w:t>Control</w:t>
            </w:r>
            <w:r w:rsidRPr="008B798F">
              <w:rPr>
                <w:iCs/>
                <w:szCs w:val="18"/>
              </w:rPr>
              <w:t xml:space="preserve">: </w:t>
            </w:r>
            <w:r w:rsidRPr="008B798F">
              <w:rPr>
                <w:szCs w:val="18"/>
              </w:rPr>
              <w:t>only medical and dietary interventions with postural education</w:t>
            </w:r>
          </w:p>
        </w:tc>
        <w:tc>
          <w:tcPr>
            <w:tcW w:w="1554" w:type="dxa"/>
            <w:tcBorders>
              <w:bottom w:val="single" w:sz="8" w:space="0" w:color="auto"/>
            </w:tcBorders>
            <w:shd w:val="clear" w:color="auto" w:fill="auto"/>
            <w:vAlign w:val="center"/>
          </w:tcPr>
          <w:p w14:paraId="7F327685" w14:textId="77777777" w:rsidR="008105AE" w:rsidRPr="008B798F" w:rsidRDefault="008105AE" w:rsidP="00A00EEE">
            <w:pPr>
              <w:autoSpaceDE w:val="0"/>
              <w:autoSpaceDN w:val="0"/>
              <w:adjustRightInd w:val="0"/>
              <w:snapToGrid w:val="0"/>
              <w:spacing w:line="240" w:lineRule="auto"/>
              <w:jc w:val="center"/>
              <w:rPr>
                <w:b/>
                <w:szCs w:val="18"/>
              </w:rPr>
            </w:pPr>
            <w:r w:rsidRPr="008B798F">
              <w:rPr>
                <w:b/>
                <w:i/>
                <w:szCs w:val="18"/>
              </w:rPr>
              <w:lastRenderedPageBreak/>
              <w:t>Age</w:t>
            </w:r>
          </w:p>
          <w:p w14:paraId="4DF9D655"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t>Intervention</w:t>
            </w:r>
            <w:r w:rsidRPr="008B798F">
              <w:rPr>
                <w:iCs/>
                <w:szCs w:val="18"/>
              </w:rPr>
              <w:t xml:space="preserve">: </w:t>
            </w:r>
            <w:r w:rsidRPr="008B798F">
              <w:rPr>
                <w:szCs w:val="18"/>
              </w:rPr>
              <w:t>34.36 ± 5.21</w:t>
            </w:r>
          </w:p>
          <w:p w14:paraId="04A06B33" w14:textId="77777777" w:rsidR="008105AE" w:rsidRPr="008B798F" w:rsidRDefault="008105AE" w:rsidP="00A00EEE">
            <w:pPr>
              <w:autoSpaceDE w:val="0"/>
              <w:autoSpaceDN w:val="0"/>
              <w:adjustRightInd w:val="0"/>
              <w:snapToGrid w:val="0"/>
              <w:spacing w:line="240" w:lineRule="auto"/>
              <w:jc w:val="center"/>
              <w:rPr>
                <w:szCs w:val="18"/>
              </w:rPr>
            </w:pPr>
            <w:r w:rsidRPr="008B798F">
              <w:rPr>
                <w:i/>
                <w:szCs w:val="18"/>
              </w:rPr>
              <w:lastRenderedPageBreak/>
              <w:t>Control</w:t>
            </w:r>
            <w:r w:rsidRPr="008B798F">
              <w:rPr>
                <w:iCs/>
                <w:szCs w:val="18"/>
              </w:rPr>
              <w:t xml:space="preserve">: </w:t>
            </w:r>
            <w:r w:rsidRPr="008B798F">
              <w:rPr>
                <w:szCs w:val="18"/>
              </w:rPr>
              <w:t>35.92 ± 5.24</w:t>
            </w:r>
          </w:p>
        </w:tc>
        <w:tc>
          <w:tcPr>
            <w:tcW w:w="1114" w:type="dxa"/>
            <w:tcBorders>
              <w:bottom w:val="single" w:sz="8" w:space="0" w:color="auto"/>
            </w:tcBorders>
            <w:shd w:val="clear" w:color="auto" w:fill="auto"/>
            <w:vAlign w:val="center"/>
            <w:hideMark/>
          </w:tcPr>
          <w:p w14:paraId="193D41B8" w14:textId="77777777" w:rsidR="008105AE" w:rsidRPr="008B798F" w:rsidRDefault="008105AE" w:rsidP="00A00EEE">
            <w:pPr>
              <w:autoSpaceDE w:val="0"/>
              <w:autoSpaceDN w:val="0"/>
              <w:adjustRightInd w:val="0"/>
              <w:snapToGrid w:val="0"/>
              <w:spacing w:line="240" w:lineRule="auto"/>
              <w:jc w:val="center"/>
              <w:rPr>
                <w:szCs w:val="18"/>
              </w:rPr>
            </w:pPr>
            <w:r w:rsidRPr="008B798F">
              <w:rPr>
                <w:szCs w:val="18"/>
              </w:rPr>
              <w:lastRenderedPageBreak/>
              <w:t>Glycated haemoglobin</w:t>
            </w:r>
          </w:p>
        </w:tc>
      </w:tr>
    </w:tbl>
    <w:p w14:paraId="0C38793F" w14:textId="6DCB59B6" w:rsidR="008105AE" w:rsidRPr="008B798F" w:rsidRDefault="008105AE">
      <w:pPr>
        <w:spacing w:line="240" w:lineRule="auto"/>
        <w:jc w:val="left"/>
        <w:rPr>
          <w:rFonts w:eastAsia="Times New Roman"/>
          <w:i/>
          <w:snapToGrid w:val="0"/>
          <w:szCs w:val="22"/>
          <w:lang w:eastAsia="de-DE" w:bidi="en-US"/>
        </w:rPr>
      </w:pPr>
    </w:p>
    <w:p w14:paraId="7E202051" w14:textId="039FF0C5" w:rsidR="009E6F06" w:rsidRPr="008B798F" w:rsidRDefault="000B105C" w:rsidP="000B105C">
      <w:pPr>
        <w:pStyle w:val="MDPI22heading2"/>
        <w:spacing w:before="240"/>
      </w:pPr>
      <w:r w:rsidRPr="008B798F">
        <w:t xml:space="preserve">3.1. </w:t>
      </w:r>
      <w:r w:rsidR="009E6F06" w:rsidRPr="008B798F">
        <w:t xml:space="preserve">Nutritional </w:t>
      </w:r>
      <w:r w:rsidR="0079435E" w:rsidRPr="008B798F">
        <w:t>Supplement</w:t>
      </w:r>
      <w:r w:rsidR="009E6F06" w:rsidRPr="008B798F">
        <w:t>-</w:t>
      </w:r>
      <w:r w:rsidR="0079435E" w:rsidRPr="008B798F">
        <w:t>Based Interventions</w:t>
      </w:r>
    </w:p>
    <w:p w14:paraId="3184CF8B" w14:textId="49B8CB1B" w:rsidR="009E6F06" w:rsidRPr="008B798F" w:rsidRDefault="009E6F06" w:rsidP="007667DA">
      <w:pPr>
        <w:pStyle w:val="MDPI31text"/>
      </w:pPr>
      <w:r w:rsidRPr="008B798F">
        <w:t xml:space="preserve">In total, 8 RCTs were identified that reported on the effect of nutritional supplements on markers of </w:t>
      </w:r>
      <w:proofErr w:type="spellStart"/>
      <w:r w:rsidRPr="008B798F">
        <w:t>dysglycemia</w:t>
      </w:r>
      <w:proofErr w:type="spellEnd"/>
      <w:r w:rsidRPr="008B798F">
        <w:t xml:space="preserve"> in a total of 541 participants. Of these, 8 reported fasting glucose, 1 reported PPG, 1 reported HbA1c, and 6 reported HOMA-IR. The supplement interventions focused on alpha-lipoic acid, probiotic, ginger, fish oil, or combination </w:t>
      </w:r>
      <w:r w:rsidR="005C7745" w:rsidRPr="008B798F">
        <w:t xml:space="preserve">of </w:t>
      </w:r>
      <w:r w:rsidRPr="008B798F">
        <w:t xml:space="preserve">zinc and vitamin intake versus a placebo. Supplement-based interventions significantly reduced FPG (8 RCTs, </w:t>
      </w:r>
      <w:r w:rsidR="006D6B2B" w:rsidRPr="008B798F">
        <w:t>−0</w:t>
      </w:r>
      <w:r w:rsidRPr="008B798F">
        <w:t xml:space="preserve">.30 mmol/L; 95% CI </w:t>
      </w:r>
      <w:r w:rsidR="006D6B2B" w:rsidRPr="008B798F">
        <w:t>−0</w:t>
      </w:r>
      <w:r w:rsidRPr="008B798F">
        <w:t xml:space="preserve">.55, </w:t>
      </w:r>
      <w:r w:rsidR="006D6B2B" w:rsidRPr="008B798F">
        <w:t>−0</w:t>
      </w:r>
      <w:r w:rsidRPr="008B798F">
        <w:t xml:space="preserve">.06; </w:t>
      </w:r>
      <w:r w:rsidR="006D6B2B" w:rsidRPr="008B798F">
        <w:rPr>
          <w:i/>
        </w:rPr>
        <w:t>p</w:t>
      </w:r>
      <w:r w:rsidRPr="008B798F">
        <w:t xml:space="preserve"> = 0.02; I2</w:t>
      </w:r>
      <w:r w:rsidR="006D6B2B" w:rsidRPr="008B798F">
        <w:t>  =  </w:t>
      </w:r>
      <w:r w:rsidRPr="008B798F">
        <w:t xml:space="preserve">95%, Figure 2), with high heterogeneity. Only 1 RCT reported PPGR and HbA1c, so no meta-analysis was performed. HOMA-IR was significantly reduced by supplement-based interventions (6 RCTs, </w:t>
      </w:r>
      <w:r w:rsidR="006D6B2B" w:rsidRPr="008B798F">
        <w:t>−0</w:t>
      </w:r>
      <w:r w:rsidRPr="008B798F">
        <w:t xml:space="preserve">.40; 95% CI </w:t>
      </w:r>
      <w:r w:rsidR="006D6B2B" w:rsidRPr="008B798F">
        <w:t>−0</w:t>
      </w:r>
      <w:r w:rsidRPr="008B798F">
        <w:t xml:space="preserve">.58, </w:t>
      </w:r>
      <w:r w:rsidR="006D6B2B" w:rsidRPr="008B798F">
        <w:t>−0</w:t>
      </w:r>
      <w:r w:rsidRPr="008B798F">
        <w:t xml:space="preserve">.22; </w:t>
      </w:r>
      <w:r w:rsidR="006D6B2B" w:rsidRPr="008B798F">
        <w:rPr>
          <w:i/>
        </w:rPr>
        <w:t>p</w:t>
      </w:r>
      <w:r w:rsidRPr="008B798F">
        <w:t xml:space="preserve"> &lt;</w:t>
      </w:r>
      <w:r w:rsidR="008105E6" w:rsidRPr="008B798F">
        <w:t xml:space="preserve"> </w:t>
      </w:r>
      <w:r w:rsidRPr="008B798F">
        <w:t>0.0001; I2</w:t>
      </w:r>
      <w:r w:rsidR="006D6B2B" w:rsidRPr="008B798F">
        <w:t>  =  </w:t>
      </w:r>
      <w:r w:rsidRPr="008B798F">
        <w:t xml:space="preserve">14%, Figure </w:t>
      </w:r>
      <w:r w:rsidR="008105AE" w:rsidRPr="008B798F">
        <w:t>3</w:t>
      </w:r>
      <w:r w:rsidRPr="008B798F">
        <w:t>). The funnel plots for FPG and HOMA-IR did not indicate asymmetry (Figures S1 and S2).</w:t>
      </w:r>
    </w:p>
    <w:p w14:paraId="536087A4" w14:textId="77777777" w:rsidR="009E6F06" w:rsidRPr="008B798F" w:rsidRDefault="009E6F06" w:rsidP="007667DA">
      <w:pPr>
        <w:pStyle w:val="MDPI52figure"/>
        <w:rPr>
          <w:lang w:val="en-GB"/>
        </w:rPr>
      </w:pPr>
      <w:r w:rsidRPr="008B798F">
        <w:rPr>
          <w:noProof/>
          <w:lang w:val="en-GB"/>
        </w:rPr>
        <w:lastRenderedPageBreak/>
        <w:drawing>
          <wp:inline distT="0" distB="0" distL="0" distR="0" wp14:anchorId="1C915BB7" wp14:editId="45D41FD0">
            <wp:extent cx="6599658" cy="5813324"/>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9"/>
                    <a:stretch>
                      <a:fillRect/>
                    </a:stretch>
                  </pic:blipFill>
                  <pic:spPr>
                    <a:xfrm>
                      <a:off x="0" y="0"/>
                      <a:ext cx="6607354" cy="5820103"/>
                    </a:xfrm>
                    <a:prstGeom prst="rect">
                      <a:avLst/>
                    </a:prstGeom>
                  </pic:spPr>
                </pic:pic>
              </a:graphicData>
            </a:graphic>
          </wp:inline>
        </w:drawing>
      </w:r>
    </w:p>
    <w:p w14:paraId="394079C4" w14:textId="5154AC24" w:rsidR="009E6F06" w:rsidRPr="008B798F" w:rsidRDefault="007667DA" w:rsidP="007667DA">
      <w:pPr>
        <w:pStyle w:val="MDPI51figurecaption"/>
        <w:jc w:val="both"/>
        <w:rPr>
          <w:lang w:val="en-GB"/>
        </w:rPr>
      </w:pPr>
      <w:r w:rsidRPr="008B798F">
        <w:rPr>
          <w:b/>
          <w:bCs/>
          <w:lang w:val="en-GB"/>
        </w:rPr>
        <w:t xml:space="preserve">Figure </w:t>
      </w:r>
      <w:r w:rsidR="008105AE" w:rsidRPr="008B798F">
        <w:rPr>
          <w:b/>
          <w:bCs/>
          <w:lang w:val="en-GB"/>
        </w:rPr>
        <w:t>2</w:t>
      </w:r>
      <w:r w:rsidRPr="008B798F">
        <w:rPr>
          <w:b/>
          <w:bCs/>
          <w:lang w:val="en-GB"/>
        </w:rPr>
        <w:t xml:space="preserve">. </w:t>
      </w:r>
      <w:r w:rsidR="009E6F06" w:rsidRPr="008B798F">
        <w:rPr>
          <w:lang w:val="en-GB"/>
        </w:rPr>
        <w:t>Forest plot of fasting plasma glucose (mmol/L). Fixed and random-effect meta-analysis of include</w:t>
      </w:r>
      <w:r w:rsidR="00FF01EB" w:rsidRPr="008B798F">
        <w:rPr>
          <w:lang w:val="en-GB"/>
        </w:rPr>
        <w:t>d</w:t>
      </w:r>
      <w:r w:rsidR="009E6F06" w:rsidRPr="008B798F">
        <w:rPr>
          <w:lang w:val="en-GB"/>
        </w:rPr>
        <w:t xml:space="preserve"> studies. Overall test for effect of any lifestyle intervention (with all studies; </w:t>
      </w:r>
      <w:r w:rsidR="006D6B2B" w:rsidRPr="008B798F">
        <w:rPr>
          <w:lang w:val="en-GB"/>
        </w:rPr>
        <w:t>n = 2</w:t>
      </w:r>
      <w:r w:rsidR="009E6F06" w:rsidRPr="008B798F">
        <w:rPr>
          <w:lang w:val="en-GB"/>
        </w:rPr>
        <w:t>3) and subgroup analysis by intervention type</w:t>
      </w:r>
      <w:r w:rsidR="00261BE8" w:rsidRPr="008B798F">
        <w:rPr>
          <w:lang w:val="en-GB"/>
        </w:rPr>
        <w:t>—</w:t>
      </w:r>
      <w:r w:rsidR="009E6F06" w:rsidRPr="008B798F">
        <w:rPr>
          <w:lang w:val="en-GB"/>
        </w:rPr>
        <w:t>nutritional</w:t>
      </w:r>
      <w:r w:rsidR="00FF01EB" w:rsidRPr="008B798F">
        <w:rPr>
          <w:lang w:val="en-GB"/>
        </w:rPr>
        <w:t xml:space="preserve"> </w:t>
      </w:r>
      <w:r w:rsidR="009E6F06" w:rsidRPr="008B798F">
        <w:rPr>
          <w:lang w:val="en-GB"/>
        </w:rPr>
        <w:t>supplements (</w:t>
      </w:r>
      <w:r w:rsidR="006D6B2B" w:rsidRPr="008B798F">
        <w:rPr>
          <w:lang w:val="en-GB"/>
        </w:rPr>
        <w:t>n = 8</w:t>
      </w:r>
      <w:r w:rsidR="009E6F06" w:rsidRPr="008B798F">
        <w:rPr>
          <w:lang w:val="en-GB"/>
        </w:rPr>
        <w:t>), diet (</w:t>
      </w:r>
      <w:r w:rsidR="006D6B2B" w:rsidRPr="008B798F">
        <w:rPr>
          <w:lang w:val="en-GB"/>
        </w:rPr>
        <w:t>n = 1</w:t>
      </w:r>
      <w:r w:rsidR="009E6F06" w:rsidRPr="008B798F">
        <w:rPr>
          <w:lang w:val="en-GB"/>
        </w:rPr>
        <w:t>0), and exercise (</w:t>
      </w:r>
      <w:r w:rsidR="006D6B2B" w:rsidRPr="008B798F">
        <w:rPr>
          <w:lang w:val="en-GB"/>
        </w:rPr>
        <w:t>n = 5</w:t>
      </w:r>
      <w:r w:rsidR="009E6F06" w:rsidRPr="008B798F">
        <w:rPr>
          <w:lang w:val="en-GB"/>
        </w:rPr>
        <w:t>)</w:t>
      </w:r>
      <w:r w:rsidR="00261BE8" w:rsidRPr="008B798F">
        <w:rPr>
          <w:lang w:val="en-GB"/>
        </w:rPr>
        <w:t>—</w:t>
      </w:r>
      <w:r w:rsidR="009E6F06" w:rsidRPr="008B798F">
        <w:rPr>
          <w:lang w:val="en-GB"/>
        </w:rPr>
        <w:t>are presented. SD, standard deviation; CI, confidence interval.</w:t>
      </w:r>
    </w:p>
    <w:p w14:paraId="171484C7" w14:textId="03E022F3" w:rsidR="008105AE" w:rsidRPr="008B798F" w:rsidRDefault="008105AE" w:rsidP="008105AE">
      <w:pPr>
        <w:pStyle w:val="MDPI52figure"/>
        <w:rPr>
          <w:lang w:val="en-GB"/>
        </w:rPr>
      </w:pPr>
      <w:r w:rsidRPr="008B798F">
        <w:rPr>
          <w:noProof/>
          <w:lang w:val="en-GB"/>
        </w:rPr>
        <w:lastRenderedPageBreak/>
        <w:drawing>
          <wp:inline distT="0" distB="0" distL="0" distR="0" wp14:anchorId="0C880E1C" wp14:editId="5A91FA13">
            <wp:extent cx="6471285" cy="3723005"/>
            <wp:effectExtent l="0" t="0" r="5715" b="0"/>
            <wp:docPr id="3"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1285" cy="3723005"/>
                    </a:xfrm>
                    <a:prstGeom prst="rect">
                      <a:avLst/>
                    </a:prstGeom>
                    <a:noFill/>
                    <a:ln>
                      <a:noFill/>
                    </a:ln>
                  </pic:spPr>
                </pic:pic>
              </a:graphicData>
            </a:graphic>
          </wp:inline>
        </w:drawing>
      </w:r>
    </w:p>
    <w:p w14:paraId="5211D16A" w14:textId="753DED96" w:rsidR="009E6F06" w:rsidRPr="008B798F" w:rsidRDefault="008105AE" w:rsidP="00B23710">
      <w:pPr>
        <w:pStyle w:val="MDPI51figurecaption"/>
        <w:jc w:val="both"/>
        <w:rPr>
          <w:lang w:val="en-GB"/>
        </w:rPr>
      </w:pPr>
      <w:r w:rsidRPr="008B798F">
        <w:rPr>
          <w:b/>
          <w:bCs/>
          <w:lang w:val="en-GB"/>
        </w:rPr>
        <w:t xml:space="preserve">Figure </w:t>
      </w:r>
      <w:r w:rsidR="00B23710" w:rsidRPr="008B798F">
        <w:rPr>
          <w:b/>
          <w:bCs/>
          <w:lang w:val="en-GB"/>
        </w:rPr>
        <w:t>3</w:t>
      </w:r>
      <w:r w:rsidRPr="008B798F">
        <w:rPr>
          <w:b/>
          <w:bCs/>
          <w:lang w:val="en-GB"/>
        </w:rPr>
        <w:t xml:space="preserve">. </w:t>
      </w:r>
      <w:r w:rsidRPr="008B798F">
        <w:rPr>
          <w:lang w:val="en-GB"/>
        </w:rPr>
        <w:t>Forest plot of HOMA-IR. Fixed and random-effect meta-analysis of included studies. Overall test for effect of any lifestyle intervention (with all studies; n = 23) and subgroup analysis by intervention type—nutritional supplements (n = 8), diet (n = 10), and exercise (n = 5)—are presented. SD, standard deviation; CI, confidence interval.</w:t>
      </w:r>
    </w:p>
    <w:p w14:paraId="179E132C" w14:textId="5829B08A" w:rsidR="009E6F06" w:rsidRPr="008B798F" w:rsidRDefault="009E6F06" w:rsidP="006A2C59">
      <w:pPr>
        <w:pStyle w:val="MDPI31text"/>
        <w:rPr>
          <w:lang w:val="en-GB"/>
        </w:rPr>
      </w:pPr>
      <w:r w:rsidRPr="008B798F">
        <w:rPr>
          <w:lang w:val="en-GB"/>
        </w:rPr>
        <w:t>Subgroup analysis of nutritional supplement-based interventions</w:t>
      </w:r>
      <w:r w:rsidR="00437E24" w:rsidRPr="008B798F">
        <w:rPr>
          <w:lang w:val="en-GB"/>
        </w:rPr>
        <w:t>—</w:t>
      </w:r>
      <w:r w:rsidRPr="008B798F">
        <w:rPr>
          <w:lang w:val="en-GB"/>
        </w:rPr>
        <w:t>including maternal age, gestational age, body weight, GDM diagnostic criteria, and geographic region</w:t>
      </w:r>
      <w:r w:rsidR="00437E24" w:rsidRPr="008B798F">
        <w:rPr>
          <w:lang w:val="en-GB"/>
        </w:rPr>
        <w:t>—</w:t>
      </w:r>
      <w:r w:rsidRPr="008B798F">
        <w:rPr>
          <w:lang w:val="en-GB"/>
        </w:rPr>
        <w:t xml:space="preserve">for FPG did not demonstrate changes </w:t>
      </w:r>
      <w:r w:rsidR="00FF01EB" w:rsidRPr="008B798F">
        <w:rPr>
          <w:lang w:val="en-GB"/>
        </w:rPr>
        <w:t xml:space="preserve">in </w:t>
      </w:r>
      <w:r w:rsidRPr="008B798F">
        <w:rPr>
          <w:lang w:val="en-GB"/>
        </w:rPr>
        <w:t>effect</w:t>
      </w:r>
      <w:r w:rsidR="00FF01EB" w:rsidRPr="008B798F">
        <w:rPr>
          <w:lang w:val="en-GB"/>
        </w:rPr>
        <w:t>ing</w:t>
      </w:r>
      <w:r w:rsidRPr="008B798F">
        <w:rPr>
          <w:lang w:val="en-GB"/>
        </w:rPr>
        <w:t xml:space="preserve"> size greatly from the overall analysis (Table </w:t>
      </w:r>
      <w:r w:rsidR="008105AE" w:rsidRPr="008B798F">
        <w:rPr>
          <w:lang w:val="en-GB"/>
        </w:rPr>
        <w:t>4</w:t>
      </w:r>
      <w:r w:rsidRPr="008B798F">
        <w:rPr>
          <w:lang w:val="en-GB"/>
        </w:rPr>
        <w:t>)</w:t>
      </w:r>
      <w:r w:rsidR="00FF01EB" w:rsidRPr="008B798F">
        <w:rPr>
          <w:lang w:val="en-GB"/>
        </w:rPr>
        <w:t>,</w:t>
      </w:r>
      <w:r w:rsidRPr="008B798F">
        <w:rPr>
          <w:lang w:val="en-GB"/>
        </w:rPr>
        <w:t xml:space="preserve"> but it did suggest that studies initiated later in pregnancy and in non-Western countries may be less effective. For HOMA-IR, our analysis suggest</w:t>
      </w:r>
      <w:r w:rsidR="00D574FD" w:rsidRPr="008B798F">
        <w:rPr>
          <w:lang w:val="en-GB"/>
        </w:rPr>
        <w:t>s</w:t>
      </w:r>
      <w:r w:rsidRPr="008B798F">
        <w:rPr>
          <w:lang w:val="en-GB"/>
        </w:rPr>
        <w:t xml:space="preserve"> supplement-based interventions initiated earlier in pregnancy, in younger women, and in non-Western countries are most likely to </w:t>
      </w:r>
      <w:r w:rsidR="00FF01EB" w:rsidRPr="008B798F">
        <w:rPr>
          <w:lang w:val="en-GB"/>
        </w:rPr>
        <w:t xml:space="preserve">be </w:t>
      </w:r>
      <w:r w:rsidRPr="008B798F">
        <w:rPr>
          <w:lang w:val="en-GB"/>
        </w:rPr>
        <w:t>effective. With only 1 RCT of the nutritional supplement intervention studies reporting HbA</w:t>
      </w:r>
      <w:r w:rsidRPr="008B798F">
        <w:rPr>
          <w:vertAlign w:val="subscript"/>
          <w:lang w:val="en-GB"/>
        </w:rPr>
        <w:t xml:space="preserve">1c </w:t>
      </w:r>
      <w:r w:rsidRPr="008B798F">
        <w:rPr>
          <w:lang w:val="en-GB"/>
        </w:rPr>
        <w:t>and PPG, subgroup analyses for these outcomes were not performed.</w:t>
      </w:r>
    </w:p>
    <w:p w14:paraId="3A7AC9A2" w14:textId="52668708" w:rsidR="009E6F06" w:rsidRPr="008B798F" w:rsidRDefault="0096667E" w:rsidP="0096667E">
      <w:pPr>
        <w:pStyle w:val="MDPI41tablecaption"/>
        <w:rPr>
          <w:rFonts w:eastAsia="Calibri"/>
          <w:lang w:val="en-GB"/>
        </w:rPr>
      </w:pPr>
      <w:r w:rsidRPr="008B798F">
        <w:rPr>
          <w:rFonts w:eastAsia="Calibri"/>
          <w:b/>
          <w:bCs/>
          <w:lang w:val="en-GB"/>
        </w:rPr>
        <w:t xml:space="preserve">Table </w:t>
      </w:r>
      <w:r w:rsidR="008105AE" w:rsidRPr="008B798F">
        <w:rPr>
          <w:rFonts w:eastAsia="Calibri"/>
          <w:b/>
          <w:bCs/>
          <w:lang w:val="en-GB"/>
        </w:rPr>
        <w:t>4</w:t>
      </w:r>
      <w:r w:rsidRPr="008B798F">
        <w:rPr>
          <w:rFonts w:eastAsia="Calibri"/>
          <w:b/>
          <w:bCs/>
          <w:lang w:val="en-GB"/>
        </w:rPr>
        <w:t xml:space="preserve">. </w:t>
      </w:r>
      <w:r w:rsidR="009E6F06" w:rsidRPr="008B798F">
        <w:rPr>
          <w:rFonts w:eastAsia="Calibri"/>
          <w:lang w:val="en-GB"/>
        </w:rPr>
        <w:t>Subgroup analysis of nutritional supplement vs</w:t>
      </w:r>
      <w:r w:rsidR="006A2C59" w:rsidRPr="008B798F">
        <w:rPr>
          <w:rFonts w:eastAsia="Calibri"/>
          <w:lang w:val="en-GB"/>
        </w:rPr>
        <w:t>.</w:t>
      </w:r>
      <w:r w:rsidR="009E6F06" w:rsidRPr="008B798F">
        <w:rPr>
          <w:rFonts w:eastAsia="Calibri"/>
          <w:lang w:val="en-GB"/>
        </w:rPr>
        <w:t xml:space="preserve"> control interventions.</w:t>
      </w:r>
    </w:p>
    <w:tbl>
      <w:tblPr>
        <w:tblW w:w="10465" w:type="dxa"/>
        <w:jc w:val="center"/>
        <w:tblLayout w:type="fixed"/>
        <w:tblCellMar>
          <w:left w:w="0" w:type="dxa"/>
          <w:right w:w="0" w:type="dxa"/>
        </w:tblCellMar>
        <w:tblLook w:val="04A0" w:firstRow="1" w:lastRow="0" w:firstColumn="1" w:lastColumn="0" w:noHBand="0" w:noVBand="1"/>
      </w:tblPr>
      <w:tblGrid>
        <w:gridCol w:w="3131"/>
        <w:gridCol w:w="1760"/>
        <w:gridCol w:w="892"/>
        <w:gridCol w:w="917"/>
        <w:gridCol w:w="1674"/>
        <w:gridCol w:w="1375"/>
        <w:gridCol w:w="716"/>
      </w:tblGrid>
      <w:tr w:rsidR="00C336B1" w:rsidRPr="008B798F" w14:paraId="76CB9F9E" w14:textId="77777777" w:rsidTr="00C336B1">
        <w:trPr>
          <w:jc w:val="center"/>
        </w:trPr>
        <w:tc>
          <w:tcPr>
            <w:tcW w:w="1496" w:type="pct"/>
            <w:tcBorders>
              <w:top w:val="single" w:sz="8" w:space="0" w:color="auto"/>
              <w:bottom w:val="single" w:sz="4" w:space="0" w:color="auto"/>
            </w:tcBorders>
            <w:shd w:val="clear" w:color="auto" w:fill="auto"/>
            <w:vAlign w:val="center"/>
            <w:hideMark/>
          </w:tcPr>
          <w:p w14:paraId="13962EC3"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Category</w:t>
            </w:r>
          </w:p>
        </w:tc>
        <w:tc>
          <w:tcPr>
            <w:tcW w:w="841" w:type="pct"/>
            <w:tcBorders>
              <w:top w:val="single" w:sz="8" w:space="0" w:color="auto"/>
              <w:bottom w:val="single" w:sz="4" w:space="0" w:color="auto"/>
            </w:tcBorders>
            <w:shd w:val="clear" w:color="auto" w:fill="auto"/>
            <w:vAlign w:val="center"/>
            <w:hideMark/>
          </w:tcPr>
          <w:p w14:paraId="038C9954" w14:textId="49E6DCD8"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 xml:space="preserve">Outcome </w:t>
            </w:r>
            <w:r w:rsidR="009A25E5" w:rsidRPr="008B798F">
              <w:rPr>
                <w:b/>
                <w:noProof w:val="0"/>
                <w:color w:val="auto"/>
              </w:rPr>
              <w:t>Measure</w:t>
            </w:r>
          </w:p>
        </w:tc>
        <w:tc>
          <w:tcPr>
            <w:tcW w:w="426" w:type="pct"/>
            <w:tcBorders>
              <w:top w:val="single" w:sz="8" w:space="0" w:color="auto"/>
              <w:bottom w:val="single" w:sz="4" w:space="0" w:color="auto"/>
            </w:tcBorders>
            <w:shd w:val="clear" w:color="auto" w:fill="auto"/>
            <w:vAlign w:val="center"/>
            <w:hideMark/>
          </w:tcPr>
          <w:p w14:paraId="43E2DE9E"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RCTs (n)</w:t>
            </w:r>
          </w:p>
        </w:tc>
        <w:tc>
          <w:tcPr>
            <w:tcW w:w="438" w:type="pct"/>
            <w:tcBorders>
              <w:top w:val="single" w:sz="8" w:space="0" w:color="auto"/>
              <w:bottom w:val="single" w:sz="4" w:space="0" w:color="auto"/>
            </w:tcBorders>
            <w:shd w:val="clear" w:color="auto" w:fill="auto"/>
            <w:vAlign w:val="center"/>
            <w:hideMark/>
          </w:tcPr>
          <w:p w14:paraId="71832897"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MD</w:t>
            </w:r>
          </w:p>
        </w:tc>
        <w:tc>
          <w:tcPr>
            <w:tcW w:w="800" w:type="pct"/>
            <w:tcBorders>
              <w:top w:val="single" w:sz="8" w:space="0" w:color="auto"/>
              <w:bottom w:val="single" w:sz="4" w:space="0" w:color="auto"/>
            </w:tcBorders>
            <w:shd w:val="clear" w:color="auto" w:fill="auto"/>
            <w:vAlign w:val="center"/>
            <w:hideMark/>
          </w:tcPr>
          <w:p w14:paraId="4FB916D9"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95% CI</w:t>
            </w:r>
          </w:p>
        </w:tc>
        <w:tc>
          <w:tcPr>
            <w:tcW w:w="657" w:type="pct"/>
            <w:tcBorders>
              <w:top w:val="single" w:sz="8" w:space="0" w:color="auto"/>
              <w:bottom w:val="single" w:sz="4" w:space="0" w:color="auto"/>
            </w:tcBorders>
            <w:shd w:val="clear" w:color="auto" w:fill="auto"/>
            <w:vAlign w:val="center"/>
            <w:hideMark/>
          </w:tcPr>
          <w:p w14:paraId="0AAE758D" w14:textId="4A42CADB" w:rsidR="009E6F06" w:rsidRPr="008B798F" w:rsidRDefault="006D6B2B" w:rsidP="0096667E">
            <w:pPr>
              <w:autoSpaceDE w:val="0"/>
              <w:autoSpaceDN w:val="0"/>
              <w:adjustRightInd w:val="0"/>
              <w:snapToGrid w:val="0"/>
              <w:spacing w:line="240" w:lineRule="auto"/>
              <w:jc w:val="left"/>
              <w:rPr>
                <w:b/>
                <w:noProof w:val="0"/>
                <w:color w:val="auto"/>
              </w:rPr>
            </w:pPr>
            <w:r w:rsidRPr="008B798F">
              <w:rPr>
                <w:b/>
                <w:i/>
                <w:noProof w:val="0"/>
                <w:color w:val="auto"/>
              </w:rPr>
              <w:t>p</w:t>
            </w:r>
            <w:r w:rsidR="009E6F06" w:rsidRPr="008B798F">
              <w:rPr>
                <w:b/>
                <w:noProof w:val="0"/>
                <w:color w:val="auto"/>
              </w:rPr>
              <w:t>-</w:t>
            </w:r>
            <w:r w:rsidR="009A25E5" w:rsidRPr="008B798F">
              <w:rPr>
                <w:b/>
                <w:noProof w:val="0"/>
                <w:color w:val="auto"/>
              </w:rPr>
              <w:t>Value</w:t>
            </w:r>
          </w:p>
        </w:tc>
        <w:tc>
          <w:tcPr>
            <w:tcW w:w="342" w:type="pct"/>
            <w:tcBorders>
              <w:top w:val="single" w:sz="8" w:space="0" w:color="auto"/>
              <w:bottom w:val="single" w:sz="4" w:space="0" w:color="auto"/>
            </w:tcBorders>
            <w:shd w:val="clear" w:color="auto" w:fill="auto"/>
            <w:vAlign w:val="center"/>
            <w:hideMark/>
          </w:tcPr>
          <w:p w14:paraId="61E05938"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I</w:t>
            </w:r>
            <w:r w:rsidRPr="008B798F">
              <w:rPr>
                <w:b/>
                <w:noProof w:val="0"/>
                <w:color w:val="auto"/>
                <w:vertAlign w:val="superscript"/>
              </w:rPr>
              <w:t>2</w:t>
            </w:r>
          </w:p>
        </w:tc>
      </w:tr>
      <w:tr w:rsidR="009E6F06" w:rsidRPr="008B798F" w14:paraId="240E79A1" w14:textId="77777777" w:rsidTr="00C336B1">
        <w:trPr>
          <w:jc w:val="center"/>
        </w:trPr>
        <w:tc>
          <w:tcPr>
            <w:tcW w:w="5000" w:type="pct"/>
            <w:gridSpan w:val="7"/>
            <w:tcBorders>
              <w:top w:val="single" w:sz="4" w:space="0" w:color="auto"/>
              <w:bottom w:val="nil"/>
            </w:tcBorders>
            <w:shd w:val="clear" w:color="auto" w:fill="auto"/>
            <w:vAlign w:val="center"/>
            <w:hideMark/>
          </w:tcPr>
          <w:p w14:paraId="7CB76E46" w14:textId="77777777" w:rsidR="009E6F06" w:rsidRPr="008B798F" w:rsidRDefault="009E6F06" w:rsidP="00C336B1">
            <w:pPr>
              <w:autoSpaceDE w:val="0"/>
              <w:autoSpaceDN w:val="0"/>
              <w:adjustRightInd w:val="0"/>
              <w:snapToGrid w:val="0"/>
              <w:spacing w:line="240" w:lineRule="auto"/>
              <w:jc w:val="center"/>
              <w:rPr>
                <w:noProof w:val="0"/>
                <w:color w:val="auto"/>
              </w:rPr>
            </w:pPr>
            <w:r w:rsidRPr="008B798F">
              <w:rPr>
                <w:noProof w:val="0"/>
                <w:color w:val="auto"/>
              </w:rPr>
              <w:t>Fasting Plasma Glucose (FPG, mmol/L)</w:t>
            </w:r>
          </w:p>
        </w:tc>
      </w:tr>
      <w:tr w:rsidR="00C336B1" w:rsidRPr="008B798F" w14:paraId="746213F2" w14:textId="77777777" w:rsidTr="00C336B1">
        <w:trPr>
          <w:jc w:val="center"/>
        </w:trPr>
        <w:tc>
          <w:tcPr>
            <w:tcW w:w="1496" w:type="pct"/>
            <w:tcBorders>
              <w:top w:val="single" w:sz="4" w:space="0" w:color="auto"/>
              <w:bottom w:val="single" w:sz="4" w:space="0" w:color="auto"/>
            </w:tcBorders>
            <w:shd w:val="clear" w:color="auto" w:fill="auto"/>
            <w:vAlign w:val="center"/>
            <w:hideMark/>
          </w:tcPr>
          <w:p w14:paraId="5A5CD540" w14:textId="45428D40"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Main analysis</w:t>
            </w:r>
          </w:p>
        </w:tc>
        <w:tc>
          <w:tcPr>
            <w:tcW w:w="841" w:type="pct"/>
            <w:tcBorders>
              <w:top w:val="single" w:sz="4" w:space="0" w:color="auto"/>
              <w:bottom w:val="single" w:sz="4" w:space="0" w:color="auto"/>
            </w:tcBorders>
            <w:shd w:val="clear" w:color="auto" w:fill="auto"/>
            <w:vAlign w:val="center"/>
            <w:hideMark/>
          </w:tcPr>
          <w:p w14:paraId="366DE832" w14:textId="77777777"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Overall</w:t>
            </w:r>
          </w:p>
        </w:tc>
        <w:tc>
          <w:tcPr>
            <w:tcW w:w="426" w:type="pct"/>
            <w:tcBorders>
              <w:top w:val="single" w:sz="4" w:space="0" w:color="auto"/>
              <w:bottom w:val="single" w:sz="4" w:space="0" w:color="auto"/>
            </w:tcBorders>
            <w:shd w:val="clear" w:color="auto" w:fill="auto"/>
            <w:vAlign w:val="center"/>
            <w:hideMark/>
          </w:tcPr>
          <w:p w14:paraId="317187E1"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8</w:t>
            </w:r>
          </w:p>
        </w:tc>
        <w:tc>
          <w:tcPr>
            <w:tcW w:w="438" w:type="pct"/>
            <w:tcBorders>
              <w:top w:val="single" w:sz="4" w:space="0" w:color="auto"/>
              <w:bottom w:val="single" w:sz="4" w:space="0" w:color="auto"/>
            </w:tcBorders>
            <w:shd w:val="clear" w:color="auto" w:fill="auto"/>
            <w:vAlign w:val="center"/>
            <w:hideMark/>
          </w:tcPr>
          <w:p w14:paraId="6B7681AD" w14:textId="09084437"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.30</w:t>
            </w:r>
          </w:p>
        </w:tc>
        <w:tc>
          <w:tcPr>
            <w:tcW w:w="800" w:type="pct"/>
            <w:tcBorders>
              <w:top w:val="single" w:sz="4" w:space="0" w:color="auto"/>
              <w:bottom w:val="single" w:sz="4" w:space="0" w:color="auto"/>
            </w:tcBorders>
            <w:shd w:val="clear" w:color="auto" w:fill="auto"/>
            <w:vAlign w:val="center"/>
            <w:hideMark/>
          </w:tcPr>
          <w:p w14:paraId="3C59B9DE" w14:textId="5A2CD4F1"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.55</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.06)</w:t>
            </w:r>
          </w:p>
        </w:tc>
        <w:tc>
          <w:tcPr>
            <w:tcW w:w="657" w:type="pct"/>
            <w:tcBorders>
              <w:top w:val="single" w:sz="4" w:space="0" w:color="auto"/>
              <w:bottom w:val="single" w:sz="4" w:space="0" w:color="auto"/>
            </w:tcBorders>
            <w:shd w:val="clear" w:color="auto" w:fill="auto"/>
            <w:vAlign w:val="center"/>
            <w:hideMark/>
          </w:tcPr>
          <w:p w14:paraId="593C4267"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0.02</w:t>
            </w:r>
          </w:p>
        </w:tc>
        <w:tc>
          <w:tcPr>
            <w:tcW w:w="342" w:type="pct"/>
            <w:tcBorders>
              <w:top w:val="single" w:sz="4" w:space="0" w:color="auto"/>
              <w:bottom w:val="single" w:sz="4" w:space="0" w:color="auto"/>
            </w:tcBorders>
            <w:shd w:val="clear" w:color="auto" w:fill="auto"/>
            <w:vAlign w:val="center"/>
            <w:hideMark/>
          </w:tcPr>
          <w:p w14:paraId="77CC5191"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95</w:t>
            </w:r>
          </w:p>
        </w:tc>
      </w:tr>
      <w:tr w:rsidR="00C336B1" w:rsidRPr="008B798F" w14:paraId="4BA89AB0" w14:textId="77777777" w:rsidTr="00C336B1">
        <w:trPr>
          <w:jc w:val="center"/>
        </w:trPr>
        <w:tc>
          <w:tcPr>
            <w:tcW w:w="1496" w:type="pct"/>
            <w:tcBorders>
              <w:top w:val="single" w:sz="4" w:space="0" w:color="auto"/>
              <w:bottom w:val="nil"/>
            </w:tcBorders>
            <w:shd w:val="clear" w:color="auto" w:fill="auto"/>
            <w:vAlign w:val="center"/>
            <w:hideMark/>
          </w:tcPr>
          <w:p w14:paraId="71A416E2" w14:textId="25319F27" w:rsidR="009E6F06" w:rsidRPr="008B798F" w:rsidRDefault="009E6F06" w:rsidP="0096667E">
            <w:pPr>
              <w:autoSpaceDE w:val="0"/>
              <w:autoSpaceDN w:val="0"/>
              <w:adjustRightInd w:val="0"/>
              <w:snapToGrid w:val="0"/>
              <w:spacing w:line="240" w:lineRule="auto"/>
              <w:jc w:val="left"/>
              <w:rPr>
                <w:b/>
                <w:noProof w:val="0"/>
                <w:color w:val="auto"/>
                <w:vertAlign w:val="superscript"/>
              </w:rPr>
            </w:pPr>
            <w:r w:rsidRPr="008B798F">
              <w:rPr>
                <w:b/>
                <w:noProof w:val="0"/>
                <w:color w:val="auto"/>
              </w:rPr>
              <w:t>Maternal Age</w:t>
            </w:r>
            <w:r w:rsidR="0096667E" w:rsidRPr="008B798F">
              <w:rPr>
                <w:b/>
                <w:noProof w:val="0"/>
                <w:color w:val="auto"/>
              </w:rPr>
              <w:t xml:space="preserve"> </w:t>
            </w:r>
            <w:r w:rsidRPr="008B798F">
              <w:rPr>
                <w:b/>
                <w:noProof w:val="0"/>
                <w:color w:val="auto"/>
                <w:vertAlign w:val="superscript"/>
              </w:rPr>
              <w:t>1</w:t>
            </w:r>
          </w:p>
        </w:tc>
        <w:tc>
          <w:tcPr>
            <w:tcW w:w="841" w:type="pct"/>
            <w:tcBorders>
              <w:top w:val="single" w:sz="4" w:space="0" w:color="auto"/>
              <w:bottom w:val="single" w:sz="4" w:space="0" w:color="auto"/>
            </w:tcBorders>
            <w:shd w:val="clear" w:color="auto" w:fill="auto"/>
            <w:vAlign w:val="center"/>
            <w:hideMark/>
          </w:tcPr>
          <w:p w14:paraId="3F0ED290" w14:textId="2E8FE729"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&lt;Mean age</w:t>
            </w:r>
          </w:p>
        </w:tc>
        <w:tc>
          <w:tcPr>
            <w:tcW w:w="426" w:type="pct"/>
            <w:tcBorders>
              <w:top w:val="single" w:sz="4" w:space="0" w:color="auto"/>
              <w:bottom w:val="single" w:sz="4" w:space="0" w:color="auto"/>
            </w:tcBorders>
            <w:shd w:val="clear" w:color="auto" w:fill="auto"/>
            <w:vAlign w:val="center"/>
            <w:hideMark/>
          </w:tcPr>
          <w:p w14:paraId="36B0BEE5"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4</w:t>
            </w:r>
          </w:p>
        </w:tc>
        <w:tc>
          <w:tcPr>
            <w:tcW w:w="438" w:type="pct"/>
            <w:tcBorders>
              <w:top w:val="single" w:sz="4" w:space="0" w:color="auto"/>
              <w:bottom w:val="single" w:sz="4" w:space="0" w:color="auto"/>
            </w:tcBorders>
            <w:shd w:val="clear" w:color="auto" w:fill="auto"/>
            <w:vAlign w:val="center"/>
            <w:hideMark/>
          </w:tcPr>
          <w:p w14:paraId="35983634" w14:textId="44BF36B0"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.33</w:t>
            </w:r>
          </w:p>
        </w:tc>
        <w:tc>
          <w:tcPr>
            <w:tcW w:w="800" w:type="pct"/>
            <w:tcBorders>
              <w:top w:val="single" w:sz="4" w:space="0" w:color="auto"/>
              <w:bottom w:val="single" w:sz="4" w:space="0" w:color="auto"/>
            </w:tcBorders>
            <w:shd w:val="clear" w:color="auto" w:fill="auto"/>
            <w:vAlign w:val="center"/>
            <w:hideMark/>
          </w:tcPr>
          <w:p w14:paraId="2B6428A8" w14:textId="52B8F7D3"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.76</w:t>
            </w:r>
            <w:r w:rsidR="00400CB8" w:rsidRPr="008B798F">
              <w:rPr>
                <w:noProof w:val="0"/>
                <w:color w:val="auto"/>
              </w:rPr>
              <w:t>,</w:t>
            </w:r>
            <w:r w:rsidRPr="008B798F">
              <w:rPr>
                <w:noProof w:val="0"/>
                <w:color w:val="auto"/>
              </w:rPr>
              <w:t xml:space="preserve"> 0.10)</w:t>
            </w:r>
          </w:p>
        </w:tc>
        <w:tc>
          <w:tcPr>
            <w:tcW w:w="657" w:type="pct"/>
            <w:tcBorders>
              <w:top w:val="single" w:sz="4" w:space="0" w:color="auto"/>
              <w:bottom w:val="single" w:sz="4" w:space="0" w:color="auto"/>
            </w:tcBorders>
            <w:shd w:val="clear" w:color="auto" w:fill="auto"/>
            <w:vAlign w:val="center"/>
            <w:hideMark/>
          </w:tcPr>
          <w:p w14:paraId="3C787E9D"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0.13</w:t>
            </w:r>
          </w:p>
        </w:tc>
        <w:tc>
          <w:tcPr>
            <w:tcW w:w="342" w:type="pct"/>
            <w:tcBorders>
              <w:top w:val="single" w:sz="4" w:space="0" w:color="auto"/>
              <w:bottom w:val="single" w:sz="4" w:space="0" w:color="auto"/>
            </w:tcBorders>
            <w:shd w:val="clear" w:color="auto" w:fill="auto"/>
            <w:vAlign w:val="center"/>
            <w:hideMark/>
          </w:tcPr>
          <w:p w14:paraId="759E0EBF"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96</w:t>
            </w:r>
          </w:p>
        </w:tc>
      </w:tr>
      <w:tr w:rsidR="00C336B1" w:rsidRPr="008B798F" w14:paraId="1C951EF9" w14:textId="77777777" w:rsidTr="00C336B1">
        <w:trPr>
          <w:jc w:val="center"/>
        </w:trPr>
        <w:tc>
          <w:tcPr>
            <w:tcW w:w="1496" w:type="pct"/>
            <w:tcBorders>
              <w:top w:val="nil"/>
              <w:bottom w:val="single" w:sz="4" w:space="0" w:color="auto"/>
            </w:tcBorders>
            <w:shd w:val="clear" w:color="auto" w:fill="auto"/>
            <w:vAlign w:val="center"/>
          </w:tcPr>
          <w:p w14:paraId="1E4341F5" w14:textId="77777777" w:rsidR="009E6F06" w:rsidRPr="008B798F" w:rsidRDefault="009E6F06" w:rsidP="0096667E">
            <w:pPr>
              <w:autoSpaceDE w:val="0"/>
              <w:autoSpaceDN w:val="0"/>
              <w:adjustRightInd w:val="0"/>
              <w:snapToGrid w:val="0"/>
              <w:spacing w:line="240" w:lineRule="auto"/>
              <w:jc w:val="left"/>
              <w:rPr>
                <w:b/>
                <w:noProof w:val="0"/>
                <w:color w:val="auto"/>
              </w:rPr>
            </w:pPr>
          </w:p>
        </w:tc>
        <w:tc>
          <w:tcPr>
            <w:tcW w:w="841" w:type="pct"/>
            <w:tcBorders>
              <w:top w:val="single" w:sz="4" w:space="0" w:color="auto"/>
              <w:bottom w:val="single" w:sz="4" w:space="0" w:color="auto"/>
            </w:tcBorders>
            <w:shd w:val="clear" w:color="auto" w:fill="auto"/>
            <w:vAlign w:val="center"/>
            <w:hideMark/>
          </w:tcPr>
          <w:p w14:paraId="15461CB0" w14:textId="61A3D593"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≥Mean age</w:t>
            </w:r>
          </w:p>
        </w:tc>
        <w:tc>
          <w:tcPr>
            <w:tcW w:w="426" w:type="pct"/>
            <w:tcBorders>
              <w:top w:val="single" w:sz="4" w:space="0" w:color="auto"/>
              <w:bottom w:val="single" w:sz="4" w:space="0" w:color="auto"/>
            </w:tcBorders>
            <w:shd w:val="clear" w:color="auto" w:fill="auto"/>
            <w:vAlign w:val="center"/>
            <w:hideMark/>
          </w:tcPr>
          <w:p w14:paraId="3DC746C2"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3</w:t>
            </w:r>
          </w:p>
        </w:tc>
        <w:tc>
          <w:tcPr>
            <w:tcW w:w="438" w:type="pct"/>
            <w:tcBorders>
              <w:top w:val="single" w:sz="4" w:space="0" w:color="auto"/>
              <w:bottom w:val="single" w:sz="4" w:space="0" w:color="auto"/>
            </w:tcBorders>
            <w:shd w:val="clear" w:color="auto" w:fill="auto"/>
            <w:vAlign w:val="center"/>
            <w:hideMark/>
          </w:tcPr>
          <w:p w14:paraId="20F24A82" w14:textId="00854657"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.20</w:t>
            </w:r>
          </w:p>
        </w:tc>
        <w:tc>
          <w:tcPr>
            <w:tcW w:w="800" w:type="pct"/>
            <w:tcBorders>
              <w:top w:val="single" w:sz="4" w:space="0" w:color="auto"/>
              <w:bottom w:val="single" w:sz="4" w:space="0" w:color="auto"/>
            </w:tcBorders>
            <w:shd w:val="clear" w:color="auto" w:fill="auto"/>
            <w:vAlign w:val="center"/>
            <w:hideMark/>
          </w:tcPr>
          <w:p w14:paraId="0A212264" w14:textId="62A5CCAA"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.33</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.07)</w:t>
            </w:r>
          </w:p>
        </w:tc>
        <w:tc>
          <w:tcPr>
            <w:tcW w:w="657" w:type="pct"/>
            <w:tcBorders>
              <w:top w:val="single" w:sz="4" w:space="0" w:color="auto"/>
              <w:bottom w:val="single" w:sz="4" w:space="0" w:color="auto"/>
            </w:tcBorders>
            <w:shd w:val="clear" w:color="auto" w:fill="auto"/>
            <w:vAlign w:val="center"/>
            <w:hideMark/>
          </w:tcPr>
          <w:p w14:paraId="3430FC8B"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0.002</w:t>
            </w:r>
          </w:p>
        </w:tc>
        <w:tc>
          <w:tcPr>
            <w:tcW w:w="342" w:type="pct"/>
            <w:tcBorders>
              <w:top w:val="single" w:sz="4" w:space="0" w:color="auto"/>
              <w:bottom w:val="single" w:sz="4" w:space="0" w:color="auto"/>
            </w:tcBorders>
            <w:shd w:val="clear" w:color="auto" w:fill="auto"/>
            <w:vAlign w:val="center"/>
            <w:hideMark/>
          </w:tcPr>
          <w:p w14:paraId="56552C66"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45</w:t>
            </w:r>
          </w:p>
        </w:tc>
      </w:tr>
      <w:tr w:rsidR="00C336B1" w:rsidRPr="008B798F" w14:paraId="4ADE503E" w14:textId="77777777" w:rsidTr="00C336B1">
        <w:trPr>
          <w:jc w:val="center"/>
        </w:trPr>
        <w:tc>
          <w:tcPr>
            <w:tcW w:w="1496" w:type="pct"/>
            <w:tcBorders>
              <w:top w:val="single" w:sz="4" w:space="0" w:color="auto"/>
              <w:bottom w:val="nil"/>
            </w:tcBorders>
            <w:shd w:val="clear" w:color="auto" w:fill="auto"/>
            <w:vAlign w:val="center"/>
            <w:hideMark/>
          </w:tcPr>
          <w:p w14:paraId="1FD1E8BC" w14:textId="7BB358E8" w:rsidR="009E6F06" w:rsidRPr="008B798F" w:rsidRDefault="009E6F06" w:rsidP="0096667E">
            <w:pPr>
              <w:autoSpaceDE w:val="0"/>
              <w:autoSpaceDN w:val="0"/>
              <w:adjustRightInd w:val="0"/>
              <w:snapToGrid w:val="0"/>
              <w:spacing w:line="240" w:lineRule="auto"/>
              <w:jc w:val="left"/>
              <w:rPr>
                <w:b/>
                <w:noProof w:val="0"/>
                <w:color w:val="auto"/>
                <w:vertAlign w:val="superscript"/>
              </w:rPr>
            </w:pPr>
            <w:r w:rsidRPr="008B798F">
              <w:rPr>
                <w:b/>
                <w:noProof w:val="0"/>
                <w:color w:val="auto"/>
              </w:rPr>
              <w:t>Gestational Age</w:t>
            </w:r>
            <w:r w:rsidR="0096667E" w:rsidRPr="008B798F">
              <w:rPr>
                <w:b/>
                <w:noProof w:val="0"/>
                <w:color w:val="auto"/>
              </w:rPr>
              <w:t xml:space="preserve"> </w:t>
            </w:r>
            <w:r w:rsidRPr="008B798F">
              <w:rPr>
                <w:b/>
                <w:noProof w:val="0"/>
                <w:color w:val="auto"/>
                <w:vertAlign w:val="superscript"/>
              </w:rPr>
              <w:t>2</w:t>
            </w:r>
          </w:p>
        </w:tc>
        <w:tc>
          <w:tcPr>
            <w:tcW w:w="841" w:type="pct"/>
            <w:tcBorders>
              <w:top w:val="single" w:sz="4" w:space="0" w:color="auto"/>
              <w:bottom w:val="single" w:sz="4" w:space="0" w:color="auto"/>
            </w:tcBorders>
            <w:shd w:val="clear" w:color="auto" w:fill="auto"/>
            <w:vAlign w:val="center"/>
            <w:hideMark/>
          </w:tcPr>
          <w:p w14:paraId="52DA4990" w14:textId="654565C1"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&lt;28 weeks</w:t>
            </w:r>
          </w:p>
        </w:tc>
        <w:tc>
          <w:tcPr>
            <w:tcW w:w="426" w:type="pct"/>
            <w:tcBorders>
              <w:top w:val="single" w:sz="4" w:space="0" w:color="auto"/>
              <w:bottom w:val="single" w:sz="4" w:space="0" w:color="auto"/>
            </w:tcBorders>
            <w:shd w:val="clear" w:color="auto" w:fill="auto"/>
            <w:vAlign w:val="center"/>
            <w:hideMark/>
          </w:tcPr>
          <w:p w14:paraId="1B450E47"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4</w:t>
            </w:r>
          </w:p>
        </w:tc>
        <w:tc>
          <w:tcPr>
            <w:tcW w:w="438" w:type="pct"/>
            <w:tcBorders>
              <w:top w:val="single" w:sz="4" w:space="0" w:color="auto"/>
              <w:bottom w:val="single" w:sz="4" w:space="0" w:color="auto"/>
            </w:tcBorders>
            <w:shd w:val="clear" w:color="auto" w:fill="auto"/>
            <w:vAlign w:val="center"/>
            <w:hideMark/>
          </w:tcPr>
          <w:p w14:paraId="43418206" w14:textId="548B92E9"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.39</w:t>
            </w:r>
          </w:p>
        </w:tc>
        <w:tc>
          <w:tcPr>
            <w:tcW w:w="800" w:type="pct"/>
            <w:tcBorders>
              <w:top w:val="single" w:sz="4" w:space="0" w:color="auto"/>
              <w:bottom w:val="single" w:sz="4" w:space="0" w:color="auto"/>
            </w:tcBorders>
            <w:shd w:val="clear" w:color="auto" w:fill="auto"/>
            <w:vAlign w:val="center"/>
            <w:hideMark/>
          </w:tcPr>
          <w:p w14:paraId="4325FDEA" w14:textId="37F194D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.72</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.05)</w:t>
            </w:r>
          </w:p>
        </w:tc>
        <w:tc>
          <w:tcPr>
            <w:tcW w:w="657" w:type="pct"/>
            <w:tcBorders>
              <w:top w:val="single" w:sz="4" w:space="0" w:color="auto"/>
              <w:bottom w:val="single" w:sz="4" w:space="0" w:color="auto"/>
            </w:tcBorders>
            <w:shd w:val="clear" w:color="auto" w:fill="auto"/>
            <w:vAlign w:val="center"/>
            <w:hideMark/>
          </w:tcPr>
          <w:p w14:paraId="238ADCC4"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0.02</w:t>
            </w:r>
          </w:p>
        </w:tc>
        <w:tc>
          <w:tcPr>
            <w:tcW w:w="342" w:type="pct"/>
            <w:tcBorders>
              <w:top w:val="single" w:sz="4" w:space="0" w:color="auto"/>
              <w:bottom w:val="single" w:sz="4" w:space="0" w:color="auto"/>
            </w:tcBorders>
            <w:shd w:val="clear" w:color="auto" w:fill="auto"/>
            <w:vAlign w:val="center"/>
            <w:hideMark/>
          </w:tcPr>
          <w:p w14:paraId="21440E1E"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93</w:t>
            </w:r>
          </w:p>
        </w:tc>
      </w:tr>
      <w:tr w:rsidR="00C336B1" w:rsidRPr="008B798F" w14:paraId="58618992" w14:textId="77777777" w:rsidTr="00C336B1">
        <w:trPr>
          <w:jc w:val="center"/>
        </w:trPr>
        <w:tc>
          <w:tcPr>
            <w:tcW w:w="1496" w:type="pct"/>
            <w:tcBorders>
              <w:top w:val="nil"/>
              <w:bottom w:val="single" w:sz="4" w:space="0" w:color="auto"/>
            </w:tcBorders>
            <w:shd w:val="clear" w:color="auto" w:fill="auto"/>
            <w:vAlign w:val="center"/>
          </w:tcPr>
          <w:p w14:paraId="4DB92EF8" w14:textId="77777777" w:rsidR="009E6F06" w:rsidRPr="008B798F" w:rsidRDefault="009E6F06" w:rsidP="0096667E">
            <w:pPr>
              <w:autoSpaceDE w:val="0"/>
              <w:autoSpaceDN w:val="0"/>
              <w:adjustRightInd w:val="0"/>
              <w:snapToGrid w:val="0"/>
              <w:spacing w:line="240" w:lineRule="auto"/>
              <w:jc w:val="left"/>
              <w:rPr>
                <w:b/>
                <w:noProof w:val="0"/>
                <w:color w:val="auto"/>
              </w:rPr>
            </w:pPr>
          </w:p>
        </w:tc>
        <w:tc>
          <w:tcPr>
            <w:tcW w:w="841" w:type="pct"/>
            <w:tcBorders>
              <w:top w:val="single" w:sz="4" w:space="0" w:color="auto"/>
              <w:bottom w:val="single" w:sz="4" w:space="0" w:color="auto"/>
            </w:tcBorders>
            <w:shd w:val="clear" w:color="auto" w:fill="auto"/>
            <w:vAlign w:val="center"/>
            <w:hideMark/>
          </w:tcPr>
          <w:p w14:paraId="544BAEC4" w14:textId="325D98E5"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≥28 weeks</w:t>
            </w:r>
          </w:p>
        </w:tc>
        <w:tc>
          <w:tcPr>
            <w:tcW w:w="426" w:type="pct"/>
            <w:tcBorders>
              <w:top w:val="single" w:sz="4" w:space="0" w:color="auto"/>
              <w:bottom w:val="single" w:sz="4" w:space="0" w:color="auto"/>
            </w:tcBorders>
            <w:shd w:val="clear" w:color="auto" w:fill="auto"/>
            <w:vAlign w:val="center"/>
            <w:hideMark/>
          </w:tcPr>
          <w:p w14:paraId="767C8AC3"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1</w:t>
            </w:r>
          </w:p>
        </w:tc>
        <w:tc>
          <w:tcPr>
            <w:tcW w:w="438" w:type="pct"/>
            <w:tcBorders>
              <w:top w:val="single" w:sz="4" w:space="0" w:color="auto"/>
              <w:bottom w:val="single" w:sz="4" w:space="0" w:color="auto"/>
            </w:tcBorders>
            <w:shd w:val="clear" w:color="auto" w:fill="auto"/>
            <w:vAlign w:val="center"/>
            <w:hideMark/>
          </w:tcPr>
          <w:p w14:paraId="22E45AD2" w14:textId="02754B0F"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.01</w:t>
            </w:r>
          </w:p>
        </w:tc>
        <w:tc>
          <w:tcPr>
            <w:tcW w:w="800" w:type="pct"/>
            <w:tcBorders>
              <w:top w:val="single" w:sz="4" w:space="0" w:color="auto"/>
              <w:bottom w:val="single" w:sz="4" w:space="0" w:color="auto"/>
            </w:tcBorders>
            <w:shd w:val="clear" w:color="auto" w:fill="auto"/>
            <w:vAlign w:val="center"/>
            <w:hideMark/>
          </w:tcPr>
          <w:p w14:paraId="2D7CE70F" w14:textId="5ED0AD88"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.18</w:t>
            </w:r>
            <w:r w:rsidR="00400CB8" w:rsidRPr="008B798F">
              <w:rPr>
                <w:noProof w:val="0"/>
                <w:color w:val="auto"/>
              </w:rPr>
              <w:t>,</w:t>
            </w:r>
            <w:r w:rsidRPr="008B798F">
              <w:rPr>
                <w:noProof w:val="0"/>
                <w:color w:val="auto"/>
              </w:rPr>
              <w:t xml:space="preserve"> 0.16)</w:t>
            </w:r>
          </w:p>
        </w:tc>
        <w:tc>
          <w:tcPr>
            <w:tcW w:w="657" w:type="pct"/>
            <w:tcBorders>
              <w:top w:val="single" w:sz="4" w:space="0" w:color="auto"/>
              <w:bottom w:val="single" w:sz="4" w:space="0" w:color="auto"/>
            </w:tcBorders>
            <w:shd w:val="clear" w:color="auto" w:fill="auto"/>
            <w:vAlign w:val="center"/>
            <w:hideMark/>
          </w:tcPr>
          <w:p w14:paraId="2BB8E9D7"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0.905</w:t>
            </w:r>
          </w:p>
        </w:tc>
        <w:tc>
          <w:tcPr>
            <w:tcW w:w="342" w:type="pct"/>
            <w:tcBorders>
              <w:top w:val="single" w:sz="4" w:space="0" w:color="auto"/>
              <w:bottom w:val="single" w:sz="4" w:space="0" w:color="auto"/>
            </w:tcBorders>
            <w:shd w:val="clear" w:color="auto" w:fill="auto"/>
            <w:vAlign w:val="center"/>
            <w:hideMark/>
          </w:tcPr>
          <w:p w14:paraId="6FEFAA34"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NA</w:t>
            </w:r>
          </w:p>
        </w:tc>
      </w:tr>
      <w:tr w:rsidR="00C336B1" w:rsidRPr="008B798F" w14:paraId="6633EF0C" w14:textId="77777777" w:rsidTr="00C336B1">
        <w:trPr>
          <w:jc w:val="center"/>
        </w:trPr>
        <w:tc>
          <w:tcPr>
            <w:tcW w:w="1496" w:type="pct"/>
            <w:tcBorders>
              <w:top w:val="single" w:sz="4" w:space="0" w:color="auto"/>
              <w:bottom w:val="nil"/>
            </w:tcBorders>
            <w:shd w:val="clear" w:color="auto" w:fill="auto"/>
            <w:vAlign w:val="center"/>
            <w:hideMark/>
          </w:tcPr>
          <w:p w14:paraId="30E78978" w14:textId="5AAACCC4"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Weight (pre-pregnancy)</w:t>
            </w:r>
            <w:r w:rsidR="00421BA7" w:rsidRPr="008B798F">
              <w:rPr>
                <w:b/>
                <w:noProof w:val="0"/>
                <w:color w:val="auto"/>
              </w:rPr>
              <w:t xml:space="preserve"> </w:t>
            </w:r>
            <w:r w:rsidRPr="008B798F">
              <w:rPr>
                <w:b/>
                <w:noProof w:val="0"/>
                <w:color w:val="auto"/>
                <w:vertAlign w:val="superscript"/>
              </w:rPr>
              <w:t>3</w:t>
            </w:r>
          </w:p>
          <w:p w14:paraId="3D919BDB"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(kg/m</w:t>
            </w:r>
            <w:r w:rsidRPr="008B798F">
              <w:rPr>
                <w:b/>
                <w:noProof w:val="0"/>
                <w:color w:val="auto"/>
                <w:vertAlign w:val="superscript"/>
              </w:rPr>
              <w:t>2</w:t>
            </w:r>
            <w:r w:rsidRPr="008B798F">
              <w:rPr>
                <w:b/>
                <w:noProof w:val="0"/>
                <w:color w:val="auto"/>
              </w:rPr>
              <w:t>)</w:t>
            </w:r>
          </w:p>
        </w:tc>
        <w:tc>
          <w:tcPr>
            <w:tcW w:w="841" w:type="pct"/>
            <w:tcBorders>
              <w:top w:val="single" w:sz="4" w:space="0" w:color="auto"/>
              <w:bottom w:val="single" w:sz="4" w:space="0" w:color="auto"/>
            </w:tcBorders>
            <w:shd w:val="clear" w:color="auto" w:fill="auto"/>
            <w:vAlign w:val="center"/>
            <w:hideMark/>
          </w:tcPr>
          <w:p w14:paraId="1615038B" w14:textId="0410B397"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Normal weight (&lt;25)</w:t>
            </w:r>
          </w:p>
        </w:tc>
        <w:tc>
          <w:tcPr>
            <w:tcW w:w="426" w:type="pct"/>
            <w:tcBorders>
              <w:top w:val="single" w:sz="4" w:space="0" w:color="auto"/>
              <w:bottom w:val="single" w:sz="4" w:space="0" w:color="auto"/>
            </w:tcBorders>
            <w:shd w:val="clear" w:color="auto" w:fill="auto"/>
            <w:vAlign w:val="center"/>
            <w:hideMark/>
          </w:tcPr>
          <w:p w14:paraId="3F359CF3"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5</w:t>
            </w:r>
          </w:p>
        </w:tc>
        <w:tc>
          <w:tcPr>
            <w:tcW w:w="438" w:type="pct"/>
            <w:tcBorders>
              <w:top w:val="single" w:sz="4" w:space="0" w:color="auto"/>
              <w:bottom w:val="single" w:sz="4" w:space="0" w:color="auto"/>
            </w:tcBorders>
            <w:shd w:val="clear" w:color="auto" w:fill="auto"/>
            <w:vAlign w:val="center"/>
            <w:hideMark/>
          </w:tcPr>
          <w:p w14:paraId="06D2EBA0" w14:textId="6F6C8154"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.18</w:t>
            </w:r>
          </w:p>
        </w:tc>
        <w:tc>
          <w:tcPr>
            <w:tcW w:w="800" w:type="pct"/>
            <w:tcBorders>
              <w:top w:val="single" w:sz="4" w:space="0" w:color="auto"/>
              <w:bottom w:val="single" w:sz="4" w:space="0" w:color="auto"/>
            </w:tcBorders>
            <w:shd w:val="clear" w:color="auto" w:fill="auto"/>
            <w:vAlign w:val="center"/>
            <w:hideMark/>
          </w:tcPr>
          <w:p w14:paraId="64A60854" w14:textId="7C2D6784"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.31</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.05)</w:t>
            </w:r>
          </w:p>
        </w:tc>
        <w:tc>
          <w:tcPr>
            <w:tcW w:w="657" w:type="pct"/>
            <w:tcBorders>
              <w:top w:val="single" w:sz="4" w:space="0" w:color="auto"/>
              <w:bottom w:val="single" w:sz="4" w:space="0" w:color="auto"/>
            </w:tcBorders>
            <w:shd w:val="clear" w:color="auto" w:fill="auto"/>
            <w:vAlign w:val="center"/>
            <w:hideMark/>
          </w:tcPr>
          <w:p w14:paraId="509A68FD"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0.005</w:t>
            </w:r>
          </w:p>
        </w:tc>
        <w:tc>
          <w:tcPr>
            <w:tcW w:w="342" w:type="pct"/>
            <w:tcBorders>
              <w:top w:val="single" w:sz="4" w:space="0" w:color="auto"/>
              <w:bottom w:val="single" w:sz="4" w:space="0" w:color="auto"/>
            </w:tcBorders>
            <w:shd w:val="clear" w:color="auto" w:fill="auto"/>
            <w:vAlign w:val="center"/>
            <w:hideMark/>
          </w:tcPr>
          <w:p w14:paraId="4EBA9005"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55</w:t>
            </w:r>
          </w:p>
        </w:tc>
      </w:tr>
      <w:tr w:rsidR="00C336B1" w:rsidRPr="008B798F" w14:paraId="37C55B6E" w14:textId="77777777" w:rsidTr="00C336B1">
        <w:trPr>
          <w:jc w:val="center"/>
        </w:trPr>
        <w:tc>
          <w:tcPr>
            <w:tcW w:w="1496" w:type="pct"/>
            <w:tcBorders>
              <w:top w:val="nil"/>
              <w:bottom w:val="single" w:sz="4" w:space="0" w:color="auto"/>
            </w:tcBorders>
            <w:shd w:val="clear" w:color="auto" w:fill="auto"/>
            <w:vAlign w:val="center"/>
          </w:tcPr>
          <w:p w14:paraId="71669A64" w14:textId="77777777" w:rsidR="009E6F06" w:rsidRPr="008B798F" w:rsidRDefault="009E6F06" w:rsidP="0096667E">
            <w:pPr>
              <w:autoSpaceDE w:val="0"/>
              <w:autoSpaceDN w:val="0"/>
              <w:adjustRightInd w:val="0"/>
              <w:snapToGrid w:val="0"/>
              <w:spacing w:line="240" w:lineRule="auto"/>
              <w:jc w:val="left"/>
              <w:rPr>
                <w:b/>
                <w:noProof w:val="0"/>
                <w:color w:val="auto"/>
              </w:rPr>
            </w:pPr>
          </w:p>
        </w:tc>
        <w:tc>
          <w:tcPr>
            <w:tcW w:w="841" w:type="pct"/>
            <w:tcBorders>
              <w:top w:val="single" w:sz="4" w:space="0" w:color="auto"/>
              <w:bottom w:val="single" w:sz="4" w:space="0" w:color="auto"/>
            </w:tcBorders>
            <w:shd w:val="clear" w:color="auto" w:fill="auto"/>
            <w:vAlign w:val="center"/>
            <w:hideMark/>
          </w:tcPr>
          <w:p w14:paraId="083DD1E9" w14:textId="0FC6550A"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Overweight (≥25)</w:t>
            </w:r>
          </w:p>
        </w:tc>
        <w:tc>
          <w:tcPr>
            <w:tcW w:w="426" w:type="pct"/>
            <w:tcBorders>
              <w:top w:val="single" w:sz="4" w:space="0" w:color="auto"/>
              <w:bottom w:val="single" w:sz="4" w:space="0" w:color="auto"/>
            </w:tcBorders>
            <w:shd w:val="clear" w:color="auto" w:fill="auto"/>
            <w:vAlign w:val="center"/>
            <w:hideMark/>
          </w:tcPr>
          <w:p w14:paraId="46AA9A8E"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1</w:t>
            </w:r>
          </w:p>
        </w:tc>
        <w:tc>
          <w:tcPr>
            <w:tcW w:w="438" w:type="pct"/>
            <w:tcBorders>
              <w:top w:val="single" w:sz="4" w:space="0" w:color="auto"/>
              <w:bottom w:val="single" w:sz="4" w:space="0" w:color="auto"/>
            </w:tcBorders>
            <w:shd w:val="clear" w:color="auto" w:fill="auto"/>
            <w:vAlign w:val="center"/>
            <w:hideMark/>
          </w:tcPr>
          <w:p w14:paraId="19F81B4C" w14:textId="350F4059"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.70</w:t>
            </w:r>
          </w:p>
        </w:tc>
        <w:tc>
          <w:tcPr>
            <w:tcW w:w="800" w:type="pct"/>
            <w:tcBorders>
              <w:top w:val="single" w:sz="4" w:space="0" w:color="auto"/>
              <w:bottom w:val="single" w:sz="4" w:space="0" w:color="auto"/>
            </w:tcBorders>
            <w:shd w:val="clear" w:color="auto" w:fill="auto"/>
            <w:vAlign w:val="center"/>
            <w:hideMark/>
          </w:tcPr>
          <w:p w14:paraId="5E3BE0B0" w14:textId="328D0992"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−7</w:t>
            </w:r>
            <w:r w:rsidRPr="008B798F">
              <w:rPr>
                <w:noProof w:val="0"/>
                <w:color w:val="auto"/>
              </w:rPr>
              <w:t>5</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.65)</w:t>
            </w:r>
          </w:p>
        </w:tc>
        <w:tc>
          <w:tcPr>
            <w:tcW w:w="657" w:type="pct"/>
            <w:tcBorders>
              <w:top w:val="single" w:sz="4" w:space="0" w:color="auto"/>
              <w:bottom w:val="single" w:sz="4" w:space="0" w:color="auto"/>
            </w:tcBorders>
            <w:shd w:val="clear" w:color="auto" w:fill="auto"/>
            <w:vAlign w:val="center"/>
            <w:hideMark/>
          </w:tcPr>
          <w:p w14:paraId="3A27B4FA"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&lt;0.0001</w:t>
            </w:r>
          </w:p>
        </w:tc>
        <w:tc>
          <w:tcPr>
            <w:tcW w:w="342" w:type="pct"/>
            <w:tcBorders>
              <w:top w:val="single" w:sz="4" w:space="0" w:color="auto"/>
              <w:bottom w:val="single" w:sz="4" w:space="0" w:color="auto"/>
            </w:tcBorders>
            <w:shd w:val="clear" w:color="auto" w:fill="auto"/>
            <w:vAlign w:val="center"/>
            <w:hideMark/>
          </w:tcPr>
          <w:p w14:paraId="2056AA06"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NA</w:t>
            </w:r>
          </w:p>
        </w:tc>
      </w:tr>
      <w:tr w:rsidR="00C336B1" w:rsidRPr="008B798F" w14:paraId="72D077AF" w14:textId="77777777" w:rsidTr="00C336B1">
        <w:trPr>
          <w:jc w:val="center"/>
        </w:trPr>
        <w:tc>
          <w:tcPr>
            <w:tcW w:w="1496" w:type="pct"/>
            <w:tcBorders>
              <w:top w:val="single" w:sz="4" w:space="0" w:color="auto"/>
              <w:bottom w:val="nil"/>
            </w:tcBorders>
            <w:shd w:val="clear" w:color="auto" w:fill="auto"/>
            <w:vAlign w:val="center"/>
            <w:hideMark/>
          </w:tcPr>
          <w:p w14:paraId="29516E18"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Diagnostic Criteria for GDM</w:t>
            </w:r>
          </w:p>
        </w:tc>
        <w:tc>
          <w:tcPr>
            <w:tcW w:w="841" w:type="pct"/>
            <w:tcBorders>
              <w:top w:val="single" w:sz="4" w:space="0" w:color="auto"/>
              <w:bottom w:val="single" w:sz="4" w:space="0" w:color="auto"/>
            </w:tcBorders>
            <w:shd w:val="clear" w:color="auto" w:fill="auto"/>
            <w:vAlign w:val="center"/>
            <w:hideMark/>
          </w:tcPr>
          <w:p w14:paraId="33F94E1C" w14:textId="77777777"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ADA</w:t>
            </w:r>
          </w:p>
        </w:tc>
        <w:tc>
          <w:tcPr>
            <w:tcW w:w="426" w:type="pct"/>
            <w:tcBorders>
              <w:top w:val="single" w:sz="4" w:space="0" w:color="auto"/>
              <w:bottom w:val="single" w:sz="4" w:space="0" w:color="auto"/>
            </w:tcBorders>
            <w:shd w:val="clear" w:color="auto" w:fill="auto"/>
            <w:vAlign w:val="center"/>
            <w:hideMark/>
          </w:tcPr>
          <w:p w14:paraId="7E365545"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5</w:t>
            </w:r>
          </w:p>
        </w:tc>
        <w:tc>
          <w:tcPr>
            <w:tcW w:w="438" w:type="pct"/>
            <w:tcBorders>
              <w:top w:val="single" w:sz="4" w:space="0" w:color="auto"/>
              <w:bottom w:val="single" w:sz="4" w:space="0" w:color="auto"/>
            </w:tcBorders>
            <w:shd w:val="clear" w:color="auto" w:fill="auto"/>
            <w:vAlign w:val="center"/>
            <w:hideMark/>
          </w:tcPr>
          <w:p w14:paraId="057234C0" w14:textId="22466D99"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.35</w:t>
            </w:r>
          </w:p>
        </w:tc>
        <w:tc>
          <w:tcPr>
            <w:tcW w:w="800" w:type="pct"/>
            <w:tcBorders>
              <w:top w:val="single" w:sz="4" w:space="0" w:color="auto"/>
              <w:bottom w:val="single" w:sz="4" w:space="0" w:color="auto"/>
            </w:tcBorders>
            <w:shd w:val="clear" w:color="auto" w:fill="auto"/>
            <w:vAlign w:val="center"/>
            <w:hideMark/>
          </w:tcPr>
          <w:p w14:paraId="095E66D2" w14:textId="248CFAA3"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.66</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.04)</w:t>
            </w:r>
          </w:p>
        </w:tc>
        <w:tc>
          <w:tcPr>
            <w:tcW w:w="657" w:type="pct"/>
            <w:tcBorders>
              <w:top w:val="single" w:sz="4" w:space="0" w:color="auto"/>
              <w:bottom w:val="single" w:sz="4" w:space="0" w:color="auto"/>
            </w:tcBorders>
            <w:shd w:val="clear" w:color="auto" w:fill="auto"/>
            <w:vAlign w:val="center"/>
            <w:hideMark/>
          </w:tcPr>
          <w:p w14:paraId="059B3B31"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0.03</w:t>
            </w:r>
          </w:p>
        </w:tc>
        <w:tc>
          <w:tcPr>
            <w:tcW w:w="342" w:type="pct"/>
            <w:tcBorders>
              <w:top w:val="single" w:sz="4" w:space="0" w:color="auto"/>
              <w:bottom w:val="single" w:sz="4" w:space="0" w:color="auto"/>
            </w:tcBorders>
            <w:shd w:val="clear" w:color="auto" w:fill="auto"/>
            <w:vAlign w:val="center"/>
            <w:hideMark/>
          </w:tcPr>
          <w:p w14:paraId="2F3A836B"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94</w:t>
            </w:r>
          </w:p>
        </w:tc>
      </w:tr>
      <w:tr w:rsidR="00C336B1" w:rsidRPr="008B798F" w14:paraId="50B3B3B3" w14:textId="77777777" w:rsidTr="00C336B1">
        <w:trPr>
          <w:jc w:val="center"/>
        </w:trPr>
        <w:tc>
          <w:tcPr>
            <w:tcW w:w="1496" w:type="pct"/>
            <w:tcBorders>
              <w:top w:val="nil"/>
              <w:bottom w:val="single" w:sz="4" w:space="0" w:color="auto"/>
            </w:tcBorders>
            <w:shd w:val="clear" w:color="auto" w:fill="auto"/>
            <w:vAlign w:val="center"/>
          </w:tcPr>
          <w:p w14:paraId="428C7048" w14:textId="77777777" w:rsidR="009E6F06" w:rsidRPr="008B798F" w:rsidRDefault="009E6F06" w:rsidP="0096667E">
            <w:pPr>
              <w:autoSpaceDE w:val="0"/>
              <w:autoSpaceDN w:val="0"/>
              <w:adjustRightInd w:val="0"/>
              <w:snapToGrid w:val="0"/>
              <w:spacing w:line="240" w:lineRule="auto"/>
              <w:jc w:val="left"/>
              <w:rPr>
                <w:b/>
                <w:noProof w:val="0"/>
                <w:color w:val="auto"/>
              </w:rPr>
            </w:pPr>
          </w:p>
        </w:tc>
        <w:tc>
          <w:tcPr>
            <w:tcW w:w="841" w:type="pct"/>
            <w:tcBorders>
              <w:top w:val="single" w:sz="4" w:space="0" w:color="auto"/>
              <w:bottom w:val="single" w:sz="4" w:space="0" w:color="auto"/>
            </w:tcBorders>
            <w:shd w:val="clear" w:color="auto" w:fill="auto"/>
            <w:vAlign w:val="center"/>
            <w:hideMark/>
          </w:tcPr>
          <w:p w14:paraId="20BC4FCD" w14:textId="77777777"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Other</w:t>
            </w:r>
          </w:p>
        </w:tc>
        <w:tc>
          <w:tcPr>
            <w:tcW w:w="426" w:type="pct"/>
            <w:tcBorders>
              <w:top w:val="single" w:sz="4" w:space="0" w:color="auto"/>
              <w:bottom w:val="single" w:sz="4" w:space="0" w:color="auto"/>
            </w:tcBorders>
            <w:shd w:val="clear" w:color="auto" w:fill="auto"/>
            <w:vAlign w:val="center"/>
            <w:hideMark/>
          </w:tcPr>
          <w:p w14:paraId="734E368C"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3</w:t>
            </w:r>
          </w:p>
        </w:tc>
        <w:tc>
          <w:tcPr>
            <w:tcW w:w="438" w:type="pct"/>
            <w:tcBorders>
              <w:top w:val="single" w:sz="4" w:space="0" w:color="auto"/>
              <w:bottom w:val="single" w:sz="4" w:space="0" w:color="auto"/>
            </w:tcBorders>
            <w:shd w:val="clear" w:color="auto" w:fill="auto"/>
            <w:vAlign w:val="center"/>
            <w:hideMark/>
          </w:tcPr>
          <w:p w14:paraId="1A8F9937" w14:textId="007A5B31"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.30</w:t>
            </w:r>
          </w:p>
        </w:tc>
        <w:tc>
          <w:tcPr>
            <w:tcW w:w="800" w:type="pct"/>
            <w:tcBorders>
              <w:top w:val="single" w:sz="4" w:space="0" w:color="auto"/>
              <w:bottom w:val="single" w:sz="4" w:space="0" w:color="auto"/>
            </w:tcBorders>
            <w:shd w:val="clear" w:color="auto" w:fill="auto"/>
            <w:vAlign w:val="center"/>
            <w:hideMark/>
          </w:tcPr>
          <w:p w14:paraId="11F58C4E" w14:textId="4C468CB1"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.39</w:t>
            </w:r>
            <w:r w:rsidR="00400CB8" w:rsidRPr="008B798F">
              <w:rPr>
                <w:noProof w:val="0"/>
                <w:color w:val="auto"/>
              </w:rPr>
              <w:t>,</w:t>
            </w:r>
            <w:r w:rsidRPr="008B798F">
              <w:rPr>
                <w:noProof w:val="0"/>
                <w:color w:val="auto"/>
              </w:rPr>
              <w:t xml:space="preserve"> 0.02)</w:t>
            </w:r>
          </w:p>
        </w:tc>
        <w:tc>
          <w:tcPr>
            <w:tcW w:w="657" w:type="pct"/>
            <w:tcBorders>
              <w:top w:val="single" w:sz="4" w:space="0" w:color="auto"/>
              <w:bottom w:val="single" w:sz="4" w:space="0" w:color="auto"/>
            </w:tcBorders>
            <w:shd w:val="clear" w:color="auto" w:fill="auto"/>
            <w:vAlign w:val="center"/>
            <w:hideMark/>
          </w:tcPr>
          <w:p w14:paraId="14143E17"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0.08</w:t>
            </w:r>
          </w:p>
        </w:tc>
        <w:tc>
          <w:tcPr>
            <w:tcW w:w="342" w:type="pct"/>
            <w:tcBorders>
              <w:top w:val="single" w:sz="4" w:space="0" w:color="auto"/>
              <w:bottom w:val="single" w:sz="4" w:space="0" w:color="auto"/>
            </w:tcBorders>
            <w:shd w:val="clear" w:color="auto" w:fill="auto"/>
            <w:vAlign w:val="center"/>
            <w:hideMark/>
          </w:tcPr>
          <w:p w14:paraId="679EC335"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79</w:t>
            </w:r>
          </w:p>
        </w:tc>
      </w:tr>
      <w:tr w:rsidR="00C336B1" w:rsidRPr="008B798F" w14:paraId="3C63728A" w14:textId="77777777" w:rsidTr="00C336B1">
        <w:trPr>
          <w:jc w:val="center"/>
        </w:trPr>
        <w:tc>
          <w:tcPr>
            <w:tcW w:w="1496" w:type="pct"/>
            <w:tcBorders>
              <w:top w:val="single" w:sz="4" w:space="0" w:color="auto"/>
              <w:bottom w:val="nil"/>
            </w:tcBorders>
            <w:shd w:val="clear" w:color="auto" w:fill="auto"/>
            <w:vAlign w:val="center"/>
            <w:hideMark/>
          </w:tcPr>
          <w:p w14:paraId="1901C600"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Geographic Region</w:t>
            </w:r>
          </w:p>
        </w:tc>
        <w:tc>
          <w:tcPr>
            <w:tcW w:w="841" w:type="pct"/>
            <w:tcBorders>
              <w:top w:val="single" w:sz="4" w:space="0" w:color="auto"/>
              <w:bottom w:val="single" w:sz="4" w:space="0" w:color="auto"/>
            </w:tcBorders>
            <w:shd w:val="clear" w:color="auto" w:fill="auto"/>
            <w:vAlign w:val="center"/>
            <w:hideMark/>
          </w:tcPr>
          <w:p w14:paraId="7415BE05" w14:textId="77777777"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Western country</w:t>
            </w:r>
          </w:p>
        </w:tc>
        <w:tc>
          <w:tcPr>
            <w:tcW w:w="426" w:type="pct"/>
            <w:tcBorders>
              <w:top w:val="single" w:sz="4" w:space="0" w:color="auto"/>
              <w:bottom w:val="single" w:sz="4" w:space="0" w:color="auto"/>
            </w:tcBorders>
            <w:shd w:val="clear" w:color="auto" w:fill="auto"/>
            <w:vAlign w:val="center"/>
            <w:hideMark/>
          </w:tcPr>
          <w:p w14:paraId="0127C5B9"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1</w:t>
            </w:r>
          </w:p>
        </w:tc>
        <w:tc>
          <w:tcPr>
            <w:tcW w:w="438" w:type="pct"/>
            <w:tcBorders>
              <w:top w:val="single" w:sz="4" w:space="0" w:color="auto"/>
              <w:bottom w:val="single" w:sz="4" w:space="0" w:color="auto"/>
            </w:tcBorders>
            <w:shd w:val="clear" w:color="auto" w:fill="auto"/>
            <w:vAlign w:val="center"/>
            <w:hideMark/>
          </w:tcPr>
          <w:p w14:paraId="6DD90014" w14:textId="24810038"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.01</w:t>
            </w:r>
          </w:p>
        </w:tc>
        <w:tc>
          <w:tcPr>
            <w:tcW w:w="800" w:type="pct"/>
            <w:tcBorders>
              <w:top w:val="single" w:sz="4" w:space="0" w:color="auto"/>
              <w:bottom w:val="single" w:sz="4" w:space="0" w:color="auto"/>
            </w:tcBorders>
            <w:shd w:val="clear" w:color="auto" w:fill="auto"/>
            <w:vAlign w:val="center"/>
            <w:hideMark/>
          </w:tcPr>
          <w:p w14:paraId="38E4F01C" w14:textId="3BD35499"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.18</w:t>
            </w:r>
            <w:r w:rsidR="00400CB8" w:rsidRPr="008B798F">
              <w:rPr>
                <w:noProof w:val="0"/>
                <w:color w:val="auto"/>
              </w:rPr>
              <w:t>,</w:t>
            </w:r>
            <w:r w:rsidRPr="008B798F">
              <w:rPr>
                <w:noProof w:val="0"/>
                <w:color w:val="auto"/>
              </w:rPr>
              <w:t xml:space="preserve"> 0.16)</w:t>
            </w:r>
          </w:p>
        </w:tc>
        <w:tc>
          <w:tcPr>
            <w:tcW w:w="657" w:type="pct"/>
            <w:tcBorders>
              <w:top w:val="single" w:sz="4" w:space="0" w:color="auto"/>
              <w:bottom w:val="single" w:sz="4" w:space="0" w:color="auto"/>
            </w:tcBorders>
            <w:shd w:val="clear" w:color="auto" w:fill="auto"/>
            <w:vAlign w:val="center"/>
            <w:hideMark/>
          </w:tcPr>
          <w:p w14:paraId="41DC3651"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0.905</w:t>
            </w:r>
          </w:p>
        </w:tc>
        <w:tc>
          <w:tcPr>
            <w:tcW w:w="342" w:type="pct"/>
            <w:tcBorders>
              <w:top w:val="single" w:sz="4" w:space="0" w:color="auto"/>
              <w:bottom w:val="single" w:sz="4" w:space="0" w:color="auto"/>
            </w:tcBorders>
            <w:shd w:val="clear" w:color="auto" w:fill="auto"/>
            <w:vAlign w:val="center"/>
            <w:hideMark/>
          </w:tcPr>
          <w:p w14:paraId="381C9A97"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NA</w:t>
            </w:r>
          </w:p>
        </w:tc>
      </w:tr>
      <w:tr w:rsidR="00C336B1" w:rsidRPr="008B798F" w14:paraId="107B3479" w14:textId="77777777" w:rsidTr="00C336B1">
        <w:trPr>
          <w:jc w:val="center"/>
        </w:trPr>
        <w:tc>
          <w:tcPr>
            <w:tcW w:w="1496" w:type="pct"/>
            <w:tcBorders>
              <w:top w:val="nil"/>
              <w:bottom w:val="single" w:sz="4" w:space="0" w:color="auto"/>
            </w:tcBorders>
            <w:shd w:val="clear" w:color="auto" w:fill="auto"/>
            <w:vAlign w:val="center"/>
          </w:tcPr>
          <w:p w14:paraId="4E2DF03F" w14:textId="77777777" w:rsidR="009E6F06" w:rsidRPr="008B798F" w:rsidRDefault="009E6F06" w:rsidP="0096667E">
            <w:pPr>
              <w:autoSpaceDE w:val="0"/>
              <w:autoSpaceDN w:val="0"/>
              <w:adjustRightInd w:val="0"/>
              <w:snapToGrid w:val="0"/>
              <w:spacing w:line="240" w:lineRule="auto"/>
              <w:jc w:val="left"/>
              <w:rPr>
                <w:b/>
                <w:noProof w:val="0"/>
                <w:color w:val="auto"/>
              </w:rPr>
            </w:pPr>
          </w:p>
        </w:tc>
        <w:tc>
          <w:tcPr>
            <w:tcW w:w="841" w:type="pct"/>
            <w:tcBorders>
              <w:top w:val="single" w:sz="4" w:space="0" w:color="auto"/>
              <w:bottom w:val="single" w:sz="4" w:space="0" w:color="auto"/>
            </w:tcBorders>
            <w:shd w:val="clear" w:color="auto" w:fill="auto"/>
            <w:vAlign w:val="center"/>
            <w:hideMark/>
          </w:tcPr>
          <w:p w14:paraId="5366921A" w14:textId="77777777" w:rsidR="009E6F06" w:rsidRPr="008B798F" w:rsidRDefault="009E6F06" w:rsidP="0096667E">
            <w:pPr>
              <w:autoSpaceDE w:val="0"/>
              <w:autoSpaceDN w:val="0"/>
              <w:adjustRightInd w:val="0"/>
              <w:snapToGrid w:val="0"/>
              <w:spacing w:line="240" w:lineRule="auto"/>
              <w:jc w:val="left"/>
              <w:rPr>
                <w:i/>
                <w:noProof w:val="0"/>
                <w:color w:val="auto"/>
              </w:rPr>
            </w:pPr>
            <w:r w:rsidRPr="008B798F">
              <w:rPr>
                <w:i/>
                <w:noProof w:val="0"/>
                <w:color w:val="auto"/>
              </w:rPr>
              <w:t>Non-western country</w:t>
            </w:r>
          </w:p>
        </w:tc>
        <w:tc>
          <w:tcPr>
            <w:tcW w:w="426" w:type="pct"/>
            <w:tcBorders>
              <w:top w:val="single" w:sz="4" w:space="0" w:color="auto"/>
              <w:bottom w:val="single" w:sz="4" w:space="0" w:color="auto"/>
            </w:tcBorders>
            <w:shd w:val="clear" w:color="auto" w:fill="auto"/>
            <w:vAlign w:val="center"/>
            <w:hideMark/>
          </w:tcPr>
          <w:p w14:paraId="20FFDAE5"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7</w:t>
            </w:r>
          </w:p>
        </w:tc>
        <w:tc>
          <w:tcPr>
            <w:tcW w:w="438" w:type="pct"/>
            <w:tcBorders>
              <w:top w:val="single" w:sz="4" w:space="0" w:color="auto"/>
              <w:bottom w:val="single" w:sz="4" w:space="0" w:color="auto"/>
            </w:tcBorders>
            <w:shd w:val="clear" w:color="auto" w:fill="auto"/>
            <w:vAlign w:val="center"/>
            <w:hideMark/>
          </w:tcPr>
          <w:p w14:paraId="127D48CE" w14:textId="2BE1BBF9" w:rsidR="009E6F06" w:rsidRPr="008B798F" w:rsidRDefault="006D6B2B" w:rsidP="0096667E">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.35</w:t>
            </w:r>
          </w:p>
        </w:tc>
        <w:tc>
          <w:tcPr>
            <w:tcW w:w="800" w:type="pct"/>
            <w:tcBorders>
              <w:top w:val="single" w:sz="4" w:space="0" w:color="auto"/>
              <w:bottom w:val="single" w:sz="4" w:space="0" w:color="auto"/>
            </w:tcBorders>
            <w:shd w:val="clear" w:color="auto" w:fill="auto"/>
            <w:vAlign w:val="center"/>
            <w:hideMark/>
          </w:tcPr>
          <w:p w14:paraId="6B5EB07E" w14:textId="6F834C52"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.59</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.10)</w:t>
            </w:r>
          </w:p>
        </w:tc>
        <w:tc>
          <w:tcPr>
            <w:tcW w:w="657" w:type="pct"/>
            <w:tcBorders>
              <w:top w:val="single" w:sz="4" w:space="0" w:color="auto"/>
              <w:bottom w:val="single" w:sz="4" w:space="0" w:color="auto"/>
            </w:tcBorders>
            <w:shd w:val="clear" w:color="auto" w:fill="auto"/>
            <w:vAlign w:val="center"/>
            <w:hideMark/>
          </w:tcPr>
          <w:p w14:paraId="2AA5D1AD" w14:textId="77777777" w:rsidR="009E6F06" w:rsidRPr="008B798F" w:rsidRDefault="009E6F06" w:rsidP="0096667E">
            <w:pPr>
              <w:autoSpaceDE w:val="0"/>
              <w:autoSpaceDN w:val="0"/>
              <w:adjustRightInd w:val="0"/>
              <w:snapToGrid w:val="0"/>
              <w:spacing w:line="240" w:lineRule="auto"/>
              <w:jc w:val="left"/>
              <w:rPr>
                <w:b/>
                <w:noProof w:val="0"/>
                <w:color w:val="auto"/>
              </w:rPr>
            </w:pPr>
            <w:r w:rsidRPr="008B798F">
              <w:rPr>
                <w:b/>
                <w:noProof w:val="0"/>
                <w:color w:val="auto"/>
              </w:rPr>
              <w:t>0.005</w:t>
            </w:r>
          </w:p>
        </w:tc>
        <w:tc>
          <w:tcPr>
            <w:tcW w:w="342" w:type="pct"/>
            <w:tcBorders>
              <w:top w:val="single" w:sz="4" w:space="0" w:color="auto"/>
              <w:bottom w:val="single" w:sz="4" w:space="0" w:color="auto"/>
            </w:tcBorders>
            <w:shd w:val="clear" w:color="auto" w:fill="auto"/>
            <w:vAlign w:val="center"/>
            <w:hideMark/>
          </w:tcPr>
          <w:p w14:paraId="3669B616" w14:textId="77777777" w:rsidR="009E6F06" w:rsidRPr="008B798F" w:rsidRDefault="009E6F06" w:rsidP="0096667E">
            <w:pPr>
              <w:autoSpaceDE w:val="0"/>
              <w:autoSpaceDN w:val="0"/>
              <w:adjustRightInd w:val="0"/>
              <w:snapToGrid w:val="0"/>
              <w:spacing w:line="240" w:lineRule="auto"/>
              <w:jc w:val="left"/>
              <w:rPr>
                <w:noProof w:val="0"/>
                <w:color w:val="auto"/>
              </w:rPr>
            </w:pPr>
            <w:r w:rsidRPr="008B798F">
              <w:rPr>
                <w:noProof w:val="0"/>
                <w:color w:val="auto"/>
              </w:rPr>
              <w:t>94</w:t>
            </w:r>
          </w:p>
        </w:tc>
      </w:tr>
      <w:tr w:rsidR="009E6F06" w:rsidRPr="008B798F" w14:paraId="3E394487" w14:textId="77777777" w:rsidTr="00C336B1">
        <w:trPr>
          <w:jc w:val="center"/>
        </w:trPr>
        <w:tc>
          <w:tcPr>
            <w:tcW w:w="5000" w:type="pct"/>
            <w:gridSpan w:val="7"/>
            <w:tcBorders>
              <w:top w:val="single" w:sz="4" w:space="0" w:color="auto"/>
              <w:bottom w:val="single" w:sz="4" w:space="0" w:color="auto"/>
            </w:tcBorders>
            <w:shd w:val="clear" w:color="auto" w:fill="auto"/>
            <w:vAlign w:val="center"/>
            <w:hideMark/>
          </w:tcPr>
          <w:p w14:paraId="6198CE90" w14:textId="77777777" w:rsidR="009E6F06" w:rsidRPr="008B798F" w:rsidRDefault="009E6F06" w:rsidP="00C336B1">
            <w:pPr>
              <w:autoSpaceDE w:val="0"/>
              <w:autoSpaceDN w:val="0"/>
              <w:adjustRightInd w:val="0"/>
              <w:snapToGrid w:val="0"/>
              <w:spacing w:line="240" w:lineRule="auto"/>
              <w:jc w:val="center"/>
              <w:rPr>
                <w:noProof w:val="0"/>
                <w:color w:val="auto"/>
              </w:rPr>
            </w:pPr>
            <w:r w:rsidRPr="008B798F">
              <w:rPr>
                <w:noProof w:val="0"/>
                <w:color w:val="auto"/>
              </w:rPr>
              <w:t>HOMA-IR</w:t>
            </w:r>
          </w:p>
        </w:tc>
      </w:tr>
      <w:tr w:rsidR="00C336B1" w:rsidRPr="008B798F" w14:paraId="45EF05F1" w14:textId="77777777" w:rsidTr="00C336B1">
        <w:trPr>
          <w:jc w:val="center"/>
        </w:trPr>
        <w:tc>
          <w:tcPr>
            <w:tcW w:w="1496" w:type="pct"/>
            <w:tcBorders>
              <w:top w:val="nil"/>
              <w:bottom w:val="single" w:sz="4" w:space="0" w:color="auto"/>
            </w:tcBorders>
            <w:shd w:val="clear" w:color="auto" w:fill="auto"/>
            <w:vAlign w:val="center"/>
            <w:hideMark/>
          </w:tcPr>
          <w:p w14:paraId="3606BD32" w14:textId="77777777" w:rsidR="009E6F06" w:rsidRPr="008B798F" w:rsidRDefault="009E6F06" w:rsidP="009A25E5">
            <w:pPr>
              <w:autoSpaceDE w:val="0"/>
              <w:autoSpaceDN w:val="0"/>
              <w:adjustRightInd w:val="0"/>
              <w:snapToGrid w:val="0"/>
              <w:spacing w:line="240" w:lineRule="auto"/>
              <w:jc w:val="left"/>
              <w:rPr>
                <w:b/>
                <w:noProof w:val="0"/>
                <w:color w:val="auto"/>
              </w:rPr>
            </w:pPr>
            <w:r w:rsidRPr="008B798F">
              <w:rPr>
                <w:b/>
                <w:noProof w:val="0"/>
                <w:color w:val="auto"/>
              </w:rPr>
              <w:t>Main analysis</w:t>
            </w:r>
          </w:p>
        </w:tc>
        <w:tc>
          <w:tcPr>
            <w:tcW w:w="841" w:type="pct"/>
            <w:tcBorders>
              <w:top w:val="single" w:sz="4" w:space="0" w:color="auto"/>
              <w:bottom w:val="single" w:sz="4" w:space="0" w:color="auto"/>
            </w:tcBorders>
            <w:shd w:val="clear" w:color="auto" w:fill="auto"/>
            <w:vAlign w:val="center"/>
            <w:hideMark/>
          </w:tcPr>
          <w:p w14:paraId="3B94EBF3" w14:textId="77777777" w:rsidR="009E6F06" w:rsidRPr="008B798F" w:rsidRDefault="009E6F06" w:rsidP="009A25E5">
            <w:pPr>
              <w:autoSpaceDE w:val="0"/>
              <w:autoSpaceDN w:val="0"/>
              <w:adjustRightInd w:val="0"/>
              <w:snapToGrid w:val="0"/>
              <w:spacing w:line="240" w:lineRule="auto"/>
              <w:jc w:val="left"/>
              <w:rPr>
                <w:i/>
                <w:noProof w:val="0"/>
                <w:color w:val="auto"/>
              </w:rPr>
            </w:pPr>
            <w:r w:rsidRPr="008B798F">
              <w:rPr>
                <w:i/>
                <w:noProof w:val="0"/>
                <w:color w:val="auto"/>
              </w:rPr>
              <w:t>Overall</w:t>
            </w:r>
          </w:p>
        </w:tc>
        <w:tc>
          <w:tcPr>
            <w:tcW w:w="426" w:type="pct"/>
            <w:tcBorders>
              <w:top w:val="single" w:sz="4" w:space="0" w:color="auto"/>
              <w:bottom w:val="single" w:sz="4" w:space="0" w:color="auto"/>
            </w:tcBorders>
            <w:shd w:val="clear" w:color="auto" w:fill="auto"/>
            <w:vAlign w:val="center"/>
            <w:hideMark/>
          </w:tcPr>
          <w:p w14:paraId="5B2C9960"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6</w:t>
            </w:r>
          </w:p>
        </w:tc>
        <w:tc>
          <w:tcPr>
            <w:tcW w:w="438" w:type="pct"/>
            <w:tcBorders>
              <w:top w:val="single" w:sz="4" w:space="0" w:color="auto"/>
              <w:bottom w:val="single" w:sz="4" w:space="0" w:color="auto"/>
            </w:tcBorders>
            <w:shd w:val="clear" w:color="auto" w:fill="auto"/>
            <w:vAlign w:val="center"/>
            <w:hideMark/>
          </w:tcPr>
          <w:p w14:paraId="5904D862" w14:textId="103C6054" w:rsidR="009E6F06" w:rsidRPr="008B798F" w:rsidRDefault="006D6B2B" w:rsidP="009A25E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.40</w:t>
            </w:r>
          </w:p>
        </w:tc>
        <w:tc>
          <w:tcPr>
            <w:tcW w:w="800" w:type="pct"/>
            <w:tcBorders>
              <w:top w:val="single" w:sz="4" w:space="0" w:color="auto"/>
              <w:bottom w:val="single" w:sz="4" w:space="0" w:color="auto"/>
            </w:tcBorders>
            <w:shd w:val="clear" w:color="auto" w:fill="auto"/>
            <w:vAlign w:val="center"/>
            <w:hideMark/>
          </w:tcPr>
          <w:p w14:paraId="29EDFFA5" w14:textId="61660151"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.58</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.22)</w:t>
            </w:r>
          </w:p>
        </w:tc>
        <w:tc>
          <w:tcPr>
            <w:tcW w:w="657" w:type="pct"/>
            <w:tcBorders>
              <w:top w:val="single" w:sz="4" w:space="0" w:color="auto"/>
              <w:bottom w:val="single" w:sz="4" w:space="0" w:color="auto"/>
            </w:tcBorders>
            <w:shd w:val="clear" w:color="auto" w:fill="auto"/>
            <w:vAlign w:val="center"/>
            <w:hideMark/>
          </w:tcPr>
          <w:p w14:paraId="2A7520D4" w14:textId="77777777" w:rsidR="009E6F06" w:rsidRPr="008B798F" w:rsidRDefault="009E6F06" w:rsidP="009A25E5">
            <w:pPr>
              <w:autoSpaceDE w:val="0"/>
              <w:autoSpaceDN w:val="0"/>
              <w:adjustRightInd w:val="0"/>
              <w:snapToGrid w:val="0"/>
              <w:spacing w:line="240" w:lineRule="auto"/>
              <w:jc w:val="left"/>
              <w:rPr>
                <w:b/>
                <w:noProof w:val="0"/>
                <w:color w:val="auto"/>
              </w:rPr>
            </w:pPr>
            <w:r w:rsidRPr="008B798F">
              <w:rPr>
                <w:b/>
                <w:noProof w:val="0"/>
                <w:color w:val="auto"/>
              </w:rPr>
              <w:t>&lt;0.0001</w:t>
            </w:r>
          </w:p>
        </w:tc>
        <w:tc>
          <w:tcPr>
            <w:tcW w:w="342" w:type="pct"/>
            <w:tcBorders>
              <w:top w:val="single" w:sz="4" w:space="0" w:color="auto"/>
              <w:bottom w:val="single" w:sz="4" w:space="0" w:color="auto"/>
            </w:tcBorders>
            <w:shd w:val="clear" w:color="auto" w:fill="auto"/>
            <w:vAlign w:val="center"/>
            <w:hideMark/>
          </w:tcPr>
          <w:p w14:paraId="6A792E38"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14</w:t>
            </w:r>
          </w:p>
        </w:tc>
      </w:tr>
      <w:tr w:rsidR="00C336B1" w:rsidRPr="008B798F" w14:paraId="3B7E41F5" w14:textId="77777777" w:rsidTr="00C336B1">
        <w:trPr>
          <w:jc w:val="center"/>
        </w:trPr>
        <w:tc>
          <w:tcPr>
            <w:tcW w:w="1496" w:type="pct"/>
            <w:tcBorders>
              <w:top w:val="single" w:sz="4" w:space="0" w:color="auto"/>
              <w:bottom w:val="nil"/>
            </w:tcBorders>
            <w:shd w:val="clear" w:color="auto" w:fill="auto"/>
            <w:vAlign w:val="center"/>
            <w:hideMark/>
          </w:tcPr>
          <w:p w14:paraId="7DC3C218" w14:textId="0DF509A4" w:rsidR="009E6F06" w:rsidRPr="008B798F" w:rsidRDefault="009E6F06" w:rsidP="009A25E5">
            <w:pPr>
              <w:autoSpaceDE w:val="0"/>
              <w:autoSpaceDN w:val="0"/>
              <w:adjustRightInd w:val="0"/>
              <w:snapToGrid w:val="0"/>
              <w:spacing w:line="240" w:lineRule="auto"/>
              <w:jc w:val="left"/>
              <w:rPr>
                <w:b/>
                <w:noProof w:val="0"/>
                <w:color w:val="auto"/>
                <w:vertAlign w:val="superscript"/>
              </w:rPr>
            </w:pPr>
            <w:r w:rsidRPr="008B798F">
              <w:rPr>
                <w:b/>
                <w:noProof w:val="0"/>
                <w:color w:val="auto"/>
              </w:rPr>
              <w:t>Maternal Age</w:t>
            </w:r>
            <w:r w:rsidR="00FE5ADD" w:rsidRPr="008B798F">
              <w:rPr>
                <w:b/>
                <w:noProof w:val="0"/>
                <w:color w:val="auto"/>
              </w:rPr>
              <w:t xml:space="preserve"> </w:t>
            </w:r>
            <w:r w:rsidRPr="008B798F">
              <w:rPr>
                <w:b/>
                <w:noProof w:val="0"/>
                <w:color w:val="auto"/>
                <w:vertAlign w:val="superscript"/>
              </w:rPr>
              <w:t>1</w:t>
            </w:r>
          </w:p>
        </w:tc>
        <w:tc>
          <w:tcPr>
            <w:tcW w:w="841" w:type="pct"/>
            <w:tcBorders>
              <w:top w:val="single" w:sz="4" w:space="0" w:color="auto"/>
              <w:bottom w:val="single" w:sz="4" w:space="0" w:color="auto"/>
            </w:tcBorders>
            <w:shd w:val="clear" w:color="auto" w:fill="auto"/>
            <w:vAlign w:val="center"/>
            <w:hideMark/>
          </w:tcPr>
          <w:p w14:paraId="59FA00DD" w14:textId="7F6D0E25" w:rsidR="009E6F06" w:rsidRPr="008B798F" w:rsidRDefault="009E6F06" w:rsidP="009A25E5">
            <w:pPr>
              <w:autoSpaceDE w:val="0"/>
              <w:autoSpaceDN w:val="0"/>
              <w:adjustRightInd w:val="0"/>
              <w:snapToGrid w:val="0"/>
              <w:spacing w:line="240" w:lineRule="auto"/>
              <w:jc w:val="left"/>
              <w:rPr>
                <w:i/>
                <w:noProof w:val="0"/>
                <w:color w:val="auto"/>
              </w:rPr>
            </w:pPr>
            <w:r w:rsidRPr="008B798F">
              <w:rPr>
                <w:i/>
                <w:noProof w:val="0"/>
                <w:color w:val="auto"/>
              </w:rPr>
              <w:t>&lt;Mean age</w:t>
            </w:r>
          </w:p>
        </w:tc>
        <w:tc>
          <w:tcPr>
            <w:tcW w:w="426" w:type="pct"/>
            <w:tcBorders>
              <w:top w:val="single" w:sz="4" w:space="0" w:color="auto"/>
              <w:bottom w:val="single" w:sz="4" w:space="0" w:color="auto"/>
            </w:tcBorders>
            <w:shd w:val="clear" w:color="auto" w:fill="auto"/>
            <w:vAlign w:val="center"/>
            <w:hideMark/>
          </w:tcPr>
          <w:p w14:paraId="66FFF8B9"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2</w:t>
            </w:r>
          </w:p>
        </w:tc>
        <w:tc>
          <w:tcPr>
            <w:tcW w:w="438" w:type="pct"/>
            <w:tcBorders>
              <w:top w:val="single" w:sz="4" w:space="0" w:color="auto"/>
              <w:bottom w:val="single" w:sz="4" w:space="0" w:color="auto"/>
            </w:tcBorders>
            <w:shd w:val="clear" w:color="auto" w:fill="auto"/>
            <w:vAlign w:val="center"/>
            <w:hideMark/>
          </w:tcPr>
          <w:p w14:paraId="04F5B444" w14:textId="2E565798" w:rsidR="009E6F06" w:rsidRPr="008B798F" w:rsidRDefault="006D6B2B" w:rsidP="009A25E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.56</w:t>
            </w:r>
          </w:p>
        </w:tc>
        <w:tc>
          <w:tcPr>
            <w:tcW w:w="800" w:type="pct"/>
            <w:tcBorders>
              <w:top w:val="single" w:sz="4" w:space="0" w:color="auto"/>
              <w:bottom w:val="single" w:sz="4" w:space="0" w:color="auto"/>
            </w:tcBorders>
            <w:shd w:val="clear" w:color="auto" w:fill="auto"/>
            <w:vAlign w:val="center"/>
            <w:hideMark/>
          </w:tcPr>
          <w:p w14:paraId="61114D1F" w14:textId="33276ADD"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.86</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.27)</w:t>
            </w:r>
          </w:p>
        </w:tc>
        <w:tc>
          <w:tcPr>
            <w:tcW w:w="657" w:type="pct"/>
            <w:tcBorders>
              <w:top w:val="single" w:sz="4" w:space="0" w:color="auto"/>
              <w:bottom w:val="single" w:sz="4" w:space="0" w:color="auto"/>
            </w:tcBorders>
            <w:shd w:val="clear" w:color="auto" w:fill="auto"/>
            <w:vAlign w:val="center"/>
            <w:hideMark/>
          </w:tcPr>
          <w:p w14:paraId="6FC895D8" w14:textId="77777777" w:rsidR="009E6F06" w:rsidRPr="008B798F" w:rsidRDefault="009E6F06" w:rsidP="009A25E5">
            <w:pPr>
              <w:autoSpaceDE w:val="0"/>
              <w:autoSpaceDN w:val="0"/>
              <w:adjustRightInd w:val="0"/>
              <w:snapToGrid w:val="0"/>
              <w:spacing w:line="240" w:lineRule="auto"/>
              <w:jc w:val="left"/>
              <w:rPr>
                <w:b/>
                <w:noProof w:val="0"/>
                <w:color w:val="auto"/>
              </w:rPr>
            </w:pPr>
            <w:r w:rsidRPr="008B798F">
              <w:rPr>
                <w:b/>
                <w:noProof w:val="0"/>
                <w:color w:val="auto"/>
              </w:rPr>
              <w:t>0.002</w:t>
            </w:r>
          </w:p>
        </w:tc>
        <w:tc>
          <w:tcPr>
            <w:tcW w:w="342" w:type="pct"/>
            <w:tcBorders>
              <w:top w:val="single" w:sz="4" w:space="0" w:color="auto"/>
              <w:bottom w:val="single" w:sz="4" w:space="0" w:color="auto"/>
            </w:tcBorders>
            <w:shd w:val="clear" w:color="auto" w:fill="auto"/>
            <w:vAlign w:val="center"/>
            <w:hideMark/>
          </w:tcPr>
          <w:p w14:paraId="7D297BC5"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0</w:t>
            </w:r>
          </w:p>
        </w:tc>
      </w:tr>
      <w:tr w:rsidR="00C336B1" w:rsidRPr="008B798F" w14:paraId="126DC55E" w14:textId="77777777" w:rsidTr="00C336B1">
        <w:trPr>
          <w:jc w:val="center"/>
        </w:trPr>
        <w:tc>
          <w:tcPr>
            <w:tcW w:w="1496" w:type="pct"/>
            <w:tcBorders>
              <w:top w:val="nil"/>
              <w:bottom w:val="single" w:sz="4" w:space="0" w:color="auto"/>
            </w:tcBorders>
            <w:shd w:val="clear" w:color="auto" w:fill="auto"/>
            <w:vAlign w:val="center"/>
          </w:tcPr>
          <w:p w14:paraId="75B5248D" w14:textId="77777777" w:rsidR="009E6F06" w:rsidRPr="008B798F" w:rsidRDefault="009E6F06" w:rsidP="009A25E5">
            <w:pPr>
              <w:autoSpaceDE w:val="0"/>
              <w:autoSpaceDN w:val="0"/>
              <w:adjustRightInd w:val="0"/>
              <w:snapToGrid w:val="0"/>
              <w:spacing w:line="240" w:lineRule="auto"/>
              <w:jc w:val="left"/>
              <w:rPr>
                <w:b/>
                <w:noProof w:val="0"/>
                <w:color w:val="auto"/>
              </w:rPr>
            </w:pPr>
          </w:p>
        </w:tc>
        <w:tc>
          <w:tcPr>
            <w:tcW w:w="841" w:type="pct"/>
            <w:tcBorders>
              <w:top w:val="single" w:sz="4" w:space="0" w:color="auto"/>
              <w:bottom w:val="single" w:sz="4" w:space="0" w:color="auto"/>
            </w:tcBorders>
            <w:shd w:val="clear" w:color="auto" w:fill="auto"/>
            <w:vAlign w:val="center"/>
            <w:hideMark/>
          </w:tcPr>
          <w:p w14:paraId="4148192D" w14:textId="15C49270" w:rsidR="009E6F06" w:rsidRPr="008B798F" w:rsidRDefault="009E6F06" w:rsidP="009A25E5">
            <w:pPr>
              <w:autoSpaceDE w:val="0"/>
              <w:autoSpaceDN w:val="0"/>
              <w:adjustRightInd w:val="0"/>
              <w:snapToGrid w:val="0"/>
              <w:spacing w:line="240" w:lineRule="auto"/>
              <w:jc w:val="left"/>
              <w:rPr>
                <w:i/>
                <w:noProof w:val="0"/>
                <w:color w:val="auto"/>
              </w:rPr>
            </w:pPr>
            <w:r w:rsidRPr="008B798F">
              <w:rPr>
                <w:i/>
                <w:noProof w:val="0"/>
                <w:color w:val="auto"/>
              </w:rPr>
              <w:t>≥Mean age</w:t>
            </w:r>
          </w:p>
        </w:tc>
        <w:tc>
          <w:tcPr>
            <w:tcW w:w="426" w:type="pct"/>
            <w:tcBorders>
              <w:top w:val="single" w:sz="4" w:space="0" w:color="auto"/>
              <w:bottom w:val="single" w:sz="4" w:space="0" w:color="auto"/>
            </w:tcBorders>
            <w:shd w:val="clear" w:color="auto" w:fill="auto"/>
            <w:vAlign w:val="center"/>
            <w:hideMark/>
          </w:tcPr>
          <w:p w14:paraId="05FAB92E"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3</w:t>
            </w:r>
          </w:p>
        </w:tc>
        <w:tc>
          <w:tcPr>
            <w:tcW w:w="438" w:type="pct"/>
            <w:tcBorders>
              <w:top w:val="single" w:sz="4" w:space="0" w:color="auto"/>
              <w:bottom w:val="single" w:sz="4" w:space="0" w:color="auto"/>
            </w:tcBorders>
            <w:shd w:val="clear" w:color="auto" w:fill="auto"/>
            <w:vAlign w:val="center"/>
            <w:hideMark/>
          </w:tcPr>
          <w:p w14:paraId="7E9EC76A" w14:textId="4512FE2B" w:rsidR="009E6F06" w:rsidRPr="008B798F" w:rsidRDefault="006D6B2B" w:rsidP="009A25E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.51</w:t>
            </w:r>
          </w:p>
        </w:tc>
        <w:tc>
          <w:tcPr>
            <w:tcW w:w="800" w:type="pct"/>
            <w:tcBorders>
              <w:top w:val="single" w:sz="4" w:space="0" w:color="auto"/>
              <w:bottom w:val="single" w:sz="4" w:space="0" w:color="auto"/>
            </w:tcBorders>
            <w:shd w:val="clear" w:color="auto" w:fill="auto"/>
            <w:vAlign w:val="center"/>
            <w:hideMark/>
          </w:tcPr>
          <w:p w14:paraId="2C552612" w14:textId="132A1266"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.96</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.05)</w:t>
            </w:r>
          </w:p>
        </w:tc>
        <w:tc>
          <w:tcPr>
            <w:tcW w:w="657" w:type="pct"/>
            <w:tcBorders>
              <w:top w:val="single" w:sz="4" w:space="0" w:color="auto"/>
              <w:bottom w:val="single" w:sz="4" w:space="0" w:color="auto"/>
            </w:tcBorders>
            <w:shd w:val="clear" w:color="auto" w:fill="auto"/>
            <w:vAlign w:val="center"/>
            <w:hideMark/>
          </w:tcPr>
          <w:p w14:paraId="59A23E0E" w14:textId="77777777" w:rsidR="009E6F06" w:rsidRPr="008B798F" w:rsidRDefault="009E6F06" w:rsidP="009A25E5">
            <w:pPr>
              <w:autoSpaceDE w:val="0"/>
              <w:autoSpaceDN w:val="0"/>
              <w:adjustRightInd w:val="0"/>
              <w:snapToGrid w:val="0"/>
              <w:spacing w:line="240" w:lineRule="auto"/>
              <w:jc w:val="left"/>
              <w:rPr>
                <w:b/>
                <w:noProof w:val="0"/>
                <w:color w:val="auto"/>
              </w:rPr>
            </w:pPr>
            <w:r w:rsidRPr="008B798F">
              <w:rPr>
                <w:b/>
                <w:noProof w:val="0"/>
                <w:color w:val="auto"/>
              </w:rPr>
              <w:t>0.03</w:t>
            </w:r>
          </w:p>
        </w:tc>
        <w:tc>
          <w:tcPr>
            <w:tcW w:w="342" w:type="pct"/>
            <w:tcBorders>
              <w:top w:val="single" w:sz="4" w:space="0" w:color="auto"/>
              <w:bottom w:val="single" w:sz="4" w:space="0" w:color="auto"/>
            </w:tcBorders>
            <w:shd w:val="clear" w:color="auto" w:fill="auto"/>
            <w:vAlign w:val="center"/>
            <w:hideMark/>
          </w:tcPr>
          <w:p w14:paraId="40337DCC"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15</w:t>
            </w:r>
          </w:p>
        </w:tc>
      </w:tr>
      <w:tr w:rsidR="00C336B1" w:rsidRPr="008B798F" w14:paraId="5ACB034D" w14:textId="77777777" w:rsidTr="00C336B1">
        <w:trPr>
          <w:jc w:val="center"/>
        </w:trPr>
        <w:tc>
          <w:tcPr>
            <w:tcW w:w="1496" w:type="pct"/>
            <w:tcBorders>
              <w:top w:val="single" w:sz="4" w:space="0" w:color="auto"/>
              <w:bottom w:val="nil"/>
            </w:tcBorders>
            <w:shd w:val="clear" w:color="auto" w:fill="auto"/>
            <w:vAlign w:val="center"/>
            <w:hideMark/>
          </w:tcPr>
          <w:p w14:paraId="18395ADA" w14:textId="0C7F8550" w:rsidR="009E6F06" w:rsidRPr="008B798F" w:rsidRDefault="009E6F06" w:rsidP="009A25E5">
            <w:pPr>
              <w:autoSpaceDE w:val="0"/>
              <w:autoSpaceDN w:val="0"/>
              <w:adjustRightInd w:val="0"/>
              <w:snapToGrid w:val="0"/>
              <w:spacing w:line="240" w:lineRule="auto"/>
              <w:jc w:val="left"/>
              <w:rPr>
                <w:b/>
                <w:noProof w:val="0"/>
                <w:color w:val="auto"/>
              </w:rPr>
            </w:pPr>
            <w:r w:rsidRPr="008B798F">
              <w:rPr>
                <w:b/>
                <w:noProof w:val="0"/>
                <w:color w:val="auto"/>
              </w:rPr>
              <w:t>Gestational Age</w:t>
            </w:r>
            <w:r w:rsidR="00FE5ADD" w:rsidRPr="008B798F">
              <w:rPr>
                <w:b/>
                <w:noProof w:val="0"/>
                <w:color w:val="auto"/>
              </w:rPr>
              <w:t xml:space="preserve"> </w:t>
            </w:r>
            <w:r w:rsidRPr="008B798F">
              <w:rPr>
                <w:b/>
                <w:noProof w:val="0"/>
                <w:color w:val="auto"/>
                <w:vertAlign w:val="superscript"/>
              </w:rPr>
              <w:t>2</w:t>
            </w:r>
          </w:p>
        </w:tc>
        <w:tc>
          <w:tcPr>
            <w:tcW w:w="841" w:type="pct"/>
            <w:tcBorders>
              <w:top w:val="single" w:sz="4" w:space="0" w:color="auto"/>
              <w:bottom w:val="single" w:sz="4" w:space="0" w:color="auto"/>
            </w:tcBorders>
            <w:shd w:val="clear" w:color="auto" w:fill="auto"/>
            <w:vAlign w:val="center"/>
            <w:hideMark/>
          </w:tcPr>
          <w:p w14:paraId="6B5F1D68" w14:textId="313282DE" w:rsidR="009E6F06" w:rsidRPr="008B798F" w:rsidRDefault="009E6F06" w:rsidP="009A25E5">
            <w:pPr>
              <w:autoSpaceDE w:val="0"/>
              <w:autoSpaceDN w:val="0"/>
              <w:adjustRightInd w:val="0"/>
              <w:snapToGrid w:val="0"/>
              <w:spacing w:line="240" w:lineRule="auto"/>
              <w:jc w:val="left"/>
              <w:rPr>
                <w:i/>
                <w:noProof w:val="0"/>
                <w:color w:val="auto"/>
              </w:rPr>
            </w:pPr>
            <w:r w:rsidRPr="008B798F">
              <w:rPr>
                <w:i/>
                <w:noProof w:val="0"/>
                <w:color w:val="auto"/>
              </w:rPr>
              <w:t>&lt;28 weeks</w:t>
            </w:r>
          </w:p>
        </w:tc>
        <w:tc>
          <w:tcPr>
            <w:tcW w:w="426" w:type="pct"/>
            <w:tcBorders>
              <w:top w:val="single" w:sz="4" w:space="0" w:color="auto"/>
              <w:bottom w:val="single" w:sz="4" w:space="0" w:color="auto"/>
            </w:tcBorders>
            <w:shd w:val="clear" w:color="auto" w:fill="auto"/>
            <w:vAlign w:val="center"/>
            <w:hideMark/>
          </w:tcPr>
          <w:p w14:paraId="3AF8122C"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3</w:t>
            </w:r>
          </w:p>
        </w:tc>
        <w:tc>
          <w:tcPr>
            <w:tcW w:w="438" w:type="pct"/>
            <w:tcBorders>
              <w:top w:val="single" w:sz="4" w:space="0" w:color="auto"/>
              <w:bottom w:val="single" w:sz="4" w:space="0" w:color="auto"/>
            </w:tcBorders>
            <w:shd w:val="clear" w:color="auto" w:fill="auto"/>
            <w:vAlign w:val="center"/>
            <w:hideMark/>
          </w:tcPr>
          <w:p w14:paraId="59DDF155" w14:textId="543AD3E5" w:rsidR="009E6F06" w:rsidRPr="008B798F" w:rsidRDefault="006D6B2B" w:rsidP="009A25E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.62</w:t>
            </w:r>
          </w:p>
        </w:tc>
        <w:tc>
          <w:tcPr>
            <w:tcW w:w="800" w:type="pct"/>
            <w:tcBorders>
              <w:top w:val="single" w:sz="4" w:space="0" w:color="auto"/>
              <w:bottom w:val="single" w:sz="4" w:space="0" w:color="auto"/>
            </w:tcBorders>
            <w:shd w:val="clear" w:color="auto" w:fill="auto"/>
            <w:vAlign w:val="center"/>
            <w:hideMark/>
          </w:tcPr>
          <w:p w14:paraId="3280316E" w14:textId="66B45AEC"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.93</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.30)</w:t>
            </w:r>
          </w:p>
        </w:tc>
        <w:tc>
          <w:tcPr>
            <w:tcW w:w="657" w:type="pct"/>
            <w:tcBorders>
              <w:top w:val="single" w:sz="4" w:space="0" w:color="auto"/>
              <w:bottom w:val="single" w:sz="4" w:space="0" w:color="auto"/>
            </w:tcBorders>
            <w:shd w:val="clear" w:color="auto" w:fill="auto"/>
            <w:vAlign w:val="center"/>
            <w:hideMark/>
          </w:tcPr>
          <w:p w14:paraId="7AF523D8" w14:textId="77777777" w:rsidR="009E6F06" w:rsidRPr="008B798F" w:rsidRDefault="009E6F06" w:rsidP="009A25E5">
            <w:pPr>
              <w:autoSpaceDE w:val="0"/>
              <w:autoSpaceDN w:val="0"/>
              <w:adjustRightInd w:val="0"/>
              <w:snapToGrid w:val="0"/>
              <w:spacing w:line="240" w:lineRule="auto"/>
              <w:jc w:val="left"/>
              <w:rPr>
                <w:b/>
                <w:noProof w:val="0"/>
                <w:color w:val="auto"/>
              </w:rPr>
            </w:pPr>
            <w:r w:rsidRPr="008B798F">
              <w:rPr>
                <w:b/>
                <w:noProof w:val="0"/>
                <w:color w:val="auto"/>
              </w:rPr>
              <w:t>0.0001</w:t>
            </w:r>
          </w:p>
        </w:tc>
        <w:tc>
          <w:tcPr>
            <w:tcW w:w="342" w:type="pct"/>
            <w:tcBorders>
              <w:top w:val="single" w:sz="4" w:space="0" w:color="auto"/>
              <w:bottom w:val="single" w:sz="4" w:space="0" w:color="auto"/>
            </w:tcBorders>
            <w:shd w:val="clear" w:color="auto" w:fill="auto"/>
            <w:vAlign w:val="center"/>
            <w:hideMark/>
          </w:tcPr>
          <w:p w14:paraId="296D2256"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0</w:t>
            </w:r>
          </w:p>
        </w:tc>
      </w:tr>
      <w:tr w:rsidR="00C336B1" w:rsidRPr="008B798F" w14:paraId="54C0E5E0" w14:textId="77777777" w:rsidTr="00C336B1">
        <w:trPr>
          <w:jc w:val="center"/>
        </w:trPr>
        <w:tc>
          <w:tcPr>
            <w:tcW w:w="1496" w:type="pct"/>
            <w:tcBorders>
              <w:top w:val="nil"/>
              <w:bottom w:val="single" w:sz="4" w:space="0" w:color="auto"/>
            </w:tcBorders>
            <w:shd w:val="clear" w:color="auto" w:fill="auto"/>
            <w:vAlign w:val="center"/>
          </w:tcPr>
          <w:p w14:paraId="394A7472" w14:textId="77777777" w:rsidR="009E6F06" w:rsidRPr="008B798F" w:rsidRDefault="009E6F06" w:rsidP="009A25E5">
            <w:pPr>
              <w:autoSpaceDE w:val="0"/>
              <w:autoSpaceDN w:val="0"/>
              <w:adjustRightInd w:val="0"/>
              <w:snapToGrid w:val="0"/>
              <w:spacing w:line="240" w:lineRule="auto"/>
              <w:jc w:val="left"/>
              <w:rPr>
                <w:b/>
                <w:noProof w:val="0"/>
                <w:color w:val="auto"/>
              </w:rPr>
            </w:pPr>
          </w:p>
        </w:tc>
        <w:tc>
          <w:tcPr>
            <w:tcW w:w="841" w:type="pct"/>
            <w:tcBorders>
              <w:top w:val="single" w:sz="4" w:space="0" w:color="auto"/>
              <w:bottom w:val="single" w:sz="4" w:space="0" w:color="auto"/>
            </w:tcBorders>
            <w:shd w:val="clear" w:color="auto" w:fill="auto"/>
            <w:vAlign w:val="center"/>
            <w:hideMark/>
          </w:tcPr>
          <w:p w14:paraId="7861FA39" w14:textId="79D3509E" w:rsidR="009E6F06" w:rsidRPr="008B798F" w:rsidRDefault="009E6F06" w:rsidP="009A25E5">
            <w:pPr>
              <w:autoSpaceDE w:val="0"/>
              <w:autoSpaceDN w:val="0"/>
              <w:adjustRightInd w:val="0"/>
              <w:snapToGrid w:val="0"/>
              <w:spacing w:line="240" w:lineRule="auto"/>
              <w:jc w:val="left"/>
              <w:rPr>
                <w:i/>
                <w:noProof w:val="0"/>
                <w:color w:val="auto"/>
              </w:rPr>
            </w:pPr>
            <w:r w:rsidRPr="008B798F">
              <w:rPr>
                <w:i/>
                <w:noProof w:val="0"/>
                <w:color w:val="auto"/>
              </w:rPr>
              <w:t>≥28 weeks</w:t>
            </w:r>
          </w:p>
        </w:tc>
        <w:tc>
          <w:tcPr>
            <w:tcW w:w="426" w:type="pct"/>
            <w:tcBorders>
              <w:top w:val="single" w:sz="4" w:space="0" w:color="auto"/>
              <w:bottom w:val="single" w:sz="4" w:space="0" w:color="auto"/>
            </w:tcBorders>
            <w:shd w:val="clear" w:color="auto" w:fill="auto"/>
            <w:vAlign w:val="center"/>
            <w:hideMark/>
          </w:tcPr>
          <w:p w14:paraId="61C9617A"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1</w:t>
            </w:r>
          </w:p>
        </w:tc>
        <w:tc>
          <w:tcPr>
            <w:tcW w:w="438" w:type="pct"/>
            <w:tcBorders>
              <w:top w:val="single" w:sz="4" w:space="0" w:color="auto"/>
              <w:bottom w:val="single" w:sz="4" w:space="0" w:color="auto"/>
            </w:tcBorders>
            <w:shd w:val="clear" w:color="auto" w:fill="auto"/>
            <w:vAlign w:val="center"/>
            <w:hideMark/>
          </w:tcPr>
          <w:p w14:paraId="05AD806E" w14:textId="1F0B8F42" w:rsidR="009E6F06" w:rsidRPr="008B798F" w:rsidRDefault="006D6B2B" w:rsidP="009A25E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w:t>
            </w:r>
          </w:p>
        </w:tc>
        <w:tc>
          <w:tcPr>
            <w:tcW w:w="800" w:type="pct"/>
            <w:tcBorders>
              <w:top w:val="single" w:sz="4" w:space="0" w:color="auto"/>
              <w:bottom w:val="single" w:sz="4" w:space="0" w:color="auto"/>
            </w:tcBorders>
            <w:shd w:val="clear" w:color="auto" w:fill="auto"/>
            <w:vAlign w:val="center"/>
            <w:hideMark/>
          </w:tcPr>
          <w:p w14:paraId="6C24C025" w14:textId="18CB654E"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.77</w:t>
            </w:r>
            <w:r w:rsidR="00400CB8" w:rsidRPr="008B798F">
              <w:rPr>
                <w:noProof w:val="0"/>
                <w:color w:val="auto"/>
              </w:rPr>
              <w:t>,</w:t>
            </w:r>
            <w:r w:rsidRPr="008B798F">
              <w:rPr>
                <w:noProof w:val="0"/>
                <w:color w:val="auto"/>
              </w:rPr>
              <w:t xml:space="preserve"> 0.37)</w:t>
            </w:r>
          </w:p>
        </w:tc>
        <w:tc>
          <w:tcPr>
            <w:tcW w:w="657" w:type="pct"/>
            <w:tcBorders>
              <w:top w:val="single" w:sz="4" w:space="0" w:color="auto"/>
              <w:bottom w:val="single" w:sz="4" w:space="0" w:color="auto"/>
            </w:tcBorders>
            <w:shd w:val="clear" w:color="auto" w:fill="auto"/>
            <w:vAlign w:val="center"/>
            <w:hideMark/>
          </w:tcPr>
          <w:p w14:paraId="58EC3085"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0.501</w:t>
            </w:r>
          </w:p>
        </w:tc>
        <w:tc>
          <w:tcPr>
            <w:tcW w:w="342" w:type="pct"/>
            <w:tcBorders>
              <w:top w:val="single" w:sz="4" w:space="0" w:color="auto"/>
              <w:bottom w:val="single" w:sz="4" w:space="0" w:color="auto"/>
            </w:tcBorders>
            <w:shd w:val="clear" w:color="auto" w:fill="auto"/>
            <w:vAlign w:val="center"/>
            <w:hideMark/>
          </w:tcPr>
          <w:p w14:paraId="780E3980"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NA</w:t>
            </w:r>
          </w:p>
        </w:tc>
      </w:tr>
      <w:tr w:rsidR="00C336B1" w:rsidRPr="008B798F" w14:paraId="3393E0C4" w14:textId="77777777" w:rsidTr="00C336B1">
        <w:trPr>
          <w:jc w:val="center"/>
        </w:trPr>
        <w:tc>
          <w:tcPr>
            <w:tcW w:w="1496" w:type="pct"/>
            <w:tcBorders>
              <w:top w:val="single" w:sz="4" w:space="0" w:color="auto"/>
              <w:bottom w:val="nil"/>
            </w:tcBorders>
            <w:shd w:val="clear" w:color="auto" w:fill="auto"/>
            <w:vAlign w:val="center"/>
            <w:hideMark/>
          </w:tcPr>
          <w:p w14:paraId="073F9E51" w14:textId="77777777" w:rsidR="009E6F06" w:rsidRPr="008B798F" w:rsidRDefault="009E6F06" w:rsidP="009A25E5">
            <w:pPr>
              <w:autoSpaceDE w:val="0"/>
              <w:autoSpaceDN w:val="0"/>
              <w:adjustRightInd w:val="0"/>
              <w:snapToGrid w:val="0"/>
              <w:spacing w:line="240" w:lineRule="auto"/>
              <w:jc w:val="left"/>
              <w:rPr>
                <w:b/>
                <w:noProof w:val="0"/>
                <w:color w:val="auto"/>
              </w:rPr>
            </w:pPr>
            <w:r w:rsidRPr="008B798F">
              <w:rPr>
                <w:b/>
                <w:noProof w:val="0"/>
                <w:color w:val="auto"/>
              </w:rPr>
              <w:t>Diagnostic Criteria for GDM</w:t>
            </w:r>
          </w:p>
        </w:tc>
        <w:tc>
          <w:tcPr>
            <w:tcW w:w="841" w:type="pct"/>
            <w:tcBorders>
              <w:top w:val="single" w:sz="4" w:space="0" w:color="auto"/>
              <w:bottom w:val="single" w:sz="4" w:space="0" w:color="auto"/>
            </w:tcBorders>
            <w:shd w:val="clear" w:color="auto" w:fill="auto"/>
            <w:vAlign w:val="center"/>
            <w:hideMark/>
          </w:tcPr>
          <w:p w14:paraId="2EA93808" w14:textId="77777777" w:rsidR="009E6F06" w:rsidRPr="008B798F" w:rsidRDefault="009E6F06" w:rsidP="009A25E5">
            <w:pPr>
              <w:autoSpaceDE w:val="0"/>
              <w:autoSpaceDN w:val="0"/>
              <w:adjustRightInd w:val="0"/>
              <w:snapToGrid w:val="0"/>
              <w:spacing w:line="240" w:lineRule="auto"/>
              <w:jc w:val="left"/>
              <w:rPr>
                <w:i/>
                <w:noProof w:val="0"/>
                <w:color w:val="auto"/>
              </w:rPr>
            </w:pPr>
            <w:r w:rsidRPr="008B798F">
              <w:rPr>
                <w:i/>
                <w:noProof w:val="0"/>
                <w:color w:val="auto"/>
              </w:rPr>
              <w:t>ADA</w:t>
            </w:r>
          </w:p>
        </w:tc>
        <w:tc>
          <w:tcPr>
            <w:tcW w:w="426" w:type="pct"/>
            <w:tcBorders>
              <w:top w:val="single" w:sz="4" w:space="0" w:color="auto"/>
              <w:bottom w:val="single" w:sz="4" w:space="0" w:color="auto"/>
            </w:tcBorders>
            <w:shd w:val="clear" w:color="auto" w:fill="auto"/>
            <w:vAlign w:val="center"/>
            <w:hideMark/>
          </w:tcPr>
          <w:p w14:paraId="2CD763FF"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3</w:t>
            </w:r>
          </w:p>
        </w:tc>
        <w:tc>
          <w:tcPr>
            <w:tcW w:w="438" w:type="pct"/>
            <w:tcBorders>
              <w:top w:val="single" w:sz="4" w:space="0" w:color="auto"/>
              <w:bottom w:val="single" w:sz="4" w:space="0" w:color="auto"/>
            </w:tcBorders>
            <w:shd w:val="clear" w:color="auto" w:fill="auto"/>
            <w:vAlign w:val="center"/>
            <w:hideMark/>
          </w:tcPr>
          <w:p w14:paraId="5E24065A" w14:textId="6F71C83B" w:rsidR="009E6F06" w:rsidRPr="008B798F" w:rsidRDefault="006D6B2B" w:rsidP="009A25E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.68</w:t>
            </w:r>
          </w:p>
        </w:tc>
        <w:tc>
          <w:tcPr>
            <w:tcW w:w="800" w:type="pct"/>
            <w:tcBorders>
              <w:top w:val="single" w:sz="4" w:space="0" w:color="auto"/>
              <w:bottom w:val="single" w:sz="4" w:space="0" w:color="auto"/>
            </w:tcBorders>
            <w:shd w:val="clear" w:color="auto" w:fill="auto"/>
            <w:vAlign w:val="center"/>
            <w:hideMark/>
          </w:tcPr>
          <w:p w14:paraId="271486EF" w14:textId="0D032C7D"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−1</w:t>
            </w:r>
            <w:r w:rsidRPr="008B798F">
              <w:rPr>
                <w:noProof w:val="0"/>
                <w:color w:val="auto"/>
              </w:rPr>
              <w:t>.05</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.31)</w:t>
            </w:r>
          </w:p>
        </w:tc>
        <w:tc>
          <w:tcPr>
            <w:tcW w:w="657" w:type="pct"/>
            <w:tcBorders>
              <w:top w:val="single" w:sz="4" w:space="0" w:color="auto"/>
              <w:bottom w:val="single" w:sz="4" w:space="0" w:color="auto"/>
            </w:tcBorders>
            <w:shd w:val="clear" w:color="auto" w:fill="auto"/>
            <w:vAlign w:val="center"/>
            <w:hideMark/>
          </w:tcPr>
          <w:p w14:paraId="5989494D"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b/>
                <w:noProof w:val="0"/>
                <w:color w:val="auto"/>
              </w:rPr>
              <w:t>0.0003</w:t>
            </w:r>
          </w:p>
        </w:tc>
        <w:tc>
          <w:tcPr>
            <w:tcW w:w="342" w:type="pct"/>
            <w:tcBorders>
              <w:top w:val="single" w:sz="4" w:space="0" w:color="auto"/>
              <w:bottom w:val="single" w:sz="4" w:space="0" w:color="auto"/>
            </w:tcBorders>
            <w:shd w:val="clear" w:color="auto" w:fill="auto"/>
            <w:vAlign w:val="center"/>
            <w:hideMark/>
          </w:tcPr>
          <w:p w14:paraId="02CDFDF2"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0</w:t>
            </w:r>
          </w:p>
        </w:tc>
      </w:tr>
      <w:tr w:rsidR="00C336B1" w:rsidRPr="008B798F" w14:paraId="55D90FAB" w14:textId="77777777" w:rsidTr="00C336B1">
        <w:trPr>
          <w:jc w:val="center"/>
        </w:trPr>
        <w:tc>
          <w:tcPr>
            <w:tcW w:w="1496" w:type="pct"/>
            <w:tcBorders>
              <w:top w:val="nil"/>
              <w:bottom w:val="single" w:sz="4" w:space="0" w:color="auto"/>
            </w:tcBorders>
            <w:shd w:val="clear" w:color="auto" w:fill="auto"/>
            <w:vAlign w:val="center"/>
          </w:tcPr>
          <w:p w14:paraId="4B228D5B" w14:textId="77777777" w:rsidR="009E6F06" w:rsidRPr="008B798F" w:rsidRDefault="009E6F06" w:rsidP="009A25E5">
            <w:pPr>
              <w:autoSpaceDE w:val="0"/>
              <w:autoSpaceDN w:val="0"/>
              <w:adjustRightInd w:val="0"/>
              <w:snapToGrid w:val="0"/>
              <w:spacing w:line="240" w:lineRule="auto"/>
              <w:jc w:val="left"/>
              <w:rPr>
                <w:b/>
                <w:noProof w:val="0"/>
                <w:color w:val="auto"/>
              </w:rPr>
            </w:pPr>
          </w:p>
        </w:tc>
        <w:tc>
          <w:tcPr>
            <w:tcW w:w="841" w:type="pct"/>
            <w:tcBorders>
              <w:top w:val="single" w:sz="4" w:space="0" w:color="auto"/>
              <w:bottom w:val="single" w:sz="4" w:space="0" w:color="auto"/>
            </w:tcBorders>
            <w:shd w:val="clear" w:color="auto" w:fill="auto"/>
            <w:vAlign w:val="center"/>
            <w:hideMark/>
          </w:tcPr>
          <w:p w14:paraId="0795B7D9" w14:textId="77777777" w:rsidR="009E6F06" w:rsidRPr="008B798F" w:rsidRDefault="009E6F06" w:rsidP="009A25E5">
            <w:pPr>
              <w:autoSpaceDE w:val="0"/>
              <w:autoSpaceDN w:val="0"/>
              <w:adjustRightInd w:val="0"/>
              <w:snapToGrid w:val="0"/>
              <w:spacing w:line="240" w:lineRule="auto"/>
              <w:jc w:val="left"/>
              <w:rPr>
                <w:i/>
                <w:noProof w:val="0"/>
                <w:color w:val="auto"/>
              </w:rPr>
            </w:pPr>
            <w:r w:rsidRPr="008B798F">
              <w:rPr>
                <w:i/>
                <w:noProof w:val="0"/>
                <w:color w:val="auto"/>
              </w:rPr>
              <w:t>Other</w:t>
            </w:r>
          </w:p>
        </w:tc>
        <w:tc>
          <w:tcPr>
            <w:tcW w:w="426" w:type="pct"/>
            <w:tcBorders>
              <w:top w:val="single" w:sz="4" w:space="0" w:color="auto"/>
              <w:bottom w:val="single" w:sz="4" w:space="0" w:color="auto"/>
            </w:tcBorders>
            <w:shd w:val="clear" w:color="auto" w:fill="auto"/>
            <w:vAlign w:val="center"/>
            <w:hideMark/>
          </w:tcPr>
          <w:p w14:paraId="15BAC6DE"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3</w:t>
            </w:r>
          </w:p>
        </w:tc>
        <w:tc>
          <w:tcPr>
            <w:tcW w:w="438" w:type="pct"/>
            <w:tcBorders>
              <w:top w:val="single" w:sz="4" w:space="0" w:color="auto"/>
              <w:bottom w:val="single" w:sz="4" w:space="0" w:color="auto"/>
            </w:tcBorders>
            <w:shd w:val="clear" w:color="auto" w:fill="auto"/>
            <w:vAlign w:val="center"/>
            <w:hideMark/>
          </w:tcPr>
          <w:p w14:paraId="396BED9E" w14:textId="5E38A758" w:rsidR="009E6F06" w:rsidRPr="008B798F" w:rsidRDefault="006D6B2B" w:rsidP="009A25E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.30</w:t>
            </w:r>
          </w:p>
        </w:tc>
        <w:tc>
          <w:tcPr>
            <w:tcW w:w="800" w:type="pct"/>
            <w:tcBorders>
              <w:top w:val="single" w:sz="4" w:space="0" w:color="auto"/>
              <w:bottom w:val="single" w:sz="4" w:space="0" w:color="auto"/>
            </w:tcBorders>
            <w:shd w:val="clear" w:color="auto" w:fill="auto"/>
            <w:vAlign w:val="center"/>
            <w:hideMark/>
          </w:tcPr>
          <w:p w14:paraId="7C879E5C" w14:textId="04D2E20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.46</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.15)</w:t>
            </w:r>
          </w:p>
        </w:tc>
        <w:tc>
          <w:tcPr>
            <w:tcW w:w="657" w:type="pct"/>
            <w:tcBorders>
              <w:top w:val="single" w:sz="4" w:space="0" w:color="auto"/>
              <w:bottom w:val="single" w:sz="4" w:space="0" w:color="auto"/>
            </w:tcBorders>
            <w:shd w:val="clear" w:color="auto" w:fill="auto"/>
            <w:vAlign w:val="center"/>
            <w:hideMark/>
          </w:tcPr>
          <w:p w14:paraId="79D33910"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b/>
                <w:noProof w:val="0"/>
                <w:color w:val="auto"/>
              </w:rPr>
              <w:t>0.0001</w:t>
            </w:r>
          </w:p>
        </w:tc>
        <w:tc>
          <w:tcPr>
            <w:tcW w:w="342" w:type="pct"/>
            <w:tcBorders>
              <w:top w:val="single" w:sz="4" w:space="0" w:color="auto"/>
              <w:bottom w:val="single" w:sz="4" w:space="0" w:color="auto"/>
            </w:tcBorders>
            <w:shd w:val="clear" w:color="auto" w:fill="auto"/>
            <w:vAlign w:val="center"/>
            <w:hideMark/>
          </w:tcPr>
          <w:p w14:paraId="37410E94"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0</w:t>
            </w:r>
          </w:p>
        </w:tc>
      </w:tr>
      <w:tr w:rsidR="00C336B1" w:rsidRPr="008B798F" w14:paraId="19C6C1CC" w14:textId="77777777" w:rsidTr="00C336B1">
        <w:trPr>
          <w:jc w:val="center"/>
        </w:trPr>
        <w:tc>
          <w:tcPr>
            <w:tcW w:w="1496" w:type="pct"/>
            <w:tcBorders>
              <w:top w:val="single" w:sz="4" w:space="0" w:color="auto"/>
              <w:bottom w:val="nil"/>
            </w:tcBorders>
            <w:shd w:val="clear" w:color="auto" w:fill="auto"/>
            <w:vAlign w:val="center"/>
            <w:hideMark/>
          </w:tcPr>
          <w:p w14:paraId="033AED0A" w14:textId="77777777" w:rsidR="009E6F06" w:rsidRPr="008B798F" w:rsidRDefault="009E6F06" w:rsidP="009A25E5">
            <w:pPr>
              <w:autoSpaceDE w:val="0"/>
              <w:autoSpaceDN w:val="0"/>
              <w:adjustRightInd w:val="0"/>
              <w:snapToGrid w:val="0"/>
              <w:spacing w:line="240" w:lineRule="auto"/>
              <w:jc w:val="left"/>
              <w:rPr>
                <w:b/>
                <w:noProof w:val="0"/>
                <w:color w:val="auto"/>
              </w:rPr>
            </w:pPr>
            <w:r w:rsidRPr="008B798F">
              <w:rPr>
                <w:b/>
                <w:noProof w:val="0"/>
                <w:color w:val="auto"/>
              </w:rPr>
              <w:t>Geographic Region</w:t>
            </w:r>
          </w:p>
        </w:tc>
        <w:tc>
          <w:tcPr>
            <w:tcW w:w="841" w:type="pct"/>
            <w:tcBorders>
              <w:top w:val="single" w:sz="4" w:space="0" w:color="auto"/>
              <w:bottom w:val="single" w:sz="4" w:space="0" w:color="auto"/>
            </w:tcBorders>
            <w:shd w:val="clear" w:color="auto" w:fill="auto"/>
            <w:vAlign w:val="center"/>
            <w:hideMark/>
          </w:tcPr>
          <w:p w14:paraId="06A44AEA" w14:textId="77777777" w:rsidR="009E6F06" w:rsidRPr="008B798F" w:rsidRDefault="009E6F06" w:rsidP="009A25E5">
            <w:pPr>
              <w:autoSpaceDE w:val="0"/>
              <w:autoSpaceDN w:val="0"/>
              <w:adjustRightInd w:val="0"/>
              <w:snapToGrid w:val="0"/>
              <w:spacing w:line="240" w:lineRule="auto"/>
              <w:jc w:val="left"/>
              <w:rPr>
                <w:i/>
                <w:noProof w:val="0"/>
                <w:color w:val="auto"/>
              </w:rPr>
            </w:pPr>
            <w:r w:rsidRPr="008B798F">
              <w:rPr>
                <w:i/>
                <w:noProof w:val="0"/>
                <w:color w:val="auto"/>
              </w:rPr>
              <w:t>Western country</w:t>
            </w:r>
          </w:p>
        </w:tc>
        <w:tc>
          <w:tcPr>
            <w:tcW w:w="426" w:type="pct"/>
            <w:tcBorders>
              <w:top w:val="single" w:sz="4" w:space="0" w:color="auto"/>
              <w:bottom w:val="single" w:sz="4" w:space="0" w:color="auto"/>
            </w:tcBorders>
            <w:shd w:val="clear" w:color="auto" w:fill="auto"/>
            <w:vAlign w:val="center"/>
            <w:hideMark/>
          </w:tcPr>
          <w:p w14:paraId="67DAA1EA"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1</w:t>
            </w:r>
          </w:p>
        </w:tc>
        <w:tc>
          <w:tcPr>
            <w:tcW w:w="438" w:type="pct"/>
            <w:tcBorders>
              <w:top w:val="single" w:sz="4" w:space="0" w:color="auto"/>
              <w:bottom w:val="single" w:sz="4" w:space="0" w:color="auto"/>
            </w:tcBorders>
            <w:shd w:val="clear" w:color="auto" w:fill="auto"/>
            <w:vAlign w:val="center"/>
            <w:hideMark/>
          </w:tcPr>
          <w:p w14:paraId="4982739A" w14:textId="2EADF3BD" w:rsidR="009E6F06" w:rsidRPr="008B798F" w:rsidRDefault="006D6B2B" w:rsidP="009A25E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w:t>
            </w:r>
          </w:p>
        </w:tc>
        <w:tc>
          <w:tcPr>
            <w:tcW w:w="800" w:type="pct"/>
            <w:tcBorders>
              <w:top w:val="single" w:sz="4" w:space="0" w:color="auto"/>
              <w:bottom w:val="single" w:sz="4" w:space="0" w:color="auto"/>
            </w:tcBorders>
            <w:shd w:val="clear" w:color="auto" w:fill="auto"/>
            <w:vAlign w:val="center"/>
            <w:hideMark/>
          </w:tcPr>
          <w:p w14:paraId="2C99B130" w14:textId="0FC93CB6"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.77</w:t>
            </w:r>
            <w:r w:rsidR="00400CB8" w:rsidRPr="008B798F">
              <w:rPr>
                <w:noProof w:val="0"/>
                <w:color w:val="auto"/>
              </w:rPr>
              <w:t>,</w:t>
            </w:r>
            <w:r w:rsidRPr="008B798F">
              <w:rPr>
                <w:noProof w:val="0"/>
                <w:color w:val="auto"/>
              </w:rPr>
              <w:t xml:space="preserve"> 0.37)</w:t>
            </w:r>
          </w:p>
        </w:tc>
        <w:tc>
          <w:tcPr>
            <w:tcW w:w="657" w:type="pct"/>
            <w:tcBorders>
              <w:top w:val="single" w:sz="4" w:space="0" w:color="auto"/>
              <w:bottom w:val="single" w:sz="4" w:space="0" w:color="auto"/>
            </w:tcBorders>
            <w:shd w:val="clear" w:color="auto" w:fill="auto"/>
            <w:vAlign w:val="center"/>
            <w:hideMark/>
          </w:tcPr>
          <w:p w14:paraId="1F2F5AE7"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0.501</w:t>
            </w:r>
          </w:p>
        </w:tc>
        <w:tc>
          <w:tcPr>
            <w:tcW w:w="342" w:type="pct"/>
            <w:tcBorders>
              <w:top w:val="single" w:sz="4" w:space="0" w:color="auto"/>
              <w:bottom w:val="single" w:sz="4" w:space="0" w:color="auto"/>
            </w:tcBorders>
            <w:shd w:val="clear" w:color="auto" w:fill="auto"/>
            <w:vAlign w:val="center"/>
            <w:hideMark/>
          </w:tcPr>
          <w:p w14:paraId="76BF08EF"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NA</w:t>
            </w:r>
          </w:p>
        </w:tc>
      </w:tr>
      <w:tr w:rsidR="00C336B1" w:rsidRPr="008B798F" w14:paraId="24B2A049" w14:textId="77777777" w:rsidTr="00C336B1">
        <w:trPr>
          <w:jc w:val="center"/>
        </w:trPr>
        <w:tc>
          <w:tcPr>
            <w:tcW w:w="1496" w:type="pct"/>
            <w:tcBorders>
              <w:top w:val="nil"/>
              <w:bottom w:val="single" w:sz="8" w:space="0" w:color="auto"/>
            </w:tcBorders>
            <w:shd w:val="clear" w:color="auto" w:fill="auto"/>
            <w:vAlign w:val="center"/>
          </w:tcPr>
          <w:p w14:paraId="79056415" w14:textId="77777777" w:rsidR="009E6F06" w:rsidRPr="008B798F" w:rsidRDefault="009E6F06" w:rsidP="009A25E5">
            <w:pPr>
              <w:autoSpaceDE w:val="0"/>
              <w:autoSpaceDN w:val="0"/>
              <w:adjustRightInd w:val="0"/>
              <w:snapToGrid w:val="0"/>
              <w:spacing w:line="240" w:lineRule="auto"/>
              <w:jc w:val="left"/>
              <w:rPr>
                <w:b/>
                <w:noProof w:val="0"/>
                <w:color w:val="auto"/>
              </w:rPr>
            </w:pPr>
          </w:p>
        </w:tc>
        <w:tc>
          <w:tcPr>
            <w:tcW w:w="841" w:type="pct"/>
            <w:tcBorders>
              <w:top w:val="single" w:sz="4" w:space="0" w:color="auto"/>
              <w:bottom w:val="single" w:sz="8" w:space="0" w:color="auto"/>
            </w:tcBorders>
            <w:shd w:val="clear" w:color="auto" w:fill="auto"/>
            <w:vAlign w:val="center"/>
            <w:hideMark/>
          </w:tcPr>
          <w:p w14:paraId="5EDD6393" w14:textId="77777777" w:rsidR="009E6F06" w:rsidRPr="008B798F" w:rsidRDefault="009E6F06" w:rsidP="009A25E5">
            <w:pPr>
              <w:autoSpaceDE w:val="0"/>
              <w:autoSpaceDN w:val="0"/>
              <w:adjustRightInd w:val="0"/>
              <w:snapToGrid w:val="0"/>
              <w:spacing w:line="240" w:lineRule="auto"/>
              <w:jc w:val="left"/>
              <w:rPr>
                <w:i/>
                <w:noProof w:val="0"/>
                <w:color w:val="auto"/>
              </w:rPr>
            </w:pPr>
            <w:r w:rsidRPr="008B798F">
              <w:rPr>
                <w:i/>
                <w:noProof w:val="0"/>
                <w:color w:val="auto"/>
              </w:rPr>
              <w:t>Non-western country</w:t>
            </w:r>
          </w:p>
        </w:tc>
        <w:tc>
          <w:tcPr>
            <w:tcW w:w="426" w:type="pct"/>
            <w:tcBorders>
              <w:top w:val="single" w:sz="4" w:space="0" w:color="auto"/>
              <w:bottom w:val="single" w:sz="8" w:space="0" w:color="auto"/>
            </w:tcBorders>
            <w:shd w:val="clear" w:color="auto" w:fill="auto"/>
            <w:vAlign w:val="center"/>
            <w:hideMark/>
          </w:tcPr>
          <w:p w14:paraId="6E41F89C"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5</w:t>
            </w:r>
          </w:p>
        </w:tc>
        <w:tc>
          <w:tcPr>
            <w:tcW w:w="438" w:type="pct"/>
            <w:tcBorders>
              <w:top w:val="single" w:sz="4" w:space="0" w:color="auto"/>
              <w:bottom w:val="single" w:sz="8" w:space="0" w:color="auto"/>
            </w:tcBorders>
            <w:shd w:val="clear" w:color="auto" w:fill="auto"/>
            <w:vAlign w:val="center"/>
            <w:hideMark/>
          </w:tcPr>
          <w:p w14:paraId="73EB5C53" w14:textId="47FFCEB9" w:rsidR="009E6F06" w:rsidRPr="008B798F" w:rsidRDefault="006D6B2B" w:rsidP="009A25E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.45</w:t>
            </w:r>
          </w:p>
        </w:tc>
        <w:tc>
          <w:tcPr>
            <w:tcW w:w="800" w:type="pct"/>
            <w:tcBorders>
              <w:top w:val="single" w:sz="4" w:space="0" w:color="auto"/>
              <w:bottom w:val="single" w:sz="8" w:space="0" w:color="auto"/>
            </w:tcBorders>
            <w:shd w:val="clear" w:color="auto" w:fill="auto"/>
            <w:vAlign w:val="center"/>
            <w:hideMark/>
          </w:tcPr>
          <w:p w14:paraId="2741CC79" w14:textId="218C4E29"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.67</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.23)</w:t>
            </w:r>
          </w:p>
        </w:tc>
        <w:tc>
          <w:tcPr>
            <w:tcW w:w="657" w:type="pct"/>
            <w:tcBorders>
              <w:top w:val="single" w:sz="4" w:space="0" w:color="auto"/>
              <w:bottom w:val="single" w:sz="8" w:space="0" w:color="auto"/>
            </w:tcBorders>
            <w:shd w:val="clear" w:color="auto" w:fill="auto"/>
            <w:vAlign w:val="center"/>
            <w:hideMark/>
          </w:tcPr>
          <w:p w14:paraId="224DFC39"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b/>
                <w:noProof w:val="0"/>
                <w:color w:val="auto"/>
              </w:rPr>
              <w:t>&lt;0.0001</w:t>
            </w:r>
          </w:p>
        </w:tc>
        <w:tc>
          <w:tcPr>
            <w:tcW w:w="342" w:type="pct"/>
            <w:tcBorders>
              <w:top w:val="single" w:sz="4" w:space="0" w:color="auto"/>
              <w:bottom w:val="single" w:sz="8" w:space="0" w:color="auto"/>
            </w:tcBorders>
            <w:shd w:val="clear" w:color="auto" w:fill="auto"/>
            <w:vAlign w:val="center"/>
            <w:hideMark/>
          </w:tcPr>
          <w:p w14:paraId="24D1EE60" w14:textId="77777777" w:rsidR="009E6F06" w:rsidRPr="008B798F" w:rsidRDefault="009E6F06" w:rsidP="009A25E5">
            <w:pPr>
              <w:autoSpaceDE w:val="0"/>
              <w:autoSpaceDN w:val="0"/>
              <w:adjustRightInd w:val="0"/>
              <w:snapToGrid w:val="0"/>
              <w:spacing w:line="240" w:lineRule="auto"/>
              <w:jc w:val="left"/>
              <w:rPr>
                <w:noProof w:val="0"/>
                <w:color w:val="auto"/>
              </w:rPr>
            </w:pPr>
            <w:r w:rsidRPr="008B798F">
              <w:rPr>
                <w:noProof w:val="0"/>
                <w:color w:val="auto"/>
              </w:rPr>
              <w:t>27</w:t>
            </w:r>
          </w:p>
        </w:tc>
      </w:tr>
    </w:tbl>
    <w:p w14:paraId="73BBC7F7" w14:textId="05A69A3D" w:rsidR="009E6F06" w:rsidRPr="008B798F" w:rsidRDefault="009E6F06" w:rsidP="0084209B">
      <w:pPr>
        <w:pStyle w:val="MDPI43tablefooter"/>
        <w:spacing w:after="240"/>
        <w:rPr>
          <w:rFonts w:eastAsia="Calibri"/>
          <w:lang w:val="en-GB"/>
        </w:rPr>
      </w:pPr>
      <w:r w:rsidRPr="008B798F">
        <w:rPr>
          <w:rFonts w:eastAsia="Calibri"/>
          <w:vertAlign w:val="superscript"/>
          <w:lang w:val="en-GB"/>
        </w:rPr>
        <w:t>1</w:t>
      </w:r>
      <w:r w:rsidRPr="008B798F">
        <w:rPr>
          <w:rFonts w:eastAsia="Calibri"/>
          <w:lang w:val="en-GB"/>
        </w:rPr>
        <w:t xml:space="preserve"> Maternal age not reported in 5 </w:t>
      </w:r>
      <w:r w:rsidR="00FF01EB" w:rsidRPr="008B798F">
        <w:rPr>
          <w:rFonts w:eastAsia="Calibri"/>
          <w:lang w:val="en-GB"/>
        </w:rPr>
        <w:t>studies</w:t>
      </w:r>
      <w:r w:rsidRPr="008B798F">
        <w:rPr>
          <w:rFonts w:eastAsia="Calibri"/>
          <w:lang w:val="en-GB"/>
        </w:rPr>
        <w:t xml:space="preserve">. </w:t>
      </w:r>
      <w:r w:rsidRPr="008B798F">
        <w:rPr>
          <w:rFonts w:eastAsia="Calibri"/>
          <w:vertAlign w:val="superscript"/>
          <w:lang w:val="en-GB"/>
        </w:rPr>
        <w:t>2</w:t>
      </w:r>
      <w:r w:rsidRPr="008B798F">
        <w:rPr>
          <w:rFonts w:eastAsia="Calibri"/>
          <w:lang w:val="en-GB"/>
        </w:rPr>
        <w:t xml:space="preserve"> Gestational age not reported in 4 studies for FPG and 2 for HOMA-IR. </w:t>
      </w:r>
      <w:r w:rsidRPr="008B798F">
        <w:rPr>
          <w:rFonts w:eastAsia="Calibri"/>
          <w:vertAlign w:val="superscript"/>
          <w:lang w:val="en-GB"/>
        </w:rPr>
        <w:t>3</w:t>
      </w:r>
      <w:r w:rsidRPr="008B798F">
        <w:rPr>
          <w:rFonts w:eastAsia="Calibri"/>
          <w:lang w:val="en-GB"/>
        </w:rPr>
        <w:t xml:space="preserve"> Weight not reported in 6 studies for FPG and only 1 for HOMA-IR. Mean age for the supplement-based interventions was 30.5 yrs. Overweight and normal</w:t>
      </w:r>
      <w:r w:rsidR="00FF01EB" w:rsidRPr="008B798F">
        <w:rPr>
          <w:rFonts w:eastAsia="Calibri"/>
          <w:lang w:val="en-GB"/>
        </w:rPr>
        <w:t>-</w:t>
      </w:r>
      <w:r w:rsidRPr="008B798F">
        <w:rPr>
          <w:rFonts w:eastAsia="Calibri"/>
          <w:lang w:val="en-GB"/>
        </w:rPr>
        <w:t>weight pregnancies were defined as pre-pregnancy BMI ≥25 or BMI &lt; 25, respectively. If pre-pregnancy weight was unavailable, overweight and normal</w:t>
      </w:r>
      <w:r w:rsidR="00FF01EB" w:rsidRPr="008B798F">
        <w:rPr>
          <w:rFonts w:eastAsia="Calibri"/>
          <w:lang w:val="en-GB"/>
        </w:rPr>
        <w:t>-</w:t>
      </w:r>
      <w:r w:rsidRPr="008B798F">
        <w:rPr>
          <w:rFonts w:eastAsia="Calibri"/>
          <w:lang w:val="en-GB"/>
        </w:rPr>
        <w:t>weight pregnancies were defined as BMI ≥30 or BMI &lt; 30, respectively.</w:t>
      </w:r>
      <w:r w:rsidR="008105AE" w:rsidRPr="008B798F">
        <w:rPr>
          <w:rFonts w:eastAsia="Calibri"/>
          <w:lang w:val="en-GB"/>
        </w:rPr>
        <w:t xml:space="preserve"> Significant p-values are expressed in bold (</w:t>
      </w:r>
      <w:r w:rsidR="008105AE" w:rsidRPr="008B798F">
        <w:rPr>
          <w:rFonts w:eastAsia="Calibri"/>
          <w:i/>
          <w:iCs/>
          <w:lang w:val="en-GB"/>
        </w:rPr>
        <w:t>p ≤</w:t>
      </w:r>
      <w:r w:rsidR="008105AE" w:rsidRPr="008B798F">
        <w:rPr>
          <w:rFonts w:eastAsia="Calibri"/>
          <w:lang w:val="en-GB"/>
        </w:rPr>
        <w:t xml:space="preserve"> 0.05).</w:t>
      </w:r>
    </w:p>
    <w:p w14:paraId="5EC99F5E" w14:textId="434CAEC6" w:rsidR="009E6F06" w:rsidRPr="008B798F" w:rsidRDefault="0084209B" w:rsidP="0084209B">
      <w:pPr>
        <w:pStyle w:val="MDPI22heading2"/>
        <w:spacing w:before="240"/>
        <w:rPr>
          <w:rFonts w:eastAsia="Calibri"/>
        </w:rPr>
      </w:pPr>
      <w:r w:rsidRPr="008B798F">
        <w:rPr>
          <w:rFonts w:eastAsia="Calibri"/>
        </w:rPr>
        <w:t xml:space="preserve">3.2. </w:t>
      </w:r>
      <w:r w:rsidR="009E6F06" w:rsidRPr="008B798F">
        <w:rPr>
          <w:rFonts w:eastAsia="Calibri"/>
        </w:rPr>
        <w:t>Diet-</w:t>
      </w:r>
      <w:r w:rsidRPr="008B798F">
        <w:rPr>
          <w:rFonts w:eastAsia="Calibri"/>
        </w:rPr>
        <w:t>Based Interventions</w:t>
      </w:r>
    </w:p>
    <w:p w14:paraId="77F3C232" w14:textId="282A8927" w:rsidR="009E6F06" w:rsidRPr="008B798F" w:rsidRDefault="009E6F06" w:rsidP="0084209B">
      <w:pPr>
        <w:pStyle w:val="MDPI31text"/>
        <w:rPr>
          <w:rFonts w:eastAsia="Calibri"/>
        </w:rPr>
      </w:pPr>
      <w:r w:rsidRPr="008B798F">
        <w:rPr>
          <w:rFonts w:eastAsia="Calibri"/>
        </w:rPr>
        <w:t xml:space="preserve">In total, 10 RCTs and 2 crossover trials were reported on the effect of diet on markers of </w:t>
      </w:r>
      <w:proofErr w:type="spellStart"/>
      <w:r w:rsidRPr="008B798F">
        <w:rPr>
          <w:rFonts w:eastAsia="Calibri"/>
        </w:rPr>
        <w:t>dysglycemia</w:t>
      </w:r>
      <w:proofErr w:type="spellEnd"/>
      <w:r w:rsidRPr="008B798F">
        <w:rPr>
          <w:rFonts w:eastAsia="Calibri"/>
        </w:rPr>
        <w:t xml:space="preserve"> (n</w:t>
      </w:r>
      <w:r w:rsidR="002D4340" w:rsidRPr="008B798F">
        <w:rPr>
          <w:rFonts w:eastAsia="Calibri"/>
        </w:rPr>
        <w:t xml:space="preserve"> </w:t>
      </w:r>
      <w:r w:rsidRPr="008B798F">
        <w:rPr>
          <w:rFonts w:eastAsia="Calibri"/>
        </w:rPr>
        <w:t>= 676 participants). 10 studies reported fasting glucose, 5 reported PPG, 4 reported HbA1c, and 5 reported HOMA-IR. The dietary interventions primarily focused on higher complex CHO/lower GI, restricted energy intake, and DASH versus a standard care diet.</w:t>
      </w:r>
      <w:r w:rsidR="006D6B2B" w:rsidRPr="008B798F">
        <w:rPr>
          <w:rFonts w:eastAsia="Calibri"/>
        </w:rPr>
        <w:t xml:space="preserve"> </w:t>
      </w:r>
      <w:r w:rsidRPr="008B798F">
        <w:rPr>
          <w:rFonts w:eastAsia="Calibri"/>
        </w:rPr>
        <w:t>HOMA-IR was significantly reduced by diet interventions (HOMA-IR; n</w:t>
      </w:r>
      <w:r w:rsidR="006D6B2B" w:rsidRPr="008B798F">
        <w:rPr>
          <w:rFonts w:eastAsia="Calibri"/>
        </w:rPr>
        <w:t xml:space="preserve"> =</w:t>
      </w:r>
      <w:r w:rsidR="007677B8" w:rsidRPr="008B798F">
        <w:rPr>
          <w:rFonts w:eastAsia="Calibri"/>
        </w:rPr>
        <w:t xml:space="preserve"> </w:t>
      </w:r>
      <w:r w:rsidRPr="008B798F">
        <w:rPr>
          <w:rFonts w:eastAsia="Calibri"/>
        </w:rPr>
        <w:t xml:space="preserve">5 RCTs, MD </w:t>
      </w:r>
      <w:r w:rsidR="006D6B2B" w:rsidRPr="008B798F">
        <w:rPr>
          <w:rFonts w:eastAsia="Calibri"/>
        </w:rPr>
        <w:t>−1</w:t>
      </w:r>
      <w:r w:rsidRPr="008B798F">
        <w:rPr>
          <w:rFonts w:eastAsia="Calibri"/>
        </w:rPr>
        <w:t xml:space="preserve">.15; 95% CI </w:t>
      </w:r>
      <w:r w:rsidR="006D6B2B" w:rsidRPr="008B798F">
        <w:rPr>
          <w:rFonts w:eastAsia="Calibri"/>
        </w:rPr>
        <w:t>−2</w:t>
      </w:r>
      <w:r w:rsidRPr="008B798F">
        <w:rPr>
          <w:rFonts w:eastAsia="Calibri"/>
        </w:rPr>
        <w:t xml:space="preserve">.36, </w:t>
      </w:r>
      <w:r w:rsidR="006D6B2B" w:rsidRPr="008B798F">
        <w:rPr>
          <w:rFonts w:eastAsia="Calibri"/>
        </w:rPr>
        <w:t>−1</w:t>
      </w:r>
      <w:r w:rsidRPr="008B798F">
        <w:rPr>
          <w:rFonts w:eastAsia="Calibri"/>
        </w:rPr>
        <w:t xml:space="preserve">.44; </w:t>
      </w:r>
      <w:r w:rsidR="006D6B2B" w:rsidRPr="008B798F">
        <w:rPr>
          <w:rFonts w:eastAsia="Calibri"/>
          <w:i/>
        </w:rPr>
        <w:t>p</w:t>
      </w:r>
      <w:r w:rsidRPr="008B798F">
        <w:rPr>
          <w:rFonts w:eastAsia="Calibri"/>
        </w:rPr>
        <w:t xml:space="preserve"> = 0.02; I2</w:t>
      </w:r>
      <w:r w:rsidR="006D6B2B" w:rsidRPr="008B798F">
        <w:rPr>
          <w:rFonts w:eastAsia="Calibri"/>
        </w:rPr>
        <w:t xml:space="preserve"> = </w:t>
      </w:r>
      <w:r w:rsidRPr="008B798F">
        <w:rPr>
          <w:rFonts w:eastAsia="Calibri"/>
        </w:rPr>
        <w:t xml:space="preserve">94%, Figure </w:t>
      </w:r>
      <w:r w:rsidR="008105AE" w:rsidRPr="008B798F">
        <w:rPr>
          <w:rFonts w:eastAsia="Calibri"/>
        </w:rPr>
        <w:t>3</w:t>
      </w:r>
      <w:r w:rsidRPr="008B798F">
        <w:rPr>
          <w:rFonts w:eastAsia="Calibri"/>
        </w:rPr>
        <w:t>) while fasting plasma glucose, although not significant, suggested some evidence of an effect, albeit with high heterogeneity (n</w:t>
      </w:r>
      <w:r w:rsidR="006D6B2B" w:rsidRPr="008B798F">
        <w:rPr>
          <w:rFonts w:eastAsia="Calibri"/>
        </w:rPr>
        <w:t xml:space="preserve"> = </w:t>
      </w:r>
      <w:r w:rsidRPr="008B798F">
        <w:rPr>
          <w:rFonts w:eastAsia="Calibri"/>
        </w:rPr>
        <w:t xml:space="preserve">10 RCTs, MD </w:t>
      </w:r>
      <w:r w:rsidR="006D6B2B" w:rsidRPr="008B798F">
        <w:rPr>
          <w:rFonts w:eastAsia="Calibri"/>
        </w:rPr>
        <w:t>−0</w:t>
      </w:r>
      <w:r w:rsidRPr="008B798F">
        <w:rPr>
          <w:rFonts w:eastAsia="Calibri"/>
        </w:rPr>
        <w:t xml:space="preserve">.17; 95% CI </w:t>
      </w:r>
      <w:r w:rsidR="002D4340" w:rsidRPr="008B798F">
        <w:rPr>
          <w:rFonts w:eastAsia="Calibri"/>
        </w:rPr>
        <w:t>−</w:t>
      </w:r>
      <w:r w:rsidRPr="008B798F">
        <w:rPr>
          <w:rFonts w:eastAsia="Calibri"/>
        </w:rPr>
        <w:t xml:space="preserve">0.35, 0.01; </w:t>
      </w:r>
      <w:r w:rsidR="006D6B2B" w:rsidRPr="008B798F">
        <w:rPr>
          <w:rFonts w:eastAsia="Calibri"/>
          <w:i/>
        </w:rPr>
        <w:t>p</w:t>
      </w:r>
      <w:r w:rsidRPr="008B798F">
        <w:rPr>
          <w:rFonts w:eastAsia="Calibri"/>
        </w:rPr>
        <w:t xml:space="preserve"> = 0.06; I2</w:t>
      </w:r>
      <w:r w:rsidR="006D6B2B" w:rsidRPr="008B798F">
        <w:rPr>
          <w:rFonts w:eastAsia="Calibri"/>
        </w:rPr>
        <w:t xml:space="preserve"> = </w:t>
      </w:r>
      <w:r w:rsidRPr="008B798F">
        <w:rPr>
          <w:rFonts w:eastAsia="Calibri"/>
        </w:rPr>
        <w:t>89%, Figure 2). The shape of the funnel plots for FPG and HOMA-IR did not suggest symmetry (Figures S3 and S4). Postprandial glucose and HbA1c were not significantly associated with diet-based interventions (n</w:t>
      </w:r>
      <w:r w:rsidR="006D6B2B" w:rsidRPr="008B798F">
        <w:rPr>
          <w:rFonts w:eastAsia="Calibri"/>
        </w:rPr>
        <w:t xml:space="preserve"> = </w:t>
      </w:r>
      <w:r w:rsidRPr="008B798F">
        <w:rPr>
          <w:rFonts w:eastAsia="Calibri"/>
        </w:rPr>
        <w:t xml:space="preserve">5 RCTs, MD </w:t>
      </w:r>
      <w:r w:rsidR="006D6B2B" w:rsidRPr="008B798F">
        <w:rPr>
          <w:rFonts w:eastAsia="Calibri"/>
        </w:rPr>
        <w:t>−0</w:t>
      </w:r>
      <w:r w:rsidRPr="008B798F">
        <w:rPr>
          <w:rFonts w:eastAsia="Calibri"/>
        </w:rPr>
        <w:t xml:space="preserve">.23; 95% CI </w:t>
      </w:r>
      <w:r w:rsidR="00A815DA" w:rsidRPr="008B798F">
        <w:rPr>
          <w:rFonts w:eastAsia="Calibri"/>
        </w:rPr>
        <w:t>−</w:t>
      </w:r>
      <w:r w:rsidRPr="008B798F">
        <w:rPr>
          <w:rFonts w:eastAsia="Calibri"/>
        </w:rPr>
        <w:t xml:space="preserve">0.69, 0.32; </w:t>
      </w:r>
      <w:r w:rsidR="006D6B2B" w:rsidRPr="008B798F">
        <w:rPr>
          <w:rFonts w:eastAsia="Calibri"/>
          <w:i/>
        </w:rPr>
        <w:t>p</w:t>
      </w:r>
      <w:r w:rsidRPr="008B798F">
        <w:rPr>
          <w:rFonts w:eastAsia="Calibri"/>
        </w:rPr>
        <w:t xml:space="preserve"> = 0.34; I2</w:t>
      </w:r>
      <w:r w:rsidR="006D6B2B" w:rsidRPr="008B798F">
        <w:rPr>
          <w:rFonts w:eastAsia="Calibri"/>
        </w:rPr>
        <w:t xml:space="preserve"> = </w:t>
      </w:r>
      <w:r w:rsidRPr="008B798F">
        <w:rPr>
          <w:rFonts w:eastAsia="Calibri"/>
        </w:rPr>
        <w:t>95% and n</w:t>
      </w:r>
      <w:r w:rsidR="006D6B2B" w:rsidRPr="008B798F">
        <w:rPr>
          <w:rFonts w:eastAsia="Calibri"/>
        </w:rPr>
        <w:t xml:space="preserve"> = </w:t>
      </w:r>
      <w:r w:rsidRPr="008B798F">
        <w:rPr>
          <w:rFonts w:eastAsia="Calibri"/>
        </w:rPr>
        <w:t xml:space="preserve">4 RCTs, MD </w:t>
      </w:r>
      <w:r w:rsidR="006D6B2B" w:rsidRPr="008B798F">
        <w:rPr>
          <w:rFonts w:eastAsia="Calibri"/>
        </w:rPr>
        <w:t>−0</w:t>
      </w:r>
      <w:r w:rsidRPr="008B798F">
        <w:rPr>
          <w:rFonts w:eastAsia="Calibri"/>
        </w:rPr>
        <w:t xml:space="preserve">.08; 95% CI </w:t>
      </w:r>
      <w:r w:rsidR="006D6B2B" w:rsidRPr="008B798F">
        <w:rPr>
          <w:rFonts w:eastAsia="Calibri"/>
        </w:rPr>
        <w:t>−0</w:t>
      </w:r>
      <w:r w:rsidRPr="008B798F">
        <w:rPr>
          <w:rFonts w:eastAsia="Calibri"/>
        </w:rPr>
        <w:t xml:space="preserve">.23, 0.08; </w:t>
      </w:r>
      <w:r w:rsidR="006D6B2B" w:rsidRPr="008B798F">
        <w:rPr>
          <w:rFonts w:eastAsia="Calibri"/>
          <w:i/>
        </w:rPr>
        <w:t>p</w:t>
      </w:r>
      <w:r w:rsidRPr="008B798F">
        <w:rPr>
          <w:rFonts w:eastAsia="Calibri"/>
        </w:rPr>
        <w:t xml:space="preserve"> = 0.34; I2</w:t>
      </w:r>
      <w:r w:rsidR="006D6B2B" w:rsidRPr="008B798F">
        <w:rPr>
          <w:rFonts w:eastAsia="Calibri"/>
        </w:rPr>
        <w:t xml:space="preserve"> = </w:t>
      </w:r>
      <w:r w:rsidRPr="008B798F">
        <w:rPr>
          <w:rFonts w:eastAsia="Calibri"/>
        </w:rPr>
        <w:t xml:space="preserve">70%, respectively, </w:t>
      </w:r>
      <w:r w:rsidR="00B23710" w:rsidRPr="008B798F">
        <w:rPr>
          <w:rFonts w:eastAsia="Calibri"/>
        </w:rPr>
        <w:t xml:space="preserve">Figures </w:t>
      </w:r>
      <w:r w:rsidR="008105AE" w:rsidRPr="008B798F">
        <w:rPr>
          <w:rFonts w:eastAsia="Calibri"/>
        </w:rPr>
        <w:t xml:space="preserve">4 </w:t>
      </w:r>
      <w:r w:rsidRPr="008B798F">
        <w:rPr>
          <w:rFonts w:eastAsia="Calibri"/>
        </w:rPr>
        <w:t xml:space="preserve">and </w:t>
      </w:r>
      <w:r w:rsidR="008105AE" w:rsidRPr="008B798F">
        <w:rPr>
          <w:rFonts w:eastAsia="Calibri"/>
        </w:rPr>
        <w:t>5</w:t>
      </w:r>
      <w:r w:rsidRPr="008B798F">
        <w:rPr>
          <w:rFonts w:eastAsia="Calibri"/>
        </w:rPr>
        <w:t>).</w:t>
      </w:r>
    </w:p>
    <w:p w14:paraId="02324D09" w14:textId="2B8A42A6" w:rsidR="00B23710" w:rsidRPr="008B798F" w:rsidRDefault="00B23710" w:rsidP="009A6BCE">
      <w:pPr>
        <w:pStyle w:val="MDPI31text"/>
        <w:rPr>
          <w:rFonts w:eastAsia="Calibri"/>
        </w:rPr>
      </w:pPr>
    </w:p>
    <w:p w14:paraId="7ADBD469" w14:textId="2F0A08B9" w:rsidR="00B23710" w:rsidRPr="008B798F" w:rsidRDefault="00B23710" w:rsidP="00B23710">
      <w:pPr>
        <w:pStyle w:val="MDPI52figure"/>
        <w:rPr>
          <w:lang w:val="en-GB"/>
        </w:rPr>
      </w:pPr>
      <w:r w:rsidRPr="008B798F">
        <w:rPr>
          <w:noProof/>
          <w:lang w:val="en-GB"/>
        </w:rPr>
        <w:lastRenderedPageBreak/>
        <w:drawing>
          <wp:inline distT="0" distB="0" distL="0" distR="0" wp14:anchorId="27E5F8C4" wp14:editId="3C85407C">
            <wp:extent cx="6595298" cy="3443847"/>
            <wp:effectExtent l="0" t="0" r="0" b="4445"/>
            <wp:docPr id="4" name="Picture 1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able&#10;&#10;Description automatically generated"/>
                    <pic:cNvPicPr/>
                  </pic:nvPicPr>
                  <pic:blipFill>
                    <a:blip r:embed="rId11"/>
                    <a:stretch>
                      <a:fillRect/>
                    </a:stretch>
                  </pic:blipFill>
                  <pic:spPr>
                    <a:xfrm>
                      <a:off x="0" y="0"/>
                      <a:ext cx="6596895" cy="3444681"/>
                    </a:xfrm>
                    <a:prstGeom prst="rect">
                      <a:avLst/>
                    </a:prstGeom>
                  </pic:spPr>
                </pic:pic>
              </a:graphicData>
            </a:graphic>
          </wp:inline>
        </w:drawing>
      </w:r>
    </w:p>
    <w:p w14:paraId="5E70C943" w14:textId="31BCDB1B" w:rsidR="00B23710" w:rsidRPr="008B798F" w:rsidRDefault="00B23710" w:rsidP="00B23710">
      <w:pPr>
        <w:pStyle w:val="MDPI51figurecaption"/>
        <w:jc w:val="both"/>
      </w:pPr>
      <w:r w:rsidRPr="008B798F">
        <w:rPr>
          <w:b/>
          <w:bCs/>
          <w:lang w:val="en-GB"/>
        </w:rPr>
        <w:t xml:space="preserve">Figure 4. </w:t>
      </w:r>
      <w:r w:rsidRPr="008B798F">
        <w:rPr>
          <w:lang w:val="en-GB"/>
        </w:rPr>
        <w:t>Forest plot of postprandial plasma glucose (mmol/L). Fixed and random-effect meta-analysis of included studies. Overall test for effect of any lifestyle intervention (with all studies; n = 23) and subgroup analysis by intervention type—nutritional supplements (n = 8), diet (n = 10), and exercise (n = 5)—are presented. SD, standard deviation; CI, confidence interval</w:t>
      </w:r>
      <w:r w:rsidRPr="008B798F">
        <w:t>.</w:t>
      </w:r>
    </w:p>
    <w:p w14:paraId="5274DB13" w14:textId="77777777" w:rsidR="00B23710" w:rsidRPr="008B798F" w:rsidRDefault="00B23710" w:rsidP="00B23710">
      <w:pPr>
        <w:pStyle w:val="MDPI51figurecaption"/>
        <w:jc w:val="both"/>
        <w:rPr>
          <w:lang w:val="en-GB"/>
        </w:rPr>
      </w:pPr>
    </w:p>
    <w:p w14:paraId="68055A65" w14:textId="1E4BC470" w:rsidR="00B23710" w:rsidRPr="008B798F" w:rsidRDefault="00B23710" w:rsidP="00B23710">
      <w:pPr>
        <w:pStyle w:val="MDPI52figure"/>
        <w:rPr>
          <w:lang w:val="en-GB"/>
        </w:rPr>
      </w:pPr>
      <w:r w:rsidRPr="008B798F">
        <w:rPr>
          <w:noProof/>
          <w:lang w:val="en-GB"/>
        </w:rPr>
        <w:drawing>
          <wp:inline distT="0" distB="0" distL="0" distR="0" wp14:anchorId="6230FF60" wp14:editId="0CC20375">
            <wp:extent cx="6616252" cy="3427119"/>
            <wp:effectExtent l="0" t="0" r="0" b="1905"/>
            <wp:docPr id="5"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634" cy="3431461"/>
                    </a:xfrm>
                    <a:prstGeom prst="rect">
                      <a:avLst/>
                    </a:prstGeom>
                    <a:noFill/>
                    <a:ln>
                      <a:noFill/>
                    </a:ln>
                  </pic:spPr>
                </pic:pic>
              </a:graphicData>
            </a:graphic>
          </wp:inline>
        </w:drawing>
      </w:r>
    </w:p>
    <w:p w14:paraId="3069B427" w14:textId="77777777" w:rsidR="00B23710" w:rsidRPr="008B798F" w:rsidRDefault="00B23710" w:rsidP="00B23710">
      <w:pPr>
        <w:pStyle w:val="MDPI51figurecaption"/>
        <w:jc w:val="both"/>
        <w:rPr>
          <w:lang w:val="en-GB"/>
        </w:rPr>
      </w:pPr>
      <w:r w:rsidRPr="008B798F">
        <w:rPr>
          <w:b/>
          <w:bCs/>
          <w:lang w:val="en-GB"/>
        </w:rPr>
        <w:t xml:space="preserve">Figure 5. </w:t>
      </w:r>
      <w:r w:rsidRPr="008B798F">
        <w:rPr>
          <w:lang w:val="en-GB"/>
        </w:rPr>
        <w:t xml:space="preserve">Forest plot of glycated </w:t>
      </w:r>
      <w:proofErr w:type="spellStart"/>
      <w:r w:rsidRPr="008B798F">
        <w:rPr>
          <w:lang w:val="en-GB"/>
        </w:rPr>
        <w:t>hemoglobin</w:t>
      </w:r>
      <w:proofErr w:type="spellEnd"/>
      <w:r w:rsidRPr="008B798F">
        <w:rPr>
          <w:lang w:val="en-GB"/>
        </w:rPr>
        <w:t xml:space="preserve"> (%). Fixed and random-effect meta-analysis of included studies. Overall test for effect of any lifestyle intervention (with all studies; n = 23) and subgroup analysis by intervention type—nutritional supplements (n = 8), diet (n = 10), and exercise (n = 5)—are presented. SD, standard deviation; CI, confidence interval.</w:t>
      </w:r>
    </w:p>
    <w:p w14:paraId="4DA59455" w14:textId="77777777" w:rsidR="00B43BE5" w:rsidRPr="008B798F" w:rsidRDefault="00B43BE5" w:rsidP="00B43BE5">
      <w:pPr>
        <w:pStyle w:val="MDPI31text"/>
        <w:rPr>
          <w:rFonts w:eastAsia="Calibri"/>
        </w:rPr>
      </w:pPr>
      <w:r w:rsidRPr="008B798F">
        <w:rPr>
          <w:rFonts w:eastAsia="Calibri"/>
        </w:rPr>
        <w:lastRenderedPageBreak/>
        <w:t xml:space="preserve">Subgroup analysis for FPG and PPG did not differ greatly from the main overall analysis (Table 5). However, for HbA1c, subgroup analysis suggested that the effectiveness of diet interventions is primarily driven by its effect in overweight individuals when the ADA criteria are not used (2 RCTs; −0.24%; 95% CI −0.40, −0.08; </w:t>
      </w:r>
      <w:r w:rsidRPr="008B798F">
        <w:rPr>
          <w:rFonts w:eastAsia="Calibri"/>
          <w:i/>
        </w:rPr>
        <w:t>p</w:t>
      </w:r>
      <w:r w:rsidRPr="008B798F">
        <w:rPr>
          <w:rFonts w:eastAsia="Calibri"/>
        </w:rPr>
        <w:t xml:space="preserve"> = 0.003; I2 = 0%, Table 5). Additionally, subgroup analysis of diet on HOMA-IR suggested that diet is most effective in longer studies with younger participants at an earlier gestational age, and in non-Western countries that do not use the ADA criteria.</w:t>
      </w:r>
    </w:p>
    <w:p w14:paraId="11D2DB94" w14:textId="52BF326A" w:rsidR="009E6F06" w:rsidRPr="008B798F" w:rsidRDefault="005D527A" w:rsidP="005D527A">
      <w:pPr>
        <w:pStyle w:val="MDPI41tablecaption"/>
        <w:rPr>
          <w:rFonts w:eastAsia="Calibri"/>
          <w:lang w:val="en-GB"/>
        </w:rPr>
      </w:pPr>
      <w:r w:rsidRPr="008B798F">
        <w:rPr>
          <w:rFonts w:eastAsia="Calibri"/>
          <w:b/>
          <w:bCs/>
          <w:lang w:val="en-GB"/>
        </w:rPr>
        <w:t xml:space="preserve">Table </w:t>
      </w:r>
      <w:r w:rsidR="008105AE" w:rsidRPr="008B798F">
        <w:rPr>
          <w:rFonts w:eastAsia="Calibri"/>
          <w:b/>
          <w:bCs/>
          <w:lang w:val="en-GB"/>
        </w:rPr>
        <w:t>5</w:t>
      </w:r>
      <w:r w:rsidRPr="008B798F">
        <w:rPr>
          <w:rFonts w:eastAsia="Calibri"/>
          <w:b/>
          <w:bCs/>
          <w:lang w:val="en-GB"/>
        </w:rPr>
        <w:t xml:space="preserve">. </w:t>
      </w:r>
      <w:r w:rsidR="009E6F06" w:rsidRPr="008B798F">
        <w:rPr>
          <w:rFonts w:eastAsia="Calibri"/>
          <w:lang w:val="en-GB"/>
        </w:rPr>
        <w:t>Subgroup analysis of dietary vs</w:t>
      </w:r>
      <w:r w:rsidR="009A6BCE" w:rsidRPr="008B798F">
        <w:rPr>
          <w:rFonts w:eastAsia="Calibri"/>
          <w:lang w:val="en-GB"/>
        </w:rPr>
        <w:t>.</w:t>
      </w:r>
      <w:r w:rsidR="009E6F06" w:rsidRPr="008B798F">
        <w:rPr>
          <w:rFonts w:eastAsia="Calibri"/>
          <w:lang w:val="en-GB"/>
        </w:rPr>
        <w:t xml:space="preserve"> control interventions.</w:t>
      </w:r>
    </w:p>
    <w:tbl>
      <w:tblPr>
        <w:tblW w:w="10465" w:type="dxa"/>
        <w:jc w:val="center"/>
        <w:tblLayout w:type="fixed"/>
        <w:tblCellMar>
          <w:left w:w="0" w:type="dxa"/>
          <w:right w:w="0" w:type="dxa"/>
        </w:tblCellMar>
        <w:tblLook w:val="04A0" w:firstRow="1" w:lastRow="0" w:firstColumn="1" w:lastColumn="0" w:noHBand="0" w:noVBand="1"/>
      </w:tblPr>
      <w:tblGrid>
        <w:gridCol w:w="2977"/>
        <w:gridCol w:w="2126"/>
        <w:gridCol w:w="994"/>
        <w:gridCol w:w="990"/>
        <w:gridCol w:w="1559"/>
        <w:gridCol w:w="950"/>
        <w:gridCol w:w="869"/>
      </w:tblGrid>
      <w:tr w:rsidR="00BE0893" w:rsidRPr="008B798F" w14:paraId="3A44B0E0" w14:textId="77777777" w:rsidTr="00426C62">
        <w:trPr>
          <w:jc w:val="center"/>
        </w:trPr>
        <w:tc>
          <w:tcPr>
            <w:tcW w:w="1422" w:type="pct"/>
            <w:tcBorders>
              <w:top w:val="single" w:sz="8" w:space="0" w:color="auto"/>
              <w:bottom w:val="single" w:sz="4" w:space="0" w:color="auto"/>
            </w:tcBorders>
            <w:shd w:val="clear" w:color="auto" w:fill="auto"/>
            <w:vAlign w:val="center"/>
            <w:hideMark/>
          </w:tcPr>
          <w:p w14:paraId="613E6C0B" w14:textId="77777777" w:rsidR="009E6F06" w:rsidRPr="008B798F" w:rsidRDefault="009E6F06" w:rsidP="00A11625">
            <w:pPr>
              <w:autoSpaceDE w:val="0"/>
              <w:autoSpaceDN w:val="0"/>
              <w:adjustRightInd w:val="0"/>
              <w:snapToGrid w:val="0"/>
              <w:spacing w:line="240" w:lineRule="auto"/>
              <w:jc w:val="left"/>
              <w:rPr>
                <w:b/>
                <w:noProof w:val="0"/>
                <w:color w:val="auto"/>
                <w:u w:val="single"/>
              </w:rPr>
            </w:pPr>
            <w:r w:rsidRPr="008B798F">
              <w:rPr>
                <w:b/>
                <w:noProof w:val="0"/>
                <w:color w:val="auto"/>
                <w:u w:val="single"/>
              </w:rPr>
              <w:t>Category</w:t>
            </w:r>
          </w:p>
        </w:tc>
        <w:tc>
          <w:tcPr>
            <w:tcW w:w="1016" w:type="pct"/>
            <w:tcBorders>
              <w:top w:val="single" w:sz="8" w:space="0" w:color="auto"/>
              <w:bottom w:val="single" w:sz="4" w:space="0" w:color="auto"/>
            </w:tcBorders>
            <w:shd w:val="clear" w:color="auto" w:fill="auto"/>
            <w:vAlign w:val="center"/>
            <w:hideMark/>
          </w:tcPr>
          <w:p w14:paraId="32C3D370" w14:textId="27B6CB11" w:rsidR="009E6F06" w:rsidRPr="008B798F" w:rsidRDefault="009E6F06" w:rsidP="00A11625">
            <w:pPr>
              <w:autoSpaceDE w:val="0"/>
              <w:autoSpaceDN w:val="0"/>
              <w:adjustRightInd w:val="0"/>
              <w:snapToGrid w:val="0"/>
              <w:spacing w:line="240" w:lineRule="auto"/>
              <w:jc w:val="left"/>
              <w:rPr>
                <w:b/>
                <w:noProof w:val="0"/>
                <w:color w:val="auto"/>
                <w:u w:val="single"/>
              </w:rPr>
            </w:pPr>
            <w:r w:rsidRPr="008B798F">
              <w:rPr>
                <w:b/>
                <w:noProof w:val="0"/>
                <w:color w:val="auto"/>
                <w:u w:val="single"/>
              </w:rPr>
              <w:t xml:space="preserve">Outcome </w:t>
            </w:r>
            <w:r w:rsidR="00BE0893" w:rsidRPr="008B798F">
              <w:rPr>
                <w:b/>
                <w:noProof w:val="0"/>
                <w:color w:val="auto"/>
                <w:u w:val="single"/>
              </w:rPr>
              <w:t>Measure</w:t>
            </w:r>
          </w:p>
        </w:tc>
        <w:tc>
          <w:tcPr>
            <w:tcW w:w="475" w:type="pct"/>
            <w:tcBorders>
              <w:top w:val="single" w:sz="8" w:space="0" w:color="auto"/>
              <w:bottom w:val="single" w:sz="4" w:space="0" w:color="auto"/>
            </w:tcBorders>
            <w:shd w:val="clear" w:color="auto" w:fill="auto"/>
            <w:vAlign w:val="center"/>
            <w:hideMark/>
          </w:tcPr>
          <w:p w14:paraId="1D9349AE" w14:textId="77777777" w:rsidR="009E6F06" w:rsidRPr="008B798F" w:rsidRDefault="009E6F06" w:rsidP="00A11625">
            <w:pPr>
              <w:autoSpaceDE w:val="0"/>
              <w:autoSpaceDN w:val="0"/>
              <w:adjustRightInd w:val="0"/>
              <w:snapToGrid w:val="0"/>
              <w:spacing w:line="240" w:lineRule="auto"/>
              <w:jc w:val="left"/>
              <w:rPr>
                <w:b/>
                <w:noProof w:val="0"/>
                <w:color w:val="auto"/>
                <w:u w:val="single"/>
              </w:rPr>
            </w:pPr>
            <w:r w:rsidRPr="008B798F">
              <w:rPr>
                <w:b/>
                <w:noProof w:val="0"/>
                <w:color w:val="auto"/>
                <w:u w:val="single"/>
              </w:rPr>
              <w:t>RCTs (n)</w:t>
            </w:r>
          </w:p>
        </w:tc>
        <w:tc>
          <w:tcPr>
            <w:tcW w:w="473" w:type="pct"/>
            <w:tcBorders>
              <w:top w:val="single" w:sz="8" w:space="0" w:color="auto"/>
              <w:bottom w:val="single" w:sz="4" w:space="0" w:color="auto"/>
            </w:tcBorders>
            <w:shd w:val="clear" w:color="auto" w:fill="auto"/>
            <w:vAlign w:val="center"/>
            <w:hideMark/>
          </w:tcPr>
          <w:p w14:paraId="367E5175" w14:textId="77777777" w:rsidR="009E6F06" w:rsidRPr="008B798F" w:rsidRDefault="009E6F06" w:rsidP="00A11625">
            <w:pPr>
              <w:autoSpaceDE w:val="0"/>
              <w:autoSpaceDN w:val="0"/>
              <w:adjustRightInd w:val="0"/>
              <w:snapToGrid w:val="0"/>
              <w:spacing w:line="240" w:lineRule="auto"/>
              <w:jc w:val="left"/>
              <w:rPr>
                <w:b/>
                <w:noProof w:val="0"/>
                <w:color w:val="auto"/>
                <w:u w:val="single"/>
              </w:rPr>
            </w:pPr>
            <w:r w:rsidRPr="008B798F">
              <w:rPr>
                <w:b/>
                <w:noProof w:val="0"/>
                <w:color w:val="auto"/>
                <w:u w:val="single"/>
              </w:rPr>
              <w:t>MD</w:t>
            </w:r>
          </w:p>
        </w:tc>
        <w:tc>
          <w:tcPr>
            <w:tcW w:w="745" w:type="pct"/>
            <w:tcBorders>
              <w:top w:val="single" w:sz="8" w:space="0" w:color="auto"/>
              <w:bottom w:val="single" w:sz="4" w:space="0" w:color="auto"/>
            </w:tcBorders>
            <w:shd w:val="clear" w:color="auto" w:fill="auto"/>
            <w:vAlign w:val="center"/>
            <w:hideMark/>
          </w:tcPr>
          <w:p w14:paraId="2707C6A7" w14:textId="77777777" w:rsidR="009E6F06" w:rsidRPr="008B798F" w:rsidRDefault="009E6F06" w:rsidP="00A11625">
            <w:pPr>
              <w:autoSpaceDE w:val="0"/>
              <w:autoSpaceDN w:val="0"/>
              <w:adjustRightInd w:val="0"/>
              <w:snapToGrid w:val="0"/>
              <w:spacing w:line="240" w:lineRule="auto"/>
              <w:jc w:val="left"/>
              <w:rPr>
                <w:b/>
                <w:noProof w:val="0"/>
                <w:color w:val="auto"/>
                <w:u w:val="single"/>
              </w:rPr>
            </w:pPr>
            <w:r w:rsidRPr="008B798F">
              <w:rPr>
                <w:b/>
                <w:noProof w:val="0"/>
                <w:color w:val="auto"/>
                <w:u w:val="single"/>
              </w:rPr>
              <w:t>95% CI</w:t>
            </w:r>
          </w:p>
        </w:tc>
        <w:tc>
          <w:tcPr>
            <w:tcW w:w="454" w:type="pct"/>
            <w:tcBorders>
              <w:top w:val="single" w:sz="8" w:space="0" w:color="auto"/>
              <w:bottom w:val="single" w:sz="4" w:space="0" w:color="auto"/>
            </w:tcBorders>
            <w:shd w:val="clear" w:color="auto" w:fill="auto"/>
            <w:vAlign w:val="center"/>
            <w:hideMark/>
          </w:tcPr>
          <w:p w14:paraId="705CC3A4" w14:textId="7AFEC6D3" w:rsidR="009E6F06" w:rsidRPr="008B798F" w:rsidRDefault="006D6B2B" w:rsidP="00A11625">
            <w:pPr>
              <w:autoSpaceDE w:val="0"/>
              <w:autoSpaceDN w:val="0"/>
              <w:adjustRightInd w:val="0"/>
              <w:snapToGrid w:val="0"/>
              <w:spacing w:line="240" w:lineRule="auto"/>
              <w:jc w:val="left"/>
              <w:rPr>
                <w:b/>
                <w:noProof w:val="0"/>
                <w:color w:val="auto"/>
                <w:u w:val="single"/>
              </w:rPr>
            </w:pPr>
            <w:r w:rsidRPr="008B798F">
              <w:rPr>
                <w:b/>
                <w:i/>
                <w:noProof w:val="0"/>
                <w:color w:val="auto"/>
                <w:u w:val="single"/>
              </w:rPr>
              <w:t>p</w:t>
            </w:r>
            <w:r w:rsidR="009E6F06" w:rsidRPr="008B798F">
              <w:rPr>
                <w:b/>
                <w:noProof w:val="0"/>
                <w:color w:val="auto"/>
                <w:u w:val="single"/>
              </w:rPr>
              <w:t>-</w:t>
            </w:r>
            <w:r w:rsidR="00A11625" w:rsidRPr="008B798F">
              <w:rPr>
                <w:b/>
                <w:noProof w:val="0"/>
                <w:color w:val="auto"/>
                <w:u w:val="single"/>
              </w:rPr>
              <w:t>Value</w:t>
            </w:r>
          </w:p>
        </w:tc>
        <w:tc>
          <w:tcPr>
            <w:tcW w:w="414" w:type="pct"/>
            <w:tcBorders>
              <w:top w:val="single" w:sz="8" w:space="0" w:color="auto"/>
              <w:bottom w:val="single" w:sz="4" w:space="0" w:color="auto"/>
            </w:tcBorders>
            <w:shd w:val="clear" w:color="auto" w:fill="auto"/>
            <w:vAlign w:val="center"/>
            <w:hideMark/>
          </w:tcPr>
          <w:p w14:paraId="31CA55A7" w14:textId="77777777" w:rsidR="009E6F06" w:rsidRPr="008B798F" w:rsidRDefault="009E6F06" w:rsidP="00A11625">
            <w:pPr>
              <w:autoSpaceDE w:val="0"/>
              <w:autoSpaceDN w:val="0"/>
              <w:adjustRightInd w:val="0"/>
              <w:snapToGrid w:val="0"/>
              <w:spacing w:line="240" w:lineRule="auto"/>
              <w:jc w:val="left"/>
              <w:rPr>
                <w:b/>
                <w:noProof w:val="0"/>
                <w:color w:val="auto"/>
                <w:u w:val="single"/>
              </w:rPr>
            </w:pPr>
            <w:r w:rsidRPr="008B798F">
              <w:rPr>
                <w:b/>
                <w:noProof w:val="0"/>
                <w:color w:val="auto"/>
                <w:u w:val="single"/>
              </w:rPr>
              <w:t>I</w:t>
            </w:r>
            <w:r w:rsidRPr="008B798F">
              <w:rPr>
                <w:b/>
                <w:noProof w:val="0"/>
                <w:color w:val="auto"/>
                <w:u w:val="single"/>
                <w:vertAlign w:val="superscript"/>
              </w:rPr>
              <w:t>2</w:t>
            </w:r>
          </w:p>
        </w:tc>
      </w:tr>
      <w:tr w:rsidR="009E6F06" w:rsidRPr="008B798F" w14:paraId="219BA238" w14:textId="77777777" w:rsidTr="00BE0893">
        <w:trPr>
          <w:jc w:val="center"/>
        </w:trPr>
        <w:tc>
          <w:tcPr>
            <w:tcW w:w="5000" w:type="pct"/>
            <w:gridSpan w:val="7"/>
            <w:tcBorders>
              <w:top w:val="single" w:sz="4" w:space="0" w:color="auto"/>
              <w:bottom w:val="nil"/>
            </w:tcBorders>
            <w:shd w:val="clear" w:color="auto" w:fill="auto"/>
            <w:vAlign w:val="center"/>
            <w:hideMark/>
          </w:tcPr>
          <w:p w14:paraId="7842469B" w14:textId="77777777" w:rsidR="009E6F06" w:rsidRPr="008B798F" w:rsidRDefault="009E6F06" w:rsidP="00BE0893">
            <w:pPr>
              <w:autoSpaceDE w:val="0"/>
              <w:autoSpaceDN w:val="0"/>
              <w:adjustRightInd w:val="0"/>
              <w:snapToGrid w:val="0"/>
              <w:spacing w:line="240" w:lineRule="auto"/>
              <w:jc w:val="center"/>
              <w:rPr>
                <w:noProof w:val="0"/>
                <w:color w:val="auto"/>
              </w:rPr>
            </w:pPr>
            <w:r w:rsidRPr="008B798F">
              <w:rPr>
                <w:noProof w:val="0"/>
                <w:color w:val="auto"/>
              </w:rPr>
              <w:t>Fasting Plasma Glucose (FPG, mmol/L)</w:t>
            </w:r>
          </w:p>
        </w:tc>
      </w:tr>
      <w:tr w:rsidR="00BE0893" w:rsidRPr="008B798F" w14:paraId="263D8CB8" w14:textId="77777777" w:rsidTr="00426C62">
        <w:trPr>
          <w:jc w:val="center"/>
        </w:trPr>
        <w:tc>
          <w:tcPr>
            <w:tcW w:w="1422" w:type="pct"/>
            <w:tcBorders>
              <w:top w:val="single" w:sz="4" w:space="0" w:color="auto"/>
              <w:bottom w:val="single" w:sz="4" w:space="0" w:color="auto"/>
            </w:tcBorders>
            <w:shd w:val="clear" w:color="auto" w:fill="auto"/>
            <w:vAlign w:val="center"/>
            <w:hideMark/>
          </w:tcPr>
          <w:p w14:paraId="6AAB0633" w14:textId="304016D2"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Main analysis</w:t>
            </w:r>
          </w:p>
        </w:tc>
        <w:tc>
          <w:tcPr>
            <w:tcW w:w="1016" w:type="pct"/>
            <w:tcBorders>
              <w:top w:val="single" w:sz="4" w:space="0" w:color="auto"/>
              <w:bottom w:val="single" w:sz="4" w:space="0" w:color="auto"/>
            </w:tcBorders>
            <w:shd w:val="clear" w:color="auto" w:fill="auto"/>
            <w:vAlign w:val="center"/>
            <w:hideMark/>
          </w:tcPr>
          <w:p w14:paraId="3E19B3C9"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Overall</w:t>
            </w:r>
          </w:p>
        </w:tc>
        <w:tc>
          <w:tcPr>
            <w:tcW w:w="475" w:type="pct"/>
            <w:tcBorders>
              <w:top w:val="single" w:sz="4" w:space="0" w:color="auto"/>
              <w:bottom w:val="single" w:sz="4" w:space="0" w:color="auto"/>
            </w:tcBorders>
            <w:shd w:val="clear" w:color="auto" w:fill="auto"/>
            <w:vAlign w:val="center"/>
            <w:hideMark/>
          </w:tcPr>
          <w:p w14:paraId="7B12F70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10</w:t>
            </w:r>
          </w:p>
        </w:tc>
        <w:tc>
          <w:tcPr>
            <w:tcW w:w="473" w:type="pct"/>
            <w:tcBorders>
              <w:top w:val="single" w:sz="4" w:space="0" w:color="auto"/>
              <w:bottom w:val="single" w:sz="4" w:space="0" w:color="auto"/>
            </w:tcBorders>
            <w:shd w:val="clear" w:color="auto" w:fill="auto"/>
            <w:vAlign w:val="center"/>
            <w:hideMark/>
          </w:tcPr>
          <w:p w14:paraId="219B3BDB" w14:textId="1FF1BFBA"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.17</w:t>
            </w:r>
          </w:p>
        </w:tc>
        <w:tc>
          <w:tcPr>
            <w:tcW w:w="745" w:type="pct"/>
            <w:tcBorders>
              <w:top w:val="single" w:sz="4" w:space="0" w:color="auto"/>
              <w:bottom w:val="single" w:sz="4" w:space="0" w:color="auto"/>
            </w:tcBorders>
            <w:shd w:val="clear" w:color="auto" w:fill="auto"/>
            <w:vAlign w:val="center"/>
            <w:hideMark/>
          </w:tcPr>
          <w:p w14:paraId="5B540D82" w14:textId="5ED380E0"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.35</w:t>
            </w:r>
            <w:r w:rsidR="00400CB8" w:rsidRPr="008B798F">
              <w:rPr>
                <w:noProof w:val="0"/>
                <w:color w:val="auto"/>
              </w:rPr>
              <w:t>,</w:t>
            </w:r>
            <w:r w:rsidRPr="008B798F">
              <w:rPr>
                <w:noProof w:val="0"/>
                <w:color w:val="auto"/>
              </w:rPr>
              <w:t xml:space="preserve"> 0.01)</w:t>
            </w:r>
          </w:p>
        </w:tc>
        <w:tc>
          <w:tcPr>
            <w:tcW w:w="454" w:type="pct"/>
            <w:tcBorders>
              <w:top w:val="single" w:sz="4" w:space="0" w:color="auto"/>
              <w:bottom w:val="single" w:sz="4" w:space="0" w:color="auto"/>
            </w:tcBorders>
            <w:shd w:val="clear" w:color="auto" w:fill="auto"/>
            <w:vAlign w:val="center"/>
            <w:hideMark/>
          </w:tcPr>
          <w:p w14:paraId="429722F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0.06</w:t>
            </w:r>
          </w:p>
        </w:tc>
        <w:tc>
          <w:tcPr>
            <w:tcW w:w="414" w:type="pct"/>
            <w:tcBorders>
              <w:top w:val="single" w:sz="4" w:space="0" w:color="auto"/>
              <w:bottom w:val="single" w:sz="4" w:space="0" w:color="auto"/>
            </w:tcBorders>
            <w:shd w:val="clear" w:color="auto" w:fill="auto"/>
            <w:vAlign w:val="center"/>
            <w:hideMark/>
          </w:tcPr>
          <w:p w14:paraId="3B256FC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89</w:t>
            </w:r>
          </w:p>
        </w:tc>
      </w:tr>
      <w:tr w:rsidR="00BE0893" w:rsidRPr="008B798F" w14:paraId="4905F344" w14:textId="77777777" w:rsidTr="00426C62">
        <w:trPr>
          <w:jc w:val="center"/>
        </w:trPr>
        <w:tc>
          <w:tcPr>
            <w:tcW w:w="1422" w:type="pct"/>
            <w:tcBorders>
              <w:top w:val="single" w:sz="4" w:space="0" w:color="auto"/>
              <w:bottom w:val="nil"/>
            </w:tcBorders>
            <w:shd w:val="clear" w:color="auto" w:fill="auto"/>
            <w:vAlign w:val="center"/>
            <w:hideMark/>
          </w:tcPr>
          <w:p w14:paraId="224C3282" w14:textId="77777777"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Maternal Age</w:t>
            </w:r>
          </w:p>
        </w:tc>
        <w:tc>
          <w:tcPr>
            <w:tcW w:w="1016" w:type="pct"/>
            <w:tcBorders>
              <w:top w:val="single" w:sz="4" w:space="0" w:color="auto"/>
              <w:bottom w:val="single" w:sz="4" w:space="0" w:color="auto"/>
            </w:tcBorders>
            <w:shd w:val="clear" w:color="auto" w:fill="auto"/>
            <w:vAlign w:val="center"/>
            <w:hideMark/>
          </w:tcPr>
          <w:p w14:paraId="603A5986" w14:textId="61B8ACDA"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&lt;Mean age</w:t>
            </w:r>
          </w:p>
        </w:tc>
        <w:tc>
          <w:tcPr>
            <w:tcW w:w="475" w:type="pct"/>
            <w:tcBorders>
              <w:top w:val="single" w:sz="4" w:space="0" w:color="auto"/>
              <w:bottom w:val="single" w:sz="4" w:space="0" w:color="auto"/>
            </w:tcBorders>
            <w:shd w:val="clear" w:color="auto" w:fill="auto"/>
            <w:vAlign w:val="center"/>
            <w:hideMark/>
          </w:tcPr>
          <w:p w14:paraId="398961A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7</w:t>
            </w:r>
          </w:p>
        </w:tc>
        <w:tc>
          <w:tcPr>
            <w:tcW w:w="473" w:type="pct"/>
            <w:tcBorders>
              <w:top w:val="single" w:sz="4" w:space="0" w:color="auto"/>
              <w:bottom w:val="single" w:sz="4" w:space="0" w:color="auto"/>
            </w:tcBorders>
            <w:shd w:val="clear" w:color="auto" w:fill="auto"/>
            <w:vAlign w:val="center"/>
            <w:hideMark/>
          </w:tcPr>
          <w:p w14:paraId="6673A2FF" w14:textId="55FA3931"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.26</w:t>
            </w:r>
          </w:p>
        </w:tc>
        <w:tc>
          <w:tcPr>
            <w:tcW w:w="745" w:type="pct"/>
            <w:tcBorders>
              <w:top w:val="single" w:sz="4" w:space="0" w:color="auto"/>
              <w:bottom w:val="single" w:sz="4" w:space="0" w:color="auto"/>
            </w:tcBorders>
            <w:shd w:val="clear" w:color="auto" w:fill="auto"/>
            <w:vAlign w:val="center"/>
            <w:hideMark/>
          </w:tcPr>
          <w:p w14:paraId="7D410958" w14:textId="7C31E2CF"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.50</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.03)</w:t>
            </w:r>
          </w:p>
        </w:tc>
        <w:tc>
          <w:tcPr>
            <w:tcW w:w="454" w:type="pct"/>
            <w:tcBorders>
              <w:top w:val="single" w:sz="4" w:space="0" w:color="auto"/>
              <w:bottom w:val="single" w:sz="4" w:space="0" w:color="auto"/>
            </w:tcBorders>
            <w:shd w:val="clear" w:color="auto" w:fill="auto"/>
            <w:vAlign w:val="center"/>
            <w:hideMark/>
          </w:tcPr>
          <w:p w14:paraId="431066B6"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0.03</w:t>
            </w:r>
          </w:p>
        </w:tc>
        <w:tc>
          <w:tcPr>
            <w:tcW w:w="414" w:type="pct"/>
            <w:tcBorders>
              <w:top w:val="single" w:sz="4" w:space="0" w:color="auto"/>
              <w:bottom w:val="single" w:sz="4" w:space="0" w:color="auto"/>
            </w:tcBorders>
            <w:shd w:val="clear" w:color="auto" w:fill="auto"/>
            <w:vAlign w:val="center"/>
            <w:hideMark/>
          </w:tcPr>
          <w:p w14:paraId="674123C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91</w:t>
            </w:r>
          </w:p>
        </w:tc>
      </w:tr>
      <w:tr w:rsidR="00BE0893" w:rsidRPr="008B798F" w14:paraId="3DBD9CA6" w14:textId="77777777" w:rsidTr="00426C62">
        <w:trPr>
          <w:jc w:val="center"/>
        </w:trPr>
        <w:tc>
          <w:tcPr>
            <w:tcW w:w="1422" w:type="pct"/>
            <w:tcBorders>
              <w:top w:val="nil"/>
              <w:bottom w:val="single" w:sz="4" w:space="0" w:color="auto"/>
            </w:tcBorders>
            <w:shd w:val="clear" w:color="auto" w:fill="auto"/>
            <w:vAlign w:val="center"/>
          </w:tcPr>
          <w:p w14:paraId="0452421C"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62BEEDCF" w14:textId="04CC163E"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≥Mean age</w:t>
            </w:r>
          </w:p>
        </w:tc>
        <w:tc>
          <w:tcPr>
            <w:tcW w:w="475" w:type="pct"/>
            <w:tcBorders>
              <w:top w:val="single" w:sz="4" w:space="0" w:color="auto"/>
              <w:bottom w:val="single" w:sz="4" w:space="0" w:color="auto"/>
            </w:tcBorders>
            <w:shd w:val="clear" w:color="auto" w:fill="auto"/>
            <w:vAlign w:val="center"/>
            <w:hideMark/>
          </w:tcPr>
          <w:p w14:paraId="51B5FC8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3</w:t>
            </w:r>
          </w:p>
        </w:tc>
        <w:tc>
          <w:tcPr>
            <w:tcW w:w="473" w:type="pct"/>
            <w:tcBorders>
              <w:top w:val="single" w:sz="4" w:space="0" w:color="auto"/>
              <w:bottom w:val="single" w:sz="4" w:space="0" w:color="auto"/>
            </w:tcBorders>
            <w:shd w:val="clear" w:color="auto" w:fill="auto"/>
            <w:vAlign w:val="center"/>
            <w:hideMark/>
          </w:tcPr>
          <w:p w14:paraId="4DA5E18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0.05</w:t>
            </w:r>
          </w:p>
        </w:tc>
        <w:tc>
          <w:tcPr>
            <w:tcW w:w="745" w:type="pct"/>
            <w:tcBorders>
              <w:top w:val="single" w:sz="4" w:space="0" w:color="auto"/>
              <w:bottom w:val="single" w:sz="4" w:space="0" w:color="auto"/>
            </w:tcBorders>
            <w:shd w:val="clear" w:color="auto" w:fill="auto"/>
            <w:vAlign w:val="center"/>
            <w:hideMark/>
          </w:tcPr>
          <w:p w14:paraId="6FCA802A" w14:textId="7569E05B"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.29</w:t>
            </w:r>
            <w:r w:rsidR="00400CB8" w:rsidRPr="008B798F">
              <w:rPr>
                <w:noProof w:val="0"/>
                <w:color w:val="auto"/>
              </w:rPr>
              <w:t>,</w:t>
            </w:r>
            <w:r w:rsidRPr="008B798F">
              <w:rPr>
                <w:noProof w:val="0"/>
                <w:color w:val="auto"/>
              </w:rPr>
              <w:t xml:space="preserve"> 0.81)</w:t>
            </w:r>
          </w:p>
        </w:tc>
        <w:tc>
          <w:tcPr>
            <w:tcW w:w="454" w:type="pct"/>
            <w:tcBorders>
              <w:top w:val="single" w:sz="4" w:space="0" w:color="auto"/>
              <w:bottom w:val="single" w:sz="4" w:space="0" w:color="auto"/>
            </w:tcBorders>
            <w:shd w:val="clear" w:color="auto" w:fill="auto"/>
            <w:vAlign w:val="center"/>
            <w:hideMark/>
          </w:tcPr>
          <w:p w14:paraId="46A3AFF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0.79</w:t>
            </w:r>
          </w:p>
        </w:tc>
        <w:tc>
          <w:tcPr>
            <w:tcW w:w="414" w:type="pct"/>
            <w:tcBorders>
              <w:top w:val="single" w:sz="4" w:space="0" w:color="auto"/>
              <w:bottom w:val="single" w:sz="4" w:space="0" w:color="auto"/>
            </w:tcBorders>
            <w:shd w:val="clear" w:color="auto" w:fill="auto"/>
            <w:vAlign w:val="center"/>
            <w:hideMark/>
          </w:tcPr>
          <w:p w14:paraId="10A24F01"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78</w:t>
            </w:r>
          </w:p>
        </w:tc>
      </w:tr>
      <w:tr w:rsidR="00BE0893" w:rsidRPr="008B798F" w14:paraId="78BE64AC" w14:textId="77777777" w:rsidTr="00426C62">
        <w:trPr>
          <w:jc w:val="center"/>
        </w:trPr>
        <w:tc>
          <w:tcPr>
            <w:tcW w:w="1422" w:type="pct"/>
            <w:tcBorders>
              <w:top w:val="single" w:sz="4" w:space="0" w:color="auto"/>
              <w:bottom w:val="nil"/>
            </w:tcBorders>
            <w:shd w:val="clear" w:color="auto" w:fill="auto"/>
            <w:vAlign w:val="center"/>
            <w:hideMark/>
          </w:tcPr>
          <w:p w14:paraId="2E2F6A7E" w14:textId="25B850BB"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Gestational Age</w:t>
            </w:r>
            <w:r w:rsidR="00F61174" w:rsidRPr="008B798F">
              <w:rPr>
                <w:b/>
                <w:noProof w:val="0"/>
                <w:color w:val="auto"/>
              </w:rPr>
              <w:t xml:space="preserve"> </w:t>
            </w:r>
            <w:r w:rsidRPr="008B798F">
              <w:rPr>
                <w:b/>
                <w:noProof w:val="0"/>
                <w:color w:val="auto"/>
                <w:vertAlign w:val="superscript"/>
              </w:rPr>
              <w:t>1</w:t>
            </w:r>
          </w:p>
        </w:tc>
        <w:tc>
          <w:tcPr>
            <w:tcW w:w="1016" w:type="pct"/>
            <w:tcBorders>
              <w:top w:val="single" w:sz="4" w:space="0" w:color="auto"/>
              <w:bottom w:val="single" w:sz="4" w:space="0" w:color="auto"/>
            </w:tcBorders>
            <w:shd w:val="clear" w:color="auto" w:fill="auto"/>
            <w:vAlign w:val="center"/>
            <w:hideMark/>
          </w:tcPr>
          <w:p w14:paraId="6C15239C" w14:textId="247E0358"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&lt;28 weeks</w:t>
            </w:r>
          </w:p>
        </w:tc>
        <w:tc>
          <w:tcPr>
            <w:tcW w:w="475" w:type="pct"/>
            <w:tcBorders>
              <w:top w:val="single" w:sz="4" w:space="0" w:color="auto"/>
              <w:bottom w:val="single" w:sz="4" w:space="0" w:color="auto"/>
            </w:tcBorders>
            <w:shd w:val="clear" w:color="auto" w:fill="auto"/>
            <w:vAlign w:val="center"/>
            <w:hideMark/>
          </w:tcPr>
          <w:p w14:paraId="02040E9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5</w:t>
            </w:r>
          </w:p>
        </w:tc>
        <w:tc>
          <w:tcPr>
            <w:tcW w:w="473" w:type="pct"/>
            <w:tcBorders>
              <w:top w:val="single" w:sz="4" w:space="0" w:color="auto"/>
              <w:bottom w:val="single" w:sz="4" w:space="0" w:color="auto"/>
            </w:tcBorders>
            <w:shd w:val="clear" w:color="auto" w:fill="auto"/>
            <w:vAlign w:val="center"/>
            <w:hideMark/>
          </w:tcPr>
          <w:p w14:paraId="70B04E28" w14:textId="6B7E670A"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.25</w:t>
            </w:r>
          </w:p>
        </w:tc>
        <w:tc>
          <w:tcPr>
            <w:tcW w:w="745" w:type="pct"/>
            <w:tcBorders>
              <w:top w:val="single" w:sz="4" w:space="0" w:color="auto"/>
              <w:bottom w:val="single" w:sz="4" w:space="0" w:color="auto"/>
            </w:tcBorders>
            <w:shd w:val="clear" w:color="auto" w:fill="auto"/>
            <w:vAlign w:val="center"/>
            <w:hideMark/>
          </w:tcPr>
          <w:p w14:paraId="36B3412E" w14:textId="60186E4C"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.51</w:t>
            </w:r>
            <w:r w:rsidR="00400CB8" w:rsidRPr="008B798F">
              <w:rPr>
                <w:noProof w:val="0"/>
                <w:color w:val="auto"/>
              </w:rPr>
              <w:t>,</w:t>
            </w:r>
            <w:r w:rsidRPr="008B798F">
              <w:rPr>
                <w:noProof w:val="0"/>
                <w:color w:val="auto"/>
              </w:rPr>
              <w:t xml:space="preserve"> 0.01)</w:t>
            </w:r>
          </w:p>
        </w:tc>
        <w:tc>
          <w:tcPr>
            <w:tcW w:w="454" w:type="pct"/>
            <w:tcBorders>
              <w:top w:val="single" w:sz="4" w:space="0" w:color="auto"/>
              <w:bottom w:val="single" w:sz="4" w:space="0" w:color="auto"/>
            </w:tcBorders>
            <w:shd w:val="clear" w:color="auto" w:fill="auto"/>
            <w:vAlign w:val="center"/>
            <w:hideMark/>
          </w:tcPr>
          <w:p w14:paraId="15D85AC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0.06</w:t>
            </w:r>
          </w:p>
        </w:tc>
        <w:tc>
          <w:tcPr>
            <w:tcW w:w="414" w:type="pct"/>
            <w:tcBorders>
              <w:top w:val="single" w:sz="4" w:space="0" w:color="auto"/>
              <w:bottom w:val="single" w:sz="4" w:space="0" w:color="auto"/>
            </w:tcBorders>
            <w:shd w:val="clear" w:color="auto" w:fill="auto"/>
            <w:vAlign w:val="center"/>
            <w:hideMark/>
          </w:tcPr>
          <w:p w14:paraId="28204331"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86</w:t>
            </w:r>
          </w:p>
        </w:tc>
      </w:tr>
      <w:tr w:rsidR="00BE0893" w:rsidRPr="008B798F" w14:paraId="4627B4EB" w14:textId="77777777" w:rsidTr="00426C62">
        <w:trPr>
          <w:jc w:val="center"/>
        </w:trPr>
        <w:tc>
          <w:tcPr>
            <w:tcW w:w="1422" w:type="pct"/>
            <w:tcBorders>
              <w:top w:val="nil"/>
              <w:bottom w:val="single" w:sz="4" w:space="0" w:color="auto"/>
            </w:tcBorders>
            <w:shd w:val="clear" w:color="auto" w:fill="auto"/>
            <w:vAlign w:val="center"/>
          </w:tcPr>
          <w:p w14:paraId="3B290B54"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30A45E46" w14:textId="11531100"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≥28 weeks</w:t>
            </w:r>
          </w:p>
        </w:tc>
        <w:tc>
          <w:tcPr>
            <w:tcW w:w="475" w:type="pct"/>
            <w:tcBorders>
              <w:top w:val="single" w:sz="4" w:space="0" w:color="auto"/>
              <w:bottom w:val="single" w:sz="4" w:space="0" w:color="auto"/>
            </w:tcBorders>
            <w:shd w:val="clear" w:color="auto" w:fill="auto"/>
            <w:vAlign w:val="center"/>
            <w:hideMark/>
          </w:tcPr>
          <w:p w14:paraId="2CC1653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4</w:t>
            </w:r>
          </w:p>
        </w:tc>
        <w:tc>
          <w:tcPr>
            <w:tcW w:w="473" w:type="pct"/>
            <w:tcBorders>
              <w:top w:val="single" w:sz="4" w:space="0" w:color="auto"/>
              <w:bottom w:val="single" w:sz="4" w:space="0" w:color="auto"/>
            </w:tcBorders>
            <w:shd w:val="clear" w:color="auto" w:fill="auto"/>
            <w:vAlign w:val="center"/>
            <w:hideMark/>
          </w:tcPr>
          <w:p w14:paraId="1254DB41" w14:textId="0AECD684"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.08</w:t>
            </w:r>
          </w:p>
        </w:tc>
        <w:tc>
          <w:tcPr>
            <w:tcW w:w="745" w:type="pct"/>
            <w:tcBorders>
              <w:top w:val="single" w:sz="4" w:space="0" w:color="auto"/>
              <w:bottom w:val="single" w:sz="4" w:space="0" w:color="auto"/>
            </w:tcBorders>
            <w:shd w:val="clear" w:color="auto" w:fill="auto"/>
            <w:vAlign w:val="center"/>
            <w:hideMark/>
          </w:tcPr>
          <w:p w14:paraId="5C6C1225" w14:textId="1E246900"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.33</w:t>
            </w:r>
            <w:r w:rsidR="00400CB8" w:rsidRPr="008B798F">
              <w:rPr>
                <w:noProof w:val="0"/>
                <w:color w:val="auto"/>
              </w:rPr>
              <w:t>,</w:t>
            </w:r>
            <w:r w:rsidRPr="008B798F">
              <w:rPr>
                <w:noProof w:val="0"/>
                <w:color w:val="auto"/>
              </w:rPr>
              <w:t xml:space="preserve"> 0.16)</w:t>
            </w:r>
          </w:p>
        </w:tc>
        <w:tc>
          <w:tcPr>
            <w:tcW w:w="454" w:type="pct"/>
            <w:tcBorders>
              <w:top w:val="single" w:sz="4" w:space="0" w:color="auto"/>
              <w:bottom w:val="single" w:sz="4" w:space="0" w:color="auto"/>
            </w:tcBorders>
            <w:shd w:val="clear" w:color="auto" w:fill="auto"/>
            <w:vAlign w:val="center"/>
            <w:hideMark/>
          </w:tcPr>
          <w:p w14:paraId="390104DC"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0.51</w:t>
            </w:r>
          </w:p>
        </w:tc>
        <w:tc>
          <w:tcPr>
            <w:tcW w:w="414" w:type="pct"/>
            <w:tcBorders>
              <w:top w:val="single" w:sz="4" w:space="0" w:color="auto"/>
              <w:bottom w:val="single" w:sz="4" w:space="0" w:color="auto"/>
            </w:tcBorders>
            <w:shd w:val="clear" w:color="auto" w:fill="auto"/>
            <w:vAlign w:val="center"/>
            <w:hideMark/>
          </w:tcPr>
          <w:p w14:paraId="7724499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88</w:t>
            </w:r>
          </w:p>
        </w:tc>
      </w:tr>
      <w:tr w:rsidR="00BE0893" w:rsidRPr="008B798F" w14:paraId="7C1FF130" w14:textId="77777777" w:rsidTr="00426C62">
        <w:trPr>
          <w:jc w:val="center"/>
        </w:trPr>
        <w:tc>
          <w:tcPr>
            <w:tcW w:w="1422" w:type="pct"/>
            <w:tcBorders>
              <w:top w:val="single" w:sz="4" w:space="0" w:color="auto"/>
              <w:bottom w:val="nil"/>
            </w:tcBorders>
            <w:shd w:val="clear" w:color="auto" w:fill="auto"/>
            <w:vAlign w:val="center"/>
            <w:hideMark/>
          </w:tcPr>
          <w:p w14:paraId="7C54627A"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Weight</w:t>
            </w:r>
          </w:p>
          <w:p w14:paraId="4C52CA9F" w14:textId="77777777"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(pre-pregnancy)</w:t>
            </w:r>
          </w:p>
          <w:p w14:paraId="1F34099C"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(kg/m</w:t>
            </w:r>
            <w:r w:rsidRPr="008B798F">
              <w:rPr>
                <w:b/>
                <w:noProof w:val="0"/>
                <w:color w:val="auto"/>
                <w:vertAlign w:val="superscript"/>
              </w:rPr>
              <w:t>2</w:t>
            </w:r>
            <w:r w:rsidRPr="008B798F">
              <w:rPr>
                <w:b/>
                <w:noProof w:val="0"/>
                <w:color w:val="auto"/>
              </w:rPr>
              <w:t>)</w:t>
            </w:r>
          </w:p>
        </w:tc>
        <w:tc>
          <w:tcPr>
            <w:tcW w:w="1016" w:type="pct"/>
            <w:tcBorders>
              <w:top w:val="single" w:sz="4" w:space="0" w:color="auto"/>
              <w:bottom w:val="single" w:sz="4" w:space="0" w:color="auto"/>
            </w:tcBorders>
            <w:shd w:val="clear" w:color="auto" w:fill="auto"/>
            <w:vAlign w:val="center"/>
            <w:hideMark/>
          </w:tcPr>
          <w:p w14:paraId="2A6162F7" w14:textId="3ABFF229"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Normal weight (&lt;25)</w:t>
            </w:r>
          </w:p>
        </w:tc>
        <w:tc>
          <w:tcPr>
            <w:tcW w:w="475" w:type="pct"/>
            <w:tcBorders>
              <w:top w:val="single" w:sz="4" w:space="0" w:color="auto"/>
              <w:bottom w:val="single" w:sz="4" w:space="0" w:color="auto"/>
            </w:tcBorders>
            <w:shd w:val="clear" w:color="auto" w:fill="auto"/>
            <w:vAlign w:val="center"/>
            <w:hideMark/>
          </w:tcPr>
          <w:p w14:paraId="751E678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3</w:t>
            </w:r>
          </w:p>
        </w:tc>
        <w:tc>
          <w:tcPr>
            <w:tcW w:w="473" w:type="pct"/>
            <w:tcBorders>
              <w:top w:val="single" w:sz="4" w:space="0" w:color="auto"/>
              <w:bottom w:val="single" w:sz="4" w:space="0" w:color="auto"/>
            </w:tcBorders>
            <w:shd w:val="clear" w:color="auto" w:fill="auto"/>
            <w:vAlign w:val="center"/>
            <w:hideMark/>
          </w:tcPr>
          <w:p w14:paraId="2A76C963" w14:textId="60FA425C"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.32</w:t>
            </w:r>
          </w:p>
        </w:tc>
        <w:tc>
          <w:tcPr>
            <w:tcW w:w="745" w:type="pct"/>
            <w:tcBorders>
              <w:top w:val="single" w:sz="4" w:space="0" w:color="auto"/>
              <w:bottom w:val="single" w:sz="4" w:space="0" w:color="auto"/>
            </w:tcBorders>
            <w:shd w:val="clear" w:color="auto" w:fill="auto"/>
            <w:vAlign w:val="center"/>
            <w:hideMark/>
          </w:tcPr>
          <w:p w14:paraId="2A18B3E8" w14:textId="33CE58FA"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.74</w:t>
            </w:r>
            <w:r w:rsidR="00400CB8" w:rsidRPr="008B798F">
              <w:rPr>
                <w:noProof w:val="0"/>
                <w:color w:val="auto"/>
              </w:rPr>
              <w:t>,</w:t>
            </w:r>
            <w:r w:rsidRPr="008B798F">
              <w:rPr>
                <w:noProof w:val="0"/>
                <w:color w:val="auto"/>
              </w:rPr>
              <w:t xml:space="preserve"> 0.10)</w:t>
            </w:r>
          </w:p>
        </w:tc>
        <w:tc>
          <w:tcPr>
            <w:tcW w:w="454" w:type="pct"/>
            <w:tcBorders>
              <w:top w:val="single" w:sz="4" w:space="0" w:color="auto"/>
              <w:bottom w:val="single" w:sz="4" w:space="0" w:color="auto"/>
            </w:tcBorders>
            <w:shd w:val="clear" w:color="auto" w:fill="auto"/>
            <w:vAlign w:val="center"/>
            <w:hideMark/>
          </w:tcPr>
          <w:p w14:paraId="10BA9610"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0.14</w:t>
            </w:r>
          </w:p>
        </w:tc>
        <w:tc>
          <w:tcPr>
            <w:tcW w:w="414" w:type="pct"/>
            <w:tcBorders>
              <w:top w:val="single" w:sz="4" w:space="0" w:color="auto"/>
              <w:bottom w:val="single" w:sz="4" w:space="0" w:color="auto"/>
            </w:tcBorders>
            <w:shd w:val="clear" w:color="auto" w:fill="auto"/>
            <w:vAlign w:val="center"/>
            <w:hideMark/>
          </w:tcPr>
          <w:p w14:paraId="611BA1ED"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88</w:t>
            </w:r>
          </w:p>
        </w:tc>
      </w:tr>
      <w:tr w:rsidR="00BE0893" w:rsidRPr="008B798F" w14:paraId="137F9262" w14:textId="77777777" w:rsidTr="00426C62">
        <w:trPr>
          <w:jc w:val="center"/>
        </w:trPr>
        <w:tc>
          <w:tcPr>
            <w:tcW w:w="1422" w:type="pct"/>
            <w:tcBorders>
              <w:top w:val="nil"/>
              <w:bottom w:val="single" w:sz="4" w:space="0" w:color="auto"/>
            </w:tcBorders>
            <w:shd w:val="clear" w:color="auto" w:fill="auto"/>
            <w:vAlign w:val="center"/>
          </w:tcPr>
          <w:p w14:paraId="7074B472"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483B7CEA" w14:textId="22D51341"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Overweight (≥25)</w:t>
            </w:r>
          </w:p>
        </w:tc>
        <w:tc>
          <w:tcPr>
            <w:tcW w:w="475" w:type="pct"/>
            <w:tcBorders>
              <w:top w:val="single" w:sz="4" w:space="0" w:color="auto"/>
              <w:bottom w:val="single" w:sz="4" w:space="0" w:color="auto"/>
            </w:tcBorders>
            <w:shd w:val="clear" w:color="auto" w:fill="auto"/>
            <w:vAlign w:val="center"/>
            <w:hideMark/>
          </w:tcPr>
          <w:p w14:paraId="2D33EE75"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7</w:t>
            </w:r>
          </w:p>
        </w:tc>
        <w:tc>
          <w:tcPr>
            <w:tcW w:w="473" w:type="pct"/>
            <w:tcBorders>
              <w:top w:val="single" w:sz="4" w:space="0" w:color="auto"/>
              <w:bottom w:val="single" w:sz="4" w:space="0" w:color="auto"/>
            </w:tcBorders>
            <w:shd w:val="clear" w:color="auto" w:fill="auto"/>
            <w:vAlign w:val="center"/>
            <w:hideMark/>
          </w:tcPr>
          <w:p w14:paraId="3C4FC2FD" w14:textId="08A3B8A2"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.11</w:t>
            </w:r>
          </w:p>
        </w:tc>
        <w:tc>
          <w:tcPr>
            <w:tcW w:w="745" w:type="pct"/>
            <w:tcBorders>
              <w:top w:val="single" w:sz="4" w:space="0" w:color="auto"/>
              <w:bottom w:val="single" w:sz="4" w:space="0" w:color="auto"/>
            </w:tcBorders>
            <w:shd w:val="clear" w:color="auto" w:fill="auto"/>
            <w:vAlign w:val="center"/>
            <w:hideMark/>
          </w:tcPr>
          <w:p w14:paraId="5AF83E7F" w14:textId="1F11DB09"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.34</w:t>
            </w:r>
            <w:r w:rsidR="00400CB8" w:rsidRPr="008B798F">
              <w:rPr>
                <w:noProof w:val="0"/>
                <w:color w:val="auto"/>
              </w:rPr>
              <w:t>,</w:t>
            </w:r>
            <w:r w:rsidRPr="008B798F">
              <w:rPr>
                <w:noProof w:val="0"/>
                <w:color w:val="auto"/>
              </w:rPr>
              <w:t xml:space="preserve"> 0.12)</w:t>
            </w:r>
          </w:p>
        </w:tc>
        <w:tc>
          <w:tcPr>
            <w:tcW w:w="454" w:type="pct"/>
            <w:tcBorders>
              <w:top w:val="single" w:sz="4" w:space="0" w:color="auto"/>
              <w:bottom w:val="single" w:sz="4" w:space="0" w:color="auto"/>
            </w:tcBorders>
            <w:shd w:val="clear" w:color="auto" w:fill="auto"/>
            <w:vAlign w:val="center"/>
            <w:hideMark/>
          </w:tcPr>
          <w:p w14:paraId="00827F22"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0.35</w:t>
            </w:r>
          </w:p>
        </w:tc>
        <w:tc>
          <w:tcPr>
            <w:tcW w:w="414" w:type="pct"/>
            <w:tcBorders>
              <w:top w:val="single" w:sz="4" w:space="0" w:color="auto"/>
              <w:bottom w:val="single" w:sz="4" w:space="0" w:color="auto"/>
            </w:tcBorders>
            <w:shd w:val="clear" w:color="auto" w:fill="auto"/>
            <w:vAlign w:val="center"/>
            <w:hideMark/>
          </w:tcPr>
          <w:p w14:paraId="2953EB8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89</w:t>
            </w:r>
          </w:p>
        </w:tc>
      </w:tr>
      <w:tr w:rsidR="00BE0893" w:rsidRPr="008B798F" w14:paraId="6A142005" w14:textId="77777777" w:rsidTr="00426C62">
        <w:trPr>
          <w:jc w:val="center"/>
        </w:trPr>
        <w:tc>
          <w:tcPr>
            <w:tcW w:w="1422" w:type="pct"/>
            <w:tcBorders>
              <w:top w:val="single" w:sz="4" w:space="0" w:color="auto"/>
              <w:bottom w:val="nil"/>
            </w:tcBorders>
            <w:shd w:val="clear" w:color="auto" w:fill="auto"/>
            <w:vAlign w:val="center"/>
            <w:hideMark/>
          </w:tcPr>
          <w:p w14:paraId="201F6DA4" w14:textId="2AFDD2A1"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Diagnostic Criteria for GDM</w:t>
            </w:r>
            <w:r w:rsidR="00F61174" w:rsidRPr="008B798F">
              <w:rPr>
                <w:b/>
                <w:noProof w:val="0"/>
                <w:color w:val="auto"/>
              </w:rPr>
              <w:t xml:space="preserve"> </w:t>
            </w:r>
            <w:r w:rsidRPr="008B798F">
              <w:rPr>
                <w:b/>
                <w:noProof w:val="0"/>
                <w:color w:val="auto"/>
                <w:vertAlign w:val="superscript"/>
              </w:rPr>
              <w:t>2</w:t>
            </w:r>
          </w:p>
        </w:tc>
        <w:tc>
          <w:tcPr>
            <w:tcW w:w="1016" w:type="pct"/>
            <w:tcBorders>
              <w:top w:val="single" w:sz="4" w:space="0" w:color="auto"/>
              <w:bottom w:val="single" w:sz="4" w:space="0" w:color="auto"/>
            </w:tcBorders>
            <w:shd w:val="clear" w:color="auto" w:fill="auto"/>
            <w:vAlign w:val="center"/>
            <w:hideMark/>
          </w:tcPr>
          <w:p w14:paraId="70BDF8F7"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ADA</w:t>
            </w:r>
          </w:p>
        </w:tc>
        <w:tc>
          <w:tcPr>
            <w:tcW w:w="475" w:type="pct"/>
            <w:tcBorders>
              <w:top w:val="single" w:sz="4" w:space="0" w:color="auto"/>
              <w:bottom w:val="single" w:sz="4" w:space="0" w:color="auto"/>
            </w:tcBorders>
            <w:shd w:val="clear" w:color="auto" w:fill="auto"/>
            <w:vAlign w:val="center"/>
            <w:hideMark/>
          </w:tcPr>
          <w:p w14:paraId="43050FC2"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4</w:t>
            </w:r>
          </w:p>
        </w:tc>
        <w:tc>
          <w:tcPr>
            <w:tcW w:w="473" w:type="pct"/>
            <w:tcBorders>
              <w:top w:val="single" w:sz="4" w:space="0" w:color="auto"/>
              <w:bottom w:val="single" w:sz="4" w:space="0" w:color="auto"/>
            </w:tcBorders>
            <w:shd w:val="clear" w:color="auto" w:fill="auto"/>
            <w:vAlign w:val="center"/>
            <w:hideMark/>
          </w:tcPr>
          <w:p w14:paraId="343A56A0" w14:textId="4E2D7E13"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.51</w:t>
            </w:r>
          </w:p>
        </w:tc>
        <w:tc>
          <w:tcPr>
            <w:tcW w:w="745" w:type="pct"/>
            <w:tcBorders>
              <w:top w:val="single" w:sz="4" w:space="0" w:color="auto"/>
              <w:bottom w:val="single" w:sz="4" w:space="0" w:color="auto"/>
            </w:tcBorders>
            <w:shd w:val="clear" w:color="auto" w:fill="auto"/>
            <w:vAlign w:val="center"/>
            <w:hideMark/>
          </w:tcPr>
          <w:p w14:paraId="3D1A071A" w14:textId="0123D902"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.78</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.24)</w:t>
            </w:r>
          </w:p>
        </w:tc>
        <w:tc>
          <w:tcPr>
            <w:tcW w:w="454" w:type="pct"/>
            <w:tcBorders>
              <w:top w:val="single" w:sz="4" w:space="0" w:color="auto"/>
              <w:bottom w:val="single" w:sz="4" w:space="0" w:color="auto"/>
            </w:tcBorders>
            <w:shd w:val="clear" w:color="auto" w:fill="auto"/>
            <w:vAlign w:val="center"/>
            <w:hideMark/>
          </w:tcPr>
          <w:p w14:paraId="2A8F3528"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0.0003</w:t>
            </w:r>
          </w:p>
        </w:tc>
        <w:tc>
          <w:tcPr>
            <w:tcW w:w="414" w:type="pct"/>
            <w:tcBorders>
              <w:top w:val="single" w:sz="4" w:space="0" w:color="auto"/>
              <w:bottom w:val="single" w:sz="4" w:space="0" w:color="auto"/>
            </w:tcBorders>
            <w:shd w:val="clear" w:color="auto" w:fill="auto"/>
            <w:vAlign w:val="center"/>
            <w:hideMark/>
          </w:tcPr>
          <w:p w14:paraId="52F708A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69</w:t>
            </w:r>
          </w:p>
        </w:tc>
      </w:tr>
      <w:tr w:rsidR="00BE0893" w:rsidRPr="008B798F" w14:paraId="4D40D5FA" w14:textId="77777777" w:rsidTr="00426C62">
        <w:trPr>
          <w:jc w:val="center"/>
        </w:trPr>
        <w:tc>
          <w:tcPr>
            <w:tcW w:w="1422" w:type="pct"/>
            <w:tcBorders>
              <w:top w:val="nil"/>
              <w:bottom w:val="single" w:sz="4" w:space="0" w:color="auto"/>
            </w:tcBorders>
            <w:shd w:val="clear" w:color="auto" w:fill="auto"/>
            <w:vAlign w:val="center"/>
          </w:tcPr>
          <w:p w14:paraId="211D5DD9"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7EA6153C"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Other</w:t>
            </w:r>
          </w:p>
        </w:tc>
        <w:tc>
          <w:tcPr>
            <w:tcW w:w="475" w:type="pct"/>
            <w:tcBorders>
              <w:top w:val="single" w:sz="4" w:space="0" w:color="auto"/>
              <w:bottom w:val="single" w:sz="4" w:space="0" w:color="auto"/>
            </w:tcBorders>
            <w:shd w:val="clear" w:color="auto" w:fill="auto"/>
            <w:vAlign w:val="center"/>
            <w:hideMark/>
          </w:tcPr>
          <w:p w14:paraId="4489A2F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5</w:t>
            </w:r>
          </w:p>
        </w:tc>
        <w:tc>
          <w:tcPr>
            <w:tcW w:w="473" w:type="pct"/>
            <w:tcBorders>
              <w:top w:val="single" w:sz="4" w:space="0" w:color="auto"/>
              <w:bottom w:val="single" w:sz="4" w:space="0" w:color="auto"/>
            </w:tcBorders>
            <w:shd w:val="clear" w:color="auto" w:fill="auto"/>
            <w:vAlign w:val="center"/>
            <w:hideMark/>
          </w:tcPr>
          <w:p w14:paraId="6F3DEDD1" w14:textId="3CCB592E"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.02</w:t>
            </w:r>
          </w:p>
        </w:tc>
        <w:tc>
          <w:tcPr>
            <w:tcW w:w="745" w:type="pct"/>
            <w:tcBorders>
              <w:top w:val="single" w:sz="4" w:space="0" w:color="auto"/>
              <w:bottom w:val="single" w:sz="4" w:space="0" w:color="auto"/>
            </w:tcBorders>
            <w:shd w:val="clear" w:color="auto" w:fill="auto"/>
            <w:vAlign w:val="center"/>
            <w:hideMark/>
          </w:tcPr>
          <w:p w14:paraId="35D95014" w14:textId="1D8D1B92"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.21</w:t>
            </w:r>
            <w:r w:rsidR="00400CB8" w:rsidRPr="008B798F">
              <w:rPr>
                <w:noProof w:val="0"/>
                <w:color w:val="auto"/>
              </w:rPr>
              <w:t>,</w:t>
            </w:r>
            <w:r w:rsidRPr="008B798F">
              <w:rPr>
                <w:noProof w:val="0"/>
                <w:color w:val="auto"/>
              </w:rPr>
              <w:t xml:space="preserve"> 0.17)</w:t>
            </w:r>
          </w:p>
        </w:tc>
        <w:tc>
          <w:tcPr>
            <w:tcW w:w="454" w:type="pct"/>
            <w:tcBorders>
              <w:top w:val="single" w:sz="4" w:space="0" w:color="auto"/>
              <w:bottom w:val="single" w:sz="4" w:space="0" w:color="auto"/>
            </w:tcBorders>
            <w:shd w:val="clear" w:color="auto" w:fill="auto"/>
            <w:vAlign w:val="center"/>
            <w:hideMark/>
          </w:tcPr>
          <w:p w14:paraId="6CE1F17F"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0.83</w:t>
            </w:r>
          </w:p>
        </w:tc>
        <w:tc>
          <w:tcPr>
            <w:tcW w:w="414" w:type="pct"/>
            <w:tcBorders>
              <w:top w:val="single" w:sz="4" w:space="0" w:color="auto"/>
              <w:bottom w:val="single" w:sz="4" w:space="0" w:color="auto"/>
            </w:tcBorders>
            <w:shd w:val="clear" w:color="auto" w:fill="auto"/>
            <w:vAlign w:val="center"/>
            <w:hideMark/>
          </w:tcPr>
          <w:p w14:paraId="32FA73FF"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88</w:t>
            </w:r>
          </w:p>
        </w:tc>
      </w:tr>
      <w:tr w:rsidR="00BE0893" w:rsidRPr="008B798F" w14:paraId="01C94433" w14:textId="77777777" w:rsidTr="00426C62">
        <w:trPr>
          <w:jc w:val="center"/>
        </w:trPr>
        <w:tc>
          <w:tcPr>
            <w:tcW w:w="1422" w:type="pct"/>
            <w:tcBorders>
              <w:top w:val="single" w:sz="4" w:space="0" w:color="auto"/>
              <w:bottom w:val="nil"/>
            </w:tcBorders>
            <w:shd w:val="clear" w:color="auto" w:fill="auto"/>
            <w:vAlign w:val="center"/>
            <w:hideMark/>
          </w:tcPr>
          <w:p w14:paraId="4B5DB794"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Geographic Region</w:t>
            </w:r>
          </w:p>
        </w:tc>
        <w:tc>
          <w:tcPr>
            <w:tcW w:w="1016" w:type="pct"/>
            <w:tcBorders>
              <w:top w:val="single" w:sz="4" w:space="0" w:color="auto"/>
              <w:bottom w:val="single" w:sz="4" w:space="0" w:color="auto"/>
            </w:tcBorders>
            <w:shd w:val="clear" w:color="auto" w:fill="auto"/>
            <w:vAlign w:val="center"/>
            <w:hideMark/>
          </w:tcPr>
          <w:p w14:paraId="655887D9" w14:textId="19F5DBBE"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Western</w:t>
            </w:r>
            <w:r w:rsidRPr="008B798F">
              <w:rPr>
                <w:i/>
                <w:noProof w:val="0"/>
                <w:color w:val="auto"/>
              </w:rPr>
              <w:br/>
              <w:t>country</w:t>
            </w:r>
          </w:p>
        </w:tc>
        <w:tc>
          <w:tcPr>
            <w:tcW w:w="475" w:type="pct"/>
            <w:tcBorders>
              <w:top w:val="single" w:sz="4" w:space="0" w:color="auto"/>
              <w:bottom w:val="single" w:sz="4" w:space="0" w:color="auto"/>
            </w:tcBorders>
            <w:shd w:val="clear" w:color="auto" w:fill="auto"/>
            <w:vAlign w:val="center"/>
            <w:hideMark/>
          </w:tcPr>
          <w:p w14:paraId="10607CE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5</w:t>
            </w:r>
          </w:p>
        </w:tc>
        <w:tc>
          <w:tcPr>
            <w:tcW w:w="473" w:type="pct"/>
            <w:tcBorders>
              <w:top w:val="single" w:sz="4" w:space="0" w:color="auto"/>
              <w:bottom w:val="single" w:sz="4" w:space="0" w:color="auto"/>
            </w:tcBorders>
            <w:shd w:val="clear" w:color="auto" w:fill="auto"/>
            <w:vAlign w:val="center"/>
            <w:hideMark/>
          </w:tcPr>
          <w:p w14:paraId="60A57BE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0.02</w:t>
            </w:r>
          </w:p>
        </w:tc>
        <w:tc>
          <w:tcPr>
            <w:tcW w:w="745" w:type="pct"/>
            <w:tcBorders>
              <w:top w:val="single" w:sz="4" w:space="0" w:color="auto"/>
              <w:bottom w:val="single" w:sz="4" w:space="0" w:color="auto"/>
            </w:tcBorders>
            <w:shd w:val="clear" w:color="auto" w:fill="auto"/>
            <w:vAlign w:val="center"/>
            <w:hideMark/>
          </w:tcPr>
          <w:p w14:paraId="478FCED2" w14:textId="1F9522CA"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.13</w:t>
            </w:r>
            <w:r w:rsidR="00400CB8" w:rsidRPr="008B798F">
              <w:rPr>
                <w:noProof w:val="0"/>
                <w:color w:val="auto"/>
              </w:rPr>
              <w:t>,</w:t>
            </w:r>
            <w:r w:rsidRPr="008B798F">
              <w:rPr>
                <w:noProof w:val="0"/>
                <w:color w:val="auto"/>
              </w:rPr>
              <w:t xml:space="preserve"> 0.16)</w:t>
            </w:r>
          </w:p>
        </w:tc>
        <w:tc>
          <w:tcPr>
            <w:tcW w:w="454" w:type="pct"/>
            <w:tcBorders>
              <w:top w:val="single" w:sz="4" w:space="0" w:color="auto"/>
              <w:bottom w:val="single" w:sz="4" w:space="0" w:color="auto"/>
            </w:tcBorders>
            <w:shd w:val="clear" w:color="auto" w:fill="auto"/>
            <w:vAlign w:val="center"/>
            <w:hideMark/>
          </w:tcPr>
          <w:p w14:paraId="72FE3011"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0.83</w:t>
            </w:r>
          </w:p>
        </w:tc>
        <w:tc>
          <w:tcPr>
            <w:tcW w:w="414" w:type="pct"/>
            <w:tcBorders>
              <w:top w:val="single" w:sz="4" w:space="0" w:color="auto"/>
              <w:bottom w:val="single" w:sz="4" w:space="0" w:color="auto"/>
            </w:tcBorders>
            <w:shd w:val="clear" w:color="auto" w:fill="auto"/>
            <w:vAlign w:val="center"/>
            <w:hideMark/>
          </w:tcPr>
          <w:p w14:paraId="1C86FDF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63</w:t>
            </w:r>
          </w:p>
        </w:tc>
      </w:tr>
      <w:tr w:rsidR="00BE0893" w:rsidRPr="008B798F" w14:paraId="3F762A4D" w14:textId="77777777" w:rsidTr="00426C62">
        <w:trPr>
          <w:jc w:val="center"/>
        </w:trPr>
        <w:tc>
          <w:tcPr>
            <w:tcW w:w="1422" w:type="pct"/>
            <w:tcBorders>
              <w:top w:val="nil"/>
              <w:bottom w:val="single" w:sz="4" w:space="0" w:color="auto"/>
            </w:tcBorders>
            <w:shd w:val="clear" w:color="auto" w:fill="auto"/>
            <w:vAlign w:val="center"/>
          </w:tcPr>
          <w:p w14:paraId="214A01BD"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2F3185C2"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Non-western country</w:t>
            </w:r>
          </w:p>
        </w:tc>
        <w:tc>
          <w:tcPr>
            <w:tcW w:w="475" w:type="pct"/>
            <w:tcBorders>
              <w:top w:val="single" w:sz="4" w:space="0" w:color="auto"/>
              <w:bottom w:val="single" w:sz="4" w:space="0" w:color="auto"/>
            </w:tcBorders>
            <w:shd w:val="clear" w:color="auto" w:fill="auto"/>
            <w:vAlign w:val="center"/>
            <w:hideMark/>
          </w:tcPr>
          <w:p w14:paraId="19E522A5"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5</w:t>
            </w:r>
          </w:p>
        </w:tc>
        <w:tc>
          <w:tcPr>
            <w:tcW w:w="473" w:type="pct"/>
            <w:tcBorders>
              <w:top w:val="single" w:sz="4" w:space="0" w:color="auto"/>
              <w:bottom w:val="single" w:sz="4" w:space="0" w:color="auto"/>
            </w:tcBorders>
            <w:shd w:val="clear" w:color="auto" w:fill="auto"/>
            <w:vAlign w:val="center"/>
            <w:hideMark/>
          </w:tcPr>
          <w:p w14:paraId="066ECC24" w14:textId="1B4FC63A"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.41</w:t>
            </w:r>
          </w:p>
        </w:tc>
        <w:tc>
          <w:tcPr>
            <w:tcW w:w="745" w:type="pct"/>
            <w:tcBorders>
              <w:top w:val="single" w:sz="4" w:space="0" w:color="auto"/>
              <w:bottom w:val="single" w:sz="4" w:space="0" w:color="auto"/>
            </w:tcBorders>
            <w:shd w:val="clear" w:color="auto" w:fill="auto"/>
            <w:vAlign w:val="center"/>
            <w:hideMark/>
          </w:tcPr>
          <w:p w14:paraId="639A3D65" w14:textId="21A2D2E0"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.66</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.15)</w:t>
            </w:r>
          </w:p>
        </w:tc>
        <w:tc>
          <w:tcPr>
            <w:tcW w:w="454" w:type="pct"/>
            <w:tcBorders>
              <w:top w:val="single" w:sz="4" w:space="0" w:color="auto"/>
              <w:bottom w:val="single" w:sz="4" w:space="0" w:color="auto"/>
            </w:tcBorders>
            <w:shd w:val="clear" w:color="auto" w:fill="auto"/>
            <w:vAlign w:val="center"/>
            <w:hideMark/>
          </w:tcPr>
          <w:p w14:paraId="2F322E00"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0.002</w:t>
            </w:r>
          </w:p>
        </w:tc>
        <w:tc>
          <w:tcPr>
            <w:tcW w:w="414" w:type="pct"/>
            <w:tcBorders>
              <w:top w:val="single" w:sz="4" w:space="0" w:color="auto"/>
              <w:bottom w:val="single" w:sz="4" w:space="0" w:color="auto"/>
            </w:tcBorders>
            <w:shd w:val="clear" w:color="auto" w:fill="auto"/>
            <w:vAlign w:val="center"/>
            <w:hideMark/>
          </w:tcPr>
          <w:p w14:paraId="331B7577"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85</w:t>
            </w:r>
          </w:p>
        </w:tc>
      </w:tr>
      <w:tr w:rsidR="00BE0893" w:rsidRPr="008B798F" w14:paraId="26DFE8AF" w14:textId="77777777" w:rsidTr="00426C62">
        <w:trPr>
          <w:jc w:val="center"/>
        </w:trPr>
        <w:tc>
          <w:tcPr>
            <w:tcW w:w="1422" w:type="pct"/>
            <w:tcBorders>
              <w:top w:val="nil"/>
              <w:bottom w:val="nil"/>
            </w:tcBorders>
            <w:shd w:val="clear" w:color="auto" w:fill="auto"/>
            <w:vAlign w:val="center"/>
            <w:hideMark/>
          </w:tcPr>
          <w:p w14:paraId="33419E2C" w14:textId="477F0C26"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Study Duration</w:t>
            </w:r>
            <w:r w:rsidR="004E4EB9" w:rsidRPr="008B798F">
              <w:rPr>
                <w:b/>
                <w:noProof w:val="0"/>
                <w:color w:val="auto"/>
              </w:rPr>
              <w:t xml:space="preserve"> </w:t>
            </w:r>
            <w:r w:rsidRPr="008B798F">
              <w:rPr>
                <w:b/>
                <w:noProof w:val="0"/>
                <w:color w:val="auto"/>
                <w:vertAlign w:val="superscript"/>
              </w:rPr>
              <w:t>3</w:t>
            </w:r>
          </w:p>
        </w:tc>
        <w:tc>
          <w:tcPr>
            <w:tcW w:w="1016" w:type="pct"/>
            <w:tcBorders>
              <w:top w:val="single" w:sz="4" w:space="0" w:color="auto"/>
              <w:bottom w:val="single" w:sz="4" w:space="0" w:color="auto"/>
            </w:tcBorders>
            <w:shd w:val="clear" w:color="auto" w:fill="auto"/>
            <w:vAlign w:val="center"/>
            <w:hideMark/>
          </w:tcPr>
          <w:p w14:paraId="775DBB6C"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Acute</w:t>
            </w:r>
          </w:p>
        </w:tc>
        <w:tc>
          <w:tcPr>
            <w:tcW w:w="475" w:type="pct"/>
            <w:tcBorders>
              <w:top w:val="single" w:sz="4" w:space="0" w:color="auto"/>
              <w:bottom w:val="single" w:sz="4" w:space="0" w:color="auto"/>
            </w:tcBorders>
            <w:shd w:val="clear" w:color="auto" w:fill="auto"/>
            <w:vAlign w:val="center"/>
            <w:hideMark/>
          </w:tcPr>
          <w:p w14:paraId="61EC1C5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3A08040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0.19</w:t>
            </w:r>
          </w:p>
        </w:tc>
        <w:tc>
          <w:tcPr>
            <w:tcW w:w="745" w:type="pct"/>
            <w:tcBorders>
              <w:top w:val="single" w:sz="4" w:space="0" w:color="auto"/>
              <w:bottom w:val="single" w:sz="4" w:space="0" w:color="auto"/>
            </w:tcBorders>
            <w:shd w:val="clear" w:color="auto" w:fill="auto"/>
            <w:vAlign w:val="center"/>
            <w:hideMark/>
          </w:tcPr>
          <w:p w14:paraId="60906DBE" w14:textId="299DFD33"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.25</w:t>
            </w:r>
            <w:r w:rsidR="00400CB8" w:rsidRPr="008B798F">
              <w:rPr>
                <w:noProof w:val="0"/>
                <w:color w:val="auto"/>
              </w:rPr>
              <w:t>,</w:t>
            </w:r>
            <w:r w:rsidRPr="008B798F">
              <w:rPr>
                <w:noProof w:val="0"/>
                <w:color w:val="auto"/>
              </w:rPr>
              <w:t xml:space="preserve"> 0.63)</w:t>
            </w:r>
          </w:p>
        </w:tc>
        <w:tc>
          <w:tcPr>
            <w:tcW w:w="454" w:type="pct"/>
            <w:tcBorders>
              <w:top w:val="single" w:sz="4" w:space="0" w:color="auto"/>
              <w:bottom w:val="single" w:sz="4" w:space="0" w:color="auto"/>
            </w:tcBorders>
            <w:shd w:val="clear" w:color="auto" w:fill="auto"/>
            <w:vAlign w:val="center"/>
            <w:hideMark/>
          </w:tcPr>
          <w:p w14:paraId="1FCEF801"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0.39</w:t>
            </w:r>
          </w:p>
        </w:tc>
        <w:tc>
          <w:tcPr>
            <w:tcW w:w="414" w:type="pct"/>
            <w:tcBorders>
              <w:top w:val="single" w:sz="4" w:space="0" w:color="auto"/>
              <w:bottom w:val="single" w:sz="4" w:space="0" w:color="auto"/>
            </w:tcBorders>
            <w:shd w:val="clear" w:color="auto" w:fill="auto"/>
            <w:vAlign w:val="center"/>
            <w:hideMark/>
          </w:tcPr>
          <w:p w14:paraId="620CFA01"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82</w:t>
            </w:r>
          </w:p>
        </w:tc>
      </w:tr>
      <w:tr w:rsidR="00BE0893" w:rsidRPr="008B798F" w14:paraId="2DF261D1" w14:textId="77777777" w:rsidTr="00426C62">
        <w:trPr>
          <w:jc w:val="center"/>
        </w:trPr>
        <w:tc>
          <w:tcPr>
            <w:tcW w:w="1422" w:type="pct"/>
            <w:tcBorders>
              <w:top w:val="nil"/>
              <w:bottom w:val="single" w:sz="4" w:space="0" w:color="auto"/>
            </w:tcBorders>
            <w:shd w:val="clear" w:color="auto" w:fill="auto"/>
            <w:vAlign w:val="center"/>
          </w:tcPr>
          <w:p w14:paraId="76EE3FC3"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2D1112E7"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Longitudinal</w:t>
            </w:r>
          </w:p>
        </w:tc>
        <w:tc>
          <w:tcPr>
            <w:tcW w:w="475" w:type="pct"/>
            <w:tcBorders>
              <w:top w:val="single" w:sz="4" w:space="0" w:color="auto"/>
              <w:bottom w:val="single" w:sz="4" w:space="0" w:color="auto"/>
            </w:tcBorders>
            <w:shd w:val="clear" w:color="auto" w:fill="auto"/>
            <w:vAlign w:val="center"/>
            <w:hideMark/>
          </w:tcPr>
          <w:p w14:paraId="030EF38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7</w:t>
            </w:r>
          </w:p>
        </w:tc>
        <w:tc>
          <w:tcPr>
            <w:tcW w:w="473" w:type="pct"/>
            <w:tcBorders>
              <w:top w:val="single" w:sz="4" w:space="0" w:color="auto"/>
              <w:bottom w:val="single" w:sz="4" w:space="0" w:color="auto"/>
            </w:tcBorders>
            <w:shd w:val="clear" w:color="auto" w:fill="auto"/>
            <w:vAlign w:val="center"/>
            <w:hideMark/>
          </w:tcPr>
          <w:p w14:paraId="6FA119B8" w14:textId="164D9389"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.29</w:t>
            </w:r>
          </w:p>
        </w:tc>
        <w:tc>
          <w:tcPr>
            <w:tcW w:w="745" w:type="pct"/>
            <w:tcBorders>
              <w:top w:val="single" w:sz="4" w:space="0" w:color="auto"/>
              <w:bottom w:val="single" w:sz="4" w:space="0" w:color="auto"/>
            </w:tcBorders>
            <w:shd w:val="clear" w:color="auto" w:fill="auto"/>
            <w:vAlign w:val="center"/>
            <w:hideMark/>
          </w:tcPr>
          <w:p w14:paraId="126490F9" w14:textId="0CB139E1"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.49</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.08)</w:t>
            </w:r>
          </w:p>
        </w:tc>
        <w:tc>
          <w:tcPr>
            <w:tcW w:w="454" w:type="pct"/>
            <w:tcBorders>
              <w:top w:val="single" w:sz="4" w:space="0" w:color="auto"/>
              <w:bottom w:val="single" w:sz="4" w:space="0" w:color="auto"/>
            </w:tcBorders>
            <w:shd w:val="clear" w:color="auto" w:fill="auto"/>
            <w:vAlign w:val="center"/>
            <w:hideMark/>
          </w:tcPr>
          <w:p w14:paraId="371A64DE"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0.006</w:t>
            </w:r>
          </w:p>
        </w:tc>
        <w:tc>
          <w:tcPr>
            <w:tcW w:w="414" w:type="pct"/>
            <w:tcBorders>
              <w:top w:val="single" w:sz="4" w:space="0" w:color="auto"/>
              <w:bottom w:val="single" w:sz="4" w:space="0" w:color="auto"/>
            </w:tcBorders>
            <w:shd w:val="clear" w:color="auto" w:fill="auto"/>
            <w:vAlign w:val="center"/>
            <w:hideMark/>
          </w:tcPr>
          <w:p w14:paraId="0A9C6C4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88</w:t>
            </w:r>
          </w:p>
        </w:tc>
      </w:tr>
      <w:tr w:rsidR="009E6F06" w:rsidRPr="008B798F" w14:paraId="6BF61F36" w14:textId="77777777" w:rsidTr="00BE0893">
        <w:trPr>
          <w:jc w:val="center"/>
        </w:trPr>
        <w:tc>
          <w:tcPr>
            <w:tcW w:w="5000" w:type="pct"/>
            <w:gridSpan w:val="7"/>
            <w:tcBorders>
              <w:top w:val="single" w:sz="4" w:space="0" w:color="auto"/>
              <w:bottom w:val="nil"/>
            </w:tcBorders>
            <w:shd w:val="clear" w:color="auto" w:fill="auto"/>
            <w:vAlign w:val="center"/>
            <w:hideMark/>
          </w:tcPr>
          <w:p w14:paraId="469F6518" w14:textId="77777777" w:rsidR="009E6F06" w:rsidRPr="008B798F" w:rsidRDefault="009E6F06" w:rsidP="00BE0893">
            <w:pPr>
              <w:autoSpaceDE w:val="0"/>
              <w:autoSpaceDN w:val="0"/>
              <w:adjustRightInd w:val="0"/>
              <w:snapToGrid w:val="0"/>
              <w:spacing w:line="240" w:lineRule="auto"/>
              <w:jc w:val="center"/>
              <w:rPr>
                <w:noProof w:val="0"/>
                <w:color w:val="auto"/>
              </w:rPr>
            </w:pPr>
            <w:r w:rsidRPr="008B798F">
              <w:rPr>
                <w:noProof w:val="0"/>
                <w:color w:val="auto"/>
              </w:rPr>
              <w:t>Postprandial Glucose (PPG, mmol/L)</w:t>
            </w:r>
          </w:p>
        </w:tc>
      </w:tr>
      <w:tr w:rsidR="00BE0893" w:rsidRPr="008B798F" w14:paraId="00DE6C40" w14:textId="77777777" w:rsidTr="00426C62">
        <w:trPr>
          <w:jc w:val="center"/>
        </w:trPr>
        <w:tc>
          <w:tcPr>
            <w:tcW w:w="1422" w:type="pct"/>
            <w:tcBorders>
              <w:top w:val="single" w:sz="4" w:space="0" w:color="auto"/>
              <w:bottom w:val="single" w:sz="4" w:space="0" w:color="auto"/>
            </w:tcBorders>
            <w:shd w:val="clear" w:color="auto" w:fill="auto"/>
            <w:vAlign w:val="center"/>
            <w:hideMark/>
          </w:tcPr>
          <w:p w14:paraId="5C183E1F" w14:textId="7001E325"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Main analysis</w:t>
            </w:r>
          </w:p>
        </w:tc>
        <w:tc>
          <w:tcPr>
            <w:tcW w:w="1016" w:type="pct"/>
            <w:tcBorders>
              <w:top w:val="single" w:sz="4" w:space="0" w:color="auto"/>
              <w:bottom w:val="single" w:sz="4" w:space="0" w:color="auto"/>
            </w:tcBorders>
            <w:shd w:val="clear" w:color="auto" w:fill="auto"/>
            <w:vAlign w:val="center"/>
            <w:hideMark/>
          </w:tcPr>
          <w:p w14:paraId="29140D7F"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Overall</w:t>
            </w:r>
          </w:p>
        </w:tc>
        <w:tc>
          <w:tcPr>
            <w:tcW w:w="475" w:type="pct"/>
            <w:tcBorders>
              <w:top w:val="single" w:sz="4" w:space="0" w:color="auto"/>
              <w:bottom w:val="single" w:sz="4" w:space="0" w:color="auto"/>
            </w:tcBorders>
            <w:shd w:val="clear" w:color="auto" w:fill="auto"/>
            <w:vAlign w:val="center"/>
            <w:hideMark/>
          </w:tcPr>
          <w:p w14:paraId="015679A3"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5</w:t>
            </w:r>
          </w:p>
        </w:tc>
        <w:tc>
          <w:tcPr>
            <w:tcW w:w="473" w:type="pct"/>
            <w:tcBorders>
              <w:top w:val="single" w:sz="4" w:space="0" w:color="auto"/>
              <w:bottom w:val="single" w:sz="4" w:space="0" w:color="auto"/>
            </w:tcBorders>
            <w:shd w:val="clear" w:color="auto" w:fill="auto"/>
            <w:vAlign w:val="center"/>
            <w:hideMark/>
          </w:tcPr>
          <w:p w14:paraId="6D85140A" w14:textId="0B15A811"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.23</w:t>
            </w:r>
          </w:p>
        </w:tc>
        <w:tc>
          <w:tcPr>
            <w:tcW w:w="745" w:type="pct"/>
            <w:tcBorders>
              <w:top w:val="single" w:sz="4" w:space="0" w:color="auto"/>
              <w:bottom w:val="single" w:sz="4" w:space="0" w:color="auto"/>
            </w:tcBorders>
            <w:shd w:val="clear" w:color="auto" w:fill="auto"/>
            <w:vAlign w:val="center"/>
            <w:hideMark/>
          </w:tcPr>
          <w:p w14:paraId="255EBBD2" w14:textId="36871334"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.69</w:t>
            </w:r>
            <w:r w:rsidR="00400CB8" w:rsidRPr="008B798F">
              <w:rPr>
                <w:noProof w:val="0"/>
                <w:color w:val="auto"/>
              </w:rPr>
              <w:t>,</w:t>
            </w:r>
            <w:r w:rsidRPr="008B798F">
              <w:rPr>
                <w:noProof w:val="0"/>
                <w:color w:val="auto"/>
              </w:rPr>
              <w:t xml:space="preserve"> 0.24)</w:t>
            </w:r>
          </w:p>
        </w:tc>
        <w:tc>
          <w:tcPr>
            <w:tcW w:w="454" w:type="pct"/>
            <w:tcBorders>
              <w:top w:val="single" w:sz="4" w:space="0" w:color="auto"/>
              <w:bottom w:val="single" w:sz="4" w:space="0" w:color="auto"/>
            </w:tcBorders>
            <w:shd w:val="clear" w:color="auto" w:fill="auto"/>
            <w:vAlign w:val="center"/>
            <w:hideMark/>
          </w:tcPr>
          <w:p w14:paraId="3E5833C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0.34</w:t>
            </w:r>
          </w:p>
        </w:tc>
        <w:tc>
          <w:tcPr>
            <w:tcW w:w="414" w:type="pct"/>
            <w:tcBorders>
              <w:top w:val="single" w:sz="4" w:space="0" w:color="auto"/>
              <w:bottom w:val="single" w:sz="4" w:space="0" w:color="auto"/>
            </w:tcBorders>
            <w:shd w:val="clear" w:color="auto" w:fill="auto"/>
            <w:vAlign w:val="center"/>
            <w:hideMark/>
          </w:tcPr>
          <w:p w14:paraId="58C7B7A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95</w:t>
            </w:r>
          </w:p>
        </w:tc>
      </w:tr>
      <w:tr w:rsidR="00BE0893" w:rsidRPr="008B798F" w14:paraId="0B76F3C8" w14:textId="77777777" w:rsidTr="00426C62">
        <w:trPr>
          <w:jc w:val="center"/>
        </w:trPr>
        <w:tc>
          <w:tcPr>
            <w:tcW w:w="1422" w:type="pct"/>
            <w:tcBorders>
              <w:top w:val="single" w:sz="4" w:space="0" w:color="auto"/>
              <w:bottom w:val="nil"/>
            </w:tcBorders>
            <w:shd w:val="clear" w:color="auto" w:fill="auto"/>
            <w:vAlign w:val="center"/>
            <w:hideMark/>
          </w:tcPr>
          <w:p w14:paraId="6FEB8526" w14:textId="77777777"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Maternal Age</w:t>
            </w:r>
          </w:p>
        </w:tc>
        <w:tc>
          <w:tcPr>
            <w:tcW w:w="1016" w:type="pct"/>
            <w:tcBorders>
              <w:top w:val="single" w:sz="4" w:space="0" w:color="auto"/>
              <w:bottom w:val="single" w:sz="4" w:space="0" w:color="auto"/>
            </w:tcBorders>
            <w:shd w:val="clear" w:color="auto" w:fill="auto"/>
            <w:vAlign w:val="center"/>
            <w:hideMark/>
          </w:tcPr>
          <w:p w14:paraId="396001F6" w14:textId="200A6044"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&lt;Mean age</w:t>
            </w:r>
          </w:p>
        </w:tc>
        <w:tc>
          <w:tcPr>
            <w:tcW w:w="475" w:type="pct"/>
            <w:tcBorders>
              <w:top w:val="single" w:sz="4" w:space="0" w:color="auto"/>
              <w:bottom w:val="single" w:sz="4" w:space="0" w:color="auto"/>
            </w:tcBorders>
            <w:shd w:val="clear" w:color="auto" w:fill="auto"/>
            <w:vAlign w:val="center"/>
            <w:hideMark/>
          </w:tcPr>
          <w:p w14:paraId="333802D3"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4</w:t>
            </w:r>
          </w:p>
        </w:tc>
        <w:tc>
          <w:tcPr>
            <w:tcW w:w="473" w:type="pct"/>
            <w:tcBorders>
              <w:top w:val="single" w:sz="4" w:space="0" w:color="auto"/>
              <w:bottom w:val="single" w:sz="4" w:space="0" w:color="auto"/>
            </w:tcBorders>
            <w:shd w:val="clear" w:color="auto" w:fill="auto"/>
            <w:vAlign w:val="center"/>
            <w:hideMark/>
          </w:tcPr>
          <w:p w14:paraId="06D124EF" w14:textId="2DE1E68A"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.32</w:t>
            </w:r>
          </w:p>
        </w:tc>
        <w:tc>
          <w:tcPr>
            <w:tcW w:w="745" w:type="pct"/>
            <w:tcBorders>
              <w:top w:val="single" w:sz="4" w:space="0" w:color="auto"/>
              <w:bottom w:val="single" w:sz="4" w:space="0" w:color="auto"/>
            </w:tcBorders>
            <w:shd w:val="clear" w:color="auto" w:fill="auto"/>
            <w:vAlign w:val="center"/>
            <w:hideMark/>
          </w:tcPr>
          <w:p w14:paraId="208294DB" w14:textId="3460C149"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.97</w:t>
            </w:r>
            <w:r w:rsidR="00400CB8" w:rsidRPr="008B798F">
              <w:rPr>
                <w:noProof w:val="0"/>
                <w:color w:val="auto"/>
              </w:rPr>
              <w:t>,</w:t>
            </w:r>
            <w:r w:rsidRPr="008B798F">
              <w:rPr>
                <w:noProof w:val="0"/>
                <w:color w:val="auto"/>
              </w:rPr>
              <w:t xml:space="preserve"> 0.32)</w:t>
            </w:r>
          </w:p>
        </w:tc>
        <w:tc>
          <w:tcPr>
            <w:tcW w:w="454" w:type="pct"/>
            <w:tcBorders>
              <w:top w:val="single" w:sz="4" w:space="0" w:color="auto"/>
              <w:bottom w:val="single" w:sz="4" w:space="0" w:color="auto"/>
            </w:tcBorders>
            <w:shd w:val="clear" w:color="auto" w:fill="auto"/>
            <w:vAlign w:val="center"/>
            <w:hideMark/>
          </w:tcPr>
          <w:p w14:paraId="4C95599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0.33</w:t>
            </w:r>
          </w:p>
        </w:tc>
        <w:tc>
          <w:tcPr>
            <w:tcW w:w="414" w:type="pct"/>
            <w:tcBorders>
              <w:top w:val="single" w:sz="4" w:space="0" w:color="auto"/>
              <w:bottom w:val="single" w:sz="4" w:space="0" w:color="auto"/>
            </w:tcBorders>
            <w:shd w:val="clear" w:color="auto" w:fill="auto"/>
            <w:vAlign w:val="center"/>
            <w:hideMark/>
          </w:tcPr>
          <w:p w14:paraId="189AF35D"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95</w:t>
            </w:r>
          </w:p>
        </w:tc>
      </w:tr>
      <w:tr w:rsidR="00BE0893" w:rsidRPr="008B798F" w14:paraId="24815834" w14:textId="77777777" w:rsidTr="00426C62">
        <w:trPr>
          <w:jc w:val="center"/>
        </w:trPr>
        <w:tc>
          <w:tcPr>
            <w:tcW w:w="1422" w:type="pct"/>
            <w:tcBorders>
              <w:top w:val="nil"/>
              <w:bottom w:val="single" w:sz="4" w:space="0" w:color="auto"/>
            </w:tcBorders>
            <w:shd w:val="clear" w:color="auto" w:fill="auto"/>
            <w:vAlign w:val="center"/>
          </w:tcPr>
          <w:p w14:paraId="6D72ED96"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6D117A97" w14:textId="491BD856"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≥Mean age</w:t>
            </w:r>
          </w:p>
        </w:tc>
        <w:tc>
          <w:tcPr>
            <w:tcW w:w="475" w:type="pct"/>
            <w:tcBorders>
              <w:top w:val="single" w:sz="4" w:space="0" w:color="auto"/>
              <w:bottom w:val="single" w:sz="4" w:space="0" w:color="auto"/>
            </w:tcBorders>
            <w:shd w:val="clear" w:color="auto" w:fill="auto"/>
            <w:vAlign w:val="center"/>
            <w:hideMark/>
          </w:tcPr>
          <w:p w14:paraId="5298F0A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1</w:t>
            </w:r>
          </w:p>
        </w:tc>
        <w:tc>
          <w:tcPr>
            <w:tcW w:w="473" w:type="pct"/>
            <w:tcBorders>
              <w:top w:val="single" w:sz="4" w:space="0" w:color="auto"/>
              <w:bottom w:val="single" w:sz="4" w:space="0" w:color="auto"/>
            </w:tcBorders>
            <w:shd w:val="clear" w:color="auto" w:fill="auto"/>
            <w:vAlign w:val="center"/>
            <w:hideMark/>
          </w:tcPr>
          <w:p w14:paraId="50555C55" w14:textId="45B80A8E"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.14</w:t>
            </w:r>
          </w:p>
        </w:tc>
        <w:tc>
          <w:tcPr>
            <w:tcW w:w="745" w:type="pct"/>
            <w:tcBorders>
              <w:top w:val="single" w:sz="4" w:space="0" w:color="auto"/>
              <w:bottom w:val="single" w:sz="4" w:space="0" w:color="auto"/>
            </w:tcBorders>
            <w:shd w:val="clear" w:color="auto" w:fill="auto"/>
            <w:vAlign w:val="center"/>
            <w:hideMark/>
          </w:tcPr>
          <w:p w14:paraId="75C41A05" w14:textId="04F3AB58"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.30</w:t>
            </w:r>
            <w:r w:rsidR="00400CB8" w:rsidRPr="008B798F">
              <w:rPr>
                <w:noProof w:val="0"/>
                <w:color w:val="auto"/>
              </w:rPr>
              <w:t>,</w:t>
            </w:r>
            <w:r w:rsidRPr="008B798F">
              <w:rPr>
                <w:noProof w:val="0"/>
                <w:color w:val="auto"/>
              </w:rPr>
              <w:t xml:space="preserve"> 0.02)</w:t>
            </w:r>
          </w:p>
        </w:tc>
        <w:tc>
          <w:tcPr>
            <w:tcW w:w="454" w:type="pct"/>
            <w:tcBorders>
              <w:top w:val="single" w:sz="4" w:space="0" w:color="auto"/>
              <w:bottom w:val="single" w:sz="4" w:space="0" w:color="auto"/>
            </w:tcBorders>
            <w:shd w:val="clear" w:color="auto" w:fill="auto"/>
            <w:vAlign w:val="center"/>
            <w:hideMark/>
          </w:tcPr>
          <w:p w14:paraId="7F27164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0.10</w:t>
            </w:r>
          </w:p>
        </w:tc>
        <w:tc>
          <w:tcPr>
            <w:tcW w:w="414" w:type="pct"/>
            <w:tcBorders>
              <w:top w:val="single" w:sz="4" w:space="0" w:color="auto"/>
              <w:bottom w:val="single" w:sz="4" w:space="0" w:color="auto"/>
            </w:tcBorders>
            <w:shd w:val="clear" w:color="auto" w:fill="auto"/>
            <w:vAlign w:val="center"/>
            <w:hideMark/>
          </w:tcPr>
          <w:p w14:paraId="198F2B6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NA</w:t>
            </w:r>
          </w:p>
        </w:tc>
      </w:tr>
      <w:tr w:rsidR="00BE0893" w:rsidRPr="008B798F" w14:paraId="122E7BC3" w14:textId="77777777" w:rsidTr="00426C62">
        <w:trPr>
          <w:jc w:val="center"/>
        </w:trPr>
        <w:tc>
          <w:tcPr>
            <w:tcW w:w="1422" w:type="pct"/>
            <w:tcBorders>
              <w:top w:val="single" w:sz="4" w:space="0" w:color="auto"/>
              <w:bottom w:val="nil"/>
            </w:tcBorders>
            <w:shd w:val="clear" w:color="auto" w:fill="auto"/>
            <w:vAlign w:val="center"/>
            <w:hideMark/>
          </w:tcPr>
          <w:p w14:paraId="11217C70" w14:textId="1373FE60"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Gestational Age</w:t>
            </w:r>
            <w:r w:rsidR="004E4EB9" w:rsidRPr="008B798F">
              <w:rPr>
                <w:b/>
                <w:noProof w:val="0"/>
                <w:color w:val="auto"/>
              </w:rPr>
              <w:t xml:space="preserve"> </w:t>
            </w:r>
            <w:r w:rsidRPr="008B798F">
              <w:rPr>
                <w:b/>
                <w:noProof w:val="0"/>
                <w:color w:val="auto"/>
                <w:vertAlign w:val="superscript"/>
              </w:rPr>
              <w:t>1</w:t>
            </w:r>
          </w:p>
        </w:tc>
        <w:tc>
          <w:tcPr>
            <w:tcW w:w="1016" w:type="pct"/>
            <w:tcBorders>
              <w:top w:val="single" w:sz="4" w:space="0" w:color="auto"/>
              <w:bottom w:val="single" w:sz="4" w:space="0" w:color="auto"/>
            </w:tcBorders>
            <w:shd w:val="clear" w:color="auto" w:fill="auto"/>
            <w:vAlign w:val="center"/>
            <w:hideMark/>
          </w:tcPr>
          <w:p w14:paraId="4CAF9B58" w14:textId="4C472798"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&lt;28 weeks</w:t>
            </w:r>
          </w:p>
        </w:tc>
        <w:tc>
          <w:tcPr>
            <w:tcW w:w="475" w:type="pct"/>
            <w:tcBorders>
              <w:top w:val="single" w:sz="4" w:space="0" w:color="auto"/>
              <w:bottom w:val="single" w:sz="4" w:space="0" w:color="auto"/>
            </w:tcBorders>
            <w:shd w:val="clear" w:color="auto" w:fill="auto"/>
            <w:vAlign w:val="center"/>
            <w:hideMark/>
          </w:tcPr>
          <w:p w14:paraId="07E763D3"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52ED5BDC" w14:textId="59984B05"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0.18</w:t>
            </w:r>
          </w:p>
        </w:tc>
        <w:tc>
          <w:tcPr>
            <w:tcW w:w="745" w:type="pct"/>
            <w:tcBorders>
              <w:top w:val="single" w:sz="4" w:space="0" w:color="auto"/>
              <w:bottom w:val="single" w:sz="4" w:space="0" w:color="auto"/>
            </w:tcBorders>
            <w:shd w:val="clear" w:color="auto" w:fill="auto"/>
            <w:vAlign w:val="center"/>
            <w:hideMark/>
          </w:tcPr>
          <w:p w14:paraId="76E9E853" w14:textId="286025BE"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.44</w:t>
            </w:r>
            <w:r w:rsidR="00400CB8" w:rsidRPr="008B798F">
              <w:rPr>
                <w:noProof w:val="0"/>
                <w:color w:val="auto"/>
              </w:rPr>
              <w:t>,</w:t>
            </w:r>
            <w:r w:rsidRPr="008B798F">
              <w:rPr>
                <w:noProof w:val="0"/>
                <w:color w:val="auto"/>
              </w:rPr>
              <w:t xml:space="preserve"> 0.81)</w:t>
            </w:r>
          </w:p>
        </w:tc>
        <w:tc>
          <w:tcPr>
            <w:tcW w:w="454" w:type="pct"/>
            <w:tcBorders>
              <w:top w:val="single" w:sz="4" w:space="0" w:color="auto"/>
              <w:bottom w:val="single" w:sz="4" w:space="0" w:color="auto"/>
            </w:tcBorders>
            <w:shd w:val="clear" w:color="auto" w:fill="auto"/>
            <w:vAlign w:val="center"/>
            <w:hideMark/>
          </w:tcPr>
          <w:p w14:paraId="0682BD7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0.57</w:t>
            </w:r>
          </w:p>
        </w:tc>
        <w:tc>
          <w:tcPr>
            <w:tcW w:w="414" w:type="pct"/>
            <w:tcBorders>
              <w:top w:val="single" w:sz="4" w:space="0" w:color="auto"/>
              <w:bottom w:val="single" w:sz="4" w:space="0" w:color="auto"/>
            </w:tcBorders>
            <w:shd w:val="clear" w:color="auto" w:fill="auto"/>
            <w:vAlign w:val="center"/>
            <w:hideMark/>
          </w:tcPr>
          <w:p w14:paraId="60AAC402"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98</w:t>
            </w:r>
          </w:p>
        </w:tc>
      </w:tr>
      <w:tr w:rsidR="00BE0893" w:rsidRPr="008B798F" w14:paraId="2DC6BA0E" w14:textId="77777777" w:rsidTr="00426C62">
        <w:trPr>
          <w:jc w:val="center"/>
        </w:trPr>
        <w:tc>
          <w:tcPr>
            <w:tcW w:w="1422" w:type="pct"/>
            <w:tcBorders>
              <w:top w:val="nil"/>
              <w:bottom w:val="single" w:sz="4" w:space="0" w:color="auto"/>
            </w:tcBorders>
            <w:shd w:val="clear" w:color="auto" w:fill="auto"/>
            <w:vAlign w:val="center"/>
          </w:tcPr>
          <w:p w14:paraId="1C4EA50F"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101EF34A" w14:textId="60C6CF94"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≥28 weeks</w:t>
            </w:r>
          </w:p>
        </w:tc>
        <w:tc>
          <w:tcPr>
            <w:tcW w:w="475" w:type="pct"/>
            <w:tcBorders>
              <w:top w:val="single" w:sz="4" w:space="0" w:color="auto"/>
              <w:bottom w:val="single" w:sz="4" w:space="0" w:color="auto"/>
            </w:tcBorders>
            <w:shd w:val="clear" w:color="auto" w:fill="auto"/>
            <w:vAlign w:val="center"/>
            <w:hideMark/>
          </w:tcPr>
          <w:p w14:paraId="0E681243"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4991468B" w14:textId="33A0C4DF"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.24</w:t>
            </w:r>
          </w:p>
        </w:tc>
        <w:tc>
          <w:tcPr>
            <w:tcW w:w="745" w:type="pct"/>
            <w:tcBorders>
              <w:top w:val="single" w:sz="4" w:space="0" w:color="auto"/>
              <w:bottom w:val="single" w:sz="4" w:space="0" w:color="auto"/>
            </w:tcBorders>
            <w:shd w:val="clear" w:color="auto" w:fill="auto"/>
            <w:vAlign w:val="center"/>
            <w:hideMark/>
          </w:tcPr>
          <w:p w14:paraId="654C10CB" w14:textId="64561086"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.68</w:t>
            </w:r>
            <w:r w:rsidR="00400CB8" w:rsidRPr="008B798F">
              <w:rPr>
                <w:noProof w:val="0"/>
                <w:color w:val="auto"/>
              </w:rPr>
              <w:t>,</w:t>
            </w:r>
            <w:r w:rsidRPr="008B798F">
              <w:rPr>
                <w:noProof w:val="0"/>
                <w:color w:val="auto"/>
              </w:rPr>
              <w:t xml:space="preserve"> 0.20)</w:t>
            </w:r>
          </w:p>
        </w:tc>
        <w:tc>
          <w:tcPr>
            <w:tcW w:w="454" w:type="pct"/>
            <w:tcBorders>
              <w:top w:val="single" w:sz="4" w:space="0" w:color="auto"/>
              <w:bottom w:val="single" w:sz="4" w:space="0" w:color="auto"/>
            </w:tcBorders>
            <w:shd w:val="clear" w:color="auto" w:fill="auto"/>
            <w:vAlign w:val="center"/>
            <w:hideMark/>
          </w:tcPr>
          <w:p w14:paraId="322D34D5"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0.29</w:t>
            </w:r>
          </w:p>
        </w:tc>
        <w:tc>
          <w:tcPr>
            <w:tcW w:w="414" w:type="pct"/>
            <w:tcBorders>
              <w:top w:val="single" w:sz="4" w:space="0" w:color="auto"/>
              <w:bottom w:val="single" w:sz="4" w:space="0" w:color="auto"/>
            </w:tcBorders>
            <w:shd w:val="clear" w:color="auto" w:fill="auto"/>
            <w:vAlign w:val="center"/>
            <w:hideMark/>
          </w:tcPr>
          <w:p w14:paraId="0B50973D"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79</w:t>
            </w:r>
          </w:p>
        </w:tc>
      </w:tr>
      <w:tr w:rsidR="00BE0893" w:rsidRPr="008B798F" w14:paraId="0743DBE0" w14:textId="77777777" w:rsidTr="00426C62">
        <w:trPr>
          <w:jc w:val="center"/>
        </w:trPr>
        <w:tc>
          <w:tcPr>
            <w:tcW w:w="1422" w:type="pct"/>
            <w:tcBorders>
              <w:top w:val="single" w:sz="4" w:space="0" w:color="auto"/>
              <w:bottom w:val="nil"/>
            </w:tcBorders>
            <w:shd w:val="clear" w:color="auto" w:fill="auto"/>
            <w:vAlign w:val="center"/>
            <w:hideMark/>
          </w:tcPr>
          <w:p w14:paraId="3BDC7C16"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Weight</w:t>
            </w:r>
          </w:p>
          <w:p w14:paraId="14911908" w14:textId="77777777"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(pre-pregnancy)</w:t>
            </w:r>
          </w:p>
          <w:p w14:paraId="1D7A14DC"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(kg/m</w:t>
            </w:r>
            <w:r w:rsidRPr="008B798F">
              <w:rPr>
                <w:b/>
                <w:noProof w:val="0"/>
                <w:color w:val="auto"/>
                <w:vertAlign w:val="superscript"/>
              </w:rPr>
              <w:t>2</w:t>
            </w:r>
            <w:r w:rsidRPr="008B798F">
              <w:rPr>
                <w:b/>
                <w:noProof w:val="0"/>
                <w:color w:val="auto"/>
              </w:rPr>
              <w:t>)</w:t>
            </w:r>
          </w:p>
        </w:tc>
        <w:tc>
          <w:tcPr>
            <w:tcW w:w="1016" w:type="pct"/>
            <w:tcBorders>
              <w:top w:val="single" w:sz="4" w:space="0" w:color="auto"/>
              <w:bottom w:val="single" w:sz="4" w:space="0" w:color="auto"/>
            </w:tcBorders>
            <w:shd w:val="clear" w:color="auto" w:fill="auto"/>
            <w:vAlign w:val="center"/>
            <w:hideMark/>
          </w:tcPr>
          <w:p w14:paraId="6F7F044D" w14:textId="4616470B"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Normal weight (&lt;25)</w:t>
            </w:r>
          </w:p>
        </w:tc>
        <w:tc>
          <w:tcPr>
            <w:tcW w:w="475" w:type="pct"/>
            <w:tcBorders>
              <w:top w:val="single" w:sz="4" w:space="0" w:color="auto"/>
              <w:bottom w:val="single" w:sz="4" w:space="0" w:color="auto"/>
            </w:tcBorders>
            <w:shd w:val="clear" w:color="auto" w:fill="auto"/>
            <w:vAlign w:val="center"/>
            <w:hideMark/>
          </w:tcPr>
          <w:p w14:paraId="76D4E9A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61143987" w14:textId="0953102A"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.24</w:t>
            </w:r>
          </w:p>
        </w:tc>
        <w:tc>
          <w:tcPr>
            <w:tcW w:w="745" w:type="pct"/>
            <w:tcBorders>
              <w:top w:val="single" w:sz="4" w:space="0" w:color="auto"/>
              <w:bottom w:val="single" w:sz="4" w:space="0" w:color="auto"/>
            </w:tcBorders>
            <w:shd w:val="clear" w:color="auto" w:fill="auto"/>
            <w:vAlign w:val="center"/>
            <w:hideMark/>
          </w:tcPr>
          <w:p w14:paraId="5FEFE11C" w14:textId="203187EA"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.68</w:t>
            </w:r>
            <w:r w:rsidR="00400CB8" w:rsidRPr="008B798F">
              <w:rPr>
                <w:noProof w:val="0"/>
                <w:color w:val="auto"/>
              </w:rPr>
              <w:t>,</w:t>
            </w:r>
            <w:r w:rsidRPr="008B798F">
              <w:rPr>
                <w:noProof w:val="0"/>
                <w:color w:val="auto"/>
              </w:rPr>
              <w:t xml:space="preserve"> 0.20</w:t>
            </w:r>
          </w:p>
        </w:tc>
        <w:tc>
          <w:tcPr>
            <w:tcW w:w="454" w:type="pct"/>
            <w:tcBorders>
              <w:top w:val="single" w:sz="4" w:space="0" w:color="auto"/>
              <w:bottom w:val="single" w:sz="4" w:space="0" w:color="auto"/>
            </w:tcBorders>
            <w:shd w:val="clear" w:color="auto" w:fill="auto"/>
            <w:vAlign w:val="center"/>
            <w:hideMark/>
          </w:tcPr>
          <w:p w14:paraId="109BCCB0"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0.29</w:t>
            </w:r>
          </w:p>
        </w:tc>
        <w:tc>
          <w:tcPr>
            <w:tcW w:w="414" w:type="pct"/>
            <w:tcBorders>
              <w:top w:val="single" w:sz="4" w:space="0" w:color="auto"/>
              <w:bottom w:val="single" w:sz="4" w:space="0" w:color="auto"/>
            </w:tcBorders>
            <w:shd w:val="clear" w:color="auto" w:fill="auto"/>
            <w:vAlign w:val="center"/>
            <w:hideMark/>
          </w:tcPr>
          <w:p w14:paraId="4408236D"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79</w:t>
            </w:r>
          </w:p>
        </w:tc>
      </w:tr>
      <w:tr w:rsidR="00BE0893" w:rsidRPr="008B798F" w14:paraId="0BF29F5F" w14:textId="77777777" w:rsidTr="00426C62">
        <w:trPr>
          <w:jc w:val="center"/>
        </w:trPr>
        <w:tc>
          <w:tcPr>
            <w:tcW w:w="1422" w:type="pct"/>
            <w:tcBorders>
              <w:top w:val="nil"/>
              <w:bottom w:val="single" w:sz="4" w:space="0" w:color="auto"/>
            </w:tcBorders>
            <w:shd w:val="clear" w:color="auto" w:fill="auto"/>
            <w:vAlign w:val="center"/>
          </w:tcPr>
          <w:p w14:paraId="5156DA98"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0C0CD83B" w14:textId="3F3A2B7F"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Overweight (≥25)</w:t>
            </w:r>
          </w:p>
        </w:tc>
        <w:tc>
          <w:tcPr>
            <w:tcW w:w="475" w:type="pct"/>
            <w:tcBorders>
              <w:top w:val="single" w:sz="4" w:space="0" w:color="auto"/>
              <w:bottom w:val="single" w:sz="4" w:space="0" w:color="auto"/>
            </w:tcBorders>
            <w:shd w:val="clear" w:color="auto" w:fill="auto"/>
            <w:vAlign w:val="center"/>
            <w:hideMark/>
          </w:tcPr>
          <w:p w14:paraId="63D00F32"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3</w:t>
            </w:r>
          </w:p>
        </w:tc>
        <w:tc>
          <w:tcPr>
            <w:tcW w:w="473" w:type="pct"/>
            <w:tcBorders>
              <w:top w:val="single" w:sz="4" w:space="0" w:color="auto"/>
              <w:bottom w:val="single" w:sz="4" w:space="0" w:color="auto"/>
            </w:tcBorders>
            <w:shd w:val="clear" w:color="auto" w:fill="auto"/>
            <w:vAlign w:val="center"/>
            <w:hideMark/>
          </w:tcPr>
          <w:p w14:paraId="3FE3E11B" w14:textId="73EA5E71"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.25</w:t>
            </w:r>
          </w:p>
        </w:tc>
        <w:tc>
          <w:tcPr>
            <w:tcW w:w="745" w:type="pct"/>
            <w:tcBorders>
              <w:top w:val="single" w:sz="4" w:space="0" w:color="auto"/>
              <w:bottom w:val="single" w:sz="4" w:space="0" w:color="auto"/>
            </w:tcBorders>
            <w:shd w:val="clear" w:color="auto" w:fill="auto"/>
            <w:vAlign w:val="center"/>
            <w:hideMark/>
          </w:tcPr>
          <w:p w14:paraId="243FB0E3" w14:textId="25923D8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.92</w:t>
            </w:r>
            <w:r w:rsidR="00400CB8" w:rsidRPr="008B798F">
              <w:rPr>
                <w:noProof w:val="0"/>
                <w:color w:val="auto"/>
              </w:rPr>
              <w:t>,</w:t>
            </w:r>
            <w:r w:rsidRPr="008B798F">
              <w:rPr>
                <w:noProof w:val="0"/>
                <w:color w:val="auto"/>
              </w:rPr>
              <w:t xml:space="preserve"> 0.42)</w:t>
            </w:r>
          </w:p>
        </w:tc>
        <w:tc>
          <w:tcPr>
            <w:tcW w:w="454" w:type="pct"/>
            <w:tcBorders>
              <w:top w:val="single" w:sz="4" w:space="0" w:color="auto"/>
              <w:bottom w:val="single" w:sz="4" w:space="0" w:color="auto"/>
            </w:tcBorders>
            <w:shd w:val="clear" w:color="auto" w:fill="auto"/>
            <w:vAlign w:val="center"/>
            <w:hideMark/>
          </w:tcPr>
          <w:p w14:paraId="3A71B36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0.46</w:t>
            </w:r>
          </w:p>
        </w:tc>
        <w:tc>
          <w:tcPr>
            <w:tcW w:w="414" w:type="pct"/>
            <w:tcBorders>
              <w:top w:val="single" w:sz="4" w:space="0" w:color="auto"/>
              <w:bottom w:val="single" w:sz="4" w:space="0" w:color="auto"/>
            </w:tcBorders>
            <w:shd w:val="clear" w:color="auto" w:fill="auto"/>
            <w:vAlign w:val="center"/>
            <w:hideMark/>
          </w:tcPr>
          <w:p w14:paraId="36FC6670"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97</w:t>
            </w:r>
          </w:p>
        </w:tc>
      </w:tr>
      <w:tr w:rsidR="00BE0893" w:rsidRPr="008B798F" w14:paraId="237321A0" w14:textId="77777777" w:rsidTr="00426C62">
        <w:trPr>
          <w:jc w:val="center"/>
        </w:trPr>
        <w:tc>
          <w:tcPr>
            <w:tcW w:w="1422" w:type="pct"/>
            <w:tcBorders>
              <w:top w:val="single" w:sz="4" w:space="0" w:color="auto"/>
              <w:bottom w:val="nil"/>
            </w:tcBorders>
            <w:shd w:val="clear" w:color="auto" w:fill="auto"/>
            <w:vAlign w:val="center"/>
            <w:hideMark/>
          </w:tcPr>
          <w:p w14:paraId="75D8BA54"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Diagnostic Criteria for GDM</w:t>
            </w:r>
          </w:p>
        </w:tc>
        <w:tc>
          <w:tcPr>
            <w:tcW w:w="1016" w:type="pct"/>
            <w:tcBorders>
              <w:top w:val="single" w:sz="4" w:space="0" w:color="auto"/>
              <w:bottom w:val="single" w:sz="4" w:space="0" w:color="auto"/>
            </w:tcBorders>
            <w:shd w:val="clear" w:color="auto" w:fill="auto"/>
            <w:vAlign w:val="center"/>
            <w:hideMark/>
          </w:tcPr>
          <w:p w14:paraId="167118E9"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ADA</w:t>
            </w:r>
          </w:p>
        </w:tc>
        <w:tc>
          <w:tcPr>
            <w:tcW w:w="475" w:type="pct"/>
            <w:tcBorders>
              <w:top w:val="single" w:sz="4" w:space="0" w:color="auto"/>
              <w:bottom w:val="single" w:sz="4" w:space="0" w:color="auto"/>
            </w:tcBorders>
            <w:shd w:val="clear" w:color="auto" w:fill="auto"/>
            <w:vAlign w:val="center"/>
            <w:hideMark/>
          </w:tcPr>
          <w:p w14:paraId="0BD567CF"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1</w:t>
            </w:r>
          </w:p>
        </w:tc>
        <w:tc>
          <w:tcPr>
            <w:tcW w:w="473" w:type="pct"/>
            <w:tcBorders>
              <w:top w:val="single" w:sz="4" w:space="0" w:color="auto"/>
              <w:bottom w:val="single" w:sz="4" w:space="0" w:color="auto"/>
            </w:tcBorders>
            <w:shd w:val="clear" w:color="auto" w:fill="auto"/>
            <w:vAlign w:val="center"/>
            <w:hideMark/>
          </w:tcPr>
          <w:p w14:paraId="14FC166A" w14:textId="3E245E8A"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−2</w:t>
            </w:r>
            <w:r w:rsidR="009E6F06" w:rsidRPr="008B798F">
              <w:rPr>
                <w:noProof w:val="0"/>
                <w:color w:val="auto"/>
              </w:rPr>
              <w:t>.5</w:t>
            </w:r>
          </w:p>
        </w:tc>
        <w:tc>
          <w:tcPr>
            <w:tcW w:w="745" w:type="pct"/>
            <w:tcBorders>
              <w:top w:val="single" w:sz="4" w:space="0" w:color="auto"/>
              <w:bottom w:val="single" w:sz="4" w:space="0" w:color="auto"/>
            </w:tcBorders>
            <w:shd w:val="clear" w:color="auto" w:fill="auto"/>
            <w:vAlign w:val="center"/>
            <w:hideMark/>
          </w:tcPr>
          <w:p w14:paraId="25F4AC69" w14:textId="568D7539"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−3</w:t>
            </w:r>
            <w:r w:rsidRPr="008B798F">
              <w:rPr>
                <w:noProof w:val="0"/>
                <w:color w:val="auto"/>
              </w:rPr>
              <w:t>.81</w:t>
            </w:r>
            <w:r w:rsidR="00400CB8" w:rsidRPr="008B798F">
              <w:rPr>
                <w:noProof w:val="0"/>
                <w:color w:val="auto"/>
              </w:rPr>
              <w:t>,</w:t>
            </w:r>
            <w:r w:rsidRPr="008B798F">
              <w:rPr>
                <w:noProof w:val="0"/>
                <w:color w:val="auto"/>
              </w:rPr>
              <w:t xml:space="preserve"> </w:t>
            </w:r>
            <w:r w:rsidR="006D6B2B" w:rsidRPr="008B798F">
              <w:rPr>
                <w:noProof w:val="0"/>
                <w:color w:val="auto"/>
              </w:rPr>
              <w:t>−1</w:t>
            </w:r>
            <w:r w:rsidRPr="008B798F">
              <w:rPr>
                <w:noProof w:val="0"/>
                <w:color w:val="auto"/>
              </w:rPr>
              <w:t>.19)</w:t>
            </w:r>
          </w:p>
        </w:tc>
        <w:tc>
          <w:tcPr>
            <w:tcW w:w="454" w:type="pct"/>
            <w:tcBorders>
              <w:top w:val="single" w:sz="4" w:space="0" w:color="auto"/>
              <w:bottom w:val="single" w:sz="4" w:space="0" w:color="auto"/>
            </w:tcBorders>
            <w:shd w:val="clear" w:color="auto" w:fill="auto"/>
            <w:vAlign w:val="center"/>
            <w:hideMark/>
          </w:tcPr>
          <w:p w14:paraId="3687120F"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0.0007</w:t>
            </w:r>
          </w:p>
        </w:tc>
        <w:tc>
          <w:tcPr>
            <w:tcW w:w="414" w:type="pct"/>
            <w:tcBorders>
              <w:top w:val="single" w:sz="4" w:space="0" w:color="auto"/>
              <w:bottom w:val="single" w:sz="4" w:space="0" w:color="auto"/>
            </w:tcBorders>
            <w:shd w:val="clear" w:color="auto" w:fill="auto"/>
            <w:vAlign w:val="center"/>
            <w:hideMark/>
          </w:tcPr>
          <w:p w14:paraId="76CCA21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NA</w:t>
            </w:r>
          </w:p>
        </w:tc>
      </w:tr>
      <w:tr w:rsidR="00BE0893" w:rsidRPr="008B798F" w14:paraId="7F0E920B" w14:textId="77777777" w:rsidTr="00426C62">
        <w:trPr>
          <w:jc w:val="center"/>
        </w:trPr>
        <w:tc>
          <w:tcPr>
            <w:tcW w:w="1422" w:type="pct"/>
            <w:tcBorders>
              <w:top w:val="nil"/>
              <w:bottom w:val="single" w:sz="4" w:space="0" w:color="auto"/>
            </w:tcBorders>
            <w:shd w:val="clear" w:color="auto" w:fill="auto"/>
            <w:vAlign w:val="center"/>
          </w:tcPr>
          <w:p w14:paraId="12DDC5E1"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60FCF88A"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Other</w:t>
            </w:r>
          </w:p>
        </w:tc>
        <w:tc>
          <w:tcPr>
            <w:tcW w:w="475" w:type="pct"/>
            <w:tcBorders>
              <w:top w:val="single" w:sz="4" w:space="0" w:color="auto"/>
              <w:bottom w:val="single" w:sz="4" w:space="0" w:color="auto"/>
            </w:tcBorders>
            <w:shd w:val="clear" w:color="auto" w:fill="auto"/>
            <w:vAlign w:val="center"/>
            <w:hideMark/>
          </w:tcPr>
          <w:p w14:paraId="63D7C1FD"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4</w:t>
            </w:r>
          </w:p>
        </w:tc>
        <w:tc>
          <w:tcPr>
            <w:tcW w:w="473" w:type="pct"/>
            <w:tcBorders>
              <w:top w:val="single" w:sz="4" w:space="0" w:color="auto"/>
              <w:bottom w:val="single" w:sz="4" w:space="0" w:color="auto"/>
            </w:tcBorders>
            <w:shd w:val="clear" w:color="auto" w:fill="auto"/>
            <w:vAlign w:val="center"/>
            <w:hideMark/>
          </w:tcPr>
          <w:p w14:paraId="6739EA6A" w14:textId="59CBE3F8"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.02</w:t>
            </w:r>
          </w:p>
        </w:tc>
        <w:tc>
          <w:tcPr>
            <w:tcW w:w="745" w:type="pct"/>
            <w:tcBorders>
              <w:top w:val="single" w:sz="4" w:space="0" w:color="auto"/>
              <w:bottom w:val="single" w:sz="4" w:space="0" w:color="auto"/>
            </w:tcBorders>
            <w:shd w:val="clear" w:color="auto" w:fill="auto"/>
            <w:vAlign w:val="center"/>
            <w:hideMark/>
          </w:tcPr>
          <w:p w14:paraId="33E2C6BD" w14:textId="51C8D425"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.46</w:t>
            </w:r>
            <w:r w:rsidR="00400CB8" w:rsidRPr="008B798F">
              <w:rPr>
                <w:noProof w:val="0"/>
                <w:color w:val="auto"/>
              </w:rPr>
              <w:t>,</w:t>
            </w:r>
            <w:r w:rsidRPr="008B798F">
              <w:rPr>
                <w:noProof w:val="0"/>
                <w:color w:val="auto"/>
              </w:rPr>
              <w:t xml:space="preserve"> 0.42)</w:t>
            </w:r>
          </w:p>
        </w:tc>
        <w:tc>
          <w:tcPr>
            <w:tcW w:w="454" w:type="pct"/>
            <w:tcBorders>
              <w:top w:val="single" w:sz="4" w:space="0" w:color="auto"/>
              <w:bottom w:val="single" w:sz="4" w:space="0" w:color="auto"/>
            </w:tcBorders>
            <w:shd w:val="clear" w:color="auto" w:fill="auto"/>
            <w:vAlign w:val="center"/>
            <w:hideMark/>
          </w:tcPr>
          <w:p w14:paraId="1DEF1F8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0.93</w:t>
            </w:r>
          </w:p>
        </w:tc>
        <w:tc>
          <w:tcPr>
            <w:tcW w:w="414" w:type="pct"/>
            <w:tcBorders>
              <w:top w:val="single" w:sz="4" w:space="0" w:color="auto"/>
              <w:bottom w:val="single" w:sz="4" w:space="0" w:color="auto"/>
            </w:tcBorders>
            <w:shd w:val="clear" w:color="auto" w:fill="auto"/>
            <w:vAlign w:val="center"/>
            <w:hideMark/>
          </w:tcPr>
          <w:p w14:paraId="79990981"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96</w:t>
            </w:r>
          </w:p>
        </w:tc>
      </w:tr>
      <w:tr w:rsidR="00BE0893" w:rsidRPr="008B798F" w14:paraId="5BC7F7CF" w14:textId="77777777" w:rsidTr="00426C62">
        <w:trPr>
          <w:jc w:val="center"/>
        </w:trPr>
        <w:tc>
          <w:tcPr>
            <w:tcW w:w="1422" w:type="pct"/>
            <w:tcBorders>
              <w:top w:val="single" w:sz="4" w:space="0" w:color="auto"/>
              <w:bottom w:val="nil"/>
            </w:tcBorders>
            <w:shd w:val="clear" w:color="auto" w:fill="auto"/>
            <w:vAlign w:val="center"/>
            <w:hideMark/>
          </w:tcPr>
          <w:p w14:paraId="6D05BDAF"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Geographic Region</w:t>
            </w:r>
          </w:p>
        </w:tc>
        <w:tc>
          <w:tcPr>
            <w:tcW w:w="1016" w:type="pct"/>
            <w:tcBorders>
              <w:top w:val="single" w:sz="4" w:space="0" w:color="auto"/>
              <w:bottom w:val="single" w:sz="4" w:space="0" w:color="auto"/>
            </w:tcBorders>
            <w:shd w:val="clear" w:color="auto" w:fill="auto"/>
            <w:vAlign w:val="center"/>
            <w:hideMark/>
          </w:tcPr>
          <w:p w14:paraId="104ACF00" w14:textId="35A36CF9"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Western</w:t>
            </w:r>
            <w:r w:rsidRPr="008B798F">
              <w:rPr>
                <w:i/>
                <w:noProof w:val="0"/>
                <w:color w:val="auto"/>
              </w:rPr>
              <w:br/>
              <w:t>country</w:t>
            </w:r>
          </w:p>
        </w:tc>
        <w:tc>
          <w:tcPr>
            <w:tcW w:w="475" w:type="pct"/>
            <w:tcBorders>
              <w:top w:val="single" w:sz="4" w:space="0" w:color="auto"/>
              <w:bottom w:val="single" w:sz="4" w:space="0" w:color="auto"/>
            </w:tcBorders>
            <w:shd w:val="clear" w:color="auto" w:fill="auto"/>
            <w:vAlign w:val="center"/>
            <w:hideMark/>
          </w:tcPr>
          <w:p w14:paraId="20F3E02F"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46EC32D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0.18</w:t>
            </w:r>
          </w:p>
        </w:tc>
        <w:tc>
          <w:tcPr>
            <w:tcW w:w="745" w:type="pct"/>
            <w:tcBorders>
              <w:top w:val="single" w:sz="4" w:space="0" w:color="auto"/>
              <w:bottom w:val="single" w:sz="4" w:space="0" w:color="auto"/>
            </w:tcBorders>
            <w:shd w:val="clear" w:color="auto" w:fill="auto"/>
            <w:vAlign w:val="center"/>
            <w:hideMark/>
          </w:tcPr>
          <w:p w14:paraId="6E67D5D8" w14:textId="567D5838"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.44</w:t>
            </w:r>
            <w:r w:rsidR="00400CB8" w:rsidRPr="008B798F">
              <w:rPr>
                <w:noProof w:val="0"/>
                <w:color w:val="auto"/>
              </w:rPr>
              <w:t>,</w:t>
            </w:r>
            <w:r w:rsidRPr="008B798F">
              <w:rPr>
                <w:noProof w:val="0"/>
                <w:color w:val="auto"/>
              </w:rPr>
              <w:t xml:space="preserve"> 0.81)</w:t>
            </w:r>
          </w:p>
        </w:tc>
        <w:tc>
          <w:tcPr>
            <w:tcW w:w="454" w:type="pct"/>
            <w:tcBorders>
              <w:top w:val="single" w:sz="4" w:space="0" w:color="auto"/>
              <w:bottom w:val="single" w:sz="4" w:space="0" w:color="auto"/>
            </w:tcBorders>
            <w:shd w:val="clear" w:color="auto" w:fill="auto"/>
            <w:vAlign w:val="center"/>
            <w:hideMark/>
          </w:tcPr>
          <w:p w14:paraId="2083BAF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0.57</w:t>
            </w:r>
          </w:p>
        </w:tc>
        <w:tc>
          <w:tcPr>
            <w:tcW w:w="414" w:type="pct"/>
            <w:tcBorders>
              <w:top w:val="single" w:sz="4" w:space="0" w:color="auto"/>
              <w:bottom w:val="single" w:sz="4" w:space="0" w:color="auto"/>
            </w:tcBorders>
            <w:shd w:val="clear" w:color="auto" w:fill="auto"/>
            <w:vAlign w:val="center"/>
            <w:hideMark/>
          </w:tcPr>
          <w:p w14:paraId="78A7E34D"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98</w:t>
            </w:r>
          </w:p>
        </w:tc>
      </w:tr>
      <w:tr w:rsidR="00BE0893" w:rsidRPr="008B798F" w14:paraId="7ADA7636" w14:textId="77777777" w:rsidTr="00426C62">
        <w:trPr>
          <w:jc w:val="center"/>
        </w:trPr>
        <w:tc>
          <w:tcPr>
            <w:tcW w:w="1422" w:type="pct"/>
            <w:tcBorders>
              <w:top w:val="nil"/>
              <w:bottom w:val="single" w:sz="4" w:space="0" w:color="auto"/>
            </w:tcBorders>
            <w:shd w:val="clear" w:color="auto" w:fill="auto"/>
            <w:vAlign w:val="center"/>
          </w:tcPr>
          <w:p w14:paraId="217A9D56"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77F2BD9C"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Non-western country</w:t>
            </w:r>
          </w:p>
        </w:tc>
        <w:tc>
          <w:tcPr>
            <w:tcW w:w="475" w:type="pct"/>
            <w:tcBorders>
              <w:top w:val="single" w:sz="4" w:space="0" w:color="auto"/>
              <w:bottom w:val="single" w:sz="4" w:space="0" w:color="auto"/>
            </w:tcBorders>
            <w:shd w:val="clear" w:color="auto" w:fill="auto"/>
            <w:vAlign w:val="center"/>
            <w:hideMark/>
          </w:tcPr>
          <w:p w14:paraId="366113EA"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3</w:t>
            </w:r>
          </w:p>
        </w:tc>
        <w:tc>
          <w:tcPr>
            <w:tcW w:w="473" w:type="pct"/>
            <w:tcBorders>
              <w:top w:val="single" w:sz="4" w:space="0" w:color="auto"/>
              <w:bottom w:val="single" w:sz="4" w:space="0" w:color="auto"/>
            </w:tcBorders>
            <w:shd w:val="clear" w:color="auto" w:fill="auto"/>
            <w:vAlign w:val="center"/>
            <w:hideMark/>
          </w:tcPr>
          <w:p w14:paraId="4545D6CB" w14:textId="44D83208"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.63</w:t>
            </w:r>
          </w:p>
        </w:tc>
        <w:tc>
          <w:tcPr>
            <w:tcW w:w="745" w:type="pct"/>
            <w:tcBorders>
              <w:top w:val="single" w:sz="4" w:space="0" w:color="auto"/>
              <w:bottom w:val="single" w:sz="4" w:space="0" w:color="auto"/>
            </w:tcBorders>
            <w:shd w:val="clear" w:color="auto" w:fill="auto"/>
            <w:vAlign w:val="center"/>
            <w:hideMark/>
          </w:tcPr>
          <w:p w14:paraId="234DFAF8" w14:textId="34DCE9AD"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−1</w:t>
            </w:r>
            <w:r w:rsidRPr="008B798F">
              <w:rPr>
                <w:noProof w:val="0"/>
                <w:color w:val="auto"/>
              </w:rPr>
              <w:t>.33</w:t>
            </w:r>
            <w:r w:rsidR="00400CB8" w:rsidRPr="008B798F">
              <w:rPr>
                <w:noProof w:val="0"/>
                <w:color w:val="auto"/>
              </w:rPr>
              <w:t>,</w:t>
            </w:r>
            <w:r w:rsidRPr="008B798F">
              <w:rPr>
                <w:noProof w:val="0"/>
                <w:color w:val="auto"/>
              </w:rPr>
              <w:t xml:space="preserve"> 0.06)</w:t>
            </w:r>
          </w:p>
        </w:tc>
        <w:tc>
          <w:tcPr>
            <w:tcW w:w="454" w:type="pct"/>
            <w:tcBorders>
              <w:top w:val="single" w:sz="4" w:space="0" w:color="auto"/>
              <w:bottom w:val="single" w:sz="4" w:space="0" w:color="auto"/>
            </w:tcBorders>
            <w:shd w:val="clear" w:color="auto" w:fill="auto"/>
            <w:vAlign w:val="center"/>
            <w:hideMark/>
          </w:tcPr>
          <w:p w14:paraId="01A1D20A"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0.07</w:t>
            </w:r>
          </w:p>
        </w:tc>
        <w:tc>
          <w:tcPr>
            <w:tcW w:w="414" w:type="pct"/>
            <w:tcBorders>
              <w:top w:val="single" w:sz="4" w:space="0" w:color="auto"/>
              <w:bottom w:val="single" w:sz="4" w:space="0" w:color="auto"/>
            </w:tcBorders>
            <w:shd w:val="clear" w:color="auto" w:fill="auto"/>
            <w:vAlign w:val="center"/>
            <w:hideMark/>
          </w:tcPr>
          <w:p w14:paraId="38038A3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88</w:t>
            </w:r>
          </w:p>
        </w:tc>
      </w:tr>
      <w:tr w:rsidR="00BE0893" w:rsidRPr="008B798F" w14:paraId="6602EBEF" w14:textId="77777777" w:rsidTr="00426C62">
        <w:trPr>
          <w:jc w:val="center"/>
        </w:trPr>
        <w:tc>
          <w:tcPr>
            <w:tcW w:w="1422" w:type="pct"/>
            <w:tcBorders>
              <w:top w:val="nil"/>
              <w:bottom w:val="nil"/>
            </w:tcBorders>
            <w:shd w:val="clear" w:color="auto" w:fill="auto"/>
            <w:vAlign w:val="center"/>
            <w:hideMark/>
          </w:tcPr>
          <w:p w14:paraId="29F5E231"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Study Duration</w:t>
            </w:r>
          </w:p>
        </w:tc>
        <w:tc>
          <w:tcPr>
            <w:tcW w:w="1016" w:type="pct"/>
            <w:tcBorders>
              <w:top w:val="single" w:sz="4" w:space="0" w:color="auto"/>
              <w:bottom w:val="single" w:sz="4" w:space="0" w:color="auto"/>
            </w:tcBorders>
            <w:shd w:val="clear" w:color="auto" w:fill="auto"/>
            <w:vAlign w:val="center"/>
            <w:hideMark/>
          </w:tcPr>
          <w:p w14:paraId="58F32CEB"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Acute</w:t>
            </w:r>
          </w:p>
        </w:tc>
        <w:tc>
          <w:tcPr>
            <w:tcW w:w="475" w:type="pct"/>
            <w:tcBorders>
              <w:top w:val="single" w:sz="4" w:space="0" w:color="auto"/>
              <w:bottom w:val="single" w:sz="4" w:space="0" w:color="auto"/>
            </w:tcBorders>
            <w:shd w:val="clear" w:color="auto" w:fill="auto"/>
            <w:vAlign w:val="center"/>
            <w:hideMark/>
          </w:tcPr>
          <w:p w14:paraId="040F1947"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1</w:t>
            </w:r>
          </w:p>
        </w:tc>
        <w:tc>
          <w:tcPr>
            <w:tcW w:w="473" w:type="pct"/>
            <w:tcBorders>
              <w:top w:val="single" w:sz="4" w:space="0" w:color="auto"/>
              <w:bottom w:val="single" w:sz="4" w:space="0" w:color="auto"/>
            </w:tcBorders>
            <w:shd w:val="clear" w:color="auto" w:fill="auto"/>
            <w:vAlign w:val="center"/>
            <w:hideMark/>
          </w:tcPr>
          <w:p w14:paraId="52496D77"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0.50</w:t>
            </w:r>
          </w:p>
        </w:tc>
        <w:tc>
          <w:tcPr>
            <w:tcW w:w="745" w:type="pct"/>
            <w:tcBorders>
              <w:top w:val="single" w:sz="4" w:space="0" w:color="auto"/>
              <w:bottom w:val="single" w:sz="4" w:space="0" w:color="auto"/>
            </w:tcBorders>
            <w:shd w:val="clear" w:color="auto" w:fill="auto"/>
            <w:vAlign w:val="center"/>
            <w:hideMark/>
          </w:tcPr>
          <w:p w14:paraId="65F962AB" w14:textId="28FF5D49"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(0.39</w:t>
            </w:r>
            <w:r w:rsidR="00400CB8" w:rsidRPr="008B798F">
              <w:rPr>
                <w:noProof w:val="0"/>
                <w:color w:val="auto"/>
              </w:rPr>
              <w:t>,</w:t>
            </w:r>
            <w:r w:rsidRPr="008B798F">
              <w:rPr>
                <w:noProof w:val="0"/>
                <w:color w:val="auto"/>
              </w:rPr>
              <w:t xml:space="preserve"> 0.61)</w:t>
            </w:r>
          </w:p>
        </w:tc>
        <w:tc>
          <w:tcPr>
            <w:tcW w:w="454" w:type="pct"/>
            <w:tcBorders>
              <w:top w:val="single" w:sz="4" w:space="0" w:color="auto"/>
              <w:bottom w:val="single" w:sz="4" w:space="0" w:color="auto"/>
            </w:tcBorders>
            <w:shd w:val="clear" w:color="auto" w:fill="auto"/>
            <w:vAlign w:val="center"/>
            <w:hideMark/>
          </w:tcPr>
          <w:p w14:paraId="2B4B1E4D"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&lt;0.0001</w:t>
            </w:r>
          </w:p>
        </w:tc>
        <w:tc>
          <w:tcPr>
            <w:tcW w:w="414" w:type="pct"/>
            <w:tcBorders>
              <w:top w:val="single" w:sz="4" w:space="0" w:color="auto"/>
              <w:bottom w:val="single" w:sz="4" w:space="0" w:color="auto"/>
            </w:tcBorders>
            <w:shd w:val="clear" w:color="auto" w:fill="auto"/>
            <w:vAlign w:val="center"/>
            <w:hideMark/>
          </w:tcPr>
          <w:p w14:paraId="7BD64430"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NA</w:t>
            </w:r>
          </w:p>
        </w:tc>
      </w:tr>
      <w:tr w:rsidR="00BE0893" w:rsidRPr="008B798F" w14:paraId="03346440" w14:textId="77777777" w:rsidTr="00426C62">
        <w:trPr>
          <w:jc w:val="center"/>
        </w:trPr>
        <w:tc>
          <w:tcPr>
            <w:tcW w:w="1422" w:type="pct"/>
            <w:tcBorders>
              <w:top w:val="nil"/>
              <w:bottom w:val="single" w:sz="4" w:space="0" w:color="auto"/>
            </w:tcBorders>
            <w:shd w:val="clear" w:color="auto" w:fill="auto"/>
            <w:vAlign w:val="center"/>
          </w:tcPr>
          <w:p w14:paraId="19220B77"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4A1E8D53"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Longitudinal</w:t>
            </w:r>
          </w:p>
        </w:tc>
        <w:tc>
          <w:tcPr>
            <w:tcW w:w="475" w:type="pct"/>
            <w:tcBorders>
              <w:top w:val="single" w:sz="4" w:space="0" w:color="auto"/>
              <w:bottom w:val="single" w:sz="4" w:space="0" w:color="auto"/>
            </w:tcBorders>
            <w:shd w:val="clear" w:color="auto" w:fill="auto"/>
            <w:vAlign w:val="center"/>
            <w:hideMark/>
          </w:tcPr>
          <w:p w14:paraId="112092B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4</w:t>
            </w:r>
          </w:p>
        </w:tc>
        <w:tc>
          <w:tcPr>
            <w:tcW w:w="473" w:type="pct"/>
            <w:tcBorders>
              <w:top w:val="single" w:sz="4" w:space="0" w:color="auto"/>
              <w:bottom w:val="single" w:sz="4" w:space="0" w:color="auto"/>
            </w:tcBorders>
            <w:shd w:val="clear" w:color="auto" w:fill="auto"/>
            <w:vAlign w:val="center"/>
            <w:hideMark/>
          </w:tcPr>
          <w:p w14:paraId="29A9C0CA" w14:textId="2D61AD57"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.36</w:t>
            </w:r>
          </w:p>
        </w:tc>
        <w:tc>
          <w:tcPr>
            <w:tcW w:w="745" w:type="pct"/>
            <w:tcBorders>
              <w:top w:val="single" w:sz="4" w:space="0" w:color="auto"/>
              <w:bottom w:val="single" w:sz="4" w:space="0" w:color="auto"/>
            </w:tcBorders>
            <w:shd w:val="clear" w:color="auto" w:fill="auto"/>
            <w:vAlign w:val="center"/>
            <w:hideMark/>
          </w:tcPr>
          <w:p w14:paraId="7055C957" w14:textId="131B222B"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.73</w:t>
            </w:r>
            <w:r w:rsidR="00400CB8" w:rsidRPr="008B798F">
              <w:rPr>
                <w:noProof w:val="0"/>
                <w:color w:val="auto"/>
              </w:rPr>
              <w:t>,</w:t>
            </w:r>
            <w:r w:rsidRPr="008B798F">
              <w:rPr>
                <w:noProof w:val="0"/>
                <w:color w:val="auto"/>
              </w:rPr>
              <w:t xml:space="preserve"> 0.02)</w:t>
            </w:r>
          </w:p>
        </w:tc>
        <w:tc>
          <w:tcPr>
            <w:tcW w:w="454" w:type="pct"/>
            <w:tcBorders>
              <w:top w:val="single" w:sz="4" w:space="0" w:color="auto"/>
              <w:bottom w:val="single" w:sz="4" w:space="0" w:color="auto"/>
            </w:tcBorders>
            <w:shd w:val="clear" w:color="auto" w:fill="auto"/>
            <w:vAlign w:val="center"/>
            <w:hideMark/>
          </w:tcPr>
          <w:p w14:paraId="261A0525"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0.06</w:t>
            </w:r>
          </w:p>
        </w:tc>
        <w:tc>
          <w:tcPr>
            <w:tcW w:w="414" w:type="pct"/>
            <w:tcBorders>
              <w:top w:val="single" w:sz="4" w:space="0" w:color="auto"/>
              <w:bottom w:val="single" w:sz="4" w:space="0" w:color="auto"/>
            </w:tcBorders>
            <w:shd w:val="clear" w:color="auto" w:fill="auto"/>
            <w:vAlign w:val="center"/>
            <w:hideMark/>
          </w:tcPr>
          <w:p w14:paraId="4F441DB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82</w:t>
            </w:r>
          </w:p>
        </w:tc>
      </w:tr>
      <w:tr w:rsidR="009E6F06" w:rsidRPr="008B798F" w14:paraId="107BC881" w14:textId="77777777" w:rsidTr="00BE0893">
        <w:trPr>
          <w:jc w:val="center"/>
        </w:trPr>
        <w:tc>
          <w:tcPr>
            <w:tcW w:w="5000" w:type="pct"/>
            <w:gridSpan w:val="7"/>
            <w:tcBorders>
              <w:top w:val="single" w:sz="4" w:space="0" w:color="auto"/>
              <w:bottom w:val="nil"/>
            </w:tcBorders>
            <w:shd w:val="clear" w:color="auto" w:fill="auto"/>
            <w:vAlign w:val="center"/>
            <w:hideMark/>
          </w:tcPr>
          <w:p w14:paraId="0BF6A745" w14:textId="77777777" w:rsidR="009E6F06" w:rsidRPr="008B798F" w:rsidRDefault="009E6F06" w:rsidP="00BE0893">
            <w:pPr>
              <w:autoSpaceDE w:val="0"/>
              <w:autoSpaceDN w:val="0"/>
              <w:adjustRightInd w:val="0"/>
              <w:snapToGrid w:val="0"/>
              <w:spacing w:line="240" w:lineRule="auto"/>
              <w:jc w:val="center"/>
              <w:rPr>
                <w:noProof w:val="0"/>
                <w:color w:val="auto"/>
              </w:rPr>
            </w:pPr>
            <w:r w:rsidRPr="008B798F">
              <w:rPr>
                <w:noProof w:val="0"/>
                <w:color w:val="auto"/>
              </w:rPr>
              <w:t>Glycated haemoglobin (HbA</w:t>
            </w:r>
            <w:r w:rsidRPr="008B798F">
              <w:rPr>
                <w:noProof w:val="0"/>
                <w:color w:val="auto"/>
                <w:vertAlign w:val="subscript"/>
              </w:rPr>
              <w:t>1c</w:t>
            </w:r>
            <w:r w:rsidRPr="008B798F">
              <w:rPr>
                <w:noProof w:val="0"/>
                <w:color w:val="auto"/>
              </w:rPr>
              <w:t>, %)</w:t>
            </w:r>
          </w:p>
        </w:tc>
      </w:tr>
      <w:tr w:rsidR="00BE0893" w:rsidRPr="008B798F" w14:paraId="312776F2" w14:textId="77777777" w:rsidTr="00426C62">
        <w:trPr>
          <w:jc w:val="center"/>
        </w:trPr>
        <w:tc>
          <w:tcPr>
            <w:tcW w:w="1422" w:type="pct"/>
            <w:tcBorders>
              <w:top w:val="single" w:sz="4" w:space="0" w:color="auto"/>
              <w:bottom w:val="single" w:sz="4" w:space="0" w:color="auto"/>
            </w:tcBorders>
            <w:shd w:val="clear" w:color="auto" w:fill="auto"/>
            <w:vAlign w:val="center"/>
            <w:hideMark/>
          </w:tcPr>
          <w:p w14:paraId="77C7BD70" w14:textId="7918915F"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Main analysis</w:t>
            </w:r>
          </w:p>
        </w:tc>
        <w:tc>
          <w:tcPr>
            <w:tcW w:w="1016" w:type="pct"/>
            <w:tcBorders>
              <w:top w:val="single" w:sz="4" w:space="0" w:color="auto"/>
              <w:bottom w:val="single" w:sz="4" w:space="0" w:color="auto"/>
            </w:tcBorders>
            <w:shd w:val="clear" w:color="auto" w:fill="auto"/>
            <w:vAlign w:val="center"/>
            <w:hideMark/>
          </w:tcPr>
          <w:p w14:paraId="44BB78AC"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Overall</w:t>
            </w:r>
          </w:p>
        </w:tc>
        <w:tc>
          <w:tcPr>
            <w:tcW w:w="475" w:type="pct"/>
            <w:tcBorders>
              <w:top w:val="single" w:sz="4" w:space="0" w:color="auto"/>
              <w:bottom w:val="single" w:sz="4" w:space="0" w:color="auto"/>
            </w:tcBorders>
            <w:shd w:val="clear" w:color="auto" w:fill="auto"/>
            <w:vAlign w:val="center"/>
            <w:hideMark/>
          </w:tcPr>
          <w:p w14:paraId="67112DD5"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4</w:t>
            </w:r>
          </w:p>
        </w:tc>
        <w:tc>
          <w:tcPr>
            <w:tcW w:w="473" w:type="pct"/>
            <w:tcBorders>
              <w:top w:val="single" w:sz="4" w:space="0" w:color="auto"/>
              <w:bottom w:val="single" w:sz="4" w:space="0" w:color="auto"/>
            </w:tcBorders>
            <w:shd w:val="clear" w:color="auto" w:fill="auto"/>
            <w:vAlign w:val="center"/>
            <w:hideMark/>
          </w:tcPr>
          <w:p w14:paraId="19182BEF" w14:textId="5C2B52A9"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.08</w:t>
            </w:r>
          </w:p>
        </w:tc>
        <w:tc>
          <w:tcPr>
            <w:tcW w:w="745" w:type="pct"/>
            <w:tcBorders>
              <w:top w:val="single" w:sz="4" w:space="0" w:color="auto"/>
              <w:bottom w:val="single" w:sz="4" w:space="0" w:color="auto"/>
            </w:tcBorders>
            <w:shd w:val="clear" w:color="auto" w:fill="auto"/>
            <w:vAlign w:val="center"/>
            <w:hideMark/>
          </w:tcPr>
          <w:p w14:paraId="4F5A2459" w14:textId="32884A1D"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.23</w:t>
            </w:r>
            <w:r w:rsidR="00400CB8" w:rsidRPr="008B798F">
              <w:rPr>
                <w:noProof w:val="0"/>
                <w:color w:val="auto"/>
              </w:rPr>
              <w:t>,</w:t>
            </w:r>
            <w:r w:rsidRPr="008B798F">
              <w:rPr>
                <w:noProof w:val="0"/>
                <w:color w:val="auto"/>
              </w:rPr>
              <w:t xml:space="preserve"> 0.08)</w:t>
            </w:r>
          </w:p>
        </w:tc>
        <w:tc>
          <w:tcPr>
            <w:tcW w:w="454" w:type="pct"/>
            <w:tcBorders>
              <w:top w:val="single" w:sz="4" w:space="0" w:color="auto"/>
              <w:bottom w:val="single" w:sz="4" w:space="0" w:color="auto"/>
            </w:tcBorders>
            <w:shd w:val="clear" w:color="auto" w:fill="auto"/>
            <w:vAlign w:val="center"/>
            <w:hideMark/>
          </w:tcPr>
          <w:p w14:paraId="503150D5"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0.34</w:t>
            </w:r>
          </w:p>
        </w:tc>
        <w:tc>
          <w:tcPr>
            <w:tcW w:w="414" w:type="pct"/>
            <w:tcBorders>
              <w:top w:val="single" w:sz="4" w:space="0" w:color="auto"/>
              <w:bottom w:val="single" w:sz="4" w:space="0" w:color="auto"/>
            </w:tcBorders>
            <w:shd w:val="clear" w:color="auto" w:fill="auto"/>
            <w:vAlign w:val="center"/>
            <w:hideMark/>
          </w:tcPr>
          <w:p w14:paraId="0EF6E7C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70</w:t>
            </w:r>
          </w:p>
        </w:tc>
      </w:tr>
      <w:tr w:rsidR="00BE0893" w:rsidRPr="008B798F" w14:paraId="5393C6EC" w14:textId="77777777" w:rsidTr="00426C62">
        <w:trPr>
          <w:jc w:val="center"/>
        </w:trPr>
        <w:tc>
          <w:tcPr>
            <w:tcW w:w="1422" w:type="pct"/>
            <w:tcBorders>
              <w:top w:val="single" w:sz="4" w:space="0" w:color="auto"/>
              <w:bottom w:val="nil"/>
            </w:tcBorders>
            <w:shd w:val="clear" w:color="auto" w:fill="auto"/>
            <w:vAlign w:val="center"/>
            <w:hideMark/>
          </w:tcPr>
          <w:p w14:paraId="520AE2BA" w14:textId="77777777"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Maternal Age</w:t>
            </w:r>
          </w:p>
        </w:tc>
        <w:tc>
          <w:tcPr>
            <w:tcW w:w="1016" w:type="pct"/>
            <w:tcBorders>
              <w:top w:val="single" w:sz="4" w:space="0" w:color="auto"/>
              <w:bottom w:val="single" w:sz="4" w:space="0" w:color="auto"/>
            </w:tcBorders>
            <w:shd w:val="clear" w:color="auto" w:fill="auto"/>
            <w:vAlign w:val="center"/>
            <w:hideMark/>
          </w:tcPr>
          <w:p w14:paraId="06A8D7FC" w14:textId="5909579B"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&lt;Mean age</w:t>
            </w:r>
          </w:p>
        </w:tc>
        <w:tc>
          <w:tcPr>
            <w:tcW w:w="475" w:type="pct"/>
            <w:tcBorders>
              <w:top w:val="single" w:sz="4" w:space="0" w:color="auto"/>
              <w:bottom w:val="single" w:sz="4" w:space="0" w:color="auto"/>
            </w:tcBorders>
            <w:shd w:val="clear" w:color="auto" w:fill="auto"/>
            <w:vAlign w:val="center"/>
            <w:hideMark/>
          </w:tcPr>
          <w:p w14:paraId="16728CE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3</w:t>
            </w:r>
          </w:p>
        </w:tc>
        <w:tc>
          <w:tcPr>
            <w:tcW w:w="473" w:type="pct"/>
            <w:tcBorders>
              <w:top w:val="single" w:sz="4" w:space="0" w:color="auto"/>
              <w:bottom w:val="single" w:sz="4" w:space="0" w:color="auto"/>
            </w:tcBorders>
            <w:shd w:val="clear" w:color="auto" w:fill="auto"/>
            <w:vAlign w:val="center"/>
            <w:hideMark/>
          </w:tcPr>
          <w:p w14:paraId="43954AA5" w14:textId="46546F96"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.11</w:t>
            </w:r>
          </w:p>
        </w:tc>
        <w:tc>
          <w:tcPr>
            <w:tcW w:w="745" w:type="pct"/>
            <w:tcBorders>
              <w:top w:val="single" w:sz="4" w:space="0" w:color="auto"/>
              <w:bottom w:val="single" w:sz="4" w:space="0" w:color="auto"/>
            </w:tcBorders>
            <w:shd w:val="clear" w:color="auto" w:fill="auto"/>
            <w:vAlign w:val="center"/>
            <w:hideMark/>
          </w:tcPr>
          <w:p w14:paraId="515D8105" w14:textId="7BF52060"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.34</w:t>
            </w:r>
            <w:r w:rsidR="00400CB8" w:rsidRPr="008B798F">
              <w:rPr>
                <w:noProof w:val="0"/>
                <w:color w:val="auto"/>
              </w:rPr>
              <w:t>,</w:t>
            </w:r>
            <w:r w:rsidRPr="008B798F">
              <w:rPr>
                <w:noProof w:val="0"/>
                <w:color w:val="auto"/>
              </w:rPr>
              <w:t xml:space="preserve"> 0.12)</w:t>
            </w:r>
          </w:p>
        </w:tc>
        <w:tc>
          <w:tcPr>
            <w:tcW w:w="454" w:type="pct"/>
            <w:tcBorders>
              <w:top w:val="single" w:sz="4" w:space="0" w:color="auto"/>
              <w:bottom w:val="single" w:sz="4" w:space="0" w:color="auto"/>
            </w:tcBorders>
            <w:shd w:val="clear" w:color="auto" w:fill="auto"/>
            <w:vAlign w:val="center"/>
            <w:hideMark/>
          </w:tcPr>
          <w:p w14:paraId="0B2B77EF"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0.33</w:t>
            </w:r>
          </w:p>
        </w:tc>
        <w:tc>
          <w:tcPr>
            <w:tcW w:w="414" w:type="pct"/>
            <w:tcBorders>
              <w:top w:val="single" w:sz="4" w:space="0" w:color="auto"/>
              <w:bottom w:val="single" w:sz="4" w:space="0" w:color="auto"/>
            </w:tcBorders>
            <w:shd w:val="clear" w:color="auto" w:fill="auto"/>
            <w:vAlign w:val="center"/>
            <w:hideMark/>
          </w:tcPr>
          <w:p w14:paraId="1DA4BA82"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80</w:t>
            </w:r>
          </w:p>
        </w:tc>
      </w:tr>
      <w:tr w:rsidR="00BE0893" w:rsidRPr="008B798F" w14:paraId="594156D9" w14:textId="77777777" w:rsidTr="00426C62">
        <w:trPr>
          <w:jc w:val="center"/>
        </w:trPr>
        <w:tc>
          <w:tcPr>
            <w:tcW w:w="1422" w:type="pct"/>
            <w:tcBorders>
              <w:top w:val="nil"/>
              <w:bottom w:val="single" w:sz="4" w:space="0" w:color="auto"/>
            </w:tcBorders>
            <w:shd w:val="clear" w:color="auto" w:fill="auto"/>
            <w:vAlign w:val="center"/>
          </w:tcPr>
          <w:p w14:paraId="67432054"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153C1321" w14:textId="5672C314"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≥Mean age</w:t>
            </w:r>
          </w:p>
        </w:tc>
        <w:tc>
          <w:tcPr>
            <w:tcW w:w="475" w:type="pct"/>
            <w:tcBorders>
              <w:top w:val="single" w:sz="4" w:space="0" w:color="auto"/>
              <w:bottom w:val="single" w:sz="4" w:space="0" w:color="auto"/>
            </w:tcBorders>
            <w:shd w:val="clear" w:color="auto" w:fill="auto"/>
            <w:vAlign w:val="center"/>
            <w:hideMark/>
          </w:tcPr>
          <w:p w14:paraId="3CB69FF2"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1</w:t>
            </w:r>
          </w:p>
        </w:tc>
        <w:tc>
          <w:tcPr>
            <w:tcW w:w="473" w:type="pct"/>
            <w:tcBorders>
              <w:top w:val="single" w:sz="4" w:space="0" w:color="auto"/>
              <w:bottom w:val="single" w:sz="4" w:space="0" w:color="auto"/>
            </w:tcBorders>
            <w:shd w:val="clear" w:color="auto" w:fill="auto"/>
            <w:vAlign w:val="center"/>
            <w:hideMark/>
          </w:tcPr>
          <w:p w14:paraId="4522E147"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0.00</w:t>
            </w:r>
          </w:p>
        </w:tc>
        <w:tc>
          <w:tcPr>
            <w:tcW w:w="745" w:type="pct"/>
            <w:tcBorders>
              <w:top w:val="single" w:sz="4" w:space="0" w:color="auto"/>
              <w:bottom w:val="single" w:sz="4" w:space="0" w:color="auto"/>
            </w:tcBorders>
            <w:shd w:val="clear" w:color="auto" w:fill="auto"/>
            <w:vAlign w:val="center"/>
            <w:hideMark/>
          </w:tcPr>
          <w:p w14:paraId="66293CE1" w14:textId="31382319"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.20</w:t>
            </w:r>
            <w:r w:rsidR="00400CB8" w:rsidRPr="008B798F">
              <w:rPr>
                <w:noProof w:val="0"/>
                <w:color w:val="auto"/>
              </w:rPr>
              <w:t>,</w:t>
            </w:r>
            <w:r w:rsidRPr="008B798F">
              <w:rPr>
                <w:noProof w:val="0"/>
                <w:color w:val="auto"/>
              </w:rPr>
              <w:t xml:space="preserve"> 0.20)</w:t>
            </w:r>
          </w:p>
        </w:tc>
        <w:tc>
          <w:tcPr>
            <w:tcW w:w="454" w:type="pct"/>
            <w:tcBorders>
              <w:top w:val="single" w:sz="4" w:space="0" w:color="auto"/>
              <w:bottom w:val="single" w:sz="4" w:space="0" w:color="auto"/>
            </w:tcBorders>
            <w:shd w:val="clear" w:color="auto" w:fill="auto"/>
            <w:vAlign w:val="center"/>
            <w:hideMark/>
          </w:tcPr>
          <w:p w14:paraId="571166A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1</w:t>
            </w:r>
          </w:p>
        </w:tc>
        <w:tc>
          <w:tcPr>
            <w:tcW w:w="414" w:type="pct"/>
            <w:tcBorders>
              <w:top w:val="single" w:sz="4" w:space="0" w:color="auto"/>
              <w:bottom w:val="single" w:sz="4" w:space="0" w:color="auto"/>
            </w:tcBorders>
            <w:shd w:val="clear" w:color="auto" w:fill="auto"/>
            <w:vAlign w:val="center"/>
            <w:hideMark/>
          </w:tcPr>
          <w:p w14:paraId="519B98CA"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NA</w:t>
            </w:r>
          </w:p>
        </w:tc>
      </w:tr>
      <w:tr w:rsidR="00BE0893" w:rsidRPr="008B798F" w14:paraId="752DB294" w14:textId="77777777" w:rsidTr="00426C62">
        <w:trPr>
          <w:jc w:val="center"/>
        </w:trPr>
        <w:tc>
          <w:tcPr>
            <w:tcW w:w="1422" w:type="pct"/>
            <w:tcBorders>
              <w:top w:val="single" w:sz="4" w:space="0" w:color="auto"/>
              <w:bottom w:val="nil"/>
            </w:tcBorders>
            <w:shd w:val="clear" w:color="auto" w:fill="auto"/>
            <w:vAlign w:val="center"/>
            <w:hideMark/>
          </w:tcPr>
          <w:p w14:paraId="3AAD9807" w14:textId="3E8DD9D4"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Gestational Age</w:t>
            </w:r>
            <w:r w:rsidR="005A6CDC" w:rsidRPr="008B798F">
              <w:rPr>
                <w:b/>
                <w:noProof w:val="0"/>
                <w:color w:val="auto"/>
              </w:rPr>
              <w:t xml:space="preserve"> </w:t>
            </w:r>
            <w:r w:rsidRPr="008B798F">
              <w:rPr>
                <w:b/>
                <w:noProof w:val="0"/>
                <w:color w:val="auto"/>
                <w:vertAlign w:val="superscript"/>
              </w:rPr>
              <w:t>1</w:t>
            </w:r>
          </w:p>
        </w:tc>
        <w:tc>
          <w:tcPr>
            <w:tcW w:w="1016" w:type="pct"/>
            <w:tcBorders>
              <w:top w:val="single" w:sz="4" w:space="0" w:color="auto"/>
              <w:bottom w:val="single" w:sz="4" w:space="0" w:color="auto"/>
            </w:tcBorders>
            <w:shd w:val="clear" w:color="auto" w:fill="auto"/>
            <w:vAlign w:val="center"/>
            <w:hideMark/>
          </w:tcPr>
          <w:p w14:paraId="30AE0C2D" w14:textId="0BB2B414"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&lt;28 weeks</w:t>
            </w:r>
          </w:p>
        </w:tc>
        <w:tc>
          <w:tcPr>
            <w:tcW w:w="475" w:type="pct"/>
            <w:tcBorders>
              <w:top w:val="single" w:sz="4" w:space="0" w:color="auto"/>
              <w:bottom w:val="single" w:sz="4" w:space="0" w:color="auto"/>
            </w:tcBorders>
            <w:shd w:val="clear" w:color="auto" w:fill="auto"/>
            <w:vAlign w:val="center"/>
            <w:hideMark/>
          </w:tcPr>
          <w:p w14:paraId="2015E6B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1</w:t>
            </w:r>
          </w:p>
        </w:tc>
        <w:tc>
          <w:tcPr>
            <w:tcW w:w="473" w:type="pct"/>
            <w:tcBorders>
              <w:top w:val="single" w:sz="4" w:space="0" w:color="auto"/>
              <w:bottom w:val="single" w:sz="4" w:space="0" w:color="auto"/>
            </w:tcBorders>
            <w:shd w:val="clear" w:color="auto" w:fill="auto"/>
            <w:vAlign w:val="center"/>
            <w:hideMark/>
          </w:tcPr>
          <w:p w14:paraId="03403E64" w14:textId="11558D08"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.20</w:t>
            </w:r>
          </w:p>
        </w:tc>
        <w:tc>
          <w:tcPr>
            <w:tcW w:w="745" w:type="pct"/>
            <w:tcBorders>
              <w:top w:val="single" w:sz="4" w:space="0" w:color="auto"/>
              <w:bottom w:val="single" w:sz="4" w:space="0" w:color="auto"/>
            </w:tcBorders>
            <w:shd w:val="clear" w:color="auto" w:fill="auto"/>
            <w:vAlign w:val="center"/>
            <w:hideMark/>
          </w:tcPr>
          <w:p w14:paraId="52A6423E" w14:textId="1B333C9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.64</w:t>
            </w:r>
            <w:r w:rsidR="00400CB8" w:rsidRPr="008B798F">
              <w:rPr>
                <w:noProof w:val="0"/>
                <w:color w:val="auto"/>
              </w:rPr>
              <w:t>,</w:t>
            </w:r>
            <w:r w:rsidRPr="008B798F">
              <w:rPr>
                <w:noProof w:val="0"/>
                <w:color w:val="auto"/>
              </w:rPr>
              <w:t xml:space="preserve"> 0.24)</w:t>
            </w:r>
          </w:p>
        </w:tc>
        <w:tc>
          <w:tcPr>
            <w:tcW w:w="454" w:type="pct"/>
            <w:tcBorders>
              <w:top w:val="single" w:sz="4" w:space="0" w:color="auto"/>
              <w:bottom w:val="single" w:sz="4" w:space="0" w:color="auto"/>
            </w:tcBorders>
            <w:shd w:val="clear" w:color="auto" w:fill="auto"/>
            <w:vAlign w:val="center"/>
            <w:hideMark/>
          </w:tcPr>
          <w:p w14:paraId="4F481C0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0.356</w:t>
            </w:r>
          </w:p>
        </w:tc>
        <w:tc>
          <w:tcPr>
            <w:tcW w:w="414" w:type="pct"/>
            <w:tcBorders>
              <w:top w:val="single" w:sz="4" w:space="0" w:color="auto"/>
              <w:bottom w:val="single" w:sz="4" w:space="0" w:color="auto"/>
            </w:tcBorders>
            <w:shd w:val="clear" w:color="auto" w:fill="auto"/>
            <w:vAlign w:val="center"/>
            <w:hideMark/>
          </w:tcPr>
          <w:p w14:paraId="1C68A27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NA</w:t>
            </w:r>
          </w:p>
        </w:tc>
      </w:tr>
      <w:tr w:rsidR="00BE0893" w:rsidRPr="008B798F" w14:paraId="6206B7A5" w14:textId="77777777" w:rsidTr="00426C62">
        <w:trPr>
          <w:jc w:val="center"/>
        </w:trPr>
        <w:tc>
          <w:tcPr>
            <w:tcW w:w="1422" w:type="pct"/>
            <w:tcBorders>
              <w:top w:val="nil"/>
              <w:bottom w:val="single" w:sz="4" w:space="0" w:color="auto"/>
            </w:tcBorders>
            <w:shd w:val="clear" w:color="auto" w:fill="auto"/>
            <w:vAlign w:val="center"/>
          </w:tcPr>
          <w:p w14:paraId="7528C190"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37969D6F" w14:textId="61B326A0"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≥28 weeks</w:t>
            </w:r>
          </w:p>
        </w:tc>
        <w:tc>
          <w:tcPr>
            <w:tcW w:w="475" w:type="pct"/>
            <w:tcBorders>
              <w:top w:val="single" w:sz="4" w:space="0" w:color="auto"/>
              <w:bottom w:val="single" w:sz="4" w:space="0" w:color="auto"/>
            </w:tcBorders>
            <w:shd w:val="clear" w:color="auto" w:fill="auto"/>
            <w:vAlign w:val="center"/>
            <w:hideMark/>
          </w:tcPr>
          <w:p w14:paraId="2822895C"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4FFC66B0" w14:textId="5953214A"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.03</w:t>
            </w:r>
          </w:p>
        </w:tc>
        <w:tc>
          <w:tcPr>
            <w:tcW w:w="745" w:type="pct"/>
            <w:tcBorders>
              <w:top w:val="single" w:sz="4" w:space="0" w:color="auto"/>
              <w:bottom w:val="single" w:sz="4" w:space="0" w:color="auto"/>
            </w:tcBorders>
            <w:shd w:val="clear" w:color="auto" w:fill="auto"/>
            <w:vAlign w:val="center"/>
            <w:hideMark/>
          </w:tcPr>
          <w:p w14:paraId="20FC46BB" w14:textId="28D04456"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.21</w:t>
            </w:r>
            <w:r w:rsidR="00400CB8" w:rsidRPr="008B798F">
              <w:rPr>
                <w:noProof w:val="0"/>
                <w:color w:val="auto"/>
              </w:rPr>
              <w:t>,</w:t>
            </w:r>
            <w:r w:rsidRPr="008B798F">
              <w:rPr>
                <w:noProof w:val="0"/>
                <w:color w:val="auto"/>
              </w:rPr>
              <w:t xml:space="preserve"> 0.15)</w:t>
            </w:r>
          </w:p>
        </w:tc>
        <w:tc>
          <w:tcPr>
            <w:tcW w:w="454" w:type="pct"/>
            <w:tcBorders>
              <w:top w:val="single" w:sz="4" w:space="0" w:color="auto"/>
              <w:bottom w:val="single" w:sz="4" w:space="0" w:color="auto"/>
            </w:tcBorders>
            <w:shd w:val="clear" w:color="auto" w:fill="auto"/>
            <w:vAlign w:val="center"/>
            <w:hideMark/>
          </w:tcPr>
          <w:p w14:paraId="093230C7"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0.71</w:t>
            </w:r>
          </w:p>
        </w:tc>
        <w:tc>
          <w:tcPr>
            <w:tcW w:w="414" w:type="pct"/>
            <w:tcBorders>
              <w:top w:val="single" w:sz="4" w:space="0" w:color="auto"/>
              <w:bottom w:val="single" w:sz="4" w:space="0" w:color="auto"/>
            </w:tcBorders>
            <w:shd w:val="clear" w:color="auto" w:fill="auto"/>
            <w:vAlign w:val="center"/>
            <w:hideMark/>
          </w:tcPr>
          <w:p w14:paraId="658608A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w:t>
            </w:r>
          </w:p>
        </w:tc>
      </w:tr>
      <w:tr w:rsidR="00BE0893" w:rsidRPr="008B798F" w14:paraId="7BAFFA0E" w14:textId="77777777" w:rsidTr="00426C62">
        <w:trPr>
          <w:jc w:val="center"/>
        </w:trPr>
        <w:tc>
          <w:tcPr>
            <w:tcW w:w="1422" w:type="pct"/>
            <w:tcBorders>
              <w:top w:val="single" w:sz="4" w:space="0" w:color="auto"/>
              <w:bottom w:val="nil"/>
            </w:tcBorders>
            <w:shd w:val="clear" w:color="auto" w:fill="auto"/>
            <w:vAlign w:val="center"/>
            <w:hideMark/>
          </w:tcPr>
          <w:p w14:paraId="36C031FF"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lastRenderedPageBreak/>
              <w:t>Weight</w:t>
            </w:r>
          </w:p>
          <w:p w14:paraId="064AE38C" w14:textId="77777777"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(pre-pregnancy)</w:t>
            </w:r>
          </w:p>
          <w:p w14:paraId="02083885"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(kg/m</w:t>
            </w:r>
            <w:r w:rsidRPr="008B798F">
              <w:rPr>
                <w:b/>
                <w:noProof w:val="0"/>
                <w:color w:val="auto"/>
                <w:vertAlign w:val="superscript"/>
              </w:rPr>
              <w:t>2</w:t>
            </w:r>
            <w:r w:rsidRPr="008B798F">
              <w:rPr>
                <w:b/>
                <w:noProof w:val="0"/>
                <w:color w:val="auto"/>
              </w:rPr>
              <w:t>)</w:t>
            </w:r>
          </w:p>
        </w:tc>
        <w:tc>
          <w:tcPr>
            <w:tcW w:w="1016" w:type="pct"/>
            <w:tcBorders>
              <w:top w:val="single" w:sz="4" w:space="0" w:color="auto"/>
              <w:bottom w:val="single" w:sz="4" w:space="0" w:color="auto"/>
            </w:tcBorders>
            <w:shd w:val="clear" w:color="auto" w:fill="auto"/>
            <w:vAlign w:val="center"/>
            <w:hideMark/>
          </w:tcPr>
          <w:p w14:paraId="106D04CF" w14:textId="30DDAD48"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Normal weight (&lt;25)</w:t>
            </w:r>
          </w:p>
        </w:tc>
        <w:tc>
          <w:tcPr>
            <w:tcW w:w="475" w:type="pct"/>
            <w:tcBorders>
              <w:top w:val="single" w:sz="4" w:space="0" w:color="auto"/>
              <w:bottom w:val="single" w:sz="4" w:space="0" w:color="auto"/>
            </w:tcBorders>
            <w:shd w:val="clear" w:color="auto" w:fill="auto"/>
            <w:vAlign w:val="center"/>
            <w:hideMark/>
          </w:tcPr>
          <w:p w14:paraId="415E3F6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57B37131"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0.03</w:t>
            </w:r>
          </w:p>
        </w:tc>
        <w:tc>
          <w:tcPr>
            <w:tcW w:w="745" w:type="pct"/>
            <w:tcBorders>
              <w:top w:val="single" w:sz="4" w:space="0" w:color="auto"/>
              <w:bottom w:val="single" w:sz="4" w:space="0" w:color="auto"/>
            </w:tcBorders>
            <w:shd w:val="clear" w:color="auto" w:fill="auto"/>
            <w:vAlign w:val="center"/>
            <w:hideMark/>
          </w:tcPr>
          <w:p w14:paraId="1A0A3AAC" w14:textId="401F3D7A"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.03</w:t>
            </w:r>
            <w:r w:rsidR="00400CB8" w:rsidRPr="008B798F">
              <w:rPr>
                <w:noProof w:val="0"/>
                <w:color w:val="auto"/>
              </w:rPr>
              <w:t>,</w:t>
            </w:r>
            <w:r w:rsidRPr="008B798F">
              <w:rPr>
                <w:noProof w:val="0"/>
                <w:color w:val="auto"/>
              </w:rPr>
              <w:t xml:space="preserve"> 0.09)</w:t>
            </w:r>
          </w:p>
        </w:tc>
        <w:tc>
          <w:tcPr>
            <w:tcW w:w="454" w:type="pct"/>
            <w:tcBorders>
              <w:top w:val="single" w:sz="4" w:space="0" w:color="auto"/>
              <w:bottom w:val="single" w:sz="4" w:space="0" w:color="auto"/>
            </w:tcBorders>
            <w:shd w:val="clear" w:color="auto" w:fill="auto"/>
            <w:vAlign w:val="center"/>
            <w:hideMark/>
          </w:tcPr>
          <w:p w14:paraId="1579921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0.35</w:t>
            </w:r>
          </w:p>
        </w:tc>
        <w:tc>
          <w:tcPr>
            <w:tcW w:w="414" w:type="pct"/>
            <w:tcBorders>
              <w:top w:val="single" w:sz="4" w:space="0" w:color="auto"/>
              <w:bottom w:val="single" w:sz="4" w:space="0" w:color="auto"/>
            </w:tcBorders>
            <w:shd w:val="clear" w:color="auto" w:fill="auto"/>
            <w:vAlign w:val="center"/>
            <w:hideMark/>
          </w:tcPr>
          <w:p w14:paraId="73E6E36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w:t>
            </w:r>
          </w:p>
        </w:tc>
      </w:tr>
      <w:tr w:rsidR="00BE0893" w:rsidRPr="008B798F" w14:paraId="53FF2451" w14:textId="77777777" w:rsidTr="00426C62">
        <w:trPr>
          <w:jc w:val="center"/>
        </w:trPr>
        <w:tc>
          <w:tcPr>
            <w:tcW w:w="1422" w:type="pct"/>
            <w:tcBorders>
              <w:top w:val="nil"/>
              <w:bottom w:val="single" w:sz="4" w:space="0" w:color="auto"/>
            </w:tcBorders>
            <w:shd w:val="clear" w:color="auto" w:fill="auto"/>
            <w:vAlign w:val="center"/>
          </w:tcPr>
          <w:p w14:paraId="2918D81C"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392768BD" w14:textId="4EF73FAB"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Overweight (≥25)</w:t>
            </w:r>
          </w:p>
        </w:tc>
        <w:tc>
          <w:tcPr>
            <w:tcW w:w="475" w:type="pct"/>
            <w:tcBorders>
              <w:top w:val="single" w:sz="4" w:space="0" w:color="auto"/>
              <w:bottom w:val="single" w:sz="4" w:space="0" w:color="auto"/>
            </w:tcBorders>
            <w:shd w:val="clear" w:color="auto" w:fill="auto"/>
            <w:vAlign w:val="center"/>
            <w:hideMark/>
          </w:tcPr>
          <w:p w14:paraId="37E9E7D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236FDA08" w14:textId="49E3AB78"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.24</w:t>
            </w:r>
          </w:p>
        </w:tc>
        <w:tc>
          <w:tcPr>
            <w:tcW w:w="745" w:type="pct"/>
            <w:tcBorders>
              <w:top w:val="single" w:sz="4" w:space="0" w:color="auto"/>
              <w:bottom w:val="single" w:sz="4" w:space="0" w:color="auto"/>
            </w:tcBorders>
            <w:shd w:val="clear" w:color="auto" w:fill="auto"/>
            <w:vAlign w:val="center"/>
            <w:hideMark/>
          </w:tcPr>
          <w:p w14:paraId="150C1DDB" w14:textId="2214F54F"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.40</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.08)</w:t>
            </w:r>
          </w:p>
        </w:tc>
        <w:tc>
          <w:tcPr>
            <w:tcW w:w="454" w:type="pct"/>
            <w:tcBorders>
              <w:top w:val="single" w:sz="4" w:space="0" w:color="auto"/>
              <w:bottom w:val="single" w:sz="4" w:space="0" w:color="auto"/>
            </w:tcBorders>
            <w:shd w:val="clear" w:color="auto" w:fill="auto"/>
            <w:vAlign w:val="center"/>
            <w:hideMark/>
          </w:tcPr>
          <w:p w14:paraId="0CE20FD6"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0.003</w:t>
            </w:r>
          </w:p>
        </w:tc>
        <w:tc>
          <w:tcPr>
            <w:tcW w:w="414" w:type="pct"/>
            <w:tcBorders>
              <w:top w:val="single" w:sz="4" w:space="0" w:color="auto"/>
              <w:bottom w:val="single" w:sz="4" w:space="0" w:color="auto"/>
            </w:tcBorders>
            <w:shd w:val="clear" w:color="auto" w:fill="auto"/>
            <w:vAlign w:val="center"/>
            <w:hideMark/>
          </w:tcPr>
          <w:p w14:paraId="57863DD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w:t>
            </w:r>
          </w:p>
        </w:tc>
      </w:tr>
      <w:tr w:rsidR="00BE0893" w:rsidRPr="008B798F" w14:paraId="723C3294" w14:textId="77777777" w:rsidTr="00426C62">
        <w:trPr>
          <w:jc w:val="center"/>
        </w:trPr>
        <w:tc>
          <w:tcPr>
            <w:tcW w:w="1422" w:type="pct"/>
            <w:tcBorders>
              <w:top w:val="single" w:sz="4" w:space="0" w:color="auto"/>
              <w:bottom w:val="nil"/>
            </w:tcBorders>
            <w:shd w:val="clear" w:color="auto" w:fill="auto"/>
            <w:vAlign w:val="center"/>
            <w:hideMark/>
          </w:tcPr>
          <w:p w14:paraId="7E210EA4" w14:textId="62EA7EA4"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Diagnostic Criteria for GDM</w:t>
            </w:r>
            <w:r w:rsidR="005A6CDC" w:rsidRPr="008B798F">
              <w:rPr>
                <w:b/>
                <w:noProof w:val="0"/>
                <w:color w:val="auto"/>
              </w:rPr>
              <w:t xml:space="preserve"> </w:t>
            </w:r>
            <w:r w:rsidRPr="008B798F">
              <w:rPr>
                <w:b/>
                <w:noProof w:val="0"/>
                <w:color w:val="auto"/>
                <w:vertAlign w:val="superscript"/>
              </w:rPr>
              <w:t>2</w:t>
            </w:r>
          </w:p>
        </w:tc>
        <w:tc>
          <w:tcPr>
            <w:tcW w:w="1016" w:type="pct"/>
            <w:tcBorders>
              <w:top w:val="single" w:sz="4" w:space="0" w:color="auto"/>
              <w:bottom w:val="single" w:sz="4" w:space="0" w:color="auto"/>
            </w:tcBorders>
            <w:shd w:val="clear" w:color="auto" w:fill="auto"/>
            <w:vAlign w:val="center"/>
            <w:hideMark/>
          </w:tcPr>
          <w:p w14:paraId="553B93E7"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ADA</w:t>
            </w:r>
          </w:p>
        </w:tc>
        <w:tc>
          <w:tcPr>
            <w:tcW w:w="475" w:type="pct"/>
            <w:tcBorders>
              <w:top w:val="single" w:sz="4" w:space="0" w:color="auto"/>
              <w:bottom w:val="single" w:sz="4" w:space="0" w:color="auto"/>
            </w:tcBorders>
            <w:shd w:val="clear" w:color="auto" w:fill="auto"/>
            <w:vAlign w:val="center"/>
            <w:hideMark/>
          </w:tcPr>
          <w:p w14:paraId="69A5D52A"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1</w:t>
            </w:r>
          </w:p>
        </w:tc>
        <w:tc>
          <w:tcPr>
            <w:tcW w:w="473" w:type="pct"/>
            <w:tcBorders>
              <w:top w:val="single" w:sz="4" w:space="0" w:color="auto"/>
              <w:bottom w:val="single" w:sz="4" w:space="0" w:color="auto"/>
            </w:tcBorders>
            <w:shd w:val="clear" w:color="auto" w:fill="auto"/>
            <w:vAlign w:val="center"/>
            <w:hideMark/>
          </w:tcPr>
          <w:p w14:paraId="19EF9AB4" w14:textId="0D51DCAE"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.25</w:t>
            </w:r>
          </w:p>
        </w:tc>
        <w:tc>
          <w:tcPr>
            <w:tcW w:w="745" w:type="pct"/>
            <w:tcBorders>
              <w:top w:val="single" w:sz="4" w:space="0" w:color="auto"/>
              <w:bottom w:val="single" w:sz="4" w:space="0" w:color="auto"/>
            </w:tcBorders>
            <w:shd w:val="clear" w:color="auto" w:fill="auto"/>
            <w:vAlign w:val="center"/>
            <w:hideMark/>
          </w:tcPr>
          <w:p w14:paraId="180EBB31" w14:textId="1E0B6C4E"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.42</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.07)</w:t>
            </w:r>
          </w:p>
        </w:tc>
        <w:tc>
          <w:tcPr>
            <w:tcW w:w="454" w:type="pct"/>
            <w:tcBorders>
              <w:top w:val="single" w:sz="4" w:space="0" w:color="auto"/>
              <w:bottom w:val="single" w:sz="4" w:space="0" w:color="auto"/>
            </w:tcBorders>
            <w:shd w:val="clear" w:color="auto" w:fill="auto"/>
            <w:vAlign w:val="center"/>
            <w:hideMark/>
          </w:tcPr>
          <w:p w14:paraId="08300B70"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0.007</w:t>
            </w:r>
          </w:p>
        </w:tc>
        <w:tc>
          <w:tcPr>
            <w:tcW w:w="414" w:type="pct"/>
            <w:tcBorders>
              <w:top w:val="single" w:sz="4" w:space="0" w:color="auto"/>
              <w:bottom w:val="single" w:sz="4" w:space="0" w:color="auto"/>
            </w:tcBorders>
            <w:shd w:val="clear" w:color="auto" w:fill="auto"/>
            <w:vAlign w:val="center"/>
            <w:hideMark/>
          </w:tcPr>
          <w:p w14:paraId="363389DA"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NA</w:t>
            </w:r>
          </w:p>
        </w:tc>
      </w:tr>
      <w:tr w:rsidR="00BE0893" w:rsidRPr="008B798F" w14:paraId="2A109577" w14:textId="77777777" w:rsidTr="00426C62">
        <w:trPr>
          <w:jc w:val="center"/>
        </w:trPr>
        <w:tc>
          <w:tcPr>
            <w:tcW w:w="1422" w:type="pct"/>
            <w:tcBorders>
              <w:top w:val="nil"/>
              <w:bottom w:val="single" w:sz="4" w:space="0" w:color="auto"/>
            </w:tcBorders>
            <w:shd w:val="clear" w:color="auto" w:fill="auto"/>
            <w:vAlign w:val="center"/>
          </w:tcPr>
          <w:p w14:paraId="0A6D556D"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1F72DB3D"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Other</w:t>
            </w:r>
          </w:p>
        </w:tc>
        <w:tc>
          <w:tcPr>
            <w:tcW w:w="475" w:type="pct"/>
            <w:tcBorders>
              <w:top w:val="single" w:sz="4" w:space="0" w:color="auto"/>
              <w:bottom w:val="single" w:sz="4" w:space="0" w:color="auto"/>
            </w:tcBorders>
            <w:shd w:val="clear" w:color="auto" w:fill="auto"/>
            <w:vAlign w:val="center"/>
            <w:hideMark/>
          </w:tcPr>
          <w:p w14:paraId="1451862F"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16957671"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0.03</w:t>
            </w:r>
          </w:p>
        </w:tc>
        <w:tc>
          <w:tcPr>
            <w:tcW w:w="745" w:type="pct"/>
            <w:tcBorders>
              <w:top w:val="single" w:sz="4" w:space="0" w:color="auto"/>
              <w:bottom w:val="single" w:sz="4" w:space="0" w:color="auto"/>
            </w:tcBorders>
            <w:shd w:val="clear" w:color="auto" w:fill="auto"/>
            <w:vAlign w:val="center"/>
            <w:hideMark/>
          </w:tcPr>
          <w:p w14:paraId="7EED9DD2" w14:textId="2FA3AFBD"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.03</w:t>
            </w:r>
            <w:r w:rsidR="00400CB8" w:rsidRPr="008B798F">
              <w:rPr>
                <w:noProof w:val="0"/>
                <w:color w:val="auto"/>
              </w:rPr>
              <w:t>,</w:t>
            </w:r>
            <w:r w:rsidRPr="008B798F">
              <w:rPr>
                <w:noProof w:val="0"/>
                <w:color w:val="auto"/>
              </w:rPr>
              <w:t xml:space="preserve"> 0.09)</w:t>
            </w:r>
          </w:p>
        </w:tc>
        <w:tc>
          <w:tcPr>
            <w:tcW w:w="454" w:type="pct"/>
            <w:tcBorders>
              <w:top w:val="single" w:sz="4" w:space="0" w:color="auto"/>
              <w:bottom w:val="single" w:sz="4" w:space="0" w:color="auto"/>
            </w:tcBorders>
            <w:shd w:val="clear" w:color="auto" w:fill="auto"/>
            <w:vAlign w:val="center"/>
            <w:hideMark/>
          </w:tcPr>
          <w:p w14:paraId="7CCC7A25"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0.35</w:t>
            </w:r>
          </w:p>
        </w:tc>
        <w:tc>
          <w:tcPr>
            <w:tcW w:w="414" w:type="pct"/>
            <w:tcBorders>
              <w:top w:val="single" w:sz="4" w:space="0" w:color="auto"/>
              <w:bottom w:val="single" w:sz="4" w:space="0" w:color="auto"/>
            </w:tcBorders>
            <w:shd w:val="clear" w:color="auto" w:fill="auto"/>
            <w:vAlign w:val="center"/>
            <w:hideMark/>
          </w:tcPr>
          <w:p w14:paraId="4B76DD32"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w:t>
            </w:r>
          </w:p>
        </w:tc>
      </w:tr>
      <w:tr w:rsidR="00BE0893" w:rsidRPr="008B798F" w14:paraId="68114FEC" w14:textId="77777777" w:rsidTr="00426C62">
        <w:trPr>
          <w:jc w:val="center"/>
        </w:trPr>
        <w:tc>
          <w:tcPr>
            <w:tcW w:w="1422" w:type="pct"/>
            <w:tcBorders>
              <w:top w:val="single" w:sz="4" w:space="0" w:color="auto"/>
              <w:bottom w:val="nil"/>
            </w:tcBorders>
            <w:shd w:val="clear" w:color="auto" w:fill="auto"/>
            <w:vAlign w:val="center"/>
            <w:hideMark/>
          </w:tcPr>
          <w:p w14:paraId="5942C8F3"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Geographic Region</w:t>
            </w:r>
          </w:p>
        </w:tc>
        <w:tc>
          <w:tcPr>
            <w:tcW w:w="1016" w:type="pct"/>
            <w:tcBorders>
              <w:top w:val="single" w:sz="4" w:space="0" w:color="auto"/>
              <w:bottom w:val="single" w:sz="4" w:space="0" w:color="auto"/>
            </w:tcBorders>
            <w:shd w:val="clear" w:color="auto" w:fill="auto"/>
            <w:vAlign w:val="center"/>
            <w:hideMark/>
          </w:tcPr>
          <w:p w14:paraId="7224007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Western country</w:t>
            </w:r>
          </w:p>
        </w:tc>
        <w:tc>
          <w:tcPr>
            <w:tcW w:w="475" w:type="pct"/>
            <w:tcBorders>
              <w:top w:val="single" w:sz="4" w:space="0" w:color="auto"/>
              <w:bottom w:val="single" w:sz="4" w:space="0" w:color="auto"/>
            </w:tcBorders>
            <w:shd w:val="clear" w:color="auto" w:fill="auto"/>
            <w:vAlign w:val="center"/>
            <w:hideMark/>
          </w:tcPr>
          <w:p w14:paraId="6A33E96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648D98D6" w14:textId="78AD18C4"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.03</w:t>
            </w:r>
          </w:p>
        </w:tc>
        <w:tc>
          <w:tcPr>
            <w:tcW w:w="745" w:type="pct"/>
            <w:tcBorders>
              <w:top w:val="single" w:sz="4" w:space="0" w:color="auto"/>
              <w:bottom w:val="single" w:sz="4" w:space="0" w:color="auto"/>
            </w:tcBorders>
            <w:shd w:val="clear" w:color="auto" w:fill="auto"/>
            <w:vAlign w:val="center"/>
            <w:hideMark/>
          </w:tcPr>
          <w:p w14:paraId="272D3F15" w14:textId="64A256B3"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.21</w:t>
            </w:r>
            <w:r w:rsidR="00400CB8" w:rsidRPr="008B798F">
              <w:rPr>
                <w:noProof w:val="0"/>
                <w:color w:val="auto"/>
              </w:rPr>
              <w:t>,</w:t>
            </w:r>
            <w:r w:rsidRPr="008B798F">
              <w:rPr>
                <w:noProof w:val="0"/>
                <w:color w:val="auto"/>
              </w:rPr>
              <w:t xml:space="preserve"> 0.15)</w:t>
            </w:r>
          </w:p>
        </w:tc>
        <w:tc>
          <w:tcPr>
            <w:tcW w:w="454" w:type="pct"/>
            <w:tcBorders>
              <w:top w:val="single" w:sz="4" w:space="0" w:color="auto"/>
              <w:bottom w:val="single" w:sz="4" w:space="0" w:color="auto"/>
            </w:tcBorders>
            <w:shd w:val="clear" w:color="auto" w:fill="auto"/>
            <w:vAlign w:val="center"/>
            <w:hideMark/>
          </w:tcPr>
          <w:p w14:paraId="0DD9CD57"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0.71</w:t>
            </w:r>
          </w:p>
        </w:tc>
        <w:tc>
          <w:tcPr>
            <w:tcW w:w="414" w:type="pct"/>
            <w:tcBorders>
              <w:top w:val="single" w:sz="4" w:space="0" w:color="auto"/>
              <w:bottom w:val="single" w:sz="4" w:space="0" w:color="auto"/>
            </w:tcBorders>
            <w:shd w:val="clear" w:color="auto" w:fill="auto"/>
            <w:vAlign w:val="center"/>
            <w:hideMark/>
          </w:tcPr>
          <w:p w14:paraId="77A74BB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w:t>
            </w:r>
          </w:p>
        </w:tc>
      </w:tr>
      <w:tr w:rsidR="00BE0893" w:rsidRPr="008B798F" w14:paraId="49853D0F" w14:textId="77777777" w:rsidTr="00426C62">
        <w:trPr>
          <w:jc w:val="center"/>
        </w:trPr>
        <w:tc>
          <w:tcPr>
            <w:tcW w:w="1422" w:type="pct"/>
            <w:tcBorders>
              <w:top w:val="nil"/>
              <w:bottom w:val="single" w:sz="4" w:space="0" w:color="auto"/>
            </w:tcBorders>
            <w:shd w:val="clear" w:color="auto" w:fill="auto"/>
            <w:vAlign w:val="center"/>
          </w:tcPr>
          <w:p w14:paraId="7B340ED6"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172A1C7C"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Non-western country</w:t>
            </w:r>
          </w:p>
        </w:tc>
        <w:tc>
          <w:tcPr>
            <w:tcW w:w="475" w:type="pct"/>
            <w:tcBorders>
              <w:top w:val="single" w:sz="4" w:space="0" w:color="auto"/>
              <w:bottom w:val="single" w:sz="4" w:space="0" w:color="auto"/>
            </w:tcBorders>
            <w:shd w:val="clear" w:color="auto" w:fill="auto"/>
            <w:vAlign w:val="center"/>
            <w:hideMark/>
          </w:tcPr>
          <w:p w14:paraId="4593748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44EA0A5A" w14:textId="08AE17EE"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.10</w:t>
            </w:r>
          </w:p>
        </w:tc>
        <w:tc>
          <w:tcPr>
            <w:tcW w:w="745" w:type="pct"/>
            <w:tcBorders>
              <w:top w:val="single" w:sz="4" w:space="0" w:color="auto"/>
              <w:bottom w:val="single" w:sz="4" w:space="0" w:color="auto"/>
            </w:tcBorders>
            <w:shd w:val="clear" w:color="auto" w:fill="auto"/>
            <w:vAlign w:val="center"/>
            <w:hideMark/>
          </w:tcPr>
          <w:p w14:paraId="619BF815" w14:textId="6446AA7B"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.37</w:t>
            </w:r>
            <w:r w:rsidR="00400CB8" w:rsidRPr="008B798F">
              <w:rPr>
                <w:noProof w:val="0"/>
                <w:color w:val="auto"/>
              </w:rPr>
              <w:t>,</w:t>
            </w:r>
            <w:r w:rsidRPr="008B798F">
              <w:rPr>
                <w:noProof w:val="0"/>
                <w:color w:val="auto"/>
              </w:rPr>
              <w:t xml:space="preserve"> 0.18)</w:t>
            </w:r>
          </w:p>
        </w:tc>
        <w:tc>
          <w:tcPr>
            <w:tcW w:w="454" w:type="pct"/>
            <w:tcBorders>
              <w:top w:val="single" w:sz="4" w:space="0" w:color="auto"/>
              <w:bottom w:val="single" w:sz="4" w:space="0" w:color="auto"/>
            </w:tcBorders>
            <w:shd w:val="clear" w:color="auto" w:fill="auto"/>
            <w:vAlign w:val="center"/>
            <w:hideMark/>
          </w:tcPr>
          <w:p w14:paraId="3789323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0.48</w:t>
            </w:r>
          </w:p>
        </w:tc>
        <w:tc>
          <w:tcPr>
            <w:tcW w:w="414" w:type="pct"/>
            <w:tcBorders>
              <w:top w:val="single" w:sz="4" w:space="0" w:color="auto"/>
              <w:bottom w:val="single" w:sz="4" w:space="0" w:color="auto"/>
            </w:tcBorders>
            <w:shd w:val="clear" w:color="auto" w:fill="auto"/>
            <w:vAlign w:val="center"/>
            <w:hideMark/>
          </w:tcPr>
          <w:p w14:paraId="25585A1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89</w:t>
            </w:r>
          </w:p>
        </w:tc>
      </w:tr>
      <w:tr w:rsidR="009E6F06" w:rsidRPr="008B798F" w14:paraId="48FE1666" w14:textId="77777777" w:rsidTr="00BE0893">
        <w:trPr>
          <w:jc w:val="center"/>
        </w:trPr>
        <w:tc>
          <w:tcPr>
            <w:tcW w:w="5000" w:type="pct"/>
            <w:gridSpan w:val="7"/>
            <w:tcBorders>
              <w:top w:val="single" w:sz="4" w:space="0" w:color="auto"/>
              <w:bottom w:val="single" w:sz="4" w:space="0" w:color="auto"/>
            </w:tcBorders>
            <w:shd w:val="clear" w:color="auto" w:fill="auto"/>
            <w:vAlign w:val="center"/>
            <w:hideMark/>
          </w:tcPr>
          <w:p w14:paraId="17844956" w14:textId="77777777" w:rsidR="009E6F06" w:rsidRPr="008B798F" w:rsidRDefault="009E6F06" w:rsidP="00BE0893">
            <w:pPr>
              <w:autoSpaceDE w:val="0"/>
              <w:autoSpaceDN w:val="0"/>
              <w:adjustRightInd w:val="0"/>
              <w:snapToGrid w:val="0"/>
              <w:spacing w:line="240" w:lineRule="auto"/>
              <w:jc w:val="center"/>
              <w:rPr>
                <w:noProof w:val="0"/>
                <w:color w:val="auto"/>
              </w:rPr>
            </w:pPr>
            <w:r w:rsidRPr="008B798F">
              <w:rPr>
                <w:noProof w:val="0"/>
                <w:color w:val="auto"/>
              </w:rPr>
              <w:t>HOMA-IR</w:t>
            </w:r>
          </w:p>
        </w:tc>
      </w:tr>
      <w:tr w:rsidR="00BE0893" w:rsidRPr="008B798F" w14:paraId="6D128EDD" w14:textId="77777777" w:rsidTr="00426C62">
        <w:trPr>
          <w:jc w:val="center"/>
        </w:trPr>
        <w:tc>
          <w:tcPr>
            <w:tcW w:w="1422" w:type="pct"/>
            <w:tcBorders>
              <w:top w:val="nil"/>
              <w:bottom w:val="single" w:sz="4" w:space="0" w:color="auto"/>
            </w:tcBorders>
            <w:shd w:val="clear" w:color="auto" w:fill="auto"/>
            <w:vAlign w:val="center"/>
            <w:hideMark/>
          </w:tcPr>
          <w:p w14:paraId="56AE1CB2"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Main analysis</w:t>
            </w:r>
          </w:p>
        </w:tc>
        <w:tc>
          <w:tcPr>
            <w:tcW w:w="1016" w:type="pct"/>
            <w:tcBorders>
              <w:top w:val="single" w:sz="4" w:space="0" w:color="auto"/>
              <w:bottom w:val="single" w:sz="4" w:space="0" w:color="auto"/>
            </w:tcBorders>
            <w:shd w:val="clear" w:color="auto" w:fill="auto"/>
            <w:vAlign w:val="center"/>
            <w:hideMark/>
          </w:tcPr>
          <w:p w14:paraId="708FCA1A"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Overall</w:t>
            </w:r>
          </w:p>
        </w:tc>
        <w:tc>
          <w:tcPr>
            <w:tcW w:w="475" w:type="pct"/>
            <w:tcBorders>
              <w:top w:val="single" w:sz="4" w:space="0" w:color="auto"/>
              <w:bottom w:val="single" w:sz="4" w:space="0" w:color="auto"/>
            </w:tcBorders>
            <w:shd w:val="clear" w:color="auto" w:fill="auto"/>
            <w:vAlign w:val="center"/>
            <w:hideMark/>
          </w:tcPr>
          <w:p w14:paraId="574947CC"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5</w:t>
            </w:r>
          </w:p>
        </w:tc>
        <w:tc>
          <w:tcPr>
            <w:tcW w:w="473" w:type="pct"/>
            <w:tcBorders>
              <w:top w:val="single" w:sz="4" w:space="0" w:color="auto"/>
              <w:bottom w:val="single" w:sz="4" w:space="0" w:color="auto"/>
            </w:tcBorders>
            <w:shd w:val="clear" w:color="auto" w:fill="auto"/>
            <w:vAlign w:val="center"/>
            <w:hideMark/>
          </w:tcPr>
          <w:p w14:paraId="31543CCB" w14:textId="4723EF8D"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−1</w:t>
            </w:r>
            <w:r w:rsidR="009E6F06" w:rsidRPr="008B798F">
              <w:rPr>
                <w:noProof w:val="0"/>
                <w:color w:val="auto"/>
              </w:rPr>
              <w:t>.15</w:t>
            </w:r>
          </w:p>
        </w:tc>
        <w:tc>
          <w:tcPr>
            <w:tcW w:w="745" w:type="pct"/>
            <w:tcBorders>
              <w:top w:val="single" w:sz="4" w:space="0" w:color="auto"/>
              <w:bottom w:val="single" w:sz="4" w:space="0" w:color="auto"/>
            </w:tcBorders>
            <w:shd w:val="clear" w:color="auto" w:fill="auto"/>
            <w:vAlign w:val="center"/>
            <w:hideMark/>
          </w:tcPr>
          <w:p w14:paraId="07AD0FDE" w14:textId="5A02C7A1"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−2</w:t>
            </w:r>
            <w:r w:rsidRPr="008B798F">
              <w:rPr>
                <w:noProof w:val="0"/>
                <w:color w:val="auto"/>
              </w:rPr>
              <w:t>.12</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.17)</w:t>
            </w:r>
          </w:p>
        </w:tc>
        <w:tc>
          <w:tcPr>
            <w:tcW w:w="454" w:type="pct"/>
            <w:tcBorders>
              <w:top w:val="single" w:sz="4" w:space="0" w:color="auto"/>
              <w:bottom w:val="single" w:sz="4" w:space="0" w:color="auto"/>
            </w:tcBorders>
            <w:shd w:val="clear" w:color="auto" w:fill="auto"/>
            <w:vAlign w:val="center"/>
            <w:hideMark/>
          </w:tcPr>
          <w:p w14:paraId="15465C24"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0.02</w:t>
            </w:r>
          </w:p>
        </w:tc>
        <w:tc>
          <w:tcPr>
            <w:tcW w:w="414" w:type="pct"/>
            <w:tcBorders>
              <w:top w:val="single" w:sz="4" w:space="0" w:color="auto"/>
              <w:bottom w:val="single" w:sz="4" w:space="0" w:color="auto"/>
            </w:tcBorders>
            <w:shd w:val="clear" w:color="auto" w:fill="auto"/>
            <w:vAlign w:val="center"/>
            <w:hideMark/>
          </w:tcPr>
          <w:p w14:paraId="4749962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94</w:t>
            </w:r>
          </w:p>
        </w:tc>
      </w:tr>
      <w:tr w:rsidR="00BE0893" w:rsidRPr="008B798F" w14:paraId="7FC3BE87" w14:textId="77777777" w:rsidTr="00426C62">
        <w:trPr>
          <w:jc w:val="center"/>
        </w:trPr>
        <w:tc>
          <w:tcPr>
            <w:tcW w:w="1422" w:type="pct"/>
            <w:tcBorders>
              <w:top w:val="single" w:sz="4" w:space="0" w:color="auto"/>
              <w:bottom w:val="nil"/>
            </w:tcBorders>
            <w:shd w:val="clear" w:color="auto" w:fill="auto"/>
            <w:vAlign w:val="center"/>
            <w:hideMark/>
          </w:tcPr>
          <w:p w14:paraId="7BFFAAAB"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Maternal Age</w:t>
            </w:r>
          </w:p>
        </w:tc>
        <w:tc>
          <w:tcPr>
            <w:tcW w:w="1016" w:type="pct"/>
            <w:tcBorders>
              <w:top w:val="single" w:sz="4" w:space="0" w:color="auto"/>
              <w:bottom w:val="single" w:sz="4" w:space="0" w:color="auto"/>
            </w:tcBorders>
            <w:shd w:val="clear" w:color="auto" w:fill="auto"/>
            <w:vAlign w:val="center"/>
            <w:hideMark/>
          </w:tcPr>
          <w:p w14:paraId="1A436207" w14:textId="15D6B700"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&lt;Mean age</w:t>
            </w:r>
          </w:p>
        </w:tc>
        <w:tc>
          <w:tcPr>
            <w:tcW w:w="475" w:type="pct"/>
            <w:tcBorders>
              <w:top w:val="single" w:sz="4" w:space="0" w:color="auto"/>
              <w:bottom w:val="single" w:sz="4" w:space="0" w:color="auto"/>
            </w:tcBorders>
            <w:shd w:val="clear" w:color="auto" w:fill="auto"/>
            <w:vAlign w:val="center"/>
            <w:hideMark/>
          </w:tcPr>
          <w:p w14:paraId="26145C6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3</w:t>
            </w:r>
          </w:p>
        </w:tc>
        <w:tc>
          <w:tcPr>
            <w:tcW w:w="473" w:type="pct"/>
            <w:tcBorders>
              <w:top w:val="single" w:sz="4" w:space="0" w:color="auto"/>
              <w:bottom w:val="single" w:sz="4" w:space="0" w:color="auto"/>
            </w:tcBorders>
            <w:shd w:val="clear" w:color="auto" w:fill="auto"/>
            <w:vAlign w:val="center"/>
            <w:hideMark/>
          </w:tcPr>
          <w:p w14:paraId="762A3F59" w14:textId="413FF9CC"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−1</w:t>
            </w:r>
            <w:r w:rsidR="009E6F06" w:rsidRPr="008B798F">
              <w:rPr>
                <w:noProof w:val="0"/>
                <w:color w:val="auto"/>
              </w:rPr>
              <w:t>.94</w:t>
            </w:r>
          </w:p>
        </w:tc>
        <w:tc>
          <w:tcPr>
            <w:tcW w:w="745" w:type="pct"/>
            <w:tcBorders>
              <w:top w:val="single" w:sz="4" w:space="0" w:color="auto"/>
              <w:bottom w:val="single" w:sz="4" w:space="0" w:color="auto"/>
            </w:tcBorders>
            <w:shd w:val="clear" w:color="auto" w:fill="auto"/>
            <w:vAlign w:val="center"/>
            <w:hideMark/>
          </w:tcPr>
          <w:p w14:paraId="4DCD284D" w14:textId="2B666385"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−2</w:t>
            </w:r>
            <w:r w:rsidRPr="008B798F">
              <w:rPr>
                <w:noProof w:val="0"/>
                <w:color w:val="auto"/>
              </w:rPr>
              <w:t>.33</w:t>
            </w:r>
            <w:r w:rsidR="00400CB8" w:rsidRPr="008B798F">
              <w:rPr>
                <w:noProof w:val="0"/>
                <w:color w:val="auto"/>
              </w:rPr>
              <w:t>,</w:t>
            </w:r>
            <w:r w:rsidRPr="008B798F">
              <w:rPr>
                <w:noProof w:val="0"/>
                <w:color w:val="auto"/>
              </w:rPr>
              <w:t xml:space="preserve"> </w:t>
            </w:r>
            <w:r w:rsidR="006D6B2B" w:rsidRPr="008B798F">
              <w:rPr>
                <w:noProof w:val="0"/>
                <w:color w:val="auto"/>
              </w:rPr>
              <w:t>−1</w:t>
            </w:r>
            <w:r w:rsidRPr="008B798F">
              <w:rPr>
                <w:noProof w:val="0"/>
                <w:color w:val="auto"/>
              </w:rPr>
              <w:t>.56)</w:t>
            </w:r>
          </w:p>
        </w:tc>
        <w:tc>
          <w:tcPr>
            <w:tcW w:w="454" w:type="pct"/>
            <w:tcBorders>
              <w:top w:val="single" w:sz="4" w:space="0" w:color="auto"/>
              <w:bottom w:val="single" w:sz="4" w:space="0" w:color="auto"/>
            </w:tcBorders>
            <w:shd w:val="clear" w:color="auto" w:fill="auto"/>
            <w:vAlign w:val="center"/>
            <w:hideMark/>
          </w:tcPr>
          <w:p w14:paraId="528FEC43"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&lt;0.0001</w:t>
            </w:r>
          </w:p>
        </w:tc>
        <w:tc>
          <w:tcPr>
            <w:tcW w:w="414" w:type="pct"/>
            <w:tcBorders>
              <w:top w:val="single" w:sz="4" w:space="0" w:color="auto"/>
              <w:bottom w:val="single" w:sz="4" w:space="0" w:color="auto"/>
            </w:tcBorders>
            <w:shd w:val="clear" w:color="auto" w:fill="auto"/>
            <w:vAlign w:val="center"/>
            <w:hideMark/>
          </w:tcPr>
          <w:p w14:paraId="76679B75"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w:t>
            </w:r>
          </w:p>
        </w:tc>
      </w:tr>
      <w:tr w:rsidR="00BE0893" w:rsidRPr="008B798F" w14:paraId="489BA500" w14:textId="77777777" w:rsidTr="00426C62">
        <w:trPr>
          <w:jc w:val="center"/>
        </w:trPr>
        <w:tc>
          <w:tcPr>
            <w:tcW w:w="1422" w:type="pct"/>
            <w:tcBorders>
              <w:top w:val="nil"/>
              <w:bottom w:val="single" w:sz="4" w:space="0" w:color="auto"/>
            </w:tcBorders>
            <w:shd w:val="clear" w:color="auto" w:fill="auto"/>
            <w:vAlign w:val="center"/>
          </w:tcPr>
          <w:p w14:paraId="137137F5"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797C6FAB" w14:textId="69373E0F"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≥Mean age</w:t>
            </w:r>
          </w:p>
        </w:tc>
        <w:tc>
          <w:tcPr>
            <w:tcW w:w="475" w:type="pct"/>
            <w:tcBorders>
              <w:top w:val="single" w:sz="4" w:space="0" w:color="auto"/>
              <w:bottom w:val="single" w:sz="4" w:space="0" w:color="auto"/>
            </w:tcBorders>
            <w:shd w:val="clear" w:color="auto" w:fill="auto"/>
            <w:vAlign w:val="center"/>
            <w:hideMark/>
          </w:tcPr>
          <w:p w14:paraId="35D4DFC5"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42994ABA" w14:textId="445F10ED"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.06</w:t>
            </w:r>
          </w:p>
        </w:tc>
        <w:tc>
          <w:tcPr>
            <w:tcW w:w="745" w:type="pct"/>
            <w:tcBorders>
              <w:top w:val="single" w:sz="4" w:space="0" w:color="auto"/>
              <w:bottom w:val="single" w:sz="4" w:space="0" w:color="auto"/>
            </w:tcBorders>
            <w:shd w:val="clear" w:color="auto" w:fill="auto"/>
            <w:vAlign w:val="center"/>
            <w:hideMark/>
          </w:tcPr>
          <w:p w14:paraId="0DD4AA53" w14:textId="57BF3A63"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.30</w:t>
            </w:r>
            <w:r w:rsidR="00400CB8" w:rsidRPr="008B798F">
              <w:rPr>
                <w:noProof w:val="0"/>
                <w:color w:val="auto"/>
              </w:rPr>
              <w:t>,</w:t>
            </w:r>
            <w:r w:rsidRPr="008B798F">
              <w:rPr>
                <w:noProof w:val="0"/>
                <w:color w:val="auto"/>
              </w:rPr>
              <w:t xml:space="preserve"> 0.19)</w:t>
            </w:r>
          </w:p>
        </w:tc>
        <w:tc>
          <w:tcPr>
            <w:tcW w:w="454" w:type="pct"/>
            <w:tcBorders>
              <w:top w:val="single" w:sz="4" w:space="0" w:color="auto"/>
              <w:bottom w:val="single" w:sz="4" w:space="0" w:color="auto"/>
            </w:tcBorders>
            <w:shd w:val="clear" w:color="auto" w:fill="auto"/>
            <w:vAlign w:val="center"/>
            <w:hideMark/>
          </w:tcPr>
          <w:p w14:paraId="3296E315"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0.66</w:t>
            </w:r>
          </w:p>
        </w:tc>
        <w:tc>
          <w:tcPr>
            <w:tcW w:w="414" w:type="pct"/>
            <w:tcBorders>
              <w:top w:val="single" w:sz="4" w:space="0" w:color="auto"/>
              <w:bottom w:val="single" w:sz="4" w:space="0" w:color="auto"/>
            </w:tcBorders>
            <w:shd w:val="clear" w:color="auto" w:fill="auto"/>
            <w:vAlign w:val="center"/>
            <w:hideMark/>
          </w:tcPr>
          <w:p w14:paraId="6192678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w:t>
            </w:r>
          </w:p>
        </w:tc>
      </w:tr>
      <w:tr w:rsidR="00BE0893" w:rsidRPr="008B798F" w14:paraId="6ED24E71" w14:textId="77777777" w:rsidTr="00426C62">
        <w:trPr>
          <w:jc w:val="center"/>
        </w:trPr>
        <w:tc>
          <w:tcPr>
            <w:tcW w:w="1422" w:type="pct"/>
            <w:tcBorders>
              <w:top w:val="single" w:sz="4" w:space="0" w:color="auto"/>
              <w:bottom w:val="nil"/>
            </w:tcBorders>
            <w:shd w:val="clear" w:color="auto" w:fill="auto"/>
            <w:vAlign w:val="center"/>
            <w:hideMark/>
          </w:tcPr>
          <w:p w14:paraId="1615D8DA"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Gestational Age</w:t>
            </w:r>
          </w:p>
        </w:tc>
        <w:tc>
          <w:tcPr>
            <w:tcW w:w="1016" w:type="pct"/>
            <w:tcBorders>
              <w:top w:val="single" w:sz="4" w:space="0" w:color="auto"/>
              <w:bottom w:val="single" w:sz="4" w:space="0" w:color="auto"/>
            </w:tcBorders>
            <w:shd w:val="clear" w:color="auto" w:fill="auto"/>
            <w:vAlign w:val="center"/>
            <w:hideMark/>
          </w:tcPr>
          <w:p w14:paraId="5F2CF397" w14:textId="0754B519"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&lt;28 weeks</w:t>
            </w:r>
          </w:p>
        </w:tc>
        <w:tc>
          <w:tcPr>
            <w:tcW w:w="475" w:type="pct"/>
            <w:tcBorders>
              <w:top w:val="single" w:sz="4" w:space="0" w:color="auto"/>
              <w:bottom w:val="single" w:sz="4" w:space="0" w:color="auto"/>
            </w:tcBorders>
            <w:shd w:val="clear" w:color="auto" w:fill="auto"/>
            <w:vAlign w:val="center"/>
            <w:hideMark/>
          </w:tcPr>
          <w:p w14:paraId="5A89E43C"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1</w:t>
            </w:r>
          </w:p>
        </w:tc>
        <w:tc>
          <w:tcPr>
            <w:tcW w:w="473" w:type="pct"/>
            <w:tcBorders>
              <w:top w:val="single" w:sz="4" w:space="0" w:color="auto"/>
              <w:bottom w:val="single" w:sz="4" w:space="0" w:color="auto"/>
            </w:tcBorders>
            <w:shd w:val="clear" w:color="auto" w:fill="auto"/>
            <w:vAlign w:val="center"/>
            <w:hideMark/>
          </w:tcPr>
          <w:p w14:paraId="7705BFB7" w14:textId="0067C762"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−1</w:t>
            </w:r>
            <w:r w:rsidR="009E6F06" w:rsidRPr="008B798F">
              <w:rPr>
                <w:noProof w:val="0"/>
                <w:color w:val="auto"/>
              </w:rPr>
              <w:t>.9</w:t>
            </w:r>
          </w:p>
        </w:tc>
        <w:tc>
          <w:tcPr>
            <w:tcW w:w="745" w:type="pct"/>
            <w:tcBorders>
              <w:top w:val="single" w:sz="4" w:space="0" w:color="auto"/>
              <w:bottom w:val="single" w:sz="4" w:space="0" w:color="auto"/>
            </w:tcBorders>
            <w:shd w:val="clear" w:color="auto" w:fill="auto"/>
            <w:vAlign w:val="center"/>
            <w:hideMark/>
          </w:tcPr>
          <w:p w14:paraId="3298BB3A" w14:textId="6C4149F1"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−2</w:t>
            </w:r>
            <w:r w:rsidRPr="008B798F">
              <w:rPr>
                <w:noProof w:val="0"/>
                <w:color w:val="auto"/>
              </w:rPr>
              <w:t>.36</w:t>
            </w:r>
            <w:r w:rsidR="00400CB8" w:rsidRPr="008B798F">
              <w:rPr>
                <w:noProof w:val="0"/>
                <w:color w:val="auto"/>
              </w:rPr>
              <w:t>,</w:t>
            </w:r>
            <w:r w:rsidRPr="008B798F">
              <w:rPr>
                <w:noProof w:val="0"/>
                <w:color w:val="auto"/>
              </w:rPr>
              <w:t xml:space="preserve"> </w:t>
            </w:r>
            <w:r w:rsidR="006D6B2B" w:rsidRPr="008B798F">
              <w:rPr>
                <w:noProof w:val="0"/>
                <w:color w:val="auto"/>
              </w:rPr>
              <w:t>−1</w:t>
            </w:r>
            <w:r w:rsidRPr="008B798F">
              <w:rPr>
                <w:noProof w:val="0"/>
                <w:color w:val="auto"/>
              </w:rPr>
              <w:t>.44)</w:t>
            </w:r>
          </w:p>
        </w:tc>
        <w:tc>
          <w:tcPr>
            <w:tcW w:w="454" w:type="pct"/>
            <w:tcBorders>
              <w:top w:val="single" w:sz="4" w:space="0" w:color="auto"/>
              <w:bottom w:val="single" w:sz="4" w:space="0" w:color="auto"/>
            </w:tcBorders>
            <w:shd w:val="clear" w:color="auto" w:fill="auto"/>
            <w:vAlign w:val="center"/>
            <w:hideMark/>
          </w:tcPr>
          <w:p w14:paraId="285381B4"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&lt;0.0001</w:t>
            </w:r>
          </w:p>
        </w:tc>
        <w:tc>
          <w:tcPr>
            <w:tcW w:w="414" w:type="pct"/>
            <w:tcBorders>
              <w:top w:val="single" w:sz="4" w:space="0" w:color="auto"/>
              <w:bottom w:val="single" w:sz="4" w:space="0" w:color="auto"/>
            </w:tcBorders>
            <w:shd w:val="clear" w:color="auto" w:fill="auto"/>
            <w:vAlign w:val="center"/>
            <w:hideMark/>
          </w:tcPr>
          <w:p w14:paraId="26A3A3D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NA</w:t>
            </w:r>
          </w:p>
        </w:tc>
      </w:tr>
      <w:tr w:rsidR="00BE0893" w:rsidRPr="008B798F" w14:paraId="735F5922" w14:textId="77777777" w:rsidTr="00426C62">
        <w:trPr>
          <w:jc w:val="center"/>
        </w:trPr>
        <w:tc>
          <w:tcPr>
            <w:tcW w:w="1422" w:type="pct"/>
            <w:tcBorders>
              <w:top w:val="nil"/>
              <w:bottom w:val="single" w:sz="4" w:space="0" w:color="auto"/>
            </w:tcBorders>
            <w:shd w:val="clear" w:color="auto" w:fill="auto"/>
            <w:vAlign w:val="center"/>
          </w:tcPr>
          <w:p w14:paraId="15183A3E"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5D7F134B" w14:textId="57B425EB"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≥28 weeks</w:t>
            </w:r>
          </w:p>
        </w:tc>
        <w:tc>
          <w:tcPr>
            <w:tcW w:w="475" w:type="pct"/>
            <w:tcBorders>
              <w:top w:val="single" w:sz="4" w:space="0" w:color="auto"/>
              <w:bottom w:val="single" w:sz="4" w:space="0" w:color="auto"/>
            </w:tcBorders>
            <w:shd w:val="clear" w:color="auto" w:fill="auto"/>
            <w:vAlign w:val="center"/>
            <w:hideMark/>
          </w:tcPr>
          <w:p w14:paraId="6F141BFB"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4</w:t>
            </w:r>
          </w:p>
        </w:tc>
        <w:tc>
          <w:tcPr>
            <w:tcW w:w="473" w:type="pct"/>
            <w:tcBorders>
              <w:top w:val="single" w:sz="4" w:space="0" w:color="auto"/>
              <w:bottom w:val="single" w:sz="4" w:space="0" w:color="auto"/>
            </w:tcBorders>
            <w:shd w:val="clear" w:color="auto" w:fill="auto"/>
            <w:vAlign w:val="center"/>
            <w:hideMark/>
          </w:tcPr>
          <w:p w14:paraId="7182500F" w14:textId="5E0B1B32"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.91</w:t>
            </w:r>
          </w:p>
        </w:tc>
        <w:tc>
          <w:tcPr>
            <w:tcW w:w="745" w:type="pct"/>
            <w:tcBorders>
              <w:top w:val="single" w:sz="4" w:space="0" w:color="auto"/>
              <w:bottom w:val="single" w:sz="4" w:space="0" w:color="auto"/>
            </w:tcBorders>
            <w:shd w:val="clear" w:color="auto" w:fill="auto"/>
            <w:vAlign w:val="center"/>
            <w:hideMark/>
          </w:tcPr>
          <w:p w14:paraId="2F465499" w14:textId="6C491C62"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−1</w:t>
            </w:r>
            <w:r w:rsidRPr="008B798F">
              <w:rPr>
                <w:noProof w:val="0"/>
                <w:color w:val="auto"/>
              </w:rPr>
              <w:t>.84</w:t>
            </w:r>
            <w:r w:rsidR="00400CB8" w:rsidRPr="008B798F">
              <w:rPr>
                <w:noProof w:val="0"/>
                <w:color w:val="auto"/>
              </w:rPr>
              <w:t>,</w:t>
            </w:r>
            <w:r w:rsidRPr="008B798F">
              <w:rPr>
                <w:noProof w:val="0"/>
                <w:color w:val="auto"/>
              </w:rPr>
              <w:t xml:space="preserve"> 0.02)</w:t>
            </w:r>
          </w:p>
        </w:tc>
        <w:tc>
          <w:tcPr>
            <w:tcW w:w="454" w:type="pct"/>
            <w:tcBorders>
              <w:top w:val="single" w:sz="4" w:space="0" w:color="auto"/>
              <w:bottom w:val="single" w:sz="4" w:space="0" w:color="auto"/>
            </w:tcBorders>
            <w:shd w:val="clear" w:color="auto" w:fill="auto"/>
            <w:vAlign w:val="center"/>
            <w:hideMark/>
          </w:tcPr>
          <w:p w14:paraId="382842E1"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0.05</w:t>
            </w:r>
          </w:p>
        </w:tc>
        <w:tc>
          <w:tcPr>
            <w:tcW w:w="414" w:type="pct"/>
            <w:tcBorders>
              <w:top w:val="single" w:sz="4" w:space="0" w:color="auto"/>
              <w:bottom w:val="single" w:sz="4" w:space="0" w:color="auto"/>
            </w:tcBorders>
            <w:shd w:val="clear" w:color="auto" w:fill="auto"/>
            <w:vAlign w:val="center"/>
            <w:hideMark/>
          </w:tcPr>
          <w:p w14:paraId="7B9A8EA5"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90</w:t>
            </w:r>
          </w:p>
        </w:tc>
      </w:tr>
      <w:tr w:rsidR="00BE0893" w:rsidRPr="008B798F" w14:paraId="433A347B" w14:textId="77777777" w:rsidTr="00426C62">
        <w:trPr>
          <w:jc w:val="center"/>
        </w:trPr>
        <w:tc>
          <w:tcPr>
            <w:tcW w:w="1422" w:type="pct"/>
            <w:tcBorders>
              <w:top w:val="nil"/>
              <w:bottom w:val="nil"/>
            </w:tcBorders>
            <w:shd w:val="clear" w:color="auto" w:fill="auto"/>
            <w:vAlign w:val="center"/>
            <w:hideMark/>
          </w:tcPr>
          <w:p w14:paraId="2BEB5DAC"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Weight</w:t>
            </w:r>
          </w:p>
          <w:p w14:paraId="7F754DBF" w14:textId="77777777" w:rsidR="009E6F06" w:rsidRPr="008B798F" w:rsidRDefault="009E6F06" w:rsidP="00A11625">
            <w:pPr>
              <w:autoSpaceDE w:val="0"/>
              <w:autoSpaceDN w:val="0"/>
              <w:adjustRightInd w:val="0"/>
              <w:snapToGrid w:val="0"/>
              <w:spacing w:line="240" w:lineRule="auto"/>
              <w:jc w:val="left"/>
              <w:rPr>
                <w:b/>
                <w:noProof w:val="0"/>
                <w:color w:val="auto"/>
                <w:vertAlign w:val="superscript"/>
              </w:rPr>
            </w:pPr>
            <w:r w:rsidRPr="008B798F">
              <w:rPr>
                <w:b/>
                <w:noProof w:val="0"/>
                <w:color w:val="auto"/>
              </w:rPr>
              <w:t>(pre-pregnancy)</w:t>
            </w:r>
          </w:p>
          <w:p w14:paraId="5234966A"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(kg/m</w:t>
            </w:r>
            <w:r w:rsidRPr="008B798F">
              <w:rPr>
                <w:b/>
                <w:noProof w:val="0"/>
                <w:color w:val="auto"/>
                <w:vertAlign w:val="superscript"/>
              </w:rPr>
              <w:t>2</w:t>
            </w:r>
            <w:r w:rsidRPr="008B798F">
              <w:rPr>
                <w:b/>
                <w:noProof w:val="0"/>
                <w:color w:val="auto"/>
              </w:rPr>
              <w:t>)</w:t>
            </w:r>
          </w:p>
        </w:tc>
        <w:tc>
          <w:tcPr>
            <w:tcW w:w="1016" w:type="pct"/>
            <w:tcBorders>
              <w:top w:val="single" w:sz="4" w:space="0" w:color="auto"/>
              <w:bottom w:val="single" w:sz="4" w:space="0" w:color="auto"/>
            </w:tcBorders>
            <w:shd w:val="clear" w:color="auto" w:fill="auto"/>
            <w:vAlign w:val="center"/>
            <w:hideMark/>
          </w:tcPr>
          <w:p w14:paraId="467B4E6D" w14:textId="351F9E29"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Normal weight (&lt;25)</w:t>
            </w:r>
          </w:p>
        </w:tc>
        <w:tc>
          <w:tcPr>
            <w:tcW w:w="475" w:type="pct"/>
            <w:tcBorders>
              <w:top w:val="single" w:sz="4" w:space="0" w:color="auto"/>
              <w:bottom w:val="single" w:sz="4" w:space="0" w:color="auto"/>
            </w:tcBorders>
            <w:shd w:val="clear" w:color="auto" w:fill="auto"/>
            <w:vAlign w:val="center"/>
            <w:hideMark/>
          </w:tcPr>
          <w:p w14:paraId="037C975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5DC6EC73" w14:textId="5A2E8880"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−1</w:t>
            </w:r>
            <w:r w:rsidR="009E6F06" w:rsidRPr="008B798F">
              <w:rPr>
                <w:noProof w:val="0"/>
                <w:color w:val="auto"/>
              </w:rPr>
              <w:t>.00</w:t>
            </w:r>
          </w:p>
        </w:tc>
        <w:tc>
          <w:tcPr>
            <w:tcW w:w="745" w:type="pct"/>
            <w:tcBorders>
              <w:top w:val="single" w:sz="4" w:space="0" w:color="auto"/>
              <w:bottom w:val="single" w:sz="4" w:space="0" w:color="auto"/>
            </w:tcBorders>
            <w:shd w:val="clear" w:color="auto" w:fill="auto"/>
            <w:vAlign w:val="center"/>
            <w:hideMark/>
          </w:tcPr>
          <w:p w14:paraId="3369DDAE" w14:textId="6FC38822"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−2</w:t>
            </w:r>
            <w:r w:rsidRPr="008B798F">
              <w:rPr>
                <w:noProof w:val="0"/>
                <w:color w:val="auto"/>
              </w:rPr>
              <w:t>.86</w:t>
            </w:r>
            <w:r w:rsidR="00400CB8" w:rsidRPr="008B798F">
              <w:rPr>
                <w:noProof w:val="0"/>
                <w:color w:val="auto"/>
              </w:rPr>
              <w:t>,</w:t>
            </w:r>
            <w:r w:rsidRPr="008B798F">
              <w:rPr>
                <w:noProof w:val="0"/>
                <w:color w:val="auto"/>
              </w:rPr>
              <w:t xml:space="preserve"> 0.86)</w:t>
            </w:r>
          </w:p>
        </w:tc>
        <w:tc>
          <w:tcPr>
            <w:tcW w:w="454" w:type="pct"/>
            <w:tcBorders>
              <w:top w:val="single" w:sz="4" w:space="0" w:color="auto"/>
              <w:bottom w:val="single" w:sz="4" w:space="0" w:color="auto"/>
            </w:tcBorders>
            <w:shd w:val="clear" w:color="auto" w:fill="auto"/>
            <w:vAlign w:val="center"/>
            <w:hideMark/>
          </w:tcPr>
          <w:p w14:paraId="7F6A373F"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0.29</w:t>
            </w:r>
          </w:p>
        </w:tc>
        <w:tc>
          <w:tcPr>
            <w:tcW w:w="414" w:type="pct"/>
            <w:tcBorders>
              <w:top w:val="single" w:sz="4" w:space="0" w:color="auto"/>
              <w:bottom w:val="single" w:sz="4" w:space="0" w:color="auto"/>
            </w:tcBorders>
            <w:shd w:val="clear" w:color="auto" w:fill="auto"/>
            <w:vAlign w:val="center"/>
            <w:hideMark/>
          </w:tcPr>
          <w:p w14:paraId="28D6605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93</w:t>
            </w:r>
          </w:p>
        </w:tc>
      </w:tr>
      <w:tr w:rsidR="00BE0893" w:rsidRPr="008B798F" w14:paraId="772C08BB" w14:textId="77777777" w:rsidTr="00426C62">
        <w:trPr>
          <w:jc w:val="center"/>
        </w:trPr>
        <w:tc>
          <w:tcPr>
            <w:tcW w:w="1422" w:type="pct"/>
            <w:tcBorders>
              <w:top w:val="nil"/>
              <w:bottom w:val="single" w:sz="4" w:space="0" w:color="auto"/>
            </w:tcBorders>
            <w:shd w:val="clear" w:color="auto" w:fill="auto"/>
            <w:vAlign w:val="center"/>
          </w:tcPr>
          <w:p w14:paraId="2AFC34D7"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2883F400" w14:textId="468B236B"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Overweight (≥25)</w:t>
            </w:r>
          </w:p>
        </w:tc>
        <w:tc>
          <w:tcPr>
            <w:tcW w:w="475" w:type="pct"/>
            <w:tcBorders>
              <w:top w:val="single" w:sz="4" w:space="0" w:color="auto"/>
              <w:bottom w:val="single" w:sz="4" w:space="0" w:color="auto"/>
            </w:tcBorders>
            <w:shd w:val="clear" w:color="auto" w:fill="auto"/>
            <w:vAlign w:val="center"/>
            <w:hideMark/>
          </w:tcPr>
          <w:p w14:paraId="693459F2"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3</w:t>
            </w:r>
          </w:p>
        </w:tc>
        <w:tc>
          <w:tcPr>
            <w:tcW w:w="473" w:type="pct"/>
            <w:tcBorders>
              <w:top w:val="single" w:sz="4" w:space="0" w:color="auto"/>
              <w:bottom w:val="single" w:sz="4" w:space="0" w:color="auto"/>
            </w:tcBorders>
            <w:shd w:val="clear" w:color="auto" w:fill="auto"/>
            <w:vAlign w:val="center"/>
            <w:hideMark/>
          </w:tcPr>
          <w:p w14:paraId="186B90BA" w14:textId="6071DE73"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−1</w:t>
            </w:r>
            <w:r w:rsidR="009E6F06" w:rsidRPr="008B798F">
              <w:rPr>
                <w:noProof w:val="0"/>
                <w:color w:val="auto"/>
              </w:rPr>
              <w:t>.27</w:t>
            </w:r>
          </w:p>
        </w:tc>
        <w:tc>
          <w:tcPr>
            <w:tcW w:w="745" w:type="pct"/>
            <w:tcBorders>
              <w:top w:val="single" w:sz="4" w:space="0" w:color="auto"/>
              <w:bottom w:val="single" w:sz="4" w:space="0" w:color="auto"/>
            </w:tcBorders>
            <w:shd w:val="clear" w:color="auto" w:fill="auto"/>
            <w:vAlign w:val="center"/>
            <w:hideMark/>
          </w:tcPr>
          <w:p w14:paraId="719BF40D" w14:textId="340D3B1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−2</w:t>
            </w:r>
            <w:r w:rsidRPr="008B798F">
              <w:rPr>
                <w:noProof w:val="0"/>
                <w:color w:val="auto"/>
              </w:rPr>
              <w:t>.77</w:t>
            </w:r>
            <w:r w:rsidR="00400CB8" w:rsidRPr="008B798F">
              <w:rPr>
                <w:noProof w:val="0"/>
                <w:color w:val="auto"/>
              </w:rPr>
              <w:t>,</w:t>
            </w:r>
            <w:r w:rsidRPr="008B798F">
              <w:rPr>
                <w:noProof w:val="0"/>
                <w:color w:val="auto"/>
              </w:rPr>
              <w:t xml:space="preserve"> 0.22)</w:t>
            </w:r>
          </w:p>
        </w:tc>
        <w:tc>
          <w:tcPr>
            <w:tcW w:w="454" w:type="pct"/>
            <w:tcBorders>
              <w:top w:val="single" w:sz="4" w:space="0" w:color="auto"/>
              <w:bottom w:val="single" w:sz="4" w:space="0" w:color="auto"/>
            </w:tcBorders>
            <w:shd w:val="clear" w:color="auto" w:fill="auto"/>
            <w:vAlign w:val="center"/>
            <w:hideMark/>
          </w:tcPr>
          <w:p w14:paraId="06EE97A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0.10</w:t>
            </w:r>
          </w:p>
        </w:tc>
        <w:tc>
          <w:tcPr>
            <w:tcW w:w="414" w:type="pct"/>
            <w:tcBorders>
              <w:top w:val="single" w:sz="4" w:space="0" w:color="auto"/>
              <w:bottom w:val="single" w:sz="4" w:space="0" w:color="auto"/>
            </w:tcBorders>
            <w:shd w:val="clear" w:color="auto" w:fill="auto"/>
            <w:vAlign w:val="center"/>
            <w:hideMark/>
          </w:tcPr>
          <w:p w14:paraId="0A3D928E"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94</w:t>
            </w:r>
          </w:p>
        </w:tc>
      </w:tr>
      <w:tr w:rsidR="00BE0893" w:rsidRPr="008B798F" w14:paraId="1318DC89" w14:textId="77777777" w:rsidTr="00426C62">
        <w:trPr>
          <w:jc w:val="center"/>
        </w:trPr>
        <w:tc>
          <w:tcPr>
            <w:tcW w:w="1422" w:type="pct"/>
            <w:tcBorders>
              <w:top w:val="single" w:sz="4" w:space="0" w:color="auto"/>
              <w:bottom w:val="nil"/>
            </w:tcBorders>
            <w:shd w:val="clear" w:color="auto" w:fill="auto"/>
            <w:vAlign w:val="center"/>
            <w:hideMark/>
          </w:tcPr>
          <w:p w14:paraId="6F57E225"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Diagnostic Criteria for GDM</w:t>
            </w:r>
          </w:p>
        </w:tc>
        <w:tc>
          <w:tcPr>
            <w:tcW w:w="1016" w:type="pct"/>
            <w:tcBorders>
              <w:top w:val="single" w:sz="4" w:space="0" w:color="auto"/>
              <w:bottom w:val="single" w:sz="4" w:space="0" w:color="auto"/>
            </w:tcBorders>
            <w:shd w:val="clear" w:color="auto" w:fill="auto"/>
            <w:vAlign w:val="center"/>
            <w:hideMark/>
          </w:tcPr>
          <w:p w14:paraId="198B9B28"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ADA</w:t>
            </w:r>
          </w:p>
        </w:tc>
        <w:tc>
          <w:tcPr>
            <w:tcW w:w="475" w:type="pct"/>
            <w:tcBorders>
              <w:top w:val="single" w:sz="4" w:space="0" w:color="auto"/>
              <w:bottom w:val="single" w:sz="4" w:space="0" w:color="auto"/>
            </w:tcBorders>
            <w:shd w:val="clear" w:color="auto" w:fill="auto"/>
            <w:vAlign w:val="center"/>
            <w:hideMark/>
          </w:tcPr>
          <w:p w14:paraId="1BCC0ECC"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7E606399" w14:textId="0083C4E1"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−1</w:t>
            </w:r>
            <w:r w:rsidR="009E6F06" w:rsidRPr="008B798F">
              <w:rPr>
                <w:noProof w:val="0"/>
                <w:color w:val="auto"/>
              </w:rPr>
              <w:t>.92</w:t>
            </w:r>
          </w:p>
        </w:tc>
        <w:tc>
          <w:tcPr>
            <w:tcW w:w="745" w:type="pct"/>
            <w:tcBorders>
              <w:top w:val="single" w:sz="4" w:space="0" w:color="auto"/>
              <w:bottom w:val="single" w:sz="4" w:space="0" w:color="auto"/>
            </w:tcBorders>
            <w:shd w:val="clear" w:color="auto" w:fill="auto"/>
            <w:vAlign w:val="center"/>
            <w:hideMark/>
          </w:tcPr>
          <w:p w14:paraId="52D9ED53" w14:textId="01C76F86"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−2</w:t>
            </w:r>
            <w:r w:rsidRPr="008B798F">
              <w:rPr>
                <w:noProof w:val="0"/>
                <w:color w:val="auto"/>
              </w:rPr>
              <w:t>.33</w:t>
            </w:r>
            <w:r w:rsidR="00400CB8" w:rsidRPr="008B798F">
              <w:rPr>
                <w:noProof w:val="0"/>
                <w:color w:val="auto"/>
              </w:rPr>
              <w:t>,</w:t>
            </w:r>
            <w:r w:rsidRPr="008B798F">
              <w:rPr>
                <w:noProof w:val="0"/>
                <w:color w:val="auto"/>
              </w:rPr>
              <w:t xml:space="preserve"> </w:t>
            </w:r>
            <w:r w:rsidR="006D6B2B" w:rsidRPr="008B798F">
              <w:rPr>
                <w:noProof w:val="0"/>
                <w:color w:val="auto"/>
              </w:rPr>
              <w:t>−1</w:t>
            </w:r>
            <w:r w:rsidRPr="008B798F">
              <w:rPr>
                <w:noProof w:val="0"/>
                <w:color w:val="auto"/>
              </w:rPr>
              <w:t>.51)</w:t>
            </w:r>
          </w:p>
        </w:tc>
        <w:tc>
          <w:tcPr>
            <w:tcW w:w="454" w:type="pct"/>
            <w:tcBorders>
              <w:top w:val="single" w:sz="4" w:space="0" w:color="auto"/>
              <w:bottom w:val="single" w:sz="4" w:space="0" w:color="auto"/>
            </w:tcBorders>
            <w:shd w:val="clear" w:color="auto" w:fill="auto"/>
            <w:vAlign w:val="center"/>
            <w:hideMark/>
          </w:tcPr>
          <w:p w14:paraId="0D727607"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&lt;0.0001</w:t>
            </w:r>
          </w:p>
        </w:tc>
        <w:tc>
          <w:tcPr>
            <w:tcW w:w="414" w:type="pct"/>
            <w:tcBorders>
              <w:top w:val="single" w:sz="4" w:space="0" w:color="auto"/>
              <w:bottom w:val="single" w:sz="4" w:space="0" w:color="auto"/>
            </w:tcBorders>
            <w:shd w:val="clear" w:color="auto" w:fill="auto"/>
            <w:vAlign w:val="center"/>
            <w:hideMark/>
          </w:tcPr>
          <w:p w14:paraId="7B269B1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w:t>
            </w:r>
          </w:p>
        </w:tc>
      </w:tr>
      <w:tr w:rsidR="00BE0893" w:rsidRPr="008B798F" w14:paraId="7D5CBB3D" w14:textId="77777777" w:rsidTr="00426C62">
        <w:trPr>
          <w:jc w:val="center"/>
        </w:trPr>
        <w:tc>
          <w:tcPr>
            <w:tcW w:w="1422" w:type="pct"/>
            <w:tcBorders>
              <w:top w:val="nil"/>
              <w:bottom w:val="single" w:sz="4" w:space="0" w:color="auto"/>
            </w:tcBorders>
            <w:shd w:val="clear" w:color="auto" w:fill="auto"/>
            <w:vAlign w:val="center"/>
          </w:tcPr>
          <w:p w14:paraId="3BD12E24"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62E3E1A9"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Other</w:t>
            </w:r>
          </w:p>
        </w:tc>
        <w:tc>
          <w:tcPr>
            <w:tcW w:w="475" w:type="pct"/>
            <w:tcBorders>
              <w:top w:val="single" w:sz="4" w:space="0" w:color="auto"/>
              <w:bottom w:val="single" w:sz="4" w:space="0" w:color="auto"/>
            </w:tcBorders>
            <w:shd w:val="clear" w:color="auto" w:fill="auto"/>
            <w:vAlign w:val="center"/>
            <w:hideMark/>
          </w:tcPr>
          <w:p w14:paraId="5B54EE47"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3</w:t>
            </w:r>
          </w:p>
        </w:tc>
        <w:tc>
          <w:tcPr>
            <w:tcW w:w="473" w:type="pct"/>
            <w:tcBorders>
              <w:top w:val="single" w:sz="4" w:space="0" w:color="auto"/>
              <w:bottom w:val="single" w:sz="4" w:space="0" w:color="auto"/>
            </w:tcBorders>
            <w:shd w:val="clear" w:color="auto" w:fill="auto"/>
            <w:vAlign w:val="center"/>
            <w:hideMark/>
          </w:tcPr>
          <w:p w14:paraId="64460A7C" w14:textId="039CEDD9"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.54</w:t>
            </w:r>
          </w:p>
        </w:tc>
        <w:tc>
          <w:tcPr>
            <w:tcW w:w="745" w:type="pct"/>
            <w:tcBorders>
              <w:top w:val="single" w:sz="4" w:space="0" w:color="auto"/>
              <w:bottom w:val="single" w:sz="4" w:space="0" w:color="auto"/>
            </w:tcBorders>
            <w:shd w:val="clear" w:color="auto" w:fill="auto"/>
            <w:vAlign w:val="center"/>
            <w:hideMark/>
          </w:tcPr>
          <w:p w14:paraId="6E0D1814" w14:textId="4654694B"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−1</w:t>
            </w:r>
            <w:r w:rsidRPr="008B798F">
              <w:rPr>
                <w:noProof w:val="0"/>
                <w:color w:val="auto"/>
              </w:rPr>
              <w:t>.39</w:t>
            </w:r>
            <w:r w:rsidR="00400CB8" w:rsidRPr="008B798F">
              <w:rPr>
                <w:noProof w:val="0"/>
                <w:color w:val="auto"/>
              </w:rPr>
              <w:t>,</w:t>
            </w:r>
            <w:r w:rsidRPr="008B798F">
              <w:rPr>
                <w:noProof w:val="0"/>
                <w:color w:val="auto"/>
              </w:rPr>
              <w:t xml:space="preserve"> 0.31)</w:t>
            </w:r>
          </w:p>
        </w:tc>
        <w:tc>
          <w:tcPr>
            <w:tcW w:w="454" w:type="pct"/>
            <w:tcBorders>
              <w:top w:val="single" w:sz="4" w:space="0" w:color="auto"/>
              <w:bottom w:val="single" w:sz="4" w:space="0" w:color="auto"/>
            </w:tcBorders>
            <w:shd w:val="clear" w:color="auto" w:fill="auto"/>
            <w:vAlign w:val="center"/>
            <w:hideMark/>
          </w:tcPr>
          <w:p w14:paraId="076199BA"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0.22</w:t>
            </w:r>
          </w:p>
        </w:tc>
        <w:tc>
          <w:tcPr>
            <w:tcW w:w="414" w:type="pct"/>
            <w:tcBorders>
              <w:top w:val="single" w:sz="4" w:space="0" w:color="auto"/>
              <w:bottom w:val="single" w:sz="4" w:space="0" w:color="auto"/>
            </w:tcBorders>
            <w:shd w:val="clear" w:color="auto" w:fill="auto"/>
            <w:vAlign w:val="center"/>
            <w:hideMark/>
          </w:tcPr>
          <w:p w14:paraId="46531BC2"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87</w:t>
            </w:r>
          </w:p>
        </w:tc>
      </w:tr>
      <w:tr w:rsidR="00BE0893" w:rsidRPr="008B798F" w14:paraId="5449C4B9" w14:textId="77777777" w:rsidTr="00426C62">
        <w:trPr>
          <w:jc w:val="center"/>
        </w:trPr>
        <w:tc>
          <w:tcPr>
            <w:tcW w:w="1422" w:type="pct"/>
            <w:tcBorders>
              <w:top w:val="single" w:sz="4" w:space="0" w:color="auto"/>
              <w:bottom w:val="nil"/>
            </w:tcBorders>
            <w:shd w:val="clear" w:color="auto" w:fill="auto"/>
            <w:vAlign w:val="center"/>
            <w:hideMark/>
          </w:tcPr>
          <w:p w14:paraId="6988043A"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Geographic Region</w:t>
            </w:r>
          </w:p>
        </w:tc>
        <w:tc>
          <w:tcPr>
            <w:tcW w:w="1016" w:type="pct"/>
            <w:tcBorders>
              <w:top w:val="single" w:sz="4" w:space="0" w:color="auto"/>
              <w:bottom w:val="single" w:sz="4" w:space="0" w:color="auto"/>
            </w:tcBorders>
            <w:shd w:val="clear" w:color="auto" w:fill="auto"/>
            <w:vAlign w:val="center"/>
            <w:hideMark/>
          </w:tcPr>
          <w:p w14:paraId="221702A8"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Western country</w:t>
            </w:r>
          </w:p>
        </w:tc>
        <w:tc>
          <w:tcPr>
            <w:tcW w:w="475" w:type="pct"/>
            <w:tcBorders>
              <w:top w:val="single" w:sz="4" w:space="0" w:color="auto"/>
              <w:bottom w:val="single" w:sz="4" w:space="0" w:color="auto"/>
            </w:tcBorders>
            <w:shd w:val="clear" w:color="auto" w:fill="auto"/>
            <w:vAlign w:val="center"/>
            <w:hideMark/>
          </w:tcPr>
          <w:p w14:paraId="67CDBBD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3</w:t>
            </w:r>
          </w:p>
        </w:tc>
        <w:tc>
          <w:tcPr>
            <w:tcW w:w="473" w:type="pct"/>
            <w:tcBorders>
              <w:top w:val="single" w:sz="4" w:space="0" w:color="auto"/>
              <w:bottom w:val="single" w:sz="4" w:space="0" w:color="auto"/>
            </w:tcBorders>
            <w:shd w:val="clear" w:color="auto" w:fill="auto"/>
            <w:vAlign w:val="center"/>
            <w:hideMark/>
          </w:tcPr>
          <w:p w14:paraId="5AAC6559" w14:textId="15C33310"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−0</w:t>
            </w:r>
            <w:r w:rsidR="009E6F06" w:rsidRPr="008B798F">
              <w:rPr>
                <w:noProof w:val="0"/>
                <w:color w:val="auto"/>
              </w:rPr>
              <w:t>.54</w:t>
            </w:r>
          </w:p>
        </w:tc>
        <w:tc>
          <w:tcPr>
            <w:tcW w:w="745" w:type="pct"/>
            <w:tcBorders>
              <w:top w:val="single" w:sz="4" w:space="0" w:color="auto"/>
              <w:bottom w:val="single" w:sz="4" w:space="0" w:color="auto"/>
            </w:tcBorders>
            <w:shd w:val="clear" w:color="auto" w:fill="auto"/>
            <w:vAlign w:val="center"/>
            <w:hideMark/>
          </w:tcPr>
          <w:p w14:paraId="22B8E84B" w14:textId="66D50BDC"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−1</w:t>
            </w:r>
            <w:r w:rsidRPr="008B798F">
              <w:rPr>
                <w:noProof w:val="0"/>
                <w:color w:val="auto"/>
              </w:rPr>
              <w:t>.39</w:t>
            </w:r>
            <w:r w:rsidR="00400CB8" w:rsidRPr="008B798F">
              <w:rPr>
                <w:noProof w:val="0"/>
                <w:color w:val="auto"/>
              </w:rPr>
              <w:t>,</w:t>
            </w:r>
            <w:r w:rsidRPr="008B798F">
              <w:rPr>
                <w:noProof w:val="0"/>
                <w:color w:val="auto"/>
              </w:rPr>
              <w:t xml:space="preserve"> 0.31)</w:t>
            </w:r>
          </w:p>
        </w:tc>
        <w:tc>
          <w:tcPr>
            <w:tcW w:w="454" w:type="pct"/>
            <w:tcBorders>
              <w:top w:val="single" w:sz="4" w:space="0" w:color="auto"/>
              <w:bottom w:val="single" w:sz="4" w:space="0" w:color="auto"/>
            </w:tcBorders>
            <w:shd w:val="clear" w:color="auto" w:fill="auto"/>
            <w:vAlign w:val="center"/>
            <w:hideMark/>
          </w:tcPr>
          <w:p w14:paraId="2AB43A5F"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0.22</w:t>
            </w:r>
          </w:p>
        </w:tc>
        <w:tc>
          <w:tcPr>
            <w:tcW w:w="414" w:type="pct"/>
            <w:tcBorders>
              <w:top w:val="single" w:sz="4" w:space="0" w:color="auto"/>
              <w:bottom w:val="single" w:sz="4" w:space="0" w:color="auto"/>
            </w:tcBorders>
            <w:shd w:val="clear" w:color="auto" w:fill="auto"/>
            <w:vAlign w:val="center"/>
            <w:hideMark/>
          </w:tcPr>
          <w:p w14:paraId="5F30200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87</w:t>
            </w:r>
          </w:p>
        </w:tc>
      </w:tr>
      <w:tr w:rsidR="00BE0893" w:rsidRPr="008B798F" w14:paraId="40F4200E" w14:textId="77777777" w:rsidTr="00426C62">
        <w:trPr>
          <w:jc w:val="center"/>
        </w:trPr>
        <w:tc>
          <w:tcPr>
            <w:tcW w:w="1422" w:type="pct"/>
            <w:tcBorders>
              <w:top w:val="nil"/>
              <w:bottom w:val="single" w:sz="4" w:space="0" w:color="auto"/>
            </w:tcBorders>
            <w:shd w:val="clear" w:color="auto" w:fill="auto"/>
            <w:vAlign w:val="center"/>
          </w:tcPr>
          <w:p w14:paraId="2D0CC3AD"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4" w:space="0" w:color="auto"/>
            </w:tcBorders>
            <w:shd w:val="clear" w:color="auto" w:fill="auto"/>
            <w:vAlign w:val="center"/>
            <w:hideMark/>
          </w:tcPr>
          <w:p w14:paraId="5DBB8ED9"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Non-western country</w:t>
            </w:r>
          </w:p>
        </w:tc>
        <w:tc>
          <w:tcPr>
            <w:tcW w:w="475" w:type="pct"/>
            <w:tcBorders>
              <w:top w:val="single" w:sz="4" w:space="0" w:color="auto"/>
              <w:bottom w:val="single" w:sz="4" w:space="0" w:color="auto"/>
            </w:tcBorders>
            <w:shd w:val="clear" w:color="auto" w:fill="auto"/>
            <w:vAlign w:val="center"/>
            <w:hideMark/>
          </w:tcPr>
          <w:p w14:paraId="7F641436"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2</w:t>
            </w:r>
          </w:p>
        </w:tc>
        <w:tc>
          <w:tcPr>
            <w:tcW w:w="473" w:type="pct"/>
            <w:tcBorders>
              <w:top w:val="single" w:sz="4" w:space="0" w:color="auto"/>
              <w:bottom w:val="single" w:sz="4" w:space="0" w:color="auto"/>
            </w:tcBorders>
            <w:shd w:val="clear" w:color="auto" w:fill="auto"/>
            <w:vAlign w:val="center"/>
            <w:hideMark/>
          </w:tcPr>
          <w:p w14:paraId="3D6865B6" w14:textId="549E5729"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−1</w:t>
            </w:r>
            <w:r w:rsidR="009E6F06" w:rsidRPr="008B798F">
              <w:rPr>
                <w:noProof w:val="0"/>
                <w:color w:val="auto"/>
              </w:rPr>
              <w:t>.92</w:t>
            </w:r>
          </w:p>
        </w:tc>
        <w:tc>
          <w:tcPr>
            <w:tcW w:w="745" w:type="pct"/>
            <w:tcBorders>
              <w:top w:val="single" w:sz="4" w:space="0" w:color="auto"/>
              <w:bottom w:val="single" w:sz="4" w:space="0" w:color="auto"/>
            </w:tcBorders>
            <w:shd w:val="clear" w:color="auto" w:fill="auto"/>
            <w:vAlign w:val="center"/>
            <w:hideMark/>
          </w:tcPr>
          <w:p w14:paraId="6912C7F6" w14:textId="07E84496"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−2</w:t>
            </w:r>
            <w:r w:rsidRPr="008B798F">
              <w:rPr>
                <w:noProof w:val="0"/>
                <w:color w:val="auto"/>
              </w:rPr>
              <w:t>.33</w:t>
            </w:r>
            <w:r w:rsidR="00400CB8" w:rsidRPr="008B798F">
              <w:rPr>
                <w:noProof w:val="0"/>
                <w:color w:val="auto"/>
              </w:rPr>
              <w:t>,</w:t>
            </w:r>
            <w:r w:rsidRPr="008B798F">
              <w:rPr>
                <w:noProof w:val="0"/>
                <w:color w:val="auto"/>
              </w:rPr>
              <w:t xml:space="preserve"> </w:t>
            </w:r>
            <w:r w:rsidR="006D6B2B" w:rsidRPr="008B798F">
              <w:rPr>
                <w:noProof w:val="0"/>
                <w:color w:val="auto"/>
              </w:rPr>
              <w:t>−1</w:t>
            </w:r>
            <w:r w:rsidRPr="008B798F">
              <w:rPr>
                <w:noProof w:val="0"/>
                <w:color w:val="auto"/>
              </w:rPr>
              <w:t>.51)</w:t>
            </w:r>
          </w:p>
        </w:tc>
        <w:tc>
          <w:tcPr>
            <w:tcW w:w="454" w:type="pct"/>
            <w:tcBorders>
              <w:top w:val="single" w:sz="4" w:space="0" w:color="auto"/>
              <w:bottom w:val="single" w:sz="4" w:space="0" w:color="auto"/>
            </w:tcBorders>
            <w:shd w:val="clear" w:color="auto" w:fill="auto"/>
            <w:vAlign w:val="center"/>
            <w:hideMark/>
          </w:tcPr>
          <w:p w14:paraId="108E2833"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b/>
                <w:noProof w:val="0"/>
                <w:color w:val="auto"/>
              </w:rPr>
              <w:t>&lt;0.0001</w:t>
            </w:r>
          </w:p>
        </w:tc>
        <w:tc>
          <w:tcPr>
            <w:tcW w:w="414" w:type="pct"/>
            <w:tcBorders>
              <w:top w:val="single" w:sz="4" w:space="0" w:color="auto"/>
              <w:bottom w:val="single" w:sz="4" w:space="0" w:color="auto"/>
            </w:tcBorders>
            <w:shd w:val="clear" w:color="auto" w:fill="auto"/>
            <w:vAlign w:val="center"/>
            <w:hideMark/>
          </w:tcPr>
          <w:p w14:paraId="38A8DB5C"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w:t>
            </w:r>
          </w:p>
        </w:tc>
      </w:tr>
      <w:tr w:rsidR="00BE0893" w:rsidRPr="008B798F" w14:paraId="58F04D80" w14:textId="77777777" w:rsidTr="00426C62">
        <w:trPr>
          <w:jc w:val="center"/>
        </w:trPr>
        <w:tc>
          <w:tcPr>
            <w:tcW w:w="1422" w:type="pct"/>
            <w:tcBorders>
              <w:top w:val="single" w:sz="4" w:space="0" w:color="auto"/>
              <w:bottom w:val="nil"/>
            </w:tcBorders>
            <w:shd w:val="clear" w:color="auto" w:fill="auto"/>
            <w:vAlign w:val="center"/>
            <w:hideMark/>
          </w:tcPr>
          <w:p w14:paraId="707E856F" w14:textId="77777777" w:rsidR="009E6F06" w:rsidRPr="008B798F" w:rsidRDefault="009E6F06" w:rsidP="00A11625">
            <w:pPr>
              <w:autoSpaceDE w:val="0"/>
              <w:autoSpaceDN w:val="0"/>
              <w:adjustRightInd w:val="0"/>
              <w:snapToGrid w:val="0"/>
              <w:spacing w:line="240" w:lineRule="auto"/>
              <w:jc w:val="left"/>
              <w:rPr>
                <w:b/>
                <w:noProof w:val="0"/>
                <w:color w:val="auto"/>
              </w:rPr>
            </w:pPr>
            <w:r w:rsidRPr="008B798F">
              <w:rPr>
                <w:b/>
                <w:noProof w:val="0"/>
                <w:color w:val="auto"/>
              </w:rPr>
              <w:t>Study Duration</w:t>
            </w:r>
          </w:p>
        </w:tc>
        <w:tc>
          <w:tcPr>
            <w:tcW w:w="1016" w:type="pct"/>
            <w:tcBorders>
              <w:top w:val="single" w:sz="4" w:space="0" w:color="auto"/>
              <w:bottom w:val="single" w:sz="4" w:space="0" w:color="auto"/>
            </w:tcBorders>
            <w:shd w:val="clear" w:color="auto" w:fill="auto"/>
            <w:vAlign w:val="center"/>
            <w:hideMark/>
          </w:tcPr>
          <w:p w14:paraId="40D1F70C"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Acute</w:t>
            </w:r>
          </w:p>
        </w:tc>
        <w:tc>
          <w:tcPr>
            <w:tcW w:w="475" w:type="pct"/>
            <w:tcBorders>
              <w:top w:val="single" w:sz="4" w:space="0" w:color="auto"/>
              <w:bottom w:val="single" w:sz="4" w:space="0" w:color="auto"/>
            </w:tcBorders>
            <w:shd w:val="clear" w:color="auto" w:fill="auto"/>
            <w:vAlign w:val="center"/>
            <w:hideMark/>
          </w:tcPr>
          <w:p w14:paraId="51FF6DC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1</w:t>
            </w:r>
          </w:p>
        </w:tc>
        <w:tc>
          <w:tcPr>
            <w:tcW w:w="473" w:type="pct"/>
            <w:tcBorders>
              <w:top w:val="single" w:sz="4" w:space="0" w:color="auto"/>
              <w:bottom w:val="single" w:sz="4" w:space="0" w:color="auto"/>
            </w:tcBorders>
            <w:shd w:val="clear" w:color="auto" w:fill="auto"/>
            <w:vAlign w:val="center"/>
            <w:hideMark/>
          </w:tcPr>
          <w:p w14:paraId="4F239D79"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0.10</w:t>
            </w:r>
          </w:p>
        </w:tc>
        <w:tc>
          <w:tcPr>
            <w:tcW w:w="745" w:type="pct"/>
            <w:tcBorders>
              <w:top w:val="single" w:sz="4" w:space="0" w:color="auto"/>
              <w:bottom w:val="single" w:sz="4" w:space="0" w:color="auto"/>
            </w:tcBorders>
            <w:shd w:val="clear" w:color="auto" w:fill="auto"/>
            <w:vAlign w:val="center"/>
            <w:hideMark/>
          </w:tcPr>
          <w:p w14:paraId="245D028D" w14:textId="1C554BF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−0</w:t>
            </w:r>
            <w:r w:rsidRPr="008B798F">
              <w:rPr>
                <w:noProof w:val="0"/>
                <w:color w:val="auto"/>
              </w:rPr>
              <w:t>.42</w:t>
            </w:r>
            <w:r w:rsidR="00400CB8" w:rsidRPr="008B798F">
              <w:rPr>
                <w:noProof w:val="0"/>
                <w:color w:val="auto"/>
              </w:rPr>
              <w:t>,</w:t>
            </w:r>
            <w:r w:rsidRPr="008B798F">
              <w:rPr>
                <w:noProof w:val="0"/>
                <w:color w:val="auto"/>
              </w:rPr>
              <w:t xml:space="preserve"> 0.62)</w:t>
            </w:r>
          </w:p>
        </w:tc>
        <w:tc>
          <w:tcPr>
            <w:tcW w:w="454" w:type="pct"/>
            <w:tcBorders>
              <w:top w:val="single" w:sz="4" w:space="0" w:color="auto"/>
              <w:bottom w:val="single" w:sz="4" w:space="0" w:color="auto"/>
            </w:tcBorders>
            <w:shd w:val="clear" w:color="auto" w:fill="auto"/>
            <w:vAlign w:val="center"/>
            <w:hideMark/>
          </w:tcPr>
          <w:p w14:paraId="1F379BAA"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0.699</w:t>
            </w:r>
          </w:p>
        </w:tc>
        <w:tc>
          <w:tcPr>
            <w:tcW w:w="414" w:type="pct"/>
            <w:tcBorders>
              <w:top w:val="single" w:sz="4" w:space="0" w:color="auto"/>
              <w:bottom w:val="single" w:sz="4" w:space="0" w:color="auto"/>
            </w:tcBorders>
            <w:shd w:val="clear" w:color="auto" w:fill="auto"/>
            <w:vAlign w:val="center"/>
            <w:hideMark/>
          </w:tcPr>
          <w:p w14:paraId="335B845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NA</w:t>
            </w:r>
          </w:p>
        </w:tc>
      </w:tr>
      <w:tr w:rsidR="00BE0893" w:rsidRPr="008B798F" w14:paraId="1A7481BA" w14:textId="77777777" w:rsidTr="00426C62">
        <w:trPr>
          <w:jc w:val="center"/>
        </w:trPr>
        <w:tc>
          <w:tcPr>
            <w:tcW w:w="1422" w:type="pct"/>
            <w:tcBorders>
              <w:top w:val="nil"/>
              <w:bottom w:val="single" w:sz="8" w:space="0" w:color="auto"/>
            </w:tcBorders>
            <w:shd w:val="clear" w:color="auto" w:fill="auto"/>
            <w:vAlign w:val="center"/>
          </w:tcPr>
          <w:p w14:paraId="15DA102D" w14:textId="77777777" w:rsidR="009E6F06" w:rsidRPr="008B798F" w:rsidRDefault="009E6F06" w:rsidP="00A11625">
            <w:pPr>
              <w:autoSpaceDE w:val="0"/>
              <w:autoSpaceDN w:val="0"/>
              <w:adjustRightInd w:val="0"/>
              <w:snapToGrid w:val="0"/>
              <w:spacing w:line="240" w:lineRule="auto"/>
              <w:jc w:val="left"/>
              <w:rPr>
                <w:b/>
                <w:noProof w:val="0"/>
                <w:color w:val="auto"/>
              </w:rPr>
            </w:pPr>
          </w:p>
        </w:tc>
        <w:tc>
          <w:tcPr>
            <w:tcW w:w="1016" w:type="pct"/>
            <w:tcBorders>
              <w:top w:val="single" w:sz="4" w:space="0" w:color="auto"/>
              <w:bottom w:val="single" w:sz="8" w:space="0" w:color="auto"/>
            </w:tcBorders>
            <w:shd w:val="clear" w:color="auto" w:fill="auto"/>
            <w:vAlign w:val="center"/>
            <w:hideMark/>
          </w:tcPr>
          <w:p w14:paraId="69AB5EAB" w14:textId="77777777" w:rsidR="009E6F06" w:rsidRPr="008B798F" w:rsidRDefault="009E6F06" w:rsidP="00A11625">
            <w:pPr>
              <w:autoSpaceDE w:val="0"/>
              <w:autoSpaceDN w:val="0"/>
              <w:adjustRightInd w:val="0"/>
              <w:snapToGrid w:val="0"/>
              <w:spacing w:line="240" w:lineRule="auto"/>
              <w:jc w:val="left"/>
              <w:rPr>
                <w:i/>
                <w:noProof w:val="0"/>
                <w:color w:val="auto"/>
              </w:rPr>
            </w:pPr>
            <w:r w:rsidRPr="008B798F">
              <w:rPr>
                <w:i/>
                <w:noProof w:val="0"/>
                <w:color w:val="auto"/>
              </w:rPr>
              <w:t>Longitudinal</w:t>
            </w:r>
          </w:p>
        </w:tc>
        <w:tc>
          <w:tcPr>
            <w:tcW w:w="475" w:type="pct"/>
            <w:tcBorders>
              <w:top w:val="single" w:sz="4" w:space="0" w:color="auto"/>
              <w:bottom w:val="single" w:sz="8" w:space="0" w:color="auto"/>
            </w:tcBorders>
            <w:shd w:val="clear" w:color="auto" w:fill="auto"/>
            <w:vAlign w:val="center"/>
            <w:hideMark/>
          </w:tcPr>
          <w:p w14:paraId="6E5BBB88"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4</w:t>
            </w:r>
          </w:p>
        </w:tc>
        <w:tc>
          <w:tcPr>
            <w:tcW w:w="473" w:type="pct"/>
            <w:tcBorders>
              <w:top w:val="single" w:sz="4" w:space="0" w:color="auto"/>
              <w:bottom w:val="single" w:sz="8" w:space="0" w:color="auto"/>
            </w:tcBorders>
            <w:shd w:val="clear" w:color="auto" w:fill="auto"/>
            <w:vAlign w:val="center"/>
            <w:hideMark/>
          </w:tcPr>
          <w:p w14:paraId="50364272" w14:textId="472F5A11" w:rsidR="009E6F06" w:rsidRPr="008B798F" w:rsidRDefault="006D6B2B" w:rsidP="00A11625">
            <w:pPr>
              <w:autoSpaceDE w:val="0"/>
              <w:autoSpaceDN w:val="0"/>
              <w:adjustRightInd w:val="0"/>
              <w:snapToGrid w:val="0"/>
              <w:spacing w:line="240" w:lineRule="auto"/>
              <w:jc w:val="left"/>
              <w:rPr>
                <w:noProof w:val="0"/>
                <w:color w:val="auto"/>
              </w:rPr>
            </w:pPr>
            <w:r w:rsidRPr="008B798F">
              <w:rPr>
                <w:noProof w:val="0"/>
                <w:color w:val="auto"/>
              </w:rPr>
              <w:t>−1</w:t>
            </w:r>
            <w:r w:rsidR="009E6F06" w:rsidRPr="008B798F">
              <w:rPr>
                <w:noProof w:val="0"/>
                <w:color w:val="auto"/>
              </w:rPr>
              <w:t>.48</w:t>
            </w:r>
          </w:p>
        </w:tc>
        <w:tc>
          <w:tcPr>
            <w:tcW w:w="745" w:type="pct"/>
            <w:tcBorders>
              <w:top w:val="single" w:sz="4" w:space="0" w:color="auto"/>
              <w:bottom w:val="single" w:sz="8" w:space="0" w:color="auto"/>
            </w:tcBorders>
            <w:shd w:val="clear" w:color="auto" w:fill="auto"/>
            <w:vAlign w:val="center"/>
            <w:hideMark/>
          </w:tcPr>
          <w:p w14:paraId="4C9FFAF0" w14:textId="0BB04964"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w:t>
            </w:r>
            <w:r w:rsidR="006D6B2B" w:rsidRPr="008B798F">
              <w:rPr>
                <w:noProof w:val="0"/>
                <w:color w:val="auto"/>
              </w:rPr>
              <w:t>−2</w:t>
            </w:r>
            <w:r w:rsidRPr="008B798F">
              <w:rPr>
                <w:noProof w:val="0"/>
                <w:color w:val="auto"/>
              </w:rPr>
              <w:t>.71</w:t>
            </w:r>
            <w:r w:rsidR="00400CB8" w:rsidRPr="008B798F">
              <w:rPr>
                <w:noProof w:val="0"/>
                <w:color w:val="auto"/>
              </w:rPr>
              <w:t>,</w:t>
            </w:r>
            <w:r w:rsidRPr="008B798F">
              <w:rPr>
                <w:noProof w:val="0"/>
                <w:color w:val="auto"/>
              </w:rPr>
              <w:t xml:space="preserve"> </w:t>
            </w:r>
            <w:r w:rsidR="006D6B2B" w:rsidRPr="008B798F">
              <w:rPr>
                <w:noProof w:val="0"/>
                <w:color w:val="auto"/>
              </w:rPr>
              <w:t>−0</w:t>
            </w:r>
            <w:r w:rsidRPr="008B798F">
              <w:rPr>
                <w:noProof w:val="0"/>
                <w:color w:val="auto"/>
              </w:rPr>
              <w:t>.26)</w:t>
            </w:r>
          </w:p>
        </w:tc>
        <w:tc>
          <w:tcPr>
            <w:tcW w:w="454" w:type="pct"/>
            <w:tcBorders>
              <w:top w:val="single" w:sz="4" w:space="0" w:color="auto"/>
              <w:bottom w:val="single" w:sz="8" w:space="0" w:color="auto"/>
            </w:tcBorders>
            <w:shd w:val="clear" w:color="auto" w:fill="auto"/>
            <w:vAlign w:val="center"/>
            <w:hideMark/>
          </w:tcPr>
          <w:p w14:paraId="306A95C4"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b/>
                <w:noProof w:val="0"/>
                <w:color w:val="auto"/>
              </w:rPr>
              <w:t>0.02</w:t>
            </w:r>
          </w:p>
        </w:tc>
        <w:tc>
          <w:tcPr>
            <w:tcW w:w="414" w:type="pct"/>
            <w:tcBorders>
              <w:top w:val="single" w:sz="4" w:space="0" w:color="auto"/>
              <w:bottom w:val="single" w:sz="8" w:space="0" w:color="auto"/>
            </w:tcBorders>
            <w:shd w:val="clear" w:color="auto" w:fill="auto"/>
            <w:vAlign w:val="center"/>
            <w:hideMark/>
          </w:tcPr>
          <w:p w14:paraId="04004C1C" w14:textId="77777777" w:rsidR="009E6F06" w:rsidRPr="008B798F" w:rsidRDefault="009E6F06" w:rsidP="00A11625">
            <w:pPr>
              <w:autoSpaceDE w:val="0"/>
              <w:autoSpaceDN w:val="0"/>
              <w:adjustRightInd w:val="0"/>
              <w:snapToGrid w:val="0"/>
              <w:spacing w:line="240" w:lineRule="auto"/>
              <w:jc w:val="left"/>
              <w:rPr>
                <w:noProof w:val="0"/>
                <w:color w:val="auto"/>
              </w:rPr>
            </w:pPr>
            <w:r w:rsidRPr="008B798F">
              <w:rPr>
                <w:noProof w:val="0"/>
                <w:color w:val="auto"/>
              </w:rPr>
              <w:t>95</w:t>
            </w:r>
          </w:p>
        </w:tc>
      </w:tr>
    </w:tbl>
    <w:p w14:paraId="02A16EDA" w14:textId="5B809F11" w:rsidR="009E6F06" w:rsidRPr="008B798F" w:rsidRDefault="009E6F06" w:rsidP="0009406C">
      <w:pPr>
        <w:pStyle w:val="MDPI43tablefooter"/>
        <w:spacing w:after="240"/>
        <w:rPr>
          <w:rFonts w:eastAsia="Calibri"/>
          <w:vertAlign w:val="superscript"/>
          <w:lang w:val="en-GB"/>
        </w:rPr>
      </w:pPr>
      <w:r w:rsidRPr="008B798F">
        <w:rPr>
          <w:rFonts w:eastAsia="Calibri"/>
          <w:vertAlign w:val="superscript"/>
          <w:lang w:val="en-GB"/>
        </w:rPr>
        <w:t>1</w:t>
      </w:r>
      <w:r w:rsidRPr="008B798F">
        <w:rPr>
          <w:rFonts w:eastAsia="Calibri"/>
          <w:lang w:val="en-GB"/>
        </w:rPr>
        <w:t xml:space="preserve"> Gestational age not reported in 1 study for FPG, PPG and HbA</w:t>
      </w:r>
      <w:r w:rsidRPr="008B798F">
        <w:rPr>
          <w:rFonts w:eastAsia="Calibri"/>
          <w:vertAlign w:val="subscript"/>
          <w:lang w:val="en-GB"/>
        </w:rPr>
        <w:t>1c</w:t>
      </w:r>
      <w:r w:rsidRPr="008B798F">
        <w:rPr>
          <w:rFonts w:eastAsia="Calibri"/>
          <w:lang w:val="en-GB"/>
        </w:rPr>
        <w:t xml:space="preserve">. </w:t>
      </w:r>
      <w:r w:rsidRPr="008B798F">
        <w:rPr>
          <w:rFonts w:eastAsia="Calibri"/>
          <w:vertAlign w:val="superscript"/>
          <w:lang w:val="en-GB"/>
        </w:rPr>
        <w:t>2</w:t>
      </w:r>
      <w:r w:rsidRPr="008B798F">
        <w:rPr>
          <w:rFonts w:eastAsia="Calibri"/>
          <w:lang w:val="en-GB"/>
        </w:rPr>
        <w:t xml:space="preserve"> Diagnostic criteria for GDM not reported in 1 stud</w:t>
      </w:r>
      <w:r w:rsidR="006322D1" w:rsidRPr="008B798F">
        <w:rPr>
          <w:rFonts w:eastAsia="Calibri"/>
          <w:lang w:val="en-GB"/>
        </w:rPr>
        <w:t>y</w:t>
      </w:r>
      <w:r w:rsidRPr="008B798F">
        <w:rPr>
          <w:rFonts w:eastAsia="Calibri"/>
          <w:lang w:val="en-GB"/>
        </w:rPr>
        <w:t xml:space="preserve"> for FPG and HbA</w:t>
      </w:r>
      <w:r w:rsidRPr="008B798F">
        <w:rPr>
          <w:rFonts w:eastAsia="Calibri"/>
          <w:vertAlign w:val="subscript"/>
          <w:lang w:val="en-GB"/>
        </w:rPr>
        <w:t>1c</w:t>
      </w:r>
      <w:r w:rsidRPr="008B798F">
        <w:rPr>
          <w:rFonts w:eastAsia="Calibri"/>
          <w:lang w:val="en-GB"/>
        </w:rPr>
        <w:t xml:space="preserve">. </w:t>
      </w:r>
      <w:r w:rsidRPr="008B798F">
        <w:rPr>
          <w:rFonts w:eastAsia="Calibri"/>
          <w:vertAlign w:val="superscript"/>
          <w:lang w:val="en-GB"/>
        </w:rPr>
        <w:t>3</w:t>
      </w:r>
      <w:r w:rsidRPr="008B798F">
        <w:rPr>
          <w:rFonts w:eastAsia="Calibri"/>
          <w:lang w:val="en-GB"/>
        </w:rPr>
        <w:t xml:space="preserve"> Study duration not reported in 1 study for FPG. Mean age for the supplement-based interventions was 30.6 yrs. Overweight and normal</w:t>
      </w:r>
      <w:r w:rsidR="006322D1" w:rsidRPr="008B798F">
        <w:rPr>
          <w:rFonts w:eastAsia="Calibri"/>
          <w:lang w:val="en-GB"/>
        </w:rPr>
        <w:t>-</w:t>
      </w:r>
      <w:r w:rsidRPr="008B798F">
        <w:rPr>
          <w:rFonts w:eastAsia="Calibri"/>
          <w:lang w:val="en-GB"/>
        </w:rPr>
        <w:t>weight pregnancies were defined as pre-pregnancy BMI ≥25 or BMI &lt;</w:t>
      </w:r>
      <w:r w:rsidR="001C150D" w:rsidRPr="008B798F">
        <w:rPr>
          <w:rFonts w:eastAsia="Calibri"/>
          <w:lang w:val="en-GB"/>
        </w:rPr>
        <w:t xml:space="preserve"> </w:t>
      </w:r>
      <w:r w:rsidRPr="008B798F">
        <w:rPr>
          <w:rFonts w:eastAsia="Calibri"/>
          <w:lang w:val="en-GB"/>
        </w:rPr>
        <w:t>25, respectively. If pre-pregnancy weight was unavailable, overweight and normal</w:t>
      </w:r>
      <w:r w:rsidR="0029609E" w:rsidRPr="008B798F">
        <w:rPr>
          <w:rFonts w:eastAsia="Calibri"/>
          <w:lang w:val="en-GB"/>
        </w:rPr>
        <w:t>-</w:t>
      </w:r>
      <w:r w:rsidRPr="008B798F">
        <w:rPr>
          <w:rFonts w:eastAsia="Calibri"/>
          <w:lang w:val="en-GB"/>
        </w:rPr>
        <w:t>weight pregnancies were defined as BMI ≥30 or BMI &lt; 30, respectively.</w:t>
      </w:r>
      <w:r w:rsidR="008105AE" w:rsidRPr="008B798F">
        <w:rPr>
          <w:rFonts w:eastAsia="Calibri"/>
          <w:lang w:val="en-GB"/>
        </w:rPr>
        <w:t xml:space="preserve"> Significant p-values are expressed in bold (</w:t>
      </w:r>
      <w:r w:rsidR="008105AE" w:rsidRPr="008B798F">
        <w:rPr>
          <w:rFonts w:eastAsia="Calibri"/>
          <w:i/>
          <w:iCs/>
          <w:lang w:val="en-GB"/>
        </w:rPr>
        <w:t>p ≤</w:t>
      </w:r>
      <w:r w:rsidR="008105AE" w:rsidRPr="008B798F">
        <w:rPr>
          <w:rFonts w:eastAsia="Calibri"/>
          <w:lang w:val="en-GB"/>
        </w:rPr>
        <w:t xml:space="preserve"> 0.05).</w:t>
      </w:r>
    </w:p>
    <w:p w14:paraId="5B7C178A" w14:textId="5CFBAC8D" w:rsidR="0009406C" w:rsidRPr="008B798F" w:rsidRDefault="0009406C" w:rsidP="0009406C">
      <w:pPr>
        <w:pStyle w:val="MDPI22heading2"/>
        <w:spacing w:before="240"/>
      </w:pPr>
      <w:r w:rsidRPr="008B798F">
        <w:t>3.3. Exercise-Based Interventions</w:t>
      </w:r>
    </w:p>
    <w:p w14:paraId="429FFB2D" w14:textId="5E2A69B4" w:rsidR="0009406C" w:rsidRPr="008B798F" w:rsidRDefault="0009406C" w:rsidP="0009406C">
      <w:pPr>
        <w:pStyle w:val="MDPI31text"/>
      </w:pPr>
      <w:r w:rsidRPr="008B798F">
        <w:t xml:space="preserve">In total, 5 RCTs and 1 crossover trial reported on the effect of exercise on markers of </w:t>
      </w:r>
      <w:proofErr w:type="spellStart"/>
      <w:r w:rsidRPr="008B798F">
        <w:t>dysglycemia</w:t>
      </w:r>
      <w:proofErr w:type="spellEnd"/>
      <w:r w:rsidRPr="008B798F">
        <w:t xml:space="preserve"> (n = 416 participants). Of these, 5 reported fasting glucose, 4 reported PPG, 1 reported HbA1c, and none reported HOMA-IR. The exercise interventions focused on brisk walks, resistance exercise, home-based exercises</w:t>
      </w:r>
      <w:r w:rsidR="002E53D6" w:rsidRPr="008B798F">
        <w:t>,</w:t>
      </w:r>
      <w:r w:rsidRPr="008B798F">
        <w:t xml:space="preserve"> and moderate</w:t>
      </w:r>
      <w:r w:rsidR="002E53D6" w:rsidRPr="008B798F">
        <w:t>-</w:t>
      </w:r>
      <w:r w:rsidRPr="008B798F">
        <w:t xml:space="preserve">intensity aerobics versus standard antenatal care. Fasting glucose was significantly reduced by exercise-based interventions (n = 5 RCTs, MD −0.10; 0% CI −0.20, −0.01; </w:t>
      </w:r>
      <w:r w:rsidRPr="008B798F">
        <w:rPr>
          <w:i/>
        </w:rPr>
        <w:t>p</w:t>
      </w:r>
      <w:r w:rsidRPr="008B798F">
        <w:t xml:space="preserve"> = 0.04; I2 = 0%, Figure 2). However, postprandial glucose and HbA1c were not significantly affected by exercise-based interventions (n = 4 RCTs, ES −0.17; 95% CI −0.35, 0.01; </w:t>
      </w:r>
      <w:r w:rsidRPr="008B798F">
        <w:rPr>
          <w:i/>
        </w:rPr>
        <w:t>p</w:t>
      </w:r>
      <w:r w:rsidRPr="008B798F">
        <w:t xml:space="preserve"> = 0.17; I2 = 82% and n = 3 RCTs, ES 0.04; 95% CI −0.19, 0.27; </w:t>
      </w:r>
      <w:r w:rsidRPr="008B798F">
        <w:rPr>
          <w:i/>
        </w:rPr>
        <w:t>p</w:t>
      </w:r>
      <w:r w:rsidRPr="008B798F">
        <w:t xml:space="preserve"> = 0.73; I2 = 56%, respectively, Figures </w:t>
      </w:r>
      <w:r w:rsidR="008105AE" w:rsidRPr="008B798F">
        <w:t xml:space="preserve">4 </w:t>
      </w:r>
      <w:r w:rsidRPr="008B798F">
        <w:t xml:space="preserve">and </w:t>
      </w:r>
      <w:r w:rsidR="008105AE" w:rsidRPr="008B798F">
        <w:t>5</w:t>
      </w:r>
      <w:r w:rsidRPr="008B798F">
        <w:t>). Only 1 RCT reported HOMA-IR, therefore no meta-analysis was performed. The funnel plot for FPG did not indicate asymmetry (Figure S5).</w:t>
      </w:r>
    </w:p>
    <w:p w14:paraId="0E73B25C" w14:textId="6857EC66" w:rsidR="0009406C" w:rsidRDefault="0009406C" w:rsidP="0009406C">
      <w:pPr>
        <w:pStyle w:val="MDPI31text"/>
      </w:pPr>
      <w:r w:rsidRPr="008B798F">
        <w:t xml:space="preserve">Subgroup analysis of exercise-based interventions by moderators of gestational </w:t>
      </w:r>
      <w:proofErr w:type="spellStart"/>
      <w:r w:rsidRPr="008B798F">
        <w:t>dysglycemia</w:t>
      </w:r>
      <w:proofErr w:type="spellEnd"/>
      <w:r w:rsidRPr="008B798F">
        <w:t>—maternal age, gestational age, and body weight—suggested that maternal age, gestational age, and pre-pregnancy weight may modify the effectiveness of exercise-based interventions but not significantly</w:t>
      </w:r>
      <w:r w:rsidR="00B43BE5">
        <w:t xml:space="preserve"> (</w:t>
      </w:r>
      <w:r w:rsidR="0083053E">
        <w:t>Table</w:t>
      </w:r>
      <w:r w:rsidR="00B43BE5">
        <w:t xml:space="preserve"> 6)</w:t>
      </w:r>
      <w:r w:rsidRPr="008B798F">
        <w:t>. For PPG and HbA1c, subgroup analysis did not change effect sizes or heterogeneity</w:t>
      </w:r>
      <w:r w:rsidR="00B43BE5">
        <w:t xml:space="preserve"> (</w:t>
      </w:r>
      <w:r w:rsidR="0083053E">
        <w:t>Table</w:t>
      </w:r>
      <w:r w:rsidR="00B43BE5">
        <w:t xml:space="preserve"> 6)</w:t>
      </w:r>
      <w:r w:rsidRPr="008B798F">
        <w:t>.</w:t>
      </w:r>
    </w:p>
    <w:p w14:paraId="0BB3A27E" w14:textId="77777777" w:rsidR="00B43BE5" w:rsidRPr="008B798F" w:rsidRDefault="00B43BE5" w:rsidP="00B43BE5">
      <w:pPr>
        <w:pStyle w:val="MDPI41tablecaption"/>
        <w:rPr>
          <w:rFonts w:eastAsia="Calibri"/>
          <w:lang w:val="en-GB"/>
        </w:rPr>
      </w:pPr>
      <w:r w:rsidRPr="008B798F">
        <w:rPr>
          <w:rFonts w:eastAsia="Calibri"/>
          <w:b/>
          <w:bCs/>
          <w:lang w:val="en-GB"/>
        </w:rPr>
        <w:t xml:space="preserve">Table 6. </w:t>
      </w:r>
      <w:r w:rsidRPr="008B798F">
        <w:rPr>
          <w:rFonts w:eastAsia="Calibri"/>
          <w:lang w:val="en-GB"/>
        </w:rPr>
        <w:t>Subgroup analysis of exercise vs. control interventions.</w:t>
      </w:r>
    </w:p>
    <w:tbl>
      <w:tblPr>
        <w:tblW w:w="10465" w:type="dxa"/>
        <w:jc w:val="center"/>
        <w:tblLayout w:type="fixed"/>
        <w:tblCellMar>
          <w:left w:w="0" w:type="dxa"/>
          <w:right w:w="0" w:type="dxa"/>
        </w:tblCellMar>
        <w:tblLook w:val="04A0" w:firstRow="1" w:lastRow="0" w:firstColumn="1" w:lastColumn="0" w:noHBand="0" w:noVBand="1"/>
      </w:tblPr>
      <w:tblGrid>
        <w:gridCol w:w="2836"/>
        <w:gridCol w:w="1984"/>
        <w:gridCol w:w="992"/>
        <w:gridCol w:w="992"/>
        <w:gridCol w:w="1566"/>
        <w:gridCol w:w="1245"/>
        <w:gridCol w:w="850"/>
      </w:tblGrid>
      <w:tr w:rsidR="00B43BE5" w:rsidRPr="008B798F" w14:paraId="4B35101F" w14:textId="77777777" w:rsidTr="008B439E">
        <w:trPr>
          <w:jc w:val="center"/>
        </w:trPr>
        <w:tc>
          <w:tcPr>
            <w:tcW w:w="1355" w:type="pct"/>
            <w:tcBorders>
              <w:top w:val="single" w:sz="8" w:space="0" w:color="auto"/>
              <w:bottom w:val="single" w:sz="4" w:space="0" w:color="auto"/>
            </w:tcBorders>
            <w:shd w:val="clear" w:color="auto" w:fill="auto"/>
            <w:vAlign w:val="center"/>
            <w:hideMark/>
          </w:tcPr>
          <w:p w14:paraId="056D8056" w14:textId="77777777" w:rsidR="00B43BE5" w:rsidRPr="008B798F" w:rsidRDefault="00B43BE5" w:rsidP="008B439E">
            <w:pPr>
              <w:autoSpaceDE w:val="0"/>
              <w:autoSpaceDN w:val="0"/>
              <w:adjustRightInd w:val="0"/>
              <w:snapToGrid w:val="0"/>
              <w:spacing w:line="240" w:lineRule="auto"/>
              <w:jc w:val="left"/>
              <w:rPr>
                <w:b/>
                <w:noProof w:val="0"/>
                <w:color w:val="auto"/>
                <w:u w:val="single"/>
              </w:rPr>
            </w:pPr>
            <w:r w:rsidRPr="008B798F">
              <w:rPr>
                <w:b/>
                <w:noProof w:val="0"/>
                <w:color w:val="auto"/>
                <w:u w:val="single"/>
              </w:rPr>
              <w:t>Category</w:t>
            </w:r>
          </w:p>
        </w:tc>
        <w:tc>
          <w:tcPr>
            <w:tcW w:w="948" w:type="pct"/>
            <w:tcBorders>
              <w:top w:val="single" w:sz="8" w:space="0" w:color="auto"/>
              <w:bottom w:val="single" w:sz="4" w:space="0" w:color="auto"/>
            </w:tcBorders>
            <w:shd w:val="clear" w:color="auto" w:fill="auto"/>
            <w:vAlign w:val="center"/>
            <w:hideMark/>
          </w:tcPr>
          <w:p w14:paraId="54E11E6F" w14:textId="77777777" w:rsidR="00B43BE5" w:rsidRPr="008B798F" w:rsidRDefault="00B43BE5" w:rsidP="008B439E">
            <w:pPr>
              <w:autoSpaceDE w:val="0"/>
              <w:autoSpaceDN w:val="0"/>
              <w:adjustRightInd w:val="0"/>
              <w:snapToGrid w:val="0"/>
              <w:spacing w:line="240" w:lineRule="auto"/>
              <w:jc w:val="left"/>
              <w:rPr>
                <w:b/>
                <w:noProof w:val="0"/>
                <w:color w:val="auto"/>
                <w:u w:val="single"/>
              </w:rPr>
            </w:pPr>
            <w:r w:rsidRPr="008B798F">
              <w:rPr>
                <w:b/>
                <w:noProof w:val="0"/>
                <w:color w:val="auto"/>
                <w:u w:val="single"/>
              </w:rPr>
              <w:t>Outcome Measure</w:t>
            </w:r>
          </w:p>
        </w:tc>
        <w:tc>
          <w:tcPr>
            <w:tcW w:w="474" w:type="pct"/>
            <w:tcBorders>
              <w:top w:val="single" w:sz="8" w:space="0" w:color="auto"/>
              <w:bottom w:val="single" w:sz="4" w:space="0" w:color="auto"/>
            </w:tcBorders>
            <w:shd w:val="clear" w:color="auto" w:fill="auto"/>
            <w:vAlign w:val="center"/>
            <w:hideMark/>
          </w:tcPr>
          <w:p w14:paraId="5B597532" w14:textId="77777777" w:rsidR="00B43BE5" w:rsidRPr="008B798F" w:rsidRDefault="00B43BE5" w:rsidP="008B439E">
            <w:pPr>
              <w:autoSpaceDE w:val="0"/>
              <w:autoSpaceDN w:val="0"/>
              <w:adjustRightInd w:val="0"/>
              <w:snapToGrid w:val="0"/>
              <w:spacing w:line="240" w:lineRule="auto"/>
              <w:jc w:val="left"/>
              <w:rPr>
                <w:b/>
                <w:noProof w:val="0"/>
                <w:color w:val="auto"/>
                <w:u w:val="single"/>
              </w:rPr>
            </w:pPr>
            <w:r w:rsidRPr="008B798F">
              <w:rPr>
                <w:b/>
                <w:noProof w:val="0"/>
                <w:color w:val="auto"/>
                <w:u w:val="single"/>
              </w:rPr>
              <w:t>RCTs (n)</w:t>
            </w:r>
          </w:p>
        </w:tc>
        <w:tc>
          <w:tcPr>
            <w:tcW w:w="474" w:type="pct"/>
            <w:tcBorders>
              <w:top w:val="single" w:sz="8" w:space="0" w:color="auto"/>
              <w:bottom w:val="single" w:sz="4" w:space="0" w:color="auto"/>
            </w:tcBorders>
            <w:shd w:val="clear" w:color="auto" w:fill="auto"/>
            <w:vAlign w:val="center"/>
            <w:hideMark/>
          </w:tcPr>
          <w:p w14:paraId="11F1D616" w14:textId="77777777" w:rsidR="00B43BE5" w:rsidRPr="008B798F" w:rsidRDefault="00B43BE5" w:rsidP="008B439E">
            <w:pPr>
              <w:autoSpaceDE w:val="0"/>
              <w:autoSpaceDN w:val="0"/>
              <w:adjustRightInd w:val="0"/>
              <w:snapToGrid w:val="0"/>
              <w:spacing w:line="240" w:lineRule="auto"/>
              <w:jc w:val="left"/>
              <w:rPr>
                <w:b/>
                <w:noProof w:val="0"/>
                <w:color w:val="auto"/>
                <w:u w:val="single"/>
              </w:rPr>
            </w:pPr>
            <w:r w:rsidRPr="008B798F">
              <w:rPr>
                <w:b/>
                <w:noProof w:val="0"/>
                <w:color w:val="auto"/>
                <w:u w:val="single"/>
              </w:rPr>
              <w:t>MD</w:t>
            </w:r>
          </w:p>
        </w:tc>
        <w:tc>
          <w:tcPr>
            <w:tcW w:w="748" w:type="pct"/>
            <w:tcBorders>
              <w:top w:val="single" w:sz="8" w:space="0" w:color="auto"/>
              <w:bottom w:val="single" w:sz="4" w:space="0" w:color="auto"/>
            </w:tcBorders>
            <w:shd w:val="clear" w:color="auto" w:fill="auto"/>
            <w:vAlign w:val="center"/>
            <w:hideMark/>
          </w:tcPr>
          <w:p w14:paraId="05AEB215" w14:textId="77777777" w:rsidR="00B43BE5" w:rsidRPr="008B798F" w:rsidRDefault="00B43BE5" w:rsidP="008B439E">
            <w:pPr>
              <w:autoSpaceDE w:val="0"/>
              <w:autoSpaceDN w:val="0"/>
              <w:adjustRightInd w:val="0"/>
              <w:snapToGrid w:val="0"/>
              <w:spacing w:line="240" w:lineRule="auto"/>
              <w:jc w:val="left"/>
              <w:rPr>
                <w:b/>
                <w:noProof w:val="0"/>
                <w:color w:val="auto"/>
                <w:u w:val="single"/>
              </w:rPr>
            </w:pPr>
            <w:r w:rsidRPr="008B798F">
              <w:rPr>
                <w:b/>
                <w:noProof w:val="0"/>
                <w:color w:val="auto"/>
                <w:u w:val="single"/>
              </w:rPr>
              <w:t>95% CI</w:t>
            </w:r>
          </w:p>
        </w:tc>
        <w:tc>
          <w:tcPr>
            <w:tcW w:w="595" w:type="pct"/>
            <w:tcBorders>
              <w:top w:val="single" w:sz="8" w:space="0" w:color="auto"/>
              <w:bottom w:val="single" w:sz="4" w:space="0" w:color="auto"/>
            </w:tcBorders>
            <w:shd w:val="clear" w:color="auto" w:fill="auto"/>
            <w:vAlign w:val="center"/>
            <w:hideMark/>
          </w:tcPr>
          <w:p w14:paraId="19F289ED" w14:textId="77777777" w:rsidR="00B43BE5" w:rsidRPr="008B798F" w:rsidRDefault="00B43BE5" w:rsidP="008B439E">
            <w:pPr>
              <w:autoSpaceDE w:val="0"/>
              <w:autoSpaceDN w:val="0"/>
              <w:adjustRightInd w:val="0"/>
              <w:snapToGrid w:val="0"/>
              <w:spacing w:line="240" w:lineRule="auto"/>
              <w:jc w:val="left"/>
              <w:rPr>
                <w:b/>
                <w:noProof w:val="0"/>
                <w:color w:val="auto"/>
                <w:u w:val="single"/>
              </w:rPr>
            </w:pPr>
            <w:r w:rsidRPr="008B798F">
              <w:rPr>
                <w:b/>
                <w:i/>
                <w:noProof w:val="0"/>
                <w:color w:val="auto"/>
                <w:u w:val="single"/>
              </w:rPr>
              <w:t>p</w:t>
            </w:r>
            <w:r w:rsidRPr="008B798F">
              <w:rPr>
                <w:b/>
                <w:noProof w:val="0"/>
                <w:color w:val="auto"/>
                <w:u w:val="single"/>
              </w:rPr>
              <w:t>-Value</w:t>
            </w:r>
          </w:p>
        </w:tc>
        <w:tc>
          <w:tcPr>
            <w:tcW w:w="406" w:type="pct"/>
            <w:tcBorders>
              <w:top w:val="single" w:sz="8" w:space="0" w:color="auto"/>
              <w:bottom w:val="single" w:sz="4" w:space="0" w:color="auto"/>
            </w:tcBorders>
            <w:shd w:val="clear" w:color="auto" w:fill="auto"/>
            <w:vAlign w:val="center"/>
            <w:hideMark/>
          </w:tcPr>
          <w:p w14:paraId="08A208B7" w14:textId="77777777" w:rsidR="00B43BE5" w:rsidRPr="008B798F" w:rsidRDefault="00B43BE5" w:rsidP="008B439E">
            <w:pPr>
              <w:autoSpaceDE w:val="0"/>
              <w:autoSpaceDN w:val="0"/>
              <w:adjustRightInd w:val="0"/>
              <w:snapToGrid w:val="0"/>
              <w:spacing w:line="240" w:lineRule="auto"/>
              <w:jc w:val="left"/>
              <w:rPr>
                <w:b/>
                <w:noProof w:val="0"/>
                <w:color w:val="auto"/>
                <w:u w:val="single"/>
              </w:rPr>
            </w:pPr>
            <w:r w:rsidRPr="008B798F">
              <w:rPr>
                <w:b/>
                <w:noProof w:val="0"/>
                <w:color w:val="auto"/>
                <w:u w:val="single"/>
              </w:rPr>
              <w:t>I</w:t>
            </w:r>
            <w:r w:rsidRPr="008B798F">
              <w:rPr>
                <w:b/>
                <w:noProof w:val="0"/>
                <w:color w:val="auto"/>
                <w:u w:val="single"/>
                <w:vertAlign w:val="superscript"/>
              </w:rPr>
              <w:t>2</w:t>
            </w:r>
          </w:p>
        </w:tc>
      </w:tr>
      <w:tr w:rsidR="00B43BE5" w:rsidRPr="008B798F" w14:paraId="361DC352" w14:textId="77777777" w:rsidTr="008B439E">
        <w:trPr>
          <w:jc w:val="center"/>
        </w:trPr>
        <w:tc>
          <w:tcPr>
            <w:tcW w:w="5000" w:type="pct"/>
            <w:gridSpan w:val="7"/>
            <w:tcBorders>
              <w:top w:val="single" w:sz="4" w:space="0" w:color="auto"/>
              <w:bottom w:val="nil"/>
            </w:tcBorders>
            <w:shd w:val="clear" w:color="auto" w:fill="auto"/>
            <w:vAlign w:val="center"/>
            <w:hideMark/>
          </w:tcPr>
          <w:p w14:paraId="4DB86594" w14:textId="77777777" w:rsidR="00B43BE5" w:rsidRPr="008B798F" w:rsidRDefault="00B43BE5" w:rsidP="008B439E">
            <w:pPr>
              <w:autoSpaceDE w:val="0"/>
              <w:autoSpaceDN w:val="0"/>
              <w:adjustRightInd w:val="0"/>
              <w:snapToGrid w:val="0"/>
              <w:spacing w:line="240" w:lineRule="auto"/>
              <w:jc w:val="center"/>
              <w:rPr>
                <w:noProof w:val="0"/>
                <w:color w:val="auto"/>
              </w:rPr>
            </w:pPr>
            <w:r w:rsidRPr="008B798F">
              <w:rPr>
                <w:noProof w:val="0"/>
                <w:color w:val="auto"/>
              </w:rPr>
              <w:t>Fasting Plasma Glucose (FPG, mmol/L)</w:t>
            </w:r>
          </w:p>
        </w:tc>
      </w:tr>
      <w:tr w:rsidR="00B43BE5" w:rsidRPr="008B798F" w14:paraId="194602FF" w14:textId="77777777" w:rsidTr="008B439E">
        <w:trPr>
          <w:jc w:val="center"/>
        </w:trPr>
        <w:tc>
          <w:tcPr>
            <w:tcW w:w="1355" w:type="pct"/>
            <w:tcBorders>
              <w:top w:val="single" w:sz="4" w:space="0" w:color="auto"/>
              <w:bottom w:val="single" w:sz="4" w:space="0" w:color="auto"/>
            </w:tcBorders>
            <w:shd w:val="clear" w:color="auto" w:fill="auto"/>
            <w:vAlign w:val="center"/>
            <w:hideMark/>
          </w:tcPr>
          <w:p w14:paraId="2EDAF17D"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lastRenderedPageBreak/>
              <w:t>Main analysis</w:t>
            </w:r>
          </w:p>
        </w:tc>
        <w:tc>
          <w:tcPr>
            <w:tcW w:w="948" w:type="pct"/>
            <w:tcBorders>
              <w:top w:val="single" w:sz="4" w:space="0" w:color="auto"/>
              <w:bottom w:val="single" w:sz="4" w:space="0" w:color="auto"/>
            </w:tcBorders>
            <w:shd w:val="clear" w:color="auto" w:fill="auto"/>
            <w:vAlign w:val="center"/>
            <w:hideMark/>
          </w:tcPr>
          <w:p w14:paraId="206F13F1"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Overall</w:t>
            </w:r>
          </w:p>
        </w:tc>
        <w:tc>
          <w:tcPr>
            <w:tcW w:w="474" w:type="pct"/>
            <w:tcBorders>
              <w:top w:val="single" w:sz="4" w:space="0" w:color="auto"/>
              <w:bottom w:val="single" w:sz="4" w:space="0" w:color="auto"/>
            </w:tcBorders>
            <w:shd w:val="clear" w:color="auto" w:fill="auto"/>
            <w:vAlign w:val="center"/>
            <w:hideMark/>
          </w:tcPr>
          <w:p w14:paraId="605CBB9F"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5</w:t>
            </w:r>
          </w:p>
        </w:tc>
        <w:tc>
          <w:tcPr>
            <w:tcW w:w="474" w:type="pct"/>
            <w:tcBorders>
              <w:top w:val="single" w:sz="4" w:space="0" w:color="auto"/>
              <w:bottom w:val="single" w:sz="4" w:space="0" w:color="auto"/>
            </w:tcBorders>
            <w:shd w:val="clear" w:color="auto" w:fill="auto"/>
            <w:vAlign w:val="center"/>
            <w:hideMark/>
          </w:tcPr>
          <w:p w14:paraId="6096B001"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−0.10</w:t>
            </w:r>
          </w:p>
        </w:tc>
        <w:tc>
          <w:tcPr>
            <w:tcW w:w="748" w:type="pct"/>
            <w:tcBorders>
              <w:top w:val="single" w:sz="4" w:space="0" w:color="auto"/>
              <w:bottom w:val="single" w:sz="4" w:space="0" w:color="auto"/>
            </w:tcBorders>
            <w:shd w:val="clear" w:color="auto" w:fill="auto"/>
            <w:vAlign w:val="center"/>
            <w:hideMark/>
          </w:tcPr>
          <w:p w14:paraId="0FEB1020"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(−0.20, −0.01)</w:t>
            </w:r>
          </w:p>
        </w:tc>
        <w:tc>
          <w:tcPr>
            <w:tcW w:w="595" w:type="pct"/>
            <w:tcBorders>
              <w:top w:val="single" w:sz="4" w:space="0" w:color="auto"/>
              <w:bottom w:val="single" w:sz="4" w:space="0" w:color="auto"/>
            </w:tcBorders>
            <w:shd w:val="clear" w:color="auto" w:fill="auto"/>
            <w:vAlign w:val="center"/>
            <w:hideMark/>
          </w:tcPr>
          <w:p w14:paraId="47D65578"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b/>
                <w:noProof w:val="0"/>
                <w:color w:val="auto"/>
              </w:rPr>
              <w:t>0.04</w:t>
            </w:r>
          </w:p>
        </w:tc>
        <w:tc>
          <w:tcPr>
            <w:tcW w:w="406" w:type="pct"/>
            <w:tcBorders>
              <w:top w:val="single" w:sz="4" w:space="0" w:color="auto"/>
              <w:bottom w:val="single" w:sz="4" w:space="0" w:color="auto"/>
            </w:tcBorders>
            <w:shd w:val="clear" w:color="auto" w:fill="auto"/>
            <w:vAlign w:val="center"/>
            <w:hideMark/>
          </w:tcPr>
          <w:p w14:paraId="0499BF21"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w:t>
            </w:r>
          </w:p>
        </w:tc>
      </w:tr>
      <w:tr w:rsidR="00B43BE5" w:rsidRPr="008B798F" w14:paraId="406261EA" w14:textId="77777777" w:rsidTr="008B439E">
        <w:trPr>
          <w:jc w:val="center"/>
        </w:trPr>
        <w:tc>
          <w:tcPr>
            <w:tcW w:w="1355" w:type="pct"/>
            <w:tcBorders>
              <w:top w:val="single" w:sz="4" w:space="0" w:color="auto"/>
              <w:bottom w:val="nil"/>
            </w:tcBorders>
            <w:shd w:val="clear" w:color="auto" w:fill="auto"/>
            <w:vAlign w:val="center"/>
            <w:hideMark/>
          </w:tcPr>
          <w:p w14:paraId="2DEDB858" w14:textId="77777777" w:rsidR="00B43BE5" w:rsidRPr="008B798F" w:rsidRDefault="00B43BE5" w:rsidP="008B439E">
            <w:pPr>
              <w:autoSpaceDE w:val="0"/>
              <w:autoSpaceDN w:val="0"/>
              <w:adjustRightInd w:val="0"/>
              <w:snapToGrid w:val="0"/>
              <w:spacing w:line="240" w:lineRule="auto"/>
              <w:jc w:val="left"/>
              <w:rPr>
                <w:b/>
                <w:noProof w:val="0"/>
                <w:color w:val="auto"/>
                <w:vertAlign w:val="superscript"/>
              </w:rPr>
            </w:pPr>
            <w:r w:rsidRPr="008B798F">
              <w:rPr>
                <w:b/>
                <w:noProof w:val="0"/>
                <w:color w:val="auto"/>
              </w:rPr>
              <w:t>Maternal Age</w:t>
            </w:r>
          </w:p>
        </w:tc>
        <w:tc>
          <w:tcPr>
            <w:tcW w:w="948" w:type="pct"/>
            <w:tcBorders>
              <w:top w:val="single" w:sz="4" w:space="0" w:color="auto"/>
              <w:bottom w:val="single" w:sz="4" w:space="0" w:color="auto"/>
            </w:tcBorders>
            <w:shd w:val="clear" w:color="auto" w:fill="auto"/>
            <w:vAlign w:val="center"/>
            <w:hideMark/>
          </w:tcPr>
          <w:p w14:paraId="13C5DB4B"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&lt;Mean age</w:t>
            </w:r>
          </w:p>
        </w:tc>
        <w:tc>
          <w:tcPr>
            <w:tcW w:w="474" w:type="pct"/>
            <w:tcBorders>
              <w:top w:val="single" w:sz="4" w:space="0" w:color="auto"/>
              <w:bottom w:val="single" w:sz="4" w:space="0" w:color="auto"/>
            </w:tcBorders>
            <w:shd w:val="clear" w:color="auto" w:fill="auto"/>
            <w:vAlign w:val="center"/>
            <w:hideMark/>
          </w:tcPr>
          <w:p w14:paraId="287A7F20"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4</w:t>
            </w:r>
          </w:p>
        </w:tc>
        <w:tc>
          <w:tcPr>
            <w:tcW w:w="474" w:type="pct"/>
            <w:tcBorders>
              <w:top w:val="single" w:sz="4" w:space="0" w:color="auto"/>
              <w:bottom w:val="single" w:sz="4" w:space="0" w:color="auto"/>
            </w:tcBorders>
            <w:shd w:val="clear" w:color="auto" w:fill="auto"/>
            <w:vAlign w:val="center"/>
            <w:hideMark/>
          </w:tcPr>
          <w:p w14:paraId="7E6BAEE9"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−0.15</w:t>
            </w:r>
          </w:p>
        </w:tc>
        <w:tc>
          <w:tcPr>
            <w:tcW w:w="748" w:type="pct"/>
            <w:tcBorders>
              <w:top w:val="single" w:sz="4" w:space="0" w:color="auto"/>
              <w:bottom w:val="single" w:sz="4" w:space="0" w:color="auto"/>
            </w:tcBorders>
            <w:shd w:val="clear" w:color="auto" w:fill="auto"/>
            <w:vAlign w:val="center"/>
            <w:hideMark/>
          </w:tcPr>
          <w:p w14:paraId="04221B02"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(−0.27, −0.04)</w:t>
            </w:r>
          </w:p>
        </w:tc>
        <w:tc>
          <w:tcPr>
            <w:tcW w:w="595" w:type="pct"/>
            <w:tcBorders>
              <w:top w:val="single" w:sz="4" w:space="0" w:color="auto"/>
              <w:bottom w:val="single" w:sz="4" w:space="0" w:color="auto"/>
            </w:tcBorders>
            <w:shd w:val="clear" w:color="auto" w:fill="auto"/>
            <w:vAlign w:val="center"/>
            <w:hideMark/>
          </w:tcPr>
          <w:p w14:paraId="2B72C0AB"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0.01</w:t>
            </w:r>
          </w:p>
        </w:tc>
        <w:tc>
          <w:tcPr>
            <w:tcW w:w="406" w:type="pct"/>
            <w:tcBorders>
              <w:top w:val="single" w:sz="4" w:space="0" w:color="auto"/>
              <w:bottom w:val="single" w:sz="4" w:space="0" w:color="auto"/>
            </w:tcBorders>
            <w:shd w:val="clear" w:color="auto" w:fill="auto"/>
            <w:vAlign w:val="center"/>
            <w:hideMark/>
          </w:tcPr>
          <w:p w14:paraId="6C5628A6"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w:t>
            </w:r>
          </w:p>
        </w:tc>
      </w:tr>
      <w:tr w:rsidR="00B43BE5" w:rsidRPr="008B798F" w14:paraId="0AC3DA75" w14:textId="77777777" w:rsidTr="008B439E">
        <w:trPr>
          <w:jc w:val="center"/>
        </w:trPr>
        <w:tc>
          <w:tcPr>
            <w:tcW w:w="1355" w:type="pct"/>
            <w:tcBorders>
              <w:top w:val="nil"/>
              <w:bottom w:val="single" w:sz="4" w:space="0" w:color="auto"/>
            </w:tcBorders>
            <w:shd w:val="clear" w:color="auto" w:fill="auto"/>
            <w:vAlign w:val="center"/>
          </w:tcPr>
          <w:p w14:paraId="1953205B"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4" w:space="0" w:color="auto"/>
            </w:tcBorders>
            <w:shd w:val="clear" w:color="auto" w:fill="auto"/>
            <w:vAlign w:val="center"/>
            <w:hideMark/>
          </w:tcPr>
          <w:p w14:paraId="250D0E70"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≥Mean age</w:t>
            </w:r>
          </w:p>
        </w:tc>
        <w:tc>
          <w:tcPr>
            <w:tcW w:w="474" w:type="pct"/>
            <w:tcBorders>
              <w:top w:val="single" w:sz="4" w:space="0" w:color="auto"/>
              <w:bottom w:val="single" w:sz="4" w:space="0" w:color="auto"/>
            </w:tcBorders>
            <w:shd w:val="clear" w:color="auto" w:fill="auto"/>
            <w:vAlign w:val="center"/>
            <w:hideMark/>
          </w:tcPr>
          <w:p w14:paraId="00EFAE31"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w:t>
            </w:r>
          </w:p>
        </w:tc>
        <w:tc>
          <w:tcPr>
            <w:tcW w:w="474" w:type="pct"/>
            <w:tcBorders>
              <w:top w:val="single" w:sz="4" w:space="0" w:color="auto"/>
              <w:bottom w:val="single" w:sz="4" w:space="0" w:color="auto"/>
            </w:tcBorders>
            <w:shd w:val="clear" w:color="auto" w:fill="auto"/>
            <w:vAlign w:val="center"/>
            <w:hideMark/>
          </w:tcPr>
          <w:p w14:paraId="05FA3691"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0.00</w:t>
            </w:r>
          </w:p>
        </w:tc>
        <w:tc>
          <w:tcPr>
            <w:tcW w:w="748" w:type="pct"/>
            <w:tcBorders>
              <w:top w:val="single" w:sz="4" w:space="0" w:color="auto"/>
              <w:bottom w:val="single" w:sz="4" w:space="0" w:color="auto"/>
            </w:tcBorders>
            <w:shd w:val="clear" w:color="auto" w:fill="auto"/>
            <w:vAlign w:val="center"/>
            <w:hideMark/>
          </w:tcPr>
          <w:p w14:paraId="6B0C04F5"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(−0.17, 0.17)</w:t>
            </w:r>
          </w:p>
        </w:tc>
        <w:tc>
          <w:tcPr>
            <w:tcW w:w="595" w:type="pct"/>
            <w:tcBorders>
              <w:top w:val="single" w:sz="4" w:space="0" w:color="auto"/>
              <w:bottom w:val="single" w:sz="4" w:space="0" w:color="auto"/>
            </w:tcBorders>
            <w:shd w:val="clear" w:color="auto" w:fill="auto"/>
            <w:vAlign w:val="center"/>
            <w:hideMark/>
          </w:tcPr>
          <w:p w14:paraId="47271DC0"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1.00</w:t>
            </w:r>
          </w:p>
        </w:tc>
        <w:tc>
          <w:tcPr>
            <w:tcW w:w="406" w:type="pct"/>
            <w:tcBorders>
              <w:top w:val="single" w:sz="4" w:space="0" w:color="auto"/>
              <w:bottom w:val="single" w:sz="4" w:space="0" w:color="auto"/>
            </w:tcBorders>
            <w:shd w:val="clear" w:color="auto" w:fill="auto"/>
            <w:vAlign w:val="center"/>
            <w:hideMark/>
          </w:tcPr>
          <w:p w14:paraId="42AD3B2C"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NA</w:t>
            </w:r>
          </w:p>
        </w:tc>
      </w:tr>
      <w:tr w:rsidR="00B43BE5" w:rsidRPr="008B798F" w14:paraId="186FE463" w14:textId="77777777" w:rsidTr="008B439E">
        <w:trPr>
          <w:jc w:val="center"/>
        </w:trPr>
        <w:tc>
          <w:tcPr>
            <w:tcW w:w="1355" w:type="pct"/>
            <w:tcBorders>
              <w:top w:val="single" w:sz="4" w:space="0" w:color="auto"/>
              <w:bottom w:val="nil"/>
            </w:tcBorders>
            <w:shd w:val="clear" w:color="auto" w:fill="auto"/>
            <w:vAlign w:val="center"/>
            <w:hideMark/>
          </w:tcPr>
          <w:p w14:paraId="16A07B52" w14:textId="77777777" w:rsidR="00B43BE5" w:rsidRPr="008B798F" w:rsidRDefault="00B43BE5" w:rsidP="008B439E">
            <w:pPr>
              <w:autoSpaceDE w:val="0"/>
              <w:autoSpaceDN w:val="0"/>
              <w:adjustRightInd w:val="0"/>
              <w:snapToGrid w:val="0"/>
              <w:spacing w:line="240" w:lineRule="auto"/>
              <w:jc w:val="left"/>
              <w:rPr>
                <w:b/>
                <w:noProof w:val="0"/>
                <w:color w:val="auto"/>
                <w:vertAlign w:val="superscript"/>
              </w:rPr>
            </w:pPr>
            <w:r w:rsidRPr="008B798F">
              <w:rPr>
                <w:b/>
                <w:noProof w:val="0"/>
                <w:color w:val="auto"/>
              </w:rPr>
              <w:t xml:space="preserve">Gestational Age </w:t>
            </w:r>
            <w:r w:rsidRPr="008B798F">
              <w:rPr>
                <w:b/>
                <w:noProof w:val="0"/>
                <w:color w:val="auto"/>
                <w:vertAlign w:val="superscript"/>
              </w:rPr>
              <w:t>1</w:t>
            </w:r>
          </w:p>
        </w:tc>
        <w:tc>
          <w:tcPr>
            <w:tcW w:w="948" w:type="pct"/>
            <w:tcBorders>
              <w:top w:val="single" w:sz="4" w:space="0" w:color="auto"/>
              <w:bottom w:val="single" w:sz="4" w:space="0" w:color="auto"/>
            </w:tcBorders>
            <w:shd w:val="clear" w:color="auto" w:fill="auto"/>
            <w:vAlign w:val="center"/>
            <w:hideMark/>
          </w:tcPr>
          <w:p w14:paraId="25A7B0D6"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&lt;28 weeks</w:t>
            </w:r>
          </w:p>
        </w:tc>
        <w:tc>
          <w:tcPr>
            <w:tcW w:w="474" w:type="pct"/>
            <w:tcBorders>
              <w:top w:val="single" w:sz="4" w:space="0" w:color="auto"/>
              <w:bottom w:val="single" w:sz="4" w:space="0" w:color="auto"/>
            </w:tcBorders>
            <w:shd w:val="clear" w:color="auto" w:fill="auto"/>
            <w:vAlign w:val="center"/>
            <w:hideMark/>
          </w:tcPr>
          <w:p w14:paraId="2D37D67D"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w:t>
            </w:r>
          </w:p>
        </w:tc>
        <w:tc>
          <w:tcPr>
            <w:tcW w:w="474" w:type="pct"/>
            <w:tcBorders>
              <w:top w:val="single" w:sz="4" w:space="0" w:color="auto"/>
              <w:bottom w:val="single" w:sz="4" w:space="0" w:color="auto"/>
            </w:tcBorders>
            <w:shd w:val="clear" w:color="auto" w:fill="auto"/>
            <w:vAlign w:val="center"/>
            <w:hideMark/>
          </w:tcPr>
          <w:p w14:paraId="522C3D98"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−0.12</w:t>
            </w:r>
          </w:p>
        </w:tc>
        <w:tc>
          <w:tcPr>
            <w:tcW w:w="748" w:type="pct"/>
            <w:tcBorders>
              <w:top w:val="single" w:sz="4" w:space="0" w:color="auto"/>
              <w:bottom w:val="single" w:sz="4" w:space="0" w:color="auto"/>
            </w:tcBorders>
            <w:shd w:val="clear" w:color="auto" w:fill="auto"/>
            <w:vAlign w:val="center"/>
            <w:hideMark/>
          </w:tcPr>
          <w:p w14:paraId="0643D54D"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(−0.35, 0.11)</w:t>
            </w:r>
          </w:p>
        </w:tc>
        <w:tc>
          <w:tcPr>
            <w:tcW w:w="595" w:type="pct"/>
            <w:tcBorders>
              <w:top w:val="single" w:sz="4" w:space="0" w:color="auto"/>
              <w:bottom w:val="single" w:sz="4" w:space="0" w:color="auto"/>
            </w:tcBorders>
            <w:shd w:val="clear" w:color="auto" w:fill="auto"/>
            <w:vAlign w:val="center"/>
            <w:hideMark/>
          </w:tcPr>
          <w:p w14:paraId="735A9FB8"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0.336</w:t>
            </w:r>
          </w:p>
        </w:tc>
        <w:tc>
          <w:tcPr>
            <w:tcW w:w="406" w:type="pct"/>
            <w:tcBorders>
              <w:top w:val="single" w:sz="4" w:space="0" w:color="auto"/>
              <w:bottom w:val="single" w:sz="4" w:space="0" w:color="auto"/>
            </w:tcBorders>
            <w:shd w:val="clear" w:color="auto" w:fill="auto"/>
            <w:vAlign w:val="center"/>
            <w:hideMark/>
          </w:tcPr>
          <w:p w14:paraId="76AE513F"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NA</w:t>
            </w:r>
          </w:p>
        </w:tc>
      </w:tr>
      <w:tr w:rsidR="00B43BE5" w:rsidRPr="008B798F" w14:paraId="7EF3C432" w14:textId="77777777" w:rsidTr="008B439E">
        <w:trPr>
          <w:jc w:val="center"/>
        </w:trPr>
        <w:tc>
          <w:tcPr>
            <w:tcW w:w="1355" w:type="pct"/>
            <w:tcBorders>
              <w:top w:val="nil"/>
              <w:bottom w:val="single" w:sz="4" w:space="0" w:color="auto"/>
            </w:tcBorders>
            <w:shd w:val="clear" w:color="auto" w:fill="auto"/>
            <w:vAlign w:val="center"/>
          </w:tcPr>
          <w:p w14:paraId="17995F3E"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4" w:space="0" w:color="auto"/>
            </w:tcBorders>
            <w:shd w:val="clear" w:color="auto" w:fill="auto"/>
            <w:vAlign w:val="center"/>
            <w:hideMark/>
          </w:tcPr>
          <w:p w14:paraId="71E7869E"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≥28 weeks</w:t>
            </w:r>
          </w:p>
        </w:tc>
        <w:tc>
          <w:tcPr>
            <w:tcW w:w="474" w:type="pct"/>
            <w:tcBorders>
              <w:top w:val="single" w:sz="4" w:space="0" w:color="auto"/>
              <w:bottom w:val="single" w:sz="4" w:space="0" w:color="auto"/>
            </w:tcBorders>
            <w:shd w:val="clear" w:color="auto" w:fill="auto"/>
            <w:vAlign w:val="center"/>
            <w:hideMark/>
          </w:tcPr>
          <w:p w14:paraId="5A2444F9"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3</w:t>
            </w:r>
          </w:p>
        </w:tc>
        <w:tc>
          <w:tcPr>
            <w:tcW w:w="474" w:type="pct"/>
            <w:tcBorders>
              <w:top w:val="single" w:sz="4" w:space="0" w:color="auto"/>
              <w:bottom w:val="single" w:sz="4" w:space="0" w:color="auto"/>
            </w:tcBorders>
            <w:shd w:val="clear" w:color="auto" w:fill="auto"/>
            <w:vAlign w:val="center"/>
            <w:hideMark/>
          </w:tcPr>
          <w:p w14:paraId="3C76DBC0"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−0.16</w:t>
            </w:r>
          </w:p>
        </w:tc>
        <w:tc>
          <w:tcPr>
            <w:tcW w:w="748" w:type="pct"/>
            <w:tcBorders>
              <w:top w:val="single" w:sz="4" w:space="0" w:color="auto"/>
              <w:bottom w:val="single" w:sz="4" w:space="0" w:color="auto"/>
            </w:tcBorders>
            <w:shd w:val="clear" w:color="auto" w:fill="auto"/>
            <w:vAlign w:val="center"/>
            <w:hideMark/>
          </w:tcPr>
          <w:p w14:paraId="36D91FAE"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(−0.29, −0.03)</w:t>
            </w:r>
          </w:p>
        </w:tc>
        <w:tc>
          <w:tcPr>
            <w:tcW w:w="595" w:type="pct"/>
            <w:tcBorders>
              <w:top w:val="single" w:sz="4" w:space="0" w:color="auto"/>
              <w:bottom w:val="single" w:sz="4" w:space="0" w:color="auto"/>
            </w:tcBorders>
            <w:shd w:val="clear" w:color="auto" w:fill="auto"/>
            <w:vAlign w:val="center"/>
            <w:hideMark/>
          </w:tcPr>
          <w:p w14:paraId="42A12243"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b/>
                <w:noProof w:val="0"/>
                <w:color w:val="auto"/>
              </w:rPr>
              <w:t>0.02</w:t>
            </w:r>
          </w:p>
        </w:tc>
        <w:tc>
          <w:tcPr>
            <w:tcW w:w="406" w:type="pct"/>
            <w:tcBorders>
              <w:top w:val="single" w:sz="4" w:space="0" w:color="auto"/>
              <w:bottom w:val="single" w:sz="4" w:space="0" w:color="auto"/>
            </w:tcBorders>
            <w:shd w:val="clear" w:color="auto" w:fill="auto"/>
            <w:vAlign w:val="center"/>
            <w:hideMark/>
          </w:tcPr>
          <w:p w14:paraId="3AAC4C31"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w:t>
            </w:r>
          </w:p>
        </w:tc>
      </w:tr>
      <w:tr w:rsidR="00B43BE5" w:rsidRPr="008B798F" w14:paraId="5D8B6F5A" w14:textId="77777777" w:rsidTr="008B439E">
        <w:trPr>
          <w:jc w:val="center"/>
        </w:trPr>
        <w:tc>
          <w:tcPr>
            <w:tcW w:w="1355" w:type="pct"/>
            <w:tcBorders>
              <w:top w:val="single" w:sz="4" w:space="0" w:color="auto"/>
              <w:bottom w:val="nil"/>
            </w:tcBorders>
            <w:shd w:val="clear" w:color="auto" w:fill="auto"/>
            <w:vAlign w:val="center"/>
            <w:hideMark/>
          </w:tcPr>
          <w:p w14:paraId="68BAAE8B"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Weight</w:t>
            </w:r>
          </w:p>
          <w:p w14:paraId="5CC6F86A" w14:textId="77777777" w:rsidR="00B43BE5" w:rsidRPr="008B798F" w:rsidRDefault="00B43BE5" w:rsidP="008B439E">
            <w:pPr>
              <w:autoSpaceDE w:val="0"/>
              <w:autoSpaceDN w:val="0"/>
              <w:adjustRightInd w:val="0"/>
              <w:snapToGrid w:val="0"/>
              <w:spacing w:line="240" w:lineRule="auto"/>
              <w:jc w:val="left"/>
              <w:rPr>
                <w:b/>
                <w:noProof w:val="0"/>
                <w:color w:val="auto"/>
                <w:vertAlign w:val="superscript"/>
              </w:rPr>
            </w:pPr>
            <w:r w:rsidRPr="008B798F">
              <w:rPr>
                <w:b/>
                <w:noProof w:val="0"/>
                <w:color w:val="auto"/>
              </w:rPr>
              <w:t>(pre-pregnancy)</w:t>
            </w:r>
          </w:p>
          <w:p w14:paraId="5834E641"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(kg/m</w:t>
            </w:r>
            <w:r w:rsidRPr="008B798F">
              <w:rPr>
                <w:b/>
                <w:noProof w:val="0"/>
                <w:color w:val="auto"/>
                <w:vertAlign w:val="superscript"/>
              </w:rPr>
              <w:t>2</w:t>
            </w:r>
            <w:r w:rsidRPr="008B798F">
              <w:rPr>
                <w:b/>
                <w:noProof w:val="0"/>
                <w:color w:val="auto"/>
              </w:rPr>
              <w:t>)</w:t>
            </w:r>
          </w:p>
        </w:tc>
        <w:tc>
          <w:tcPr>
            <w:tcW w:w="948" w:type="pct"/>
            <w:tcBorders>
              <w:top w:val="single" w:sz="4" w:space="0" w:color="auto"/>
              <w:bottom w:val="single" w:sz="4" w:space="0" w:color="auto"/>
            </w:tcBorders>
            <w:shd w:val="clear" w:color="auto" w:fill="auto"/>
            <w:vAlign w:val="center"/>
            <w:hideMark/>
          </w:tcPr>
          <w:p w14:paraId="00722D19"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Normal weight (&lt;25)</w:t>
            </w:r>
          </w:p>
        </w:tc>
        <w:tc>
          <w:tcPr>
            <w:tcW w:w="474" w:type="pct"/>
            <w:tcBorders>
              <w:top w:val="single" w:sz="4" w:space="0" w:color="auto"/>
              <w:bottom w:val="single" w:sz="4" w:space="0" w:color="auto"/>
            </w:tcBorders>
            <w:shd w:val="clear" w:color="auto" w:fill="auto"/>
            <w:vAlign w:val="center"/>
            <w:hideMark/>
          </w:tcPr>
          <w:p w14:paraId="3738D79F"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3</w:t>
            </w:r>
          </w:p>
        </w:tc>
        <w:tc>
          <w:tcPr>
            <w:tcW w:w="474" w:type="pct"/>
            <w:tcBorders>
              <w:top w:val="single" w:sz="4" w:space="0" w:color="auto"/>
              <w:bottom w:val="single" w:sz="4" w:space="0" w:color="auto"/>
            </w:tcBorders>
            <w:shd w:val="clear" w:color="auto" w:fill="auto"/>
            <w:vAlign w:val="center"/>
            <w:hideMark/>
          </w:tcPr>
          <w:p w14:paraId="1AB4C9CE"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−0.16</w:t>
            </w:r>
          </w:p>
        </w:tc>
        <w:tc>
          <w:tcPr>
            <w:tcW w:w="748" w:type="pct"/>
            <w:tcBorders>
              <w:top w:val="single" w:sz="4" w:space="0" w:color="auto"/>
              <w:bottom w:val="single" w:sz="4" w:space="0" w:color="auto"/>
            </w:tcBorders>
            <w:shd w:val="clear" w:color="auto" w:fill="auto"/>
            <w:vAlign w:val="center"/>
            <w:hideMark/>
          </w:tcPr>
          <w:p w14:paraId="24AE9704"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(−0.29, −0.03)</w:t>
            </w:r>
          </w:p>
        </w:tc>
        <w:tc>
          <w:tcPr>
            <w:tcW w:w="595" w:type="pct"/>
            <w:tcBorders>
              <w:top w:val="single" w:sz="4" w:space="0" w:color="auto"/>
              <w:bottom w:val="single" w:sz="4" w:space="0" w:color="auto"/>
            </w:tcBorders>
            <w:shd w:val="clear" w:color="auto" w:fill="auto"/>
            <w:vAlign w:val="center"/>
            <w:hideMark/>
          </w:tcPr>
          <w:p w14:paraId="58E42A40"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b/>
                <w:noProof w:val="0"/>
                <w:color w:val="auto"/>
              </w:rPr>
              <w:t>0.02</w:t>
            </w:r>
          </w:p>
        </w:tc>
        <w:tc>
          <w:tcPr>
            <w:tcW w:w="406" w:type="pct"/>
            <w:tcBorders>
              <w:top w:val="single" w:sz="4" w:space="0" w:color="auto"/>
              <w:bottom w:val="single" w:sz="4" w:space="0" w:color="auto"/>
            </w:tcBorders>
            <w:shd w:val="clear" w:color="auto" w:fill="auto"/>
            <w:vAlign w:val="center"/>
            <w:hideMark/>
          </w:tcPr>
          <w:p w14:paraId="4435C320"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w:t>
            </w:r>
          </w:p>
        </w:tc>
      </w:tr>
      <w:tr w:rsidR="00B43BE5" w:rsidRPr="008B798F" w14:paraId="7AA65CB7" w14:textId="77777777" w:rsidTr="008B439E">
        <w:trPr>
          <w:jc w:val="center"/>
        </w:trPr>
        <w:tc>
          <w:tcPr>
            <w:tcW w:w="1355" w:type="pct"/>
            <w:tcBorders>
              <w:top w:val="nil"/>
              <w:bottom w:val="single" w:sz="4" w:space="0" w:color="auto"/>
            </w:tcBorders>
            <w:shd w:val="clear" w:color="auto" w:fill="auto"/>
            <w:vAlign w:val="center"/>
          </w:tcPr>
          <w:p w14:paraId="493BA989"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4" w:space="0" w:color="auto"/>
            </w:tcBorders>
            <w:shd w:val="clear" w:color="auto" w:fill="auto"/>
            <w:vAlign w:val="center"/>
            <w:hideMark/>
          </w:tcPr>
          <w:p w14:paraId="10E3BE72"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Overweight (≥25)</w:t>
            </w:r>
          </w:p>
        </w:tc>
        <w:tc>
          <w:tcPr>
            <w:tcW w:w="474" w:type="pct"/>
            <w:tcBorders>
              <w:top w:val="single" w:sz="4" w:space="0" w:color="auto"/>
              <w:bottom w:val="single" w:sz="4" w:space="0" w:color="auto"/>
            </w:tcBorders>
            <w:shd w:val="clear" w:color="auto" w:fill="auto"/>
            <w:vAlign w:val="center"/>
            <w:hideMark/>
          </w:tcPr>
          <w:p w14:paraId="0C0DCE72"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2</w:t>
            </w:r>
          </w:p>
        </w:tc>
        <w:tc>
          <w:tcPr>
            <w:tcW w:w="474" w:type="pct"/>
            <w:tcBorders>
              <w:top w:val="single" w:sz="4" w:space="0" w:color="auto"/>
              <w:bottom w:val="single" w:sz="4" w:space="0" w:color="auto"/>
            </w:tcBorders>
            <w:shd w:val="clear" w:color="auto" w:fill="auto"/>
            <w:vAlign w:val="center"/>
            <w:hideMark/>
          </w:tcPr>
          <w:p w14:paraId="08B59348"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−0.04</w:t>
            </w:r>
          </w:p>
        </w:tc>
        <w:tc>
          <w:tcPr>
            <w:tcW w:w="748" w:type="pct"/>
            <w:tcBorders>
              <w:top w:val="single" w:sz="4" w:space="0" w:color="auto"/>
              <w:bottom w:val="single" w:sz="4" w:space="0" w:color="auto"/>
            </w:tcBorders>
            <w:shd w:val="clear" w:color="auto" w:fill="auto"/>
            <w:vAlign w:val="center"/>
            <w:hideMark/>
          </w:tcPr>
          <w:p w14:paraId="38DFD68C"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(−0.18, 0.10)</w:t>
            </w:r>
          </w:p>
        </w:tc>
        <w:tc>
          <w:tcPr>
            <w:tcW w:w="595" w:type="pct"/>
            <w:tcBorders>
              <w:top w:val="single" w:sz="4" w:space="0" w:color="auto"/>
              <w:bottom w:val="single" w:sz="4" w:space="0" w:color="auto"/>
            </w:tcBorders>
            <w:shd w:val="clear" w:color="auto" w:fill="auto"/>
            <w:vAlign w:val="center"/>
            <w:hideMark/>
          </w:tcPr>
          <w:p w14:paraId="7E3684D5"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0.56</w:t>
            </w:r>
          </w:p>
        </w:tc>
        <w:tc>
          <w:tcPr>
            <w:tcW w:w="406" w:type="pct"/>
            <w:tcBorders>
              <w:top w:val="single" w:sz="4" w:space="0" w:color="auto"/>
              <w:bottom w:val="single" w:sz="4" w:space="0" w:color="auto"/>
            </w:tcBorders>
            <w:shd w:val="clear" w:color="auto" w:fill="auto"/>
            <w:vAlign w:val="center"/>
            <w:hideMark/>
          </w:tcPr>
          <w:p w14:paraId="0C92E6A1"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w:t>
            </w:r>
          </w:p>
        </w:tc>
      </w:tr>
      <w:tr w:rsidR="00B43BE5" w:rsidRPr="008B798F" w14:paraId="41CEF2EB" w14:textId="77777777" w:rsidTr="008B439E">
        <w:trPr>
          <w:jc w:val="center"/>
        </w:trPr>
        <w:tc>
          <w:tcPr>
            <w:tcW w:w="1355" w:type="pct"/>
            <w:tcBorders>
              <w:top w:val="single" w:sz="4" w:space="0" w:color="auto"/>
              <w:bottom w:val="nil"/>
            </w:tcBorders>
            <w:shd w:val="clear" w:color="auto" w:fill="auto"/>
            <w:vAlign w:val="center"/>
            <w:hideMark/>
          </w:tcPr>
          <w:p w14:paraId="5B3FDB74"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Diagnostic Criteria for GDM</w:t>
            </w:r>
          </w:p>
        </w:tc>
        <w:tc>
          <w:tcPr>
            <w:tcW w:w="948" w:type="pct"/>
            <w:tcBorders>
              <w:top w:val="single" w:sz="4" w:space="0" w:color="auto"/>
              <w:bottom w:val="single" w:sz="4" w:space="0" w:color="auto"/>
            </w:tcBorders>
            <w:shd w:val="clear" w:color="auto" w:fill="auto"/>
            <w:vAlign w:val="center"/>
            <w:hideMark/>
          </w:tcPr>
          <w:p w14:paraId="3BD2DE76"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75 g OGTT</w:t>
            </w:r>
          </w:p>
        </w:tc>
        <w:tc>
          <w:tcPr>
            <w:tcW w:w="474" w:type="pct"/>
            <w:tcBorders>
              <w:top w:val="single" w:sz="4" w:space="0" w:color="auto"/>
              <w:bottom w:val="single" w:sz="4" w:space="0" w:color="auto"/>
            </w:tcBorders>
            <w:shd w:val="clear" w:color="auto" w:fill="auto"/>
            <w:vAlign w:val="center"/>
            <w:hideMark/>
          </w:tcPr>
          <w:p w14:paraId="23AD2F3C"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2</w:t>
            </w:r>
          </w:p>
        </w:tc>
        <w:tc>
          <w:tcPr>
            <w:tcW w:w="474" w:type="pct"/>
            <w:tcBorders>
              <w:top w:val="single" w:sz="4" w:space="0" w:color="auto"/>
              <w:bottom w:val="single" w:sz="4" w:space="0" w:color="auto"/>
            </w:tcBorders>
            <w:shd w:val="clear" w:color="auto" w:fill="auto"/>
            <w:vAlign w:val="center"/>
            <w:hideMark/>
          </w:tcPr>
          <w:p w14:paraId="45F9C685"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−0.08</w:t>
            </w:r>
          </w:p>
        </w:tc>
        <w:tc>
          <w:tcPr>
            <w:tcW w:w="748" w:type="pct"/>
            <w:tcBorders>
              <w:top w:val="single" w:sz="4" w:space="0" w:color="auto"/>
              <w:bottom w:val="single" w:sz="4" w:space="0" w:color="auto"/>
            </w:tcBorders>
            <w:shd w:val="clear" w:color="auto" w:fill="auto"/>
            <w:vAlign w:val="center"/>
            <w:hideMark/>
          </w:tcPr>
          <w:p w14:paraId="1A41BF39"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(−0.24, 0.09)</w:t>
            </w:r>
          </w:p>
        </w:tc>
        <w:tc>
          <w:tcPr>
            <w:tcW w:w="595" w:type="pct"/>
            <w:tcBorders>
              <w:top w:val="single" w:sz="4" w:space="0" w:color="auto"/>
              <w:bottom w:val="single" w:sz="4" w:space="0" w:color="auto"/>
            </w:tcBorders>
            <w:shd w:val="clear" w:color="auto" w:fill="auto"/>
            <w:vAlign w:val="center"/>
            <w:hideMark/>
          </w:tcPr>
          <w:p w14:paraId="6751BE8D"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noProof w:val="0"/>
                <w:color w:val="auto"/>
              </w:rPr>
              <w:t>0.37</w:t>
            </w:r>
          </w:p>
        </w:tc>
        <w:tc>
          <w:tcPr>
            <w:tcW w:w="406" w:type="pct"/>
            <w:tcBorders>
              <w:top w:val="single" w:sz="4" w:space="0" w:color="auto"/>
              <w:bottom w:val="single" w:sz="4" w:space="0" w:color="auto"/>
            </w:tcBorders>
            <w:shd w:val="clear" w:color="auto" w:fill="auto"/>
            <w:vAlign w:val="center"/>
            <w:hideMark/>
          </w:tcPr>
          <w:p w14:paraId="4608270D"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40</w:t>
            </w:r>
          </w:p>
        </w:tc>
      </w:tr>
      <w:tr w:rsidR="00B43BE5" w:rsidRPr="008B798F" w14:paraId="0CA64E86" w14:textId="77777777" w:rsidTr="008B439E">
        <w:trPr>
          <w:jc w:val="center"/>
        </w:trPr>
        <w:tc>
          <w:tcPr>
            <w:tcW w:w="1355" w:type="pct"/>
            <w:tcBorders>
              <w:top w:val="nil"/>
              <w:bottom w:val="single" w:sz="4" w:space="0" w:color="auto"/>
            </w:tcBorders>
            <w:shd w:val="clear" w:color="auto" w:fill="auto"/>
            <w:vAlign w:val="center"/>
          </w:tcPr>
          <w:p w14:paraId="3B49E901"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4" w:space="0" w:color="auto"/>
            </w:tcBorders>
            <w:shd w:val="clear" w:color="auto" w:fill="auto"/>
            <w:vAlign w:val="center"/>
            <w:hideMark/>
          </w:tcPr>
          <w:p w14:paraId="1D7C97B8"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Other</w:t>
            </w:r>
          </w:p>
        </w:tc>
        <w:tc>
          <w:tcPr>
            <w:tcW w:w="474" w:type="pct"/>
            <w:tcBorders>
              <w:top w:val="single" w:sz="4" w:space="0" w:color="auto"/>
              <w:bottom w:val="single" w:sz="4" w:space="0" w:color="auto"/>
            </w:tcBorders>
            <w:shd w:val="clear" w:color="auto" w:fill="auto"/>
            <w:vAlign w:val="center"/>
            <w:hideMark/>
          </w:tcPr>
          <w:p w14:paraId="4FD524D7"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3</w:t>
            </w:r>
          </w:p>
        </w:tc>
        <w:tc>
          <w:tcPr>
            <w:tcW w:w="474" w:type="pct"/>
            <w:tcBorders>
              <w:top w:val="single" w:sz="4" w:space="0" w:color="auto"/>
              <w:bottom w:val="single" w:sz="4" w:space="0" w:color="auto"/>
            </w:tcBorders>
            <w:shd w:val="clear" w:color="auto" w:fill="auto"/>
            <w:vAlign w:val="center"/>
            <w:hideMark/>
          </w:tcPr>
          <w:p w14:paraId="3EF33262"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−0.12</w:t>
            </w:r>
          </w:p>
        </w:tc>
        <w:tc>
          <w:tcPr>
            <w:tcW w:w="748" w:type="pct"/>
            <w:tcBorders>
              <w:top w:val="single" w:sz="4" w:space="0" w:color="auto"/>
              <w:bottom w:val="single" w:sz="4" w:space="0" w:color="auto"/>
            </w:tcBorders>
            <w:shd w:val="clear" w:color="auto" w:fill="auto"/>
            <w:vAlign w:val="center"/>
            <w:hideMark/>
          </w:tcPr>
          <w:p w14:paraId="12E0B11F"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(−0.16, −0.07)</w:t>
            </w:r>
          </w:p>
        </w:tc>
        <w:tc>
          <w:tcPr>
            <w:tcW w:w="595" w:type="pct"/>
            <w:tcBorders>
              <w:top w:val="single" w:sz="4" w:space="0" w:color="auto"/>
              <w:bottom w:val="single" w:sz="4" w:space="0" w:color="auto"/>
            </w:tcBorders>
            <w:shd w:val="clear" w:color="auto" w:fill="auto"/>
            <w:vAlign w:val="center"/>
            <w:hideMark/>
          </w:tcPr>
          <w:p w14:paraId="50F7ABB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0.17</w:t>
            </w:r>
          </w:p>
        </w:tc>
        <w:tc>
          <w:tcPr>
            <w:tcW w:w="406" w:type="pct"/>
            <w:tcBorders>
              <w:top w:val="single" w:sz="4" w:space="0" w:color="auto"/>
              <w:bottom w:val="single" w:sz="4" w:space="0" w:color="auto"/>
            </w:tcBorders>
            <w:shd w:val="clear" w:color="auto" w:fill="auto"/>
            <w:vAlign w:val="center"/>
            <w:hideMark/>
          </w:tcPr>
          <w:p w14:paraId="48840AFC"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36</w:t>
            </w:r>
          </w:p>
        </w:tc>
      </w:tr>
      <w:tr w:rsidR="00B43BE5" w:rsidRPr="008B798F" w14:paraId="3E94F685" w14:textId="77777777" w:rsidTr="008B439E">
        <w:trPr>
          <w:jc w:val="center"/>
        </w:trPr>
        <w:tc>
          <w:tcPr>
            <w:tcW w:w="5000" w:type="pct"/>
            <w:gridSpan w:val="7"/>
            <w:tcBorders>
              <w:top w:val="single" w:sz="4" w:space="0" w:color="auto"/>
              <w:bottom w:val="nil"/>
            </w:tcBorders>
            <w:shd w:val="clear" w:color="auto" w:fill="auto"/>
            <w:vAlign w:val="center"/>
            <w:hideMark/>
          </w:tcPr>
          <w:p w14:paraId="631F3083" w14:textId="77777777" w:rsidR="00B43BE5" w:rsidRPr="008B798F" w:rsidRDefault="00B43BE5" w:rsidP="008B439E">
            <w:pPr>
              <w:autoSpaceDE w:val="0"/>
              <w:autoSpaceDN w:val="0"/>
              <w:adjustRightInd w:val="0"/>
              <w:snapToGrid w:val="0"/>
              <w:spacing w:line="240" w:lineRule="auto"/>
              <w:jc w:val="center"/>
              <w:rPr>
                <w:noProof w:val="0"/>
                <w:color w:val="auto"/>
              </w:rPr>
            </w:pPr>
            <w:r w:rsidRPr="008B798F">
              <w:rPr>
                <w:noProof w:val="0"/>
                <w:color w:val="auto"/>
              </w:rPr>
              <w:t>Postprandial Glucose (PPG, mmol/L)</w:t>
            </w:r>
          </w:p>
        </w:tc>
      </w:tr>
      <w:tr w:rsidR="00B43BE5" w:rsidRPr="008B798F" w14:paraId="2D08FF49" w14:textId="77777777" w:rsidTr="008B439E">
        <w:trPr>
          <w:jc w:val="center"/>
        </w:trPr>
        <w:tc>
          <w:tcPr>
            <w:tcW w:w="1355" w:type="pct"/>
            <w:tcBorders>
              <w:top w:val="single" w:sz="4" w:space="0" w:color="auto"/>
              <w:bottom w:val="single" w:sz="4" w:space="0" w:color="auto"/>
            </w:tcBorders>
            <w:shd w:val="clear" w:color="auto" w:fill="auto"/>
            <w:vAlign w:val="center"/>
            <w:hideMark/>
          </w:tcPr>
          <w:p w14:paraId="73C2197D"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Main analysis</w:t>
            </w:r>
          </w:p>
        </w:tc>
        <w:tc>
          <w:tcPr>
            <w:tcW w:w="948" w:type="pct"/>
            <w:tcBorders>
              <w:top w:val="single" w:sz="4" w:space="0" w:color="auto"/>
              <w:bottom w:val="single" w:sz="4" w:space="0" w:color="auto"/>
            </w:tcBorders>
            <w:shd w:val="clear" w:color="auto" w:fill="auto"/>
            <w:vAlign w:val="center"/>
            <w:hideMark/>
          </w:tcPr>
          <w:p w14:paraId="7858D40E"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Overall</w:t>
            </w:r>
          </w:p>
        </w:tc>
        <w:tc>
          <w:tcPr>
            <w:tcW w:w="474" w:type="pct"/>
            <w:tcBorders>
              <w:top w:val="single" w:sz="4" w:space="0" w:color="auto"/>
              <w:bottom w:val="single" w:sz="4" w:space="0" w:color="auto"/>
            </w:tcBorders>
            <w:shd w:val="clear" w:color="auto" w:fill="auto"/>
            <w:vAlign w:val="center"/>
            <w:hideMark/>
          </w:tcPr>
          <w:p w14:paraId="02CC22D6"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4</w:t>
            </w:r>
          </w:p>
        </w:tc>
        <w:tc>
          <w:tcPr>
            <w:tcW w:w="474" w:type="pct"/>
            <w:tcBorders>
              <w:top w:val="single" w:sz="4" w:space="0" w:color="auto"/>
              <w:bottom w:val="single" w:sz="4" w:space="0" w:color="auto"/>
            </w:tcBorders>
            <w:shd w:val="clear" w:color="auto" w:fill="auto"/>
            <w:vAlign w:val="center"/>
            <w:hideMark/>
          </w:tcPr>
          <w:p w14:paraId="6C61280F"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−0.24</w:t>
            </w:r>
          </w:p>
        </w:tc>
        <w:tc>
          <w:tcPr>
            <w:tcW w:w="748" w:type="pct"/>
            <w:tcBorders>
              <w:top w:val="single" w:sz="4" w:space="0" w:color="auto"/>
              <w:bottom w:val="single" w:sz="4" w:space="0" w:color="auto"/>
            </w:tcBorders>
            <w:shd w:val="clear" w:color="auto" w:fill="auto"/>
            <w:vAlign w:val="center"/>
            <w:hideMark/>
          </w:tcPr>
          <w:p w14:paraId="664AA9C1"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(−0.59, 0.12)</w:t>
            </w:r>
          </w:p>
        </w:tc>
        <w:tc>
          <w:tcPr>
            <w:tcW w:w="595" w:type="pct"/>
            <w:tcBorders>
              <w:top w:val="single" w:sz="4" w:space="0" w:color="auto"/>
              <w:bottom w:val="single" w:sz="4" w:space="0" w:color="auto"/>
            </w:tcBorders>
            <w:shd w:val="clear" w:color="auto" w:fill="auto"/>
            <w:vAlign w:val="center"/>
            <w:hideMark/>
          </w:tcPr>
          <w:p w14:paraId="595F4E04"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0.17</w:t>
            </w:r>
          </w:p>
        </w:tc>
        <w:tc>
          <w:tcPr>
            <w:tcW w:w="406" w:type="pct"/>
            <w:tcBorders>
              <w:top w:val="single" w:sz="4" w:space="0" w:color="auto"/>
              <w:bottom w:val="single" w:sz="4" w:space="0" w:color="auto"/>
            </w:tcBorders>
            <w:shd w:val="clear" w:color="auto" w:fill="auto"/>
            <w:vAlign w:val="center"/>
            <w:hideMark/>
          </w:tcPr>
          <w:p w14:paraId="3840E7CA"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82</w:t>
            </w:r>
          </w:p>
        </w:tc>
      </w:tr>
      <w:tr w:rsidR="00B43BE5" w:rsidRPr="008B798F" w14:paraId="62C2F5E1" w14:textId="77777777" w:rsidTr="008B439E">
        <w:trPr>
          <w:jc w:val="center"/>
        </w:trPr>
        <w:tc>
          <w:tcPr>
            <w:tcW w:w="1355" w:type="pct"/>
            <w:tcBorders>
              <w:top w:val="single" w:sz="4" w:space="0" w:color="auto"/>
              <w:bottom w:val="nil"/>
            </w:tcBorders>
            <w:shd w:val="clear" w:color="auto" w:fill="auto"/>
            <w:vAlign w:val="center"/>
            <w:hideMark/>
          </w:tcPr>
          <w:p w14:paraId="4D365143" w14:textId="77777777" w:rsidR="00B43BE5" w:rsidRPr="008B798F" w:rsidRDefault="00B43BE5" w:rsidP="008B439E">
            <w:pPr>
              <w:autoSpaceDE w:val="0"/>
              <w:autoSpaceDN w:val="0"/>
              <w:adjustRightInd w:val="0"/>
              <w:snapToGrid w:val="0"/>
              <w:spacing w:line="240" w:lineRule="auto"/>
              <w:jc w:val="left"/>
              <w:rPr>
                <w:b/>
                <w:noProof w:val="0"/>
                <w:color w:val="auto"/>
                <w:vertAlign w:val="superscript"/>
              </w:rPr>
            </w:pPr>
            <w:r w:rsidRPr="008B798F">
              <w:rPr>
                <w:b/>
                <w:noProof w:val="0"/>
                <w:color w:val="auto"/>
              </w:rPr>
              <w:t>Maternal Age</w:t>
            </w:r>
          </w:p>
        </w:tc>
        <w:tc>
          <w:tcPr>
            <w:tcW w:w="948" w:type="pct"/>
            <w:tcBorders>
              <w:top w:val="single" w:sz="4" w:space="0" w:color="auto"/>
              <w:bottom w:val="single" w:sz="4" w:space="0" w:color="auto"/>
            </w:tcBorders>
            <w:shd w:val="clear" w:color="auto" w:fill="auto"/>
            <w:vAlign w:val="center"/>
            <w:hideMark/>
          </w:tcPr>
          <w:p w14:paraId="37D84497"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&lt;Mean age</w:t>
            </w:r>
          </w:p>
        </w:tc>
        <w:tc>
          <w:tcPr>
            <w:tcW w:w="474" w:type="pct"/>
            <w:tcBorders>
              <w:top w:val="single" w:sz="4" w:space="0" w:color="auto"/>
              <w:bottom w:val="single" w:sz="4" w:space="0" w:color="auto"/>
            </w:tcBorders>
            <w:shd w:val="clear" w:color="auto" w:fill="auto"/>
            <w:vAlign w:val="center"/>
            <w:hideMark/>
          </w:tcPr>
          <w:p w14:paraId="7ECC391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3</w:t>
            </w:r>
          </w:p>
        </w:tc>
        <w:tc>
          <w:tcPr>
            <w:tcW w:w="474" w:type="pct"/>
            <w:tcBorders>
              <w:top w:val="single" w:sz="4" w:space="0" w:color="auto"/>
              <w:bottom w:val="single" w:sz="4" w:space="0" w:color="auto"/>
            </w:tcBorders>
            <w:shd w:val="clear" w:color="auto" w:fill="auto"/>
            <w:vAlign w:val="center"/>
            <w:hideMark/>
          </w:tcPr>
          <w:p w14:paraId="7BB7C25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−0.39</w:t>
            </w:r>
          </w:p>
        </w:tc>
        <w:tc>
          <w:tcPr>
            <w:tcW w:w="748" w:type="pct"/>
            <w:tcBorders>
              <w:top w:val="single" w:sz="4" w:space="0" w:color="auto"/>
              <w:bottom w:val="single" w:sz="4" w:space="0" w:color="auto"/>
            </w:tcBorders>
            <w:shd w:val="clear" w:color="auto" w:fill="auto"/>
            <w:vAlign w:val="center"/>
            <w:hideMark/>
          </w:tcPr>
          <w:p w14:paraId="53A81F82"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(−0.71, −0.07)</w:t>
            </w:r>
          </w:p>
        </w:tc>
        <w:tc>
          <w:tcPr>
            <w:tcW w:w="595" w:type="pct"/>
            <w:tcBorders>
              <w:top w:val="single" w:sz="4" w:space="0" w:color="auto"/>
              <w:bottom w:val="single" w:sz="4" w:space="0" w:color="auto"/>
            </w:tcBorders>
            <w:shd w:val="clear" w:color="auto" w:fill="auto"/>
            <w:vAlign w:val="center"/>
            <w:hideMark/>
          </w:tcPr>
          <w:p w14:paraId="73CDA134"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b/>
                <w:noProof w:val="0"/>
                <w:color w:val="auto"/>
              </w:rPr>
              <w:t>0.02</w:t>
            </w:r>
          </w:p>
        </w:tc>
        <w:tc>
          <w:tcPr>
            <w:tcW w:w="406" w:type="pct"/>
            <w:tcBorders>
              <w:top w:val="single" w:sz="4" w:space="0" w:color="auto"/>
              <w:bottom w:val="single" w:sz="4" w:space="0" w:color="auto"/>
            </w:tcBorders>
            <w:shd w:val="clear" w:color="auto" w:fill="auto"/>
            <w:vAlign w:val="center"/>
            <w:hideMark/>
          </w:tcPr>
          <w:p w14:paraId="32AE4612"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70</w:t>
            </w:r>
          </w:p>
        </w:tc>
      </w:tr>
      <w:tr w:rsidR="00B43BE5" w:rsidRPr="008B798F" w14:paraId="6B457A76" w14:textId="77777777" w:rsidTr="008B439E">
        <w:trPr>
          <w:jc w:val="center"/>
        </w:trPr>
        <w:tc>
          <w:tcPr>
            <w:tcW w:w="1355" w:type="pct"/>
            <w:tcBorders>
              <w:top w:val="nil"/>
              <w:bottom w:val="single" w:sz="4" w:space="0" w:color="auto"/>
            </w:tcBorders>
            <w:shd w:val="clear" w:color="auto" w:fill="auto"/>
            <w:vAlign w:val="center"/>
          </w:tcPr>
          <w:p w14:paraId="6C5FB4AB"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4" w:space="0" w:color="auto"/>
            </w:tcBorders>
            <w:shd w:val="clear" w:color="auto" w:fill="auto"/>
            <w:vAlign w:val="center"/>
            <w:hideMark/>
          </w:tcPr>
          <w:p w14:paraId="2EA2EE98"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≥Mean age</w:t>
            </w:r>
          </w:p>
        </w:tc>
        <w:tc>
          <w:tcPr>
            <w:tcW w:w="474" w:type="pct"/>
            <w:tcBorders>
              <w:top w:val="single" w:sz="4" w:space="0" w:color="auto"/>
              <w:bottom w:val="single" w:sz="4" w:space="0" w:color="auto"/>
            </w:tcBorders>
            <w:shd w:val="clear" w:color="auto" w:fill="auto"/>
            <w:vAlign w:val="center"/>
            <w:hideMark/>
          </w:tcPr>
          <w:p w14:paraId="3BA81B67"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w:t>
            </w:r>
          </w:p>
        </w:tc>
        <w:tc>
          <w:tcPr>
            <w:tcW w:w="474" w:type="pct"/>
            <w:tcBorders>
              <w:top w:val="single" w:sz="4" w:space="0" w:color="auto"/>
              <w:bottom w:val="single" w:sz="4" w:space="0" w:color="auto"/>
            </w:tcBorders>
            <w:shd w:val="clear" w:color="auto" w:fill="auto"/>
            <w:vAlign w:val="center"/>
            <w:hideMark/>
          </w:tcPr>
          <w:p w14:paraId="3B30249F"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0.20</w:t>
            </w:r>
          </w:p>
        </w:tc>
        <w:tc>
          <w:tcPr>
            <w:tcW w:w="748" w:type="pct"/>
            <w:tcBorders>
              <w:top w:val="single" w:sz="4" w:space="0" w:color="auto"/>
              <w:bottom w:val="single" w:sz="4" w:space="0" w:color="auto"/>
            </w:tcBorders>
            <w:shd w:val="clear" w:color="auto" w:fill="auto"/>
            <w:vAlign w:val="center"/>
            <w:hideMark/>
          </w:tcPr>
          <w:p w14:paraId="40F9B84F"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(−0.08, 0.48)</w:t>
            </w:r>
          </w:p>
        </w:tc>
        <w:tc>
          <w:tcPr>
            <w:tcW w:w="595" w:type="pct"/>
            <w:tcBorders>
              <w:top w:val="single" w:sz="4" w:space="0" w:color="auto"/>
              <w:bottom w:val="single" w:sz="4" w:space="0" w:color="auto"/>
            </w:tcBorders>
            <w:shd w:val="clear" w:color="auto" w:fill="auto"/>
            <w:vAlign w:val="center"/>
            <w:hideMark/>
          </w:tcPr>
          <w:p w14:paraId="472092A7"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0.161</w:t>
            </w:r>
          </w:p>
        </w:tc>
        <w:tc>
          <w:tcPr>
            <w:tcW w:w="406" w:type="pct"/>
            <w:tcBorders>
              <w:top w:val="single" w:sz="4" w:space="0" w:color="auto"/>
              <w:bottom w:val="single" w:sz="4" w:space="0" w:color="auto"/>
            </w:tcBorders>
            <w:shd w:val="clear" w:color="auto" w:fill="auto"/>
            <w:vAlign w:val="center"/>
            <w:hideMark/>
          </w:tcPr>
          <w:p w14:paraId="47A6F658"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NA</w:t>
            </w:r>
          </w:p>
        </w:tc>
      </w:tr>
      <w:tr w:rsidR="00B43BE5" w:rsidRPr="008B798F" w14:paraId="49AEF96C" w14:textId="77777777" w:rsidTr="008B439E">
        <w:trPr>
          <w:jc w:val="center"/>
        </w:trPr>
        <w:tc>
          <w:tcPr>
            <w:tcW w:w="1355" w:type="pct"/>
            <w:tcBorders>
              <w:top w:val="single" w:sz="4" w:space="0" w:color="auto"/>
              <w:bottom w:val="nil"/>
            </w:tcBorders>
            <w:shd w:val="clear" w:color="auto" w:fill="auto"/>
            <w:vAlign w:val="center"/>
            <w:hideMark/>
          </w:tcPr>
          <w:p w14:paraId="637801AB" w14:textId="77777777" w:rsidR="00B43BE5" w:rsidRPr="008B798F" w:rsidRDefault="00B43BE5" w:rsidP="008B439E">
            <w:pPr>
              <w:autoSpaceDE w:val="0"/>
              <w:autoSpaceDN w:val="0"/>
              <w:adjustRightInd w:val="0"/>
              <w:snapToGrid w:val="0"/>
              <w:spacing w:line="240" w:lineRule="auto"/>
              <w:jc w:val="left"/>
              <w:rPr>
                <w:b/>
                <w:noProof w:val="0"/>
                <w:color w:val="auto"/>
                <w:vertAlign w:val="superscript"/>
              </w:rPr>
            </w:pPr>
            <w:r w:rsidRPr="008B798F">
              <w:rPr>
                <w:b/>
                <w:noProof w:val="0"/>
                <w:color w:val="auto"/>
              </w:rPr>
              <w:t xml:space="preserve">Gestational Age </w:t>
            </w:r>
            <w:r w:rsidRPr="008B798F">
              <w:rPr>
                <w:b/>
                <w:noProof w:val="0"/>
                <w:color w:val="auto"/>
                <w:vertAlign w:val="superscript"/>
              </w:rPr>
              <w:t>1</w:t>
            </w:r>
          </w:p>
        </w:tc>
        <w:tc>
          <w:tcPr>
            <w:tcW w:w="948" w:type="pct"/>
            <w:tcBorders>
              <w:top w:val="single" w:sz="4" w:space="0" w:color="auto"/>
              <w:bottom w:val="single" w:sz="4" w:space="0" w:color="auto"/>
            </w:tcBorders>
            <w:shd w:val="clear" w:color="auto" w:fill="auto"/>
            <w:vAlign w:val="center"/>
            <w:hideMark/>
          </w:tcPr>
          <w:p w14:paraId="0DE4E041"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&lt;28 weeks</w:t>
            </w:r>
          </w:p>
        </w:tc>
        <w:tc>
          <w:tcPr>
            <w:tcW w:w="474" w:type="pct"/>
            <w:tcBorders>
              <w:top w:val="single" w:sz="4" w:space="0" w:color="auto"/>
              <w:bottom w:val="single" w:sz="4" w:space="0" w:color="auto"/>
            </w:tcBorders>
            <w:shd w:val="clear" w:color="auto" w:fill="auto"/>
            <w:vAlign w:val="center"/>
            <w:hideMark/>
          </w:tcPr>
          <w:p w14:paraId="207BDD01"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w:t>
            </w:r>
          </w:p>
        </w:tc>
        <w:tc>
          <w:tcPr>
            <w:tcW w:w="474" w:type="pct"/>
            <w:tcBorders>
              <w:top w:val="single" w:sz="4" w:space="0" w:color="auto"/>
              <w:bottom w:val="single" w:sz="4" w:space="0" w:color="auto"/>
            </w:tcBorders>
            <w:shd w:val="clear" w:color="auto" w:fill="auto"/>
            <w:vAlign w:val="center"/>
            <w:hideMark/>
          </w:tcPr>
          <w:p w14:paraId="4ADA3C77"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−0.64</w:t>
            </w:r>
          </w:p>
        </w:tc>
        <w:tc>
          <w:tcPr>
            <w:tcW w:w="748" w:type="pct"/>
            <w:tcBorders>
              <w:top w:val="single" w:sz="4" w:space="0" w:color="auto"/>
              <w:bottom w:val="single" w:sz="4" w:space="0" w:color="auto"/>
            </w:tcBorders>
            <w:shd w:val="clear" w:color="auto" w:fill="auto"/>
            <w:vAlign w:val="center"/>
            <w:hideMark/>
          </w:tcPr>
          <w:p w14:paraId="314E778D"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(−0.94, −0.34)</w:t>
            </w:r>
          </w:p>
        </w:tc>
        <w:tc>
          <w:tcPr>
            <w:tcW w:w="595" w:type="pct"/>
            <w:tcBorders>
              <w:top w:val="single" w:sz="4" w:space="0" w:color="auto"/>
              <w:bottom w:val="single" w:sz="4" w:space="0" w:color="auto"/>
            </w:tcBorders>
            <w:shd w:val="clear" w:color="auto" w:fill="auto"/>
            <w:vAlign w:val="center"/>
            <w:hideMark/>
          </w:tcPr>
          <w:p w14:paraId="2A4D194A"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0.0002</w:t>
            </w:r>
          </w:p>
        </w:tc>
        <w:tc>
          <w:tcPr>
            <w:tcW w:w="406" w:type="pct"/>
            <w:tcBorders>
              <w:top w:val="single" w:sz="4" w:space="0" w:color="auto"/>
              <w:bottom w:val="single" w:sz="4" w:space="0" w:color="auto"/>
            </w:tcBorders>
            <w:shd w:val="clear" w:color="auto" w:fill="auto"/>
            <w:vAlign w:val="center"/>
            <w:hideMark/>
          </w:tcPr>
          <w:p w14:paraId="6AD00725"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NA</w:t>
            </w:r>
          </w:p>
        </w:tc>
      </w:tr>
      <w:tr w:rsidR="00B43BE5" w:rsidRPr="008B798F" w14:paraId="0829D1F8" w14:textId="77777777" w:rsidTr="008B439E">
        <w:trPr>
          <w:jc w:val="center"/>
        </w:trPr>
        <w:tc>
          <w:tcPr>
            <w:tcW w:w="1355" w:type="pct"/>
            <w:tcBorders>
              <w:top w:val="nil"/>
              <w:bottom w:val="single" w:sz="4" w:space="0" w:color="auto"/>
            </w:tcBorders>
            <w:shd w:val="clear" w:color="auto" w:fill="auto"/>
            <w:vAlign w:val="center"/>
          </w:tcPr>
          <w:p w14:paraId="58A37C20"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4" w:space="0" w:color="auto"/>
            </w:tcBorders>
            <w:shd w:val="clear" w:color="auto" w:fill="auto"/>
            <w:vAlign w:val="center"/>
            <w:hideMark/>
          </w:tcPr>
          <w:p w14:paraId="12DDB3F1"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≥28 weeks</w:t>
            </w:r>
          </w:p>
        </w:tc>
        <w:tc>
          <w:tcPr>
            <w:tcW w:w="474" w:type="pct"/>
            <w:tcBorders>
              <w:top w:val="single" w:sz="4" w:space="0" w:color="auto"/>
              <w:bottom w:val="single" w:sz="4" w:space="0" w:color="auto"/>
            </w:tcBorders>
            <w:shd w:val="clear" w:color="auto" w:fill="auto"/>
            <w:vAlign w:val="center"/>
            <w:hideMark/>
          </w:tcPr>
          <w:p w14:paraId="5E4CCFA2"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2</w:t>
            </w:r>
          </w:p>
        </w:tc>
        <w:tc>
          <w:tcPr>
            <w:tcW w:w="474" w:type="pct"/>
            <w:tcBorders>
              <w:top w:val="single" w:sz="4" w:space="0" w:color="auto"/>
              <w:bottom w:val="single" w:sz="4" w:space="0" w:color="auto"/>
            </w:tcBorders>
            <w:shd w:val="clear" w:color="auto" w:fill="auto"/>
            <w:vAlign w:val="center"/>
            <w:hideMark/>
          </w:tcPr>
          <w:p w14:paraId="43C664B3"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−0.21</w:t>
            </w:r>
          </w:p>
        </w:tc>
        <w:tc>
          <w:tcPr>
            <w:tcW w:w="748" w:type="pct"/>
            <w:tcBorders>
              <w:top w:val="single" w:sz="4" w:space="0" w:color="auto"/>
              <w:bottom w:val="single" w:sz="4" w:space="0" w:color="auto"/>
            </w:tcBorders>
            <w:shd w:val="clear" w:color="auto" w:fill="auto"/>
            <w:vAlign w:val="center"/>
            <w:hideMark/>
          </w:tcPr>
          <w:p w14:paraId="2D12019E"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(−0.39, −0.03)</w:t>
            </w:r>
          </w:p>
        </w:tc>
        <w:tc>
          <w:tcPr>
            <w:tcW w:w="595" w:type="pct"/>
            <w:tcBorders>
              <w:top w:val="single" w:sz="4" w:space="0" w:color="auto"/>
              <w:bottom w:val="single" w:sz="4" w:space="0" w:color="auto"/>
            </w:tcBorders>
            <w:shd w:val="clear" w:color="auto" w:fill="auto"/>
            <w:vAlign w:val="center"/>
            <w:hideMark/>
          </w:tcPr>
          <w:p w14:paraId="26D4D507"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b/>
                <w:noProof w:val="0"/>
                <w:color w:val="auto"/>
              </w:rPr>
              <w:t>0.02</w:t>
            </w:r>
          </w:p>
        </w:tc>
        <w:tc>
          <w:tcPr>
            <w:tcW w:w="406" w:type="pct"/>
            <w:tcBorders>
              <w:top w:val="single" w:sz="4" w:space="0" w:color="auto"/>
              <w:bottom w:val="single" w:sz="4" w:space="0" w:color="auto"/>
            </w:tcBorders>
            <w:shd w:val="clear" w:color="auto" w:fill="auto"/>
            <w:vAlign w:val="center"/>
            <w:hideMark/>
          </w:tcPr>
          <w:p w14:paraId="4DFD4416"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w:t>
            </w:r>
          </w:p>
        </w:tc>
      </w:tr>
      <w:tr w:rsidR="00B43BE5" w:rsidRPr="008B798F" w14:paraId="74FB508D" w14:textId="77777777" w:rsidTr="008B439E">
        <w:trPr>
          <w:jc w:val="center"/>
        </w:trPr>
        <w:tc>
          <w:tcPr>
            <w:tcW w:w="1355" w:type="pct"/>
            <w:tcBorders>
              <w:top w:val="single" w:sz="4" w:space="0" w:color="auto"/>
              <w:bottom w:val="nil"/>
            </w:tcBorders>
            <w:shd w:val="clear" w:color="auto" w:fill="auto"/>
            <w:vAlign w:val="center"/>
            <w:hideMark/>
          </w:tcPr>
          <w:p w14:paraId="4768BFA1"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Weight</w:t>
            </w:r>
          </w:p>
          <w:p w14:paraId="188C6798" w14:textId="77777777" w:rsidR="00B43BE5" w:rsidRPr="008B798F" w:rsidRDefault="00B43BE5" w:rsidP="008B439E">
            <w:pPr>
              <w:autoSpaceDE w:val="0"/>
              <w:autoSpaceDN w:val="0"/>
              <w:adjustRightInd w:val="0"/>
              <w:snapToGrid w:val="0"/>
              <w:spacing w:line="240" w:lineRule="auto"/>
              <w:jc w:val="left"/>
              <w:rPr>
                <w:b/>
                <w:noProof w:val="0"/>
                <w:color w:val="auto"/>
                <w:vertAlign w:val="superscript"/>
              </w:rPr>
            </w:pPr>
            <w:r w:rsidRPr="008B798F">
              <w:rPr>
                <w:b/>
                <w:noProof w:val="0"/>
                <w:color w:val="auto"/>
              </w:rPr>
              <w:t>(pre-pregnancy)</w:t>
            </w:r>
          </w:p>
          <w:p w14:paraId="5D6EFF78"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(kg/m</w:t>
            </w:r>
            <w:r w:rsidRPr="008B798F">
              <w:rPr>
                <w:b/>
                <w:noProof w:val="0"/>
                <w:color w:val="auto"/>
                <w:vertAlign w:val="superscript"/>
              </w:rPr>
              <w:t>2</w:t>
            </w:r>
            <w:r w:rsidRPr="008B798F">
              <w:rPr>
                <w:b/>
                <w:noProof w:val="0"/>
                <w:color w:val="auto"/>
              </w:rPr>
              <w:t>)</w:t>
            </w:r>
          </w:p>
        </w:tc>
        <w:tc>
          <w:tcPr>
            <w:tcW w:w="948" w:type="pct"/>
            <w:tcBorders>
              <w:top w:val="single" w:sz="4" w:space="0" w:color="auto"/>
              <w:bottom w:val="single" w:sz="4" w:space="0" w:color="auto"/>
            </w:tcBorders>
            <w:shd w:val="clear" w:color="auto" w:fill="auto"/>
            <w:vAlign w:val="center"/>
            <w:hideMark/>
          </w:tcPr>
          <w:p w14:paraId="064B82DA"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Normal weight (&lt;25)</w:t>
            </w:r>
          </w:p>
        </w:tc>
        <w:tc>
          <w:tcPr>
            <w:tcW w:w="474" w:type="pct"/>
            <w:tcBorders>
              <w:top w:val="single" w:sz="4" w:space="0" w:color="auto"/>
              <w:bottom w:val="single" w:sz="4" w:space="0" w:color="auto"/>
            </w:tcBorders>
            <w:shd w:val="clear" w:color="auto" w:fill="auto"/>
            <w:vAlign w:val="center"/>
            <w:hideMark/>
          </w:tcPr>
          <w:p w14:paraId="19E79A06"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2</w:t>
            </w:r>
          </w:p>
        </w:tc>
        <w:tc>
          <w:tcPr>
            <w:tcW w:w="474" w:type="pct"/>
            <w:tcBorders>
              <w:top w:val="single" w:sz="4" w:space="0" w:color="auto"/>
              <w:bottom w:val="single" w:sz="4" w:space="0" w:color="auto"/>
            </w:tcBorders>
            <w:shd w:val="clear" w:color="auto" w:fill="auto"/>
            <w:vAlign w:val="center"/>
            <w:hideMark/>
          </w:tcPr>
          <w:p w14:paraId="650C8DD4"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−0.21</w:t>
            </w:r>
          </w:p>
        </w:tc>
        <w:tc>
          <w:tcPr>
            <w:tcW w:w="748" w:type="pct"/>
            <w:tcBorders>
              <w:top w:val="single" w:sz="4" w:space="0" w:color="auto"/>
              <w:bottom w:val="single" w:sz="4" w:space="0" w:color="auto"/>
            </w:tcBorders>
            <w:shd w:val="clear" w:color="auto" w:fill="auto"/>
            <w:vAlign w:val="center"/>
            <w:hideMark/>
          </w:tcPr>
          <w:p w14:paraId="2DA9D9F4"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(−0.39, −0.03)</w:t>
            </w:r>
          </w:p>
        </w:tc>
        <w:tc>
          <w:tcPr>
            <w:tcW w:w="595" w:type="pct"/>
            <w:tcBorders>
              <w:top w:val="single" w:sz="4" w:space="0" w:color="auto"/>
              <w:bottom w:val="single" w:sz="4" w:space="0" w:color="auto"/>
            </w:tcBorders>
            <w:shd w:val="clear" w:color="auto" w:fill="auto"/>
            <w:vAlign w:val="center"/>
            <w:hideMark/>
          </w:tcPr>
          <w:p w14:paraId="681B3A9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b/>
                <w:noProof w:val="0"/>
                <w:color w:val="auto"/>
              </w:rPr>
              <w:t>0.02</w:t>
            </w:r>
          </w:p>
        </w:tc>
        <w:tc>
          <w:tcPr>
            <w:tcW w:w="406" w:type="pct"/>
            <w:tcBorders>
              <w:top w:val="single" w:sz="4" w:space="0" w:color="auto"/>
              <w:bottom w:val="single" w:sz="4" w:space="0" w:color="auto"/>
            </w:tcBorders>
            <w:shd w:val="clear" w:color="auto" w:fill="auto"/>
            <w:vAlign w:val="center"/>
            <w:hideMark/>
          </w:tcPr>
          <w:p w14:paraId="77A44BC2"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w:t>
            </w:r>
          </w:p>
        </w:tc>
      </w:tr>
      <w:tr w:rsidR="00B43BE5" w:rsidRPr="008B798F" w14:paraId="12253C0B" w14:textId="77777777" w:rsidTr="008B439E">
        <w:trPr>
          <w:jc w:val="center"/>
        </w:trPr>
        <w:tc>
          <w:tcPr>
            <w:tcW w:w="1355" w:type="pct"/>
            <w:tcBorders>
              <w:top w:val="nil"/>
              <w:bottom w:val="single" w:sz="4" w:space="0" w:color="auto"/>
            </w:tcBorders>
            <w:shd w:val="clear" w:color="auto" w:fill="auto"/>
            <w:vAlign w:val="center"/>
          </w:tcPr>
          <w:p w14:paraId="684E33D2"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4" w:space="0" w:color="auto"/>
            </w:tcBorders>
            <w:shd w:val="clear" w:color="auto" w:fill="auto"/>
            <w:vAlign w:val="center"/>
            <w:hideMark/>
          </w:tcPr>
          <w:p w14:paraId="1B26F035"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Overweight (≥25)</w:t>
            </w:r>
          </w:p>
        </w:tc>
        <w:tc>
          <w:tcPr>
            <w:tcW w:w="474" w:type="pct"/>
            <w:tcBorders>
              <w:top w:val="single" w:sz="4" w:space="0" w:color="auto"/>
              <w:bottom w:val="single" w:sz="4" w:space="0" w:color="auto"/>
            </w:tcBorders>
            <w:shd w:val="clear" w:color="auto" w:fill="auto"/>
            <w:vAlign w:val="center"/>
            <w:hideMark/>
          </w:tcPr>
          <w:p w14:paraId="3FD9F0D4"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2</w:t>
            </w:r>
          </w:p>
        </w:tc>
        <w:tc>
          <w:tcPr>
            <w:tcW w:w="474" w:type="pct"/>
            <w:tcBorders>
              <w:top w:val="single" w:sz="4" w:space="0" w:color="auto"/>
              <w:bottom w:val="single" w:sz="4" w:space="0" w:color="auto"/>
            </w:tcBorders>
            <w:shd w:val="clear" w:color="auto" w:fill="auto"/>
            <w:vAlign w:val="center"/>
            <w:hideMark/>
          </w:tcPr>
          <w:p w14:paraId="26F8CB1C"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−0.22</w:t>
            </w:r>
          </w:p>
        </w:tc>
        <w:tc>
          <w:tcPr>
            <w:tcW w:w="748" w:type="pct"/>
            <w:tcBorders>
              <w:top w:val="single" w:sz="4" w:space="0" w:color="auto"/>
              <w:bottom w:val="single" w:sz="4" w:space="0" w:color="auto"/>
            </w:tcBorders>
            <w:shd w:val="clear" w:color="auto" w:fill="auto"/>
            <w:vAlign w:val="center"/>
            <w:hideMark/>
          </w:tcPr>
          <w:p w14:paraId="3194BFB3"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(−1.04, 0.60)</w:t>
            </w:r>
          </w:p>
        </w:tc>
        <w:tc>
          <w:tcPr>
            <w:tcW w:w="595" w:type="pct"/>
            <w:tcBorders>
              <w:top w:val="single" w:sz="4" w:space="0" w:color="auto"/>
              <w:bottom w:val="single" w:sz="4" w:space="0" w:color="auto"/>
            </w:tcBorders>
            <w:shd w:val="clear" w:color="auto" w:fill="auto"/>
            <w:vAlign w:val="center"/>
            <w:hideMark/>
          </w:tcPr>
          <w:p w14:paraId="328AF74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0.60</w:t>
            </w:r>
          </w:p>
        </w:tc>
        <w:tc>
          <w:tcPr>
            <w:tcW w:w="406" w:type="pct"/>
            <w:tcBorders>
              <w:top w:val="single" w:sz="4" w:space="0" w:color="auto"/>
              <w:bottom w:val="single" w:sz="4" w:space="0" w:color="auto"/>
            </w:tcBorders>
            <w:shd w:val="clear" w:color="auto" w:fill="auto"/>
            <w:vAlign w:val="center"/>
            <w:hideMark/>
          </w:tcPr>
          <w:p w14:paraId="183DB3BE"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94</w:t>
            </w:r>
          </w:p>
        </w:tc>
      </w:tr>
      <w:tr w:rsidR="00B43BE5" w:rsidRPr="008B798F" w14:paraId="7BC27CE0" w14:textId="77777777" w:rsidTr="008B439E">
        <w:trPr>
          <w:jc w:val="center"/>
        </w:trPr>
        <w:tc>
          <w:tcPr>
            <w:tcW w:w="1355" w:type="pct"/>
            <w:tcBorders>
              <w:top w:val="single" w:sz="4" w:space="0" w:color="auto"/>
              <w:bottom w:val="nil"/>
            </w:tcBorders>
            <w:shd w:val="clear" w:color="auto" w:fill="auto"/>
            <w:vAlign w:val="center"/>
            <w:hideMark/>
          </w:tcPr>
          <w:p w14:paraId="397D386E"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Diagnostic Criteria for GDM</w:t>
            </w:r>
          </w:p>
        </w:tc>
        <w:tc>
          <w:tcPr>
            <w:tcW w:w="948" w:type="pct"/>
            <w:tcBorders>
              <w:top w:val="single" w:sz="4" w:space="0" w:color="auto"/>
              <w:bottom w:val="single" w:sz="4" w:space="0" w:color="auto"/>
            </w:tcBorders>
            <w:shd w:val="clear" w:color="auto" w:fill="auto"/>
            <w:vAlign w:val="center"/>
            <w:hideMark/>
          </w:tcPr>
          <w:p w14:paraId="13EAA3EA"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75 g OGTT</w:t>
            </w:r>
          </w:p>
        </w:tc>
        <w:tc>
          <w:tcPr>
            <w:tcW w:w="474" w:type="pct"/>
            <w:tcBorders>
              <w:top w:val="single" w:sz="4" w:space="0" w:color="auto"/>
              <w:bottom w:val="single" w:sz="4" w:space="0" w:color="auto"/>
            </w:tcBorders>
            <w:shd w:val="clear" w:color="auto" w:fill="auto"/>
            <w:vAlign w:val="center"/>
            <w:hideMark/>
          </w:tcPr>
          <w:p w14:paraId="2B9EF438"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2</w:t>
            </w:r>
          </w:p>
        </w:tc>
        <w:tc>
          <w:tcPr>
            <w:tcW w:w="474" w:type="pct"/>
            <w:tcBorders>
              <w:top w:val="single" w:sz="4" w:space="0" w:color="auto"/>
              <w:bottom w:val="single" w:sz="4" w:space="0" w:color="auto"/>
            </w:tcBorders>
            <w:shd w:val="clear" w:color="auto" w:fill="auto"/>
            <w:vAlign w:val="center"/>
            <w:hideMark/>
          </w:tcPr>
          <w:p w14:paraId="0C0BC244"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0.00</w:t>
            </w:r>
          </w:p>
        </w:tc>
        <w:tc>
          <w:tcPr>
            <w:tcW w:w="748" w:type="pct"/>
            <w:tcBorders>
              <w:top w:val="single" w:sz="4" w:space="0" w:color="auto"/>
              <w:bottom w:val="single" w:sz="4" w:space="0" w:color="auto"/>
            </w:tcBorders>
            <w:shd w:val="clear" w:color="auto" w:fill="auto"/>
            <w:vAlign w:val="center"/>
            <w:hideMark/>
          </w:tcPr>
          <w:p w14:paraId="3A286DD7"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(−0.38, 0.37)</w:t>
            </w:r>
          </w:p>
        </w:tc>
        <w:tc>
          <w:tcPr>
            <w:tcW w:w="595" w:type="pct"/>
            <w:tcBorders>
              <w:top w:val="single" w:sz="4" w:space="0" w:color="auto"/>
              <w:bottom w:val="single" w:sz="4" w:space="0" w:color="auto"/>
            </w:tcBorders>
            <w:shd w:val="clear" w:color="auto" w:fill="auto"/>
            <w:vAlign w:val="center"/>
            <w:hideMark/>
          </w:tcPr>
          <w:p w14:paraId="3C0AA15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0.98</w:t>
            </w:r>
          </w:p>
        </w:tc>
        <w:tc>
          <w:tcPr>
            <w:tcW w:w="406" w:type="pct"/>
            <w:tcBorders>
              <w:top w:val="single" w:sz="4" w:space="0" w:color="auto"/>
              <w:bottom w:val="single" w:sz="4" w:space="0" w:color="auto"/>
            </w:tcBorders>
            <w:shd w:val="clear" w:color="auto" w:fill="auto"/>
            <w:vAlign w:val="center"/>
            <w:hideMark/>
          </w:tcPr>
          <w:p w14:paraId="7EDCE823"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79</w:t>
            </w:r>
          </w:p>
        </w:tc>
      </w:tr>
      <w:tr w:rsidR="00B43BE5" w:rsidRPr="008B798F" w14:paraId="0FD54D4C" w14:textId="77777777" w:rsidTr="008B439E">
        <w:trPr>
          <w:jc w:val="center"/>
        </w:trPr>
        <w:tc>
          <w:tcPr>
            <w:tcW w:w="1355" w:type="pct"/>
            <w:tcBorders>
              <w:top w:val="nil"/>
              <w:bottom w:val="single" w:sz="4" w:space="0" w:color="auto"/>
            </w:tcBorders>
            <w:shd w:val="clear" w:color="auto" w:fill="auto"/>
            <w:vAlign w:val="center"/>
          </w:tcPr>
          <w:p w14:paraId="6F3D8872"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4" w:space="0" w:color="auto"/>
            </w:tcBorders>
            <w:shd w:val="clear" w:color="auto" w:fill="auto"/>
            <w:vAlign w:val="center"/>
            <w:hideMark/>
          </w:tcPr>
          <w:p w14:paraId="26A86CFC"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Other</w:t>
            </w:r>
          </w:p>
        </w:tc>
        <w:tc>
          <w:tcPr>
            <w:tcW w:w="474" w:type="pct"/>
            <w:tcBorders>
              <w:top w:val="single" w:sz="4" w:space="0" w:color="auto"/>
              <w:bottom w:val="single" w:sz="4" w:space="0" w:color="auto"/>
            </w:tcBorders>
            <w:shd w:val="clear" w:color="auto" w:fill="auto"/>
            <w:vAlign w:val="center"/>
            <w:hideMark/>
          </w:tcPr>
          <w:p w14:paraId="2669C4DC"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2</w:t>
            </w:r>
          </w:p>
        </w:tc>
        <w:tc>
          <w:tcPr>
            <w:tcW w:w="474" w:type="pct"/>
            <w:tcBorders>
              <w:top w:val="single" w:sz="4" w:space="0" w:color="auto"/>
              <w:bottom w:val="single" w:sz="4" w:space="0" w:color="auto"/>
            </w:tcBorders>
            <w:shd w:val="clear" w:color="auto" w:fill="auto"/>
            <w:vAlign w:val="center"/>
            <w:hideMark/>
          </w:tcPr>
          <w:p w14:paraId="42B1E012"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−0.58</w:t>
            </w:r>
          </w:p>
        </w:tc>
        <w:tc>
          <w:tcPr>
            <w:tcW w:w="748" w:type="pct"/>
            <w:tcBorders>
              <w:top w:val="single" w:sz="4" w:space="0" w:color="auto"/>
              <w:bottom w:val="single" w:sz="4" w:space="0" w:color="auto"/>
            </w:tcBorders>
            <w:shd w:val="clear" w:color="auto" w:fill="auto"/>
            <w:vAlign w:val="center"/>
            <w:hideMark/>
          </w:tcPr>
          <w:p w14:paraId="3CEDFC90"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(−0.83, −0.32)</w:t>
            </w:r>
          </w:p>
        </w:tc>
        <w:tc>
          <w:tcPr>
            <w:tcW w:w="595" w:type="pct"/>
            <w:tcBorders>
              <w:top w:val="single" w:sz="4" w:space="0" w:color="auto"/>
              <w:bottom w:val="single" w:sz="4" w:space="0" w:color="auto"/>
            </w:tcBorders>
            <w:shd w:val="clear" w:color="auto" w:fill="auto"/>
            <w:vAlign w:val="center"/>
            <w:hideMark/>
          </w:tcPr>
          <w:p w14:paraId="10FEFAF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b/>
                <w:noProof w:val="0"/>
                <w:color w:val="auto"/>
              </w:rPr>
              <w:t>&lt;0.0001</w:t>
            </w:r>
          </w:p>
        </w:tc>
        <w:tc>
          <w:tcPr>
            <w:tcW w:w="406" w:type="pct"/>
            <w:tcBorders>
              <w:top w:val="single" w:sz="4" w:space="0" w:color="auto"/>
              <w:bottom w:val="single" w:sz="4" w:space="0" w:color="auto"/>
            </w:tcBorders>
            <w:shd w:val="clear" w:color="auto" w:fill="auto"/>
            <w:vAlign w:val="center"/>
            <w:hideMark/>
          </w:tcPr>
          <w:p w14:paraId="20EF1A6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w:t>
            </w:r>
          </w:p>
        </w:tc>
      </w:tr>
      <w:tr w:rsidR="00B43BE5" w:rsidRPr="008B798F" w14:paraId="606D7A98" w14:textId="77777777" w:rsidTr="008B439E">
        <w:trPr>
          <w:jc w:val="center"/>
        </w:trPr>
        <w:tc>
          <w:tcPr>
            <w:tcW w:w="5000" w:type="pct"/>
            <w:gridSpan w:val="7"/>
            <w:tcBorders>
              <w:top w:val="single" w:sz="4" w:space="0" w:color="auto"/>
              <w:bottom w:val="nil"/>
            </w:tcBorders>
            <w:shd w:val="clear" w:color="auto" w:fill="auto"/>
            <w:vAlign w:val="center"/>
            <w:hideMark/>
          </w:tcPr>
          <w:p w14:paraId="05030899" w14:textId="77777777" w:rsidR="00B43BE5" w:rsidRPr="008B798F" w:rsidRDefault="00B43BE5" w:rsidP="008B439E">
            <w:pPr>
              <w:autoSpaceDE w:val="0"/>
              <w:autoSpaceDN w:val="0"/>
              <w:adjustRightInd w:val="0"/>
              <w:snapToGrid w:val="0"/>
              <w:spacing w:line="240" w:lineRule="auto"/>
              <w:jc w:val="center"/>
              <w:rPr>
                <w:noProof w:val="0"/>
                <w:color w:val="auto"/>
              </w:rPr>
            </w:pPr>
            <w:r w:rsidRPr="008B798F">
              <w:rPr>
                <w:noProof w:val="0"/>
                <w:color w:val="auto"/>
              </w:rPr>
              <w:t>Glycated haemoglobin (HbA</w:t>
            </w:r>
            <w:r w:rsidRPr="008B798F">
              <w:rPr>
                <w:noProof w:val="0"/>
                <w:color w:val="auto"/>
                <w:vertAlign w:val="subscript"/>
              </w:rPr>
              <w:t>1c</w:t>
            </w:r>
            <w:r w:rsidRPr="008B798F">
              <w:rPr>
                <w:noProof w:val="0"/>
                <w:color w:val="auto"/>
              </w:rPr>
              <w:t>, %)</w:t>
            </w:r>
          </w:p>
        </w:tc>
      </w:tr>
      <w:tr w:rsidR="00B43BE5" w:rsidRPr="008B798F" w14:paraId="0CA24A1F" w14:textId="77777777" w:rsidTr="008B439E">
        <w:trPr>
          <w:jc w:val="center"/>
        </w:trPr>
        <w:tc>
          <w:tcPr>
            <w:tcW w:w="1355" w:type="pct"/>
            <w:tcBorders>
              <w:top w:val="single" w:sz="4" w:space="0" w:color="auto"/>
              <w:bottom w:val="single" w:sz="4" w:space="0" w:color="auto"/>
            </w:tcBorders>
            <w:shd w:val="clear" w:color="auto" w:fill="auto"/>
            <w:vAlign w:val="center"/>
            <w:hideMark/>
          </w:tcPr>
          <w:p w14:paraId="63050F14"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Main analysis</w:t>
            </w:r>
          </w:p>
        </w:tc>
        <w:tc>
          <w:tcPr>
            <w:tcW w:w="948" w:type="pct"/>
            <w:tcBorders>
              <w:top w:val="single" w:sz="4" w:space="0" w:color="auto"/>
              <w:bottom w:val="single" w:sz="4" w:space="0" w:color="auto"/>
            </w:tcBorders>
            <w:shd w:val="clear" w:color="auto" w:fill="auto"/>
            <w:vAlign w:val="center"/>
            <w:hideMark/>
          </w:tcPr>
          <w:p w14:paraId="542067C1"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Overall</w:t>
            </w:r>
          </w:p>
        </w:tc>
        <w:tc>
          <w:tcPr>
            <w:tcW w:w="474" w:type="pct"/>
            <w:tcBorders>
              <w:top w:val="single" w:sz="4" w:space="0" w:color="auto"/>
              <w:bottom w:val="single" w:sz="4" w:space="0" w:color="auto"/>
            </w:tcBorders>
            <w:shd w:val="clear" w:color="auto" w:fill="auto"/>
            <w:vAlign w:val="center"/>
            <w:hideMark/>
          </w:tcPr>
          <w:p w14:paraId="7A3929C2"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3</w:t>
            </w:r>
          </w:p>
        </w:tc>
        <w:tc>
          <w:tcPr>
            <w:tcW w:w="474" w:type="pct"/>
            <w:tcBorders>
              <w:top w:val="single" w:sz="4" w:space="0" w:color="auto"/>
              <w:bottom w:val="single" w:sz="4" w:space="0" w:color="auto"/>
            </w:tcBorders>
            <w:shd w:val="clear" w:color="auto" w:fill="auto"/>
            <w:vAlign w:val="center"/>
            <w:hideMark/>
          </w:tcPr>
          <w:p w14:paraId="7E03DEB9"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0.04</w:t>
            </w:r>
          </w:p>
        </w:tc>
        <w:tc>
          <w:tcPr>
            <w:tcW w:w="748" w:type="pct"/>
            <w:tcBorders>
              <w:top w:val="single" w:sz="4" w:space="0" w:color="auto"/>
              <w:bottom w:val="single" w:sz="4" w:space="0" w:color="auto"/>
            </w:tcBorders>
            <w:shd w:val="clear" w:color="auto" w:fill="auto"/>
            <w:vAlign w:val="center"/>
            <w:hideMark/>
          </w:tcPr>
          <w:p w14:paraId="75846B18"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(−0.19, 0.27)</w:t>
            </w:r>
          </w:p>
        </w:tc>
        <w:tc>
          <w:tcPr>
            <w:tcW w:w="595" w:type="pct"/>
            <w:tcBorders>
              <w:top w:val="single" w:sz="4" w:space="0" w:color="auto"/>
              <w:bottom w:val="single" w:sz="4" w:space="0" w:color="auto"/>
            </w:tcBorders>
            <w:shd w:val="clear" w:color="auto" w:fill="auto"/>
            <w:vAlign w:val="center"/>
            <w:hideMark/>
          </w:tcPr>
          <w:p w14:paraId="740D7CB7"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0.73</w:t>
            </w:r>
          </w:p>
        </w:tc>
        <w:tc>
          <w:tcPr>
            <w:tcW w:w="406" w:type="pct"/>
            <w:tcBorders>
              <w:top w:val="single" w:sz="4" w:space="0" w:color="auto"/>
              <w:bottom w:val="single" w:sz="4" w:space="0" w:color="auto"/>
            </w:tcBorders>
            <w:shd w:val="clear" w:color="auto" w:fill="auto"/>
            <w:vAlign w:val="center"/>
            <w:hideMark/>
          </w:tcPr>
          <w:p w14:paraId="44766234"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56</w:t>
            </w:r>
          </w:p>
        </w:tc>
      </w:tr>
      <w:tr w:rsidR="00B43BE5" w:rsidRPr="008B798F" w14:paraId="302D714D" w14:textId="77777777" w:rsidTr="008B439E">
        <w:trPr>
          <w:jc w:val="center"/>
        </w:trPr>
        <w:tc>
          <w:tcPr>
            <w:tcW w:w="1355" w:type="pct"/>
            <w:tcBorders>
              <w:top w:val="single" w:sz="4" w:space="0" w:color="auto"/>
              <w:bottom w:val="nil"/>
            </w:tcBorders>
            <w:shd w:val="clear" w:color="auto" w:fill="auto"/>
            <w:vAlign w:val="center"/>
            <w:hideMark/>
          </w:tcPr>
          <w:p w14:paraId="490249F3" w14:textId="77777777" w:rsidR="00B43BE5" w:rsidRPr="008B798F" w:rsidRDefault="00B43BE5" w:rsidP="008B439E">
            <w:pPr>
              <w:autoSpaceDE w:val="0"/>
              <w:autoSpaceDN w:val="0"/>
              <w:adjustRightInd w:val="0"/>
              <w:snapToGrid w:val="0"/>
              <w:spacing w:line="240" w:lineRule="auto"/>
              <w:jc w:val="left"/>
              <w:rPr>
                <w:b/>
                <w:noProof w:val="0"/>
                <w:color w:val="auto"/>
                <w:vertAlign w:val="superscript"/>
              </w:rPr>
            </w:pPr>
            <w:r w:rsidRPr="008B798F">
              <w:rPr>
                <w:b/>
                <w:noProof w:val="0"/>
                <w:color w:val="auto"/>
              </w:rPr>
              <w:t>Maternal Age</w:t>
            </w:r>
          </w:p>
        </w:tc>
        <w:tc>
          <w:tcPr>
            <w:tcW w:w="948" w:type="pct"/>
            <w:tcBorders>
              <w:top w:val="single" w:sz="4" w:space="0" w:color="auto"/>
              <w:bottom w:val="single" w:sz="4" w:space="0" w:color="auto"/>
            </w:tcBorders>
            <w:shd w:val="clear" w:color="auto" w:fill="auto"/>
            <w:vAlign w:val="center"/>
            <w:hideMark/>
          </w:tcPr>
          <w:p w14:paraId="77DBBC13"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&lt;Mean age</w:t>
            </w:r>
          </w:p>
        </w:tc>
        <w:tc>
          <w:tcPr>
            <w:tcW w:w="474" w:type="pct"/>
            <w:tcBorders>
              <w:top w:val="single" w:sz="4" w:space="0" w:color="auto"/>
              <w:bottom w:val="single" w:sz="4" w:space="0" w:color="auto"/>
            </w:tcBorders>
            <w:shd w:val="clear" w:color="auto" w:fill="auto"/>
            <w:vAlign w:val="center"/>
            <w:hideMark/>
          </w:tcPr>
          <w:p w14:paraId="43CB2C13"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w:t>
            </w:r>
          </w:p>
        </w:tc>
        <w:tc>
          <w:tcPr>
            <w:tcW w:w="474" w:type="pct"/>
            <w:tcBorders>
              <w:top w:val="single" w:sz="4" w:space="0" w:color="auto"/>
              <w:bottom w:val="single" w:sz="4" w:space="0" w:color="auto"/>
            </w:tcBorders>
            <w:shd w:val="clear" w:color="auto" w:fill="auto"/>
            <w:vAlign w:val="center"/>
            <w:hideMark/>
          </w:tcPr>
          <w:p w14:paraId="6466A274"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−0.10</w:t>
            </w:r>
          </w:p>
        </w:tc>
        <w:tc>
          <w:tcPr>
            <w:tcW w:w="748" w:type="pct"/>
            <w:tcBorders>
              <w:top w:val="single" w:sz="4" w:space="0" w:color="auto"/>
              <w:bottom w:val="single" w:sz="4" w:space="0" w:color="auto"/>
            </w:tcBorders>
            <w:shd w:val="clear" w:color="auto" w:fill="auto"/>
            <w:vAlign w:val="center"/>
            <w:hideMark/>
          </w:tcPr>
          <w:p w14:paraId="507315E7"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(−0.32, 0.12)</w:t>
            </w:r>
          </w:p>
        </w:tc>
        <w:tc>
          <w:tcPr>
            <w:tcW w:w="595" w:type="pct"/>
            <w:tcBorders>
              <w:top w:val="single" w:sz="4" w:space="0" w:color="auto"/>
              <w:bottom w:val="single" w:sz="4" w:space="0" w:color="auto"/>
            </w:tcBorders>
            <w:shd w:val="clear" w:color="auto" w:fill="auto"/>
            <w:vAlign w:val="center"/>
            <w:hideMark/>
          </w:tcPr>
          <w:p w14:paraId="6A1C2FFC"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0.377</w:t>
            </w:r>
          </w:p>
        </w:tc>
        <w:tc>
          <w:tcPr>
            <w:tcW w:w="406" w:type="pct"/>
            <w:tcBorders>
              <w:top w:val="single" w:sz="4" w:space="0" w:color="auto"/>
              <w:bottom w:val="single" w:sz="4" w:space="0" w:color="auto"/>
            </w:tcBorders>
            <w:shd w:val="clear" w:color="auto" w:fill="auto"/>
            <w:vAlign w:val="center"/>
            <w:hideMark/>
          </w:tcPr>
          <w:p w14:paraId="5669B40E"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NA</w:t>
            </w:r>
          </w:p>
        </w:tc>
      </w:tr>
      <w:tr w:rsidR="00B43BE5" w:rsidRPr="008B798F" w14:paraId="6A53B096" w14:textId="77777777" w:rsidTr="008B439E">
        <w:trPr>
          <w:jc w:val="center"/>
        </w:trPr>
        <w:tc>
          <w:tcPr>
            <w:tcW w:w="1355" w:type="pct"/>
            <w:tcBorders>
              <w:top w:val="nil"/>
              <w:bottom w:val="single" w:sz="4" w:space="0" w:color="auto"/>
            </w:tcBorders>
            <w:shd w:val="clear" w:color="auto" w:fill="auto"/>
            <w:vAlign w:val="center"/>
          </w:tcPr>
          <w:p w14:paraId="5A60663F"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4" w:space="0" w:color="auto"/>
            </w:tcBorders>
            <w:shd w:val="clear" w:color="auto" w:fill="auto"/>
            <w:vAlign w:val="center"/>
            <w:hideMark/>
          </w:tcPr>
          <w:p w14:paraId="3F3F5F78"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≥Mean age</w:t>
            </w:r>
          </w:p>
        </w:tc>
        <w:tc>
          <w:tcPr>
            <w:tcW w:w="474" w:type="pct"/>
            <w:tcBorders>
              <w:top w:val="single" w:sz="4" w:space="0" w:color="auto"/>
              <w:bottom w:val="single" w:sz="4" w:space="0" w:color="auto"/>
            </w:tcBorders>
            <w:shd w:val="clear" w:color="auto" w:fill="auto"/>
            <w:vAlign w:val="center"/>
            <w:hideMark/>
          </w:tcPr>
          <w:p w14:paraId="7D3E5D99"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2</w:t>
            </w:r>
          </w:p>
        </w:tc>
        <w:tc>
          <w:tcPr>
            <w:tcW w:w="474" w:type="pct"/>
            <w:tcBorders>
              <w:top w:val="single" w:sz="4" w:space="0" w:color="auto"/>
              <w:bottom w:val="single" w:sz="4" w:space="0" w:color="auto"/>
            </w:tcBorders>
            <w:shd w:val="clear" w:color="auto" w:fill="auto"/>
            <w:vAlign w:val="center"/>
            <w:hideMark/>
          </w:tcPr>
          <w:p w14:paraId="5C99C312"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0.38</w:t>
            </w:r>
          </w:p>
        </w:tc>
        <w:tc>
          <w:tcPr>
            <w:tcW w:w="748" w:type="pct"/>
            <w:tcBorders>
              <w:top w:val="single" w:sz="4" w:space="0" w:color="auto"/>
              <w:bottom w:val="single" w:sz="4" w:space="0" w:color="auto"/>
            </w:tcBorders>
            <w:shd w:val="clear" w:color="auto" w:fill="auto"/>
            <w:vAlign w:val="center"/>
            <w:hideMark/>
          </w:tcPr>
          <w:p w14:paraId="11DD798F"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(−0.56, 1.31)</w:t>
            </w:r>
          </w:p>
        </w:tc>
        <w:tc>
          <w:tcPr>
            <w:tcW w:w="595" w:type="pct"/>
            <w:tcBorders>
              <w:top w:val="single" w:sz="4" w:space="0" w:color="auto"/>
              <w:bottom w:val="single" w:sz="4" w:space="0" w:color="auto"/>
            </w:tcBorders>
            <w:shd w:val="clear" w:color="auto" w:fill="auto"/>
            <w:vAlign w:val="center"/>
            <w:hideMark/>
          </w:tcPr>
          <w:p w14:paraId="788D2BA0"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0.43</w:t>
            </w:r>
          </w:p>
        </w:tc>
        <w:tc>
          <w:tcPr>
            <w:tcW w:w="406" w:type="pct"/>
            <w:tcBorders>
              <w:top w:val="single" w:sz="4" w:space="0" w:color="auto"/>
              <w:bottom w:val="single" w:sz="4" w:space="0" w:color="auto"/>
            </w:tcBorders>
            <w:shd w:val="clear" w:color="auto" w:fill="auto"/>
            <w:vAlign w:val="center"/>
            <w:hideMark/>
          </w:tcPr>
          <w:p w14:paraId="5ACFA0A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50</w:t>
            </w:r>
          </w:p>
        </w:tc>
      </w:tr>
      <w:tr w:rsidR="00B43BE5" w:rsidRPr="008B798F" w14:paraId="56B4F297" w14:textId="77777777" w:rsidTr="008B439E">
        <w:trPr>
          <w:jc w:val="center"/>
        </w:trPr>
        <w:tc>
          <w:tcPr>
            <w:tcW w:w="1355" w:type="pct"/>
            <w:tcBorders>
              <w:top w:val="single" w:sz="4" w:space="0" w:color="auto"/>
              <w:bottom w:val="nil"/>
            </w:tcBorders>
            <w:shd w:val="clear" w:color="auto" w:fill="auto"/>
            <w:vAlign w:val="center"/>
            <w:hideMark/>
          </w:tcPr>
          <w:p w14:paraId="27AA5CFC"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Weight</w:t>
            </w:r>
          </w:p>
          <w:p w14:paraId="4DBDF801" w14:textId="77777777" w:rsidR="00B43BE5" w:rsidRPr="008B798F" w:rsidRDefault="00B43BE5" w:rsidP="008B439E">
            <w:pPr>
              <w:autoSpaceDE w:val="0"/>
              <w:autoSpaceDN w:val="0"/>
              <w:adjustRightInd w:val="0"/>
              <w:snapToGrid w:val="0"/>
              <w:spacing w:line="240" w:lineRule="auto"/>
              <w:jc w:val="left"/>
              <w:rPr>
                <w:b/>
                <w:noProof w:val="0"/>
                <w:color w:val="auto"/>
                <w:vertAlign w:val="superscript"/>
              </w:rPr>
            </w:pPr>
            <w:r w:rsidRPr="008B798F">
              <w:rPr>
                <w:b/>
                <w:noProof w:val="0"/>
                <w:color w:val="auto"/>
              </w:rPr>
              <w:t xml:space="preserve">(pre-pregnancy) </w:t>
            </w:r>
            <w:r w:rsidRPr="008B798F">
              <w:rPr>
                <w:b/>
                <w:noProof w:val="0"/>
                <w:color w:val="auto"/>
                <w:vertAlign w:val="superscript"/>
              </w:rPr>
              <w:t>2</w:t>
            </w:r>
          </w:p>
          <w:p w14:paraId="0BE00AA5"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(kg/m</w:t>
            </w:r>
            <w:r w:rsidRPr="008B798F">
              <w:rPr>
                <w:b/>
                <w:noProof w:val="0"/>
                <w:color w:val="auto"/>
                <w:vertAlign w:val="superscript"/>
              </w:rPr>
              <w:t>2</w:t>
            </w:r>
            <w:r w:rsidRPr="008B798F">
              <w:rPr>
                <w:b/>
                <w:noProof w:val="0"/>
                <w:color w:val="auto"/>
              </w:rPr>
              <w:t>)</w:t>
            </w:r>
          </w:p>
        </w:tc>
        <w:tc>
          <w:tcPr>
            <w:tcW w:w="948" w:type="pct"/>
            <w:tcBorders>
              <w:top w:val="single" w:sz="4" w:space="0" w:color="auto"/>
              <w:bottom w:val="single" w:sz="4" w:space="0" w:color="auto"/>
            </w:tcBorders>
            <w:shd w:val="clear" w:color="auto" w:fill="auto"/>
            <w:vAlign w:val="center"/>
            <w:hideMark/>
          </w:tcPr>
          <w:p w14:paraId="2D050BF9"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Normal weight (&lt;25)</w:t>
            </w:r>
          </w:p>
        </w:tc>
        <w:tc>
          <w:tcPr>
            <w:tcW w:w="474" w:type="pct"/>
            <w:tcBorders>
              <w:top w:val="single" w:sz="4" w:space="0" w:color="auto"/>
              <w:bottom w:val="single" w:sz="4" w:space="0" w:color="auto"/>
            </w:tcBorders>
            <w:shd w:val="clear" w:color="auto" w:fill="auto"/>
            <w:vAlign w:val="center"/>
            <w:hideMark/>
          </w:tcPr>
          <w:p w14:paraId="35A9137E"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w:t>
            </w:r>
          </w:p>
        </w:tc>
        <w:tc>
          <w:tcPr>
            <w:tcW w:w="474" w:type="pct"/>
            <w:tcBorders>
              <w:top w:val="single" w:sz="4" w:space="0" w:color="auto"/>
              <w:bottom w:val="single" w:sz="4" w:space="0" w:color="auto"/>
            </w:tcBorders>
            <w:shd w:val="clear" w:color="auto" w:fill="auto"/>
            <w:vAlign w:val="center"/>
            <w:hideMark/>
          </w:tcPr>
          <w:p w14:paraId="325D9FE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w:t>
            </w:r>
          </w:p>
        </w:tc>
        <w:tc>
          <w:tcPr>
            <w:tcW w:w="748" w:type="pct"/>
            <w:tcBorders>
              <w:top w:val="single" w:sz="4" w:space="0" w:color="auto"/>
              <w:bottom w:val="single" w:sz="4" w:space="0" w:color="auto"/>
            </w:tcBorders>
            <w:shd w:val="clear" w:color="auto" w:fill="auto"/>
            <w:vAlign w:val="center"/>
            <w:hideMark/>
          </w:tcPr>
          <w:p w14:paraId="4CCCB75D"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(−0.03, 0.23)</w:t>
            </w:r>
          </w:p>
        </w:tc>
        <w:tc>
          <w:tcPr>
            <w:tcW w:w="595" w:type="pct"/>
            <w:tcBorders>
              <w:top w:val="single" w:sz="4" w:space="0" w:color="auto"/>
              <w:bottom w:val="single" w:sz="4" w:space="0" w:color="auto"/>
            </w:tcBorders>
            <w:shd w:val="clear" w:color="auto" w:fill="auto"/>
            <w:vAlign w:val="center"/>
            <w:hideMark/>
          </w:tcPr>
          <w:p w14:paraId="64A33F14"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0.12</w:t>
            </w:r>
          </w:p>
        </w:tc>
        <w:tc>
          <w:tcPr>
            <w:tcW w:w="406" w:type="pct"/>
            <w:tcBorders>
              <w:top w:val="single" w:sz="4" w:space="0" w:color="auto"/>
              <w:bottom w:val="single" w:sz="4" w:space="0" w:color="auto"/>
            </w:tcBorders>
            <w:shd w:val="clear" w:color="auto" w:fill="auto"/>
            <w:vAlign w:val="center"/>
            <w:hideMark/>
          </w:tcPr>
          <w:p w14:paraId="65B7C95D"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NA</w:t>
            </w:r>
          </w:p>
        </w:tc>
      </w:tr>
      <w:tr w:rsidR="00B43BE5" w:rsidRPr="008B798F" w14:paraId="36EDB049" w14:textId="77777777" w:rsidTr="008B439E">
        <w:trPr>
          <w:jc w:val="center"/>
        </w:trPr>
        <w:tc>
          <w:tcPr>
            <w:tcW w:w="1355" w:type="pct"/>
            <w:tcBorders>
              <w:top w:val="nil"/>
              <w:bottom w:val="single" w:sz="4" w:space="0" w:color="auto"/>
            </w:tcBorders>
            <w:shd w:val="clear" w:color="auto" w:fill="auto"/>
            <w:vAlign w:val="center"/>
          </w:tcPr>
          <w:p w14:paraId="76CB63B8"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4" w:space="0" w:color="auto"/>
            </w:tcBorders>
            <w:shd w:val="clear" w:color="auto" w:fill="auto"/>
            <w:vAlign w:val="center"/>
            <w:hideMark/>
          </w:tcPr>
          <w:p w14:paraId="73BD7404"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Overweight (≥25)</w:t>
            </w:r>
          </w:p>
        </w:tc>
        <w:tc>
          <w:tcPr>
            <w:tcW w:w="474" w:type="pct"/>
            <w:tcBorders>
              <w:top w:val="single" w:sz="4" w:space="0" w:color="auto"/>
              <w:bottom w:val="single" w:sz="4" w:space="0" w:color="auto"/>
            </w:tcBorders>
            <w:shd w:val="clear" w:color="auto" w:fill="auto"/>
            <w:vAlign w:val="center"/>
            <w:hideMark/>
          </w:tcPr>
          <w:p w14:paraId="4618A621"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w:t>
            </w:r>
          </w:p>
        </w:tc>
        <w:tc>
          <w:tcPr>
            <w:tcW w:w="474" w:type="pct"/>
            <w:tcBorders>
              <w:top w:val="single" w:sz="4" w:space="0" w:color="auto"/>
              <w:bottom w:val="single" w:sz="4" w:space="0" w:color="auto"/>
            </w:tcBorders>
            <w:shd w:val="clear" w:color="auto" w:fill="auto"/>
            <w:vAlign w:val="center"/>
            <w:hideMark/>
          </w:tcPr>
          <w:p w14:paraId="3AAA1063"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−0.10</w:t>
            </w:r>
          </w:p>
        </w:tc>
        <w:tc>
          <w:tcPr>
            <w:tcW w:w="748" w:type="pct"/>
            <w:tcBorders>
              <w:top w:val="single" w:sz="4" w:space="0" w:color="auto"/>
              <w:bottom w:val="single" w:sz="4" w:space="0" w:color="auto"/>
            </w:tcBorders>
            <w:shd w:val="clear" w:color="auto" w:fill="auto"/>
            <w:vAlign w:val="center"/>
            <w:hideMark/>
          </w:tcPr>
          <w:p w14:paraId="29437BFC"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(−0.32, 0.12)</w:t>
            </w:r>
          </w:p>
        </w:tc>
        <w:tc>
          <w:tcPr>
            <w:tcW w:w="595" w:type="pct"/>
            <w:tcBorders>
              <w:top w:val="single" w:sz="4" w:space="0" w:color="auto"/>
              <w:bottom w:val="single" w:sz="4" w:space="0" w:color="auto"/>
            </w:tcBorders>
            <w:shd w:val="clear" w:color="auto" w:fill="auto"/>
            <w:vAlign w:val="center"/>
            <w:hideMark/>
          </w:tcPr>
          <w:p w14:paraId="1CF83A1B"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noProof w:val="0"/>
                <w:color w:val="auto"/>
              </w:rPr>
              <w:t>0.377</w:t>
            </w:r>
          </w:p>
        </w:tc>
        <w:tc>
          <w:tcPr>
            <w:tcW w:w="406" w:type="pct"/>
            <w:tcBorders>
              <w:top w:val="single" w:sz="4" w:space="0" w:color="auto"/>
              <w:bottom w:val="single" w:sz="4" w:space="0" w:color="auto"/>
            </w:tcBorders>
            <w:shd w:val="clear" w:color="auto" w:fill="auto"/>
            <w:vAlign w:val="center"/>
            <w:hideMark/>
          </w:tcPr>
          <w:p w14:paraId="79D9E330"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NA</w:t>
            </w:r>
          </w:p>
        </w:tc>
      </w:tr>
      <w:tr w:rsidR="00B43BE5" w:rsidRPr="008B798F" w14:paraId="2D8A8B1D" w14:textId="77777777" w:rsidTr="008B439E">
        <w:trPr>
          <w:jc w:val="center"/>
        </w:trPr>
        <w:tc>
          <w:tcPr>
            <w:tcW w:w="1355" w:type="pct"/>
            <w:tcBorders>
              <w:top w:val="single" w:sz="4" w:space="0" w:color="auto"/>
              <w:bottom w:val="nil"/>
            </w:tcBorders>
            <w:shd w:val="clear" w:color="auto" w:fill="auto"/>
            <w:vAlign w:val="center"/>
            <w:hideMark/>
          </w:tcPr>
          <w:p w14:paraId="5790A022" w14:textId="77777777" w:rsidR="00B43BE5" w:rsidRPr="008B798F" w:rsidRDefault="00B43BE5" w:rsidP="008B439E">
            <w:pPr>
              <w:autoSpaceDE w:val="0"/>
              <w:autoSpaceDN w:val="0"/>
              <w:adjustRightInd w:val="0"/>
              <w:snapToGrid w:val="0"/>
              <w:spacing w:line="240" w:lineRule="auto"/>
              <w:jc w:val="left"/>
              <w:rPr>
                <w:b/>
                <w:noProof w:val="0"/>
                <w:color w:val="auto"/>
              </w:rPr>
            </w:pPr>
            <w:r w:rsidRPr="008B798F">
              <w:rPr>
                <w:b/>
                <w:noProof w:val="0"/>
                <w:color w:val="auto"/>
              </w:rPr>
              <w:t>Geographic Region</w:t>
            </w:r>
          </w:p>
        </w:tc>
        <w:tc>
          <w:tcPr>
            <w:tcW w:w="948" w:type="pct"/>
            <w:tcBorders>
              <w:top w:val="single" w:sz="4" w:space="0" w:color="auto"/>
              <w:bottom w:val="single" w:sz="4" w:space="0" w:color="auto"/>
            </w:tcBorders>
            <w:shd w:val="clear" w:color="auto" w:fill="auto"/>
            <w:vAlign w:val="center"/>
            <w:hideMark/>
          </w:tcPr>
          <w:p w14:paraId="625C1A5B"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Western country</w:t>
            </w:r>
          </w:p>
        </w:tc>
        <w:tc>
          <w:tcPr>
            <w:tcW w:w="474" w:type="pct"/>
            <w:tcBorders>
              <w:top w:val="single" w:sz="4" w:space="0" w:color="auto"/>
              <w:bottom w:val="single" w:sz="4" w:space="0" w:color="auto"/>
            </w:tcBorders>
            <w:shd w:val="clear" w:color="auto" w:fill="auto"/>
            <w:vAlign w:val="center"/>
            <w:hideMark/>
          </w:tcPr>
          <w:p w14:paraId="026C0561"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2</w:t>
            </w:r>
          </w:p>
        </w:tc>
        <w:tc>
          <w:tcPr>
            <w:tcW w:w="474" w:type="pct"/>
            <w:tcBorders>
              <w:top w:val="single" w:sz="4" w:space="0" w:color="auto"/>
              <w:bottom w:val="single" w:sz="4" w:space="0" w:color="auto"/>
            </w:tcBorders>
            <w:shd w:val="clear" w:color="auto" w:fill="auto"/>
            <w:vAlign w:val="center"/>
            <w:hideMark/>
          </w:tcPr>
          <w:p w14:paraId="0517186F"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0.02</w:t>
            </w:r>
          </w:p>
        </w:tc>
        <w:tc>
          <w:tcPr>
            <w:tcW w:w="748" w:type="pct"/>
            <w:tcBorders>
              <w:top w:val="single" w:sz="4" w:space="0" w:color="auto"/>
              <w:bottom w:val="single" w:sz="4" w:space="0" w:color="auto"/>
            </w:tcBorders>
            <w:shd w:val="clear" w:color="auto" w:fill="auto"/>
            <w:vAlign w:val="center"/>
            <w:hideMark/>
          </w:tcPr>
          <w:p w14:paraId="621104A9"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(−0.17, 0.21)</w:t>
            </w:r>
          </w:p>
        </w:tc>
        <w:tc>
          <w:tcPr>
            <w:tcW w:w="595" w:type="pct"/>
            <w:tcBorders>
              <w:top w:val="single" w:sz="4" w:space="0" w:color="auto"/>
              <w:bottom w:val="single" w:sz="4" w:space="0" w:color="auto"/>
            </w:tcBorders>
            <w:shd w:val="clear" w:color="auto" w:fill="auto"/>
            <w:vAlign w:val="center"/>
            <w:hideMark/>
          </w:tcPr>
          <w:p w14:paraId="41ECA9EB"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0.83</w:t>
            </w:r>
          </w:p>
        </w:tc>
        <w:tc>
          <w:tcPr>
            <w:tcW w:w="406" w:type="pct"/>
            <w:tcBorders>
              <w:top w:val="single" w:sz="4" w:space="0" w:color="auto"/>
              <w:bottom w:val="single" w:sz="4" w:space="0" w:color="auto"/>
            </w:tcBorders>
            <w:shd w:val="clear" w:color="auto" w:fill="auto"/>
            <w:vAlign w:val="center"/>
            <w:hideMark/>
          </w:tcPr>
          <w:p w14:paraId="2F3F6175"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59</w:t>
            </w:r>
          </w:p>
        </w:tc>
      </w:tr>
      <w:tr w:rsidR="00B43BE5" w:rsidRPr="008B798F" w14:paraId="3AA49084" w14:textId="77777777" w:rsidTr="008B439E">
        <w:trPr>
          <w:jc w:val="center"/>
        </w:trPr>
        <w:tc>
          <w:tcPr>
            <w:tcW w:w="1355" w:type="pct"/>
            <w:tcBorders>
              <w:top w:val="nil"/>
              <w:bottom w:val="single" w:sz="8" w:space="0" w:color="auto"/>
            </w:tcBorders>
            <w:shd w:val="clear" w:color="auto" w:fill="auto"/>
            <w:vAlign w:val="center"/>
          </w:tcPr>
          <w:p w14:paraId="3707A78F" w14:textId="77777777" w:rsidR="00B43BE5" w:rsidRPr="008B798F" w:rsidRDefault="00B43BE5" w:rsidP="008B439E">
            <w:pPr>
              <w:autoSpaceDE w:val="0"/>
              <w:autoSpaceDN w:val="0"/>
              <w:adjustRightInd w:val="0"/>
              <w:snapToGrid w:val="0"/>
              <w:spacing w:line="240" w:lineRule="auto"/>
              <w:jc w:val="left"/>
              <w:rPr>
                <w:b/>
                <w:noProof w:val="0"/>
                <w:color w:val="auto"/>
              </w:rPr>
            </w:pPr>
          </w:p>
        </w:tc>
        <w:tc>
          <w:tcPr>
            <w:tcW w:w="948" w:type="pct"/>
            <w:tcBorders>
              <w:top w:val="single" w:sz="4" w:space="0" w:color="auto"/>
              <w:bottom w:val="single" w:sz="8" w:space="0" w:color="auto"/>
            </w:tcBorders>
            <w:shd w:val="clear" w:color="auto" w:fill="auto"/>
            <w:vAlign w:val="center"/>
            <w:hideMark/>
          </w:tcPr>
          <w:p w14:paraId="3BB3F27D" w14:textId="77777777" w:rsidR="00B43BE5" w:rsidRPr="008B798F" w:rsidRDefault="00B43BE5" w:rsidP="008B439E">
            <w:pPr>
              <w:autoSpaceDE w:val="0"/>
              <w:autoSpaceDN w:val="0"/>
              <w:adjustRightInd w:val="0"/>
              <w:snapToGrid w:val="0"/>
              <w:spacing w:line="240" w:lineRule="auto"/>
              <w:jc w:val="left"/>
              <w:rPr>
                <w:i/>
                <w:noProof w:val="0"/>
                <w:color w:val="auto"/>
              </w:rPr>
            </w:pPr>
            <w:r w:rsidRPr="008B798F">
              <w:rPr>
                <w:i/>
                <w:noProof w:val="0"/>
                <w:color w:val="auto"/>
              </w:rPr>
              <w:t>Non-western country</w:t>
            </w:r>
          </w:p>
        </w:tc>
        <w:tc>
          <w:tcPr>
            <w:tcW w:w="474" w:type="pct"/>
            <w:tcBorders>
              <w:top w:val="single" w:sz="4" w:space="0" w:color="auto"/>
              <w:bottom w:val="single" w:sz="8" w:space="0" w:color="auto"/>
            </w:tcBorders>
            <w:shd w:val="clear" w:color="auto" w:fill="auto"/>
            <w:vAlign w:val="center"/>
            <w:hideMark/>
          </w:tcPr>
          <w:p w14:paraId="016A8193"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w:t>
            </w:r>
          </w:p>
        </w:tc>
        <w:tc>
          <w:tcPr>
            <w:tcW w:w="474" w:type="pct"/>
            <w:tcBorders>
              <w:top w:val="single" w:sz="4" w:space="0" w:color="auto"/>
              <w:bottom w:val="single" w:sz="8" w:space="0" w:color="auto"/>
            </w:tcBorders>
            <w:shd w:val="clear" w:color="auto" w:fill="auto"/>
            <w:vAlign w:val="center"/>
            <w:hideMark/>
          </w:tcPr>
          <w:p w14:paraId="6DF9A7E9"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1.2</w:t>
            </w:r>
          </w:p>
        </w:tc>
        <w:tc>
          <w:tcPr>
            <w:tcW w:w="748" w:type="pct"/>
            <w:tcBorders>
              <w:top w:val="single" w:sz="4" w:space="0" w:color="auto"/>
              <w:bottom w:val="single" w:sz="8" w:space="0" w:color="auto"/>
            </w:tcBorders>
            <w:shd w:val="clear" w:color="auto" w:fill="auto"/>
            <w:vAlign w:val="center"/>
            <w:hideMark/>
          </w:tcPr>
          <w:p w14:paraId="1DAB88BD"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(−0.32, 2.72)</w:t>
            </w:r>
          </w:p>
        </w:tc>
        <w:tc>
          <w:tcPr>
            <w:tcW w:w="595" w:type="pct"/>
            <w:tcBorders>
              <w:top w:val="single" w:sz="4" w:space="0" w:color="auto"/>
              <w:bottom w:val="single" w:sz="8" w:space="0" w:color="auto"/>
            </w:tcBorders>
            <w:shd w:val="clear" w:color="auto" w:fill="auto"/>
            <w:vAlign w:val="center"/>
            <w:hideMark/>
          </w:tcPr>
          <w:p w14:paraId="58A979AC"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0.130</w:t>
            </w:r>
          </w:p>
        </w:tc>
        <w:tc>
          <w:tcPr>
            <w:tcW w:w="406" w:type="pct"/>
            <w:tcBorders>
              <w:top w:val="single" w:sz="4" w:space="0" w:color="auto"/>
              <w:bottom w:val="single" w:sz="8" w:space="0" w:color="auto"/>
            </w:tcBorders>
            <w:shd w:val="clear" w:color="auto" w:fill="auto"/>
            <w:vAlign w:val="center"/>
            <w:hideMark/>
          </w:tcPr>
          <w:p w14:paraId="78ADB278" w14:textId="77777777" w:rsidR="00B43BE5" w:rsidRPr="008B798F" w:rsidRDefault="00B43BE5" w:rsidP="008B439E">
            <w:pPr>
              <w:autoSpaceDE w:val="0"/>
              <w:autoSpaceDN w:val="0"/>
              <w:adjustRightInd w:val="0"/>
              <w:snapToGrid w:val="0"/>
              <w:spacing w:line="240" w:lineRule="auto"/>
              <w:jc w:val="left"/>
              <w:rPr>
                <w:noProof w:val="0"/>
                <w:color w:val="auto"/>
              </w:rPr>
            </w:pPr>
            <w:r w:rsidRPr="008B798F">
              <w:rPr>
                <w:noProof w:val="0"/>
                <w:color w:val="auto"/>
              </w:rPr>
              <w:t>NA</w:t>
            </w:r>
          </w:p>
        </w:tc>
      </w:tr>
    </w:tbl>
    <w:p w14:paraId="5648F995" w14:textId="77777777" w:rsidR="00B43BE5" w:rsidRPr="008B798F" w:rsidRDefault="00B43BE5" w:rsidP="00B43BE5">
      <w:pPr>
        <w:pStyle w:val="MDPI43tablefooter"/>
        <w:spacing w:after="240"/>
        <w:rPr>
          <w:rFonts w:eastAsia="Calibri"/>
          <w:lang w:val="en-GB"/>
        </w:rPr>
      </w:pPr>
      <w:r w:rsidRPr="008B798F">
        <w:rPr>
          <w:rFonts w:eastAsia="Calibri"/>
          <w:vertAlign w:val="superscript"/>
          <w:lang w:val="en-GB"/>
        </w:rPr>
        <w:t>1</w:t>
      </w:r>
      <w:r w:rsidRPr="008B798F">
        <w:rPr>
          <w:rFonts w:eastAsia="Calibri"/>
          <w:lang w:val="en-GB"/>
        </w:rPr>
        <w:t xml:space="preserve"> Gestational age not reported in 1 study for FPG and PPG. </w:t>
      </w:r>
      <w:r w:rsidRPr="008B798F">
        <w:rPr>
          <w:rFonts w:eastAsia="Calibri"/>
          <w:vertAlign w:val="superscript"/>
          <w:lang w:val="en-GB"/>
        </w:rPr>
        <w:t>2</w:t>
      </w:r>
      <w:r w:rsidRPr="008B798F">
        <w:rPr>
          <w:rFonts w:eastAsia="Calibri"/>
          <w:lang w:val="en-GB"/>
        </w:rPr>
        <w:t xml:space="preserve"> Weight not reported in 1 study for HbA</w:t>
      </w:r>
      <w:r w:rsidRPr="008B798F">
        <w:rPr>
          <w:rFonts w:eastAsia="Calibri"/>
          <w:vertAlign w:val="subscript"/>
          <w:lang w:val="en-GB"/>
        </w:rPr>
        <w:t>1c</w:t>
      </w:r>
      <w:r w:rsidRPr="008B798F">
        <w:rPr>
          <w:rFonts w:eastAsia="Calibri"/>
          <w:lang w:val="en-GB"/>
        </w:rPr>
        <w:t>. Mean age for the supplement-based interventions was 33.1 yrs. Overweight and normal-weight pregnancies were defined as pre-pregnancy BMI ≥25 or BMI &lt; 25, respectively. If pre-pregnancy weight was unavailable, overweight and normal-weight pregnancies were defined as BMI ≥30 or BMI &lt; 30, respectively. Significant p-values are expressed in bold (</w:t>
      </w:r>
      <w:r w:rsidRPr="008B798F">
        <w:rPr>
          <w:rFonts w:eastAsia="Calibri"/>
          <w:i/>
          <w:iCs/>
          <w:lang w:val="en-GB"/>
        </w:rPr>
        <w:t>p ≤</w:t>
      </w:r>
      <w:r w:rsidRPr="008B798F">
        <w:rPr>
          <w:rFonts w:eastAsia="Calibri"/>
          <w:lang w:val="en-GB"/>
        </w:rPr>
        <w:t xml:space="preserve"> 0.05).</w:t>
      </w:r>
    </w:p>
    <w:p w14:paraId="187C380F" w14:textId="77777777" w:rsidR="00B43BE5" w:rsidRPr="008B798F" w:rsidRDefault="00B43BE5" w:rsidP="0009406C">
      <w:pPr>
        <w:pStyle w:val="MDPI31text"/>
      </w:pPr>
    </w:p>
    <w:p w14:paraId="078E3211" w14:textId="77777777" w:rsidR="0009406C" w:rsidRPr="008B798F" w:rsidRDefault="0009406C" w:rsidP="0009406C">
      <w:pPr>
        <w:pStyle w:val="MDPI22heading2"/>
        <w:spacing w:before="240"/>
      </w:pPr>
      <w:r w:rsidRPr="008B798F">
        <w:t>3.4. Risk of Bias Assessment</w:t>
      </w:r>
    </w:p>
    <w:p w14:paraId="752363F4" w14:textId="7090DBE0" w:rsidR="0009406C" w:rsidRPr="008B798F" w:rsidRDefault="0009406C" w:rsidP="0009406C">
      <w:pPr>
        <w:pStyle w:val="MDPI31text"/>
      </w:pPr>
      <w:r w:rsidRPr="008B798F">
        <w:t xml:space="preserve">Risk of bias assessment across the studies indicated low risk/some concerns for the majority of RCTs (12 studies and 14 studies, respectively) due to </w:t>
      </w:r>
      <w:r w:rsidR="002E53D6" w:rsidRPr="008B798F">
        <w:t xml:space="preserve">a </w:t>
      </w:r>
      <w:r w:rsidRPr="008B798F">
        <w:t>lack of information on randomization concealment and blinding of outcome assessors (Supplemental Table S2). There was one study that was considered ‘high risk’ due to concerns in three or more domains—i.e., lack of information on randomization concealment, blinding of outcome assessors</w:t>
      </w:r>
      <w:r w:rsidR="002E53D6" w:rsidRPr="008B798F">
        <w:t>,</w:t>
      </w:r>
      <w:r w:rsidRPr="008B798F">
        <w:t xml:space="preserve"> and </w:t>
      </w:r>
      <w:r w:rsidRPr="008B798F">
        <w:rPr>
          <w:i/>
        </w:rPr>
        <w:t>p</w:t>
      </w:r>
      <w:r w:rsidRPr="008B798F">
        <w:t xml:space="preserve">-values/standard deviations. The study that fell into the ‘high risk’ category, Valentini et al. (2012), was removed for these reasons and </w:t>
      </w:r>
      <w:r w:rsidR="002E53D6" w:rsidRPr="008B798F">
        <w:t xml:space="preserve">the </w:t>
      </w:r>
      <w:r w:rsidRPr="008B798F">
        <w:t xml:space="preserve">lack of data on </w:t>
      </w:r>
      <w:r w:rsidRPr="008B798F">
        <w:rPr>
          <w:i/>
        </w:rPr>
        <w:t>p</w:t>
      </w:r>
      <w:r w:rsidRPr="008B798F">
        <w:t>-values from the meta-analysis.</w:t>
      </w:r>
    </w:p>
    <w:p w14:paraId="69BE872B" w14:textId="77777777" w:rsidR="0009406C" w:rsidRPr="008B798F" w:rsidRDefault="0009406C" w:rsidP="0009406C">
      <w:pPr>
        <w:pStyle w:val="MDPI22heading2"/>
        <w:spacing w:before="240"/>
      </w:pPr>
      <w:r w:rsidRPr="008B798F">
        <w:lastRenderedPageBreak/>
        <w:t>3.5. Grading the Evidence</w:t>
      </w:r>
    </w:p>
    <w:p w14:paraId="4D545C74" w14:textId="1749F7BD" w:rsidR="0009406C" w:rsidRPr="008B798F" w:rsidRDefault="0009406C" w:rsidP="0009406C">
      <w:pPr>
        <w:pStyle w:val="MDPI31text"/>
      </w:pPr>
      <w:r w:rsidRPr="008B798F">
        <w:t xml:space="preserve">The GRADE assessments for all analyses are summarized in Supplemental Tables S3–S5. The assessment for dietary-based interventions revealed </w:t>
      </w:r>
      <w:r w:rsidR="002E53D6" w:rsidRPr="008B798F">
        <w:t xml:space="preserve">a </w:t>
      </w:r>
      <w:r w:rsidRPr="008B798F">
        <w:t xml:space="preserve">‘moderate’ grade for HOMA-IR, and ‘low’ and ‘very low’ grades for fasting glucose, PPG, and HbA1c in GDM, which were most commonly downgraded due to inconsistency and imprecision of these outcomes. Evidence on nutritional supplement-based interventions was graded as ‘moderate’ for HbA1c and HOMA-IR, and ‘low’ and ‘very low’ for fasting glucose and PPG, mainly due to low ratings for consistency, directness, and precision. Furthermore, assessment for exercise-based interventions revealed </w:t>
      </w:r>
      <w:r w:rsidR="007526EC" w:rsidRPr="008B798F">
        <w:t xml:space="preserve">a </w:t>
      </w:r>
      <w:r w:rsidRPr="008B798F">
        <w:t>‘moderate’ grade for fasting glucose, and ‘very low’ and ‘low’ grades for PPG, HbA1c</w:t>
      </w:r>
      <w:r w:rsidR="007526EC" w:rsidRPr="008B798F">
        <w:t>,</w:t>
      </w:r>
      <w:r w:rsidRPr="008B798F">
        <w:t xml:space="preserve"> and HOMA-IR in GDM, due to inconsistency, indirectness, and imprecision of these outcomes.</w:t>
      </w:r>
    </w:p>
    <w:p w14:paraId="3F0126BC" w14:textId="4A52F28D" w:rsidR="009E6F06" w:rsidRPr="008B798F" w:rsidRDefault="00990FCA" w:rsidP="00990FCA">
      <w:pPr>
        <w:pStyle w:val="MDPI21heading1"/>
      </w:pPr>
      <w:r w:rsidRPr="008B798F">
        <w:t xml:space="preserve">4. </w:t>
      </w:r>
      <w:r w:rsidR="009E6F06" w:rsidRPr="008B798F">
        <w:t>Discussion</w:t>
      </w:r>
    </w:p>
    <w:p w14:paraId="2A37DD47" w14:textId="64AF058A" w:rsidR="009E6F06" w:rsidRPr="008B798F" w:rsidRDefault="009E6F06" w:rsidP="00990FCA">
      <w:pPr>
        <w:pStyle w:val="MDPI31text"/>
      </w:pPr>
      <w:r w:rsidRPr="008B798F">
        <w:t xml:space="preserve">To the best of our knowledge, this is the first systematic review and meta-analysis with a comprehensive analysis </w:t>
      </w:r>
      <w:r w:rsidR="007526EC" w:rsidRPr="008B798F">
        <w:t>of</w:t>
      </w:r>
      <w:r w:rsidRPr="008B798F">
        <w:t xml:space="preserve"> the impact of these three types of lifestyle intervention in GDM on maternal glucose. A total of 24 RCTs and 3 randomized crossover trials were identified to investigate the magnitude and generalizability of the effects of lifestyle on glycemic control in women with GDM. Of the 5304 records identified, only studies in women that developed GDM were identified, </w:t>
      </w:r>
      <w:r w:rsidR="007526EC" w:rsidRPr="008B798F">
        <w:t xml:space="preserve">and </w:t>
      </w:r>
      <w:r w:rsidRPr="008B798F">
        <w:t xml:space="preserve">no RCTs or crossover trials in pregnant women with pre-existing T1D or T2D were identified that reported on </w:t>
      </w:r>
      <w:r w:rsidR="0051727E" w:rsidRPr="008B798F">
        <w:t>maternal glucose</w:t>
      </w:r>
      <w:r w:rsidRPr="008B798F">
        <w:t xml:space="preserve">. The studies in women with GDM reported on the effects of diet (whole foods, </w:t>
      </w:r>
      <w:r w:rsidR="006D6B2B" w:rsidRPr="008B798F">
        <w:t>n = 1</w:t>
      </w:r>
      <w:r w:rsidRPr="008B798F">
        <w:t>3), nutritional supplements (</w:t>
      </w:r>
      <w:r w:rsidR="006D6B2B" w:rsidRPr="008B798F">
        <w:t>n = 8</w:t>
      </w:r>
      <w:r w:rsidRPr="008B798F">
        <w:t xml:space="preserve">), or exercise-based (n = 6) interventions. </w:t>
      </w:r>
      <w:r w:rsidR="007526EC" w:rsidRPr="008B798F">
        <w:t>Compared</w:t>
      </w:r>
      <w:r w:rsidRPr="008B798F">
        <w:t xml:space="preserve"> with previous systematic reviews in women with GDM published before 2019, this review included 5 more RCTs and conducted several subgroups to control for heterogeneity, including maternal age, BMI, ethnicity, duration of intervention, intervention types, and diagnosis guidelines used.</w:t>
      </w:r>
      <w:r w:rsidR="006D6B2B" w:rsidRPr="008B798F">
        <w:t xml:space="preserve"> </w:t>
      </w:r>
      <w:r w:rsidRPr="008B798F">
        <w:t>These subgroups were defined to better characterize and present the effects of lifestyle modifications in diverse populations. Our results suggest that supplement-based interventions improved both FPG and HOMA-IR, while diet- and exercise-based interventions only improved one glycemic measure (HOMA-IR or FPG, respectively).</w:t>
      </w:r>
    </w:p>
    <w:p w14:paraId="35F36A04" w14:textId="08DF5679" w:rsidR="009E6F06" w:rsidRPr="008B798F" w:rsidRDefault="00990FCA" w:rsidP="00990FCA">
      <w:pPr>
        <w:pStyle w:val="MDPI22heading2"/>
        <w:spacing w:before="240"/>
      </w:pPr>
      <w:r w:rsidRPr="008B798F">
        <w:t xml:space="preserve">4.1. </w:t>
      </w:r>
      <w:r w:rsidR="009E6F06" w:rsidRPr="008B798F">
        <w:t xml:space="preserve">Nutritional </w:t>
      </w:r>
      <w:r w:rsidRPr="008B798F">
        <w:t>Supplement</w:t>
      </w:r>
      <w:r w:rsidR="009E6F06" w:rsidRPr="008B798F">
        <w:t>-</w:t>
      </w:r>
      <w:r w:rsidRPr="008B798F">
        <w:t>Based Interventions</w:t>
      </w:r>
    </w:p>
    <w:p w14:paraId="5636F105" w14:textId="4C85D5FC" w:rsidR="009E6F06" w:rsidRPr="008B798F" w:rsidRDefault="009E6F06" w:rsidP="00990FCA">
      <w:pPr>
        <w:pStyle w:val="MDPI31text"/>
      </w:pPr>
      <w:r w:rsidRPr="008B798F">
        <w:t>In total, 8 RCTs (</w:t>
      </w:r>
      <w:r w:rsidR="006D6B2B" w:rsidRPr="008B798F">
        <w:t>n = 5</w:t>
      </w:r>
      <w:r w:rsidRPr="008B798F">
        <w:t xml:space="preserve">41 participants) reported on the effects of nutritional supplements on markers of </w:t>
      </w:r>
      <w:proofErr w:type="spellStart"/>
      <w:r w:rsidRPr="008B798F">
        <w:t>dysglycemia</w:t>
      </w:r>
      <w:proofErr w:type="spellEnd"/>
      <w:r w:rsidRPr="008B798F">
        <w:t xml:space="preserve">. Supplement interventions focused on alpha-lipoic acid, probiotic, ginger, fish oil, or zinc and vitamin supplements versus placebo. Overall, supplement-based interventions significantly improved FPG and HOMA-IR in numerous studies, and subgroup analysis suggested that common moderators of GDM risk do not modify the effectiveness of nutritional supplements on </w:t>
      </w:r>
      <w:proofErr w:type="spellStart"/>
      <w:r w:rsidRPr="008B798F">
        <w:t>dysglycemia</w:t>
      </w:r>
      <w:proofErr w:type="spellEnd"/>
      <w:r w:rsidRPr="008B798F">
        <w:t xml:space="preserve">, except </w:t>
      </w:r>
      <w:r w:rsidR="00EA6F8F" w:rsidRPr="008B798F">
        <w:t xml:space="preserve">for </w:t>
      </w:r>
      <w:r w:rsidRPr="008B798F">
        <w:t xml:space="preserve">maternal age and normal body weight, which could be important when considering nutritional supplement interventions. Therefore, maternal age and normal body weight could be considered as moderators. Unfortunately, the effect </w:t>
      </w:r>
      <w:r w:rsidR="00EA6F8F" w:rsidRPr="008B798F">
        <w:t xml:space="preserve">of </w:t>
      </w:r>
      <w:r w:rsidRPr="008B798F">
        <w:t>supplement-based interventions on PPG and HbA1c was reported in only 1 RCT and could not be generalized.</w:t>
      </w:r>
    </w:p>
    <w:p w14:paraId="14C9374B" w14:textId="5CD8875D" w:rsidR="009E6F06" w:rsidRPr="008B798F" w:rsidRDefault="009E6F06" w:rsidP="00990FCA">
      <w:pPr>
        <w:pStyle w:val="MDPI31text"/>
      </w:pPr>
      <w:r w:rsidRPr="008B798F">
        <w:t xml:space="preserve">Meta-analysis of RCTs on the effects of probiotics on glycemia in pregnancy by Pan et al. (2021) indicated that probiotic supplements improved FPG level (14 RCTs) and insulin resistance (HOMA-IR, 13 RCTs), specifically in GDM and healthy pregnant women, which is in trend with our results regarding nutritional supplements and improved levels of FPG and HOMA-IR </w:t>
      </w:r>
      <w:r w:rsidR="008B798F" w:rsidRPr="00537BA2">
        <w:t>[52]</w:t>
      </w:r>
      <w:r w:rsidRPr="008B798F">
        <w:t>.</w:t>
      </w:r>
      <w:r w:rsidR="006D6B2B" w:rsidRPr="008B798F">
        <w:t xml:space="preserve"> </w:t>
      </w:r>
      <w:r w:rsidRPr="008B798F">
        <w:t xml:space="preserve">Maternal age is a known confounder of glucose status with </w:t>
      </w:r>
      <w:proofErr w:type="spellStart"/>
      <w:r w:rsidRPr="008B798F">
        <w:t>dysglycemic</w:t>
      </w:r>
      <w:proofErr w:type="spellEnd"/>
      <w:r w:rsidRPr="008B798F">
        <w:t xml:space="preserve"> individuals typically older </w:t>
      </w:r>
      <w:r w:rsidR="008B798F" w:rsidRPr="00537BA2">
        <w:t>[53]</w:t>
      </w:r>
      <w:r w:rsidRPr="008B798F">
        <w:t xml:space="preserve">. Our results suggest that nutritional supplements are less effective in reducing insulin resistance in the higher maternal age subgroup, as this group might have more severe </w:t>
      </w:r>
      <w:proofErr w:type="spellStart"/>
      <w:r w:rsidRPr="008B798F">
        <w:t>dysglycemia</w:t>
      </w:r>
      <w:proofErr w:type="spellEnd"/>
      <w:r w:rsidRPr="008B798F">
        <w:t xml:space="preserve">. The exact mechanisms of probiotics on glycemic control remain unknown. Another meta-analysis (5 RCTs) by Ojo et al. (2019) concluded that vitamin D supplementation decreased FPG </w:t>
      </w:r>
      <w:r w:rsidR="008B798F" w:rsidRPr="00537BA2">
        <w:t>[54]</w:t>
      </w:r>
      <w:r w:rsidRPr="008B798F">
        <w:t xml:space="preserve">. A review by Qu et al. (2022) on magnesium supplementation found significant improvement in glucose </w:t>
      </w:r>
      <w:r w:rsidRPr="008B798F">
        <w:lastRenderedPageBreak/>
        <w:t xml:space="preserve">metabolism and insulin sensitivity (FPG, insulin) in addition to </w:t>
      </w:r>
      <w:r w:rsidR="00EA6F8F" w:rsidRPr="008B798F">
        <w:t xml:space="preserve">the </w:t>
      </w:r>
      <w:r w:rsidRPr="008B798F">
        <w:t xml:space="preserve">specific marker of oxidative stress TAC </w:t>
      </w:r>
      <w:r w:rsidR="008B798F" w:rsidRPr="00537BA2">
        <w:t>[55]</w:t>
      </w:r>
      <w:r w:rsidRPr="008B798F">
        <w:t xml:space="preserve">. While the mechanisms of vitamin D and magnesium on </w:t>
      </w:r>
      <w:proofErr w:type="spellStart"/>
      <w:r w:rsidRPr="008B798F">
        <w:t>dysglycemia</w:t>
      </w:r>
      <w:proofErr w:type="spellEnd"/>
      <w:r w:rsidRPr="008B798F">
        <w:t xml:space="preserve"> are not certain, potential mechanisms could include: </w:t>
      </w:r>
      <w:r w:rsidR="00952935" w:rsidRPr="008B798F">
        <w:t>(1</w:t>
      </w:r>
      <w:r w:rsidRPr="008B798F">
        <w:t xml:space="preserve">) direct action on </w:t>
      </w:r>
      <w:r w:rsidR="00952935" w:rsidRPr="008B798F">
        <w:t>ß</w:t>
      </w:r>
      <w:r w:rsidRPr="008B798F">
        <w:t xml:space="preserve">-cell function; </w:t>
      </w:r>
      <w:r w:rsidR="00952935" w:rsidRPr="008B798F">
        <w:t>(</w:t>
      </w:r>
      <w:r w:rsidRPr="008B798F">
        <w:t xml:space="preserve">2) regulation of intracellular calcium and glucose transport, and </w:t>
      </w:r>
      <w:r w:rsidR="00952935" w:rsidRPr="008B798F">
        <w:t>(</w:t>
      </w:r>
      <w:r w:rsidRPr="008B798F">
        <w:t xml:space="preserve">3) reduction of systemic inflammation associated with insulin resistance </w:t>
      </w:r>
      <w:r w:rsidR="008B798F" w:rsidRPr="00537BA2">
        <w:t>[55,56]</w:t>
      </w:r>
      <w:r w:rsidRPr="008B798F">
        <w:t>.</w:t>
      </w:r>
    </w:p>
    <w:p w14:paraId="065AEFFF" w14:textId="29746C74" w:rsidR="009E6F06" w:rsidRPr="008B798F" w:rsidRDefault="009E6F06" w:rsidP="00990FCA">
      <w:pPr>
        <w:pStyle w:val="MDPI31text"/>
      </w:pPr>
      <w:r w:rsidRPr="008B798F">
        <w:t xml:space="preserve">Our results confirm that nutritional supplements can reduce fasting glucose and insulin resistance, which underlines the difficulty of generalizability due to </w:t>
      </w:r>
      <w:r w:rsidR="00EA6F8F" w:rsidRPr="008B798F">
        <w:t xml:space="preserve">the </w:t>
      </w:r>
      <w:r w:rsidRPr="008B798F">
        <w:t xml:space="preserve">heterogeneity and variety of nutritional supplements and the limited evidence regarding their effect on post-prandial and long-term estimates of </w:t>
      </w:r>
      <w:proofErr w:type="spellStart"/>
      <w:r w:rsidRPr="008B798F">
        <w:t>dysglycemia</w:t>
      </w:r>
      <w:proofErr w:type="spellEnd"/>
      <w:r w:rsidRPr="008B798F">
        <w:t xml:space="preserve"> (i.e., PPG and HbA1c). Based on the findings, future studies with a more uniform nutritional supplementation approach are warranted to make </w:t>
      </w:r>
      <w:r w:rsidR="00EA6F8F" w:rsidRPr="008B798F">
        <w:t xml:space="preserve">an </w:t>
      </w:r>
      <w:r w:rsidRPr="008B798F">
        <w:t xml:space="preserve">informed recommendation </w:t>
      </w:r>
      <w:r w:rsidR="00EA6F8F" w:rsidRPr="008B798F">
        <w:t xml:space="preserve">for </w:t>
      </w:r>
      <w:r w:rsidRPr="008B798F">
        <w:t>care guidelines on which supplements should be included and for how long</w:t>
      </w:r>
      <w:r w:rsidR="0051727E" w:rsidRPr="008B798F">
        <w:t xml:space="preserve"> for diabetes management</w:t>
      </w:r>
      <w:r w:rsidRPr="008B798F">
        <w:t>.</w:t>
      </w:r>
    </w:p>
    <w:p w14:paraId="1E912D88" w14:textId="2ECE1DCB" w:rsidR="006D6B2B" w:rsidRPr="008B798F" w:rsidRDefault="00990FCA" w:rsidP="00990FCA">
      <w:pPr>
        <w:pStyle w:val="MDPI22heading2"/>
        <w:spacing w:before="240"/>
      </w:pPr>
      <w:r w:rsidRPr="008B798F">
        <w:t xml:space="preserve">4.2. </w:t>
      </w:r>
      <w:r w:rsidR="009E6F06" w:rsidRPr="008B798F">
        <w:t>Diet-</w:t>
      </w:r>
      <w:r w:rsidR="00CC588D" w:rsidRPr="008B798F">
        <w:t>Based Interventions</w:t>
      </w:r>
    </w:p>
    <w:p w14:paraId="2F9539C6" w14:textId="60D25429" w:rsidR="009E6F06" w:rsidRPr="008B798F" w:rsidRDefault="009E6F06" w:rsidP="00990FCA">
      <w:pPr>
        <w:pStyle w:val="MDPI31text"/>
      </w:pPr>
      <w:r w:rsidRPr="008B798F">
        <w:t xml:space="preserve">In total, 10 RCTs and </w:t>
      </w:r>
      <w:r w:rsidR="00EA6F8F" w:rsidRPr="008B798F">
        <w:t>two</w:t>
      </w:r>
      <w:r w:rsidRPr="008B798F">
        <w:t xml:space="preserve"> randomized crossover trials reported on the effect of diet on markers of </w:t>
      </w:r>
      <w:proofErr w:type="spellStart"/>
      <w:r w:rsidRPr="008B798F">
        <w:t>dysglycemia</w:t>
      </w:r>
      <w:proofErr w:type="spellEnd"/>
      <w:r w:rsidRPr="008B798F">
        <w:t xml:space="preserve"> (n</w:t>
      </w:r>
      <w:r w:rsidR="00976E96" w:rsidRPr="008B798F">
        <w:t xml:space="preserve"> </w:t>
      </w:r>
      <w:r w:rsidRPr="008B798F">
        <w:t xml:space="preserve">= 676 participants). The dietary interventions primarily focused on higher complex CHO/lower GI, restricted energy intake, and Dietary Approaches to Stop Hypertension (DASH) diets versus a standard care diet. The trial by Valentini et al. (2012) was excluded from the meta-analysis due to serious bias concerns. Our analysis concluded that dietary interventions are advantageous for controlling HOMA-IR during pregnancy in women with GDM, with potential improvements in FPG as well. Subgroup analysis suggested that common moderators of GDM risk do not modify the effectiveness of dietary interventions on </w:t>
      </w:r>
      <w:proofErr w:type="spellStart"/>
      <w:r w:rsidRPr="008B798F">
        <w:t>dysglycemia</w:t>
      </w:r>
      <w:proofErr w:type="spellEnd"/>
      <w:r w:rsidRPr="008B798F">
        <w:t xml:space="preserve">, except </w:t>
      </w:r>
      <w:r w:rsidR="00EA6F8F" w:rsidRPr="008B798F">
        <w:t xml:space="preserve">for </w:t>
      </w:r>
      <w:r w:rsidRPr="008B798F">
        <w:t>lower maternal age, ADA diagnostic criteria</w:t>
      </w:r>
      <w:r w:rsidR="00EA6F8F" w:rsidRPr="008B798F">
        <w:t>,</w:t>
      </w:r>
      <w:r w:rsidRPr="008B798F">
        <w:t xml:space="preserve"> and </w:t>
      </w:r>
      <w:r w:rsidR="00EA6F8F" w:rsidRPr="008B798F">
        <w:t xml:space="preserve">a </w:t>
      </w:r>
      <w:r w:rsidRPr="008B798F">
        <w:t xml:space="preserve">non-western country. Pregnant women with lower maternal </w:t>
      </w:r>
      <w:r w:rsidR="00EA6F8F" w:rsidRPr="008B798F">
        <w:t xml:space="preserve">age </w:t>
      </w:r>
      <w:r w:rsidRPr="008B798F">
        <w:t xml:space="preserve">are less likely to suffer from severe </w:t>
      </w:r>
      <w:proofErr w:type="spellStart"/>
      <w:r w:rsidRPr="008B798F">
        <w:t>dysglycemia</w:t>
      </w:r>
      <w:proofErr w:type="spellEnd"/>
      <w:r w:rsidR="00EA6F8F" w:rsidRPr="008B798F">
        <w:t>;</w:t>
      </w:r>
      <w:r w:rsidRPr="008B798F">
        <w:t xml:space="preserve"> thus</w:t>
      </w:r>
      <w:r w:rsidR="00EA6F8F" w:rsidRPr="008B798F">
        <w:t>,</w:t>
      </w:r>
      <w:r w:rsidRPr="008B798F">
        <w:t xml:space="preserve"> interventions might be more effective and insulin resistance might be easier to improve in this subgroup </w:t>
      </w:r>
      <w:r w:rsidR="008B798F" w:rsidRPr="00537BA2">
        <w:t>[53]</w:t>
      </w:r>
      <w:r w:rsidRPr="008B798F">
        <w:t xml:space="preserve">. All non-western country studies used ADA guidelines as diagnostic criteria, suggesting a disagreement of </w:t>
      </w:r>
      <w:r w:rsidR="00EA6F8F" w:rsidRPr="008B798F">
        <w:t>diagnostic</w:t>
      </w:r>
      <w:r w:rsidRPr="008B798F">
        <w:t xml:space="preserve"> criteria as a previous study found IADPSG (i.e.</w:t>
      </w:r>
      <w:r w:rsidR="006D6B2B" w:rsidRPr="008B798F">
        <w:t>,</w:t>
      </w:r>
      <w:r w:rsidRPr="008B798F">
        <w:t xml:space="preserve"> ADA) criteria more favorable than NICE for identification of adverse pregnancy outcomes among Asian and Hispanic women, while they are comparable to NICE among White women </w:t>
      </w:r>
      <w:r w:rsidR="008B798F" w:rsidRPr="00537BA2">
        <w:t>[57]</w:t>
      </w:r>
      <w:r w:rsidRPr="008B798F">
        <w:t xml:space="preserve">. Furthermore, studies with lower glucose thresholds for GDM selection may </w:t>
      </w:r>
      <w:r w:rsidR="00EA6F8F" w:rsidRPr="008B798F">
        <w:t>have less</w:t>
      </w:r>
      <w:r w:rsidRPr="008B798F">
        <w:t xml:space="preserve"> impact.</w:t>
      </w:r>
    </w:p>
    <w:p w14:paraId="0AD623D8" w14:textId="4A036503" w:rsidR="009E6F06" w:rsidRPr="008B798F" w:rsidRDefault="009E6F06" w:rsidP="00990FCA">
      <w:pPr>
        <w:pStyle w:val="MDPI31text"/>
      </w:pPr>
      <w:r w:rsidRPr="008B798F">
        <w:t>Prescribing a low</w:t>
      </w:r>
      <w:r w:rsidR="00EA6F8F" w:rsidRPr="008B798F">
        <w:t xml:space="preserve">-, </w:t>
      </w:r>
      <w:r w:rsidRPr="008B798F">
        <w:t>reduced</w:t>
      </w:r>
      <w:r w:rsidR="00EA6F8F" w:rsidRPr="008B798F">
        <w:t>-</w:t>
      </w:r>
      <w:r w:rsidRPr="008B798F">
        <w:t xml:space="preserve">carbohydrate diet for pregnant women with GDM </w:t>
      </w:r>
      <w:r w:rsidR="00E96D15" w:rsidRPr="008B798F">
        <w:t>as</w:t>
      </w:r>
      <w:r w:rsidRPr="008B798F">
        <w:t xml:space="preserve"> </w:t>
      </w:r>
      <w:r w:rsidR="00E96D15" w:rsidRPr="008B798F">
        <w:t xml:space="preserve">a </w:t>
      </w:r>
      <w:r w:rsidRPr="008B798F">
        <w:t xml:space="preserve">first-line treatment has been linked </w:t>
      </w:r>
      <w:r w:rsidR="00E96D15" w:rsidRPr="008B798F">
        <w:t xml:space="preserve">to </w:t>
      </w:r>
      <w:r w:rsidRPr="008B798F">
        <w:t xml:space="preserve">reduced FPG, decreased risk of postprandial hyperglycemia, and reduced risk of requiring insulin to manage </w:t>
      </w:r>
      <w:proofErr w:type="spellStart"/>
      <w:r w:rsidRPr="008B798F">
        <w:t>dysglycemia</w:t>
      </w:r>
      <w:proofErr w:type="spellEnd"/>
      <w:r w:rsidRPr="008B798F">
        <w:t xml:space="preserve"> </w:t>
      </w:r>
      <w:r w:rsidR="008B798F" w:rsidRPr="00537BA2">
        <w:t>[9,58,59]</w:t>
      </w:r>
      <w:r w:rsidRPr="008B798F">
        <w:t>. The previous review on a variety of modified dietary interventions and maternal glycemia by Yamamoto et al. (2018) pooled results from 18 RCTs, including women with GDM, impaired glucose tolerance</w:t>
      </w:r>
      <w:r w:rsidR="00E96D15" w:rsidRPr="008B798F">
        <w:t>,</w:t>
      </w:r>
      <w:r w:rsidRPr="008B798F">
        <w:t xml:space="preserve"> or hyperglycemia. Their meta-analysis found a moderate effect of dietary interventions on maternal glycemic outcomes, including changes in FPG (13 RCTs), PPG (9 RCTs)</w:t>
      </w:r>
      <w:r w:rsidR="00E96D15" w:rsidRPr="008B798F">
        <w:t>,</w:t>
      </w:r>
      <w:r w:rsidRPr="008B798F">
        <w:t xml:space="preserve"> and need for medication treatment, and </w:t>
      </w:r>
      <w:r w:rsidR="00E96D15" w:rsidRPr="008B798F">
        <w:t xml:space="preserve">a </w:t>
      </w:r>
      <w:r w:rsidRPr="008B798F">
        <w:t xml:space="preserve">nearly significant effect on HOMA-IR (4 RCTs) </w:t>
      </w:r>
      <w:r w:rsidR="008B798F" w:rsidRPr="00537BA2">
        <w:t>[6]</w:t>
      </w:r>
      <w:r w:rsidRPr="008B798F">
        <w:t>. We found a potential advantageous effect of dietary interventions on FPG (10 RCTs) but were unable to find an effect on PPG (5 RCTs)</w:t>
      </w:r>
      <w:r w:rsidR="00E96D15" w:rsidRPr="008B798F">
        <w:t>;</w:t>
      </w:r>
      <w:r w:rsidRPr="008B798F">
        <w:t xml:space="preserve"> this is possibly due to our SRMA only including studies published after 2000 </w:t>
      </w:r>
      <w:r w:rsidR="00E96D15" w:rsidRPr="008B798F">
        <w:t>where</w:t>
      </w:r>
      <w:r w:rsidRPr="008B798F">
        <w:t xml:space="preserve"> actual diets were prescribed to the </w:t>
      </w:r>
      <w:r w:rsidR="00E96D15" w:rsidRPr="008B798F">
        <w:t>participants;</w:t>
      </w:r>
      <w:r w:rsidRPr="008B798F">
        <w:t xml:space="preserve"> thus</w:t>
      </w:r>
      <w:r w:rsidR="00E96D15" w:rsidRPr="008B798F">
        <w:t>,</w:t>
      </w:r>
      <w:r w:rsidRPr="008B798F">
        <w:t xml:space="preserve"> fewer studies were available. Furthermore, our meta-analysis, including 1 more RCT (4 vs</w:t>
      </w:r>
      <w:r w:rsidR="00976E96" w:rsidRPr="008B798F">
        <w:t>.</w:t>
      </w:r>
      <w:r w:rsidRPr="008B798F">
        <w:t xml:space="preserve"> 5 RCTs), did demonstrate a significant effect on HOMA-IR. Both Yamamoto et al., (2018) and our analysis demonstrated a high heterogeneity, which could be explained by differences in baseline FPG or PPG levels having influenced the glucose-related outcomes. These improvements in glycemic markers could be the result of dietary intervention’s ability to reduce spikes in postprandial glucose responses </w:t>
      </w:r>
      <w:r w:rsidR="008B798F" w:rsidRPr="00537BA2">
        <w:t>[60]</w:t>
      </w:r>
      <w:r w:rsidRPr="008B798F">
        <w:t xml:space="preserve">. Our meta-analysis supports current recommendations that prescribe dietary interventions to manage </w:t>
      </w:r>
      <w:proofErr w:type="spellStart"/>
      <w:r w:rsidRPr="008B798F">
        <w:t>dysglycemia</w:t>
      </w:r>
      <w:proofErr w:type="spellEnd"/>
      <w:r w:rsidRPr="008B798F">
        <w:t xml:space="preserve"> during pregnancy. Future work that accounts for </w:t>
      </w:r>
      <w:r w:rsidR="0051727E" w:rsidRPr="008B798F">
        <w:t xml:space="preserve">dietary </w:t>
      </w:r>
      <w:r w:rsidRPr="008B798F">
        <w:t>adherence may allow for better clarity of the effectiveness and feasibility of distinct diets.</w:t>
      </w:r>
    </w:p>
    <w:p w14:paraId="633C9001" w14:textId="477DCCBD" w:rsidR="009E6F06" w:rsidRPr="008B798F" w:rsidRDefault="00990FCA" w:rsidP="00990FCA">
      <w:pPr>
        <w:pStyle w:val="MDPI22heading2"/>
        <w:spacing w:before="240"/>
      </w:pPr>
      <w:r w:rsidRPr="008B798F">
        <w:t xml:space="preserve">4.3. </w:t>
      </w:r>
      <w:r w:rsidR="009E6F06" w:rsidRPr="008B798F">
        <w:t>Exercise-</w:t>
      </w:r>
      <w:r w:rsidR="007B4496" w:rsidRPr="008B798F">
        <w:t>Based Interventions</w:t>
      </w:r>
    </w:p>
    <w:p w14:paraId="0D0D0C5D" w14:textId="7B3D3A33" w:rsidR="006D6B2B" w:rsidRPr="008B798F" w:rsidRDefault="009E6F06" w:rsidP="00990FCA">
      <w:pPr>
        <w:pStyle w:val="MDPI31text"/>
      </w:pPr>
      <w:r w:rsidRPr="008B798F">
        <w:lastRenderedPageBreak/>
        <w:t xml:space="preserve">In addition to dietary modifications, exercise is a vital component in GDM management. The ADA and NICE guidelines recommend that pregnant women with GDM, who have no medical contraindications, should undertake brisk walks </w:t>
      </w:r>
      <w:r w:rsidR="00E96D15" w:rsidRPr="008B798F">
        <w:t xml:space="preserve">for </w:t>
      </w:r>
      <w:r w:rsidRPr="008B798F">
        <w:t>2</w:t>
      </w:r>
      <w:r w:rsidR="006D6B2B" w:rsidRPr="008B798F">
        <w:t>0 m</w:t>
      </w:r>
      <w:r w:rsidRPr="008B798F">
        <w:t xml:space="preserve">in/day or moderate exercise consisting of 30 min most days of the week as part of GDM treatment </w:t>
      </w:r>
      <w:r w:rsidR="008B798F" w:rsidRPr="00537BA2">
        <w:t>[9,10]</w:t>
      </w:r>
      <w:r w:rsidRPr="008B798F">
        <w:t>. In total, our meta-analysis included 5 RCTs and 1 randomized crossover trial that reported on the effect</w:t>
      </w:r>
      <w:r w:rsidR="00E96D15" w:rsidRPr="008B798F">
        <w:t>s</w:t>
      </w:r>
      <w:r w:rsidRPr="008B798F">
        <w:t xml:space="preserve"> of exercise on markers of </w:t>
      </w:r>
      <w:proofErr w:type="spellStart"/>
      <w:r w:rsidRPr="008B798F">
        <w:t>dysglycemia</w:t>
      </w:r>
      <w:proofErr w:type="spellEnd"/>
      <w:r w:rsidRPr="008B798F">
        <w:t xml:space="preserve"> in a total of 416 participants. The exercise interventions focused on brisk walks, resistance exercise, home-based exercise</w:t>
      </w:r>
      <w:r w:rsidR="00E96D15" w:rsidRPr="008B798F">
        <w:t>,</w:t>
      </w:r>
      <w:r w:rsidRPr="008B798F">
        <w:t xml:space="preserve"> and moderate</w:t>
      </w:r>
      <w:r w:rsidR="00E96D15" w:rsidRPr="008B798F">
        <w:t>-</w:t>
      </w:r>
      <w:r w:rsidRPr="008B798F">
        <w:t>intensity aerobics</w:t>
      </w:r>
      <w:r w:rsidR="0051727E" w:rsidRPr="008B798F">
        <w:t xml:space="preserve"> exercise</w:t>
      </w:r>
      <w:r w:rsidRPr="008B798F">
        <w:t xml:space="preserve"> versus standard antenatal care. Our pooled analysis demonstrated that exercise interventions are advantageous for controlling FPG during pregnancy in women with GDM. Subgroup analysis for this type of intervention was limited due to fewer included studies</w:t>
      </w:r>
      <w:r w:rsidR="00E96D15" w:rsidRPr="008B798F">
        <w:t>,</w:t>
      </w:r>
      <w:r w:rsidRPr="008B798F">
        <w:t xml:space="preserve"> and studies included could not be divided </w:t>
      </w:r>
      <w:r w:rsidR="00E96D15" w:rsidRPr="008B798F">
        <w:t>into</w:t>
      </w:r>
      <w:r w:rsidRPr="008B798F">
        <w:t xml:space="preserve"> subgroups for some of the categories. Lower maternal age, later gestational age, and normal weight could be considered as moderators. Previous published systematic review</w:t>
      </w:r>
      <w:r w:rsidR="00E96D15" w:rsidRPr="008B798F">
        <w:t>s</w:t>
      </w:r>
      <w:r w:rsidRPr="008B798F">
        <w:t xml:space="preserve"> and meta-analyses by Brown et al. (2017) (11 RCTs) and Cremona et al.</w:t>
      </w:r>
      <w:r w:rsidR="006D6B2B" w:rsidRPr="008B798F">
        <w:t xml:space="preserve"> </w:t>
      </w:r>
      <w:r w:rsidRPr="008B798F">
        <w:t>(2018) (12 RCTs)</w:t>
      </w:r>
      <w:r w:rsidR="006D6B2B" w:rsidRPr="008B798F">
        <w:t xml:space="preserve"> </w:t>
      </w:r>
      <w:r w:rsidRPr="008B798F">
        <w:t xml:space="preserve">on aerobic/resistance exercise or combination for women with GDM reported that exercise interventions were associated with reduced FPG and PPG concentrations compared with conventional interventions </w:t>
      </w:r>
      <w:r w:rsidR="008B798F" w:rsidRPr="00537BA2">
        <w:t>[61,62]</w:t>
      </w:r>
      <w:r w:rsidRPr="008B798F">
        <w:t xml:space="preserve">. Another systematic review by Allehdan et al. (2019) (8 RCTs) showed evidence that dietary management plus aerobic or resistance exercise interventions improved glycemic outcomes and lowered FPG and PPG levels for women with GDM compared with dietary management alone </w:t>
      </w:r>
      <w:r w:rsidR="008B798F" w:rsidRPr="00537BA2">
        <w:t>[3]</w:t>
      </w:r>
      <w:r w:rsidRPr="008B798F">
        <w:t xml:space="preserve">. Both aerobic and resistance exercise are beneficial for improving glycemic control, and it is optimal to do both types of exercise </w:t>
      </w:r>
      <w:r w:rsidR="008B798F" w:rsidRPr="00537BA2">
        <w:t>[63]</w:t>
      </w:r>
      <w:r w:rsidRPr="008B798F">
        <w:t xml:space="preserve">. Previous research has established that exercise increases the rate of glucose uptake into the skeletal muscle, this occurs during exercise and for some hours post-exercise. The increased uptake is a result of </w:t>
      </w:r>
      <w:r w:rsidR="00E96D15" w:rsidRPr="008B798F">
        <w:t xml:space="preserve">the </w:t>
      </w:r>
      <w:r w:rsidRPr="008B798F">
        <w:t xml:space="preserve">translocation of glucose transport protein, thereby increasing the sites where glucose can diffuse into the muscle cells </w:t>
      </w:r>
      <w:r w:rsidR="008B798F" w:rsidRPr="00537BA2">
        <w:t>[63,64]</w:t>
      </w:r>
      <w:r w:rsidRPr="008B798F">
        <w:t xml:space="preserve">. Exercise also stimulates glucose uptake by promoting insulin action via increasing </w:t>
      </w:r>
      <w:r w:rsidR="00E96D15" w:rsidRPr="008B798F">
        <w:t xml:space="preserve">the </w:t>
      </w:r>
      <w:r w:rsidRPr="008B798F">
        <w:t>use of intracellular fatty acids and improving insulin sensitivity</w:t>
      </w:r>
      <w:r w:rsidR="00E96D15" w:rsidRPr="008B798F">
        <w:t>,</w:t>
      </w:r>
      <w:r w:rsidRPr="008B798F">
        <w:t xml:space="preserve"> and </w:t>
      </w:r>
      <w:r w:rsidR="00E96D15" w:rsidRPr="008B798F">
        <w:t>stimulating</w:t>
      </w:r>
      <w:r w:rsidRPr="008B798F">
        <w:t xml:space="preserve"> glucose uptake independently from insulin sensitivity </w:t>
      </w:r>
      <w:r w:rsidR="008B798F" w:rsidRPr="00537BA2">
        <w:t>[65]</w:t>
      </w:r>
      <w:r w:rsidRPr="008B798F">
        <w:t>. These confirmed effects and associations of exercise with improved insulin sensitivity may explain the improvement in FPG levels shown in our results.</w:t>
      </w:r>
    </w:p>
    <w:p w14:paraId="71BE1D9D" w14:textId="72CBC33D" w:rsidR="009E6F06" w:rsidRPr="008B798F" w:rsidRDefault="009E6F06" w:rsidP="00990FCA">
      <w:pPr>
        <w:pStyle w:val="MDPI31text"/>
      </w:pPr>
      <w:r w:rsidRPr="008B798F">
        <w:t>This meta-analysis shows an advantageous effect of exercise on FPG, which is in agreement with previous</w:t>
      </w:r>
      <w:r w:rsidR="00E96D15" w:rsidRPr="008B798F">
        <w:t>ly</w:t>
      </w:r>
      <w:r w:rsidRPr="008B798F">
        <w:t xml:space="preserve"> conducted studies but did not report a significant effect on PPG or HbA1c. As such, future studies are needed to determine the effect of exercise interventions on PPG, HbA1c, and HOMA-IR. Overall, larger</w:t>
      </w:r>
      <w:r w:rsidR="00E96D15" w:rsidRPr="008B798F">
        <w:t>-</w:t>
      </w:r>
      <w:r w:rsidRPr="008B798F">
        <w:t>effect sizes, higher</w:t>
      </w:r>
      <w:r w:rsidR="00E96D15" w:rsidRPr="008B798F">
        <w:t>-</w:t>
      </w:r>
      <w:r w:rsidRPr="008B798F">
        <w:t>graded evidence</w:t>
      </w:r>
      <w:r w:rsidR="00E96D15" w:rsidRPr="008B798F">
        <w:t>,</w:t>
      </w:r>
      <w:r w:rsidRPr="008B798F">
        <w:t xml:space="preserve"> and less heterogeneity </w:t>
      </w:r>
      <w:r w:rsidR="00E96D15" w:rsidRPr="008B798F">
        <w:t>were</w:t>
      </w:r>
      <w:r w:rsidRPr="008B798F">
        <w:t xml:space="preserve"> reported in the supplement-based interventions compared to diet- and exercise</w:t>
      </w:r>
      <w:r w:rsidR="00E96D15" w:rsidRPr="008B798F">
        <w:t>-based</w:t>
      </w:r>
      <w:r w:rsidRPr="008B798F">
        <w:t xml:space="preserve"> interventions. This is likely due to </w:t>
      </w:r>
      <w:r w:rsidR="00E96D15" w:rsidRPr="008B798F">
        <w:t xml:space="preserve">the </w:t>
      </w:r>
      <w:r w:rsidRPr="008B798F">
        <w:t>ease of adherence and standardization of supplements compared to diet and exercise, which are likely more susceptible to changes in routine and circumstance (e.g., extended work hours, family commitments, sickness, etc.). As such, diet</w:t>
      </w:r>
      <w:r w:rsidR="0064391C" w:rsidRPr="008B798F">
        <w:t xml:space="preserve">- </w:t>
      </w:r>
      <w:r w:rsidRPr="008B798F">
        <w:t xml:space="preserve">and exercise-based interventions may require greater personalization and prescribed flexibility to </w:t>
      </w:r>
      <w:r w:rsidR="00E96D15" w:rsidRPr="008B798F">
        <w:t>suit</w:t>
      </w:r>
      <w:r w:rsidRPr="008B798F">
        <w:t xml:space="preserve"> patient needs.</w:t>
      </w:r>
    </w:p>
    <w:p w14:paraId="300A2639" w14:textId="24CFE5F1" w:rsidR="009E6F06" w:rsidRPr="008B798F" w:rsidRDefault="00990FCA" w:rsidP="00990FCA">
      <w:pPr>
        <w:pStyle w:val="MDPI22heading2"/>
        <w:spacing w:before="240"/>
      </w:pPr>
      <w:r w:rsidRPr="008B798F">
        <w:t xml:space="preserve">4.4. </w:t>
      </w:r>
      <w:r w:rsidR="009E6F06" w:rsidRPr="008B798F">
        <w:t xml:space="preserve">Strengths and </w:t>
      </w:r>
      <w:r w:rsidR="002377B6" w:rsidRPr="008B798F">
        <w:t>Limitations</w:t>
      </w:r>
    </w:p>
    <w:p w14:paraId="10691819" w14:textId="0A695033" w:rsidR="009E6F06" w:rsidRPr="008B798F" w:rsidRDefault="009E6F06" w:rsidP="00990FCA">
      <w:pPr>
        <w:pStyle w:val="MDPI31text"/>
        <w:rPr>
          <w:b/>
        </w:rPr>
      </w:pPr>
      <w:r w:rsidRPr="008B798F">
        <w:t xml:space="preserve">Six of the included studies were pilot studies or underpowered to determine significant differences for the primary outcomes of this review </w:t>
      </w:r>
      <w:r w:rsidR="008B798F" w:rsidRPr="00537BA2">
        <w:t>[35,37,43,45,47,51]</w:t>
      </w:r>
      <w:r w:rsidRPr="008B798F">
        <w:t>. Furthermore, subgroup analysis based on common moderators of GDM risk could not be performed for some of the outcomes. Due to different intervention strategies within each of the lifestyle categories, it was not possible to perform a network analysis.</w:t>
      </w:r>
      <w:r w:rsidR="006D6B2B" w:rsidRPr="008B798F">
        <w:rPr>
          <w:b/>
        </w:rPr>
        <w:t xml:space="preserve"> </w:t>
      </w:r>
      <w:r w:rsidRPr="008B798F">
        <w:t xml:space="preserve">Moreover, the short duration of some of the interventions and </w:t>
      </w:r>
      <w:r w:rsidR="00E96D15" w:rsidRPr="008B798F">
        <w:t xml:space="preserve">the </w:t>
      </w:r>
      <w:r w:rsidRPr="008B798F">
        <w:t>late gestational age</w:t>
      </w:r>
      <w:r w:rsidR="00E96D15" w:rsidRPr="008B798F">
        <w:t>,</w:t>
      </w:r>
      <w:r w:rsidRPr="008B798F">
        <w:t xml:space="preserve"> at which the interventions were started</w:t>
      </w:r>
      <w:r w:rsidR="00E96D15" w:rsidRPr="008B798F">
        <w:t>,</w:t>
      </w:r>
      <w:r w:rsidRPr="008B798F">
        <w:t xml:space="preserve"> may have limited their impact on glycemic outcomes.</w:t>
      </w:r>
      <w:r w:rsidR="006D6B2B" w:rsidRPr="008B798F">
        <w:rPr>
          <w:b/>
        </w:rPr>
        <w:t xml:space="preserve"> </w:t>
      </w:r>
      <w:r w:rsidRPr="008B798F">
        <w:t xml:space="preserve">Finally, a very- or low-GRADE quality score for most outcomes (supplements: FPG and PPG; diet: FPG, PPG, and HbA1c; exercise: PPG, HbA1c, and HOMA-IR) due to limitations in the design of included studies (e.g., allocation concealment, lack of blinding of either outcome assessors or participants, reporting of adherence to the intervention) could explain the lack of difference between intervention and control. The strengths of this review should be noted, </w:t>
      </w:r>
      <w:r w:rsidRPr="008B798F">
        <w:lastRenderedPageBreak/>
        <w:t xml:space="preserve">as far as we know, this is the first SRMA that shows </w:t>
      </w:r>
      <w:r w:rsidR="00E96D15" w:rsidRPr="008B798F">
        <w:t xml:space="preserve">the </w:t>
      </w:r>
      <w:r w:rsidRPr="008B798F">
        <w:t>benefits of supplement-, dietary</w:t>
      </w:r>
      <w:r w:rsidR="0051727E" w:rsidRPr="008B798F">
        <w:t>-</w:t>
      </w:r>
      <w:r w:rsidRPr="008B798F">
        <w:t>, and exercise</w:t>
      </w:r>
      <w:r w:rsidR="00E92BD2" w:rsidRPr="008B798F">
        <w:t>-based</w:t>
      </w:r>
      <w:r w:rsidRPr="008B798F">
        <w:t xml:space="preserve"> interventions on measures of glycemic control in GDM, including more recent studies not included by the preceding SRMAs </w:t>
      </w:r>
      <w:r w:rsidR="008B798F" w:rsidRPr="00537BA2">
        <w:t>[26,28,31,42,51]</w:t>
      </w:r>
      <w:r w:rsidRPr="008B798F">
        <w:t xml:space="preserve">. Overall this SRMA included </w:t>
      </w:r>
      <w:r w:rsidR="00E92BD2" w:rsidRPr="008B798F">
        <w:t xml:space="preserve">a </w:t>
      </w:r>
      <w:r w:rsidRPr="008B798F">
        <w:t>large number of participants with varied backgrounds and examines the effectiveness of lifestyle interventions on maternal glycemic control, ultimately reducing the risk of adverse perinatal outcomes.</w:t>
      </w:r>
    </w:p>
    <w:p w14:paraId="2ACE442F" w14:textId="5139B79C" w:rsidR="009E6F06" w:rsidRPr="008B798F" w:rsidRDefault="00990FCA" w:rsidP="00990FCA">
      <w:pPr>
        <w:pStyle w:val="MDPI21heading1"/>
      </w:pPr>
      <w:r w:rsidRPr="008B798F">
        <w:t xml:space="preserve">5. </w:t>
      </w:r>
      <w:r w:rsidR="009E6F06" w:rsidRPr="008B798F">
        <w:t>Conclusions</w:t>
      </w:r>
    </w:p>
    <w:p w14:paraId="461A9564" w14:textId="6A3680FF" w:rsidR="009E6F06" w:rsidRPr="008B798F" w:rsidRDefault="009E6F06" w:rsidP="00F9686E">
      <w:pPr>
        <w:pStyle w:val="MDPI31text"/>
      </w:pPr>
      <w:r w:rsidRPr="008B798F">
        <w:t xml:space="preserve">This meta-analysis highlights the key role of </w:t>
      </w:r>
      <w:r w:rsidR="0051727E" w:rsidRPr="008B798F">
        <w:t xml:space="preserve">nutritional </w:t>
      </w:r>
      <w:r w:rsidRPr="008B798F">
        <w:t>supplements, diet</w:t>
      </w:r>
      <w:r w:rsidR="00E92BD2" w:rsidRPr="008B798F">
        <w:t>,</w:t>
      </w:r>
      <w:r w:rsidRPr="008B798F">
        <w:t xml:space="preserve"> and exercise in the management of GDM and shows promising advantageous effects on measures of glycemia</w:t>
      </w:r>
      <w:r w:rsidR="00D7454A" w:rsidRPr="008B798F">
        <w:t>—</w:t>
      </w:r>
      <w:r w:rsidRPr="008B798F">
        <w:t>i.e.</w:t>
      </w:r>
      <w:r w:rsidR="006D6B2B" w:rsidRPr="008B798F">
        <w:t>,</w:t>
      </w:r>
      <w:r w:rsidRPr="008B798F">
        <w:t xml:space="preserve"> FPG, PPG</w:t>
      </w:r>
      <w:r w:rsidR="00E92BD2" w:rsidRPr="008B798F">
        <w:t>,</w:t>
      </w:r>
      <w:r w:rsidRPr="008B798F">
        <w:t xml:space="preserve"> and HOMA-IR. HOMA-IR had </w:t>
      </w:r>
      <w:r w:rsidR="00E92BD2" w:rsidRPr="008B798F">
        <w:t xml:space="preserve">the </w:t>
      </w:r>
      <w:r w:rsidRPr="008B798F">
        <w:t>largest significant effect sizes, least heterogeneity</w:t>
      </w:r>
      <w:r w:rsidR="00E92BD2" w:rsidRPr="008B798F">
        <w:t>,</w:t>
      </w:r>
      <w:r w:rsidRPr="008B798F">
        <w:t xml:space="preserve"> and best GRADE. Future RCTs should consider incorporating HOMA-IR as an outcome in the study design and perhaps should combine the different intervention types. Furthermore, no RCTs in women with pre-existing T1D or T2D in pregnancy were identified. There is a prominent need for large</w:t>
      </w:r>
      <w:r w:rsidR="00E92BD2" w:rsidRPr="008B798F">
        <w:t>,</w:t>
      </w:r>
      <w:r w:rsidRPr="008B798F">
        <w:t xml:space="preserve"> well-designed RCTs that clarify the most effective lifestyle intervention or </w:t>
      </w:r>
      <w:r w:rsidR="00E92BD2" w:rsidRPr="008B798F">
        <w:t xml:space="preserve">a </w:t>
      </w:r>
      <w:r w:rsidRPr="008B798F">
        <w:t>combination across a range of outcomes in women with all diabetes types during pregnancy and ideally incorporate longer</w:t>
      </w:r>
      <w:r w:rsidR="00E92BD2" w:rsidRPr="008B798F">
        <w:t>-</w:t>
      </w:r>
      <w:r w:rsidRPr="008B798F">
        <w:t xml:space="preserve">term outcomes in mothers and offspring, to eventually develop more suitable lifestyle recommendations for women with </w:t>
      </w:r>
      <w:r w:rsidR="0051727E" w:rsidRPr="008B798F">
        <w:t>DIP</w:t>
      </w:r>
      <w:r w:rsidRPr="008B798F">
        <w:t>.</w:t>
      </w:r>
    </w:p>
    <w:p w14:paraId="04E200C3" w14:textId="3722980F" w:rsidR="009E6F06" w:rsidRPr="008B798F" w:rsidRDefault="00F9686E" w:rsidP="00F9686E">
      <w:pPr>
        <w:pStyle w:val="MDPI62BackMatter"/>
        <w:spacing w:before="240"/>
      </w:pPr>
      <w:r w:rsidRPr="008B798F">
        <w:rPr>
          <w:b/>
        </w:rPr>
        <w:t>Supplementary Material</w:t>
      </w:r>
      <w:r w:rsidR="009E6F06" w:rsidRPr="008B798F">
        <w:rPr>
          <w:b/>
        </w:rPr>
        <w:t xml:space="preserve">s: </w:t>
      </w:r>
      <w:r w:rsidR="009E6F06" w:rsidRPr="008B798F">
        <w:t>The following supporting information can be downloaded at: www.mdpi.com/xxx/s1; Table S1: Predetermined search strategy, Table S2: Risk of bias assessment, Table S3</w:t>
      </w:r>
      <w:r w:rsidR="002024FE" w:rsidRPr="008B798F">
        <w:t>:</w:t>
      </w:r>
      <w:r w:rsidR="009E6F06" w:rsidRPr="008B798F">
        <w:t xml:space="preserve"> GRADE Assessment for nutritional supplement-based intervention, Table S4</w:t>
      </w:r>
      <w:r w:rsidR="002024FE" w:rsidRPr="008B798F">
        <w:t>:</w:t>
      </w:r>
      <w:r w:rsidR="009E6F06" w:rsidRPr="008B798F">
        <w:t xml:space="preserve"> GRADE Assessment for diet-based intervention, Table S5</w:t>
      </w:r>
      <w:r w:rsidR="002024FE" w:rsidRPr="008B798F">
        <w:t>:</w:t>
      </w:r>
      <w:r w:rsidR="009E6F06" w:rsidRPr="008B798F">
        <w:t xml:space="preserve"> GRADE Assessment for exercise-based intervention, Figure S1</w:t>
      </w:r>
      <w:r w:rsidR="002024FE" w:rsidRPr="008B798F">
        <w:t>:</w:t>
      </w:r>
      <w:r w:rsidR="009E6F06" w:rsidRPr="008B798F">
        <w:t xml:space="preserve"> Funnel plot of fasting plasma glucose (mmol/L) in nutritional supplement interventions, Figure S2</w:t>
      </w:r>
      <w:r w:rsidR="002024FE" w:rsidRPr="008B798F">
        <w:t>:</w:t>
      </w:r>
      <w:r w:rsidR="009E6F06" w:rsidRPr="008B798F">
        <w:t xml:space="preserve"> Funnel plot of HOMA-IR in nutritional supplement interventions, Figure S3</w:t>
      </w:r>
      <w:r w:rsidR="002024FE" w:rsidRPr="008B798F">
        <w:t>:</w:t>
      </w:r>
      <w:r w:rsidR="009E6F06" w:rsidRPr="008B798F">
        <w:t xml:space="preserve"> Funnel plot of fasting plasma glucose (mmol/L) in dietary interventions, Figure S4</w:t>
      </w:r>
      <w:r w:rsidR="002024FE" w:rsidRPr="008B798F">
        <w:t>:</w:t>
      </w:r>
      <w:r w:rsidR="009E6F06" w:rsidRPr="008B798F">
        <w:t xml:space="preserve"> Funnel plot of HOMA-IR in dietary interventions, Figure S5</w:t>
      </w:r>
      <w:r w:rsidR="002024FE" w:rsidRPr="008B798F">
        <w:t>:</w:t>
      </w:r>
      <w:r w:rsidR="009E6F06" w:rsidRPr="008B798F">
        <w:t xml:space="preserve"> Funnel plot of fasting plasma glucose (mmol/L) in exercise interventions.</w:t>
      </w:r>
    </w:p>
    <w:p w14:paraId="6D43EDBD" w14:textId="7F443607" w:rsidR="009E6F06" w:rsidRPr="008B798F" w:rsidRDefault="00F9686E" w:rsidP="00F9686E">
      <w:pPr>
        <w:pStyle w:val="MDPI62BackMatter"/>
      </w:pPr>
      <w:r w:rsidRPr="008B798F">
        <w:rPr>
          <w:b/>
        </w:rPr>
        <w:t>Author Contribution</w:t>
      </w:r>
      <w:r w:rsidR="009E6F06" w:rsidRPr="008B798F">
        <w:rPr>
          <w:b/>
        </w:rPr>
        <w:t xml:space="preserve">s: </w:t>
      </w:r>
      <w:r w:rsidR="009E6F06" w:rsidRPr="008B798F">
        <w:t>C.F.D., D.A.</w:t>
      </w:r>
      <w:r w:rsidR="009D4B8E" w:rsidRPr="008B798F">
        <w:t>,</w:t>
      </w:r>
      <w:r w:rsidR="009E6F06" w:rsidRPr="008B798F">
        <w:t xml:space="preserve"> and M.A.Z</w:t>
      </w:r>
      <w:r w:rsidR="0037551C" w:rsidRPr="008B798F">
        <w:t>.</w:t>
      </w:r>
      <w:r w:rsidR="009E6F06" w:rsidRPr="008B798F">
        <w:t xml:space="preserve"> designed the study; C.F.D., D.A.</w:t>
      </w:r>
      <w:r w:rsidR="009D4B8E" w:rsidRPr="008B798F">
        <w:t>,</w:t>
      </w:r>
      <w:r w:rsidR="009E6F06" w:rsidRPr="008B798F">
        <w:t xml:space="preserve"> and M.A.Z</w:t>
      </w:r>
      <w:r w:rsidR="0037551C" w:rsidRPr="008B798F">
        <w:t>.</w:t>
      </w:r>
      <w:r w:rsidR="009E6F06" w:rsidRPr="008B798F">
        <w:t xml:space="preserve"> performed the literature search; C.F.D. tabulated all the data and prepared the original draft; C.F.D., D.A., M.J.H., M.D.C., E.M.S.</w:t>
      </w:r>
      <w:r w:rsidR="009D4B8E" w:rsidRPr="008B798F">
        <w:t>,</w:t>
      </w:r>
      <w:r w:rsidR="009E6F06" w:rsidRPr="008B798F">
        <w:t xml:space="preserve"> and M.A.Z</w:t>
      </w:r>
      <w:r w:rsidR="0037551C" w:rsidRPr="008B798F">
        <w:t>.</w:t>
      </w:r>
      <w:r w:rsidR="009E6F06" w:rsidRPr="008B798F">
        <w:t xml:space="preserve"> reviewed and edited the manuscript. All authors have read and agreed to the published version of the manuscript.</w:t>
      </w:r>
    </w:p>
    <w:p w14:paraId="62044EA4" w14:textId="7F41AB8D" w:rsidR="009E6F06" w:rsidRPr="008B798F" w:rsidRDefault="009E6F06" w:rsidP="00F9686E">
      <w:pPr>
        <w:pStyle w:val="MDPI62BackMatter"/>
      </w:pPr>
      <w:r w:rsidRPr="008B798F">
        <w:rPr>
          <w:b/>
        </w:rPr>
        <w:t>Funding:</w:t>
      </w:r>
      <w:r w:rsidRPr="008B798F">
        <w:t xml:space="preserve"> </w:t>
      </w:r>
      <w:r w:rsidR="00B23710" w:rsidRPr="008B798F">
        <w:t xml:space="preserve">C.F.D is supported by School of Food and Nutrition, University of Leeds and </w:t>
      </w:r>
      <w:r w:rsidRPr="008B798F">
        <w:t xml:space="preserve">M.A.Z. is supported by </w:t>
      </w:r>
      <w:proofErr w:type="spellStart"/>
      <w:r w:rsidRPr="008B798F">
        <w:t>Wellcome</w:t>
      </w:r>
      <w:proofErr w:type="spellEnd"/>
      <w:r w:rsidRPr="008B798F">
        <w:t xml:space="preserve"> UK (217446/Z/19/Z).</w:t>
      </w:r>
    </w:p>
    <w:p w14:paraId="725B5188" w14:textId="55FE01B7" w:rsidR="00F9686E" w:rsidRPr="008B798F" w:rsidRDefault="00F9686E" w:rsidP="00F9686E">
      <w:pPr>
        <w:pStyle w:val="MDPI62BackMatter"/>
      </w:pPr>
      <w:r w:rsidRPr="008B798F">
        <w:rPr>
          <w:b/>
        </w:rPr>
        <w:t xml:space="preserve">Institutional Review Board Statement: </w:t>
      </w:r>
      <w:r w:rsidR="0051727E" w:rsidRPr="008B798F">
        <w:t xml:space="preserve"> Not applicable.</w:t>
      </w:r>
    </w:p>
    <w:p w14:paraId="0F2CBCC8" w14:textId="6DA74FE7" w:rsidR="00F9686E" w:rsidRPr="008B798F" w:rsidRDefault="00F9686E" w:rsidP="00F9686E">
      <w:pPr>
        <w:pStyle w:val="MDPI62BackMatter"/>
      </w:pPr>
      <w:r w:rsidRPr="008B798F">
        <w:rPr>
          <w:b/>
        </w:rPr>
        <w:t xml:space="preserve">Informed Consent Statement: </w:t>
      </w:r>
      <w:r w:rsidR="0051727E" w:rsidRPr="008B798F">
        <w:t xml:space="preserve"> Not applicable.</w:t>
      </w:r>
    </w:p>
    <w:p w14:paraId="5A49C178" w14:textId="77777777" w:rsidR="009E6F06" w:rsidRPr="008B798F" w:rsidRDefault="009E6F06" w:rsidP="00F9686E">
      <w:pPr>
        <w:pStyle w:val="MDPI62BackMatter"/>
      </w:pPr>
      <w:r w:rsidRPr="008B798F">
        <w:rPr>
          <w:b/>
        </w:rPr>
        <w:t xml:space="preserve">Data Availability Statement: </w:t>
      </w:r>
      <w:r w:rsidRPr="008B798F">
        <w:t>Not applicable.</w:t>
      </w:r>
    </w:p>
    <w:p w14:paraId="5A8FF4E7" w14:textId="77777777" w:rsidR="009E6F06" w:rsidRPr="008B798F" w:rsidRDefault="009E6F06" w:rsidP="00F9686E">
      <w:pPr>
        <w:pStyle w:val="MDPI62BackMatter"/>
      </w:pPr>
      <w:r w:rsidRPr="008B798F">
        <w:rPr>
          <w:b/>
        </w:rPr>
        <w:t xml:space="preserve">Acknowledgments: </w:t>
      </w:r>
      <w:r w:rsidRPr="008B798F">
        <w:t xml:space="preserve">The authors acknowledge the support of </w:t>
      </w:r>
      <w:proofErr w:type="spellStart"/>
      <w:r w:rsidRPr="008B798F">
        <w:t>Nimisoere</w:t>
      </w:r>
      <w:proofErr w:type="spellEnd"/>
      <w:r w:rsidRPr="008B798F">
        <w:t xml:space="preserve"> </w:t>
      </w:r>
      <w:proofErr w:type="spellStart"/>
      <w:r w:rsidRPr="008B798F">
        <w:t>Batubo</w:t>
      </w:r>
      <w:proofErr w:type="spellEnd"/>
      <w:r w:rsidRPr="008B798F">
        <w:t xml:space="preserve"> for invaluable assistance with imputing data to statistical analysis software.</w:t>
      </w:r>
    </w:p>
    <w:p w14:paraId="5FB339BA" w14:textId="7E6306C6" w:rsidR="009E6F06" w:rsidRPr="008B798F" w:rsidRDefault="009E6F06" w:rsidP="00F9686E">
      <w:pPr>
        <w:pStyle w:val="MDPI62BackMatter"/>
      </w:pPr>
      <w:r w:rsidRPr="008B798F">
        <w:rPr>
          <w:b/>
        </w:rPr>
        <w:t xml:space="preserve">Conflicts of Interest: </w:t>
      </w:r>
      <w:r w:rsidRPr="008B798F">
        <w:t>The authors declare no conflict of interest</w:t>
      </w:r>
    </w:p>
    <w:p w14:paraId="3807D051" w14:textId="77777777" w:rsidR="003B3717" w:rsidRPr="008B798F" w:rsidRDefault="003B3717" w:rsidP="00F9686E">
      <w:pPr>
        <w:pStyle w:val="MDPI62BackMatter"/>
      </w:pPr>
    </w:p>
    <w:p w14:paraId="7314C1B4" w14:textId="77777777" w:rsidR="003B3717" w:rsidRPr="008B798F" w:rsidRDefault="003B3717" w:rsidP="003B3717">
      <w:pPr>
        <w:pStyle w:val="MDPI21heading1"/>
        <w:ind w:left="0"/>
      </w:pPr>
      <w:r w:rsidRPr="008B798F">
        <w:t>References</w:t>
      </w:r>
    </w:p>
    <w:p w14:paraId="5C002CEC"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Chivese, T.; Hoegfeldt, C.A.; Werfalli, M.; Yuen, L.; Sun, H.; Karuranga, S.; Li, N.; Gupta, A.; Immanuel, J.; Divakar, H.; et al. IDF Diabetes Atlas: The prevalence of pre-existing diabetes in pregnancy—A systematic review and meta-analysis of studies published during 2010–2020. </w:t>
      </w:r>
      <w:r w:rsidRPr="008B798F">
        <w:rPr>
          <w:i/>
          <w:iCs/>
          <w:sz w:val="18"/>
          <w:szCs w:val="18"/>
        </w:rPr>
        <w:t xml:space="preserve">Diabetes Res. Clin. </w:t>
      </w:r>
      <w:proofErr w:type="spellStart"/>
      <w:r w:rsidRPr="008B798F">
        <w:rPr>
          <w:i/>
          <w:iCs/>
          <w:sz w:val="18"/>
          <w:szCs w:val="18"/>
        </w:rPr>
        <w:t>Pract</w:t>
      </w:r>
      <w:proofErr w:type="spellEnd"/>
      <w:r w:rsidRPr="008B798F">
        <w:rPr>
          <w:i/>
          <w:iCs/>
          <w:sz w:val="18"/>
          <w:szCs w:val="18"/>
        </w:rPr>
        <w:t>.</w:t>
      </w:r>
      <w:r w:rsidRPr="008B798F">
        <w:rPr>
          <w:sz w:val="18"/>
          <w:szCs w:val="18"/>
        </w:rPr>
        <w:t xml:space="preserve"> </w:t>
      </w:r>
      <w:r w:rsidRPr="008B798F">
        <w:rPr>
          <w:b/>
          <w:bCs/>
          <w:sz w:val="18"/>
          <w:szCs w:val="18"/>
        </w:rPr>
        <w:t>2021</w:t>
      </w:r>
      <w:r w:rsidRPr="008B798F">
        <w:rPr>
          <w:sz w:val="18"/>
          <w:szCs w:val="18"/>
        </w:rPr>
        <w:t xml:space="preserve">, </w:t>
      </w:r>
      <w:r w:rsidRPr="008B798F">
        <w:rPr>
          <w:i/>
          <w:iCs/>
          <w:sz w:val="18"/>
          <w:szCs w:val="18"/>
        </w:rPr>
        <w:t>183</w:t>
      </w:r>
      <w:r w:rsidRPr="008B798F">
        <w:rPr>
          <w:sz w:val="18"/>
          <w:szCs w:val="18"/>
        </w:rPr>
        <w:t>, 109049. https://doi.org/10.1016/j.diabres.2021.109049.</w:t>
      </w:r>
    </w:p>
    <w:p w14:paraId="541923F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Modder, J. CEMACH report on pregnancy risk in women with diabetes. </w:t>
      </w:r>
      <w:r w:rsidRPr="008B798F">
        <w:rPr>
          <w:i/>
          <w:iCs/>
          <w:sz w:val="18"/>
          <w:szCs w:val="18"/>
        </w:rPr>
        <w:t>Br. J. Midwifery</w:t>
      </w:r>
      <w:r w:rsidRPr="008B798F">
        <w:rPr>
          <w:sz w:val="18"/>
          <w:szCs w:val="18"/>
        </w:rPr>
        <w:t xml:space="preserve"> </w:t>
      </w:r>
      <w:r w:rsidRPr="008B798F">
        <w:rPr>
          <w:b/>
          <w:bCs/>
          <w:sz w:val="18"/>
          <w:szCs w:val="18"/>
        </w:rPr>
        <w:t>2006</w:t>
      </w:r>
      <w:r w:rsidRPr="008B798F">
        <w:rPr>
          <w:bCs/>
          <w:sz w:val="18"/>
          <w:szCs w:val="18"/>
        </w:rPr>
        <w:t xml:space="preserve">, </w:t>
      </w:r>
      <w:r w:rsidRPr="008B798F">
        <w:rPr>
          <w:bCs/>
          <w:i/>
          <w:sz w:val="18"/>
          <w:szCs w:val="18"/>
        </w:rPr>
        <w:t>14</w:t>
      </w:r>
      <w:r w:rsidRPr="008B798F">
        <w:rPr>
          <w:bCs/>
          <w:sz w:val="18"/>
          <w:szCs w:val="18"/>
        </w:rPr>
        <w:t>, 44–45</w:t>
      </w:r>
      <w:r w:rsidRPr="008B798F">
        <w:rPr>
          <w:sz w:val="18"/>
          <w:szCs w:val="18"/>
        </w:rPr>
        <w:t>. https://doi.org/10.12968/bjom.2006.14.1.20262.</w:t>
      </w:r>
    </w:p>
    <w:p w14:paraId="0698AF6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Allehdan, S.S.; Basha, A.; Asali, F.; Tayyem, R.F. Dietary and exercise interventions and glycemic control and maternal and newborn outcomes in women diagnosed with gestational diabetes: Systematic review. </w:t>
      </w:r>
      <w:r w:rsidRPr="008B798F">
        <w:rPr>
          <w:i/>
          <w:iCs/>
          <w:sz w:val="18"/>
          <w:szCs w:val="18"/>
        </w:rPr>
        <w:t xml:space="preserve">Diabetes </w:t>
      </w:r>
      <w:proofErr w:type="spellStart"/>
      <w:r w:rsidRPr="008B798F">
        <w:rPr>
          <w:i/>
          <w:iCs/>
          <w:sz w:val="18"/>
          <w:szCs w:val="18"/>
        </w:rPr>
        <w:t>Metab</w:t>
      </w:r>
      <w:proofErr w:type="spellEnd"/>
      <w:r w:rsidRPr="008B798F">
        <w:rPr>
          <w:i/>
          <w:iCs/>
          <w:sz w:val="18"/>
          <w:szCs w:val="18"/>
        </w:rPr>
        <w:t xml:space="preserve">. </w:t>
      </w:r>
      <w:proofErr w:type="spellStart"/>
      <w:r w:rsidRPr="008B798F">
        <w:rPr>
          <w:i/>
          <w:iCs/>
          <w:sz w:val="18"/>
          <w:szCs w:val="18"/>
        </w:rPr>
        <w:t>Syndr</w:t>
      </w:r>
      <w:proofErr w:type="spellEnd"/>
      <w:r w:rsidRPr="008B798F">
        <w:rPr>
          <w:i/>
          <w:iCs/>
          <w:sz w:val="18"/>
          <w:szCs w:val="18"/>
        </w:rPr>
        <w:t>. Clin. Res. Rev.</w:t>
      </w:r>
      <w:r w:rsidRPr="008B798F">
        <w:rPr>
          <w:sz w:val="18"/>
          <w:szCs w:val="18"/>
        </w:rPr>
        <w:t xml:space="preserve"> </w:t>
      </w:r>
      <w:r w:rsidRPr="008B798F">
        <w:rPr>
          <w:b/>
          <w:bCs/>
          <w:sz w:val="18"/>
          <w:szCs w:val="18"/>
        </w:rPr>
        <w:t>2019</w:t>
      </w:r>
      <w:r w:rsidRPr="008B798F">
        <w:rPr>
          <w:bCs/>
          <w:sz w:val="18"/>
          <w:szCs w:val="18"/>
        </w:rPr>
        <w:t xml:space="preserve">, </w:t>
      </w:r>
      <w:r w:rsidRPr="008B798F">
        <w:rPr>
          <w:bCs/>
          <w:i/>
          <w:sz w:val="18"/>
          <w:szCs w:val="18"/>
        </w:rPr>
        <w:t>13</w:t>
      </w:r>
      <w:r w:rsidRPr="008B798F">
        <w:rPr>
          <w:bCs/>
          <w:sz w:val="18"/>
          <w:szCs w:val="18"/>
        </w:rPr>
        <w:t>, 2775–2784</w:t>
      </w:r>
      <w:r w:rsidRPr="008B798F">
        <w:rPr>
          <w:sz w:val="18"/>
          <w:szCs w:val="18"/>
        </w:rPr>
        <w:t>. https://doi.org/10.1016/j.dsx.2019.07.040.</w:t>
      </w:r>
    </w:p>
    <w:p w14:paraId="0A81D0E8"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Vargas, R.; Repke, J.T.; Ural, S.H. Type 1 diabetes mellitus and pregnancy. </w:t>
      </w:r>
      <w:r w:rsidRPr="008B798F">
        <w:rPr>
          <w:i/>
          <w:sz w:val="18"/>
          <w:szCs w:val="18"/>
        </w:rPr>
        <w:t xml:space="preserve">Rev. Obstet. Gynecol. </w:t>
      </w:r>
      <w:r w:rsidRPr="008B798F">
        <w:rPr>
          <w:b/>
          <w:sz w:val="18"/>
          <w:szCs w:val="18"/>
        </w:rPr>
        <w:t>2010</w:t>
      </w:r>
      <w:r w:rsidRPr="008B798F">
        <w:rPr>
          <w:sz w:val="18"/>
          <w:szCs w:val="18"/>
        </w:rPr>
        <w:t xml:space="preserve">, </w:t>
      </w:r>
      <w:r w:rsidRPr="008B798F">
        <w:rPr>
          <w:i/>
          <w:sz w:val="18"/>
          <w:szCs w:val="18"/>
        </w:rPr>
        <w:t>3</w:t>
      </w:r>
      <w:r w:rsidRPr="008B798F">
        <w:rPr>
          <w:sz w:val="18"/>
          <w:szCs w:val="18"/>
        </w:rPr>
        <w:t>, 92.</w:t>
      </w:r>
    </w:p>
    <w:p w14:paraId="4BF081C5"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lastRenderedPageBreak/>
        <w:t xml:space="preserve">Temple, R.; Murphy, H. Type 2 diabetes in pregnancy—An increasing problem. </w:t>
      </w:r>
      <w:r w:rsidRPr="008B798F">
        <w:rPr>
          <w:i/>
          <w:sz w:val="18"/>
          <w:szCs w:val="18"/>
        </w:rPr>
        <w:t xml:space="preserve">Best </w:t>
      </w:r>
      <w:proofErr w:type="spellStart"/>
      <w:r w:rsidRPr="008B798F">
        <w:rPr>
          <w:i/>
          <w:sz w:val="18"/>
          <w:szCs w:val="18"/>
        </w:rPr>
        <w:t>Pract</w:t>
      </w:r>
      <w:proofErr w:type="spellEnd"/>
      <w:r w:rsidRPr="008B798F">
        <w:rPr>
          <w:i/>
          <w:sz w:val="18"/>
          <w:szCs w:val="18"/>
        </w:rPr>
        <w:t xml:space="preserve">. Res. Clin. Endocrinol. </w:t>
      </w:r>
      <w:proofErr w:type="spellStart"/>
      <w:r w:rsidRPr="008B798F">
        <w:rPr>
          <w:i/>
          <w:sz w:val="18"/>
          <w:szCs w:val="18"/>
        </w:rPr>
        <w:t>Metab</w:t>
      </w:r>
      <w:proofErr w:type="spellEnd"/>
      <w:r w:rsidRPr="008B798F">
        <w:rPr>
          <w:i/>
          <w:sz w:val="18"/>
          <w:szCs w:val="18"/>
        </w:rPr>
        <w:t xml:space="preserve">. </w:t>
      </w:r>
      <w:r w:rsidRPr="008B798F">
        <w:rPr>
          <w:b/>
          <w:sz w:val="18"/>
          <w:szCs w:val="18"/>
        </w:rPr>
        <w:t>2010</w:t>
      </w:r>
      <w:r w:rsidRPr="008B798F">
        <w:rPr>
          <w:sz w:val="18"/>
          <w:szCs w:val="18"/>
        </w:rPr>
        <w:t xml:space="preserve">, </w:t>
      </w:r>
      <w:r w:rsidRPr="008B798F">
        <w:rPr>
          <w:i/>
          <w:sz w:val="18"/>
          <w:szCs w:val="18"/>
        </w:rPr>
        <w:t>24</w:t>
      </w:r>
      <w:r w:rsidRPr="008B798F">
        <w:rPr>
          <w:sz w:val="18"/>
          <w:szCs w:val="18"/>
        </w:rPr>
        <w:t>, 591–603.</w:t>
      </w:r>
    </w:p>
    <w:p w14:paraId="344DD531"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Yamamoto, J.M.; Kellett, J.E.; Balsells, M.; García-Patterson, A.; Hadar, E.; Solà, I.; Gich, I.; van der Beek, E.M.; Castañeda-Gutiérrez, E.; Heinonen, S. Gestational diabetes mellitus and diet: A systematic review and meta-analysis of randomized controlled trials examining the impact of modified dietary interventions on maternal glucose control and neonatal birth weight. </w:t>
      </w:r>
      <w:r w:rsidRPr="008B798F">
        <w:rPr>
          <w:i/>
          <w:sz w:val="18"/>
          <w:szCs w:val="18"/>
        </w:rPr>
        <w:t xml:space="preserve">Diabetes Care </w:t>
      </w:r>
      <w:r w:rsidRPr="008B798F">
        <w:rPr>
          <w:b/>
          <w:sz w:val="18"/>
          <w:szCs w:val="18"/>
        </w:rPr>
        <w:t>2018</w:t>
      </w:r>
      <w:r w:rsidRPr="008B798F">
        <w:rPr>
          <w:sz w:val="18"/>
          <w:szCs w:val="18"/>
        </w:rPr>
        <w:t xml:space="preserve">, </w:t>
      </w:r>
      <w:r w:rsidRPr="008B798F">
        <w:rPr>
          <w:i/>
          <w:sz w:val="18"/>
          <w:szCs w:val="18"/>
        </w:rPr>
        <w:t>41</w:t>
      </w:r>
      <w:r w:rsidRPr="008B798F">
        <w:rPr>
          <w:sz w:val="18"/>
          <w:szCs w:val="18"/>
        </w:rPr>
        <w:t>, 1346–1361.</w:t>
      </w:r>
    </w:p>
    <w:p w14:paraId="6243F91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De Souza, R.J.; Zulyniak, M.A.; Stearns, J.C.; Wahi, G.; Teo, K.; Gupta, M.; Sears, M.R.; Subbarao, P.; Anand, S.S. The influence of maternal and infant nutrition on cardiometabolic traits: Novel findings and future research directions from four Canadian birth cohort studies. </w:t>
      </w:r>
      <w:r w:rsidRPr="008B798F">
        <w:rPr>
          <w:i/>
          <w:iCs/>
          <w:sz w:val="18"/>
          <w:szCs w:val="18"/>
        </w:rPr>
        <w:t xml:space="preserve">Proc. </w:t>
      </w:r>
      <w:proofErr w:type="spellStart"/>
      <w:r w:rsidRPr="008B798F">
        <w:rPr>
          <w:i/>
          <w:iCs/>
          <w:sz w:val="18"/>
          <w:szCs w:val="18"/>
        </w:rPr>
        <w:t>Nutr</w:t>
      </w:r>
      <w:proofErr w:type="spellEnd"/>
      <w:r w:rsidRPr="008B798F">
        <w:rPr>
          <w:i/>
          <w:iCs/>
          <w:sz w:val="18"/>
          <w:szCs w:val="18"/>
        </w:rPr>
        <w:t>. Soc.</w:t>
      </w:r>
      <w:r w:rsidRPr="008B798F">
        <w:rPr>
          <w:sz w:val="18"/>
          <w:szCs w:val="18"/>
        </w:rPr>
        <w:t xml:space="preserve"> </w:t>
      </w:r>
      <w:r w:rsidRPr="008B798F">
        <w:rPr>
          <w:b/>
          <w:bCs/>
          <w:sz w:val="18"/>
          <w:szCs w:val="18"/>
        </w:rPr>
        <w:t>2019</w:t>
      </w:r>
      <w:r w:rsidRPr="008B798F">
        <w:rPr>
          <w:bCs/>
          <w:sz w:val="18"/>
          <w:szCs w:val="18"/>
        </w:rPr>
        <w:t xml:space="preserve">, </w:t>
      </w:r>
      <w:r w:rsidRPr="008B798F">
        <w:rPr>
          <w:bCs/>
          <w:i/>
          <w:sz w:val="18"/>
          <w:szCs w:val="18"/>
        </w:rPr>
        <w:t>78</w:t>
      </w:r>
      <w:r w:rsidRPr="008B798F">
        <w:rPr>
          <w:bCs/>
          <w:sz w:val="18"/>
          <w:szCs w:val="18"/>
        </w:rPr>
        <w:t>, 351–361</w:t>
      </w:r>
      <w:r w:rsidRPr="008B798F">
        <w:rPr>
          <w:sz w:val="18"/>
          <w:szCs w:val="18"/>
        </w:rPr>
        <w:t>. https://doi.org/10.1017/s0029665119000612.</w:t>
      </w:r>
    </w:p>
    <w:p w14:paraId="681C696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International Association of Diabetes and Pregnancy Study Groups Consensus, P. International association of diabetes and pregnancy study groups recommendations on the diagnosis and classification of hyperglycemia in pregnancy. </w:t>
      </w:r>
      <w:r w:rsidRPr="008B798F">
        <w:rPr>
          <w:i/>
          <w:sz w:val="18"/>
          <w:szCs w:val="18"/>
        </w:rPr>
        <w:t xml:space="preserve">Diabetes Care </w:t>
      </w:r>
      <w:r w:rsidRPr="008B798F">
        <w:rPr>
          <w:b/>
          <w:sz w:val="18"/>
          <w:szCs w:val="18"/>
        </w:rPr>
        <w:t>2010</w:t>
      </w:r>
      <w:r w:rsidRPr="008B798F">
        <w:rPr>
          <w:sz w:val="18"/>
          <w:szCs w:val="18"/>
        </w:rPr>
        <w:t xml:space="preserve">, </w:t>
      </w:r>
      <w:r w:rsidRPr="008B798F">
        <w:rPr>
          <w:i/>
          <w:sz w:val="18"/>
          <w:szCs w:val="18"/>
        </w:rPr>
        <w:t>33</w:t>
      </w:r>
      <w:r w:rsidRPr="008B798F">
        <w:rPr>
          <w:sz w:val="18"/>
          <w:szCs w:val="18"/>
        </w:rPr>
        <w:t>, 676–682.</w:t>
      </w:r>
    </w:p>
    <w:p w14:paraId="284849F2"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Webber, J.; Charlton, M.; Johns, N. Diabetes in pregnancy: Management of diabetes and its complications from preconception to the postnatal period (NG3). </w:t>
      </w:r>
      <w:r w:rsidRPr="008B798F">
        <w:rPr>
          <w:i/>
          <w:iCs/>
          <w:sz w:val="18"/>
          <w:szCs w:val="18"/>
        </w:rPr>
        <w:t xml:space="preserve">Br. J. Diabetes </w:t>
      </w:r>
      <w:proofErr w:type="spellStart"/>
      <w:r w:rsidRPr="008B798F">
        <w:rPr>
          <w:i/>
          <w:iCs/>
          <w:sz w:val="18"/>
          <w:szCs w:val="18"/>
        </w:rPr>
        <w:t>Vasc</w:t>
      </w:r>
      <w:proofErr w:type="spellEnd"/>
      <w:r w:rsidRPr="008B798F">
        <w:rPr>
          <w:i/>
          <w:iCs/>
          <w:sz w:val="18"/>
          <w:szCs w:val="18"/>
        </w:rPr>
        <w:t>. Dis.</w:t>
      </w:r>
      <w:r w:rsidRPr="008B798F">
        <w:rPr>
          <w:sz w:val="18"/>
          <w:szCs w:val="18"/>
        </w:rPr>
        <w:t xml:space="preserve"> </w:t>
      </w:r>
      <w:r w:rsidRPr="008B798F">
        <w:rPr>
          <w:b/>
          <w:bCs/>
          <w:sz w:val="18"/>
          <w:szCs w:val="18"/>
        </w:rPr>
        <w:t>2015</w:t>
      </w:r>
      <w:r w:rsidRPr="008B798F">
        <w:rPr>
          <w:bCs/>
          <w:sz w:val="18"/>
          <w:szCs w:val="18"/>
        </w:rPr>
        <w:t xml:space="preserve">, </w:t>
      </w:r>
      <w:r w:rsidRPr="008B798F">
        <w:rPr>
          <w:bCs/>
          <w:i/>
          <w:sz w:val="18"/>
          <w:szCs w:val="18"/>
        </w:rPr>
        <w:t>15</w:t>
      </w:r>
      <w:r w:rsidRPr="008B798F">
        <w:rPr>
          <w:bCs/>
          <w:sz w:val="18"/>
          <w:szCs w:val="18"/>
        </w:rPr>
        <w:t>, 107–111</w:t>
      </w:r>
      <w:r w:rsidRPr="008B798F">
        <w:rPr>
          <w:sz w:val="18"/>
          <w:szCs w:val="18"/>
        </w:rPr>
        <w:t>. https://doi.org/10.15277/bjdvd.2015.029.</w:t>
      </w:r>
    </w:p>
    <w:p w14:paraId="38ED7AB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American Diabetes Association. 14. Management of diabetes in pregnancy: Standards of medical care in diabetes—2020. </w:t>
      </w:r>
      <w:r w:rsidRPr="008B798F">
        <w:rPr>
          <w:i/>
          <w:sz w:val="18"/>
          <w:szCs w:val="18"/>
        </w:rPr>
        <w:t xml:space="preserve">Diabetes Care </w:t>
      </w:r>
      <w:r w:rsidRPr="008B798F">
        <w:rPr>
          <w:b/>
          <w:bCs/>
          <w:sz w:val="18"/>
          <w:szCs w:val="18"/>
        </w:rPr>
        <w:t>2020</w:t>
      </w:r>
      <w:r w:rsidRPr="008B798F">
        <w:rPr>
          <w:bCs/>
          <w:sz w:val="18"/>
          <w:szCs w:val="18"/>
        </w:rPr>
        <w:t xml:space="preserve">, </w:t>
      </w:r>
      <w:r w:rsidRPr="008B798F">
        <w:rPr>
          <w:bCs/>
          <w:i/>
          <w:sz w:val="18"/>
          <w:szCs w:val="18"/>
        </w:rPr>
        <w:t>43</w:t>
      </w:r>
      <w:r w:rsidRPr="008B798F">
        <w:rPr>
          <w:bCs/>
          <w:sz w:val="18"/>
          <w:szCs w:val="18"/>
        </w:rPr>
        <w:t>, S183–S192</w:t>
      </w:r>
      <w:r w:rsidRPr="008B798F">
        <w:rPr>
          <w:sz w:val="18"/>
          <w:szCs w:val="18"/>
        </w:rPr>
        <w:t>.</w:t>
      </w:r>
    </w:p>
    <w:p w14:paraId="6D5A9A9F"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Perichart-Perera, O.; Balas-Nakash, M.; Rodríguez-Cano, A.; Legorreta-Legorreta, J.; Parra-Covarrubias, A.; Vadillo-Ortega, F. Low Glycemic Index Carbohydrates versus All Types of Carbohydrates for Treating Diabetes in Pregnancy: A Randomized Clinical Trial to Evaluate the Effect of Glycemic Control. </w:t>
      </w:r>
      <w:r w:rsidRPr="008B798F">
        <w:rPr>
          <w:i/>
          <w:iCs/>
          <w:sz w:val="18"/>
          <w:szCs w:val="18"/>
        </w:rPr>
        <w:t>Int. J. Endocrinol.</w:t>
      </w:r>
      <w:r w:rsidRPr="008B798F">
        <w:rPr>
          <w:sz w:val="18"/>
          <w:szCs w:val="18"/>
        </w:rPr>
        <w:t xml:space="preserve"> </w:t>
      </w:r>
      <w:r w:rsidRPr="008B798F">
        <w:rPr>
          <w:b/>
          <w:bCs/>
          <w:sz w:val="18"/>
          <w:szCs w:val="18"/>
        </w:rPr>
        <w:t>2012</w:t>
      </w:r>
      <w:r w:rsidRPr="008B798F">
        <w:rPr>
          <w:bCs/>
          <w:sz w:val="18"/>
          <w:szCs w:val="18"/>
        </w:rPr>
        <w:t xml:space="preserve">, </w:t>
      </w:r>
      <w:r w:rsidRPr="008B798F">
        <w:rPr>
          <w:bCs/>
          <w:i/>
          <w:sz w:val="18"/>
          <w:szCs w:val="18"/>
        </w:rPr>
        <w:t>2012</w:t>
      </w:r>
      <w:r w:rsidRPr="008B798F">
        <w:rPr>
          <w:bCs/>
          <w:sz w:val="18"/>
          <w:szCs w:val="18"/>
        </w:rPr>
        <w:t>, 296017</w:t>
      </w:r>
      <w:r w:rsidRPr="008B798F">
        <w:rPr>
          <w:sz w:val="18"/>
          <w:szCs w:val="18"/>
        </w:rPr>
        <w:t>. https://doi.org/10.1155/2012/296017.</w:t>
      </w:r>
    </w:p>
    <w:p w14:paraId="1160CD05"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Moses, R.G.; Luebcke, M.; Davis, W.S.; Coleman, K.J.; Tapsell, L.C.; Petocz, P.; Brand-Miller, J. Effect of a low-glycemic-index diet during pregnancy on obstetric outcomes. </w:t>
      </w:r>
      <w:r w:rsidRPr="008B798F">
        <w:rPr>
          <w:i/>
          <w:iCs/>
          <w:sz w:val="18"/>
          <w:szCs w:val="18"/>
        </w:rPr>
        <w:t xml:space="preserve">Am. J. Clin. </w:t>
      </w:r>
      <w:proofErr w:type="spellStart"/>
      <w:r w:rsidRPr="008B798F">
        <w:rPr>
          <w:i/>
          <w:iCs/>
          <w:sz w:val="18"/>
          <w:szCs w:val="18"/>
        </w:rPr>
        <w:t>Nutr</w:t>
      </w:r>
      <w:proofErr w:type="spellEnd"/>
      <w:r w:rsidRPr="008B798F">
        <w:rPr>
          <w:i/>
          <w:iCs/>
          <w:sz w:val="18"/>
          <w:szCs w:val="18"/>
        </w:rPr>
        <w:t>.</w:t>
      </w:r>
      <w:r w:rsidRPr="008B798F">
        <w:rPr>
          <w:sz w:val="18"/>
          <w:szCs w:val="18"/>
        </w:rPr>
        <w:t xml:space="preserve"> </w:t>
      </w:r>
      <w:r w:rsidRPr="008B798F">
        <w:rPr>
          <w:b/>
          <w:bCs/>
          <w:sz w:val="18"/>
          <w:szCs w:val="18"/>
        </w:rPr>
        <w:t>2006</w:t>
      </w:r>
      <w:r w:rsidRPr="008B798F">
        <w:rPr>
          <w:bCs/>
          <w:sz w:val="18"/>
          <w:szCs w:val="18"/>
        </w:rPr>
        <w:t xml:space="preserve">, </w:t>
      </w:r>
      <w:r w:rsidRPr="008B798F">
        <w:rPr>
          <w:bCs/>
          <w:i/>
          <w:sz w:val="18"/>
          <w:szCs w:val="18"/>
        </w:rPr>
        <w:t>84</w:t>
      </w:r>
      <w:r w:rsidRPr="008B798F">
        <w:rPr>
          <w:bCs/>
          <w:sz w:val="18"/>
          <w:szCs w:val="18"/>
        </w:rPr>
        <w:t>, 807–812</w:t>
      </w:r>
      <w:r w:rsidRPr="008B798F">
        <w:rPr>
          <w:sz w:val="18"/>
          <w:szCs w:val="18"/>
        </w:rPr>
        <w:t>. https://doi.org/10.1093/ajcn/84.4.807.</w:t>
      </w:r>
    </w:p>
    <w:p w14:paraId="7E721EE3"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Fuller, H.; Moore, J.B.; Iles, M.M.; Zulyniak, M.A. Ethnic-specific associations between dietary consumption and gestational diabetes mellitus incidence: A meta-analysis. </w:t>
      </w:r>
      <w:proofErr w:type="spellStart"/>
      <w:r w:rsidRPr="008B798F">
        <w:rPr>
          <w:i/>
          <w:iCs/>
          <w:sz w:val="18"/>
          <w:szCs w:val="18"/>
        </w:rPr>
        <w:t>PLoS</w:t>
      </w:r>
      <w:proofErr w:type="spellEnd"/>
      <w:r w:rsidRPr="008B798F">
        <w:rPr>
          <w:i/>
          <w:iCs/>
          <w:sz w:val="18"/>
          <w:szCs w:val="18"/>
        </w:rPr>
        <w:t xml:space="preserve"> Glob. Public Health</w:t>
      </w:r>
      <w:r w:rsidRPr="008B798F">
        <w:rPr>
          <w:sz w:val="18"/>
          <w:szCs w:val="18"/>
        </w:rPr>
        <w:t xml:space="preserve"> </w:t>
      </w:r>
      <w:r w:rsidRPr="008B798F">
        <w:rPr>
          <w:b/>
          <w:bCs/>
          <w:sz w:val="18"/>
          <w:szCs w:val="18"/>
        </w:rPr>
        <w:t>2022</w:t>
      </w:r>
      <w:r w:rsidRPr="008B798F">
        <w:rPr>
          <w:bCs/>
          <w:sz w:val="18"/>
          <w:szCs w:val="18"/>
        </w:rPr>
        <w:t xml:space="preserve">, </w:t>
      </w:r>
      <w:r w:rsidRPr="008B798F">
        <w:rPr>
          <w:bCs/>
          <w:i/>
          <w:sz w:val="18"/>
          <w:szCs w:val="18"/>
        </w:rPr>
        <w:t>2</w:t>
      </w:r>
      <w:r w:rsidRPr="008B798F">
        <w:rPr>
          <w:bCs/>
          <w:sz w:val="18"/>
          <w:szCs w:val="18"/>
        </w:rPr>
        <w:t>, e0000250</w:t>
      </w:r>
      <w:r w:rsidRPr="008B798F">
        <w:rPr>
          <w:sz w:val="18"/>
          <w:szCs w:val="18"/>
        </w:rPr>
        <w:t>. https://doi.org/10.1371/journal.pgph.0000250.</w:t>
      </w:r>
    </w:p>
    <w:p w14:paraId="5F8F9412"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Bung, P.; Artal, R. Gestational diabetes and exercise: A survey. </w:t>
      </w:r>
      <w:r w:rsidRPr="008B798F">
        <w:rPr>
          <w:i/>
          <w:iCs/>
          <w:sz w:val="18"/>
          <w:szCs w:val="18"/>
        </w:rPr>
        <w:t xml:space="preserve">Semin. </w:t>
      </w:r>
      <w:proofErr w:type="spellStart"/>
      <w:r w:rsidRPr="008B798F">
        <w:rPr>
          <w:i/>
          <w:iCs/>
          <w:sz w:val="18"/>
          <w:szCs w:val="18"/>
        </w:rPr>
        <w:t>Perinatol</w:t>
      </w:r>
      <w:proofErr w:type="spellEnd"/>
      <w:r w:rsidRPr="008B798F">
        <w:rPr>
          <w:i/>
          <w:iCs/>
          <w:sz w:val="18"/>
          <w:szCs w:val="18"/>
        </w:rPr>
        <w:t>.</w:t>
      </w:r>
      <w:r w:rsidRPr="008B798F">
        <w:rPr>
          <w:sz w:val="18"/>
          <w:szCs w:val="18"/>
        </w:rPr>
        <w:t xml:space="preserve"> </w:t>
      </w:r>
      <w:r w:rsidRPr="008B798F">
        <w:rPr>
          <w:b/>
          <w:bCs/>
          <w:sz w:val="18"/>
          <w:szCs w:val="18"/>
        </w:rPr>
        <w:t>1996</w:t>
      </w:r>
      <w:r w:rsidRPr="008B798F">
        <w:rPr>
          <w:bCs/>
          <w:sz w:val="18"/>
          <w:szCs w:val="18"/>
        </w:rPr>
        <w:t xml:space="preserve">, </w:t>
      </w:r>
      <w:r w:rsidRPr="008B798F">
        <w:rPr>
          <w:bCs/>
          <w:i/>
          <w:sz w:val="18"/>
          <w:szCs w:val="18"/>
        </w:rPr>
        <w:t>20</w:t>
      </w:r>
      <w:r w:rsidRPr="008B798F">
        <w:rPr>
          <w:bCs/>
          <w:sz w:val="18"/>
          <w:szCs w:val="18"/>
        </w:rPr>
        <w:t>, 328–333</w:t>
      </w:r>
      <w:r w:rsidRPr="008B798F">
        <w:rPr>
          <w:sz w:val="18"/>
          <w:szCs w:val="18"/>
        </w:rPr>
        <w:t>. https://doi.org/10.1016/s0146-0005(96)80025-5.</w:t>
      </w:r>
    </w:p>
    <w:p w14:paraId="352ECC6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Prather, H.; Spitznagle, T.; Hunt, D. Benefits of Exercise During Pregnancy. </w:t>
      </w:r>
      <w:r w:rsidRPr="008B798F">
        <w:rPr>
          <w:i/>
          <w:iCs/>
          <w:sz w:val="18"/>
          <w:szCs w:val="18"/>
        </w:rPr>
        <w:t>PM&amp;R</w:t>
      </w:r>
      <w:r w:rsidRPr="008B798F">
        <w:rPr>
          <w:sz w:val="18"/>
          <w:szCs w:val="18"/>
        </w:rPr>
        <w:t xml:space="preserve"> </w:t>
      </w:r>
      <w:r w:rsidRPr="008B798F">
        <w:rPr>
          <w:b/>
          <w:bCs/>
          <w:sz w:val="18"/>
          <w:szCs w:val="18"/>
        </w:rPr>
        <w:t>2012</w:t>
      </w:r>
      <w:r w:rsidRPr="008B798F">
        <w:rPr>
          <w:bCs/>
          <w:sz w:val="18"/>
          <w:szCs w:val="18"/>
        </w:rPr>
        <w:t xml:space="preserve">, </w:t>
      </w:r>
      <w:r w:rsidRPr="008B798F">
        <w:rPr>
          <w:bCs/>
          <w:i/>
          <w:sz w:val="18"/>
          <w:szCs w:val="18"/>
        </w:rPr>
        <w:t>4</w:t>
      </w:r>
      <w:r w:rsidRPr="008B798F">
        <w:rPr>
          <w:bCs/>
          <w:sz w:val="18"/>
          <w:szCs w:val="18"/>
        </w:rPr>
        <w:t>, 845–850</w:t>
      </w:r>
      <w:r w:rsidRPr="008B798F">
        <w:rPr>
          <w:sz w:val="18"/>
          <w:szCs w:val="18"/>
        </w:rPr>
        <w:t>. https://doi.org/10.1016/j.pmrj.2012.07.012.</w:t>
      </w:r>
    </w:p>
    <w:p w14:paraId="1637855A"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Wang, C.; Zhu, W.; Wei, Y.; Feng, H.; Su, R.; Yang, H. Exercise intervention during pregnancy can be used to manage weight gain and improve pregnancy outcomes in women with gestational diabetes mellitus. </w:t>
      </w:r>
      <w:r w:rsidRPr="008B798F">
        <w:rPr>
          <w:i/>
          <w:iCs/>
          <w:sz w:val="18"/>
          <w:szCs w:val="18"/>
        </w:rPr>
        <w:t>BMC Pregnancy Childbirth</w:t>
      </w:r>
      <w:r w:rsidRPr="008B798F">
        <w:rPr>
          <w:sz w:val="18"/>
          <w:szCs w:val="18"/>
        </w:rPr>
        <w:t xml:space="preserve"> </w:t>
      </w:r>
      <w:r w:rsidRPr="008B798F">
        <w:rPr>
          <w:b/>
          <w:bCs/>
          <w:sz w:val="18"/>
          <w:szCs w:val="18"/>
        </w:rPr>
        <w:t>2015</w:t>
      </w:r>
      <w:r w:rsidRPr="008B798F">
        <w:rPr>
          <w:bCs/>
          <w:sz w:val="18"/>
          <w:szCs w:val="18"/>
        </w:rPr>
        <w:t xml:space="preserve">, </w:t>
      </w:r>
      <w:r w:rsidRPr="008B798F">
        <w:rPr>
          <w:bCs/>
          <w:i/>
          <w:sz w:val="18"/>
          <w:szCs w:val="18"/>
        </w:rPr>
        <w:t>15</w:t>
      </w:r>
      <w:r w:rsidRPr="008B798F">
        <w:rPr>
          <w:bCs/>
          <w:sz w:val="18"/>
          <w:szCs w:val="18"/>
        </w:rPr>
        <w:t>, 255</w:t>
      </w:r>
      <w:r w:rsidRPr="008B798F">
        <w:rPr>
          <w:sz w:val="18"/>
          <w:szCs w:val="18"/>
        </w:rPr>
        <w:t>. https://doi.org/10.1186/s12884-015-0682-1.</w:t>
      </w:r>
    </w:p>
    <w:p w14:paraId="005148BB"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Voormolen, D.N.; DeVries, J.H.; Sanson, R.M.E.; Heringa, M.P.; de Valk, H.W.; Kok, M.; van Loon, A.J.; Hoogenberg, K.; Bekedam, D.J.; Brouwer, T.C.B. Continuous glucose monitoring during diabetic pregnancy (glucomoms): A multicentre ran-</w:t>
      </w:r>
      <w:proofErr w:type="spellStart"/>
      <w:r w:rsidRPr="008B798F">
        <w:rPr>
          <w:sz w:val="18"/>
          <w:szCs w:val="18"/>
        </w:rPr>
        <w:t>domized</w:t>
      </w:r>
      <w:proofErr w:type="spellEnd"/>
      <w:r w:rsidRPr="008B798F">
        <w:rPr>
          <w:sz w:val="18"/>
          <w:szCs w:val="18"/>
        </w:rPr>
        <w:t xml:space="preserve"> controlled trial. </w:t>
      </w:r>
      <w:r w:rsidRPr="008B798F">
        <w:rPr>
          <w:i/>
          <w:sz w:val="18"/>
          <w:szCs w:val="18"/>
        </w:rPr>
        <w:t xml:space="preserve">Diabetes </w:t>
      </w:r>
      <w:proofErr w:type="spellStart"/>
      <w:r w:rsidRPr="008B798F">
        <w:rPr>
          <w:i/>
          <w:sz w:val="18"/>
          <w:szCs w:val="18"/>
        </w:rPr>
        <w:t>Obes</w:t>
      </w:r>
      <w:proofErr w:type="spellEnd"/>
      <w:r w:rsidRPr="008B798F">
        <w:rPr>
          <w:i/>
          <w:sz w:val="18"/>
          <w:szCs w:val="18"/>
        </w:rPr>
        <w:t xml:space="preserve">. </w:t>
      </w:r>
      <w:proofErr w:type="spellStart"/>
      <w:r w:rsidRPr="008B798F">
        <w:rPr>
          <w:i/>
          <w:sz w:val="18"/>
          <w:szCs w:val="18"/>
        </w:rPr>
        <w:t>Metab</w:t>
      </w:r>
      <w:proofErr w:type="spellEnd"/>
      <w:r w:rsidRPr="008B798F">
        <w:rPr>
          <w:i/>
          <w:sz w:val="18"/>
          <w:szCs w:val="18"/>
        </w:rPr>
        <w:t xml:space="preserve">. </w:t>
      </w:r>
      <w:r w:rsidRPr="008B798F">
        <w:rPr>
          <w:b/>
          <w:sz w:val="18"/>
          <w:szCs w:val="18"/>
        </w:rPr>
        <w:t>2018</w:t>
      </w:r>
      <w:r w:rsidRPr="008B798F">
        <w:rPr>
          <w:sz w:val="18"/>
          <w:szCs w:val="18"/>
        </w:rPr>
        <w:t xml:space="preserve">, </w:t>
      </w:r>
      <w:r w:rsidRPr="008B798F">
        <w:rPr>
          <w:i/>
          <w:sz w:val="18"/>
          <w:szCs w:val="18"/>
        </w:rPr>
        <w:t>20</w:t>
      </w:r>
      <w:r w:rsidRPr="008B798F">
        <w:rPr>
          <w:sz w:val="18"/>
          <w:szCs w:val="18"/>
        </w:rPr>
        <w:t>, 1894–1902.</w:t>
      </w:r>
    </w:p>
    <w:p w14:paraId="7CADDDF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Murphy, H.R.; Rayman, G.; Duffield, K.; Lewis, K.S.; Kelly, S.; Johal, B.; Fowler, D.; Temple, R.C. Changes in the Glycemic Profiles of Women with Type 1 and Type 2 Diabetes during Pregnancy. </w:t>
      </w:r>
      <w:r w:rsidRPr="008B798F">
        <w:rPr>
          <w:i/>
          <w:iCs/>
          <w:sz w:val="18"/>
          <w:szCs w:val="18"/>
        </w:rPr>
        <w:t>Diabetes Care</w:t>
      </w:r>
      <w:r w:rsidRPr="008B798F">
        <w:rPr>
          <w:sz w:val="18"/>
          <w:szCs w:val="18"/>
        </w:rPr>
        <w:t xml:space="preserve"> </w:t>
      </w:r>
      <w:r w:rsidRPr="008B798F">
        <w:rPr>
          <w:b/>
          <w:bCs/>
          <w:sz w:val="18"/>
          <w:szCs w:val="18"/>
        </w:rPr>
        <w:t>2007</w:t>
      </w:r>
      <w:r w:rsidRPr="008B798F">
        <w:rPr>
          <w:bCs/>
          <w:sz w:val="18"/>
          <w:szCs w:val="18"/>
        </w:rPr>
        <w:t xml:space="preserve">, </w:t>
      </w:r>
      <w:r w:rsidRPr="008B798F">
        <w:rPr>
          <w:bCs/>
          <w:i/>
          <w:sz w:val="18"/>
          <w:szCs w:val="18"/>
        </w:rPr>
        <w:t>30</w:t>
      </w:r>
      <w:r w:rsidRPr="008B798F">
        <w:rPr>
          <w:bCs/>
          <w:sz w:val="18"/>
          <w:szCs w:val="18"/>
        </w:rPr>
        <w:t>, 2785–2791</w:t>
      </w:r>
      <w:r w:rsidRPr="008B798F">
        <w:rPr>
          <w:sz w:val="18"/>
          <w:szCs w:val="18"/>
        </w:rPr>
        <w:t>. https://doi.org/10.2337/dc07-0500.</w:t>
      </w:r>
    </w:p>
    <w:p w14:paraId="7CBB33E2"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Law, G.R.; Alnaji, A.; Alrefaii, L.; Endersby, D.; Cartland, S.J.; Gilbey, S.G.; Jennings, P.E.; Murphy, H.R.; Scott, E.M. </w:t>
      </w:r>
      <w:proofErr w:type="spellStart"/>
      <w:r w:rsidRPr="008B798F">
        <w:rPr>
          <w:sz w:val="18"/>
          <w:szCs w:val="18"/>
        </w:rPr>
        <w:t>Subop-timal</w:t>
      </w:r>
      <w:proofErr w:type="spellEnd"/>
      <w:r w:rsidRPr="008B798F">
        <w:rPr>
          <w:sz w:val="18"/>
          <w:szCs w:val="18"/>
        </w:rPr>
        <w:t xml:space="preserve"> nocturnal glucose control is associated with large for gestational age in treated gestational diabetes mellitus. </w:t>
      </w:r>
      <w:r w:rsidRPr="008B798F">
        <w:rPr>
          <w:i/>
          <w:sz w:val="18"/>
          <w:szCs w:val="18"/>
        </w:rPr>
        <w:t>Diabetes Care</w:t>
      </w:r>
      <w:r w:rsidRPr="008B798F">
        <w:rPr>
          <w:sz w:val="18"/>
          <w:szCs w:val="18"/>
        </w:rPr>
        <w:t xml:space="preserve"> </w:t>
      </w:r>
      <w:r w:rsidRPr="008B798F">
        <w:rPr>
          <w:b/>
          <w:sz w:val="18"/>
          <w:szCs w:val="18"/>
        </w:rPr>
        <w:t>2019</w:t>
      </w:r>
      <w:r w:rsidRPr="008B798F">
        <w:rPr>
          <w:sz w:val="18"/>
          <w:szCs w:val="18"/>
        </w:rPr>
        <w:t xml:space="preserve">, </w:t>
      </w:r>
      <w:r w:rsidRPr="008B798F">
        <w:rPr>
          <w:i/>
          <w:sz w:val="18"/>
          <w:szCs w:val="18"/>
        </w:rPr>
        <w:t>42</w:t>
      </w:r>
      <w:r w:rsidRPr="008B798F">
        <w:rPr>
          <w:sz w:val="18"/>
          <w:szCs w:val="18"/>
        </w:rPr>
        <w:t>, 810–815.</w:t>
      </w:r>
    </w:p>
    <w:p w14:paraId="1F6AA1E2"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Scott, E.M.; Feig, D.S.; Murphy, H.R.; Law, G.R.; </w:t>
      </w:r>
      <w:proofErr w:type="spellStart"/>
      <w:r w:rsidRPr="008B798F">
        <w:rPr>
          <w:sz w:val="18"/>
          <w:szCs w:val="18"/>
        </w:rPr>
        <w:t>Grisoni</w:t>
      </w:r>
      <w:proofErr w:type="spellEnd"/>
      <w:r w:rsidRPr="008B798F">
        <w:rPr>
          <w:sz w:val="18"/>
          <w:szCs w:val="18"/>
        </w:rPr>
        <w:t xml:space="preserve">, J.; Byrne, C.; </w:t>
      </w:r>
      <w:proofErr w:type="spellStart"/>
      <w:r w:rsidRPr="008B798F">
        <w:rPr>
          <w:sz w:val="18"/>
          <w:szCs w:val="18"/>
        </w:rPr>
        <w:t>Neoh</w:t>
      </w:r>
      <w:proofErr w:type="spellEnd"/>
      <w:r w:rsidRPr="008B798F">
        <w:rPr>
          <w:sz w:val="18"/>
          <w:szCs w:val="18"/>
        </w:rPr>
        <w:t xml:space="preserve">, S.; Davenport, K.; Donovan, L.; </w:t>
      </w:r>
      <w:proofErr w:type="spellStart"/>
      <w:r w:rsidRPr="008B798F">
        <w:rPr>
          <w:sz w:val="18"/>
          <w:szCs w:val="18"/>
        </w:rPr>
        <w:t>Gougeon</w:t>
      </w:r>
      <w:proofErr w:type="spellEnd"/>
      <w:r w:rsidRPr="008B798F">
        <w:rPr>
          <w:sz w:val="18"/>
          <w:szCs w:val="18"/>
        </w:rPr>
        <w:t xml:space="preserve">, C.; et al. Continuous Glucose Monitoring in Pregnancy: Importance of Analyzing Temporal Profiles to Understand Clinical Outcomes. </w:t>
      </w:r>
      <w:r w:rsidRPr="008B798F">
        <w:rPr>
          <w:i/>
          <w:iCs/>
          <w:sz w:val="18"/>
          <w:szCs w:val="18"/>
        </w:rPr>
        <w:t>Diabetes Care</w:t>
      </w:r>
      <w:r w:rsidRPr="008B798F">
        <w:rPr>
          <w:sz w:val="18"/>
          <w:szCs w:val="18"/>
        </w:rPr>
        <w:t xml:space="preserve"> </w:t>
      </w:r>
      <w:r w:rsidRPr="008B798F">
        <w:rPr>
          <w:b/>
          <w:bCs/>
          <w:sz w:val="18"/>
          <w:szCs w:val="18"/>
        </w:rPr>
        <w:t>2020</w:t>
      </w:r>
      <w:r w:rsidRPr="008B798F">
        <w:rPr>
          <w:bCs/>
          <w:sz w:val="18"/>
          <w:szCs w:val="18"/>
        </w:rPr>
        <w:t xml:space="preserve">, </w:t>
      </w:r>
      <w:r w:rsidRPr="008B798F">
        <w:rPr>
          <w:bCs/>
          <w:i/>
          <w:sz w:val="18"/>
          <w:szCs w:val="18"/>
        </w:rPr>
        <w:t>43</w:t>
      </w:r>
      <w:r w:rsidRPr="008B798F">
        <w:rPr>
          <w:bCs/>
          <w:sz w:val="18"/>
          <w:szCs w:val="18"/>
        </w:rPr>
        <w:t>, 1178–1184</w:t>
      </w:r>
      <w:r w:rsidRPr="008B798F">
        <w:rPr>
          <w:sz w:val="18"/>
          <w:szCs w:val="18"/>
        </w:rPr>
        <w:t>. https://doi.org/10.2337/dc19-2527.</w:t>
      </w:r>
    </w:p>
    <w:p w14:paraId="69201ECE"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Murphy, H.R.; Howgate, C.; O’Keefe, J.; Myers, J.; Morgan, M.; Coleman, M.A.; Jolly, M.; Valabhji, J.; Scott, E.M.; Knighton, P.; et al. Characteristics and outcomes of pregnant women with type 1 or type 2 diabetes: A 5-year national population-based cohort study. </w:t>
      </w:r>
      <w:r w:rsidRPr="008B798F">
        <w:rPr>
          <w:i/>
          <w:iCs/>
          <w:sz w:val="18"/>
          <w:szCs w:val="18"/>
        </w:rPr>
        <w:t>Lancet Diabetes Endocrinol.</w:t>
      </w:r>
      <w:r w:rsidRPr="008B798F">
        <w:rPr>
          <w:sz w:val="18"/>
          <w:szCs w:val="18"/>
        </w:rPr>
        <w:t xml:space="preserve"> </w:t>
      </w:r>
      <w:r w:rsidRPr="008B798F">
        <w:rPr>
          <w:b/>
          <w:bCs/>
          <w:sz w:val="18"/>
          <w:szCs w:val="18"/>
        </w:rPr>
        <w:t>2021</w:t>
      </w:r>
      <w:r w:rsidRPr="008B798F">
        <w:rPr>
          <w:bCs/>
          <w:sz w:val="18"/>
          <w:szCs w:val="18"/>
        </w:rPr>
        <w:t xml:space="preserve">, </w:t>
      </w:r>
      <w:r w:rsidRPr="008B798F">
        <w:rPr>
          <w:bCs/>
          <w:i/>
          <w:sz w:val="18"/>
          <w:szCs w:val="18"/>
        </w:rPr>
        <w:t>9</w:t>
      </w:r>
      <w:r w:rsidRPr="008B798F">
        <w:rPr>
          <w:bCs/>
          <w:sz w:val="18"/>
          <w:szCs w:val="18"/>
        </w:rPr>
        <w:t>, 153–164</w:t>
      </w:r>
      <w:r w:rsidRPr="008B798F">
        <w:rPr>
          <w:sz w:val="18"/>
          <w:szCs w:val="18"/>
        </w:rPr>
        <w:t>. https://doi.org/10.1016/s2213-8587(20)30406-x.</w:t>
      </w:r>
    </w:p>
    <w:p w14:paraId="1ACCF7FA" w14:textId="77777777" w:rsidR="008B798F" w:rsidRPr="008B798F" w:rsidRDefault="008B798F" w:rsidP="008B798F">
      <w:pPr>
        <w:pStyle w:val="MDPI14history"/>
        <w:numPr>
          <w:ilvl w:val="0"/>
          <w:numId w:val="31"/>
        </w:numPr>
        <w:spacing w:line="228" w:lineRule="auto"/>
        <w:ind w:left="425" w:hanging="425"/>
        <w:jc w:val="both"/>
        <w:rPr>
          <w:spacing w:val="-2"/>
          <w:sz w:val="18"/>
          <w:szCs w:val="18"/>
        </w:rPr>
      </w:pPr>
      <w:r w:rsidRPr="008B798F">
        <w:rPr>
          <w:spacing w:val="-2"/>
          <w:sz w:val="18"/>
          <w:szCs w:val="18"/>
        </w:rPr>
        <w:t xml:space="preserve">Page, M.J.; McKenzie, J.E.; Bossuyt, P.M.; Boutron, I.; Hoffmann, T.C.; Mulrow, C.D.; Shamseer, L.; Tetzlaff, J.M.; Akl, E.A.; Brennan, S.E.; et al. The PRISMA 2020 statement: An updated guideline for reporting systematic reviews. </w:t>
      </w:r>
      <w:r w:rsidRPr="008B798F">
        <w:rPr>
          <w:i/>
          <w:iCs/>
          <w:spacing w:val="-2"/>
          <w:sz w:val="18"/>
          <w:szCs w:val="18"/>
        </w:rPr>
        <w:t>Syst. Rev.</w:t>
      </w:r>
      <w:r w:rsidRPr="008B798F">
        <w:rPr>
          <w:spacing w:val="-2"/>
          <w:sz w:val="18"/>
          <w:szCs w:val="18"/>
        </w:rPr>
        <w:t xml:space="preserve"> </w:t>
      </w:r>
      <w:r w:rsidRPr="008B798F">
        <w:rPr>
          <w:b/>
          <w:bCs/>
          <w:spacing w:val="-2"/>
          <w:sz w:val="18"/>
          <w:szCs w:val="18"/>
        </w:rPr>
        <w:t>2021</w:t>
      </w:r>
      <w:r w:rsidRPr="008B798F">
        <w:rPr>
          <w:bCs/>
          <w:spacing w:val="-2"/>
          <w:sz w:val="18"/>
          <w:szCs w:val="18"/>
        </w:rPr>
        <w:t xml:space="preserve">, </w:t>
      </w:r>
      <w:r w:rsidRPr="008B798F">
        <w:rPr>
          <w:bCs/>
          <w:i/>
          <w:spacing w:val="-2"/>
          <w:sz w:val="18"/>
          <w:szCs w:val="18"/>
        </w:rPr>
        <w:t>10</w:t>
      </w:r>
      <w:r w:rsidRPr="008B798F">
        <w:rPr>
          <w:bCs/>
          <w:spacing w:val="-2"/>
          <w:sz w:val="18"/>
          <w:szCs w:val="18"/>
        </w:rPr>
        <w:t>, 89</w:t>
      </w:r>
      <w:r w:rsidRPr="008B798F">
        <w:rPr>
          <w:spacing w:val="-2"/>
          <w:sz w:val="18"/>
          <w:szCs w:val="18"/>
        </w:rPr>
        <w:t>.</w:t>
      </w:r>
    </w:p>
    <w:p w14:paraId="181AE0A6"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Drevon, D.; Fursa, S.R.; Malcolm, A.L. Intercoder Reliability and Validity of </w:t>
      </w:r>
      <w:proofErr w:type="spellStart"/>
      <w:r w:rsidRPr="008B798F">
        <w:rPr>
          <w:sz w:val="18"/>
          <w:szCs w:val="18"/>
        </w:rPr>
        <w:t>WebPlotDigitizer</w:t>
      </w:r>
      <w:proofErr w:type="spellEnd"/>
      <w:r w:rsidRPr="008B798F">
        <w:rPr>
          <w:sz w:val="18"/>
          <w:szCs w:val="18"/>
        </w:rPr>
        <w:t xml:space="preserve"> in Extracting Graphed Data. </w:t>
      </w:r>
      <w:proofErr w:type="spellStart"/>
      <w:r w:rsidRPr="008B798F">
        <w:rPr>
          <w:i/>
          <w:iCs/>
          <w:sz w:val="18"/>
          <w:szCs w:val="18"/>
        </w:rPr>
        <w:t>Behav</w:t>
      </w:r>
      <w:proofErr w:type="spellEnd"/>
      <w:r w:rsidRPr="008B798F">
        <w:rPr>
          <w:i/>
          <w:iCs/>
          <w:sz w:val="18"/>
          <w:szCs w:val="18"/>
        </w:rPr>
        <w:t xml:space="preserve">. </w:t>
      </w:r>
      <w:proofErr w:type="spellStart"/>
      <w:r w:rsidRPr="008B798F">
        <w:rPr>
          <w:i/>
          <w:iCs/>
          <w:sz w:val="18"/>
          <w:szCs w:val="18"/>
        </w:rPr>
        <w:t>Modif</w:t>
      </w:r>
      <w:proofErr w:type="spellEnd"/>
      <w:r w:rsidRPr="008B798F">
        <w:rPr>
          <w:i/>
          <w:iCs/>
          <w:sz w:val="18"/>
          <w:szCs w:val="18"/>
        </w:rPr>
        <w:t>.</w:t>
      </w:r>
      <w:r w:rsidRPr="008B798F">
        <w:rPr>
          <w:sz w:val="18"/>
          <w:szCs w:val="18"/>
        </w:rPr>
        <w:t xml:space="preserve"> </w:t>
      </w:r>
      <w:r w:rsidRPr="008B798F">
        <w:rPr>
          <w:b/>
          <w:bCs/>
          <w:sz w:val="18"/>
          <w:szCs w:val="18"/>
        </w:rPr>
        <w:t>2016</w:t>
      </w:r>
      <w:r w:rsidRPr="008B798F">
        <w:rPr>
          <w:bCs/>
          <w:sz w:val="18"/>
          <w:szCs w:val="18"/>
        </w:rPr>
        <w:t xml:space="preserve">, </w:t>
      </w:r>
      <w:r w:rsidRPr="008B798F">
        <w:rPr>
          <w:bCs/>
          <w:i/>
          <w:sz w:val="18"/>
          <w:szCs w:val="18"/>
        </w:rPr>
        <w:t>41</w:t>
      </w:r>
      <w:r w:rsidRPr="008B798F">
        <w:rPr>
          <w:bCs/>
          <w:sz w:val="18"/>
          <w:szCs w:val="18"/>
        </w:rPr>
        <w:t>, 323–339</w:t>
      </w:r>
      <w:r w:rsidRPr="008B798F">
        <w:rPr>
          <w:sz w:val="18"/>
          <w:szCs w:val="18"/>
        </w:rPr>
        <w:t>. https://doi.org/10.1177/0145445516673998.</w:t>
      </w:r>
    </w:p>
    <w:p w14:paraId="744D4116"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Sterne, J.A.C.; Savović, J.; Page, M.J.; Elbers, R.G.; Blencowe, N.S.; Boutron, I.; Cates, C.J.; Cheng, H.-Y.; Corbett, M.S.; Eldridge, S.M. Rob 2: A revised tool for assessing risk of bias in randomized trials. </w:t>
      </w:r>
      <w:r w:rsidRPr="008B798F">
        <w:rPr>
          <w:i/>
          <w:iCs/>
          <w:sz w:val="18"/>
          <w:szCs w:val="18"/>
        </w:rPr>
        <w:t>BMJ</w:t>
      </w:r>
      <w:r w:rsidRPr="008B798F">
        <w:rPr>
          <w:sz w:val="18"/>
          <w:szCs w:val="18"/>
        </w:rPr>
        <w:t xml:space="preserve"> </w:t>
      </w:r>
      <w:r w:rsidRPr="008B798F">
        <w:rPr>
          <w:b/>
          <w:bCs/>
          <w:sz w:val="18"/>
          <w:szCs w:val="18"/>
        </w:rPr>
        <w:t>2019</w:t>
      </w:r>
      <w:r w:rsidRPr="008B798F">
        <w:rPr>
          <w:sz w:val="18"/>
          <w:szCs w:val="18"/>
        </w:rPr>
        <w:t xml:space="preserve">, </w:t>
      </w:r>
      <w:r w:rsidRPr="008B798F">
        <w:rPr>
          <w:i/>
          <w:iCs/>
          <w:sz w:val="18"/>
          <w:szCs w:val="18"/>
        </w:rPr>
        <w:t>366</w:t>
      </w:r>
      <w:r w:rsidRPr="008B798F">
        <w:rPr>
          <w:sz w:val="18"/>
          <w:szCs w:val="18"/>
        </w:rPr>
        <w:t>, l4898.</w:t>
      </w:r>
    </w:p>
    <w:p w14:paraId="33771A4A" w14:textId="77777777" w:rsidR="008B798F" w:rsidRPr="008B798F" w:rsidRDefault="008B798F" w:rsidP="008B798F">
      <w:pPr>
        <w:pStyle w:val="MDPI14history"/>
        <w:numPr>
          <w:ilvl w:val="0"/>
          <w:numId w:val="31"/>
        </w:numPr>
        <w:spacing w:line="228" w:lineRule="auto"/>
        <w:ind w:left="425" w:hanging="425"/>
        <w:jc w:val="both"/>
        <w:rPr>
          <w:sz w:val="18"/>
          <w:szCs w:val="18"/>
        </w:rPr>
      </w:pPr>
      <w:proofErr w:type="spellStart"/>
      <w:r w:rsidRPr="008B798F">
        <w:rPr>
          <w:sz w:val="18"/>
          <w:szCs w:val="18"/>
        </w:rPr>
        <w:t>GRADEpro</w:t>
      </w:r>
      <w:proofErr w:type="spellEnd"/>
      <w:r w:rsidRPr="008B798F">
        <w:rPr>
          <w:sz w:val="18"/>
          <w:szCs w:val="18"/>
        </w:rPr>
        <w:t xml:space="preserve"> GDT. </w:t>
      </w:r>
      <w:r w:rsidRPr="008B798F">
        <w:rPr>
          <w:i/>
          <w:iCs/>
          <w:sz w:val="18"/>
          <w:szCs w:val="18"/>
        </w:rPr>
        <w:t>Gradepro Guideline Development Tool [Software]</w:t>
      </w:r>
      <w:r w:rsidRPr="008B798F">
        <w:rPr>
          <w:sz w:val="18"/>
          <w:szCs w:val="18"/>
        </w:rPr>
        <w:t>; McMaster University: Hamilton, ON, Canada, 2015; p. 435.</w:t>
      </w:r>
    </w:p>
    <w:p w14:paraId="3BC8D50C"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Aslfalah, H.; Jamilian, M.; Ansarihadipour, H.; Abdollahi, M.; Khosrowbeygi, A. Effect of alpha-lipoic acid supplementation on the lipid profile and lipid ratios in women with gestational diabetes mellitus: A clinical trial study. </w:t>
      </w:r>
      <w:r w:rsidRPr="008B798F">
        <w:rPr>
          <w:i/>
          <w:iCs/>
          <w:sz w:val="18"/>
          <w:szCs w:val="18"/>
        </w:rPr>
        <w:t xml:space="preserve">Int. J. </w:t>
      </w:r>
      <w:proofErr w:type="spellStart"/>
      <w:r w:rsidRPr="008B798F">
        <w:rPr>
          <w:i/>
          <w:iCs/>
          <w:sz w:val="18"/>
          <w:szCs w:val="18"/>
        </w:rPr>
        <w:t>Reprod</w:t>
      </w:r>
      <w:proofErr w:type="spellEnd"/>
      <w:r w:rsidRPr="008B798F">
        <w:rPr>
          <w:i/>
          <w:iCs/>
          <w:sz w:val="18"/>
          <w:szCs w:val="18"/>
        </w:rPr>
        <w:t>. Biomed. (IJRM)</w:t>
      </w:r>
      <w:r w:rsidRPr="008B798F">
        <w:rPr>
          <w:sz w:val="18"/>
          <w:szCs w:val="18"/>
        </w:rPr>
        <w:t xml:space="preserve"> </w:t>
      </w:r>
      <w:r w:rsidRPr="008B798F">
        <w:rPr>
          <w:b/>
          <w:bCs/>
          <w:sz w:val="18"/>
          <w:szCs w:val="18"/>
        </w:rPr>
        <w:t>2020</w:t>
      </w:r>
      <w:r w:rsidRPr="008B798F">
        <w:rPr>
          <w:bCs/>
          <w:sz w:val="18"/>
          <w:szCs w:val="18"/>
        </w:rPr>
        <w:t xml:space="preserve">, </w:t>
      </w:r>
      <w:r w:rsidRPr="008B798F">
        <w:rPr>
          <w:bCs/>
          <w:i/>
          <w:sz w:val="18"/>
          <w:szCs w:val="18"/>
        </w:rPr>
        <w:t>18</w:t>
      </w:r>
      <w:r w:rsidRPr="008B798F">
        <w:rPr>
          <w:bCs/>
          <w:sz w:val="18"/>
          <w:szCs w:val="18"/>
        </w:rPr>
        <w:t>, 1029–1038</w:t>
      </w:r>
      <w:r w:rsidRPr="008B798F">
        <w:rPr>
          <w:sz w:val="18"/>
          <w:szCs w:val="18"/>
        </w:rPr>
        <w:t>. https://doi.org/10.18502/ijrm.v18i12.8024.</w:t>
      </w:r>
    </w:p>
    <w:p w14:paraId="39A267BD"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Fei, B.-B.; Ling, L.; Hua, C.; Ren, S.-Y. Effects of soybean oligosaccharides on antioxidant enzyme activities and insulin resistance in pregnant women with gestational diabetes mellitus. </w:t>
      </w:r>
      <w:r w:rsidRPr="008B798F">
        <w:rPr>
          <w:i/>
          <w:iCs/>
          <w:sz w:val="18"/>
          <w:szCs w:val="18"/>
        </w:rPr>
        <w:t>Food Chem.</w:t>
      </w:r>
      <w:r w:rsidRPr="008B798F">
        <w:rPr>
          <w:sz w:val="18"/>
          <w:szCs w:val="18"/>
        </w:rPr>
        <w:t xml:space="preserve"> </w:t>
      </w:r>
      <w:r w:rsidRPr="008B798F">
        <w:rPr>
          <w:b/>
          <w:bCs/>
          <w:sz w:val="18"/>
          <w:szCs w:val="18"/>
        </w:rPr>
        <w:t>2014</w:t>
      </w:r>
      <w:r w:rsidRPr="008B798F">
        <w:rPr>
          <w:bCs/>
          <w:sz w:val="18"/>
          <w:szCs w:val="18"/>
        </w:rPr>
        <w:t xml:space="preserve">, </w:t>
      </w:r>
      <w:r w:rsidRPr="008B798F">
        <w:rPr>
          <w:bCs/>
          <w:i/>
          <w:sz w:val="18"/>
          <w:szCs w:val="18"/>
        </w:rPr>
        <w:t>158</w:t>
      </w:r>
      <w:r w:rsidRPr="008B798F">
        <w:rPr>
          <w:bCs/>
          <w:sz w:val="18"/>
          <w:szCs w:val="18"/>
        </w:rPr>
        <w:t>, 429–432</w:t>
      </w:r>
      <w:r w:rsidRPr="008B798F">
        <w:rPr>
          <w:sz w:val="18"/>
          <w:szCs w:val="18"/>
        </w:rPr>
        <w:t>. https://doi.org/10.1016/j.foodchem.2014.02.106.</w:t>
      </w:r>
    </w:p>
    <w:p w14:paraId="152ADB2D"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lastRenderedPageBreak/>
        <w:t>Hajimoosayi, F.; Jahanian Sadatmahalleh, S.; Kazemnejad, A.; Pirjani, R. Effect of ginger on the blood glucose level of women with gestational diabetes mellitus (gdm) with impaired glucose tolerance test (gtt): A randomized double-blind place-</w:t>
      </w:r>
      <w:proofErr w:type="spellStart"/>
      <w:r w:rsidRPr="008B798F">
        <w:rPr>
          <w:sz w:val="18"/>
          <w:szCs w:val="18"/>
        </w:rPr>
        <w:t>bo</w:t>
      </w:r>
      <w:proofErr w:type="spellEnd"/>
      <w:r w:rsidRPr="008B798F">
        <w:rPr>
          <w:sz w:val="18"/>
          <w:szCs w:val="18"/>
        </w:rPr>
        <w:t xml:space="preserve">-controlled trial. </w:t>
      </w:r>
      <w:r w:rsidRPr="008B798F">
        <w:rPr>
          <w:i/>
          <w:sz w:val="18"/>
          <w:szCs w:val="18"/>
        </w:rPr>
        <w:t xml:space="preserve">BMC Complement. Med. </w:t>
      </w:r>
      <w:proofErr w:type="spellStart"/>
      <w:r w:rsidRPr="008B798F">
        <w:rPr>
          <w:i/>
          <w:sz w:val="18"/>
          <w:szCs w:val="18"/>
        </w:rPr>
        <w:t>Ther</w:t>
      </w:r>
      <w:proofErr w:type="spellEnd"/>
      <w:r w:rsidRPr="008B798F">
        <w:rPr>
          <w:i/>
          <w:sz w:val="18"/>
          <w:szCs w:val="18"/>
        </w:rPr>
        <w:t xml:space="preserve">. </w:t>
      </w:r>
      <w:r w:rsidRPr="008B798F">
        <w:rPr>
          <w:b/>
          <w:sz w:val="18"/>
          <w:szCs w:val="18"/>
        </w:rPr>
        <w:t>2020</w:t>
      </w:r>
      <w:r w:rsidRPr="008B798F">
        <w:rPr>
          <w:sz w:val="18"/>
          <w:szCs w:val="18"/>
        </w:rPr>
        <w:t xml:space="preserve">, </w:t>
      </w:r>
      <w:r w:rsidRPr="008B798F">
        <w:rPr>
          <w:i/>
          <w:sz w:val="18"/>
          <w:szCs w:val="18"/>
        </w:rPr>
        <w:t>20</w:t>
      </w:r>
      <w:r w:rsidRPr="008B798F">
        <w:rPr>
          <w:sz w:val="18"/>
          <w:szCs w:val="18"/>
        </w:rPr>
        <w:t>, 116.</w:t>
      </w:r>
    </w:p>
    <w:p w14:paraId="7B463119"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Jamilian, M.; Samimi, M.; Mirhosseini, N.; Ebrahimi, F.A.; Aghadavod, E.; Taghizadeh, M.; Asemi, Z. A Randomized Double-Blinded, Placebo-Controlled Trial Investigating the Effect of Fish Oil Supplementation on Gene Expression Related to Insulin Action, Blood Lipids, and Inflammation in Gestational Diabetes Mellitus-Fish Oil Supplementation and Gestational Diabetes. </w:t>
      </w:r>
      <w:r w:rsidRPr="008B798F">
        <w:rPr>
          <w:i/>
          <w:iCs/>
          <w:sz w:val="18"/>
          <w:szCs w:val="18"/>
        </w:rPr>
        <w:t>Nutrients</w:t>
      </w:r>
      <w:r w:rsidRPr="008B798F">
        <w:rPr>
          <w:sz w:val="18"/>
          <w:szCs w:val="18"/>
        </w:rPr>
        <w:t xml:space="preserve"> </w:t>
      </w:r>
      <w:r w:rsidRPr="008B798F">
        <w:rPr>
          <w:b/>
          <w:bCs/>
          <w:sz w:val="18"/>
          <w:szCs w:val="18"/>
        </w:rPr>
        <w:t>2018</w:t>
      </w:r>
      <w:r w:rsidRPr="008B798F">
        <w:rPr>
          <w:bCs/>
          <w:sz w:val="18"/>
          <w:szCs w:val="18"/>
        </w:rPr>
        <w:t xml:space="preserve">, </w:t>
      </w:r>
      <w:r w:rsidRPr="008B798F">
        <w:rPr>
          <w:bCs/>
          <w:i/>
          <w:sz w:val="18"/>
          <w:szCs w:val="18"/>
        </w:rPr>
        <w:t>10</w:t>
      </w:r>
      <w:r w:rsidRPr="008B798F">
        <w:rPr>
          <w:bCs/>
          <w:sz w:val="18"/>
          <w:szCs w:val="18"/>
        </w:rPr>
        <w:t>, 163</w:t>
      </w:r>
      <w:r w:rsidRPr="008B798F">
        <w:rPr>
          <w:sz w:val="18"/>
          <w:szCs w:val="18"/>
        </w:rPr>
        <w:t>. https://doi.org/10.3390/nu10020163.</w:t>
      </w:r>
    </w:p>
    <w:p w14:paraId="15B43695"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Jamilian, M.; Mirhosseini, N.; Eslahi, M.; Bahmani, F.; Shokrpour, M.; Chamani, M.; Asemi, Z. The effects of </w:t>
      </w:r>
      <w:proofErr w:type="spellStart"/>
      <w:r w:rsidRPr="008B798F">
        <w:rPr>
          <w:sz w:val="18"/>
          <w:szCs w:val="18"/>
        </w:rPr>
        <w:t>magnesi</w:t>
      </w:r>
      <w:proofErr w:type="spellEnd"/>
      <w:r w:rsidRPr="008B798F">
        <w:rPr>
          <w:sz w:val="18"/>
          <w:szCs w:val="18"/>
        </w:rPr>
        <w:t xml:space="preserve">-um-zinc-calcium-vitamin d co-supplementation on biomarkers of inflammation, oxidative stress and pregnancy outcomes in gestational diabetes. </w:t>
      </w:r>
      <w:r w:rsidRPr="008B798F">
        <w:rPr>
          <w:i/>
          <w:sz w:val="18"/>
          <w:szCs w:val="18"/>
        </w:rPr>
        <w:t xml:space="preserve">BMC Pregnancy Childbirth </w:t>
      </w:r>
      <w:r w:rsidRPr="008B798F">
        <w:rPr>
          <w:b/>
          <w:sz w:val="18"/>
          <w:szCs w:val="18"/>
        </w:rPr>
        <w:t>2019</w:t>
      </w:r>
      <w:r w:rsidRPr="008B798F">
        <w:rPr>
          <w:sz w:val="18"/>
          <w:szCs w:val="18"/>
        </w:rPr>
        <w:t xml:space="preserve">, </w:t>
      </w:r>
      <w:r w:rsidRPr="008B798F">
        <w:rPr>
          <w:i/>
          <w:sz w:val="18"/>
          <w:szCs w:val="18"/>
        </w:rPr>
        <w:t>19</w:t>
      </w:r>
      <w:r w:rsidRPr="008B798F">
        <w:rPr>
          <w:sz w:val="18"/>
          <w:szCs w:val="18"/>
        </w:rPr>
        <w:t>, 107.</w:t>
      </w:r>
    </w:p>
    <w:p w14:paraId="0C5D84CD"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Jamilian, M.; Tabassi, Z.; Reiner, Ž.; Panahandeh, I.; Naderi, F.; Aghadavod, E.; Amirani, E.; Taghizadeh, M.; Shafabakhsh, R.; Satari, M. The effects of n-3 fatty acids from flaxseed oil on genetic and metabolic profiles in patients with gestational diabetes mellitus: A randomized, double-blind, placebo-controlled trial. </w:t>
      </w:r>
      <w:r w:rsidRPr="008B798F">
        <w:rPr>
          <w:i/>
          <w:sz w:val="18"/>
          <w:szCs w:val="18"/>
        </w:rPr>
        <w:t xml:space="preserve">Br. J. </w:t>
      </w:r>
      <w:proofErr w:type="spellStart"/>
      <w:r w:rsidRPr="008B798F">
        <w:rPr>
          <w:i/>
          <w:sz w:val="18"/>
          <w:szCs w:val="18"/>
        </w:rPr>
        <w:t>Nutr</w:t>
      </w:r>
      <w:proofErr w:type="spellEnd"/>
      <w:r w:rsidRPr="008B798F">
        <w:rPr>
          <w:i/>
          <w:sz w:val="18"/>
          <w:szCs w:val="18"/>
        </w:rPr>
        <w:t xml:space="preserve">. </w:t>
      </w:r>
      <w:r w:rsidRPr="008B798F">
        <w:rPr>
          <w:b/>
          <w:sz w:val="18"/>
          <w:szCs w:val="18"/>
        </w:rPr>
        <w:t>2020</w:t>
      </w:r>
      <w:r w:rsidRPr="008B798F">
        <w:rPr>
          <w:sz w:val="18"/>
          <w:szCs w:val="18"/>
        </w:rPr>
        <w:t xml:space="preserve">, </w:t>
      </w:r>
      <w:r w:rsidRPr="008B798F">
        <w:rPr>
          <w:i/>
          <w:sz w:val="18"/>
          <w:szCs w:val="18"/>
        </w:rPr>
        <w:t>123</w:t>
      </w:r>
      <w:r w:rsidRPr="008B798F">
        <w:rPr>
          <w:sz w:val="18"/>
          <w:szCs w:val="18"/>
        </w:rPr>
        <w:t>, 792–799.</w:t>
      </w:r>
    </w:p>
    <w:p w14:paraId="2727258C"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Lindsay, K.L.; Brennan, L.; Kennelly, M.A.; Maguire, O.C.; Smith, T.; Curran, S.; Coffey, M.; Foley, M.E.; Hatunic, M.; Sha-</w:t>
      </w:r>
      <w:proofErr w:type="spellStart"/>
      <w:r w:rsidRPr="008B798F">
        <w:rPr>
          <w:sz w:val="18"/>
          <w:szCs w:val="18"/>
        </w:rPr>
        <w:t>nahan</w:t>
      </w:r>
      <w:proofErr w:type="spellEnd"/>
      <w:r w:rsidRPr="008B798F">
        <w:rPr>
          <w:sz w:val="18"/>
          <w:szCs w:val="18"/>
        </w:rPr>
        <w:t xml:space="preserve">, F. Impact of probiotics in women with gestational diabetes mellitus on metabolic health: A randomized controlled trial. </w:t>
      </w:r>
      <w:r w:rsidRPr="008B798F">
        <w:rPr>
          <w:i/>
          <w:sz w:val="18"/>
          <w:szCs w:val="18"/>
        </w:rPr>
        <w:t xml:space="preserve">Am. J. Obstet. Gynecol. </w:t>
      </w:r>
      <w:r w:rsidRPr="008B798F">
        <w:rPr>
          <w:b/>
          <w:bCs/>
          <w:sz w:val="18"/>
          <w:szCs w:val="18"/>
        </w:rPr>
        <w:t>2015</w:t>
      </w:r>
      <w:r w:rsidRPr="008B798F">
        <w:rPr>
          <w:sz w:val="18"/>
          <w:szCs w:val="18"/>
        </w:rPr>
        <w:t xml:space="preserve">, </w:t>
      </w:r>
      <w:r w:rsidRPr="008B798F">
        <w:rPr>
          <w:i/>
          <w:iCs/>
          <w:sz w:val="18"/>
          <w:szCs w:val="18"/>
        </w:rPr>
        <w:t>212</w:t>
      </w:r>
      <w:r w:rsidRPr="008B798F">
        <w:rPr>
          <w:sz w:val="18"/>
          <w:szCs w:val="18"/>
        </w:rPr>
        <w:t>, 496.e1.</w:t>
      </w:r>
    </w:p>
    <w:p w14:paraId="37E8D8E0"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Ostadmohammadi, V.; Samimi, M.; Mobini, M.; Zarezade Mehrizi, M.; Aghadavod, E.; Chamani, M.; Dastorani, M.; Asemi, Z. The effect of zinc and vitamin e cosupplementation on metabolic status and its related gene expression in patients with </w:t>
      </w:r>
      <w:proofErr w:type="spellStart"/>
      <w:r w:rsidRPr="008B798F">
        <w:rPr>
          <w:sz w:val="18"/>
          <w:szCs w:val="18"/>
        </w:rPr>
        <w:t>gesta-tional</w:t>
      </w:r>
      <w:proofErr w:type="spellEnd"/>
      <w:r w:rsidRPr="008B798F">
        <w:rPr>
          <w:sz w:val="18"/>
          <w:szCs w:val="18"/>
        </w:rPr>
        <w:t xml:space="preserve"> diabetes. </w:t>
      </w:r>
      <w:r w:rsidRPr="008B798F">
        <w:rPr>
          <w:i/>
          <w:sz w:val="18"/>
          <w:szCs w:val="18"/>
        </w:rPr>
        <w:t xml:space="preserve">J. </w:t>
      </w:r>
      <w:proofErr w:type="spellStart"/>
      <w:r w:rsidRPr="008B798F">
        <w:rPr>
          <w:i/>
          <w:sz w:val="18"/>
          <w:szCs w:val="18"/>
        </w:rPr>
        <w:t>Matern</w:t>
      </w:r>
      <w:proofErr w:type="spellEnd"/>
      <w:r w:rsidRPr="008B798F">
        <w:rPr>
          <w:i/>
          <w:sz w:val="18"/>
          <w:szCs w:val="18"/>
        </w:rPr>
        <w:t xml:space="preserve">.-Fetal Neonatal Med. </w:t>
      </w:r>
      <w:r w:rsidRPr="008B798F">
        <w:rPr>
          <w:b/>
          <w:sz w:val="18"/>
          <w:szCs w:val="18"/>
        </w:rPr>
        <w:t>2019</w:t>
      </w:r>
      <w:r w:rsidRPr="008B798F">
        <w:rPr>
          <w:sz w:val="18"/>
          <w:szCs w:val="18"/>
        </w:rPr>
        <w:t xml:space="preserve">, </w:t>
      </w:r>
      <w:r w:rsidRPr="008B798F">
        <w:rPr>
          <w:i/>
          <w:sz w:val="18"/>
          <w:szCs w:val="18"/>
        </w:rPr>
        <w:t>32</w:t>
      </w:r>
      <w:r w:rsidRPr="008B798F">
        <w:rPr>
          <w:sz w:val="18"/>
          <w:szCs w:val="18"/>
        </w:rPr>
        <w:t>, 4120–4127.</w:t>
      </w:r>
    </w:p>
    <w:p w14:paraId="554E38F1"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Asemi, Z.; Tabassi, Z.; Samimi, M.; Fahiminejad, T.; Esmaillzadeh, A. Favourable effects of the dietary approaches to stop hypertension diet on glucose tolerance and lipid profiles in gestational diabetes: A randomized clinical trial. </w:t>
      </w:r>
      <w:r w:rsidRPr="008B798F">
        <w:rPr>
          <w:i/>
          <w:sz w:val="18"/>
          <w:szCs w:val="18"/>
        </w:rPr>
        <w:t xml:space="preserve">Br. J. </w:t>
      </w:r>
      <w:proofErr w:type="spellStart"/>
      <w:r w:rsidRPr="008B798F">
        <w:rPr>
          <w:i/>
          <w:sz w:val="18"/>
          <w:szCs w:val="18"/>
        </w:rPr>
        <w:t>Nutr</w:t>
      </w:r>
      <w:proofErr w:type="spellEnd"/>
      <w:r w:rsidRPr="008B798F">
        <w:rPr>
          <w:i/>
          <w:sz w:val="18"/>
          <w:szCs w:val="18"/>
        </w:rPr>
        <w:t xml:space="preserve">. </w:t>
      </w:r>
      <w:r w:rsidRPr="008B798F">
        <w:rPr>
          <w:b/>
          <w:sz w:val="18"/>
          <w:szCs w:val="18"/>
        </w:rPr>
        <w:t>2013</w:t>
      </w:r>
      <w:r w:rsidRPr="008B798F">
        <w:rPr>
          <w:sz w:val="18"/>
          <w:szCs w:val="18"/>
        </w:rPr>
        <w:t xml:space="preserve">, </w:t>
      </w:r>
      <w:r w:rsidRPr="008B798F">
        <w:rPr>
          <w:i/>
          <w:sz w:val="18"/>
          <w:szCs w:val="18"/>
        </w:rPr>
        <w:t>109</w:t>
      </w:r>
      <w:r w:rsidRPr="008B798F">
        <w:rPr>
          <w:sz w:val="18"/>
          <w:szCs w:val="18"/>
        </w:rPr>
        <w:t>, 2024–2030.</w:t>
      </w:r>
    </w:p>
    <w:p w14:paraId="45C6D92B"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Grant, S.M.; Wolever, T.M.S.; O’Connor, D.L.; Nisenbaum, R.; Josse, R.G. Effect of a low glycemic index diet on blood glucose in women with gestational hyperglycemia. </w:t>
      </w:r>
      <w:r w:rsidRPr="008B798F">
        <w:rPr>
          <w:i/>
          <w:sz w:val="18"/>
          <w:szCs w:val="18"/>
        </w:rPr>
        <w:t xml:space="preserve">Diabetes Res. Clin. </w:t>
      </w:r>
      <w:proofErr w:type="spellStart"/>
      <w:r w:rsidRPr="008B798F">
        <w:rPr>
          <w:i/>
          <w:sz w:val="18"/>
          <w:szCs w:val="18"/>
        </w:rPr>
        <w:t>Pract</w:t>
      </w:r>
      <w:proofErr w:type="spellEnd"/>
      <w:r w:rsidRPr="008B798F">
        <w:rPr>
          <w:i/>
          <w:sz w:val="18"/>
          <w:szCs w:val="18"/>
        </w:rPr>
        <w:t xml:space="preserve">. </w:t>
      </w:r>
      <w:r w:rsidRPr="008B798F">
        <w:rPr>
          <w:b/>
          <w:sz w:val="18"/>
          <w:szCs w:val="18"/>
        </w:rPr>
        <w:t>2011</w:t>
      </w:r>
      <w:r w:rsidRPr="008B798F">
        <w:rPr>
          <w:sz w:val="18"/>
          <w:szCs w:val="18"/>
        </w:rPr>
        <w:t xml:space="preserve">, </w:t>
      </w:r>
      <w:r w:rsidRPr="008B798F">
        <w:rPr>
          <w:i/>
          <w:sz w:val="18"/>
          <w:szCs w:val="18"/>
        </w:rPr>
        <w:t>91</w:t>
      </w:r>
      <w:r w:rsidRPr="008B798F">
        <w:rPr>
          <w:sz w:val="18"/>
          <w:szCs w:val="18"/>
        </w:rPr>
        <w:t>, 15–22.</w:t>
      </w:r>
    </w:p>
    <w:p w14:paraId="4C086701"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Hernandez, T.L.; Van Pelt, R.E.; Anderson, M.A.; Daniels, L.J.; West, N.A.; Donahoo, W.T.; Friedman, J.E.; Barbour, L.A. A Higher-Complex Carbohydrate Diet in Gestational Diabetes Mellitus Achieves Glucose Targets and Lowers Postprandial Lipids: A Randomized Crossover Study. </w:t>
      </w:r>
      <w:r w:rsidRPr="008B798F">
        <w:rPr>
          <w:i/>
          <w:iCs/>
          <w:sz w:val="18"/>
          <w:szCs w:val="18"/>
        </w:rPr>
        <w:t>Diabetes Care</w:t>
      </w:r>
      <w:r w:rsidRPr="008B798F">
        <w:rPr>
          <w:sz w:val="18"/>
          <w:szCs w:val="18"/>
        </w:rPr>
        <w:t xml:space="preserve"> </w:t>
      </w:r>
      <w:r w:rsidRPr="008B798F">
        <w:rPr>
          <w:b/>
          <w:bCs/>
          <w:sz w:val="18"/>
          <w:szCs w:val="18"/>
        </w:rPr>
        <w:t>2014</w:t>
      </w:r>
      <w:r w:rsidRPr="008B798F">
        <w:rPr>
          <w:bCs/>
          <w:sz w:val="18"/>
          <w:szCs w:val="18"/>
        </w:rPr>
        <w:t xml:space="preserve">, </w:t>
      </w:r>
      <w:r w:rsidRPr="008B798F">
        <w:rPr>
          <w:bCs/>
          <w:i/>
          <w:sz w:val="18"/>
          <w:szCs w:val="18"/>
        </w:rPr>
        <w:t>37</w:t>
      </w:r>
      <w:r w:rsidRPr="008B798F">
        <w:rPr>
          <w:bCs/>
          <w:sz w:val="18"/>
          <w:szCs w:val="18"/>
        </w:rPr>
        <w:t>, 1254–1262</w:t>
      </w:r>
      <w:r w:rsidRPr="008B798F">
        <w:rPr>
          <w:sz w:val="18"/>
          <w:szCs w:val="18"/>
        </w:rPr>
        <w:t>. https://doi.org/10.2337/dc13-2411.</w:t>
      </w:r>
    </w:p>
    <w:p w14:paraId="1E8263C5"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Hernandez, T.L.; Van Pelt, R.E.; Anderson, M.A.; Reece, M.S.; Reynolds, R.M.; de la Houssaye, B.A.; Heerwagen, M.; Donahoo, W.T.; Daniels, L.J.; Chartier-Logan, C. Women with gestational diabetes mellitus randomized to a higher–complex </w:t>
      </w:r>
      <w:proofErr w:type="spellStart"/>
      <w:r w:rsidRPr="008B798F">
        <w:rPr>
          <w:sz w:val="18"/>
          <w:szCs w:val="18"/>
        </w:rPr>
        <w:t>carbohy-drate</w:t>
      </w:r>
      <w:proofErr w:type="spellEnd"/>
      <w:r w:rsidRPr="008B798F">
        <w:rPr>
          <w:sz w:val="18"/>
          <w:szCs w:val="18"/>
        </w:rPr>
        <w:t xml:space="preserve">/low-fat diet manifest lower adipose tissue insulin resistance, inflammation, glucose, and free fatty acids: A pilot study. </w:t>
      </w:r>
      <w:r w:rsidRPr="008B798F">
        <w:rPr>
          <w:i/>
          <w:sz w:val="18"/>
          <w:szCs w:val="18"/>
        </w:rPr>
        <w:t xml:space="preserve">Diabetes Care </w:t>
      </w:r>
      <w:r w:rsidRPr="008B798F">
        <w:rPr>
          <w:b/>
          <w:sz w:val="18"/>
          <w:szCs w:val="18"/>
        </w:rPr>
        <w:t>2016</w:t>
      </w:r>
      <w:r w:rsidRPr="008B798F">
        <w:rPr>
          <w:sz w:val="18"/>
          <w:szCs w:val="18"/>
        </w:rPr>
        <w:t xml:space="preserve">, </w:t>
      </w:r>
      <w:r w:rsidRPr="008B798F">
        <w:rPr>
          <w:i/>
          <w:sz w:val="18"/>
          <w:szCs w:val="18"/>
        </w:rPr>
        <w:t>39</w:t>
      </w:r>
      <w:r w:rsidRPr="008B798F">
        <w:rPr>
          <w:sz w:val="18"/>
          <w:szCs w:val="18"/>
        </w:rPr>
        <w:t>, 39–42.</w:t>
      </w:r>
    </w:p>
    <w:p w14:paraId="539F58AA"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Jamilian, M.; Asemi, Z. The Effect of Soy Intake on Metabolic Profiles of Women with Gestational Diabetes Mellitus. </w:t>
      </w:r>
      <w:r w:rsidRPr="008B798F">
        <w:rPr>
          <w:i/>
          <w:iCs/>
          <w:sz w:val="18"/>
          <w:szCs w:val="18"/>
        </w:rPr>
        <w:t xml:space="preserve">J. Clin. Endocrinol. </w:t>
      </w:r>
      <w:proofErr w:type="spellStart"/>
      <w:r w:rsidRPr="008B798F">
        <w:rPr>
          <w:i/>
          <w:iCs/>
          <w:sz w:val="18"/>
          <w:szCs w:val="18"/>
        </w:rPr>
        <w:t>Metab</w:t>
      </w:r>
      <w:proofErr w:type="spellEnd"/>
      <w:r w:rsidRPr="008B798F">
        <w:rPr>
          <w:i/>
          <w:iCs/>
          <w:sz w:val="18"/>
          <w:szCs w:val="18"/>
        </w:rPr>
        <w:t>.</w:t>
      </w:r>
      <w:r w:rsidRPr="008B798F">
        <w:rPr>
          <w:sz w:val="18"/>
          <w:szCs w:val="18"/>
        </w:rPr>
        <w:t xml:space="preserve"> </w:t>
      </w:r>
      <w:r w:rsidRPr="008B798F">
        <w:rPr>
          <w:b/>
          <w:bCs/>
          <w:sz w:val="18"/>
          <w:szCs w:val="18"/>
        </w:rPr>
        <w:t>2015</w:t>
      </w:r>
      <w:r w:rsidRPr="008B798F">
        <w:rPr>
          <w:bCs/>
          <w:sz w:val="18"/>
          <w:szCs w:val="18"/>
        </w:rPr>
        <w:t xml:space="preserve">, </w:t>
      </w:r>
      <w:r w:rsidRPr="008B798F">
        <w:rPr>
          <w:bCs/>
          <w:i/>
          <w:sz w:val="18"/>
          <w:szCs w:val="18"/>
        </w:rPr>
        <w:t>100</w:t>
      </w:r>
      <w:r w:rsidRPr="008B798F">
        <w:rPr>
          <w:bCs/>
          <w:sz w:val="18"/>
          <w:szCs w:val="18"/>
        </w:rPr>
        <w:t>, 4654–4661</w:t>
      </w:r>
      <w:r w:rsidRPr="008B798F">
        <w:rPr>
          <w:sz w:val="18"/>
          <w:szCs w:val="18"/>
        </w:rPr>
        <w:t>. https://doi.org/10.1210/jc.2015-3454.</w:t>
      </w:r>
    </w:p>
    <w:p w14:paraId="1F7E1B57"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Louie, J.C.Y.; Markovic, T.P.; Perera, N.; Foote, D.; Petocz, P.; Ross, G.P.; Brand-Miller, J.C. A Randomized Controlled Trial Investigating the Effects of a Low–Glycemic Index Diet on Pregnancy Outcomes in Gestational Diabetes Mellitus. </w:t>
      </w:r>
      <w:r w:rsidRPr="008B798F">
        <w:rPr>
          <w:i/>
          <w:iCs/>
          <w:sz w:val="18"/>
          <w:szCs w:val="18"/>
        </w:rPr>
        <w:t>Diabetes Care</w:t>
      </w:r>
      <w:r w:rsidRPr="008B798F">
        <w:rPr>
          <w:sz w:val="18"/>
          <w:szCs w:val="18"/>
        </w:rPr>
        <w:t xml:space="preserve"> </w:t>
      </w:r>
      <w:r w:rsidRPr="008B798F">
        <w:rPr>
          <w:b/>
          <w:bCs/>
          <w:sz w:val="18"/>
          <w:szCs w:val="18"/>
        </w:rPr>
        <w:t>2011</w:t>
      </w:r>
      <w:r w:rsidRPr="008B798F">
        <w:rPr>
          <w:bCs/>
          <w:sz w:val="18"/>
          <w:szCs w:val="18"/>
        </w:rPr>
        <w:t xml:space="preserve">, </w:t>
      </w:r>
      <w:r w:rsidRPr="008B798F">
        <w:rPr>
          <w:bCs/>
          <w:i/>
          <w:sz w:val="18"/>
          <w:szCs w:val="18"/>
        </w:rPr>
        <w:t>34</w:t>
      </w:r>
      <w:r w:rsidRPr="008B798F">
        <w:rPr>
          <w:bCs/>
          <w:sz w:val="18"/>
          <w:szCs w:val="18"/>
        </w:rPr>
        <w:t>, 2341–2346</w:t>
      </w:r>
      <w:r w:rsidRPr="008B798F">
        <w:rPr>
          <w:sz w:val="18"/>
          <w:szCs w:val="18"/>
        </w:rPr>
        <w:t>. https://doi.org/10.2337/dc11-0985.</w:t>
      </w:r>
    </w:p>
    <w:p w14:paraId="3E52D456"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Aberer, F.; Lichtenegger, K.M.; Smajic, E.; Donsa, K.; Malle, O.; Samonigg, J.; Höll, B.; Beck, P.; Pieber, T.R.; Plank, J.; et al. Glucotab-guided insulin therapy using insulin glargine u300 enables glycemic control with low risk of hypoglycaemia in hos-</w:t>
      </w:r>
      <w:proofErr w:type="spellStart"/>
      <w:r w:rsidRPr="008B798F">
        <w:rPr>
          <w:sz w:val="18"/>
          <w:szCs w:val="18"/>
        </w:rPr>
        <w:t>pitalized</w:t>
      </w:r>
      <w:proofErr w:type="spellEnd"/>
      <w:r w:rsidRPr="008B798F">
        <w:rPr>
          <w:sz w:val="18"/>
          <w:szCs w:val="18"/>
        </w:rPr>
        <w:t xml:space="preserve"> patients with type 2 diabetes. </w:t>
      </w:r>
      <w:r w:rsidRPr="008B798F">
        <w:rPr>
          <w:i/>
          <w:sz w:val="18"/>
          <w:szCs w:val="18"/>
        </w:rPr>
        <w:t xml:space="preserve">Diabetes </w:t>
      </w:r>
      <w:proofErr w:type="spellStart"/>
      <w:r w:rsidRPr="008B798F">
        <w:rPr>
          <w:i/>
          <w:sz w:val="18"/>
          <w:szCs w:val="18"/>
        </w:rPr>
        <w:t>Obes</w:t>
      </w:r>
      <w:proofErr w:type="spellEnd"/>
      <w:r w:rsidRPr="008B798F">
        <w:rPr>
          <w:i/>
          <w:sz w:val="18"/>
          <w:szCs w:val="18"/>
        </w:rPr>
        <w:t xml:space="preserve">. </w:t>
      </w:r>
      <w:proofErr w:type="spellStart"/>
      <w:r w:rsidRPr="008B798F">
        <w:rPr>
          <w:i/>
          <w:sz w:val="18"/>
          <w:szCs w:val="18"/>
        </w:rPr>
        <w:t>Metab</w:t>
      </w:r>
      <w:proofErr w:type="spellEnd"/>
      <w:r w:rsidRPr="008B798F">
        <w:rPr>
          <w:i/>
          <w:sz w:val="18"/>
          <w:szCs w:val="18"/>
        </w:rPr>
        <w:t xml:space="preserve">. </w:t>
      </w:r>
      <w:r w:rsidRPr="008B798F">
        <w:rPr>
          <w:b/>
          <w:sz w:val="18"/>
          <w:szCs w:val="18"/>
        </w:rPr>
        <w:t>2019</w:t>
      </w:r>
      <w:r w:rsidRPr="008B798F">
        <w:rPr>
          <w:sz w:val="18"/>
          <w:szCs w:val="18"/>
        </w:rPr>
        <w:t xml:space="preserve">, </w:t>
      </w:r>
      <w:r w:rsidRPr="008B798F">
        <w:rPr>
          <w:i/>
          <w:sz w:val="18"/>
          <w:szCs w:val="18"/>
        </w:rPr>
        <w:t>21</w:t>
      </w:r>
      <w:r w:rsidRPr="008B798F">
        <w:rPr>
          <w:sz w:val="18"/>
          <w:szCs w:val="18"/>
        </w:rPr>
        <w:t>, 584–591.</w:t>
      </w:r>
    </w:p>
    <w:p w14:paraId="0623DE6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Rae, A.; Bond, D.; Evans, S.; North, F.; Roberman, B.; Walters, B. A randomized controlled trial of dietary energy restriction in the management of obese women with gestational diabetes. </w:t>
      </w:r>
      <w:r w:rsidRPr="008B798F">
        <w:rPr>
          <w:i/>
          <w:sz w:val="18"/>
          <w:szCs w:val="18"/>
        </w:rPr>
        <w:t xml:space="preserve">Aust. N. Z. J. Obstet. </w:t>
      </w:r>
      <w:proofErr w:type="spellStart"/>
      <w:r w:rsidRPr="008B798F">
        <w:rPr>
          <w:i/>
          <w:sz w:val="18"/>
          <w:szCs w:val="18"/>
        </w:rPr>
        <w:t>Gynaecol</w:t>
      </w:r>
      <w:proofErr w:type="spellEnd"/>
      <w:r w:rsidRPr="008B798F">
        <w:rPr>
          <w:i/>
          <w:sz w:val="18"/>
          <w:szCs w:val="18"/>
        </w:rPr>
        <w:t xml:space="preserve">. </w:t>
      </w:r>
      <w:r w:rsidRPr="008B798F">
        <w:rPr>
          <w:b/>
          <w:sz w:val="18"/>
          <w:szCs w:val="18"/>
        </w:rPr>
        <w:t>2000</w:t>
      </w:r>
      <w:r w:rsidRPr="008B798F">
        <w:rPr>
          <w:sz w:val="18"/>
          <w:szCs w:val="18"/>
        </w:rPr>
        <w:t xml:space="preserve">, </w:t>
      </w:r>
      <w:r w:rsidRPr="008B798F">
        <w:rPr>
          <w:i/>
          <w:sz w:val="18"/>
          <w:szCs w:val="18"/>
        </w:rPr>
        <w:t>40</w:t>
      </w:r>
      <w:r w:rsidRPr="008B798F">
        <w:rPr>
          <w:sz w:val="18"/>
          <w:szCs w:val="18"/>
        </w:rPr>
        <w:t>, 416–422.</w:t>
      </w:r>
    </w:p>
    <w:p w14:paraId="015FF933"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Rasmussen, L.; Christensen, M.L.; Poulsen, C.W.; Rud, C.; Christensen, A.S.; Andersen, J.R.; Kampmann, U.; Ovesen, P.G. Effect of high versus low carbohydrate intake in the morning on glycemic variability and glycemic control measured by con-</w:t>
      </w:r>
      <w:proofErr w:type="spellStart"/>
      <w:r w:rsidRPr="008B798F">
        <w:rPr>
          <w:sz w:val="18"/>
          <w:szCs w:val="18"/>
        </w:rPr>
        <w:t>tinuous</w:t>
      </w:r>
      <w:proofErr w:type="spellEnd"/>
      <w:r w:rsidRPr="008B798F">
        <w:rPr>
          <w:sz w:val="18"/>
          <w:szCs w:val="18"/>
        </w:rPr>
        <w:t xml:space="preserve"> blood glucose monitoring in women with gestational diabetes mellitus—A randomized crossover study. </w:t>
      </w:r>
      <w:r w:rsidRPr="008B798F">
        <w:rPr>
          <w:i/>
          <w:iCs/>
          <w:sz w:val="18"/>
          <w:szCs w:val="18"/>
        </w:rPr>
        <w:t>Nutrients</w:t>
      </w:r>
      <w:r w:rsidRPr="008B798F">
        <w:rPr>
          <w:sz w:val="18"/>
          <w:szCs w:val="18"/>
        </w:rPr>
        <w:t xml:space="preserve"> </w:t>
      </w:r>
      <w:r w:rsidRPr="008B798F">
        <w:rPr>
          <w:b/>
          <w:sz w:val="18"/>
          <w:szCs w:val="18"/>
        </w:rPr>
        <w:t>2020</w:t>
      </w:r>
      <w:r w:rsidRPr="008B798F">
        <w:rPr>
          <w:sz w:val="18"/>
          <w:szCs w:val="18"/>
        </w:rPr>
        <w:t xml:space="preserve">, </w:t>
      </w:r>
      <w:r w:rsidRPr="008B798F">
        <w:rPr>
          <w:i/>
          <w:sz w:val="18"/>
          <w:szCs w:val="18"/>
        </w:rPr>
        <w:t>12</w:t>
      </w:r>
      <w:r w:rsidRPr="008B798F">
        <w:rPr>
          <w:sz w:val="18"/>
          <w:szCs w:val="18"/>
        </w:rPr>
        <w:t>, 475.</w:t>
      </w:r>
    </w:p>
    <w:p w14:paraId="2B7FBEBF"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Valentini, R.; </w:t>
      </w:r>
      <w:proofErr w:type="spellStart"/>
      <w:r w:rsidRPr="008B798F">
        <w:rPr>
          <w:sz w:val="18"/>
          <w:szCs w:val="18"/>
        </w:rPr>
        <w:t>Dalfrà</w:t>
      </w:r>
      <w:proofErr w:type="spellEnd"/>
      <w:r w:rsidRPr="008B798F">
        <w:rPr>
          <w:sz w:val="18"/>
          <w:szCs w:val="18"/>
        </w:rPr>
        <w:t xml:space="preserve">, M.G.; Masin, M.; Barison, A.; Marialisa, M.; Pegoraro, E.; Lapolla, A. A Pilot Study on Dietary Approaches in Multiethnicity: Two Methods Compared. </w:t>
      </w:r>
      <w:r w:rsidRPr="008B798F">
        <w:rPr>
          <w:i/>
          <w:iCs/>
          <w:sz w:val="18"/>
          <w:szCs w:val="18"/>
        </w:rPr>
        <w:t>Int. J. Endocrinol.</w:t>
      </w:r>
      <w:r w:rsidRPr="008B798F">
        <w:rPr>
          <w:sz w:val="18"/>
          <w:szCs w:val="18"/>
        </w:rPr>
        <w:t xml:space="preserve"> </w:t>
      </w:r>
      <w:r w:rsidRPr="008B798F">
        <w:rPr>
          <w:b/>
          <w:bCs/>
          <w:sz w:val="18"/>
          <w:szCs w:val="18"/>
        </w:rPr>
        <w:t>2012</w:t>
      </w:r>
      <w:r w:rsidRPr="008B798F">
        <w:rPr>
          <w:bCs/>
          <w:sz w:val="18"/>
          <w:szCs w:val="18"/>
        </w:rPr>
        <w:t xml:space="preserve">, </w:t>
      </w:r>
      <w:r w:rsidRPr="008B798F">
        <w:rPr>
          <w:bCs/>
          <w:i/>
          <w:sz w:val="18"/>
          <w:szCs w:val="18"/>
        </w:rPr>
        <w:t>2012</w:t>
      </w:r>
      <w:r w:rsidRPr="008B798F">
        <w:rPr>
          <w:bCs/>
          <w:sz w:val="18"/>
          <w:szCs w:val="18"/>
        </w:rPr>
        <w:t>, 985136</w:t>
      </w:r>
      <w:r w:rsidRPr="008B798F">
        <w:rPr>
          <w:sz w:val="18"/>
          <w:szCs w:val="18"/>
        </w:rPr>
        <w:t>. https://doi.org/10.1155/2012/985136.</w:t>
      </w:r>
    </w:p>
    <w:p w14:paraId="57CE9B57"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Wang, H.; Jiang, H.; Yang, L.; Zhang, M. Impacts of dietary fat changes on pregnant women with gestational diabetes mellitus: A randomized controlled study. </w:t>
      </w:r>
      <w:r w:rsidRPr="008B798F">
        <w:rPr>
          <w:i/>
          <w:iCs/>
          <w:sz w:val="18"/>
          <w:szCs w:val="18"/>
        </w:rPr>
        <w:t xml:space="preserve">Asia Pac. J. Clin. </w:t>
      </w:r>
      <w:proofErr w:type="spellStart"/>
      <w:r w:rsidRPr="008B798F">
        <w:rPr>
          <w:i/>
          <w:iCs/>
          <w:sz w:val="18"/>
          <w:szCs w:val="18"/>
        </w:rPr>
        <w:t>Nutr</w:t>
      </w:r>
      <w:proofErr w:type="spellEnd"/>
      <w:r w:rsidRPr="008B798F">
        <w:rPr>
          <w:i/>
          <w:iCs/>
          <w:sz w:val="18"/>
          <w:szCs w:val="18"/>
        </w:rPr>
        <w:t>.</w:t>
      </w:r>
      <w:r w:rsidRPr="008B798F">
        <w:rPr>
          <w:sz w:val="18"/>
          <w:szCs w:val="18"/>
        </w:rPr>
        <w:t xml:space="preserve"> </w:t>
      </w:r>
      <w:r w:rsidRPr="008B798F">
        <w:rPr>
          <w:b/>
          <w:bCs/>
          <w:sz w:val="18"/>
          <w:szCs w:val="18"/>
        </w:rPr>
        <w:t>2015</w:t>
      </w:r>
      <w:r w:rsidRPr="008B798F">
        <w:rPr>
          <w:sz w:val="18"/>
          <w:szCs w:val="18"/>
        </w:rPr>
        <w:t xml:space="preserve">, </w:t>
      </w:r>
      <w:r w:rsidRPr="008B798F">
        <w:rPr>
          <w:i/>
          <w:iCs/>
          <w:sz w:val="18"/>
          <w:szCs w:val="18"/>
        </w:rPr>
        <w:t>24</w:t>
      </w:r>
      <w:r w:rsidRPr="008B798F">
        <w:rPr>
          <w:sz w:val="18"/>
          <w:szCs w:val="18"/>
        </w:rPr>
        <w:t>, 58–64.</w:t>
      </w:r>
    </w:p>
    <w:p w14:paraId="6973B5DE"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Yao, J.; Cong, L.; Zhu, B.; Wang, T. Effect of dietary approaches to stop hypertension diet plan on pregnancy outcome patients with gestational diabetes mellitus. </w:t>
      </w:r>
      <w:r w:rsidRPr="008B798F">
        <w:rPr>
          <w:i/>
          <w:iCs/>
          <w:sz w:val="18"/>
          <w:szCs w:val="18"/>
        </w:rPr>
        <w:t xml:space="preserve">Bangladesh J. </w:t>
      </w:r>
      <w:proofErr w:type="spellStart"/>
      <w:r w:rsidRPr="008B798F">
        <w:rPr>
          <w:i/>
          <w:iCs/>
          <w:sz w:val="18"/>
          <w:szCs w:val="18"/>
        </w:rPr>
        <w:t>Pharmacol</w:t>
      </w:r>
      <w:proofErr w:type="spellEnd"/>
      <w:r w:rsidRPr="008B798F">
        <w:rPr>
          <w:i/>
          <w:iCs/>
          <w:sz w:val="18"/>
          <w:szCs w:val="18"/>
        </w:rPr>
        <w:t>.</w:t>
      </w:r>
      <w:r w:rsidRPr="008B798F">
        <w:rPr>
          <w:sz w:val="18"/>
          <w:szCs w:val="18"/>
        </w:rPr>
        <w:t xml:space="preserve"> </w:t>
      </w:r>
      <w:r w:rsidRPr="008B798F">
        <w:rPr>
          <w:b/>
          <w:bCs/>
          <w:sz w:val="18"/>
          <w:szCs w:val="18"/>
        </w:rPr>
        <w:t>2015</w:t>
      </w:r>
      <w:r w:rsidRPr="008B798F">
        <w:rPr>
          <w:bCs/>
          <w:sz w:val="18"/>
          <w:szCs w:val="18"/>
        </w:rPr>
        <w:t xml:space="preserve">, </w:t>
      </w:r>
      <w:r w:rsidRPr="008B798F">
        <w:rPr>
          <w:bCs/>
          <w:i/>
          <w:sz w:val="18"/>
          <w:szCs w:val="18"/>
        </w:rPr>
        <w:t>10</w:t>
      </w:r>
      <w:r w:rsidRPr="008B798F">
        <w:rPr>
          <w:bCs/>
          <w:sz w:val="18"/>
          <w:szCs w:val="18"/>
        </w:rPr>
        <w:t>, 732–738</w:t>
      </w:r>
      <w:r w:rsidRPr="008B798F">
        <w:rPr>
          <w:sz w:val="18"/>
          <w:szCs w:val="18"/>
        </w:rPr>
        <w:t>. https://doi.org/10.3329/bjp.v10i4.23813.</w:t>
      </w:r>
    </w:p>
    <w:p w14:paraId="1C57B05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Bo, S.; Rosato, R.; Ciccone, G.; Canil, S.; Gambino, R.; Poala, C.B.; Leone, F.; Valla, A.; Grassi, G.; Ghigo, E.; et al. Simple lifestyle recommendations and the outcomes of gestational diabetes. A 2×2 factorial randomized trial. </w:t>
      </w:r>
      <w:r w:rsidRPr="008B798F">
        <w:rPr>
          <w:i/>
          <w:iCs/>
          <w:sz w:val="18"/>
          <w:szCs w:val="18"/>
        </w:rPr>
        <w:t xml:space="preserve">Diabetes </w:t>
      </w:r>
      <w:proofErr w:type="spellStart"/>
      <w:r w:rsidRPr="008B798F">
        <w:rPr>
          <w:i/>
          <w:iCs/>
          <w:sz w:val="18"/>
          <w:szCs w:val="18"/>
        </w:rPr>
        <w:t>Obes</w:t>
      </w:r>
      <w:proofErr w:type="spellEnd"/>
      <w:r w:rsidRPr="008B798F">
        <w:rPr>
          <w:i/>
          <w:iCs/>
          <w:sz w:val="18"/>
          <w:szCs w:val="18"/>
        </w:rPr>
        <w:t xml:space="preserve">. </w:t>
      </w:r>
      <w:proofErr w:type="spellStart"/>
      <w:r w:rsidRPr="008B798F">
        <w:rPr>
          <w:i/>
          <w:iCs/>
          <w:sz w:val="18"/>
          <w:szCs w:val="18"/>
        </w:rPr>
        <w:t>Metab</w:t>
      </w:r>
      <w:proofErr w:type="spellEnd"/>
      <w:r w:rsidRPr="008B798F">
        <w:rPr>
          <w:i/>
          <w:iCs/>
          <w:sz w:val="18"/>
          <w:szCs w:val="18"/>
        </w:rPr>
        <w:t>.</w:t>
      </w:r>
      <w:r w:rsidRPr="008B798F">
        <w:rPr>
          <w:sz w:val="18"/>
          <w:szCs w:val="18"/>
        </w:rPr>
        <w:t xml:space="preserve"> </w:t>
      </w:r>
      <w:r w:rsidRPr="008B798F">
        <w:rPr>
          <w:b/>
          <w:bCs/>
          <w:sz w:val="18"/>
          <w:szCs w:val="18"/>
        </w:rPr>
        <w:t>2014</w:t>
      </w:r>
      <w:r w:rsidRPr="008B798F">
        <w:rPr>
          <w:bCs/>
          <w:sz w:val="18"/>
          <w:szCs w:val="18"/>
        </w:rPr>
        <w:t xml:space="preserve">, </w:t>
      </w:r>
      <w:r w:rsidRPr="008B798F">
        <w:rPr>
          <w:bCs/>
          <w:i/>
          <w:sz w:val="18"/>
          <w:szCs w:val="18"/>
        </w:rPr>
        <w:t>16</w:t>
      </w:r>
      <w:r w:rsidRPr="008B798F">
        <w:rPr>
          <w:bCs/>
          <w:sz w:val="18"/>
          <w:szCs w:val="18"/>
        </w:rPr>
        <w:t>, 1032–1035</w:t>
      </w:r>
      <w:r w:rsidRPr="008B798F">
        <w:rPr>
          <w:sz w:val="18"/>
          <w:szCs w:val="18"/>
        </w:rPr>
        <w:t>. https://doi.org/10.1111/dom.12289.</w:t>
      </w:r>
    </w:p>
    <w:p w14:paraId="022CB502"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Brankston, G.N.; Mitchell, B.; Ryan, E.A.; Okun, N.B. Resistance exercise decreases the need for insulin in overweight women with gestational diabetes mellitus. </w:t>
      </w:r>
      <w:r w:rsidRPr="008B798F">
        <w:rPr>
          <w:i/>
          <w:iCs/>
          <w:sz w:val="18"/>
          <w:szCs w:val="18"/>
        </w:rPr>
        <w:t>Am. J. Obstet. Gynecol.</w:t>
      </w:r>
      <w:r w:rsidRPr="008B798F">
        <w:rPr>
          <w:sz w:val="18"/>
          <w:szCs w:val="18"/>
        </w:rPr>
        <w:t xml:space="preserve"> </w:t>
      </w:r>
      <w:r w:rsidRPr="008B798F">
        <w:rPr>
          <w:b/>
          <w:bCs/>
          <w:sz w:val="18"/>
          <w:szCs w:val="18"/>
        </w:rPr>
        <w:t>2004</w:t>
      </w:r>
      <w:r w:rsidRPr="008B798F">
        <w:rPr>
          <w:bCs/>
          <w:sz w:val="18"/>
          <w:szCs w:val="18"/>
        </w:rPr>
        <w:t xml:space="preserve">, </w:t>
      </w:r>
      <w:r w:rsidRPr="008B798F">
        <w:rPr>
          <w:bCs/>
          <w:i/>
          <w:sz w:val="18"/>
          <w:szCs w:val="18"/>
        </w:rPr>
        <w:t>190</w:t>
      </w:r>
      <w:r w:rsidRPr="008B798F">
        <w:rPr>
          <w:bCs/>
          <w:sz w:val="18"/>
          <w:szCs w:val="18"/>
        </w:rPr>
        <w:t>, 188–193</w:t>
      </w:r>
      <w:r w:rsidRPr="008B798F">
        <w:rPr>
          <w:sz w:val="18"/>
          <w:szCs w:val="18"/>
        </w:rPr>
        <w:t>. https://doi.org/10.1016/s0002-9378(03)00951-7.</w:t>
      </w:r>
    </w:p>
    <w:p w14:paraId="20B6607A"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De Barros, M.C.; Lopes, M.A.; Francisco, R.P.V.; Sapienza, A.D.; Zugaib, M. Resistance exercise and glycemic control in women with gestational diabetes mellitus. </w:t>
      </w:r>
      <w:r w:rsidRPr="008B798F">
        <w:rPr>
          <w:i/>
          <w:iCs/>
          <w:sz w:val="18"/>
          <w:szCs w:val="18"/>
        </w:rPr>
        <w:t>Am. J. Obstet. Gynecol.</w:t>
      </w:r>
      <w:r w:rsidRPr="008B798F">
        <w:rPr>
          <w:sz w:val="18"/>
          <w:szCs w:val="18"/>
        </w:rPr>
        <w:t xml:space="preserve"> </w:t>
      </w:r>
      <w:r w:rsidRPr="008B798F">
        <w:rPr>
          <w:b/>
          <w:bCs/>
          <w:sz w:val="18"/>
          <w:szCs w:val="18"/>
        </w:rPr>
        <w:t>2010</w:t>
      </w:r>
      <w:r w:rsidRPr="008B798F">
        <w:rPr>
          <w:bCs/>
          <w:sz w:val="18"/>
          <w:szCs w:val="18"/>
        </w:rPr>
        <w:t xml:space="preserve">, </w:t>
      </w:r>
      <w:r w:rsidRPr="008B798F">
        <w:rPr>
          <w:bCs/>
          <w:i/>
          <w:sz w:val="18"/>
          <w:szCs w:val="18"/>
        </w:rPr>
        <w:t>203</w:t>
      </w:r>
      <w:r w:rsidRPr="008B798F">
        <w:rPr>
          <w:bCs/>
          <w:sz w:val="18"/>
          <w:szCs w:val="18"/>
        </w:rPr>
        <w:t>, 556</w:t>
      </w:r>
      <w:r w:rsidRPr="008B798F">
        <w:rPr>
          <w:sz w:val="18"/>
          <w:szCs w:val="18"/>
        </w:rPr>
        <w:t>.e1–556.e6. https://doi.org/10.1016/j.ajog.2010.07.015.</w:t>
      </w:r>
    </w:p>
    <w:p w14:paraId="070C8547"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Halse, R.; Wallman, K.E.; Newnham, J.; Guelfi, K. Home-Based Exercise Training Improves Capillary Glucose Profile in Women with Gestational Diabetes. </w:t>
      </w:r>
      <w:r w:rsidRPr="008B798F">
        <w:rPr>
          <w:i/>
          <w:iCs/>
          <w:sz w:val="18"/>
          <w:szCs w:val="18"/>
        </w:rPr>
        <w:t xml:space="preserve">Med. Sci. Sports </w:t>
      </w:r>
      <w:proofErr w:type="spellStart"/>
      <w:r w:rsidRPr="008B798F">
        <w:rPr>
          <w:i/>
          <w:iCs/>
          <w:sz w:val="18"/>
          <w:szCs w:val="18"/>
        </w:rPr>
        <w:t>Exerc</w:t>
      </w:r>
      <w:proofErr w:type="spellEnd"/>
      <w:r w:rsidRPr="008B798F">
        <w:rPr>
          <w:i/>
          <w:iCs/>
          <w:sz w:val="18"/>
          <w:szCs w:val="18"/>
        </w:rPr>
        <w:t>.</w:t>
      </w:r>
      <w:r w:rsidRPr="008B798F">
        <w:rPr>
          <w:sz w:val="18"/>
          <w:szCs w:val="18"/>
        </w:rPr>
        <w:t xml:space="preserve"> </w:t>
      </w:r>
      <w:r w:rsidRPr="008B798F">
        <w:rPr>
          <w:b/>
          <w:bCs/>
          <w:sz w:val="18"/>
          <w:szCs w:val="18"/>
        </w:rPr>
        <w:t>2014</w:t>
      </w:r>
      <w:r w:rsidRPr="008B798F">
        <w:rPr>
          <w:bCs/>
          <w:sz w:val="18"/>
          <w:szCs w:val="18"/>
        </w:rPr>
        <w:t xml:space="preserve">, </w:t>
      </w:r>
      <w:r w:rsidRPr="008B798F">
        <w:rPr>
          <w:bCs/>
          <w:i/>
          <w:sz w:val="18"/>
          <w:szCs w:val="18"/>
        </w:rPr>
        <w:t>46</w:t>
      </w:r>
      <w:r w:rsidRPr="008B798F">
        <w:rPr>
          <w:bCs/>
          <w:sz w:val="18"/>
          <w:szCs w:val="18"/>
        </w:rPr>
        <w:t>, 1702–1709</w:t>
      </w:r>
      <w:r w:rsidRPr="008B798F">
        <w:rPr>
          <w:sz w:val="18"/>
          <w:szCs w:val="18"/>
        </w:rPr>
        <w:t>. https://doi.org/10.1249/mss.0000000000000302.</w:t>
      </w:r>
    </w:p>
    <w:p w14:paraId="6DB3277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lastRenderedPageBreak/>
        <w:t xml:space="preserve">Kokic, I.S.; Ivanisevic, M.; Biolo, G.; Simunic, B.; Kokic, T.; Pisot, R. Combination of a structured aerobic and resistance exercise improves glycemic control in pregnant women diagnosed with gestational diabetes mellitus. A randomized controlled trial. </w:t>
      </w:r>
      <w:r w:rsidRPr="008B798F">
        <w:rPr>
          <w:i/>
          <w:sz w:val="18"/>
          <w:szCs w:val="18"/>
        </w:rPr>
        <w:t xml:space="preserve">Women Birth </w:t>
      </w:r>
      <w:r w:rsidRPr="008B798F">
        <w:rPr>
          <w:b/>
          <w:sz w:val="18"/>
          <w:szCs w:val="18"/>
        </w:rPr>
        <w:t>2018</w:t>
      </w:r>
      <w:r w:rsidRPr="008B798F">
        <w:rPr>
          <w:sz w:val="18"/>
          <w:szCs w:val="18"/>
        </w:rPr>
        <w:t xml:space="preserve">, </w:t>
      </w:r>
      <w:r w:rsidRPr="008B798F">
        <w:rPr>
          <w:i/>
          <w:sz w:val="18"/>
          <w:szCs w:val="18"/>
        </w:rPr>
        <w:t>31</w:t>
      </w:r>
      <w:r w:rsidRPr="008B798F">
        <w:rPr>
          <w:sz w:val="18"/>
          <w:szCs w:val="18"/>
        </w:rPr>
        <w:t>, e232-e238.</w:t>
      </w:r>
    </w:p>
    <w:p w14:paraId="7331ACB3"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Qazi, W.A.; Babur, M.N.; Malik, A.N.; Begum, R. Effects of structured exercise regime on glycosylated hemoglobin and c re-active protein in patients with gestational diabetes mellitus-a randomized controlled trial. </w:t>
      </w:r>
      <w:r w:rsidRPr="008B798F">
        <w:rPr>
          <w:i/>
          <w:sz w:val="18"/>
          <w:szCs w:val="18"/>
        </w:rPr>
        <w:t xml:space="preserve">Pak. J. Med. Sci. </w:t>
      </w:r>
      <w:r w:rsidRPr="008B798F">
        <w:rPr>
          <w:b/>
          <w:sz w:val="18"/>
          <w:szCs w:val="18"/>
        </w:rPr>
        <w:t>2020</w:t>
      </w:r>
      <w:r w:rsidRPr="008B798F">
        <w:rPr>
          <w:sz w:val="18"/>
          <w:szCs w:val="18"/>
        </w:rPr>
        <w:t xml:space="preserve">, </w:t>
      </w:r>
      <w:r w:rsidRPr="008B798F">
        <w:rPr>
          <w:i/>
          <w:sz w:val="18"/>
          <w:szCs w:val="18"/>
        </w:rPr>
        <w:t>36</w:t>
      </w:r>
      <w:r w:rsidRPr="008B798F">
        <w:rPr>
          <w:sz w:val="18"/>
          <w:szCs w:val="18"/>
        </w:rPr>
        <w:t>, 1449.</w:t>
      </w:r>
    </w:p>
    <w:p w14:paraId="50BF201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Pan, Y.-Q.; Zheng, Q.-X.; Jiang, X.-M.; Chen, X.-Q.; Zhang, X.-Y.; Wu, J.-L. Probiotic Supplements Improve Blood Glucose and Insulin Resistance/Sensitivity among Healthy and GDM Pregnant Women: A Systematic Review and Meta-Analysis of Randomized Controlled Trials. </w:t>
      </w:r>
      <w:r w:rsidRPr="008B798F">
        <w:rPr>
          <w:i/>
          <w:sz w:val="18"/>
          <w:szCs w:val="18"/>
        </w:rPr>
        <w:t xml:space="preserve">Evid. </w:t>
      </w:r>
      <w:r w:rsidRPr="008B798F">
        <w:rPr>
          <w:i/>
          <w:iCs/>
          <w:sz w:val="18"/>
          <w:szCs w:val="18"/>
        </w:rPr>
        <w:t>-Based Complement. Altern. Med.</w:t>
      </w:r>
      <w:r w:rsidRPr="008B798F">
        <w:rPr>
          <w:sz w:val="18"/>
          <w:szCs w:val="18"/>
        </w:rPr>
        <w:t xml:space="preserve"> </w:t>
      </w:r>
      <w:r w:rsidRPr="008B798F">
        <w:rPr>
          <w:b/>
          <w:bCs/>
          <w:sz w:val="18"/>
          <w:szCs w:val="18"/>
        </w:rPr>
        <w:t>2021</w:t>
      </w:r>
      <w:r w:rsidRPr="008B798F">
        <w:rPr>
          <w:bCs/>
          <w:sz w:val="18"/>
          <w:szCs w:val="18"/>
        </w:rPr>
        <w:t xml:space="preserve">, </w:t>
      </w:r>
      <w:r w:rsidRPr="008B798F">
        <w:rPr>
          <w:bCs/>
          <w:i/>
          <w:sz w:val="18"/>
          <w:szCs w:val="18"/>
        </w:rPr>
        <w:t>2021</w:t>
      </w:r>
      <w:r w:rsidRPr="008B798F">
        <w:rPr>
          <w:bCs/>
          <w:sz w:val="18"/>
          <w:szCs w:val="18"/>
        </w:rPr>
        <w:t>, 9830200</w:t>
      </w:r>
      <w:r w:rsidRPr="008B798F">
        <w:rPr>
          <w:sz w:val="18"/>
          <w:szCs w:val="18"/>
        </w:rPr>
        <w:t>. https://doi.org/10.1155/2021/9830200.</w:t>
      </w:r>
    </w:p>
    <w:p w14:paraId="2B56EB5E" w14:textId="77777777" w:rsidR="008B798F" w:rsidRPr="008B798F" w:rsidRDefault="008B798F" w:rsidP="008B798F">
      <w:pPr>
        <w:pStyle w:val="MDPI14history"/>
        <w:numPr>
          <w:ilvl w:val="0"/>
          <w:numId w:val="31"/>
        </w:numPr>
        <w:spacing w:line="228" w:lineRule="auto"/>
        <w:ind w:left="425" w:hanging="425"/>
        <w:jc w:val="both"/>
        <w:rPr>
          <w:spacing w:val="-2"/>
          <w:sz w:val="18"/>
          <w:szCs w:val="18"/>
        </w:rPr>
      </w:pPr>
      <w:r w:rsidRPr="008B798F">
        <w:rPr>
          <w:spacing w:val="-2"/>
          <w:sz w:val="18"/>
          <w:szCs w:val="18"/>
        </w:rPr>
        <w:t xml:space="preserve">Raviv, S.; Wilkof-Segev, R.; Maor-Sagie, E.; Naeh, A.; Yoeli, Y.; Hallak, M.; Gabbay-Benziv, R. Hypoglycemia during the oral glucose tolerance test in pregnancy—Maternal characteristics and neonatal outcomes. </w:t>
      </w:r>
      <w:r w:rsidRPr="008B798F">
        <w:rPr>
          <w:i/>
          <w:spacing w:val="-2"/>
          <w:sz w:val="18"/>
          <w:szCs w:val="18"/>
        </w:rPr>
        <w:t xml:space="preserve">Int. J. Gynecol. Obstet. </w:t>
      </w:r>
      <w:r w:rsidRPr="008B798F">
        <w:rPr>
          <w:b/>
          <w:spacing w:val="-2"/>
          <w:sz w:val="18"/>
          <w:szCs w:val="18"/>
        </w:rPr>
        <w:t>2022</w:t>
      </w:r>
      <w:r w:rsidRPr="008B798F">
        <w:rPr>
          <w:spacing w:val="-2"/>
          <w:sz w:val="18"/>
          <w:szCs w:val="18"/>
        </w:rPr>
        <w:t xml:space="preserve">, </w:t>
      </w:r>
      <w:r w:rsidRPr="008B798F">
        <w:rPr>
          <w:i/>
          <w:spacing w:val="-2"/>
          <w:sz w:val="18"/>
          <w:szCs w:val="18"/>
        </w:rPr>
        <w:t>158</w:t>
      </w:r>
      <w:r w:rsidRPr="008B798F">
        <w:rPr>
          <w:spacing w:val="-2"/>
          <w:sz w:val="18"/>
          <w:szCs w:val="18"/>
        </w:rPr>
        <w:t>, 585–591.</w:t>
      </w:r>
    </w:p>
    <w:p w14:paraId="7BA8EC47"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Ojo, O.; Weldon, S.M.; Thompson, T.; Vargo, E.J. The effect of vitamin d supplementation on glycemic control in women with gestational diabetes mellitus: A systematic review and meta-analysis of randomized controlled trials. </w:t>
      </w:r>
      <w:r w:rsidRPr="008B798F">
        <w:rPr>
          <w:i/>
          <w:sz w:val="18"/>
          <w:szCs w:val="18"/>
        </w:rPr>
        <w:t xml:space="preserve">Int. J. Environ. Res. Public Health </w:t>
      </w:r>
      <w:r w:rsidRPr="008B798F">
        <w:rPr>
          <w:b/>
          <w:sz w:val="18"/>
          <w:szCs w:val="18"/>
        </w:rPr>
        <w:t>2019</w:t>
      </w:r>
      <w:r w:rsidRPr="008B798F">
        <w:rPr>
          <w:sz w:val="18"/>
          <w:szCs w:val="18"/>
        </w:rPr>
        <w:t xml:space="preserve">, </w:t>
      </w:r>
      <w:r w:rsidRPr="008B798F">
        <w:rPr>
          <w:i/>
          <w:sz w:val="18"/>
          <w:szCs w:val="18"/>
        </w:rPr>
        <w:t>16</w:t>
      </w:r>
      <w:r w:rsidRPr="008B798F">
        <w:rPr>
          <w:sz w:val="18"/>
          <w:szCs w:val="18"/>
        </w:rPr>
        <w:t>, 1716.</w:t>
      </w:r>
    </w:p>
    <w:p w14:paraId="54744701"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Qu, Q.; Rong, R.; Yu, J. Effect of magnesium supplementation on pregnancy outcome in gestational diabetes mellitus patients: A meta-analysis of randomized controlled trials. </w:t>
      </w:r>
      <w:r w:rsidRPr="008B798F">
        <w:rPr>
          <w:i/>
          <w:iCs/>
          <w:sz w:val="18"/>
          <w:szCs w:val="18"/>
        </w:rPr>
        <w:t xml:space="preserve">Food Sci. </w:t>
      </w:r>
      <w:proofErr w:type="spellStart"/>
      <w:r w:rsidRPr="008B798F">
        <w:rPr>
          <w:i/>
          <w:iCs/>
          <w:sz w:val="18"/>
          <w:szCs w:val="18"/>
        </w:rPr>
        <w:t>Nutr</w:t>
      </w:r>
      <w:proofErr w:type="spellEnd"/>
      <w:r w:rsidRPr="008B798F">
        <w:rPr>
          <w:i/>
          <w:iCs/>
          <w:sz w:val="18"/>
          <w:szCs w:val="18"/>
        </w:rPr>
        <w:t>.</w:t>
      </w:r>
      <w:r w:rsidRPr="008B798F">
        <w:rPr>
          <w:sz w:val="18"/>
          <w:szCs w:val="18"/>
        </w:rPr>
        <w:t xml:space="preserve"> </w:t>
      </w:r>
      <w:r w:rsidRPr="008B798F">
        <w:rPr>
          <w:b/>
          <w:bCs/>
          <w:sz w:val="18"/>
          <w:szCs w:val="18"/>
        </w:rPr>
        <w:t>2022</w:t>
      </w:r>
      <w:r w:rsidRPr="008B798F">
        <w:rPr>
          <w:sz w:val="18"/>
          <w:szCs w:val="18"/>
        </w:rPr>
        <w:t xml:space="preserve">, </w:t>
      </w:r>
      <w:r w:rsidRPr="008B798F">
        <w:rPr>
          <w:i/>
          <w:iCs/>
          <w:sz w:val="18"/>
          <w:szCs w:val="18"/>
        </w:rPr>
        <w:t>10</w:t>
      </w:r>
      <w:r w:rsidRPr="008B798F">
        <w:rPr>
          <w:sz w:val="18"/>
          <w:szCs w:val="18"/>
        </w:rPr>
        <w:t>, 3193–3202. https://doi.org/10.1002/fsn3.2561.</w:t>
      </w:r>
    </w:p>
    <w:p w14:paraId="7EDA6C2B"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Poel, Y.; Hummel, P.; Lips, P.; Stam, F.; van der Ploeg, T.; Simsek, S. Vitamin D and gestational diabetes: A systematic review and meta-analysis. </w:t>
      </w:r>
      <w:r w:rsidRPr="008B798F">
        <w:rPr>
          <w:i/>
          <w:iCs/>
          <w:sz w:val="18"/>
          <w:szCs w:val="18"/>
        </w:rPr>
        <w:t>Eur. J. Intern. Med.</w:t>
      </w:r>
      <w:r w:rsidRPr="008B798F">
        <w:rPr>
          <w:sz w:val="18"/>
          <w:szCs w:val="18"/>
        </w:rPr>
        <w:t xml:space="preserve"> </w:t>
      </w:r>
      <w:r w:rsidRPr="008B798F">
        <w:rPr>
          <w:b/>
          <w:bCs/>
          <w:sz w:val="18"/>
          <w:szCs w:val="18"/>
        </w:rPr>
        <w:t>2012</w:t>
      </w:r>
      <w:r w:rsidRPr="008B798F">
        <w:rPr>
          <w:bCs/>
          <w:sz w:val="18"/>
          <w:szCs w:val="18"/>
        </w:rPr>
        <w:t xml:space="preserve">, </w:t>
      </w:r>
      <w:r w:rsidRPr="008B798F">
        <w:rPr>
          <w:bCs/>
          <w:i/>
          <w:sz w:val="18"/>
          <w:szCs w:val="18"/>
        </w:rPr>
        <w:t>23</w:t>
      </w:r>
      <w:r w:rsidRPr="008B798F">
        <w:rPr>
          <w:bCs/>
          <w:sz w:val="18"/>
          <w:szCs w:val="18"/>
        </w:rPr>
        <w:t>, 465–469</w:t>
      </w:r>
      <w:r w:rsidRPr="008B798F">
        <w:rPr>
          <w:sz w:val="18"/>
          <w:szCs w:val="18"/>
        </w:rPr>
        <w:t>. https://doi.org/10.1016/j.ejim.2012.01.007.</w:t>
      </w:r>
    </w:p>
    <w:p w14:paraId="446B1BBF"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He, Y.; Ma, R.C.W.; McIntyre, H.D.; Sacks, D.A.; Lowe, J.; Catalano, P.M.; Tam, W.H. Comparing IADPSG and NICE Diagnostic Criteria for GDM in Predicting Adverse Pregnancy Outcomes. </w:t>
      </w:r>
      <w:r w:rsidRPr="008B798F">
        <w:rPr>
          <w:i/>
          <w:iCs/>
          <w:sz w:val="18"/>
          <w:szCs w:val="18"/>
        </w:rPr>
        <w:t>Diabetes Care</w:t>
      </w:r>
      <w:r w:rsidRPr="008B798F">
        <w:rPr>
          <w:sz w:val="18"/>
          <w:szCs w:val="18"/>
        </w:rPr>
        <w:t xml:space="preserve"> </w:t>
      </w:r>
      <w:r w:rsidRPr="008B798F">
        <w:rPr>
          <w:b/>
          <w:bCs/>
          <w:sz w:val="18"/>
          <w:szCs w:val="18"/>
        </w:rPr>
        <w:t>2022</w:t>
      </w:r>
      <w:r w:rsidRPr="008B798F">
        <w:rPr>
          <w:bCs/>
          <w:sz w:val="18"/>
          <w:szCs w:val="18"/>
        </w:rPr>
        <w:t xml:space="preserve">, </w:t>
      </w:r>
      <w:r w:rsidRPr="008B798F">
        <w:rPr>
          <w:bCs/>
          <w:i/>
          <w:sz w:val="18"/>
          <w:szCs w:val="18"/>
        </w:rPr>
        <w:t>45</w:t>
      </w:r>
      <w:r w:rsidRPr="008B798F">
        <w:rPr>
          <w:bCs/>
          <w:sz w:val="18"/>
          <w:szCs w:val="18"/>
        </w:rPr>
        <w:t>, 2046–2054</w:t>
      </w:r>
      <w:r w:rsidRPr="008B798F">
        <w:rPr>
          <w:sz w:val="18"/>
          <w:szCs w:val="18"/>
        </w:rPr>
        <w:t>. https://doi.org/10.2337/dc22-0579.</w:t>
      </w:r>
    </w:p>
    <w:p w14:paraId="0F775E04"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Major, C.A.; Henry, M.J.; DE Veciana, M.; Morgan, M.A. The Effects of Carbohydrate Restriction in Patients with Diet-Controlled Gestational Diabetes. </w:t>
      </w:r>
      <w:r w:rsidRPr="008B798F">
        <w:rPr>
          <w:i/>
          <w:sz w:val="18"/>
          <w:szCs w:val="18"/>
        </w:rPr>
        <w:t xml:space="preserve">Obstet. Gynecol. </w:t>
      </w:r>
      <w:r w:rsidRPr="008B798F">
        <w:rPr>
          <w:b/>
          <w:bCs/>
          <w:sz w:val="18"/>
          <w:szCs w:val="18"/>
        </w:rPr>
        <w:t>1998</w:t>
      </w:r>
      <w:r w:rsidRPr="008B798F">
        <w:rPr>
          <w:bCs/>
          <w:sz w:val="18"/>
          <w:szCs w:val="18"/>
        </w:rPr>
        <w:t xml:space="preserve">, </w:t>
      </w:r>
      <w:r w:rsidRPr="008B798F">
        <w:rPr>
          <w:bCs/>
          <w:i/>
          <w:sz w:val="18"/>
          <w:szCs w:val="18"/>
        </w:rPr>
        <w:t>91</w:t>
      </w:r>
      <w:r w:rsidRPr="008B798F">
        <w:rPr>
          <w:bCs/>
          <w:sz w:val="18"/>
          <w:szCs w:val="18"/>
        </w:rPr>
        <w:t>, 600–604</w:t>
      </w:r>
      <w:r w:rsidRPr="008B798F">
        <w:rPr>
          <w:sz w:val="18"/>
          <w:szCs w:val="18"/>
        </w:rPr>
        <w:t>. https://doi.org/10.1097/00006250-199804000-00023.</w:t>
      </w:r>
    </w:p>
    <w:p w14:paraId="4F634685"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American Diabetes, A. Management of diabetes in pregnancy. </w:t>
      </w:r>
      <w:r w:rsidRPr="008B798F">
        <w:rPr>
          <w:i/>
          <w:sz w:val="18"/>
          <w:szCs w:val="18"/>
        </w:rPr>
        <w:t xml:space="preserve">Obstet. Gynecol. </w:t>
      </w:r>
      <w:proofErr w:type="spellStart"/>
      <w:r w:rsidRPr="008B798F">
        <w:rPr>
          <w:i/>
          <w:sz w:val="18"/>
          <w:szCs w:val="18"/>
        </w:rPr>
        <w:t>Surv</w:t>
      </w:r>
      <w:proofErr w:type="spellEnd"/>
      <w:r w:rsidRPr="008B798F">
        <w:rPr>
          <w:i/>
          <w:sz w:val="18"/>
          <w:szCs w:val="18"/>
        </w:rPr>
        <w:t xml:space="preserve">. </w:t>
      </w:r>
      <w:r w:rsidRPr="008B798F">
        <w:rPr>
          <w:b/>
          <w:sz w:val="18"/>
          <w:szCs w:val="18"/>
        </w:rPr>
        <w:t>2017</w:t>
      </w:r>
      <w:r w:rsidRPr="008B798F">
        <w:rPr>
          <w:sz w:val="18"/>
          <w:szCs w:val="18"/>
        </w:rPr>
        <w:t xml:space="preserve">, </w:t>
      </w:r>
      <w:r w:rsidRPr="008B798F">
        <w:rPr>
          <w:i/>
          <w:sz w:val="18"/>
          <w:szCs w:val="18"/>
        </w:rPr>
        <w:t>72</w:t>
      </w:r>
      <w:r w:rsidRPr="008B798F">
        <w:rPr>
          <w:sz w:val="18"/>
          <w:szCs w:val="18"/>
        </w:rPr>
        <w:t>, 264–266.</w:t>
      </w:r>
    </w:p>
    <w:p w14:paraId="2F175983"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Louie, J.C.Y.; Brand-Miller, J.C.; Markovic, T.P.; Ross, G.P.; Moses, R.G. Glycemic Index and Pregnancy: A Systematic Literature Review. </w:t>
      </w:r>
      <w:r w:rsidRPr="008B798F">
        <w:rPr>
          <w:i/>
          <w:iCs/>
          <w:sz w:val="18"/>
          <w:szCs w:val="18"/>
        </w:rPr>
        <w:t xml:space="preserve">J. </w:t>
      </w:r>
      <w:proofErr w:type="spellStart"/>
      <w:r w:rsidRPr="008B798F">
        <w:rPr>
          <w:i/>
          <w:iCs/>
          <w:sz w:val="18"/>
          <w:szCs w:val="18"/>
        </w:rPr>
        <w:t>Nutr</w:t>
      </w:r>
      <w:proofErr w:type="spellEnd"/>
      <w:r w:rsidRPr="008B798F">
        <w:rPr>
          <w:i/>
          <w:iCs/>
          <w:sz w:val="18"/>
          <w:szCs w:val="18"/>
        </w:rPr>
        <w:t xml:space="preserve">. </w:t>
      </w:r>
      <w:proofErr w:type="spellStart"/>
      <w:r w:rsidRPr="008B798F">
        <w:rPr>
          <w:i/>
          <w:iCs/>
          <w:sz w:val="18"/>
          <w:szCs w:val="18"/>
        </w:rPr>
        <w:t>Metab</w:t>
      </w:r>
      <w:proofErr w:type="spellEnd"/>
      <w:r w:rsidRPr="008B798F">
        <w:rPr>
          <w:i/>
          <w:iCs/>
          <w:sz w:val="18"/>
          <w:szCs w:val="18"/>
        </w:rPr>
        <w:t>.</w:t>
      </w:r>
      <w:r w:rsidRPr="008B798F">
        <w:rPr>
          <w:sz w:val="18"/>
          <w:szCs w:val="18"/>
        </w:rPr>
        <w:t xml:space="preserve"> </w:t>
      </w:r>
      <w:r w:rsidRPr="008B798F">
        <w:rPr>
          <w:b/>
          <w:bCs/>
          <w:sz w:val="18"/>
          <w:szCs w:val="18"/>
        </w:rPr>
        <w:t>2010</w:t>
      </w:r>
      <w:r w:rsidRPr="008B798F">
        <w:rPr>
          <w:bCs/>
          <w:sz w:val="18"/>
          <w:szCs w:val="18"/>
        </w:rPr>
        <w:t xml:space="preserve">, </w:t>
      </w:r>
      <w:r w:rsidRPr="008B798F">
        <w:rPr>
          <w:bCs/>
          <w:i/>
          <w:sz w:val="18"/>
          <w:szCs w:val="18"/>
        </w:rPr>
        <w:t>2010</w:t>
      </w:r>
      <w:r w:rsidRPr="008B798F">
        <w:rPr>
          <w:bCs/>
          <w:sz w:val="18"/>
          <w:szCs w:val="18"/>
        </w:rPr>
        <w:t>, 282464</w:t>
      </w:r>
      <w:r w:rsidRPr="008B798F">
        <w:rPr>
          <w:sz w:val="18"/>
          <w:szCs w:val="18"/>
        </w:rPr>
        <w:t>. https://doi.org/10.1155/2010/282464.</w:t>
      </w:r>
    </w:p>
    <w:p w14:paraId="6410AAD2"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Brown, J.; Ceysens, G.; Boulvain, M. Exercise for pregnant women with gestational diabetes for improving maternal and fetal outcomes. </w:t>
      </w:r>
      <w:r w:rsidRPr="008B798F">
        <w:rPr>
          <w:i/>
          <w:iCs/>
          <w:sz w:val="18"/>
          <w:szCs w:val="18"/>
        </w:rPr>
        <w:t>Cochrane Database Syst. Rev.</w:t>
      </w:r>
      <w:r w:rsidRPr="008B798F">
        <w:rPr>
          <w:sz w:val="18"/>
          <w:szCs w:val="18"/>
        </w:rPr>
        <w:t xml:space="preserve"> </w:t>
      </w:r>
      <w:r w:rsidRPr="008B798F">
        <w:rPr>
          <w:b/>
          <w:bCs/>
          <w:sz w:val="18"/>
          <w:szCs w:val="18"/>
        </w:rPr>
        <w:t>2017</w:t>
      </w:r>
      <w:r w:rsidRPr="008B798F">
        <w:rPr>
          <w:sz w:val="18"/>
          <w:szCs w:val="18"/>
        </w:rPr>
        <w:t xml:space="preserve">, </w:t>
      </w:r>
      <w:r w:rsidRPr="008B798F">
        <w:rPr>
          <w:i/>
          <w:iCs/>
          <w:sz w:val="18"/>
          <w:szCs w:val="18"/>
        </w:rPr>
        <w:t>2017</w:t>
      </w:r>
      <w:r w:rsidRPr="008B798F">
        <w:rPr>
          <w:sz w:val="18"/>
          <w:szCs w:val="18"/>
        </w:rPr>
        <w:t>, CD012202. https://doi.org/10.1002/14651858.cd012202.pub2.</w:t>
      </w:r>
    </w:p>
    <w:p w14:paraId="485E4911"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Cremona, A.; O’Gorman, C.; Cotter, A.; Saunders, J.; Donnelly, A. Effect of exercise modality on markers of insulin sensitivity and blood glucose control in pregnancies complicated with gestational diabetes mellitus: A systematic review. </w:t>
      </w:r>
      <w:proofErr w:type="spellStart"/>
      <w:r w:rsidRPr="008B798F">
        <w:rPr>
          <w:i/>
          <w:iCs/>
          <w:sz w:val="18"/>
          <w:szCs w:val="18"/>
        </w:rPr>
        <w:t>Obes</w:t>
      </w:r>
      <w:proofErr w:type="spellEnd"/>
      <w:r w:rsidRPr="008B798F">
        <w:rPr>
          <w:i/>
          <w:iCs/>
          <w:sz w:val="18"/>
          <w:szCs w:val="18"/>
        </w:rPr>
        <w:t xml:space="preserve">. Sci. </w:t>
      </w:r>
      <w:proofErr w:type="spellStart"/>
      <w:r w:rsidRPr="008B798F">
        <w:rPr>
          <w:i/>
          <w:iCs/>
          <w:sz w:val="18"/>
          <w:szCs w:val="18"/>
        </w:rPr>
        <w:t>Pract</w:t>
      </w:r>
      <w:proofErr w:type="spellEnd"/>
      <w:r w:rsidRPr="008B798F">
        <w:rPr>
          <w:i/>
          <w:iCs/>
          <w:sz w:val="18"/>
          <w:szCs w:val="18"/>
        </w:rPr>
        <w:t>.</w:t>
      </w:r>
      <w:r w:rsidRPr="008B798F">
        <w:rPr>
          <w:sz w:val="18"/>
          <w:szCs w:val="18"/>
        </w:rPr>
        <w:t xml:space="preserve"> </w:t>
      </w:r>
      <w:r w:rsidRPr="008B798F">
        <w:rPr>
          <w:b/>
          <w:bCs/>
          <w:sz w:val="18"/>
          <w:szCs w:val="18"/>
        </w:rPr>
        <w:t>2018</w:t>
      </w:r>
      <w:r w:rsidRPr="008B798F">
        <w:rPr>
          <w:bCs/>
          <w:sz w:val="18"/>
          <w:szCs w:val="18"/>
        </w:rPr>
        <w:t xml:space="preserve">, </w:t>
      </w:r>
      <w:r w:rsidRPr="008B798F">
        <w:rPr>
          <w:bCs/>
          <w:i/>
          <w:sz w:val="18"/>
          <w:szCs w:val="18"/>
        </w:rPr>
        <w:t>4</w:t>
      </w:r>
      <w:r w:rsidRPr="008B798F">
        <w:rPr>
          <w:bCs/>
          <w:sz w:val="18"/>
          <w:szCs w:val="18"/>
        </w:rPr>
        <w:t>, 455–467</w:t>
      </w:r>
      <w:r w:rsidRPr="008B798F">
        <w:rPr>
          <w:sz w:val="18"/>
          <w:szCs w:val="18"/>
        </w:rPr>
        <w:t>. https://doi.org/10.1002/osp4.283.</w:t>
      </w:r>
    </w:p>
    <w:p w14:paraId="1DB5CA21"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Bird, S.R.; Hawley, J.A. Update on the effects of physical activity on insulin sensitivity in humans. </w:t>
      </w:r>
      <w:r w:rsidRPr="008B798F">
        <w:rPr>
          <w:i/>
          <w:iCs/>
          <w:sz w:val="18"/>
          <w:szCs w:val="18"/>
        </w:rPr>
        <w:t xml:space="preserve">BMJ Open Sport </w:t>
      </w:r>
      <w:proofErr w:type="spellStart"/>
      <w:r w:rsidRPr="008B798F">
        <w:rPr>
          <w:i/>
          <w:iCs/>
          <w:sz w:val="18"/>
          <w:szCs w:val="18"/>
        </w:rPr>
        <w:t>Exerc</w:t>
      </w:r>
      <w:proofErr w:type="spellEnd"/>
      <w:r w:rsidRPr="008B798F">
        <w:rPr>
          <w:i/>
          <w:iCs/>
          <w:sz w:val="18"/>
          <w:szCs w:val="18"/>
        </w:rPr>
        <w:t>. Med.</w:t>
      </w:r>
      <w:r w:rsidRPr="008B798F">
        <w:rPr>
          <w:sz w:val="18"/>
          <w:szCs w:val="18"/>
        </w:rPr>
        <w:t xml:space="preserve"> </w:t>
      </w:r>
      <w:r w:rsidRPr="008B798F">
        <w:rPr>
          <w:b/>
          <w:bCs/>
          <w:sz w:val="18"/>
          <w:szCs w:val="18"/>
        </w:rPr>
        <w:t>2017</w:t>
      </w:r>
      <w:r w:rsidRPr="008B798F">
        <w:rPr>
          <w:bCs/>
          <w:sz w:val="18"/>
          <w:szCs w:val="18"/>
        </w:rPr>
        <w:t xml:space="preserve">, </w:t>
      </w:r>
      <w:r w:rsidRPr="008B798F">
        <w:rPr>
          <w:bCs/>
          <w:i/>
          <w:sz w:val="18"/>
          <w:szCs w:val="18"/>
        </w:rPr>
        <w:t>2</w:t>
      </w:r>
      <w:r w:rsidRPr="008B798F">
        <w:rPr>
          <w:bCs/>
          <w:sz w:val="18"/>
          <w:szCs w:val="18"/>
        </w:rPr>
        <w:t>, e000143</w:t>
      </w:r>
      <w:r w:rsidRPr="008B798F">
        <w:rPr>
          <w:sz w:val="18"/>
          <w:szCs w:val="18"/>
        </w:rPr>
        <w:t>. https://doi.org/10.1136/bmjsem-2016-000143.</w:t>
      </w:r>
    </w:p>
    <w:p w14:paraId="4ED1F2AD"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Ryder, J.; Chibalin, A.; Zierath, J. Intracellular mechanisms underlying increases in glucose uptake in response to insulin or exercise in skeletal muscle. </w:t>
      </w:r>
      <w:r w:rsidRPr="008B798F">
        <w:rPr>
          <w:i/>
          <w:iCs/>
          <w:sz w:val="18"/>
          <w:szCs w:val="18"/>
        </w:rPr>
        <w:t>Acta Physiol. Scand.</w:t>
      </w:r>
      <w:r w:rsidRPr="008B798F">
        <w:rPr>
          <w:sz w:val="18"/>
          <w:szCs w:val="18"/>
        </w:rPr>
        <w:t xml:space="preserve"> </w:t>
      </w:r>
      <w:r w:rsidRPr="008B798F">
        <w:rPr>
          <w:b/>
          <w:bCs/>
          <w:sz w:val="18"/>
          <w:szCs w:val="18"/>
        </w:rPr>
        <w:t>2001</w:t>
      </w:r>
      <w:r w:rsidRPr="008B798F">
        <w:rPr>
          <w:bCs/>
          <w:sz w:val="18"/>
          <w:szCs w:val="18"/>
        </w:rPr>
        <w:t xml:space="preserve">, </w:t>
      </w:r>
      <w:r w:rsidRPr="008B798F">
        <w:rPr>
          <w:bCs/>
          <w:i/>
          <w:sz w:val="18"/>
          <w:szCs w:val="18"/>
        </w:rPr>
        <w:t>171</w:t>
      </w:r>
      <w:r w:rsidRPr="008B798F">
        <w:rPr>
          <w:bCs/>
          <w:sz w:val="18"/>
          <w:szCs w:val="18"/>
        </w:rPr>
        <w:t>, 249–257</w:t>
      </w:r>
      <w:r w:rsidRPr="008B798F">
        <w:rPr>
          <w:sz w:val="18"/>
          <w:szCs w:val="18"/>
        </w:rPr>
        <w:t>. https://doi.org/10.1046/j.1365-201x.2001.00827.x.</w:t>
      </w:r>
    </w:p>
    <w:p w14:paraId="2DC577B6" w14:textId="77777777" w:rsidR="008B798F" w:rsidRPr="008B798F" w:rsidRDefault="008B798F" w:rsidP="008B798F">
      <w:pPr>
        <w:pStyle w:val="MDPI14history"/>
        <w:numPr>
          <w:ilvl w:val="0"/>
          <w:numId w:val="31"/>
        </w:numPr>
        <w:spacing w:line="228" w:lineRule="auto"/>
        <w:ind w:left="425" w:hanging="425"/>
        <w:jc w:val="both"/>
        <w:rPr>
          <w:sz w:val="18"/>
          <w:szCs w:val="18"/>
        </w:rPr>
      </w:pPr>
      <w:r w:rsidRPr="008B798F">
        <w:rPr>
          <w:sz w:val="18"/>
          <w:szCs w:val="18"/>
        </w:rPr>
        <w:t xml:space="preserve">Turcotte, L.P.; Fisher, J.S. Skeletal Muscle Insulin Resistance: Roles of Fatty Acid Metabolism and Exercise. </w:t>
      </w:r>
      <w:r w:rsidRPr="008B798F">
        <w:rPr>
          <w:i/>
          <w:iCs/>
          <w:sz w:val="18"/>
          <w:szCs w:val="18"/>
        </w:rPr>
        <w:t xml:space="preserve">Phys. </w:t>
      </w:r>
      <w:proofErr w:type="spellStart"/>
      <w:r w:rsidRPr="008B798F">
        <w:rPr>
          <w:i/>
          <w:iCs/>
          <w:sz w:val="18"/>
          <w:szCs w:val="18"/>
        </w:rPr>
        <w:t>Ther</w:t>
      </w:r>
      <w:proofErr w:type="spellEnd"/>
      <w:r w:rsidRPr="008B798F">
        <w:rPr>
          <w:i/>
          <w:iCs/>
          <w:sz w:val="18"/>
          <w:szCs w:val="18"/>
        </w:rPr>
        <w:t>.</w:t>
      </w:r>
      <w:r w:rsidRPr="008B798F">
        <w:rPr>
          <w:sz w:val="18"/>
          <w:szCs w:val="18"/>
        </w:rPr>
        <w:t xml:space="preserve"> </w:t>
      </w:r>
      <w:r w:rsidRPr="008B798F">
        <w:rPr>
          <w:b/>
          <w:bCs/>
          <w:sz w:val="18"/>
          <w:szCs w:val="18"/>
        </w:rPr>
        <w:t>2008</w:t>
      </w:r>
      <w:r w:rsidRPr="008B798F">
        <w:rPr>
          <w:bCs/>
          <w:sz w:val="18"/>
          <w:szCs w:val="18"/>
        </w:rPr>
        <w:t xml:space="preserve">, </w:t>
      </w:r>
      <w:r w:rsidRPr="008B798F">
        <w:rPr>
          <w:bCs/>
          <w:i/>
          <w:sz w:val="18"/>
          <w:szCs w:val="18"/>
        </w:rPr>
        <w:t>88</w:t>
      </w:r>
      <w:r w:rsidRPr="008B798F">
        <w:rPr>
          <w:bCs/>
          <w:sz w:val="18"/>
          <w:szCs w:val="18"/>
        </w:rPr>
        <w:t>, 1279–1296</w:t>
      </w:r>
      <w:r w:rsidRPr="008B798F">
        <w:rPr>
          <w:sz w:val="18"/>
          <w:szCs w:val="18"/>
        </w:rPr>
        <w:t>. https://doi.org/10.2522/ptj.20080018.</w:t>
      </w:r>
    </w:p>
    <w:p w14:paraId="41872F95" w14:textId="77777777" w:rsidR="008B798F" w:rsidRPr="008B798F" w:rsidRDefault="008B798F" w:rsidP="008B798F">
      <w:pPr>
        <w:pStyle w:val="MDPI63Notes"/>
      </w:pPr>
      <w:r>
        <w:br/>
      </w:r>
      <w:r w:rsidRPr="008B798F">
        <w:rPr>
          <w:b/>
        </w:rPr>
        <w:t>Disclaimer/Publisher’s Note:</w:t>
      </w:r>
      <w:r w:rsidRPr="008B798F">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p w14:paraId="3A4B8587" w14:textId="0544F567" w:rsidR="008B798F" w:rsidRPr="008B798F" w:rsidRDefault="008B798F" w:rsidP="008B798F"/>
    <w:sectPr w:rsidR="008B798F" w:rsidRPr="008B798F" w:rsidSect="006D6B2B">
      <w:headerReference w:type="even" r:id="rId13"/>
      <w:headerReference w:type="default" r:id="rId14"/>
      <w:footerReference w:type="default" r:id="rId15"/>
      <w:headerReference w:type="first" r:id="rId16"/>
      <w:footerReference w:type="first" r:id="rId17"/>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5698" w14:textId="77777777" w:rsidR="00DB78BC" w:rsidRDefault="00DB78BC">
      <w:pPr>
        <w:spacing w:line="240" w:lineRule="auto"/>
      </w:pPr>
      <w:r>
        <w:separator/>
      </w:r>
    </w:p>
  </w:endnote>
  <w:endnote w:type="continuationSeparator" w:id="0">
    <w:p w14:paraId="7DD3BF0E" w14:textId="77777777" w:rsidR="00DB78BC" w:rsidRDefault="00DB7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8C7B" w14:textId="77777777" w:rsidR="00A00EEE" w:rsidRPr="00885BB0" w:rsidRDefault="00A00EEE" w:rsidP="00C90B3B">
    <w:pPr>
      <w:pStyle w:val="Voettekst"/>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3537" w14:textId="77777777" w:rsidR="00A00EEE" w:rsidRDefault="00A00EEE" w:rsidP="00F25C65">
    <w:pPr>
      <w:pStyle w:val="MDPIfooterfirstpage"/>
      <w:pBdr>
        <w:top w:val="single" w:sz="4" w:space="0" w:color="000000"/>
      </w:pBdr>
      <w:adjustRightInd w:val="0"/>
      <w:snapToGrid w:val="0"/>
      <w:spacing w:before="480" w:line="100" w:lineRule="exact"/>
      <w:rPr>
        <w:i/>
        <w:szCs w:val="16"/>
      </w:rPr>
    </w:pPr>
  </w:p>
  <w:p w14:paraId="77CD5FC9" w14:textId="77777777" w:rsidR="00A00EEE" w:rsidRPr="008B308E" w:rsidRDefault="00A00EEE" w:rsidP="000943F3">
    <w:pPr>
      <w:pStyle w:val="MDPIfooterfirstpage"/>
      <w:tabs>
        <w:tab w:val="clear" w:pos="8845"/>
        <w:tab w:val="right" w:pos="10466"/>
      </w:tabs>
      <w:spacing w:line="240" w:lineRule="auto"/>
      <w:jc w:val="both"/>
      <w:rPr>
        <w:lang w:val="fr-CH"/>
      </w:rPr>
    </w:pPr>
    <w:r w:rsidRPr="00141586">
      <w:rPr>
        <w:i/>
        <w:szCs w:val="16"/>
      </w:rPr>
      <w:t>Nutrients</w:t>
    </w:r>
    <w:r w:rsidRPr="00A70616">
      <w:rPr>
        <w:iCs/>
        <w:szCs w:val="16"/>
      </w:rPr>
      <w:t xml:space="preserve"> </w:t>
    </w:r>
    <w:r>
      <w:rPr>
        <w:b/>
        <w:bCs/>
        <w:iCs/>
        <w:szCs w:val="16"/>
      </w:rPr>
      <w:t>2023</w:t>
    </w:r>
    <w:r w:rsidRPr="008313A9">
      <w:rPr>
        <w:bCs/>
        <w:iCs/>
        <w:szCs w:val="16"/>
      </w:rPr>
      <w:t>,</w:t>
    </w:r>
    <w:r>
      <w:rPr>
        <w:bCs/>
        <w:i/>
        <w:iCs/>
        <w:szCs w:val="16"/>
      </w:rPr>
      <w:t xml:space="preserve"> 15</w:t>
    </w:r>
    <w:r w:rsidRPr="008313A9">
      <w:rPr>
        <w:bCs/>
        <w:iCs/>
        <w:szCs w:val="16"/>
      </w:rPr>
      <w:t xml:space="preserve">, </w:t>
    </w:r>
    <w:r>
      <w:rPr>
        <w:bCs/>
        <w:iCs/>
        <w:szCs w:val="16"/>
      </w:rPr>
      <w:t>x. https://doi.org/10.3390/xxxxx</w:t>
    </w:r>
    <w:r w:rsidRPr="008B308E">
      <w:rPr>
        <w:lang w:val="fr-CH"/>
      </w:rPr>
      <w:tab/>
      <w:t>www.mdpi.com/journal/</w:t>
    </w:r>
    <w: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8406" w14:textId="77777777" w:rsidR="00DB78BC" w:rsidRDefault="00DB78BC">
      <w:pPr>
        <w:spacing w:line="240" w:lineRule="auto"/>
      </w:pPr>
      <w:r>
        <w:separator/>
      </w:r>
    </w:p>
  </w:footnote>
  <w:footnote w:type="continuationSeparator" w:id="0">
    <w:p w14:paraId="5C892938" w14:textId="77777777" w:rsidR="00DB78BC" w:rsidRDefault="00DB7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EB59" w14:textId="77777777" w:rsidR="00A00EEE" w:rsidRDefault="00A00EEE" w:rsidP="00C90B3B">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ADCA" w14:textId="77777777" w:rsidR="00A00EEE" w:rsidRDefault="00A00EEE" w:rsidP="000943F3">
    <w:pPr>
      <w:tabs>
        <w:tab w:val="right" w:pos="10466"/>
      </w:tabs>
      <w:adjustRightInd w:val="0"/>
      <w:snapToGrid w:val="0"/>
      <w:spacing w:line="240" w:lineRule="auto"/>
      <w:rPr>
        <w:sz w:val="16"/>
      </w:rPr>
    </w:pPr>
    <w:r>
      <w:rPr>
        <w:i/>
        <w:sz w:val="16"/>
      </w:rPr>
      <w:t xml:space="preserve">Nutrients </w:t>
    </w:r>
    <w:r>
      <w:rPr>
        <w:b/>
        <w:sz w:val="16"/>
      </w:rPr>
      <w:t>2023</w:t>
    </w:r>
    <w:r w:rsidRPr="008313A9">
      <w:rPr>
        <w:sz w:val="16"/>
      </w:rPr>
      <w:t>,</w:t>
    </w:r>
    <w:r>
      <w:rPr>
        <w:i/>
        <w:sz w:val="16"/>
      </w:rPr>
      <w:t xml:space="preserve"> 15</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6A4BED5B" w14:textId="77777777" w:rsidR="00A00EEE" w:rsidRPr="00310EBF" w:rsidRDefault="00A00EEE" w:rsidP="00F25C65">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A00EEE" w:rsidRPr="000943F3" w14:paraId="3D642F3B" w14:textId="77777777" w:rsidTr="00FE6B4A">
      <w:trPr>
        <w:trHeight w:val="686"/>
      </w:trPr>
      <w:tc>
        <w:tcPr>
          <w:tcW w:w="3679" w:type="dxa"/>
          <w:shd w:val="clear" w:color="auto" w:fill="auto"/>
          <w:vAlign w:val="center"/>
        </w:tcPr>
        <w:p w14:paraId="33BEE7BB" w14:textId="77777777" w:rsidR="00A00EEE" w:rsidRPr="00D15AC3" w:rsidRDefault="00A00EEE" w:rsidP="000943F3">
          <w:pPr>
            <w:pStyle w:val="Koptekst"/>
            <w:pBdr>
              <w:bottom w:val="none" w:sz="0" w:space="0" w:color="auto"/>
            </w:pBdr>
            <w:jc w:val="left"/>
            <w:rPr>
              <w:rFonts w:eastAsia="DengXian"/>
              <w:b/>
              <w:bCs/>
            </w:rPr>
          </w:pPr>
          <w:r w:rsidRPr="00D15AC3">
            <w:rPr>
              <w:rFonts w:eastAsia="DengXian"/>
              <w:b/>
              <w:bCs/>
            </w:rPr>
            <w:drawing>
              <wp:inline distT="0" distB="0" distL="0" distR="0" wp14:anchorId="5A660A6E" wp14:editId="17AAF781">
                <wp:extent cx="1704340" cy="429260"/>
                <wp:effectExtent l="0" t="0" r="0" b="0"/>
                <wp:docPr id="1"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29260"/>
                        </a:xfrm>
                        <a:prstGeom prst="rect">
                          <a:avLst/>
                        </a:prstGeom>
                        <a:noFill/>
                        <a:ln>
                          <a:noFill/>
                        </a:ln>
                      </pic:spPr>
                    </pic:pic>
                  </a:graphicData>
                </a:graphic>
              </wp:inline>
            </w:drawing>
          </w:r>
        </w:p>
      </w:tc>
      <w:tc>
        <w:tcPr>
          <w:tcW w:w="4535" w:type="dxa"/>
          <w:shd w:val="clear" w:color="auto" w:fill="auto"/>
          <w:vAlign w:val="center"/>
        </w:tcPr>
        <w:p w14:paraId="3DCCB857" w14:textId="77777777" w:rsidR="00A00EEE" w:rsidRPr="00D15AC3" w:rsidRDefault="00A00EEE" w:rsidP="000943F3">
          <w:pPr>
            <w:pStyle w:val="Koptekst"/>
            <w:pBdr>
              <w:bottom w:val="none" w:sz="0" w:space="0" w:color="auto"/>
            </w:pBdr>
            <w:rPr>
              <w:rFonts w:eastAsia="DengXian"/>
              <w:b/>
              <w:bCs/>
            </w:rPr>
          </w:pPr>
        </w:p>
      </w:tc>
      <w:tc>
        <w:tcPr>
          <w:tcW w:w="2273" w:type="dxa"/>
          <w:shd w:val="clear" w:color="auto" w:fill="auto"/>
          <w:vAlign w:val="center"/>
        </w:tcPr>
        <w:p w14:paraId="71C8BF6A" w14:textId="77777777" w:rsidR="00A00EEE" w:rsidRPr="00D15AC3" w:rsidRDefault="00A00EEE" w:rsidP="00FE6B4A">
          <w:pPr>
            <w:pStyle w:val="Koptekst"/>
            <w:pBdr>
              <w:bottom w:val="none" w:sz="0" w:space="0" w:color="auto"/>
            </w:pBdr>
            <w:jc w:val="right"/>
            <w:rPr>
              <w:rFonts w:eastAsia="DengXian"/>
              <w:b/>
              <w:bCs/>
            </w:rPr>
          </w:pPr>
          <w:r>
            <w:rPr>
              <w:rFonts w:eastAsia="DengXian"/>
              <w:b/>
              <w:bCs/>
            </w:rPr>
            <w:drawing>
              <wp:inline distT="0" distB="0" distL="0" distR="0" wp14:anchorId="14E5C5AA" wp14:editId="4DDCCE45">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4774CFA9" w14:textId="77777777" w:rsidR="00A00EEE" w:rsidRPr="0045699E" w:rsidRDefault="00A00EEE" w:rsidP="00F25C65">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4DF8A9F0"/>
    <w:lvl w:ilvl="0" w:tplc="C396CC40">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46D00"/>
    <w:multiLevelType w:val="hybridMultilevel"/>
    <w:tmpl w:val="8F4A89D6"/>
    <w:lvl w:ilvl="0" w:tplc="D4ECF69E">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5DE6B60E"/>
    <w:lvl w:ilvl="0" w:tplc="B5BA450C">
      <w:start w:val="1"/>
      <w:numFmt w:val="decimal"/>
      <w:lvlRestart w:val="0"/>
      <w:pStyle w:val="MDPI71References"/>
      <w:lvlText w:val="%1."/>
      <w:lvlJc w:val="left"/>
      <w:pPr>
        <w:ind w:left="425" w:hanging="425"/>
      </w:pPr>
      <w:rPr>
        <w:b w:val="0"/>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13B69504"/>
    <w:lvl w:ilvl="0" w:tplc="4446976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1FC80097"/>
    <w:multiLevelType w:val="hybridMultilevel"/>
    <w:tmpl w:val="DE12E9C8"/>
    <w:lvl w:ilvl="0" w:tplc="8D8CDB2C">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1835695"/>
    <w:multiLevelType w:val="hybridMultilevel"/>
    <w:tmpl w:val="D066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D4CEB0E"/>
    <w:lvl w:ilvl="0" w:tplc="6D9A397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CE04C3A"/>
    <w:multiLevelType w:val="hybridMultilevel"/>
    <w:tmpl w:val="16B2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A3F4C"/>
    <w:multiLevelType w:val="hybridMultilevel"/>
    <w:tmpl w:val="5D841F04"/>
    <w:lvl w:ilvl="0" w:tplc="C3B0C1FC">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4"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97E77"/>
    <w:multiLevelType w:val="hybridMultilevel"/>
    <w:tmpl w:val="26D052EE"/>
    <w:lvl w:ilvl="0" w:tplc="C02CE2D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70769">
    <w:abstractNumId w:val="6"/>
  </w:num>
  <w:num w:numId="2" w16cid:durableId="2114738037">
    <w:abstractNumId w:val="8"/>
  </w:num>
  <w:num w:numId="3" w16cid:durableId="474375591">
    <w:abstractNumId w:val="5"/>
  </w:num>
  <w:num w:numId="4" w16cid:durableId="1067654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9046795">
    <w:abstractNumId w:val="7"/>
  </w:num>
  <w:num w:numId="6" w16cid:durableId="1734230107">
    <w:abstractNumId w:val="11"/>
  </w:num>
  <w:num w:numId="7" w16cid:durableId="1159731978">
    <w:abstractNumId w:val="3"/>
  </w:num>
  <w:num w:numId="8" w16cid:durableId="1299342530">
    <w:abstractNumId w:val="11"/>
  </w:num>
  <w:num w:numId="9" w16cid:durableId="348214652">
    <w:abstractNumId w:val="3"/>
  </w:num>
  <w:num w:numId="10" w16cid:durableId="1764449871">
    <w:abstractNumId w:val="11"/>
  </w:num>
  <w:num w:numId="11" w16cid:durableId="1801996871">
    <w:abstractNumId w:val="3"/>
  </w:num>
  <w:num w:numId="12" w16cid:durableId="49230786">
    <w:abstractNumId w:val="14"/>
  </w:num>
  <w:num w:numId="13" w16cid:durableId="41441613">
    <w:abstractNumId w:val="11"/>
  </w:num>
  <w:num w:numId="14" w16cid:durableId="74330459">
    <w:abstractNumId w:val="3"/>
  </w:num>
  <w:num w:numId="15" w16cid:durableId="2112166965">
    <w:abstractNumId w:val="2"/>
  </w:num>
  <w:num w:numId="16" w16cid:durableId="366108536">
    <w:abstractNumId w:val="10"/>
  </w:num>
  <w:num w:numId="17" w16cid:durableId="1065182238">
    <w:abstractNumId w:val="1"/>
  </w:num>
  <w:num w:numId="18" w16cid:durableId="1559824653">
    <w:abstractNumId w:val="11"/>
  </w:num>
  <w:num w:numId="19" w16cid:durableId="765541371">
    <w:abstractNumId w:val="3"/>
  </w:num>
  <w:num w:numId="20" w16cid:durableId="1840929014">
    <w:abstractNumId w:val="2"/>
  </w:num>
  <w:num w:numId="21" w16cid:durableId="1782604632">
    <w:abstractNumId w:val="1"/>
  </w:num>
  <w:num w:numId="22" w16cid:durableId="114105921">
    <w:abstractNumId w:val="13"/>
  </w:num>
  <w:num w:numId="23" w16cid:durableId="569510542">
    <w:abstractNumId w:val="4"/>
  </w:num>
  <w:num w:numId="24" w16cid:durableId="1663502982">
    <w:abstractNumId w:val="11"/>
  </w:num>
  <w:num w:numId="25" w16cid:durableId="1499223734">
    <w:abstractNumId w:val="3"/>
  </w:num>
  <w:num w:numId="26" w16cid:durableId="1748188546">
    <w:abstractNumId w:val="0"/>
  </w:num>
  <w:num w:numId="27" w16cid:durableId="1693258506">
    <w:abstractNumId w:val="2"/>
  </w:num>
  <w:num w:numId="28" w16cid:durableId="1313221667">
    <w:abstractNumId w:val="0"/>
  </w:num>
  <w:num w:numId="29" w16cid:durableId="1973900641">
    <w:abstractNumId w:val="9"/>
  </w:num>
  <w:num w:numId="30" w16cid:durableId="740249956">
    <w:abstractNumId w:val="15"/>
  </w:num>
  <w:num w:numId="31" w16cid:durableId="20766594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zIzMrc0tTAyNTRQ0lEKTi0uzszPAykwrgUAjkqgLywAAAA="/>
  </w:docVars>
  <w:rsids>
    <w:rsidRoot w:val="009E6F06"/>
    <w:rsid w:val="000002CC"/>
    <w:rsid w:val="00007BBF"/>
    <w:rsid w:val="00023CC4"/>
    <w:rsid w:val="000330FF"/>
    <w:rsid w:val="00036254"/>
    <w:rsid w:val="00036C52"/>
    <w:rsid w:val="00042892"/>
    <w:rsid w:val="000566F1"/>
    <w:rsid w:val="000649AA"/>
    <w:rsid w:val="00070240"/>
    <w:rsid w:val="00070960"/>
    <w:rsid w:val="00077A11"/>
    <w:rsid w:val="00077A89"/>
    <w:rsid w:val="0008055A"/>
    <w:rsid w:val="00080E5F"/>
    <w:rsid w:val="0009406C"/>
    <w:rsid w:val="000943F3"/>
    <w:rsid w:val="000A0720"/>
    <w:rsid w:val="000A1FF3"/>
    <w:rsid w:val="000A71FC"/>
    <w:rsid w:val="000B0358"/>
    <w:rsid w:val="000B105C"/>
    <w:rsid w:val="000B6163"/>
    <w:rsid w:val="000C0332"/>
    <w:rsid w:val="000C5E16"/>
    <w:rsid w:val="000C7173"/>
    <w:rsid w:val="000C77AB"/>
    <w:rsid w:val="000D3CD9"/>
    <w:rsid w:val="000E1E48"/>
    <w:rsid w:val="000E5185"/>
    <w:rsid w:val="000F03E2"/>
    <w:rsid w:val="00100AE7"/>
    <w:rsid w:val="001067D2"/>
    <w:rsid w:val="00112E39"/>
    <w:rsid w:val="001250F2"/>
    <w:rsid w:val="0013280E"/>
    <w:rsid w:val="001376AB"/>
    <w:rsid w:val="00147164"/>
    <w:rsid w:val="00147C72"/>
    <w:rsid w:val="00173DDF"/>
    <w:rsid w:val="00180B6B"/>
    <w:rsid w:val="00182FF6"/>
    <w:rsid w:val="0018357E"/>
    <w:rsid w:val="0019265E"/>
    <w:rsid w:val="00192EF9"/>
    <w:rsid w:val="00197A9B"/>
    <w:rsid w:val="00197DBB"/>
    <w:rsid w:val="001B7D47"/>
    <w:rsid w:val="001C150D"/>
    <w:rsid w:val="001D43A5"/>
    <w:rsid w:val="001D70D3"/>
    <w:rsid w:val="001E2AEB"/>
    <w:rsid w:val="001E4BE2"/>
    <w:rsid w:val="001E6283"/>
    <w:rsid w:val="001E7001"/>
    <w:rsid w:val="001F4A64"/>
    <w:rsid w:val="002018F7"/>
    <w:rsid w:val="002024FE"/>
    <w:rsid w:val="00202E01"/>
    <w:rsid w:val="0020578D"/>
    <w:rsid w:val="002106E2"/>
    <w:rsid w:val="00211C8D"/>
    <w:rsid w:val="0021329E"/>
    <w:rsid w:val="0021552E"/>
    <w:rsid w:val="00223854"/>
    <w:rsid w:val="00223EB4"/>
    <w:rsid w:val="002306F0"/>
    <w:rsid w:val="002326B7"/>
    <w:rsid w:val="002377B6"/>
    <w:rsid w:val="00250E54"/>
    <w:rsid w:val="002549C8"/>
    <w:rsid w:val="002554B4"/>
    <w:rsid w:val="00261BE8"/>
    <w:rsid w:val="00264F54"/>
    <w:rsid w:val="0027719E"/>
    <w:rsid w:val="00277B9C"/>
    <w:rsid w:val="002855B8"/>
    <w:rsid w:val="00291145"/>
    <w:rsid w:val="00292A33"/>
    <w:rsid w:val="0029512B"/>
    <w:rsid w:val="0029609E"/>
    <w:rsid w:val="002A310B"/>
    <w:rsid w:val="002B13D7"/>
    <w:rsid w:val="002C5127"/>
    <w:rsid w:val="002C7A9B"/>
    <w:rsid w:val="002D4340"/>
    <w:rsid w:val="002E1A70"/>
    <w:rsid w:val="002E53D6"/>
    <w:rsid w:val="002F68AE"/>
    <w:rsid w:val="003234EA"/>
    <w:rsid w:val="00326141"/>
    <w:rsid w:val="0033061F"/>
    <w:rsid w:val="00343791"/>
    <w:rsid w:val="00355677"/>
    <w:rsid w:val="00365BC4"/>
    <w:rsid w:val="00370457"/>
    <w:rsid w:val="0037551C"/>
    <w:rsid w:val="0037777A"/>
    <w:rsid w:val="00390107"/>
    <w:rsid w:val="003934AC"/>
    <w:rsid w:val="00394D0A"/>
    <w:rsid w:val="003A5C12"/>
    <w:rsid w:val="003B11AD"/>
    <w:rsid w:val="003B1F9E"/>
    <w:rsid w:val="003B23BB"/>
    <w:rsid w:val="003B3717"/>
    <w:rsid w:val="003B59FD"/>
    <w:rsid w:val="003D0FFC"/>
    <w:rsid w:val="003E4154"/>
    <w:rsid w:val="003F5B1D"/>
    <w:rsid w:val="00400CB8"/>
    <w:rsid w:val="00401D30"/>
    <w:rsid w:val="00403886"/>
    <w:rsid w:val="00413234"/>
    <w:rsid w:val="00417343"/>
    <w:rsid w:val="00421BA7"/>
    <w:rsid w:val="00426C62"/>
    <w:rsid w:val="00435811"/>
    <w:rsid w:val="00437E24"/>
    <w:rsid w:val="004564EF"/>
    <w:rsid w:val="0045699E"/>
    <w:rsid w:val="00456E01"/>
    <w:rsid w:val="00461281"/>
    <w:rsid w:val="004635FF"/>
    <w:rsid w:val="004A6A50"/>
    <w:rsid w:val="004B543E"/>
    <w:rsid w:val="004B54D0"/>
    <w:rsid w:val="004B786D"/>
    <w:rsid w:val="004C025E"/>
    <w:rsid w:val="004C210B"/>
    <w:rsid w:val="004C362A"/>
    <w:rsid w:val="004C3BAD"/>
    <w:rsid w:val="004D39A2"/>
    <w:rsid w:val="004E06A5"/>
    <w:rsid w:val="004E1610"/>
    <w:rsid w:val="004E4EB9"/>
    <w:rsid w:val="005031C1"/>
    <w:rsid w:val="00512A82"/>
    <w:rsid w:val="00515352"/>
    <w:rsid w:val="0051727E"/>
    <w:rsid w:val="00520DC1"/>
    <w:rsid w:val="00521B0E"/>
    <w:rsid w:val="005312C8"/>
    <w:rsid w:val="00537BA2"/>
    <w:rsid w:val="00540B57"/>
    <w:rsid w:val="00546793"/>
    <w:rsid w:val="00557412"/>
    <w:rsid w:val="00566748"/>
    <w:rsid w:val="005729AD"/>
    <w:rsid w:val="0058522B"/>
    <w:rsid w:val="005902CF"/>
    <w:rsid w:val="0059467A"/>
    <w:rsid w:val="005A435E"/>
    <w:rsid w:val="005A6CDC"/>
    <w:rsid w:val="005A79DF"/>
    <w:rsid w:val="005B112D"/>
    <w:rsid w:val="005C2AD1"/>
    <w:rsid w:val="005C71E1"/>
    <w:rsid w:val="005C74F1"/>
    <w:rsid w:val="005C7745"/>
    <w:rsid w:val="005D527A"/>
    <w:rsid w:val="005E3F38"/>
    <w:rsid w:val="005F3DE8"/>
    <w:rsid w:val="006013C8"/>
    <w:rsid w:val="00605ACC"/>
    <w:rsid w:val="0060709B"/>
    <w:rsid w:val="00610718"/>
    <w:rsid w:val="00611572"/>
    <w:rsid w:val="00612EEA"/>
    <w:rsid w:val="00613813"/>
    <w:rsid w:val="00621CB5"/>
    <w:rsid w:val="006322D1"/>
    <w:rsid w:val="006349C5"/>
    <w:rsid w:val="0064391C"/>
    <w:rsid w:val="00645667"/>
    <w:rsid w:val="00657213"/>
    <w:rsid w:val="00657B19"/>
    <w:rsid w:val="00661F9F"/>
    <w:rsid w:val="006659ED"/>
    <w:rsid w:val="00666D33"/>
    <w:rsid w:val="006725A6"/>
    <w:rsid w:val="00692393"/>
    <w:rsid w:val="0069485F"/>
    <w:rsid w:val="00697EA3"/>
    <w:rsid w:val="006A0592"/>
    <w:rsid w:val="006A2C59"/>
    <w:rsid w:val="006C4268"/>
    <w:rsid w:val="006C5F6E"/>
    <w:rsid w:val="006D0B64"/>
    <w:rsid w:val="006D5B1F"/>
    <w:rsid w:val="006D6B2B"/>
    <w:rsid w:val="006E15F2"/>
    <w:rsid w:val="006F0855"/>
    <w:rsid w:val="006F6C9F"/>
    <w:rsid w:val="00700AFB"/>
    <w:rsid w:val="00703117"/>
    <w:rsid w:val="0070418D"/>
    <w:rsid w:val="0071022B"/>
    <w:rsid w:val="00721BCF"/>
    <w:rsid w:val="007255F3"/>
    <w:rsid w:val="00732B28"/>
    <w:rsid w:val="00742B3E"/>
    <w:rsid w:val="00743AB9"/>
    <w:rsid w:val="007458A5"/>
    <w:rsid w:val="00747DA1"/>
    <w:rsid w:val="00747E57"/>
    <w:rsid w:val="007526EC"/>
    <w:rsid w:val="00756B6A"/>
    <w:rsid w:val="00762A45"/>
    <w:rsid w:val="007667DA"/>
    <w:rsid w:val="007677B8"/>
    <w:rsid w:val="007853B5"/>
    <w:rsid w:val="0079435E"/>
    <w:rsid w:val="00795AF1"/>
    <w:rsid w:val="00797D64"/>
    <w:rsid w:val="007A0ED3"/>
    <w:rsid w:val="007B2A68"/>
    <w:rsid w:val="007B4496"/>
    <w:rsid w:val="007C0681"/>
    <w:rsid w:val="007C42E9"/>
    <w:rsid w:val="007D0BB0"/>
    <w:rsid w:val="007F3AAB"/>
    <w:rsid w:val="0080034E"/>
    <w:rsid w:val="00801504"/>
    <w:rsid w:val="008105AE"/>
    <w:rsid w:val="008105E6"/>
    <w:rsid w:val="0083053E"/>
    <w:rsid w:val="00830F91"/>
    <w:rsid w:val="008313A9"/>
    <w:rsid w:val="00831BDE"/>
    <w:rsid w:val="0083591D"/>
    <w:rsid w:val="0084006D"/>
    <w:rsid w:val="0084209B"/>
    <w:rsid w:val="008427A3"/>
    <w:rsid w:val="00850CDD"/>
    <w:rsid w:val="00871C48"/>
    <w:rsid w:val="008729CD"/>
    <w:rsid w:val="00882750"/>
    <w:rsid w:val="008838D2"/>
    <w:rsid w:val="00891137"/>
    <w:rsid w:val="00893BAE"/>
    <w:rsid w:val="008949C9"/>
    <w:rsid w:val="008A2B64"/>
    <w:rsid w:val="008A4170"/>
    <w:rsid w:val="008A4998"/>
    <w:rsid w:val="008B11A5"/>
    <w:rsid w:val="008B2CF9"/>
    <w:rsid w:val="008B5FC5"/>
    <w:rsid w:val="008B798F"/>
    <w:rsid w:val="008C455F"/>
    <w:rsid w:val="008D2452"/>
    <w:rsid w:val="008D534B"/>
    <w:rsid w:val="008D5995"/>
    <w:rsid w:val="008E01FB"/>
    <w:rsid w:val="008E0DD3"/>
    <w:rsid w:val="0090237E"/>
    <w:rsid w:val="00915BFC"/>
    <w:rsid w:val="00930200"/>
    <w:rsid w:val="00937C38"/>
    <w:rsid w:val="00952935"/>
    <w:rsid w:val="00955D69"/>
    <w:rsid w:val="0096667E"/>
    <w:rsid w:val="009744CD"/>
    <w:rsid w:val="00976E96"/>
    <w:rsid w:val="00980381"/>
    <w:rsid w:val="009874ED"/>
    <w:rsid w:val="009905E2"/>
    <w:rsid w:val="00990FCA"/>
    <w:rsid w:val="0099746A"/>
    <w:rsid w:val="009A25E5"/>
    <w:rsid w:val="009A6662"/>
    <w:rsid w:val="009A6BCE"/>
    <w:rsid w:val="009B1D1B"/>
    <w:rsid w:val="009B682C"/>
    <w:rsid w:val="009C272A"/>
    <w:rsid w:val="009C50EC"/>
    <w:rsid w:val="009D4427"/>
    <w:rsid w:val="009D475F"/>
    <w:rsid w:val="009D4B8E"/>
    <w:rsid w:val="009E6F06"/>
    <w:rsid w:val="009E6F3F"/>
    <w:rsid w:val="009E75AC"/>
    <w:rsid w:val="009F0AE6"/>
    <w:rsid w:val="009F3617"/>
    <w:rsid w:val="009F70E6"/>
    <w:rsid w:val="00A00EEE"/>
    <w:rsid w:val="00A02621"/>
    <w:rsid w:val="00A10630"/>
    <w:rsid w:val="00A109FA"/>
    <w:rsid w:val="00A11625"/>
    <w:rsid w:val="00A149BE"/>
    <w:rsid w:val="00A25403"/>
    <w:rsid w:val="00A34733"/>
    <w:rsid w:val="00A45395"/>
    <w:rsid w:val="00A61CC6"/>
    <w:rsid w:val="00A71D34"/>
    <w:rsid w:val="00A815DA"/>
    <w:rsid w:val="00A85DA5"/>
    <w:rsid w:val="00A922EE"/>
    <w:rsid w:val="00AB7A1A"/>
    <w:rsid w:val="00AE26E9"/>
    <w:rsid w:val="00AE6C73"/>
    <w:rsid w:val="00AF33F6"/>
    <w:rsid w:val="00AF3A21"/>
    <w:rsid w:val="00AF7CBC"/>
    <w:rsid w:val="00B07D9F"/>
    <w:rsid w:val="00B17A70"/>
    <w:rsid w:val="00B20555"/>
    <w:rsid w:val="00B22A1F"/>
    <w:rsid w:val="00B23710"/>
    <w:rsid w:val="00B33141"/>
    <w:rsid w:val="00B34E8E"/>
    <w:rsid w:val="00B42244"/>
    <w:rsid w:val="00B43BE5"/>
    <w:rsid w:val="00B44CFB"/>
    <w:rsid w:val="00B5238A"/>
    <w:rsid w:val="00B56C10"/>
    <w:rsid w:val="00B715CF"/>
    <w:rsid w:val="00B71A1C"/>
    <w:rsid w:val="00B73F9B"/>
    <w:rsid w:val="00B751BD"/>
    <w:rsid w:val="00B9176A"/>
    <w:rsid w:val="00B919EF"/>
    <w:rsid w:val="00B958D8"/>
    <w:rsid w:val="00B96E29"/>
    <w:rsid w:val="00BA3481"/>
    <w:rsid w:val="00BD0170"/>
    <w:rsid w:val="00BD2071"/>
    <w:rsid w:val="00BD2F41"/>
    <w:rsid w:val="00BD3278"/>
    <w:rsid w:val="00BD35C8"/>
    <w:rsid w:val="00BD7B27"/>
    <w:rsid w:val="00BE05D8"/>
    <w:rsid w:val="00BE0893"/>
    <w:rsid w:val="00BF157E"/>
    <w:rsid w:val="00BF7998"/>
    <w:rsid w:val="00C06DD9"/>
    <w:rsid w:val="00C07C75"/>
    <w:rsid w:val="00C1192A"/>
    <w:rsid w:val="00C31AF5"/>
    <w:rsid w:val="00C336B1"/>
    <w:rsid w:val="00C40A45"/>
    <w:rsid w:val="00C51ABD"/>
    <w:rsid w:val="00C55DC3"/>
    <w:rsid w:val="00C57E47"/>
    <w:rsid w:val="00C6083F"/>
    <w:rsid w:val="00C64435"/>
    <w:rsid w:val="00C658BF"/>
    <w:rsid w:val="00C703AC"/>
    <w:rsid w:val="00C769E9"/>
    <w:rsid w:val="00C77084"/>
    <w:rsid w:val="00C835E3"/>
    <w:rsid w:val="00C8611F"/>
    <w:rsid w:val="00C86505"/>
    <w:rsid w:val="00C876E2"/>
    <w:rsid w:val="00C90B3B"/>
    <w:rsid w:val="00C97651"/>
    <w:rsid w:val="00CA3CEF"/>
    <w:rsid w:val="00CA583B"/>
    <w:rsid w:val="00CB5A21"/>
    <w:rsid w:val="00CC03C7"/>
    <w:rsid w:val="00CC0501"/>
    <w:rsid w:val="00CC1983"/>
    <w:rsid w:val="00CC588D"/>
    <w:rsid w:val="00CD3C7E"/>
    <w:rsid w:val="00CD6688"/>
    <w:rsid w:val="00CE591F"/>
    <w:rsid w:val="00CF1A93"/>
    <w:rsid w:val="00D15AC3"/>
    <w:rsid w:val="00D30929"/>
    <w:rsid w:val="00D36044"/>
    <w:rsid w:val="00D47EA5"/>
    <w:rsid w:val="00D543BC"/>
    <w:rsid w:val="00D574FD"/>
    <w:rsid w:val="00D720D7"/>
    <w:rsid w:val="00D7454A"/>
    <w:rsid w:val="00D8239C"/>
    <w:rsid w:val="00D9320D"/>
    <w:rsid w:val="00DA6C33"/>
    <w:rsid w:val="00DB78BC"/>
    <w:rsid w:val="00DD1D1E"/>
    <w:rsid w:val="00DD3F21"/>
    <w:rsid w:val="00DD450E"/>
    <w:rsid w:val="00DE1434"/>
    <w:rsid w:val="00DE66F9"/>
    <w:rsid w:val="00DF1C1D"/>
    <w:rsid w:val="00E109F4"/>
    <w:rsid w:val="00E16A9E"/>
    <w:rsid w:val="00E22B91"/>
    <w:rsid w:val="00E23D9F"/>
    <w:rsid w:val="00E4591D"/>
    <w:rsid w:val="00E45AA3"/>
    <w:rsid w:val="00E53709"/>
    <w:rsid w:val="00E556E0"/>
    <w:rsid w:val="00E60EE8"/>
    <w:rsid w:val="00E76123"/>
    <w:rsid w:val="00E80413"/>
    <w:rsid w:val="00E85E0E"/>
    <w:rsid w:val="00E92BD2"/>
    <w:rsid w:val="00E96D15"/>
    <w:rsid w:val="00EA0678"/>
    <w:rsid w:val="00EA6F8F"/>
    <w:rsid w:val="00EC71B4"/>
    <w:rsid w:val="00ED1933"/>
    <w:rsid w:val="00EF3614"/>
    <w:rsid w:val="00F13EC0"/>
    <w:rsid w:val="00F25C65"/>
    <w:rsid w:val="00F300E3"/>
    <w:rsid w:val="00F30D3B"/>
    <w:rsid w:val="00F4180D"/>
    <w:rsid w:val="00F45636"/>
    <w:rsid w:val="00F61174"/>
    <w:rsid w:val="00F64C1A"/>
    <w:rsid w:val="00F655B7"/>
    <w:rsid w:val="00F6585D"/>
    <w:rsid w:val="00F65AD5"/>
    <w:rsid w:val="00F732F0"/>
    <w:rsid w:val="00F83519"/>
    <w:rsid w:val="00F86566"/>
    <w:rsid w:val="00F9686E"/>
    <w:rsid w:val="00FA1FF1"/>
    <w:rsid w:val="00FA2128"/>
    <w:rsid w:val="00FA7192"/>
    <w:rsid w:val="00FC780D"/>
    <w:rsid w:val="00FE5ADD"/>
    <w:rsid w:val="00FE6B4A"/>
    <w:rsid w:val="00FF0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8BA96"/>
  <w15:chartTrackingRefBased/>
  <w15:docId w15:val="{6C2E3470-4E65-45F3-BB5B-544A0CF5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7EA5"/>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6D6B2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6D6B2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6D6B2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6D6B2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6D6B2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6D6B2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6D6B2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1F4A64"/>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D47EA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D47EA5"/>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D47EA5"/>
    <w:rPr>
      <w:rFonts w:ascii="Palatino Linotype" w:hAnsi="Palatino Linotype"/>
      <w:noProof/>
      <w:color w:val="000000"/>
      <w:szCs w:val="18"/>
    </w:rPr>
  </w:style>
  <w:style w:type="paragraph" w:styleId="Koptekst">
    <w:name w:val="header"/>
    <w:basedOn w:val="Standaard"/>
    <w:link w:val="KoptekstChar"/>
    <w:uiPriority w:val="99"/>
    <w:rsid w:val="00D47EA5"/>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D47EA5"/>
    <w:rPr>
      <w:rFonts w:ascii="Palatino Linotype" w:hAnsi="Palatino Linotype"/>
      <w:noProof/>
      <w:color w:val="000000"/>
      <w:szCs w:val="18"/>
    </w:rPr>
  </w:style>
  <w:style w:type="paragraph" w:customStyle="1" w:styleId="MDPIheaderjournallogo">
    <w:name w:val="MDPI_header_journal_logo"/>
    <w:qFormat/>
    <w:rsid w:val="006D6B2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D6B2B"/>
    <w:pPr>
      <w:ind w:firstLine="0"/>
    </w:pPr>
  </w:style>
  <w:style w:type="paragraph" w:customStyle="1" w:styleId="MDPI31text">
    <w:name w:val="MDPI_3.1_text"/>
    <w:qFormat/>
    <w:rsid w:val="006D6B2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6D6B2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6D6B2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6D6B2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6D6B2B"/>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6D6B2B"/>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6D6B2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6D6B2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6D6B2B"/>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6D6B2B"/>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6D6B2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6D6B2B"/>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6D6B2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6D6B2B"/>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6D6B2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6D6B2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6D6B2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9686E"/>
    <w:pPr>
      <w:numPr>
        <w:numId w:val="2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D47EA5"/>
    <w:rPr>
      <w:rFonts w:cs="Tahoma"/>
      <w:szCs w:val="18"/>
    </w:rPr>
  </w:style>
  <w:style w:type="character" w:customStyle="1" w:styleId="BallontekstChar">
    <w:name w:val="Ballontekst Char"/>
    <w:link w:val="Ballontekst"/>
    <w:uiPriority w:val="99"/>
    <w:rsid w:val="00D47EA5"/>
    <w:rPr>
      <w:rFonts w:ascii="Palatino Linotype" w:hAnsi="Palatino Linotype" w:cs="Tahoma"/>
      <w:noProof/>
      <w:color w:val="000000"/>
      <w:szCs w:val="18"/>
    </w:rPr>
  </w:style>
  <w:style w:type="character" w:styleId="Regelnummer">
    <w:name w:val="line number"/>
    <w:uiPriority w:val="99"/>
    <w:rsid w:val="00C57E47"/>
    <w:rPr>
      <w:rFonts w:ascii="Palatino Linotype" w:hAnsi="Palatino Linotype"/>
      <w:sz w:val="16"/>
    </w:rPr>
  </w:style>
  <w:style w:type="table" w:customStyle="1" w:styleId="MDPI41threelinetable">
    <w:name w:val="MDPI_4.1_three_line_table"/>
    <w:basedOn w:val="Standaardtabel"/>
    <w:uiPriority w:val="99"/>
    <w:rsid w:val="006D6B2B"/>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47EA5"/>
    <w:rPr>
      <w:color w:val="0000FF"/>
      <w:u w:val="single"/>
    </w:rPr>
  </w:style>
  <w:style w:type="character" w:styleId="Onopgelostemelding">
    <w:name w:val="Unresolved Mention"/>
    <w:uiPriority w:val="99"/>
    <w:semiHidden/>
    <w:unhideWhenUsed/>
    <w:rsid w:val="00891137"/>
    <w:rPr>
      <w:color w:val="605E5C"/>
      <w:shd w:val="clear" w:color="auto" w:fill="E1DFDD"/>
    </w:rPr>
  </w:style>
  <w:style w:type="table" w:styleId="Onopgemaaktetabel4">
    <w:name w:val="Plain Table 4"/>
    <w:basedOn w:val="Standaardtabe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6D6B2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6D6B2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6D6B2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6D6B2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6D6B2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6D6B2B"/>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6D6B2B"/>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6D6B2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6D6B2B"/>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6D6B2B"/>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6D6B2B"/>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6D6B2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6D6B2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6D6B2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6D6B2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6D6B2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6D6B2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6D6B2B"/>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6D6B2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6D6B2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47EA5"/>
  </w:style>
  <w:style w:type="paragraph" w:styleId="Bibliografie">
    <w:name w:val="Bibliography"/>
    <w:basedOn w:val="Standaard"/>
    <w:next w:val="Standaard"/>
    <w:uiPriority w:val="37"/>
    <w:semiHidden/>
    <w:unhideWhenUsed/>
    <w:rsid w:val="00D47EA5"/>
  </w:style>
  <w:style w:type="paragraph" w:styleId="Plattetekst">
    <w:name w:val="Body Text"/>
    <w:link w:val="PlattetekstChar"/>
    <w:rsid w:val="00D47EA5"/>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D47EA5"/>
    <w:rPr>
      <w:rFonts w:ascii="Palatino Linotype" w:hAnsi="Palatino Linotype"/>
      <w:color w:val="000000"/>
      <w:sz w:val="24"/>
      <w:lang w:eastAsia="de-DE"/>
    </w:rPr>
  </w:style>
  <w:style w:type="character" w:styleId="Verwijzingopmerking">
    <w:name w:val="annotation reference"/>
    <w:rsid w:val="00D47EA5"/>
    <w:rPr>
      <w:sz w:val="21"/>
      <w:szCs w:val="21"/>
    </w:rPr>
  </w:style>
  <w:style w:type="paragraph" w:styleId="Tekstopmerking">
    <w:name w:val="annotation text"/>
    <w:basedOn w:val="Standaard"/>
    <w:link w:val="TekstopmerkingChar"/>
    <w:rsid w:val="00D47EA5"/>
  </w:style>
  <w:style w:type="character" w:customStyle="1" w:styleId="TekstopmerkingChar">
    <w:name w:val="Tekst opmerking Char"/>
    <w:link w:val="Tekstopmerking"/>
    <w:rsid w:val="00D47EA5"/>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D47EA5"/>
    <w:rPr>
      <w:b/>
      <w:bCs/>
    </w:rPr>
  </w:style>
  <w:style w:type="character" w:customStyle="1" w:styleId="OnderwerpvanopmerkingChar">
    <w:name w:val="Onderwerp van opmerking Char"/>
    <w:link w:val="Onderwerpvanopmerking"/>
    <w:rsid w:val="00D47EA5"/>
    <w:rPr>
      <w:rFonts w:ascii="Palatino Linotype" w:hAnsi="Palatino Linotype"/>
      <w:b/>
      <w:bCs/>
      <w:noProof/>
      <w:color w:val="000000"/>
    </w:rPr>
  </w:style>
  <w:style w:type="character" w:styleId="Eindnootmarkering">
    <w:name w:val="endnote reference"/>
    <w:rsid w:val="00D47EA5"/>
    <w:rPr>
      <w:vertAlign w:val="superscript"/>
    </w:rPr>
  </w:style>
  <w:style w:type="paragraph" w:styleId="Eindnoottekst">
    <w:name w:val="endnote text"/>
    <w:basedOn w:val="Standaard"/>
    <w:link w:val="EindnoottekstChar"/>
    <w:semiHidden/>
    <w:unhideWhenUsed/>
    <w:rsid w:val="00D47EA5"/>
    <w:pPr>
      <w:spacing w:line="240" w:lineRule="auto"/>
    </w:pPr>
  </w:style>
  <w:style w:type="character" w:customStyle="1" w:styleId="EindnoottekstChar">
    <w:name w:val="Eindnoottekst Char"/>
    <w:link w:val="Eindnoottekst"/>
    <w:semiHidden/>
    <w:rsid w:val="00D47EA5"/>
    <w:rPr>
      <w:rFonts w:ascii="Palatino Linotype" w:hAnsi="Palatino Linotype"/>
      <w:noProof/>
      <w:color w:val="000000"/>
    </w:rPr>
  </w:style>
  <w:style w:type="character" w:styleId="GevolgdeHyperlink">
    <w:name w:val="FollowedHyperlink"/>
    <w:rsid w:val="00D47EA5"/>
    <w:rPr>
      <w:color w:val="954F72"/>
      <w:u w:val="single"/>
    </w:rPr>
  </w:style>
  <w:style w:type="paragraph" w:styleId="Voetnoottekst">
    <w:name w:val="footnote text"/>
    <w:basedOn w:val="Standaard"/>
    <w:link w:val="VoetnoottekstChar"/>
    <w:semiHidden/>
    <w:unhideWhenUsed/>
    <w:rsid w:val="00D47EA5"/>
    <w:pPr>
      <w:spacing w:line="240" w:lineRule="auto"/>
    </w:pPr>
  </w:style>
  <w:style w:type="character" w:customStyle="1" w:styleId="VoetnoottekstChar">
    <w:name w:val="Voetnoottekst Char"/>
    <w:link w:val="Voetnoottekst"/>
    <w:semiHidden/>
    <w:rsid w:val="00D47EA5"/>
    <w:rPr>
      <w:rFonts w:ascii="Palatino Linotype" w:hAnsi="Palatino Linotype"/>
      <w:noProof/>
      <w:color w:val="000000"/>
    </w:rPr>
  </w:style>
  <w:style w:type="paragraph" w:styleId="Normaalweb">
    <w:name w:val="Normal (Web)"/>
    <w:basedOn w:val="Standaard"/>
    <w:uiPriority w:val="99"/>
    <w:rsid w:val="00D47EA5"/>
    <w:rPr>
      <w:szCs w:val="24"/>
    </w:rPr>
  </w:style>
  <w:style w:type="paragraph" w:customStyle="1" w:styleId="MsoFootnoteText0">
    <w:name w:val="MsoFootnoteText"/>
    <w:basedOn w:val="Normaalweb"/>
    <w:qFormat/>
    <w:rsid w:val="00D47EA5"/>
    <w:rPr>
      <w:rFonts w:ascii="Times New Roman" w:hAnsi="Times New Roman"/>
    </w:rPr>
  </w:style>
  <w:style w:type="character" w:styleId="Paginanummer">
    <w:name w:val="page number"/>
    <w:rsid w:val="00D47EA5"/>
  </w:style>
  <w:style w:type="character" w:styleId="Tekstvantijdelijkeaanduiding">
    <w:name w:val="Placeholder Text"/>
    <w:uiPriority w:val="99"/>
    <w:semiHidden/>
    <w:rsid w:val="00D47EA5"/>
    <w:rPr>
      <w:color w:val="808080"/>
    </w:rPr>
  </w:style>
  <w:style w:type="paragraph" w:customStyle="1" w:styleId="MDPI71FootNotes">
    <w:name w:val="MDPI_7.1_FootNotes"/>
    <w:qFormat/>
    <w:rsid w:val="006D6B2B"/>
    <w:pPr>
      <w:numPr>
        <w:numId w:val="28"/>
      </w:numPr>
      <w:adjustRightInd w:val="0"/>
      <w:snapToGrid w:val="0"/>
      <w:spacing w:line="228" w:lineRule="auto"/>
    </w:pPr>
    <w:rPr>
      <w:rFonts w:ascii="Palatino Linotype" w:eastAsiaTheme="minorEastAsia" w:hAnsi="Palatino Linotype"/>
      <w:noProof/>
      <w:color w:val="000000"/>
      <w:sz w:val="18"/>
    </w:rPr>
  </w:style>
  <w:style w:type="character" w:customStyle="1" w:styleId="EndNoteBibliographyChar">
    <w:name w:val="EndNote Bibliography Char"/>
    <w:basedOn w:val="Standaardalinea-lettertype"/>
    <w:link w:val="EndNoteBibliography"/>
    <w:locked/>
    <w:rsid w:val="009E6F06"/>
    <w:rPr>
      <w:rFonts w:cs="Calibri"/>
      <w:noProof/>
    </w:rPr>
  </w:style>
  <w:style w:type="paragraph" w:customStyle="1" w:styleId="EndNoteBibliography">
    <w:name w:val="EndNote Bibliography"/>
    <w:basedOn w:val="Standaard"/>
    <w:link w:val="EndNoteBibliographyChar"/>
    <w:rsid w:val="009E6F06"/>
    <w:pPr>
      <w:spacing w:after="160" w:line="240" w:lineRule="auto"/>
      <w:jc w:val="left"/>
    </w:pPr>
    <w:rPr>
      <w:rFonts w:ascii="Calibri" w:hAnsi="Calibri" w:cs="Calibri"/>
      <w:color w:val="auto"/>
    </w:rPr>
  </w:style>
  <w:style w:type="paragraph" w:styleId="Lijstalinea">
    <w:name w:val="List Paragraph"/>
    <w:basedOn w:val="Standaard"/>
    <w:uiPriority w:val="34"/>
    <w:qFormat/>
    <w:rsid w:val="00F9686E"/>
    <w:pPr>
      <w:ind w:left="720"/>
      <w:contextualSpacing/>
    </w:pPr>
  </w:style>
  <w:style w:type="paragraph" w:styleId="Revisie">
    <w:name w:val="Revision"/>
    <w:hidden/>
    <w:uiPriority w:val="99"/>
    <w:semiHidden/>
    <w:rsid w:val="00D574FD"/>
    <w:rPr>
      <w:rFonts w:ascii="Palatino Linotype" w:hAnsi="Palatino Linotype"/>
      <w:noProof/>
      <w:color w:val="000000"/>
    </w:rPr>
  </w:style>
  <w:style w:type="character" w:customStyle="1" w:styleId="cf01">
    <w:name w:val="cf01"/>
    <w:basedOn w:val="Standaardalinea-lettertype"/>
    <w:rsid w:val="005172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nutrients-template</Template>
  <TotalTime>4</TotalTime>
  <Pages>29</Pages>
  <Words>12096</Words>
  <Characters>66534</Characters>
  <Application>Microsoft Office Word</Application>
  <DocSecurity>0</DocSecurity>
  <Lines>554</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of the Paper (Article</vt:lpstr>
      <vt:lpstr>Type of the Paper (Article</vt:lpstr>
    </vt:vector>
  </TitlesOfParts>
  <Company/>
  <LinksUpToDate>false</LinksUpToDate>
  <CharactersWithSpaces>78474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Cassy Dingena [RPG]</cp:lastModifiedBy>
  <cp:revision>4</cp:revision>
  <cp:lastPrinted>2023-01-08T05:58:00Z</cp:lastPrinted>
  <dcterms:created xsi:type="dcterms:W3CDTF">2023-01-08T10:14:00Z</dcterms:created>
  <dcterms:modified xsi:type="dcterms:W3CDTF">2023-01-09T17:59:00Z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765416278f178c0a192a80453a229ef53e2bdb46bee8498cad2e17bbe6e43858</vt:lpwstr>
  </property>
</Properties>
</file>