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015" w:rsidRDefault="00CF5015" w:rsidP="00CF5015">
      <w:pPr>
        <w:jc w:val="center"/>
        <w:rPr>
          <w:rFonts w:ascii="Times New Roman" w:hAnsi="Times New Roman" w:cs="Times New Roman"/>
          <w:b/>
          <w:sz w:val="32"/>
          <w:szCs w:val="32"/>
        </w:rPr>
      </w:pPr>
    </w:p>
    <w:p w:rsidR="00CF5015" w:rsidRDefault="00CF5015" w:rsidP="00CF5015">
      <w:pPr>
        <w:jc w:val="center"/>
        <w:rPr>
          <w:rFonts w:ascii="Times New Roman" w:hAnsi="Times New Roman" w:cs="Times New Roman"/>
          <w:b/>
          <w:sz w:val="32"/>
          <w:szCs w:val="32"/>
        </w:rPr>
      </w:pPr>
    </w:p>
    <w:p w:rsidR="00CF5015" w:rsidRDefault="00CF5015" w:rsidP="00CF5015">
      <w:pPr>
        <w:jc w:val="center"/>
        <w:rPr>
          <w:rFonts w:ascii="Times New Roman" w:hAnsi="Times New Roman" w:cs="Times New Roman"/>
          <w:b/>
          <w:sz w:val="32"/>
          <w:szCs w:val="32"/>
        </w:rPr>
      </w:pPr>
    </w:p>
    <w:p w:rsidR="00CF5015" w:rsidRDefault="00CF5015" w:rsidP="00CF5015">
      <w:pPr>
        <w:jc w:val="center"/>
        <w:rPr>
          <w:rFonts w:ascii="Times New Roman" w:hAnsi="Times New Roman" w:cs="Times New Roman"/>
          <w:b/>
          <w:sz w:val="32"/>
          <w:szCs w:val="32"/>
        </w:rPr>
      </w:pPr>
    </w:p>
    <w:p w:rsidR="00CF5015" w:rsidRPr="00F26E47" w:rsidRDefault="00F26E47" w:rsidP="00CF5015">
      <w:pPr>
        <w:spacing w:line="480" w:lineRule="auto"/>
        <w:jc w:val="center"/>
        <w:rPr>
          <w:rFonts w:ascii="Times New Roman" w:hAnsi="Times New Roman" w:cs="Times New Roman"/>
          <w:b/>
          <w:caps/>
          <w:sz w:val="36"/>
          <w:szCs w:val="36"/>
        </w:rPr>
      </w:pPr>
      <w:r w:rsidRPr="00F26E47">
        <w:rPr>
          <w:rFonts w:ascii="Times New Roman" w:hAnsi="Times New Roman" w:cs="Times New Roman"/>
          <w:b/>
          <w:caps/>
          <w:sz w:val="32"/>
          <w:szCs w:val="32"/>
        </w:rPr>
        <w:t xml:space="preserve">The development of </w:t>
      </w:r>
      <w:r w:rsidR="00CF5015" w:rsidRPr="00F26E47">
        <w:rPr>
          <w:rFonts w:ascii="Times New Roman" w:hAnsi="Times New Roman" w:cs="Times New Roman"/>
          <w:b/>
          <w:caps/>
          <w:sz w:val="32"/>
          <w:szCs w:val="32"/>
        </w:rPr>
        <w:t xml:space="preserve">methods for the improved detection, identification and phenotypic characterisation of </w:t>
      </w:r>
      <w:r w:rsidR="004A3EC8" w:rsidRPr="00F26E47">
        <w:rPr>
          <w:rFonts w:ascii="Times New Roman" w:hAnsi="Times New Roman" w:cs="Times New Roman"/>
          <w:b/>
          <w:caps/>
          <w:sz w:val="32"/>
          <w:szCs w:val="32"/>
        </w:rPr>
        <w:t>difficult-</w:t>
      </w:r>
      <w:r w:rsidR="00CF5015" w:rsidRPr="00F26E47">
        <w:rPr>
          <w:rFonts w:ascii="Times New Roman" w:hAnsi="Times New Roman" w:cs="Times New Roman"/>
          <w:b/>
          <w:caps/>
          <w:sz w:val="32"/>
          <w:szCs w:val="32"/>
        </w:rPr>
        <w:t>to</w:t>
      </w:r>
      <w:r w:rsidR="004A3EC8" w:rsidRPr="00F26E47">
        <w:rPr>
          <w:rFonts w:ascii="Times New Roman" w:hAnsi="Times New Roman" w:cs="Times New Roman"/>
          <w:b/>
          <w:caps/>
          <w:sz w:val="32"/>
          <w:szCs w:val="32"/>
        </w:rPr>
        <w:t>-</w:t>
      </w:r>
      <w:r w:rsidR="00CF5015" w:rsidRPr="00F26E47">
        <w:rPr>
          <w:rFonts w:ascii="Times New Roman" w:hAnsi="Times New Roman" w:cs="Times New Roman"/>
          <w:b/>
          <w:caps/>
          <w:sz w:val="32"/>
          <w:szCs w:val="32"/>
        </w:rPr>
        <w:t>culture micro-organisms</w:t>
      </w:r>
      <w:r w:rsidR="00CF5015" w:rsidRPr="00F26E47">
        <w:rPr>
          <w:rFonts w:ascii="Times New Roman" w:hAnsi="Times New Roman" w:cs="Times New Roman"/>
          <w:b/>
          <w:caps/>
          <w:sz w:val="36"/>
          <w:szCs w:val="36"/>
        </w:rPr>
        <w:t>.</w:t>
      </w:r>
    </w:p>
    <w:p w:rsidR="00CF5015" w:rsidRPr="00F26E47" w:rsidRDefault="00CF5015" w:rsidP="00CF5015">
      <w:pPr>
        <w:jc w:val="center"/>
        <w:rPr>
          <w:rFonts w:ascii="Times New Roman" w:hAnsi="Times New Roman" w:cs="Times New Roman"/>
          <w:b/>
          <w:caps/>
          <w:sz w:val="28"/>
          <w:szCs w:val="28"/>
        </w:rPr>
      </w:pPr>
    </w:p>
    <w:p w:rsidR="00CF5015" w:rsidRDefault="00CF5015" w:rsidP="00CF5015">
      <w:pPr>
        <w:jc w:val="center"/>
        <w:rPr>
          <w:rFonts w:ascii="Times New Roman" w:hAnsi="Times New Roman" w:cs="Times New Roman"/>
          <w:b/>
          <w:sz w:val="28"/>
          <w:szCs w:val="28"/>
        </w:rPr>
      </w:pPr>
    </w:p>
    <w:p w:rsidR="00CF5015" w:rsidRPr="00F26E47" w:rsidRDefault="00CF5015" w:rsidP="00CF5015">
      <w:pPr>
        <w:jc w:val="center"/>
        <w:rPr>
          <w:rFonts w:ascii="Times New Roman" w:hAnsi="Times New Roman" w:cs="Times New Roman"/>
          <w:b/>
          <w:caps/>
          <w:sz w:val="28"/>
          <w:szCs w:val="28"/>
        </w:rPr>
      </w:pPr>
      <w:r w:rsidRPr="00F26E47">
        <w:rPr>
          <w:rFonts w:ascii="Times New Roman" w:hAnsi="Times New Roman" w:cs="Times New Roman"/>
          <w:b/>
          <w:caps/>
          <w:sz w:val="28"/>
          <w:szCs w:val="28"/>
        </w:rPr>
        <w:t xml:space="preserve">Olugbenga Samuel Oyeniyi </w:t>
      </w:r>
    </w:p>
    <w:p w:rsidR="00CF5015" w:rsidRDefault="00CF5015" w:rsidP="00CF5015">
      <w:pPr>
        <w:jc w:val="center"/>
        <w:rPr>
          <w:rFonts w:ascii="Times New Roman" w:hAnsi="Times New Roman" w:cs="Times New Roman"/>
          <w:b/>
          <w:sz w:val="28"/>
          <w:szCs w:val="28"/>
        </w:rPr>
      </w:pPr>
      <w:r>
        <w:rPr>
          <w:rFonts w:ascii="Times New Roman" w:hAnsi="Times New Roman" w:cs="Times New Roman"/>
          <w:b/>
          <w:sz w:val="28"/>
          <w:szCs w:val="28"/>
        </w:rPr>
        <w:t>BSc. MSc.</w:t>
      </w: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32"/>
          <w:szCs w:val="32"/>
        </w:rPr>
      </w:pPr>
    </w:p>
    <w:p w:rsidR="00F26E47" w:rsidRPr="00F26E47" w:rsidRDefault="00F26E47" w:rsidP="00F26E47">
      <w:pPr>
        <w:jc w:val="center"/>
        <w:rPr>
          <w:rFonts w:ascii="Times New Roman" w:hAnsi="Times New Roman" w:cs="Times New Roman"/>
          <w:sz w:val="36"/>
          <w:szCs w:val="36"/>
        </w:rPr>
      </w:pPr>
      <w:r w:rsidRPr="00F26E47">
        <w:rPr>
          <w:rFonts w:ascii="Times New Roman" w:hAnsi="Times New Roman" w:cs="Times New Roman"/>
          <w:sz w:val="36"/>
          <w:szCs w:val="36"/>
        </w:rPr>
        <w:t>A thesis submitted in partial fulfilment of the</w:t>
      </w:r>
    </w:p>
    <w:p w:rsidR="00F26E47" w:rsidRPr="00F26E47" w:rsidRDefault="00F26E47" w:rsidP="00F26E47">
      <w:pPr>
        <w:jc w:val="center"/>
        <w:rPr>
          <w:rFonts w:ascii="Times New Roman" w:hAnsi="Times New Roman" w:cs="Times New Roman"/>
          <w:sz w:val="36"/>
          <w:szCs w:val="36"/>
        </w:rPr>
      </w:pPr>
      <w:r w:rsidRPr="00F26E47">
        <w:rPr>
          <w:rFonts w:ascii="Times New Roman" w:hAnsi="Times New Roman" w:cs="Times New Roman"/>
          <w:sz w:val="36"/>
          <w:szCs w:val="36"/>
        </w:rPr>
        <w:t>requirements of the University of Sunderland</w:t>
      </w:r>
    </w:p>
    <w:p w:rsidR="00CF5015" w:rsidRPr="00F26E47" w:rsidRDefault="00F26E47" w:rsidP="00F26E47">
      <w:pPr>
        <w:jc w:val="center"/>
        <w:rPr>
          <w:rFonts w:ascii="Times New Roman" w:hAnsi="Times New Roman" w:cs="Times New Roman"/>
          <w:b/>
          <w:sz w:val="36"/>
          <w:szCs w:val="36"/>
        </w:rPr>
      </w:pPr>
      <w:r w:rsidRPr="00F26E47">
        <w:rPr>
          <w:rFonts w:ascii="Times New Roman" w:hAnsi="Times New Roman" w:cs="Times New Roman"/>
          <w:sz w:val="36"/>
          <w:szCs w:val="36"/>
        </w:rPr>
        <w:t>for the</w:t>
      </w:r>
      <w:r>
        <w:rPr>
          <w:rFonts w:ascii="Times New Roman" w:hAnsi="Times New Roman" w:cs="Times New Roman"/>
          <w:sz w:val="36"/>
          <w:szCs w:val="36"/>
        </w:rPr>
        <w:t xml:space="preserve"> degree of Doctor of Philosophy</w:t>
      </w: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F26E47" w:rsidRDefault="00F26E47" w:rsidP="00CF5015">
      <w:pPr>
        <w:jc w:val="center"/>
        <w:rPr>
          <w:rFonts w:ascii="Times New Roman" w:hAnsi="Times New Roman" w:cs="Times New Roman"/>
          <w:b/>
          <w:sz w:val="28"/>
          <w:szCs w:val="28"/>
        </w:rPr>
      </w:pPr>
      <w:bookmarkStart w:id="0" w:name="_GoBack"/>
      <w:bookmarkEnd w:id="0"/>
    </w:p>
    <w:p w:rsidR="00F26E47" w:rsidRDefault="00F26E47" w:rsidP="00CF5015">
      <w:pPr>
        <w:jc w:val="center"/>
        <w:rPr>
          <w:rFonts w:ascii="Times New Roman" w:hAnsi="Times New Roman" w:cs="Times New Roman"/>
          <w:b/>
          <w:sz w:val="28"/>
          <w:szCs w:val="28"/>
        </w:rPr>
      </w:pPr>
    </w:p>
    <w:p w:rsidR="00CF5015" w:rsidRDefault="00CE2FD1" w:rsidP="00CF5015">
      <w:pPr>
        <w:jc w:val="center"/>
        <w:rPr>
          <w:rFonts w:ascii="Times New Roman" w:hAnsi="Times New Roman" w:cs="Times New Roman"/>
          <w:b/>
          <w:sz w:val="28"/>
          <w:szCs w:val="28"/>
        </w:rPr>
      </w:pPr>
      <w:r>
        <w:rPr>
          <w:rFonts w:ascii="Times New Roman" w:hAnsi="Times New Roman" w:cs="Times New Roman"/>
          <w:b/>
          <w:sz w:val="28"/>
          <w:szCs w:val="28"/>
        </w:rPr>
        <w:t xml:space="preserve">March 2019 </w:t>
      </w:r>
    </w:p>
    <w:p w:rsidR="00F26E47" w:rsidRPr="004E1BA9" w:rsidRDefault="00F26E47" w:rsidP="00F26E47">
      <w:pPr>
        <w:jc w:val="center"/>
        <w:rPr>
          <w:rFonts w:ascii="Times New Roman" w:hAnsi="Times New Roman" w:cs="Times New Roman"/>
          <w:b/>
          <w:sz w:val="24"/>
          <w:szCs w:val="28"/>
        </w:rPr>
      </w:pPr>
      <w:r w:rsidRPr="00EE2CEA">
        <w:rPr>
          <w:rFonts w:ascii="Times New Roman" w:hAnsi="Times New Roman" w:cs="Times New Roman"/>
          <w:b/>
          <w:sz w:val="24"/>
          <w:szCs w:val="28"/>
        </w:rPr>
        <w:lastRenderedPageBreak/>
        <w:t xml:space="preserve">ABSTRACT </w:t>
      </w:r>
    </w:p>
    <w:p w:rsidR="00AB06ED" w:rsidRDefault="00AB06ED" w:rsidP="00AB06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project aimed to investigate the application of Matrix-Assisted Laser Desorption Ionisation Time of Flight Mass Spectrometry (MALDI-TOF MS) for the identification and phenotypic characterisation of difficult to culture </w:t>
      </w:r>
      <w:r w:rsidR="00160ADC">
        <w:rPr>
          <w:rFonts w:ascii="Times New Roman" w:hAnsi="Times New Roman" w:cs="Times New Roman"/>
          <w:sz w:val="24"/>
          <w:szCs w:val="24"/>
        </w:rPr>
        <w:t>microbes</w:t>
      </w:r>
      <w:r>
        <w:rPr>
          <w:rFonts w:ascii="Times New Roman" w:hAnsi="Times New Roman" w:cs="Times New Roman"/>
          <w:sz w:val="24"/>
          <w:szCs w:val="24"/>
        </w:rPr>
        <w:t>. The main bulk of the work focussed on</w:t>
      </w:r>
      <w:r w:rsidR="009E5310">
        <w:rPr>
          <w:rFonts w:ascii="Times New Roman" w:hAnsi="Times New Roman" w:cs="Times New Roman"/>
          <w:sz w:val="24"/>
          <w:szCs w:val="24"/>
        </w:rPr>
        <w:t xml:space="preserve"> the rapid identification of </w:t>
      </w:r>
      <w:r>
        <w:rPr>
          <w:rFonts w:ascii="Times New Roman" w:hAnsi="Times New Roman" w:cs="Times New Roman"/>
          <w:i/>
          <w:sz w:val="24"/>
          <w:szCs w:val="24"/>
        </w:rPr>
        <w:t>Acan</w:t>
      </w:r>
      <w:r w:rsidRPr="000565FD">
        <w:rPr>
          <w:rFonts w:ascii="Times New Roman" w:hAnsi="Times New Roman" w:cs="Times New Roman"/>
          <w:i/>
          <w:sz w:val="24"/>
          <w:szCs w:val="24"/>
        </w:rPr>
        <w:t>thamoeba</w:t>
      </w:r>
      <w:r>
        <w:rPr>
          <w:rFonts w:ascii="Times New Roman" w:hAnsi="Times New Roman" w:cs="Times New Roman"/>
          <w:i/>
          <w:sz w:val="24"/>
          <w:szCs w:val="24"/>
        </w:rPr>
        <w:t xml:space="preserve">, </w:t>
      </w:r>
      <w:r>
        <w:rPr>
          <w:rFonts w:ascii="Times New Roman" w:hAnsi="Times New Roman" w:cs="Times New Roman"/>
          <w:sz w:val="24"/>
          <w:szCs w:val="24"/>
        </w:rPr>
        <w:t>a parasite which can cause a severe eye infection (keratitis) that can lead to blind</w:t>
      </w:r>
      <w:r w:rsidR="009E5310">
        <w:rPr>
          <w:rFonts w:ascii="Times New Roman" w:hAnsi="Times New Roman" w:cs="Times New Roman"/>
          <w:sz w:val="24"/>
          <w:szCs w:val="24"/>
        </w:rPr>
        <w:t xml:space="preserve">ness if not quickly diagnosed. Through this project, a method for </w:t>
      </w:r>
      <w:r>
        <w:rPr>
          <w:rFonts w:ascii="Times New Roman" w:hAnsi="Times New Roman" w:cs="Times New Roman"/>
          <w:sz w:val="24"/>
          <w:szCs w:val="24"/>
        </w:rPr>
        <w:t xml:space="preserve">generating useful MALDI spectra for </w:t>
      </w:r>
      <w:r w:rsidRPr="0036494A">
        <w:rPr>
          <w:rFonts w:ascii="Times New Roman" w:hAnsi="Times New Roman" w:cs="Times New Roman"/>
          <w:i/>
          <w:sz w:val="24"/>
          <w:szCs w:val="24"/>
        </w:rPr>
        <w:t>Acanthamoeba</w:t>
      </w:r>
      <w:r w:rsidR="009E5310">
        <w:rPr>
          <w:rFonts w:ascii="Times New Roman" w:hAnsi="Times New Roman" w:cs="Times New Roman"/>
          <w:i/>
          <w:sz w:val="24"/>
          <w:szCs w:val="24"/>
        </w:rPr>
        <w:t xml:space="preserve"> </w:t>
      </w:r>
      <w:r w:rsidR="009E5310" w:rsidRPr="009E5310">
        <w:rPr>
          <w:rFonts w:ascii="Times New Roman" w:hAnsi="Times New Roman" w:cs="Times New Roman"/>
          <w:sz w:val="24"/>
          <w:szCs w:val="24"/>
        </w:rPr>
        <w:t>has been developed</w:t>
      </w:r>
      <w:r w:rsidR="009E5310">
        <w:rPr>
          <w:rFonts w:ascii="Times New Roman" w:hAnsi="Times New Roman" w:cs="Times New Roman"/>
          <w:sz w:val="24"/>
          <w:szCs w:val="24"/>
        </w:rPr>
        <w:t xml:space="preserve">, with the identification of </w:t>
      </w:r>
      <w:r w:rsidR="00160ADC">
        <w:rPr>
          <w:rFonts w:ascii="Times New Roman" w:hAnsi="Times New Roman" w:cs="Times New Roman"/>
          <w:sz w:val="24"/>
          <w:szCs w:val="24"/>
        </w:rPr>
        <w:t>six peaks that a</w:t>
      </w:r>
      <w:r>
        <w:rPr>
          <w:rFonts w:ascii="Times New Roman" w:hAnsi="Times New Roman" w:cs="Times New Roman"/>
          <w:sz w:val="24"/>
          <w:szCs w:val="24"/>
        </w:rPr>
        <w:t>re common to all 15 isolates used. These peaks do not co-identify with any other species in the SARAMIS (</w:t>
      </w:r>
      <w:r w:rsidR="009E5310" w:rsidRPr="007E7E1A">
        <w:rPr>
          <w:rFonts w:ascii="Times New Roman" w:hAnsi="Times New Roman" w:cs="Times New Roman"/>
        </w:rPr>
        <w:t xml:space="preserve">Spectral </w:t>
      </w:r>
      <w:r w:rsidR="009E5310" w:rsidRPr="007E7E1A">
        <w:rPr>
          <w:rFonts w:ascii="Times New Roman" w:hAnsi="Times New Roman" w:cs="Times New Roman"/>
          <w:sz w:val="24"/>
          <w:szCs w:val="24"/>
        </w:rPr>
        <w:t>ARchive And Microbial Identification System</w:t>
      </w:r>
      <w:r>
        <w:rPr>
          <w:rFonts w:ascii="Times New Roman" w:hAnsi="Times New Roman" w:cs="Times New Roman"/>
          <w:sz w:val="24"/>
          <w:szCs w:val="24"/>
        </w:rPr>
        <w:t xml:space="preserve">) database. Currently there are no clinically useful MALDI spectra for the identification of </w:t>
      </w:r>
      <w:r w:rsidRPr="0036494A">
        <w:rPr>
          <w:rFonts w:ascii="Times New Roman" w:hAnsi="Times New Roman" w:cs="Times New Roman"/>
          <w:i/>
          <w:sz w:val="24"/>
          <w:szCs w:val="24"/>
        </w:rPr>
        <w:t>Acanthamoeba</w:t>
      </w:r>
      <w:r w:rsidR="00AF36A4">
        <w:rPr>
          <w:rFonts w:ascii="Times New Roman" w:hAnsi="Times New Roman" w:cs="Times New Roman"/>
          <w:sz w:val="24"/>
          <w:szCs w:val="24"/>
        </w:rPr>
        <w:t>.  The sensitivity of generating useful MALDI spectra for Acanthamoeba have</w:t>
      </w:r>
      <w:r>
        <w:rPr>
          <w:rFonts w:ascii="Times New Roman" w:hAnsi="Times New Roman" w:cs="Times New Roman"/>
          <w:sz w:val="24"/>
          <w:szCs w:val="24"/>
        </w:rPr>
        <w:t xml:space="preserve"> </w:t>
      </w:r>
      <w:r w:rsidR="00AF36A4">
        <w:rPr>
          <w:rFonts w:ascii="Times New Roman" w:hAnsi="Times New Roman" w:cs="Times New Roman"/>
          <w:sz w:val="24"/>
          <w:szCs w:val="24"/>
        </w:rPr>
        <w:t xml:space="preserve">been </w:t>
      </w:r>
      <w:r>
        <w:rPr>
          <w:rFonts w:ascii="Times New Roman" w:hAnsi="Times New Roman" w:cs="Times New Roman"/>
          <w:sz w:val="24"/>
          <w:szCs w:val="24"/>
        </w:rPr>
        <w:t>determined to be 4x10</w:t>
      </w:r>
      <w:r w:rsidRPr="007009B3">
        <w:rPr>
          <w:rFonts w:ascii="Times New Roman" w:hAnsi="Times New Roman" w:cs="Times New Roman"/>
          <w:sz w:val="24"/>
          <w:szCs w:val="24"/>
          <w:vertAlign w:val="superscript"/>
        </w:rPr>
        <w:t>5</w:t>
      </w:r>
      <w:r>
        <w:rPr>
          <w:rFonts w:ascii="Times New Roman" w:hAnsi="Times New Roman" w:cs="Times New Roman"/>
          <w:sz w:val="24"/>
          <w:szCs w:val="24"/>
          <w:vertAlign w:val="superscript"/>
        </w:rPr>
        <w:t xml:space="preserve"> </w:t>
      </w:r>
      <w:r>
        <w:rPr>
          <w:rFonts w:ascii="Times New Roman" w:hAnsi="Times New Roman" w:cs="Times New Roman"/>
          <w:sz w:val="24"/>
          <w:szCs w:val="24"/>
        </w:rPr>
        <w:t>cells/</w:t>
      </w:r>
      <w:r w:rsidR="00160ADC">
        <w:rPr>
          <w:rFonts w:ascii="Times New Roman" w:hAnsi="Times New Roman" w:cs="Times New Roman"/>
          <w:sz w:val="24"/>
          <w:szCs w:val="24"/>
        </w:rPr>
        <w:t>ml;</w:t>
      </w:r>
      <w:r>
        <w:rPr>
          <w:rFonts w:ascii="Times New Roman" w:hAnsi="Times New Roman" w:cs="Times New Roman"/>
          <w:sz w:val="24"/>
          <w:szCs w:val="24"/>
        </w:rPr>
        <w:t xml:space="preserve"> </w:t>
      </w:r>
      <w:r w:rsidR="00AF36A4">
        <w:rPr>
          <w:rFonts w:ascii="Times New Roman" w:hAnsi="Times New Roman" w:cs="Times New Roman"/>
          <w:sz w:val="24"/>
          <w:szCs w:val="24"/>
        </w:rPr>
        <w:t xml:space="preserve">which is </w:t>
      </w:r>
      <w:r>
        <w:rPr>
          <w:rFonts w:ascii="Times New Roman" w:hAnsi="Times New Roman" w:cs="Times New Roman"/>
          <w:sz w:val="24"/>
          <w:szCs w:val="24"/>
        </w:rPr>
        <w:t xml:space="preserve">greater than </w:t>
      </w:r>
      <w:r w:rsidR="00AF36A4">
        <w:rPr>
          <w:rFonts w:ascii="Times New Roman" w:hAnsi="Times New Roman" w:cs="Times New Roman"/>
          <w:sz w:val="24"/>
          <w:szCs w:val="24"/>
        </w:rPr>
        <w:t xml:space="preserve">the sensitivity </w:t>
      </w:r>
      <w:r>
        <w:rPr>
          <w:rFonts w:ascii="Times New Roman" w:hAnsi="Times New Roman" w:cs="Times New Roman"/>
          <w:sz w:val="24"/>
          <w:szCs w:val="24"/>
        </w:rPr>
        <w:t>required for bacterial identification</w:t>
      </w:r>
      <w:r w:rsidR="00AF36A4">
        <w:rPr>
          <w:rFonts w:ascii="Times New Roman" w:hAnsi="Times New Roman" w:cs="Times New Roman"/>
          <w:sz w:val="24"/>
          <w:szCs w:val="24"/>
        </w:rPr>
        <w:t xml:space="preserve"> via MALDI</w:t>
      </w:r>
      <w:r>
        <w:rPr>
          <w:rFonts w:ascii="Times New Roman" w:hAnsi="Times New Roman" w:cs="Times New Roman"/>
          <w:sz w:val="24"/>
          <w:szCs w:val="24"/>
        </w:rPr>
        <w:t xml:space="preserve"> (1x10</w:t>
      </w:r>
      <w:r w:rsidRPr="00EE0817">
        <w:rPr>
          <w:rFonts w:ascii="Times New Roman" w:hAnsi="Times New Roman" w:cs="Times New Roman"/>
          <w:sz w:val="24"/>
          <w:szCs w:val="24"/>
          <w:vertAlign w:val="superscript"/>
        </w:rPr>
        <w:t>4</w:t>
      </w:r>
      <w:r w:rsidR="00160ADC">
        <w:rPr>
          <w:rFonts w:ascii="Times New Roman" w:hAnsi="Times New Roman" w:cs="Times New Roman"/>
          <w:sz w:val="24"/>
          <w:szCs w:val="24"/>
        </w:rPr>
        <w:t xml:space="preserve">). </w:t>
      </w:r>
      <w:r w:rsidR="00AF36A4">
        <w:rPr>
          <w:rFonts w:ascii="Times New Roman" w:hAnsi="Times New Roman" w:cs="Times New Roman"/>
          <w:sz w:val="24"/>
          <w:szCs w:val="24"/>
        </w:rPr>
        <w:t xml:space="preserve">Also, data generated during this project indicates </w:t>
      </w:r>
      <w:r>
        <w:rPr>
          <w:rFonts w:ascii="Times New Roman" w:hAnsi="Times New Roman" w:cs="Times New Roman"/>
          <w:sz w:val="24"/>
          <w:szCs w:val="24"/>
        </w:rPr>
        <w:t xml:space="preserve">that MALDI may differentiate to genotype level. This is important as the nomenclature and speciation of </w:t>
      </w:r>
      <w:r w:rsidRPr="00EE0817">
        <w:rPr>
          <w:rFonts w:ascii="Times New Roman" w:hAnsi="Times New Roman" w:cs="Times New Roman"/>
          <w:i/>
          <w:sz w:val="24"/>
          <w:szCs w:val="24"/>
        </w:rPr>
        <w:t>Acanthamoeba</w:t>
      </w:r>
      <w:r>
        <w:rPr>
          <w:rFonts w:ascii="Times New Roman" w:hAnsi="Times New Roman" w:cs="Times New Roman"/>
          <w:sz w:val="24"/>
          <w:szCs w:val="24"/>
        </w:rPr>
        <w:t xml:space="preserve"> has moved away from species names to genotypes. </w:t>
      </w:r>
    </w:p>
    <w:p w:rsidR="00AB06ED" w:rsidRPr="00AA22EA" w:rsidRDefault="00AB06ED" w:rsidP="00AB06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AF36A4">
        <w:rPr>
          <w:rFonts w:ascii="Times New Roman" w:hAnsi="Times New Roman" w:cs="Times New Roman"/>
          <w:sz w:val="24"/>
          <w:szCs w:val="24"/>
        </w:rPr>
        <w:t>n addition, t</w:t>
      </w:r>
      <w:r>
        <w:rPr>
          <w:rFonts w:ascii="Times New Roman" w:hAnsi="Times New Roman" w:cs="Times New Roman"/>
          <w:sz w:val="24"/>
          <w:szCs w:val="24"/>
        </w:rPr>
        <w:t>he potential of MALDI for determining bacterial isolate antibiotic sensitivity</w:t>
      </w:r>
      <w:r w:rsidR="00AF36A4">
        <w:rPr>
          <w:rFonts w:ascii="Times New Roman" w:hAnsi="Times New Roman" w:cs="Times New Roman"/>
          <w:sz w:val="24"/>
          <w:szCs w:val="24"/>
        </w:rPr>
        <w:t xml:space="preserve"> was investigated</w:t>
      </w:r>
      <w:r>
        <w:rPr>
          <w:rFonts w:ascii="Times New Roman" w:hAnsi="Times New Roman" w:cs="Times New Roman"/>
          <w:sz w:val="24"/>
          <w:szCs w:val="24"/>
        </w:rPr>
        <w:t>. This was focussed on the expression of β–lactamase enzymes</w:t>
      </w:r>
      <w:r w:rsidR="00BC1C71">
        <w:rPr>
          <w:rFonts w:ascii="Times New Roman" w:hAnsi="Times New Roman" w:cs="Times New Roman"/>
          <w:sz w:val="24"/>
          <w:szCs w:val="24"/>
        </w:rPr>
        <w:t>,</w:t>
      </w:r>
      <w:r>
        <w:rPr>
          <w:rFonts w:ascii="Times New Roman" w:hAnsi="Times New Roman" w:cs="Times New Roman"/>
          <w:sz w:val="24"/>
          <w:szCs w:val="24"/>
        </w:rPr>
        <w:t xml:space="preserve"> and for this a number of plasmid systems</w:t>
      </w:r>
      <w:r w:rsidR="00AF36A4">
        <w:rPr>
          <w:rFonts w:ascii="Times New Roman" w:hAnsi="Times New Roman" w:cs="Times New Roman"/>
          <w:sz w:val="24"/>
          <w:szCs w:val="24"/>
        </w:rPr>
        <w:t xml:space="preserve"> were utilised</w:t>
      </w:r>
      <w:r>
        <w:rPr>
          <w:rFonts w:ascii="Times New Roman" w:hAnsi="Times New Roman" w:cs="Times New Roman"/>
          <w:sz w:val="24"/>
          <w:szCs w:val="24"/>
        </w:rPr>
        <w:t>. Although</w:t>
      </w:r>
      <w:r w:rsidR="00AF36A4">
        <w:rPr>
          <w:rFonts w:ascii="Times New Roman" w:hAnsi="Times New Roman" w:cs="Times New Roman"/>
          <w:sz w:val="24"/>
          <w:szCs w:val="24"/>
        </w:rPr>
        <w:t>,</w:t>
      </w:r>
      <w:r>
        <w:rPr>
          <w:rFonts w:ascii="Times New Roman" w:hAnsi="Times New Roman" w:cs="Times New Roman"/>
          <w:sz w:val="24"/>
          <w:szCs w:val="24"/>
        </w:rPr>
        <w:t xml:space="preserve"> this </w:t>
      </w:r>
      <w:r w:rsidR="00AF36A4">
        <w:rPr>
          <w:rFonts w:ascii="Times New Roman" w:hAnsi="Times New Roman" w:cs="Times New Roman"/>
          <w:sz w:val="24"/>
          <w:szCs w:val="24"/>
        </w:rPr>
        <w:t xml:space="preserve">part of the research </w:t>
      </w:r>
      <w:r>
        <w:rPr>
          <w:rFonts w:ascii="Times New Roman" w:hAnsi="Times New Roman" w:cs="Times New Roman"/>
          <w:sz w:val="24"/>
          <w:szCs w:val="24"/>
        </w:rPr>
        <w:t xml:space="preserve">work </w:t>
      </w:r>
      <w:r w:rsidR="00AF36A4">
        <w:rPr>
          <w:rFonts w:ascii="Times New Roman" w:hAnsi="Times New Roman" w:cs="Times New Roman"/>
          <w:sz w:val="24"/>
          <w:szCs w:val="24"/>
        </w:rPr>
        <w:t>couldn’t achieve its initial aims of detecting the enzymes</w:t>
      </w:r>
      <w:r w:rsidR="00160ADC">
        <w:rPr>
          <w:rFonts w:ascii="Times New Roman" w:hAnsi="Times New Roman" w:cs="Times New Roman"/>
          <w:sz w:val="24"/>
          <w:szCs w:val="24"/>
        </w:rPr>
        <w:t>,</w:t>
      </w:r>
      <w:r w:rsidR="00AF36A4">
        <w:rPr>
          <w:rFonts w:ascii="Times New Roman" w:hAnsi="Times New Roman" w:cs="Times New Roman"/>
          <w:sz w:val="24"/>
          <w:szCs w:val="24"/>
        </w:rPr>
        <w:t xml:space="preserve"> however,</w:t>
      </w:r>
      <w:r>
        <w:rPr>
          <w:rFonts w:ascii="Times New Roman" w:hAnsi="Times New Roman" w:cs="Times New Roman"/>
          <w:sz w:val="24"/>
          <w:szCs w:val="24"/>
        </w:rPr>
        <w:t xml:space="preserve"> the impact of plasmid acquisition on the MALDI spectrum of isolates</w:t>
      </w:r>
      <w:r w:rsidR="00BC1C71">
        <w:rPr>
          <w:rFonts w:ascii="Times New Roman" w:hAnsi="Times New Roman" w:cs="Times New Roman"/>
          <w:sz w:val="24"/>
          <w:szCs w:val="24"/>
        </w:rPr>
        <w:t xml:space="preserve"> was observed</w:t>
      </w:r>
      <w:r>
        <w:rPr>
          <w:rFonts w:ascii="Times New Roman" w:hAnsi="Times New Roman" w:cs="Times New Roman"/>
          <w:sz w:val="24"/>
          <w:szCs w:val="24"/>
        </w:rPr>
        <w:t xml:space="preserve">.  Spectra changed with the level of plasmid induced expression in isolates and this is likely due to alteration in the profile of proteins expressed; this is the first observation of this effect. It is known that large scale industrial fermentation systems often show decreased </w:t>
      </w:r>
      <w:r w:rsidR="00BC1C71">
        <w:rPr>
          <w:rFonts w:ascii="Times New Roman" w:hAnsi="Times New Roman" w:cs="Times New Roman"/>
          <w:sz w:val="24"/>
          <w:szCs w:val="24"/>
        </w:rPr>
        <w:t xml:space="preserve">product </w:t>
      </w:r>
      <w:r>
        <w:rPr>
          <w:rFonts w:ascii="Times New Roman" w:hAnsi="Times New Roman" w:cs="Times New Roman"/>
          <w:sz w:val="24"/>
          <w:szCs w:val="24"/>
        </w:rPr>
        <w:t xml:space="preserve">expression under stress and in some cases undergo plasmid ‘curing’. The cost of these events is </w:t>
      </w:r>
      <w:r w:rsidR="00BC1C71">
        <w:rPr>
          <w:rFonts w:ascii="Times New Roman" w:hAnsi="Times New Roman" w:cs="Times New Roman"/>
          <w:sz w:val="24"/>
          <w:szCs w:val="24"/>
        </w:rPr>
        <w:t xml:space="preserve">so </w:t>
      </w:r>
      <w:r>
        <w:rPr>
          <w:rFonts w:ascii="Times New Roman" w:hAnsi="Times New Roman" w:cs="Times New Roman"/>
          <w:sz w:val="24"/>
          <w:szCs w:val="24"/>
        </w:rPr>
        <w:t xml:space="preserve">significant thus a rapid </w:t>
      </w:r>
      <w:r>
        <w:rPr>
          <w:rFonts w:ascii="Times New Roman" w:hAnsi="Times New Roman" w:cs="Times New Roman"/>
          <w:sz w:val="24"/>
          <w:szCs w:val="24"/>
        </w:rPr>
        <w:lastRenderedPageBreak/>
        <w:t>method for monitoring expression with</w:t>
      </w:r>
      <w:r w:rsidR="00BC1C71">
        <w:rPr>
          <w:rFonts w:ascii="Times New Roman" w:hAnsi="Times New Roman" w:cs="Times New Roman"/>
          <w:sz w:val="24"/>
          <w:szCs w:val="24"/>
        </w:rPr>
        <w:t>in</w:t>
      </w:r>
      <w:r>
        <w:rPr>
          <w:rFonts w:ascii="Times New Roman" w:hAnsi="Times New Roman" w:cs="Times New Roman"/>
          <w:sz w:val="24"/>
          <w:szCs w:val="24"/>
        </w:rPr>
        <w:t xml:space="preserve"> cells would be a step forward in continuous process monitoring; MALDI may provide such a method.   </w:t>
      </w:r>
    </w:p>
    <w:p w:rsidR="00AB06ED" w:rsidRDefault="00AB06ED" w:rsidP="00AB06ED">
      <w:pPr>
        <w:jc w:val="both"/>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AF36A4" w:rsidRDefault="00AF36A4" w:rsidP="00CF5015">
      <w:pPr>
        <w:jc w:val="center"/>
        <w:rPr>
          <w:rFonts w:ascii="Times New Roman" w:hAnsi="Times New Roman" w:cs="Times New Roman"/>
          <w:b/>
          <w:sz w:val="24"/>
          <w:szCs w:val="28"/>
        </w:rPr>
      </w:pPr>
    </w:p>
    <w:p w:rsidR="00CF5015" w:rsidRPr="00EE2CEA" w:rsidRDefault="00CF5015" w:rsidP="00CF5015">
      <w:pPr>
        <w:jc w:val="center"/>
        <w:rPr>
          <w:rFonts w:ascii="Times New Roman" w:hAnsi="Times New Roman" w:cs="Times New Roman"/>
          <w:b/>
          <w:sz w:val="24"/>
          <w:szCs w:val="28"/>
        </w:rPr>
      </w:pPr>
      <w:r w:rsidRPr="00EE2CEA">
        <w:rPr>
          <w:rFonts w:ascii="Times New Roman" w:hAnsi="Times New Roman" w:cs="Times New Roman"/>
          <w:b/>
          <w:sz w:val="24"/>
          <w:szCs w:val="28"/>
        </w:rPr>
        <w:t xml:space="preserve">DECLARATION </w:t>
      </w:r>
    </w:p>
    <w:p w:rsidR="00CF5015" w:rsidRDefault="00CF5015" w:rsidP="00CF5015">
      <w:pPr>
        <w:jc w:val="center"/>
        <w:rPr>
          <w:rFonts w:ascii="Times New Roman" w:hAnsi="Times New Roman" w:cs="Times New Roman"/>
          <w:b/>
          <w:sz w:val="28"/>
          <w:szCs w:val="28"/>
        </w:rPr>
      </w:pPr>
    </w:p>
    <w:p w:rsidR="00CF5015" w:rsidRDefault="00CF5015" w:rsidP="00CF5015">
      <w:pPr>
        <w:spacing w:line="360" w:lineRule="auto"/>
        <w:jc w:val="both"/>
        <w:rPr>
          <w:rFonts w:ascii="Times New Roman" w:hAnsi="Times New Roman" w:cs="Times New Roman"/>
          <w:sz w:val="24"/>
          <w:szCs w:val="24"/>
        </w:rPr>
      </w:pPr>
      <w:r w:rsidRPr="00930CBF">
        <w:rPr>
          <w:rFonts w:ascii="Times New Roman" w:hAnsi="Times New Roman" w:cs="Times New Roman"/>
          <w:sz w:val="24"/>
          <w:szCs w:val="24"/>
        </w:rPr>
        <w:t xml:space="preserve">I declare that this </w:t>
      </w:r>
      <w:r>
        <w:rPr>
          <w:rFonts w:ascii="Times New Roman" w:hAnsi="Times New Roman" w:cs="Times New Roman"/>
          <w:sz w:val="24"/>
          <w:szCs w:val="24"/>
        </w:rPr>
        <w:t>PhD Project</w:t>
      </w:r>
      <w:r w:rsidRPr="00930CBF">
        <w:rPr>
          <w:rFonts w:ascii="Times New Roman" w:hAnsi="Times New Roman" w:cs="Times New Roman"/>
          <w:sz w:val="24"/>
          <w:szCs w:val="24"/>
        </w:rPr>
        <w:t xml:space="preserve"> is solely mine and has n</w:t>
      </w:r>
      <w:r>
        <w:rPr>
          <w:rFonts w:ascii="Times New Roman" w:hAnsi="Times New Roman" w:cs="Times New Roman"/>
          <w:sz w:val="24"/>
          <w:szCs w:val="24"/>
        </w:rPr>
        <w:t>ot been submitted elsewhere.</w:t>
      </w:r>
    </w:p>
    <w:p w:rsidR="00CF5015" w:rsidRPr="00930CBF" w:rsidRDefault="00CF5015" w:rsidP="00CF5015">
      <w:pPr>
        <w:spacing w:line="360" w:lineRule="auto"/>
        <w:jc w:val="both"/>
        <w:rPr>
          <w:rFonts w:ascii="Times New Roman" w:hAnsi="Times New Roman" w:cs="Times New Roman"/>
          <w:sz w:val="24"/>
          <w:szCs w:val="24"/>
        </w:rPr>
      </w:pPr>
    </w:p>
    <w:p w:rsidR="00CF5015" w:rsidRDefault="00CF5015" w:rsidP="00CF5015">
      <w:pPr>
        <w:spacing w:line="480" w:lineRule="auto"/>
        <w:rPr>
          <w:rFonts w:ascii="Times New Roman" w:hAnsi="Times New Roman" w:cs="Times New Roman"/>
          <w:sz w:val="24"/>
          <w:szCs w:val="24"/>
        </w:rPr>
      </w:pPr>
      <w:r w:rsidRPr="00930CBF">
        <w:rPr>
          <w:rFonts w:ascii="Times New Roman" w:hAnsi="Times New Roman" w:cs="Times New Roman"/>
          <w:b/>
          <w:sz w:val="24"/>
          <w:szCs w:val="24"/>
        </w:rPr>
        <w:t>Name:</w:t>
      </w:r>
      <w:r w:rsidRPr="00930CBF">
        <w:rPr>
          <w:rFonts w:ascii="Times New Roman" w:hAnsi="Times New Roman" w:cs="Times New Roman"/>
          <w:sz w:val="24"/>
          <w:szCs w:val="24"/>
        </w:rPr>
        <w:t xml:space="preserve">  </w:t>
      </w:r>
    </w:p>
    <w:p w:rsidR="00CF5015" w:rsidRDefault="00CF5015" w:rsidP="00CF5015">
      <w:pPr>
        <w:spacing w:line="480" w:lineRule="auto"/>
        <w:rPr>
          <w:rFonts w:ascii="Times New Roman" w:hAnsi="Times New Roman" w:cs="Times New Roman"/>
          <w:sz w:val="24"/>
          <w:szCs w:val="24"/>
        </w:rPr>
      </w:pPr>
    </w:p>
    <w:p w:rsidR="00CF5015" w:rsidRDefault="00CF5015" w:rsidP="00CF5015">
      <w:pPr>
        <w:spacing w:line="480" w:lineRule="auto"/>
        <w:jc w:val="both"/>
        <w:rPr>
          <w:rFonts w:ascii="Times New Roman" w:hAnsi="Times New Roman" w:cs="Times New Roman"/>
          <w:sz w:val="24"/>
          <w:szCs w:val="24"/>
        </w:rPr>
      </w:pPr>
      <w:r w:rsidRPr="00930CBF">
        <w:rPr>
          <w:rFonts w:ascii="Times New Roman" w:hAnsi="Times New Roman" w:cs="Times New Roman"/>
          <w:b/>
          <w:sz w:val="24"/>
          <w:szCs w:val="24"/>
        </w:rPr>
        <w:t>Sign</w:t>
      </w:r>
      <w:r>
        <w:rPr>
          <w:rFonts w:ascii="Times New Roman" w:hAnsi="Times New Roman" w:cs="Times New Roman"/>
          <w:b/>
          <w:sz w:val="24"/>
          <w:szCs w:val="24"/>
        </w:rPr>
        <w:t xml:space="preserve">ed: </w:t>
      </w:r>
    </w:p>
    <w:p w:rsidR="00CF5015" w:rsidRPr="00930CBF" w:rsidRDefault="00CF5015" w:rsidP="00CF5015">
      <w:pPr>
        <w:spacing w:line="480" w:lineRule="auto"/>
        <w:jc w:val="both"/>
        <w:rPr>
          <w:rFonts w:ascii="Times New Roman" w:hAnsi="Times New Roman" w:cs="Times New Roman"/>
          <w:sz w:val="24"/>
          <w:szCs w:val="24"/>
        </w:rPr>
      </w:pPr>
    </w:p>
    <w:p w:rsidR="00CF5015" w:rsidRPr="00035E2B" w:rsidRDefault="00CF5015" w:rsidP="00CF5015">
      <w:pPr>
        <w:spacing w:line="480" w:lineRule="auto"/>
        <w:jc w:val="both"/>
        <w:rPr>
          <w:rFonts w:ascii="Times New Roman" w:hAnsi="Times New Roman" w:cs="Times New Roman"/>
          <w:sz w:val="24"/>
          <w:szCs w:val="24"/>
        </w:rPr>
      </w:pPr>
      <w:r w:rsidRPr="00930CBF">
        <w:rPr>
          <w:rFonts w:ascii="Times New Roman" w:hAnsi="Times New Roman" w:cs="Times New Roman"/>
          <w:b/>
          <w:sz w:val="24"/>
          <w:szCs w:val="24"/>
        </w:rPr>
        <w:t>Date:</w:t>
      </w:r>
      <w:r w:rsidRPr="00930CBF">
        <w:rPr>
          <w:rFonts w:ascii="Times New Roman" w:hAnsi="Times New Roman" w:cs="Times New Roman"/>
          <w:sz w:val="24"/>
          <w:szCs w:val="24"/>
        </w:rPr>
        <w:t xml:space="preserve"> </w:t>
      </w: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Pr="00723142" w:rsidRDefault="00CF5015" w:rsidP="00CF5015">
      <w:pPr>
        <w:jc w:val="center"/>
        <w:rPr>
          <w:rFonts w:ascii="Times New Roman" w:hAnsi="Times New Roman" w:cs="Times New Roman"/>
          <w:b/>
          <w:sz w:val="28"/>
          <w:szCs w:val="28"/>
        </w:rPr>
      </w:pPr>
      <w:r w:rsidRPr="00723142">
        <w:rPr>
          <w:rFonts w:ascii="Times New Roman" w:hAnsi="Times New Roman" w:cs="Times New Roman"/>
          <w:b/>
          <w:sz w:val="28"/>
          <w:szCs w:val="28"/>
        </w:rPr>
        <w:t xml:space="preserve">DEDICATION </w:t>
      </w:r>
    </w:p>
    <w:p w:rsidR="00CF5015" w:rsidRDefault="00CF5015" w:rsidP="00CF5015">
      <w:pPr>
        <w:jc w:val="center"/>
        <w:rPr>
          <w:rFonts w:ascii="Times New Roman" w:hAnsi="Times New Roman" w:cs="Times New Roman"/>
          <w:b/>
          <w:sz w:val="28"/>
          <w:szCs w:val="28"/>
        </w:rPr>
      </w:pPr>
    </w:p>
    <w:p w:rsidR="00CF5015" w:rsidRPr="00723142" w:rsidRDefault="00CF5015" w:rsidP="00CF5015">
      <w:pPr>
        <w:spacing w:line="480" w:lineRule="auto"/>
        <w:jc w:val="center"/>
        <w:rPr>
          <w:rFonts w:ascii="Times New Roman" w:hAnsi="Times New Roman" w:cs="Times New Roman"/>
          <w:sz w:val="24"/>
          <w:szCs w:val="24"/>
        </w:rPr>
      </w:pPr>
      <w:r w:rsidRPr="00723142">
        <w:rPr>
          <w:rFonts w:ascii="Times New Roman" w:hAnsi="Times New Roman" w:cs="Times New Roman"/>
          <w:sz w:val="24"/>
          <w:szCs w:val="24"/>
        </w:rPr>
        <w:t>This PhD Project dissertation is dedicated to my lovely wife</w:t>
      </w:r>
      <w:r>
        <w:rPr>
          <w:rFonts w:ascii="Times New Roman" w:hAnsi="Times New Roman" w:cs="Times New Roman"/>
          <w:sz w:val="24"/>
          <w:szCs w:val="24"/>
        </w:rPr>
        <w:t xml:space="preserve"> - </w:t>
      </w:r>
      <w:r w:rsidRPr="00723142">
        <w:rPr>
          <w:rFonts w:ascii="Times New Roman" w:hAnsi="Times New Roman" w:cs="Times New Roman"/>
          <w:b/>
          <w:sz w:val="24"/>
          <w:szCs w:val="24"/>
        </w:rPr>
        <w:t>Oluwadamilola Oyeniyi</w:t>
      </w:r>
      <w:r>
        <w:rPr>
          <w:rFonts w:ascii="Times New Roman" w:hAnsi="Times New Roman" w:cs="Times New Roman"/>
          <w:sz w:val="24"/>
          <w:szCs w:val="24"/>
        </w:rPr>
        <w:t xml:space="preserve"> and</w:t>
      </w:r>
      <w:r w:rsidRPr="00723142">
        <w:rPr>
          <w:rFonts w:ascii="Times New Roman" w:hAnsi="Times New Roman" w:cs="Times New Roman"/>
          <w:sz w:val="24"/>
          <w:szCs w:val="24"/>
        </w:rPr>
        <w:t xml:space="preserve"> </w:t>
      </w:r>
      <w:r>
        <w:rPr>
          <w:rFonts w:ascii="Times New Roman" w:hAnsi="Times New Roman" w:cs="Times New Roman"/>
          <w:sz w:val="24"/>
          <w:szCs w:val="24"/>
        </w:rPr>
        <w:t xml:space="preserve">my two </w:t>
      </w:r>
      <w:r w:rsidRPr="00723142">
        <w:rPr>
          <w:rFonts w:ascii="Times New Roman" w:hAnsi="Times New Roman" w:cs="Times New Roman"/>
          <w:sz w:val="24"/>
          <w:szCs w:val="24"/>
        </w:rPr>
        <w:t xml:space="preserve">beautiful </w:t>
      </w:r>
      <w:r>
        <w:rPr>
          <w:rFonts w:ascii="Times New Roman" w:hAnsi="Times New Roman" w:cs="Times New Roman"/>
          <w:sz w:val="24"/>
          <w:szCs w:val="24"/>
        </w:rPr>
        <w:t xml:space="preserve">Princesses - </w:t>
      </w:r>
      <w:r w:rsidRPr="00723142">
        <w:rPr>
          <w:rFonts w:ascii="Times New Roman" w:hAnsi="Times New Roman" w:cs="Times New Roman"/>
          <w:b/>
          <w:sz w:val="24"/>
          <w:szCs w:val="24"/>
        </w:rPr>
        <w:t>Ifeoluwadaju and Oluwadarasimi Oyeniyi</w:t>
      </w:r>
    </w:p>
    <w:p w:rsidR="00CF5015" w:rsidRPr="00723142" w:rsidRDefault="00CF5015" w:rsidP="00CF5015">
      <w:pPr>
        <w:spacing w:line="480" w:lineRule="auto"/>
        <w:jc w:val="center"/>
        <w:rPr>
          <w:rFonts w:ascii="Times New Roman" w:hAnsi="Times New Roman" w:cs="Times New Roman"/>
          <w:b/>
          <w:sz w:val="24"/>
          <w:szCs w:val="24"/>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Default="00CF5015" w:rsidP="00CF5015">
      <w:pPr>
        <w:jc w:val="center"/>
        <w:rPr>
          <w:rFonts w:ascii="Times New Roman" w:hAnsi="Times New Roman" w:cs="Times New Roman"/>
          <w:b/>
          <w:sz w:val="28"/>
          <w:szCs w:val="28"/>
        </w:rPr>
      </w:pPr>
    </w:p>
    <w:p w:rsidR="00CF5015" w:rsidRPr="00EE2CEA" w:rsidRDefault="00CF5015" w:rsidP="00CF5015">
      <w:pPr>
        <w:jc w:val="center"/>
        <w:rPr>
          <w:rFonts w:ascii="Times New Roman" w:hAnsi="Times New Roman" w:cs="Times New Roman"/>
          <w:b/>
          <w:sz w:val="24"/>
          <w:szCs w:val="28"/>
        </w:rPr>
      </w:pPr>
      <w:r w:rsidRPr="00EE2CEA">
        <w:rPr>
          <w:rFonts w:ascii="Times New Roman" w:hAnsi="Times New Roman" w:cs="Times New Roman"/>
          <w:b/>
          <w:sz w:val="24"/>
          <w:szCs w:val="28"/>
        </w:rPr>
        <w:t xml:space="preserve">ACKNOWLEDGEMENTS </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glory to </w:t>
      </w:r>
      <w:r w:rsidR="00E72978">
        <w:rPr>
          <w:rFonts w:ascii="Times New Roman" w:hAnsi="Times New Roman" w:cs="Times New Roman"/>
          <w:sz w:val="24"/>
          <w:szCs w:val="24"/>
        </w:rPr>
        <w:t xml:space="preserve">Almighty </w:t>
      </w:r>
      <w:r>
        <w:rPr>
          <w:rFonts w:ascii="Times New Roman" w:hAnsi="Times New Roman" w:cs="Times New Roman"/>
          <w:sz w:val="24"/>
          <w:szCs w:val="24"/>
        </w:rPr>
        <w:t xml:space="preserve">Jehovah </w:t>
      </w:r>
      <w:r w:rsidR="00E72978">
        <w:rPr>
          <w:rFonts w:ascii="Times New Roman" w:hAnsi="Times New Roman" w:cs="Times New Roman"/>
          <w:sz w:val="24"/>
          <w:szCs w:val="24"/>
        </w:rPr>
        <w:t>who created the Heavens and the Earth. He has done for me, what no man can do</w:t>
      </w:r>
      <w:r>
        <w:rPr>
          <w:rFonts w:ascii="Times New Roman" w:hAnsi="Times New Roman" w:cs="Times New Roman"/>
          <w:sz w:val="24"/>
          <w:szCs w:val="24"/>
        </w:rPr>
        <w:t xml:space="preserve">. Without Him, there wouldn’t be me and I would have been lost with the crowd and spectators of life. The Lord has done for me what no man can do, He lifted me out of the dungeons of darkness and poverty into His riches and marvellous light. May His name be forever praised and exalted. </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To my God-sent Supervisor, a man with a true and loving heart, Professor Timothy Paget, this PhD would have been stopped during my first year, but your provision, support and guidance saw it to the very end. I would forever be grateful to you for the fatherly roles you played throughout my PhD program. God bless you sir. To my co-Supervisor, late Prof. Roz Anderson, it is so unfortunate that cancer would not make you see the end of this project, I will always remember you, it was you who asked me to come to Sunderland, you replied that email and the rest was history. To Dr. Lewis Bingle – my second co-supervisor, thank you so much for your tutelage, guidance and assistance throughout the program. You are such a unique person. Two major things I learnt from you; your humility and excellent proof -reading skills, my warmest regards to young Sam! To other academicians such as Drs Dawson, Carter and Koerner, you all have contributed in one way or the other to my development, I say thank you so much. </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To my wonderful parents, Mr. Lawrence Kolawole Oyeniyi and Mrs. Elizabeth Adefunke Oyeniyi, I am highly indebted to you, not only because of the PhD, but for all you have done for me since I started forming in the belly. Your perseverance, selflessness and dedication which you practiced over the years have prepared me adequately for the highest level of western education.</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To my wonderful and lovely family; my beautiful, gorgeous and elegant wife, Mrs Oluwadamilolateminikansoso Hannah Oyeniyi, and my lovely Princesses, Miss Ifeoluwadaju and Miss Oluwadarasimi Oyeniyi, WE DID IT!!! This PhD is for the four us, we came, we fought, we conquered and we got the Prize. I will always be grateful to God for giving me such a wonderful family with no single defect. Dami mi, thank you for everything, I promise to love you all the days of my life. Congratulations FEDASH!!!</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This acknowledgement would not be complete without mentioning the Father </w:t>
      </w:r>
      <w:r w:rsidR="00C37BF3">
        <w:rPr>
          <w:rFonts w:ascii="Times New Roman" w:hAnsi="Times New Roman" w:cs="Times New Roman"/>
          <w:sz w:val="24"/>
          <w:szCs w:val="24"/>
        </w:rPr>
        <w:t>Figure</w:t>
      </w:r>
      <w:r>
        <w:rPr>
          <w:rFonts w:ascii="Times New Roman" w:hAnsi="Times New Roman" w:cs="Times New Roman"/>
          <w:sz w:val="24"/>
          <w:szCs w:val="24"/>
        </w:rPr>
        <w:t>s in my life who stood by me through thick and thin. First and foremost is Prof Rotimi Jaiyesimi, (Associate Medical Director, Patient safety, Basildon and Thurrock University Hospitals), thank you for everything sir. Your humility and wise words inspire me always, thank you sir for laying good examples for the black race in the United Kingdom. I cannot forget Dr. Ameobi (AHFIS) and Dr. Fidelis (Fidson Pharmaceuticals) for your financial support and contribution to this project, I pray that your generations will always receive favour where they least expected. Thank you, sirs.</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 also appreciate the Society for Applied Microbiology (SFAM), thanks for your support and for giving me a platform to shine. To all my wonderful research colleagues (Phillip, Khawlah, Stella, Chidi, Wisdom,</w:t>
      </w:r>
      <w:r w:rsidRPr="00E76F53">
        <w:rPr>
          <w:rFonts w:ascii="Times New Roman" w:hAnsi="Times New Roman" w:cs="Times New Roman"/>
          <w:sz w:val="24"/>
          <w:szCs w:val="24"/>
        </w:rPr>
        <w:t xml:space="preserve"> </w:t>
      </w:r>
      <w:r>
        <w:rPr>
          <w:rFonts w:ascii="Times New Roman" w:hAnsi="Times New Roman" w:cs="Times New Roman"/>
          <w:sz w:val="24"/>
          <w:szCs w:val="24"/>
        </w:rPr>
        <w:t xml:space="preserve">Seyi, Chichi, Ijeoma and others), it’s been amazing researching alongside you guys, I hope to see you all at the top.  Also, I am thankful for the spiritual support from my Church in Sunderland, RCCG Livingpraise, Sunderland, UK. </w:t>
      </w:r>
    </w:p>
    <w:p w:rsidR="00CF5015" w:rsidRDefault="00CF5015" w:rsidP="00CF50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all my extended family, the entire Oyeniyi’s and Akanle’s family, I say thank you to you all.  </w:t>
      </w:r>
    </w:p>
    <w:p w:rsidR="00CF5015" w:rsidRDefault="00CF5015" w:rsidP="00CF5015">
      <w:pPr>
        <w:spacing w:line="480" w:lineRule="auto"/>
        <w:jc w:val="both"/>
        <w:rPr>
          <w:rFonts w:ascii="Times New Roman" w:hAnsi="Times New Roman" w:cs="Times New Roman"/>
          <w:sz w:val="24"/>
          <w:szCs w:val="24"/>
        </w:rPr>
      </w:pPr>
    </w:p>
    <w:p w:rsidR="00CF5015" w:rsidRDefault="00CF5015" w:rsidP="00CF5015">
      <w:pPr>
        <w:spacing w:line="480" w:lineRule="auto"/>
        <w:jc w:val="both"/>
        <w:rPr>
          <w:rFonts w:ascii="Times New Roman" w:hAnsi="Times New Roman" w:cs="Times New Roman"/>
          <w:sz w:val="24"/>
          <w:szCs w:val="24"/>
        </w:rPr>
      </w:pPr>
    </w:p>
    <w:p w:rsidR="009E5310" w:rsidRDefault="009E5310" w:rsidP="00CF5015">
      <w:pPr>
        <w:spacing w:line="480" w:lineRule="auto"/>
        <w:jc w:val="both"/>
        <w:rPr>
          <w:rFonts w:ascii="Times New Roman" w:hAnsi="Times New Roman" w:cs="Times New Roman"/>
          <w:sz w:val="24"/>
          <w:szCs w:val="24"/>
        </w:rPr>
      </w:pPr>
    </w:p>
    <w:p w:rsidR="009E5310" w:rsidRDefault="009E5310" w:rsidP="00CF5015">
      <w:pPr>
        <w:spacing w:line="480" w:lineRule="auto"/>
        <w:jc w:val="both"/>
        <w:rPr>
          <w:rFonts w:ascii="Times New Roman" w:hAnsi="Times New Roman" w:cs="Times New Roman"/>
          <w:sz w:val="24"/>
          <w:szCs w:val="24"/>
        </w:rPr>
      </w:pPr>
    </w:p>
    <w:p w:rsidR="00CF5015" w:rsidRPr="00EE2CEA" w:rsidRDefault="00CF5015" w:rsidP="00CF5015">
      <w:pPr>
        <w:jc w:val="center"/>
        <w:rPr>
          <w:rFonts w:ascii="Times New Roman" w:hAnsi="Times New Roman" w:cs="Times New Roman"/>
          <w:b/>
          <w:sz w:val="24"/>
          <w:szCs w:val="24"/>
        </w:rPr>
      </w:pPr>
      <w:r w:rsidRPr="00EE2CEA">
        <w:rPr>
          <w:rFonts w:ascii="Times New Roman" w:hAnsi="Times New Roman" w:cs="Times New Roman"/>
          <w:b/>
          <w:sz w:val="24"/>
          <w:szCs w:val="24"/>
        </w:rPr>
        <w:t xml:space="preserve">TABLE OF CONTENTS </w:t>
      </w:r>
    </w:p>
    <w:p w:rsidR="00CF5015" w:rsidRPr="009370F6" w:rsidRDefault="00CF5015" w:rsidP="00CF5015">
      <w:pPr>
        <w:spacing w:line="360" w:lineRule="auto"/>
        <w:rPr>
          <w:rFonts w:ascii="Times New Roman" w:hAnsi="Times New Roman" w:cs="Times New Roman"/>
          <w:sz w:val="24"/>
          <w:szCs w:val="24"/>
        </w:rPr>
      </w:pPr>
      <w:r w:rsidRPr="009370F6">
        <w:rPr>
          <w:rFonts w:ascii="Times New Roman" w:hAnsi="Times New Roman" w:cs="Times New Roman"/>
          <w:sz w:val="24"/>
          <w:szCs w:val="24"/>
        </w:rPr>
        <w:t xml:space="preserve">Cover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5015" w:rsidRPr="009370F6" w:rsidRDefault="00CF5015" w:rsidP="00CF5015">
      <w:pPr>
        <w:spacing w:line="360" w:lineRule="auto"/>
        <w:rPr>
          <w:rFonts w:ascii="Times New Roman" w:hAnsi="Times New Roman" w:cs="Times New Roman"/>
          <w:sz w:val="24"/>
          <w:szCs w:val="28"/>
        </w:rPr>
      </w:pPr>
      <w:r w:rsidRPr="009370F6">
        <w:rPr>
          <w:rFonts w:ascii="Times New Roman" w:hAnsi="Times New Roman" w:cs="Times New Roman"/>
          <w:sz w:val="24"/>
          <w:szCs w:val="28"/>
        </w:rPr>
        <w:t xml:space="preserve">Abstract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ii</w:t>
      </w:r>
    </w:p>
    <w:p w:rsidR="00CF5015" w:rsidRPr="009370F6" w:rsidRDefault="00CF5015" w:rsidP="00CF5015">
      <w:pPr>
        <w:spacing w:line="360" w:lineRule="auto"/>
        <w:rPr>
          <w:rFonts w:ascii="Times New Roman" w:hAnsi="Times New Roman" w:cs="Times New Roman"/>
          <w:sz w:val="24"/>
          <w:szCs w:val="28"/>
        </w:rPr>
      </w:pPr>
      <w:r w:rsidRPr="009370F6">
        <w:rPr>
          <w:rFonts w:ascii="Times New Roman" w:hAnsi="Times New Roman" w:cs="Times New Roman"/>
          <w:sz w:val="24"/>
          <w:szCs w:val="28"/>
        </w:rPr>
        <w:t xml:space="preserve">Declaration </w:t>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t>iv</w:t>
      </w:r>
    </w:p>
    <w:p w:rsidR="00CF5015" w:rsidRPr="009370F6" w:rsidRDefault="00CF5015" w:rsidP="00CF5015">
      <w:pPr>
        <w:spacing w:line="360" w:lineRule="auto"/>
        <w:rPr>
          <w:rFonts w:ascii="Times New Roman" w:hAnsi="Times New Roman" w:cs="Times New Roman"/>
          <w:sz w:val="24"/>
          <w:szCs w:val="28"/>
        </w:rPr>
      </w:pPr>
      <w:r w:rsidRPr="009370F6">
        <w:rPr>
          <w:rFonts w:ascii="Times New Roman" w:hAnsi="Times New Roman" w:cs="Times New Roman"/>
          <w:sz w:val="24"/>
          <w:szCs w:val="28"/>
        </w:rPr>
        <w:t xml:space="preserve">Dedication </w:t>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sidR="00180301">
        <w:rPr>
          <w:rFonts w:ascii="Times New Roman" w:hAnsi="Times New Roman" w:cs="Times New Roman"/>
          <w:sz w:val="24"/>
          <w:szCs w:val="28"/>
        </w:rPr>
        <w:tab/>
      </w:r>
      <w:r>
        <w:rPr>
          <w:rFonts w:ascii="Times New Roman" w:hAnsi="Times New Roman" w:cs="Times New Roman"/>
          <w:sz w:val="24"/>
          <w:szCs w:val="28"/>
        </w:rPr>
        <w:t>v</w:t>
      </w:r>
    </w:p>
    <w:p w:rsidR="00CF5015" w:rsidRPr="009370F6" w:rsidRDefault="00CF5015" w:rsidP="00CF5015">
      <w:pPr>
        <w:spacing w:line="360" w:lineRule="auto"/>
        <w:rPr>
          <w:rFonts w:ascii="Times New Roman" w:hAnsi="Times New Roman" w:cs="Times New Roman"/>
          <w:sz w:val="24"/>
          <w:szCs w:val="28"/>
        </w:rPr>
      </w:pPr>
      <w:r w:rsidRPr="009370F6">
        <w:rPr>
          <w:rFonts w:ascii="Times New Roman" w:hAnsi="Times New Roman" w:cs="Times New Roman"/>
          <w:sz w:val="24"/>
          <w:szCs w:val="28"/>
        </w:rPr>
        <w:t>Acknowledgements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v</w:t>
      </w:r>
      <w:r w:rsidR="00180301">
        <w:rPr>
          <w:rFonts w:ascii="Times New Roman" w:hAnsi="Times New Roman" w:cs="Times New Roman"/>
          <w:sz w:val="24"/>
          <w:szCs w:val="28"/>
        </w:rPr>
        <w:t>i</w:t>
      </w:r>
    </w:p>
    <w:p w:rsidR="00CF5015" w:rsidRPr="009370F6" w:rsidRDefault="00CF5015" w:rsidP="00CF5015">
      <w:pPr>
        <w:spacing w:line="360" w:lineRule="auto"/>
        <w:rPr>
          <w:rFonts w:ascii="Times New Roman" w:hAnsi="Times New Roman" w:cs="Times New Roman"/>
          <w:sz w:val="24"/>
          <w:szCs w:val="28"/>
        </w:rPr>
      </w:pPr>
      <w:r w:rsidRPr="009370F6">
        <w:rPr>
          <w:rFonts w:ascii="Times New Roman" w:hAnsi="Times New Roman" w:cs="Times New Roman"/>
          <w:sz w:val="24"/>
          <w:szCs w:val="28"/>
        </w:rPr>
        <w:t xml:space="preserve">Table of contents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vi</w:t>
      </w:r>
      <w:r w:rsidR="00180301">
        <w:rPr>
          <w:rFonts w:ascii="Times New Roman" w:hAnsi="Times New Roman" w:cs="Times New Roman"/>
          <w:sz w:val="24"/>
          <w:szCs w:val="28"/>
        </w:rPr>
        <w:t>i</w:t>
      </w:r>
      <w:r>
        <w:rPr>
          <w:rFonts w:ascii="Times New Roman" w:hAnsi="Times New Roman" w:cs="Times New Roman"/>
          <w:sz w:val="24"/>
          <w:szCs w:val="28"/>
        </w:rPr>
        <w:t>i</w:t>
      </w:r>
    </w:p>
    <w:p w:rsidR="00CF5015" w:rsidRPr="009370F6" w:rsidRDefault="00180301" w:rsidP="00CF5015">
      <w:pPr>
        <w:spacing w:line="360" w:lineRule="auto"/>
        <w:rPr>
          <w:rFonts w:ascii="Times New Roman" w:hAnsi="Times New Roman" w:cs="Times New Roman"/>
          <w:sz w:val="24"/>
          <w:szCs w:val="28"/>
        </w:rPr>
      </w:pPr>
      <w:r>
        <w:rPr>
          <w:rFonts w:ascii="Times New Roman" w:hAnsi="Times New Roman" w:cs="Times New Roman"/>
          <w:sz w:val="24"/>
          <w:szCs w:val="28"/>
        </w:rPr>
        <w:t>List o</w:t>
      </w:r>
      <w:r w:rsidR="00CF5015">
        <w:rPr>
          <w:rFonts w:ascii="Times New Roman" w:hAnsi="Times New Roman" w:cs="Times New Roman"/>
          <w:sz w:val="24"/>
          <w:szCs w:val="24"/>
        </w:rPr>
        <w:t>f T</w:t>
      </w:r>
      <w:r w:rsidR="00CF5015" w:rsidRPr="009370F6">
        <w:rPr>
          <w:rFonts w:ascii="Times New Roman" w:hAnsi="Times New Roman" w:cs="Times New Roman"/>
          <w:sz w:val="24"/>
          <w:szCs w:val="24"/>
        </w:rPr>
        <w:t>ables</w:t>
      </w:r>
      <w:r w:rsidR="00CF5015">
        <w:rPr>
          <w:rFonts w:ascii="Times New Roman" w:hAnsi="Times New Roman" w:cs="Times New Roman"/>
          <w:sz w:val="24"/>
          <w:szCs w:val="24"/>
        </w:rPr>
        <w:tab/>
      </w:r>
      <w:r w:rsidR="00CF5015">
        <w:rPr>
          <w:rFonts w:ascii="Times New Roman" w:hAnsi="Times New Roman" w:cs="Times New Roman"/>
          <w:sz w:val="24"/>
          <w:szCs w:val="24"/>
        </w:rPr>
        <w:tab/>
      </w:r>
      <w:r w:rsidR="00CF5015">
        <w:rPr>
          <w:rFonts w:ascii="Times New Roman" w:hAnsi="Times New Roman" w:cs="Times New Roman"/>
          <w:sz w:val="24"/>
          <w:szCs w:val="24"/>
        </w:rPr>
        <w:tab/>
      </w:r>
      <w:r w:rsidR="00CF5015">
        <w:rPr>
          <w:rFonts w:ascii="Times New Roman" w:hAnsi="Times New Roman" w:cs="Times New Roman"/>
          <w:sz w:val="24"/>
          <w:szCs w:val="24"/>
        </w:rPr>
        <w:tab/>
      </w:r>
      <w:r w:rsidR="00CF501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xiii</w:t>
      </w:r>
    </w:p>
    <w:p w:rsidR="00CF5015" w:rsidRPr="009370F6" w:rsidRDefault="00180301" w:rsidP="00CF5015">
      <w:pPr>
        <w:rPr>
          <w:rFonts w:ascii="Times New Roman" w:hAnsi="Times New Roman" w:cs="Times New Roman"/>
          <w:sz w:val="24"/>
          <w:szCs w:val="24"/>
        </w:rPr>
      </w:pPr>
      <w:r>
        <w:rPr>
          <w:rFonts w:ascii="Times New Roman" w:hAnsi="Times New Roman" w:cs="Times New Roman"/>
          <w:sz w:val="24"/>
          <w:szCs w:val="24"/>
        </w:rPr>
        <w:t xml:space="preserve">List of </w:t>
      </w:r>
      <w:r w:rsidR="00C37BF3">
        <w:rPr>
          <w:rFonts w:ascii="Times New Roman" w:hAnsi="Times New Roman" w:cs="Times New Roman"/>
          <w:sz w:val="24"/>
          <w:szCs w:val="24"/>
        </w:rPr>
        <w:t>Figure</w:t>
      </w:r>
      <w:r w:rsidR="00CF5015" w:rsidRPr="009370F6">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xv</w:t>
      </w:r>
    </w:p>
    <w:p w:rsidR="00CF5015" w:rsidRDefault="00CF5015" w:rsidP="00CF5015">
      <w:pPr>
        <w:spacing w:line="360" w:lineRule="auto"/>
        <w:rPr>
          <w:rFonts w:ascii="Times New Roman" w:hAnsi="Times New Roman" w:cs="Times New Roman"/>
          <w:b/>
          <w:sz w:val="24"/>
          <w:szCs w:val="24"/>
        </w:rPr>
      </w:pPr>
    </w:p>
    <w:p w:rsidR="00CF5015" w:rsidRPr="00B45D83" w:rsidRDefault="00CF5015" w:rsidP="00CF5015">
      <w:pPr>
        <w:spacing w:line="360" w:lineRule="auto"/>
        <w:jc w:val="both"/>
        <w:rPr>
          <w:rFonts w:ascii="Times New Roman" w:hAnsi="Times New Roman" w:cs="Times New Roman"/>
          <w:sz w:val="24"/>
          <w:szCs w:val="24"/>
        </w:rPr>
      </w:pPr>
      <w:r w:rsidRPr="00B45D83">
        <w:rPr>
          <w:rFonts w:ascii="Times New Roman" w:hAnsi="Times New Roman" w:cs="Times New Roman"/>
          <w:b/>
          <w:sz w:val="24"/>
          <w:szCs w:val="24"/>
        </w:rPr>
        <w:t xml:space="preserve">CHAPTER ONE - INTRODUCTION </w:t>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b/>
          <w:sz w:val="24"/>
          <w:szCs w:val="24"/>
        </w:rPr>
        <w:tab/>
      </w:r>
      <w:r w:rsidRPr="00B45D83">
        <w:rPr>
          <w:rFonts w:ascii="Times New Roman" w:hAnsi="Times New Roman" w:cs="Times New Roman"/>
          <w:sz w:val="24"/>
          <w:szCs w:val="24"/>
        </w:rPr>
        <w:t>1</w:t>
      </w:r>
    </w:p>
    <w:p w:rsidR="00CF5015" w:rsidRPr="00B45D83" w:rsidRDefault="00CF5015" w:rsidP="00CF5015">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B45D83">
        <w:rPr>
          <w:rFonts w:ascii="Times New Roman" w:hAnsi="Times New Roman" w:cs="Times New Roman"/>
          <w:sz w:val="24"/>
          <w:szCs w:val="24"/>
        </w:rPr>
        <w:t>Clinical / Diagnostic Microbiology</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2</w:t>
      </w:r>
    </w:p>
    <w:p w:rsidR="00CF5015" w:rsidRPr="00B45D83"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sidRPr="00B45D83">
        <w:rPr>
          <w:rFonts w:ascii="Times New Roman" w:hAnsi="Times New Roman" w:cs="Times New Roman"/>
          <w:sz w:val="24"/>
          <w:szCs w:val="24"/>
        </w:rPr>
        <w:t xml:space="preserve">History of the Science </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2</w:t>
      </w:r>
    </w:p>
    <w:p w:rsidR="00CF5015" w:rsidRPr="00B45D83"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sidRPr="00B45D83">
        <w:rPr>
          <w:rFonts w:ascii="Times New Roman" w:hAnsi="Times New Roman" w:cs="Times New Roman"/>
          <w:sz w:val="24"/>
          <w:szCs w:val="24"/>
        </w:rPr>
        <w:t>Earliest conventional methods for microbial identification</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4</w:t>
      </w:r>
    </w:p>
    <w:p w:rsidR="00CF5015" w:rsidRPr="00B45D83"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1.1.3</w:t>
      </w:r>
      <w:r>
        <w:rPr>
          <w:rFonts w:ascii="Times New Roman" w:hAnsi="Times New Roman" w:cs="Times New Roman"/>
          <w:sz w:val="24"/>
          <w:szCs w:val="24"/>
        </w:rPr>
        <w:tab/>
      </w:r>
      <w:r w:rsidRPr="00B45D83">
        <w:rPr>
          <w:rFonts w:ascii="Times New Roman" w:hAnsi="Times New Roman" w:cs="Times New Roman"/>
          <w:sz w:val="24"/>
          <w:szCs w:val="24"/>
        </w:rPr>
        <w:t>Problems associated with conventional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CF5015"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1.1.4</w:t>
      </w:r>
      <w:r>
        <w:rPr>
          <w:rFonts w:ascii="Times New Roman" w:hAnsi="Times New Roman" w:cs="Times New Roman"/>
          <w:sz w:val="24"/>
          <w:szCs w:val="24"/>
        </w:rPr>
        <w:tab/>
        <w:t xml:space="preserve">Development of molecular diagnostic methods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CF5015"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1.1.5</w:t>
      </w:r>
      <w:r>
        <w:rPr>
          <w:rFonts w:ascii="Times New Roman" w:hAnsi="Times New Roman" w:cs="Times New Roman"/>
          <w:sz w:val="24"/>
          <w:szCs w:val="24"/>
        </w:rPr>
        <w:tab/>
      </w:r>
      <w:r w:rsidRPr="00B45D83">
        <w:rPr>
          <w:rFonts w:ascii="Times New Roman" w:hAnsi="Times New Roman" w:cs="Times New Roman"/>
          <w:sz w:val="24"/>
          <w:szCs w:val="24"/>
        </w:rPr>
        <w:t xml:space="preserve">The present day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F5015" w:rsidRDefault="00CF5015" w:rsidP="00CF5015">
      <w:pPr>
        <w:pStyle w:val="ListParagraph"/>
        <w:numPr>
          <w:ilvl w:val="1"/>
          <w:numId w:val="20"/>
        </w:numPr>
        <w:rPr>
          <w:rFonts w:ascii="Times New Roman" w:hAnsi="Times New Roman" w:cs="Times New Roman"/>
          <w:sz w:val="24"/>
          <w:szCs w:val="24"/>
        </w:rPr>
      </w:pPr>
      <w:r w:rsidRPr="00B45D83">
        <w:rPr>
          <w:rFonts w:ascii="Times New Roman" w:hAnsi="Times New Roman" w:cs="Times New Roman"/>
          <w:sz w:val="24"/>
          <w:szCs w:val="24"/>
        </w:rPr>
        <w:tab/>
        <w:t>The Changing face of medicine &amp; diagnostics</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9</w:t>
      </w:r>
    </w:p>
    <w:p w:rsidR="00CF5015" w:rsidRPr="00B45D83" w:rsidRDefault="00CF5015" w:rsidP="00CF5015">
      <w:pPr>
        <w:ind w:firstLine="720"/>
        <w:rPr>
          <w:rFonts w:ascii="Times New Roman" w:hAnsi="Times New Roman" w:cs="Times New Roman"/>
          <w:sz w:val="24"/>
          <w:szCs w:val="24"/>
        </w:rPr>
      </w:pPr>
      <w:r w:rsidRPr="00B45D83">
        <w:rPr>
          <w:rFonts w:ascii="Times New Roman" w:hAnsi="Times New Roman" w:cs="Times New Roman"/>
          <w:sz w:val="24"/>
          <w:szCs w:val="24"/>
        </w:rPr>
        <w:t>1.2.1</w:t>
      </w:r>
      <w:r w:rsidRPr="00B45D83">
        <w:rPr>
          <w:rFonts w:ascii="Times New Roman" w:hAnsi="Times New Roman" w:cs="Times New Roman"/>
          <w:sz w:val="24"/>
          <w:szCs w:val="24"/>
        </w:rPr>
        <w:tab/>
        <w:t>Point of care technology (POCT)</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9</w:t>
      </w:r>
    </w:p>
    <w:p w:rsidR="00CF5015" w:rsidRPr="00B45D83"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sz w:val="24"/>
          <w:szCs w:val="24"/>
        </w:rPr>
        <w:tab/>
      </w:r>
      <w:r w:rsidRPr="00B45D83">
        <w:rPr>
          <w:rFonts w:ascii="Times New Roman" w:hAnsi="Times New Roman" w:cs="Times New Roman"/>
          <w:sz w:val="24"/>
          <w:szCs w:val="24"/>
        </w:rPr>
        <w:t xml:space="preserve">The need for rapid microbial identification and detection </w:t>
      </w:r>
      <w:r w:rsidRPr="00B45D83">
        <w:rPr>
          <w:rFonts w:ascii="Times New Roman" w:hAnsi="Times New Roman" w:cs="Times New Roman"/>
          <w:sz w:val="24"/>
          <w:szCs w:val="24"/>
        </w:rPr>
        <w:tab/>
      </w:r>
      <w:r w:rsidRPr="00B45D83">
        <w:rPr>
          <w:rFonts w:ascii="Times New Roman" w:hAnsi="Times New Roman" w:cs="Times New Roman"/>
          <w:sz w:val="24"/>
          <w:szCs w:val="24"/>
        </w:rPr>
        <w:tab/>
      </w:r>
      <w:r w:rsidRPr="00B45D83">
        <w:rPr>
          <w:rFonts w:ascii="Times New Roman" w:hAnsi="Times New Roman" w:cs="Times New Roman"/>
          <w:sz w:val="24"/>
          <w:szCs w:val="24"/>
        </w:rPr>
        <w:tab/>
        <w:t>11</w:t>
      </w:r>
    </w:p>
    <w:p w:rsidR="00CF5015" w:rsidRPr="00B45D83" w:rsidRDefault="00CF5015" w:rsidP="00CF5015">
      <w:pPr>
        <w:ind w:firstLine="720"/>
        <w:rPr>
          <w:rFonts w:ascii="Times New Roman" w:hAnsi="Times New Roman" w:cs="Times New Roman"/>
          <w:sz w:val="24"/>
          <w:szCs w:val="24"/>
        </w:rPr>
      </w:pPr>
      <w:r>
        <w:rPr>
          <w:rFonts w:ascii="Times New Roman" w:hAnsi="Times New Roman" w:cs="Times New Roman"/>
          <w:sz w:val="24"/>
          <w:szCs w:val="24"/>
        </w:rPr>
        <w:t>1.2.3</w:t>
      </w:r>
      <w:r>
        <w:rPr>
          <w:rFonts w:ascii="Times New Roman" w:hAnsi="Times New Roman" w:cs="Times New Roman"/>
          <w:sz w:val="24"/>
          <w:szCs w:val="24"/>
        </w:rPr>
        <w:tab/>
      </w:r>
      <w:r w:rsidRPr="00B45D83">
        <w:rPr>
          <w:rFonts w:ascii="Times New Roman" w:hAnsi="Times New Roman" w:cs="Times New Roman"/>
          <w:sz w:val="24"/>
          <w:szCs w:val="24"/>
        </w:rPr>
        <w:t>Antibiotic Management (POCT)</w:t>
      </w:r>
      <w:r w:rsidRPr="00B45D83">
        <w:t xml:space="preserve"> </w:t>
      </w:r>
      <w:r>
        <w:tab/>
      </w:r>
      <w:r>
        <w:tab/>
      </w:r>
      <w:r>
        <w:tab/>
      </w:r>
      <w:r>
        <w:tab/>
      </w:r>
      <w:r>
        <w:tab/>
      </w:r>
      <w:r>
        <w:tab/>
      </w:r>
      <w:r w:rsidRPr="00B45D83">
        <w:rPr>
          <w:rFonts w:ascii="Times New Roman" w:hAnsi="Times New Roman" w:cs="Times New Roman"/>
          <w:sz w:val="24"/>
          <w:szCs w:val="24"/>
        </w:rPr>
        <w:t>1</w:t>
      </w:r>
      <w:r w:rsidR="00DA63E3">
        <w:rPr>
          <w:rFonts w:ascii="Times New Roman" w:hAnsi="Times New Roman" w:cs="Times New Roman"/>
          <w:sz w:val="24"/>
          <w:szCs w:val="24"/>
        </w:rPr>
        <w:t>3</w:t>
      </w:r>
    </w:p>
    <w:p w:rsidR="00CF5015" w:rsidRDefault="00CF5015" w:rsidP="00CF5015">
      <w:pPr>
        <w:tabs>
          <w:tab w:val="left" w:pos="2970"/>
        </w:tabs>
        <w:spacing w:line="360" w:lineRule="auto"/>
        <w:jc w:val="both"/>
        <w:rPr>
          <w:rFonts w:ascii="Times New Roman" w:hAnsi="Times New Roman" w:cs="Times New Roman"/>
          <w:sz w:val="24"/>
          <w:szCs w:val="24"/>
        </w:rPr>
      </w:pPr>
      <w:r>
        <w:rPr>
          <w:rFonts w:ascii="Times New Roman" w:hAnsi="Times New Roman" w:cs="Times New Roman"/>
          <w:sz w:val="24"/>
          <w:szCs w:val="24"/>
        </w:rPr>
        <w:t>1.3        Where do we go from 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5015" w:rsidRDefault="00CF5015" w:rsidP="00CF5015">
      <w:pPr>
        <w:tabs>
          <w:tab w:val="left" w:pos="29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Motivation for the research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17 </w:t>
      </w:r>
    </w:p>
    <w:p w:rsidR="00CF5015" w:rsidRPr="00B45D83" w:rsidRDefault="00CF5015" w:rsidP="00CF5015">
      <w:pPr>
        <w:tabs>
          <w:tab w:val="left" w:pos="29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Novelty of the research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18 </w:t>
      </w:r>
    </w:p>
    <w:p w:rsidR="00CF5015" w:rsidRDefault="00CF5015" w:rsidP="00CF5015">
      <w:pPr>
        <w:tabs>
          <w:tab w:val="left" w:pos="2970"/>
        </w:tabs>
        <w:spacing w:line="480" w:lineRule="auto"/>
        <w:rPr>
          <w:rFonts w:ascii="Times New Roman" w:hAnsi="Times New Roman" w:cs="Times New Roman"/>
          <w:sz w:val="24"/>
          <w:szCs w:val="24"/>
        </w:rPr>
      </w:pPr>
      <w:r w:rsidRPr="00B94695">
        <w:rPr>
          <w:rFonts w:ascii="Times New Roman" w:hAnsi="Times New Roman" w:cs="Times New Roman"/>
          <w:sz w:val="24"/>
          <w:szCs w:val="24"/>
        </w:rPr>
        <w:t>1.</w:t>
      </w:r>
      <w:r>
        <w:rPr>
          <w:rFonts w:ascii="Times New Roman" w:hAnsi="Times New Roman" w:cs="Times New Roman"/>
          <w:sz w:val="24"/>
          <w:szCs w:val="24"/>
        </w:rPr>
        <w:t xml:space="preserve">6        </w:t>
      </w:r>
      <w:r w:rsidRPr="00B94695">
        <w:rPr>
          <w:rFonts w:ascii="Times New Roman" w:hAnsi="Times New Roman" w:cs="Times New Roman"/>
          <w:sz w:val="24"/>
          <w:szCs w:val="24"/>
        </w:rPr>
        <w:t xml:space="preserve">Chapter 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DA63E3">
        <w:rPr>
          <w:rFonts w:ascii="Times New Roman" w:hAnsi="Times New Roman" w:cs="Times New Roman"/>
          <w:sz w:val="24"/>
          <w:szCs w:val="24"/>
        </w:rPr>
        <w:t>8</w:t>
      </w:r>
    </w:p>
    <w:p w:rsidR="007E7E1A" w:rsidRDefault="007E7E1A" w:rsidP="00CF5015">
      <w:pPr>
        <w:tabs>
          <w:tab w:val="left" w:pos="2970"/>
        </w:tabs>
        <w:spacing w:line="480" w:lineRule="auto"/>
        <w:rPr>
          <w:rFonts w:ascii="Times New Roman" w:hAnsi="Times New Roman" w:cs="Times New Roman"/>
          <w:sz w:val="24"/>
          <w:szCs w:val="24"/>
        </w:rPr>
      </w:pPr>
    </w:p>
    <w:p w:rsidR="00CF5015" w:rsidRPr="004F1B54" w:rsidRDefault="00CF5015" w:rsidP="00CF5015">
      <w:pPr>
        <w:tabs>
          <w:tab w:val="left" w:pos="2970"/>
        </w:tabs>
        <w:spacing w:line="480" w:lineRule="auto"/>
        <w:rPr>
          <w:rFonts w:ascii="Times New Roman" w:hAnsi="Times New Roman" w:cs="Times New Roman"/>
          <w:sz w:val="24"/>
          <w:szCs w:val="24"/>
        </w:rPr>
      </w:pPr>
      <w:r w:rsidRPr="00B94695">
        <w:rPr>
          <w:rFonts w:ascii="Times New Roman" w:hAnsi="Times New Roman" w:cs="Times New Roman"/>
          <w:b/>
          <w:sz w:val="24"/>
          <w:szCs w:val="24"/>
        </w:rPr>
        <w:t xml:space="preserve">CHAPTER TWO </w:t>
      </w:r>
      <w:r>
        <w:rPr>
          <w:rFonts w:ascii="Times New Roman" w:hAnsi="Times New Roman" w:cs="Times New Roman"/>
          <w:b/>
          <w:sz w:val="24"/>
          <w:szCs w:val="24"/>
        </w:rPr>
        <w:t xml:space="preserve">– LITERATURE REVIEW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4F1B54">
        <w:rPr>
          <w:rFonts w:ascii="Times New Roman" w:hAnsi="Times New Roman" w:cs="Times New Roman"/>
          <w:sz w:val="24"/>
          <w:szCs w:val="24"/>
        </w:rPr>
        <w:tab/>
        <w:t>20</w:t>
      </w:r>
    </w:p>
    <w:p w:rsidR="00CF5015" w:rsidRPr="00B94695" w:rsidRDefault="00CF5015" w:rsidP="00CF5015">
      <w:pPr>
        <w:tabs>
          <w:tab w:val="left" w:pos="2970"/>
        </w:tabs>
        <w:spacing w:line="360" w:lineRule="auto"/>
        <w:rPr>
          <w:rFonts w:ascii="Times New Roman" w:hAnsi="Times New Roman" w:cs="Times New Roman"/>
          <w:sz w:val="24"/>
          <w:szCs w:val="24"/>
        </w:rPr>
      </w:pPr>
      <w:r w:rsidRPr="00B94695">
        <w:rPr>
          <w:rFonts w:ascii="Times New Roman" w:hAnsi="Times New Roman" w:cs="Times New Roman"/>
          <w:sz w:val="24"/>
          <w:szCs w:val="24"/>
        </w:rPr>
        <w:t>2.1      Mass Spectrometry (MS)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F5015" w:rsidRPr="00B94695" w:rsidRDefault="00CF5015" w:rsidP="00CF5015">
      <w:pPr>
        <w:tabs>
          <w:tab w:val="left" w:pos="29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4695">
        <w:rPr>
          <w:rFonts w:ascii="Times New Roman" w:hAnsi="Times New Roman" w:cs="Times New Roman"/>
          <w:sz w:val="24"/>
          <w:szCs w:val="24"/>
        </w:rPr>
        <w:t xml:space="preserve">2.1.1   Components of a Mass Spectrometer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DA63E3">
        <w:rPr>
          <w:rFonts w:ascii="Times New Roman" w:hAnsi="Times New Roman" w:cs="Times New Roman"/>
          <w:sz w:val="24"/>
          <w:szCs w:val="24"/>
        </w:rPr>
        <w:t>2</w:t>
      </w:r>
    </w:p>
    <w:p w:rsidR="00CF5015" w:rsidRPr="00B94695" w:rsidRDefault="00CF5015" w:rsidP="00CF5015">
      <w:pPr>
        <w:spacing w:line="360" w:lineRule="auto"/>
        <w:ind w:left="720" w:hanging="720"/>
        <w:rPr>
          <w:rFonts w:ascii="Times New Roman" w:hAnsi="Times New Roman" w:cs="Times New Roman"/>
          <w:sz w:val="24"/>
          <w:szCs w:val="24"/>
        </w:rPr>
      </w:pPr>
      <w:r w:rsidRPr="00B94695">
        <w:rPr>
          <w:rFonts w:ascii="Times New Roman" w:hAnsi="Times New Roman" w:cs="Times New Roman"/>
          <w:sz w:val="24"/>
          <w:szCs w:val="24"/>
        </w:rPr>
        <w:t xml:space="preserve">2.2      </w:t>
      </w:r>
      <w:r>
        <w:rPr>
          <w:rFonts w:ascii="Times New Roman" w:hAnsi="Times New Roman" w:cs="Times New Roman"/>
          <w:sz w:val="24"/>
          <w:szCs w:val="24"/>
        </w:rPr>
        <w:t>Application of Mass Spectrometry to</w:t>
      </w:r>
      <w:r w:rsidRPr="00B94695">
        <w:rPr>
          <w:rFonts w:ascii="Times New Roman" w:hAnsi="Times New Roman" w:cs="Times New Roman"/>
          <w:sz w:val="24"/>
          <w:szCs w:val="24"/>
        </w:rPr>
        <w:t xml:space="preserve"> biological characterisation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CF5015" w:rsidRPr="00B94695" w:rsidRDefault="00CF5015" w:rsidP="00CF5015">
      <w:pPr>
        <w:spacing w:line="360" w:lineRule="auto"/>
        <w:rPr>
          <w:rFonts w:ascii="Times New Roman" w:hAnsi="Times New Roman" w:cs="Times New Roman"/>
          <w:sz w:val="24"/>
          <w:szCs w:val="24"/>
        </w:rPr>
      </w:pPr>
      <w:r w:rsidRPr="00B94695">
        <w:rPr>
          <w:rFonts w:ascii="Times New Roman" w:hAnsi="Times New Roman" w:cs="Times New Roman"/>
          <w:sz w:val="24"/>
          <w:szCs w:val="24"/>
        </w:rPr>
        <w:t>2.3      MALDI-TOF 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CF5015" w:rsidRPr="00B94695" w:rsidRDefault="00CF5015" w:rsidP="00CF5015">
      <w:pPr>
        <w:spacing w:line="360" w:lineRule="auto"/>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r>
      <w:r w:rsidRPr="00B94695">
        <w:rPr>
          <w:rFonts w:ascii="Times New Roman" w:hAnsi="Times New Roman" w:cs="Times New Roman"/>
          <w:sz w:val="24"/>
          <w:szCs w:val="24"/>
        </w:rPr>
        <w:t xml:space="preserve">MALDI-TOF MS in clinical diagnosis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63E3">
        <w:rPr>
          <w:rFonts w:ascii="Times New Roman" w:hAnsi="Times New Roman" w:cs="Times New Roman"/>
          <w:sz w:val="24"/>
          <w:szCs w:val="24"/>
        </w:rPr>
        <w:t>30</w:t>
      </w:r>
    </w:p>
    <w:p w:rsidR="00CF5015" w:rsidRPr="00B94695" w:rsidRDefault="00CF5015" w:rsidP="00CF5015">
      <w:pPr>
        <w:widowControl w:val="0"/>
        <w:autoSpaceDE w:val="0"/>
        <w:autoSpaceDN w:val="0"/>
        <w:adjustRightInd w:val="0"/>
        <w:spacing w:line="360" w:lineRule="auto"/>
        <w:ind w:firstLine="720"/>
        <w:jc w:val="both"/>
        <w:rPr>
          <w:rFonts w:ascii="Times New Roman" w:hAnsi="Times New Roman" w:cs="Times New Roman"/>
          <w:sz w:val="24"/>
          <w:szCs w:val="24"/>
          <w:lang w:val="en"/>
        </w:rPr>
      </w:pPr>
      <w:r w:rsidRPr="00B94695">
        <w:rPr>
          <w:rFonts w:ascii="Times New Roman" w:hAnsi="Times New Roman" w:cs="Times New Roman"/>
          <w:sz w:val="24"/>
          <w:szCs w:val="24"/>
          <w:lang w:val="en"/>
        </w:rPr>
        <w:t>2.4.1</w:t>
      </w:r>
      <w:r w:rsidRPr="00B94695">
        <w:rPr>
          <w:rFonts w:ascii="Times New Roman" w:hAnsi="Times New Roman" w:cs="Times New Roman"/>
          <w:sz w:val="24"/>
          <w:szCs w:val="24"/>
          <w:lang w:val="en"/>
        </w:rPr>
        <w:tab/>
        <w:t>Microbial identification via MALDI-TOF MS</w:t>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t>3</w:t>
      </w:r>
      <w:r w:rsidR="00DA63E3">
        <w:rPr>
          <w:rFonts w:ascii="Times New Roman" w:hAnsi="Times New Roman" w:cs="Times New Roman"/>
          <w:sz w:val="24"/>
          <w:szCs w:val="24"/>
          <w:lang w:val="en"/>
        </w:rPr>
        <w:t>1</w:t>
      </w:r>
    </w:p>
    <w:p w:rsidR="00CF5015" w:rsidRPr="00B94695" w:rsidRDefault="00CF5015" w:rsidP="00CF5015">
      <w:pPr>
        <w:tabs>
          <w:tab w:val="left" w:pos="297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94695">
        <w:rPr>
          <w:rFonts w:ascii="Times New Roman" w:hAnsi="Times New Roman" w:cs="Times New Roman"/>
          <w:sz w:val="24"/>
          <w:szCs w:val="24"/>
        </w:rPr>
        <w:t>2.4.2    MALDI-TOF- MS: the gold standard in bacterial identification</w:t>
      </w:r>
      <w:r>
        <w:rPr>
          <w:rFonts w:ascii="Times New Roman" w:hAnsi="Times New Roman" w:cs="Times New Roman"/>
          <w:sz w:val="24"/>
          <w:szCs w:val="24"/>
        </w:rPr>
        <w:tab/>
      </w:r>
      <w:r>
        <w:rPr>
          <w:rFonts w:ascii="Times New Roman" w:hAnsi="Times New Roman" w:cs="Times New Roman"/>
          <w:sz w:val="24"/>
          <w:szCs w:val="24"/>
        </w:rPr>
        <w:tab/>
        <w:t>3</w:t>
      </w:r>
      <w:r w:rsidR="00DA63E3">
        <w:rPr>
          <w:rFonts w:ascii="Times New Roman" w:hAnsi="Times New Roman" w:cs="Times New Roman"/>
          <w:sz w:val="24"/>
          <w:szCs w:val="24"/>
        </w:rPr>
        <w:t>3</w:t>
      </w:r>
    </w:p>
    <w:p w:rsidR="00CF5015" w:rsidRPr="00B94695" w:rsidRDefault="009E3E64" w:rsidP="00CF5015">
      <w:pPr>
        <w:widowControl w:val="0"/>
        <w:autoSpaceDE w:val="0"/>
        <w:autoSpaceDN w:val="0"/>
        <w:adjustRightInd w:val="0"/>
        <w:spacing w:line="360" w:lineRule="auto"/>
        <w:ind w:firstLine="720"/>
        <w:rPr>
          <w:rFonts w:ascii="Times New Roman" w:hAnsi="Times New Roman" w:cs="Times New Roman"/>
          <w:sz w:val="24"/>
          <w:szCs w:val="24"/>
          <w:lang w:val="en"/>
        </w:rPr>
      </w:pPr>
      <w:r w:rsidRPr="00B94695">
        <w:rPr>
          <w:rFonts w:ascii="Times New Roman" w:hAnsi="Times New Roman" w:cs="Times New Roman"/>
          <w:sz w:val="24"/>
          <w:szCs w:val="24"/>
          <w:lang w:val="en"/>
        </w:rPr>
        <w:t xml:space="preserve">2.4.3 </w:t>
      </w:r>
      <w:r w:rsidRPr="00B94695">
        <w:rPr>
          <w:rFonts w:ascii="Times New Roman" w:hAnsi="Times New Roman" w:cs="Times New Roman"/>
          <w:sz w:val="24"/>
          <w:szCs w:val="24"/>
          <w:lang w:val="en"/>
        </w:rPr>
        <w:tab/>
      </w:r>
      <w:r w:rsidR="00CF5015" w:rsidRPr="00B94695">
        <w:rPr>
          <w:rFonts w:ascii="Times New Roman" w:hAnsi="Times New Roman" w:cs="Times New Roman"/>
          <w:sz w:val="24"/>
          <w:szCs w:val="24"/>
          <w:lang w:val="en"/>
        </w:rPr>
        <w:t>Non-bacterial identification via MALDI-TOF MS</w:t>
      </w:r>
      <w:r w:rsidR="00CF5015">
        <w:rPr>
          <w:rFonts w:ascii="Times New Roman" w:hAnsi="Times New Roman" w:cs="Times New Roman"/>
          <w:sz w:val="24"/>
          <w:szCs w:val="24"/>
          <w:lang w:val="en"/>
        </w:rPr>
        <w:tab/>
      </w:r>
      <w:r w:rsidR="00CF5015">
        <w:rPr>
          <w:rFonts w:ascii="Times New Roman" w:hAnsi="Times New Roman" w:cs="Times New Roman"/>
          <w:sz w:val="24"/>
          <w:szCs w:val="24"/>
          <w:lang w:val="en"/>
        </w:rPr>
        <w:tab/>
      </w:r>
      <w:r w:rsidR="00CF5015">
        <w:rPr>
          <w:rFonts w:ascii="Times New Roman" w:hAnsi="Times New Roman" w:cs="Times New Roman"/>
          <w:sz w:val="24"/>
          <w:szCs w:val="24"/>
          <w:lang w:val="en"/>
        </w:rPr>
        <w:tab/>
      </w:r>
      <w:r w:rsidR="00CF5015">
        <w:rPr>
          <w:rFonts w:ascii="Times New Roman" w:hAnsi="Times New Roman" w:cs="Times New Roman"/>
          <w:sz w:val="24"/>
          <w:szCs w:val="24"/>
          <w:lang w:val="en"/>
        </w:rPr>
        <w:tab/>
        <w:t>35</w:t>
      </w:r>
    </w:p>
    <w:p w:rsidR="00CF5015" w:rsidRPr="00B94695" w:rsidRDefault="00CF5015" w:rsidP="00CF5015">
      <w:pPr>
        <w:spacing w:line="360" w:lineRule="auto"/>
        <w:ind w:firstLine="720"/>
        <w:rPr>
          <w:rFonts w:ascii="Times New Roman" w:hAnsi="Times New Roman" w:cs="Times New Roman"/>
          <w:sz w:val="24"/>
          <w:szCs w:val="24"/>
        </w:rPr>
      </w:pPr>
      <w:r w:rsidRPr="00B94695">
        <w:rPr>
          <w:rFonts w:ascii="Times New Roman" w:hAnsi="Times New Roman" w:cs="Times New Roman"/>
          <w:sz w:val="24"/>
          <w:szCs w:val="24"/>
        </w:rPr>
        <w:t>2.4.4</w:t>
      </w:r>
      <w:r w:rsidRPr="00B94695">
        <w:rPr>
          <w:rFonts w:ascii="Times New Roman" w:hAnsi="Times New Roman" w:cs="Times New Roman"/>
          <w:sz w:val="24"/>
          <w:szCs w:val="24"/>
        </w:rPr>
        <w:tab/>
        <w:t xml:space="preserve">Limitations of MALDI-TOF MS in microbial identification </w:t>
      </w:r>
      <w:r>
        <w:rPr>
          <w:rFonts w:ascii="Times New Roman" w:hAnsi="Times New Roman" w:cs="Times New Roman"/>
          <w:sz w:val="24"/>
          <w:szCs w:val="24"/>
        </w:rPr>
        <w:tab/>
      </w:r>
      <w:r>
        <w:rPr>
          <w:rFonts w:ascii="Times New Roman" w:hAnsi="Times New Roman" w:cs="Times New Roman"/>
          <w:sz w:val="24"/>
          <w:szCs w:val="24"/>
        </w:rPr>
        <w:tab/>
        <w:t>36</w:t>
      </w:r>
    </w:p>
    <w:p w:rsidR="00CF5015" w:rsidRPr="00B94695" w:rsidRDefault="00CF5015" w:rsidP="00CF5015">
      <w:pPr>
        <w:spacing w:line="360" w:lineRule="auto"/>
        <w:rPr>
          <w:rFonts w:ascii="Times New Roman" w:hAnsi="Times New Roman" w:cs="Times New Roman"/>
          <w:sz w:val="24"/>
          <w:szCs w:val="24"/>
        </w:rPr>
      </w:pPr>
      <w:r w:rsidRPr="00B94695">
        <w:rPr>
          <w:rFonts w:ascii="Times New Roman" w:hAnsi="Times New Roman" w:cs="Times New Roman"/>
          <w:sz w:val="24"/>
          <w:szCs w:val="24"/>
        </w:rPr>
        <w:t xml:space="preserve">2.5. </w:t>
      </w:r>
      <w:r w:rsidRPr="00B94695">
        <w:rPr>
          <w:rFonts w:ascii="Times New Roman" w:hAnsi="Times New Roman" w:cs="Times New Roman"/>
          <w:sz w:val="24"/>
          <w:szCs w:val="24"/>
        </w:rPr>
        <w:tab/>
        <w:t xml:space="preserve">Antimicrobial Resistance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CF5015" w:rsidRPr="00B94695" w:rsidRDefault="00CF5015" w:rsidP="00CF5015">
      <w:pPr>
        <w:spacing w:line="360" w:lineRule="auto"/>
        <w:rPr>
          <w:rFonts w:ascii="Times New Roman" w:hAnsi="Times New Roman" w:cs="Times New Roman"/>
          <w:i/>
          <w:sz w:val="24"/>
          <w:szCs w:val="24"/>
        </w:rPr>
      </w:pPr>
      <w:r w:rsidRPr="00B94695">
        <w:rPr>
          <w:rFonts w:ascii="Times New Roman" w:hAnsi="Times New Roman" w:cs="Times New Roman"/>
          <w:sz w:val="24"/>
          <w:szCs w:val="24"/>
        </w:rPr>
        <w:t>2.6</w:t>
      </w:r>
      <w:r w:rsidRPr="00B94695">
        <w:rPr>
          <w:rFonts w:ascii="Times New Roman" w:hAnsi="Times New Roman" w:cs="Times New Roman"/>
          <w:i/>
          <w:sz w:val="24"/>
          <w:szCs w:val="24"/>
        </w:rPr>
        <w:t xml:space="preserve"> </w:t>
      </w:r>
      <w:r w:rsidRPr="00B94695">
        <w:rPr>
          <w:rFonts w:ascii="Times New Roman" w:hAnsi="Times New Roman" w:cs="Times New Roman"/>
          <w:i/>
          <w:sz w:val="24"/>
          <w:szCs w:val="24"/>
        </w:rPr>
        <w:tab/>
      </w:r>
      <w:r w:rsidRPr="00266E32">
        <w:rPr>
          <w:rFonts w:ascii="Times New Roman" w:hAnsi="Times New Roman" w:cs="Times New Roman"/>
          <w:i/>
          <w:sz w:val="24"/>
          <w:szCs w:val="24"/>
        </w:rPr>
        <w:t>ACANTHAMOEBA</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4</w:t>
      </w:r>
      <w:r w:rsidR="00DA63E3">
        <w:rPr>
          <w:rFonts w:ascii="Times New Roman" w:hAnsi="Times New Roman" w:cs="Times New Roman"/>
          <w:i/>
          <w:sz w:val="24"/>
          <w:szCs w:val="24"/>
        </w:rPr>
        <w:t>5</w:t>
      </w:r>
    </w:p>
    <w:p w:rsidR="00CF5015" w:rsidRPr="00B94695" w:rsidRDefault="00CF5015" w:rsidP="00CF5015">
      <w:pPr>
        <w:widowControl w:val="0"/>
        <w:autoSpaceDE w:val="0"/>
        <w:autoSpaceDN w:val="0"/>
        <w:adjustRightInd w:val="0"/>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 xml:space="preserve">2.6.1 </w:t>
      </w:r>
      <w:r w:rsidRPr="00B94695">
        <w:rPr>
          <w:rFonts w:ascii="Times New Roman" w:hAnsi="Times New Roman" w:cs="Times New Roman"/>
          <w:sz w:val="24"/>
          <w:szCs w:val="24"/>
        </w:rPr>
        <w:tab/>
        <w:t xml:space="preserve">Background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DA63E3">
        <w:rPr>
          <w:rFonts w:ascii="Times New Roman" w:hAnsi="Times New Roman" w:cs="Times New Roman"/>
          <w:sz w:val="24"/>
          <w:szCs w:val="24"/>
        </w:rPr>
        <w:t>5</w:t>
      </w:r>
    </w:p>
    <w:p w:rsidR="00CF5015" w:rsidRPr="00B94695" w:rsidRDefault="00CF5015" w:rsidP="00CF5015">
      <w:pPr>
        <w:widowControl w:val="0"/>
        <w:autoSpaceDE w:val="0"/>
        <w:autoSpaceDN w:val="0"/>
        <w:adjustRightInd w:val="0"/>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 xml:space="preserve">2.6.2 </w:t>
      </w:r>
      <w:r w:rsidRPr="00B94695">
        <w:rPr>
          <w:rFonts w:ascii="Times New Roman" w:hAnsi="Times New Roman" w:cs="Times New Roman"/>
          <w:sz w:val="24"/>
          <w:szCs w:val="24"/>
        </w:rPr>
        <w:tab/>
        <w:t xml:space="preserve">Cell Structure and Biochemistry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CF5015" w:rsidRPr="00B94695" w:rsidRDefault="00CF5015" w:rsidP="00CF5015">
      <w:pPr>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 xml:space="preserve">2.6.3 </w:t>
      </w:r>
      <w:r w:rsidRPr="00B94695">
        <w:rPr>
          <w:rFonts w:ascii="Times New Roman" w:hAnsi="Times New Roman" w:cs="Times New Roman"/>
          <w:sz w:val="24"/>
          <w:szCs w:val="24"/>
        </w:rPr>
        <w:tab/>
        <w:t xml:space="preserve">Morphological Forms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DA63E3">
        <w:rPr>
          <w:rFonts w:ascii="Times New Roman" w:hAnsi="Times New Roman" w:cs="Times New Roman"/>
          <w:sz w:val="24"/>
          <w:szCs w:val="24"/>
        </w:rPr>
        <w:t>7</w:t>
      </w:r>
    </w:p>
    <w:p w:rsidR="00CF5015" w:rsidRPr="00B94695" w:rsidRDefault="00CF5015" w:rsidP="00CF5015">
      <w:pPr>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 xml:space="preserve">2.6.4 </w:t>
      </w:r>
      <w:r w:rsidRPr="00B94695">
        <w:rPr>
          <w:rFonts w:ascii="Times New Roman" w:hAnsi="Times New Roman" w:cs="Times New Roman"/>
          <w:sz w:val="24"/>
          <w:szCs w:val="24"/>
        </w:rPr>
        <w:tab/>
        <w:t>As</w:t>
      </w:r>
      <w:r>
        <w:rPr>
          <w:rFonts w:ascii="Times New Roman" w:hAnsi="Times New Roman" w:cs="Times New Roman"/>
          <w:sz w:val="24"/>
          <w:szCs w:val="24"/>
        </w:rPr>
        <w:t>sociated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49</w:t>
      </w:r>
    </w:p>
    <w:p w:rsidR="00CF5015" w:rsidRPr="00B94695" w:rsidRDefault="00CF5015" w:rsidP="00CF5015">
      <w:pPr>
        <w:widowControl w:val="0"/>
        <w:autoSpaceDE w:val="0"/>
        <w:autoSpaceDN w:val="0"/>
        <w:adjustRightInd w:val="0"/>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 xml:space="preserve">2.6.5 </w:t>
      </w:r>
      <w:r w:rsidRPr="00B94695">
        <w:rPr>
          <w:rFonts w:ascii="Times New Roman" w:hAnsi="Times New Roman" w:cs="Times New Roman"/>
          <w:sz w:val="24"/>
          <w:szCs w:val="24"/>
        </w:rPr>
        <w:tab/>
      </w:r>
      <w:r w:rsidR="009E3E64" w:rsidRPr="00B94695">
        <w:rPr>
          <w:rFonts w:ascii="Times New Roman" w:hAnsi="Times New Roman" w:cs="Times New Roman"/>
          <w:sz w:val="24"/>
          <w:szCs w:val="24"/>
        </w:rPr>
        <w:t xml:space="preserve">Pathogenesis </w:t>
      </w:r>
      <w:r w:rsidR="009E3E64" w:rsidRPr="00B9469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DA63E3">
        <w:rPr>
          <w:rFonts w:ascii="Times New Roman" w:hAnsi="Times New Roman" w:cs="Times New Roman"/>
          <w:sz w:val="24"/>
          <w:szCs w:val="24"/>
        </w:rPr>
        <w:t>0</w:t>
      </w:r>
    </w:p>
    <w:p w:rsidR="00CF5015" w:rsidRPr="00B94695" w:rsidRDefault="00CF5015" w:rsidP="00CF5015">
      <w:pPr>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2.6.6</w:t>
      </w:r>
      <w:r w:rsidRPr="00B94695">
        <w:rPr>
          <w:rFonts w:ascii="Times New Roman" w:hAnsi="Times New Roman" w:cs="Times New Roman"/>
          <w:sz w:val="24"/>
          <w:szCs w:val="24"/>
        </w:rPr>
        <w:tab/>
        <w:t xml:space="preserve">Symptoms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CF5015" w:rsidRPr="00B94695" w:rsidRDefault="00CF5015" w:rsidP="00CF5015">
      <w:pPr>
        <w:spacing w:line="360" w:lineRule="auto"/>
        <w:ind w:firstLine="720"/>
        <w:jc w:val="both"/>
        <w:rPr>
          <w:rFonts w:ascii="Times New Roman" w:hAnsi="Times New Roman" w:cs="Times New Roman"/>
          <w:sz w:val="24"/>
          <w:szCs w:val="24"/>
        </w:rPr>
      </w:pPr>
      <w:r w:rsidRPr="00B94695">
        <w:rPr>
          <w:rFonts w:ascii="Times New Roman" w:hAnsi="Times New Roman" w:cs="Times New Roman"/>
          <w:sz w:val="24"/>
          <w:szCs w:val="24"/>
        </w:rPr>
        <w:t>2.6.7</w:t>
      </w:r>
      <w:r w:rsidRPr="00B94695">
        <w:rPr>
          <w:rFonts w:ascii="Times New Roman" w:hAnsi="Times New Roman" w:cs="Times New Roman"/>
          <w:sz w:val="24"/>
          <w:szCs w:val="24"/>
        </w:rPr>
        <w:tab/>
        <w:t xml:space="preserve">Diagnosis &amp; Detection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DA63E3">
        <w:rPr>
          <w:rFonts w:ascii="Times New Roman" w:hAnsi="Times New Roman" w:cs="Times New Roman"/>
          <w:sz w:val="24"/>
          <w:szCs w:val="24"/>
        </w:rPr>
        <w:t>1</w:t>
      </w:r>
    </w:p>
    <w:p w:rsidR="00CF5015" w:rsidRPr="00B94695" w:rsidRDefault="00CF5015" w:rsidP="00CF5015">
      <w:pPr>
        <w:spacing w:line="360" w:lineRule="auto"/>
        <w:ind w:firstLine="720"/>
        <w:rPr>
          <w:rFonts w:ascii="Times New Roman" w:hAnsi="Times New Roman" w:cs="Times New Roman"/>
          <w:sz w:val="24"/>
          <w:szCs w:val="24"/>
        </w:rPr>
      </w:pPr>
      <w:r w:rsidRPr="00B94695">
        <w:rPr>
          <w:rFonts w:ascii="Times New Roman" w:hAnsi="Times New Roman" w:cs="Times New Roman"/>
          <w:sz w:val="24"/>
          <w:szCs w:val="24"/>
        </w:rPr>
        <w:t>2.6.8</w:t>
      </w:r>
      <w:r w:rsidRPr="00B94695">
        <w:rPr>
          <w:rFonts w:ascii="Times New Roman" w:hAnsi="Times New Roman" w:cs="Times New Roman"/>
          <w:sz w:val="24"/>
          <w:szCs w:val="24"/>
        </w:rPr>
        <w:tab/>
        <w:t xml:space="preserve">Treatment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DA63E3">
        <w:rPr>
          <w:rFonts w:ascii="Times New Roman" w:hAnsi="Times New Roman" w:cs="Times New Roman"/>
          <w:sz w:val="24"/>
          <w:szCs w:val="24"/>
        </w:rPr>
        <w:t>2</w:t>
      </w:r>
    </w:p>
    <w:p w:rsidR="00CF5015" w:rsidRPr="00B94695" w:rsidRDefault="00CF5015" w:rsidP="00CF5015">
      <w:pPr>
        <w:widowControl w:val="0"/>
        <w:autoSpaceDE w:val="0"/>
        <w:autoSpaceDN w:val="0"/>
        <w:adjustRightInd w:val="0"/>
        <w:spacing w:line="360" w:lineRule="auto"/>
        <w:ind w:firstLine="720"/>
        <w:rPr>
          <w:rFonts w:ascii="Times New Roman" w:hAnsi="Times New Roman" w:cs="Times New Roman"/>
          <w:sz w:val="24"/>
          <w:szCs w:val="24"/>
          <w:lang w:val="en"/>
        </w:rPr>
      </w:pPr>
      <w:r w:rsidRPr="00B94695">
        <w:rPr>
          <w:rFonts w:ascii="Times New Roman" w:hAnsi="Times New Roman" w:cs="Times New Roman"/>
          <w:sz w:val="24"/>
          <w:szCs w:val="24"/>
          <w:lang w:val="en"/>
        </w:rPr>
        <w:t xml:space="preserve">2.6.9 </w:t>
      </w:r>
      <w:r w:rsidRPr="00B94695">
        <w:rPr>
          <w:rFonts w:ascii="Times New Roman" w:hAnsi="Times New Roman" w:cs="Times New Roman"/>
          <w:sz w:val="24"/>
          <w:szCs w:val="24"/>
          <w:lang w:val="en"/>
        </w:rPr>
        <w:tab/>
        <w:t xml:space="preserve">Genotyping </w:t>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r>
      <w:r>
        <w:rPr>
          <w:rFonts w:ascii="Times New Roman" w:hAnsi="Times New Roman" w:cs="Times New Roman"/>
          <w:sz w:val="24"/>
          <w:szCs w:val="24"/>
          <w:lang w:val="en"/>
        </w:rPr>
        <w:tab/>
        <w:t>5</w:t>
      </w:r>
      <w:r w:rsidR="00DA63E3">
        <w:rPr>
          <w:rFonts w:ascii="Times New Roman" w:hAnsi="Times New Roman" w:cs="Times New Roman"/>
          <w:sz w:val="24"/>
          <w:szCs w:val="24"/>
          <w:lang w:val="en"/>
        </w:rPr>
        <w:t>3</w:t>
      </w:r>
    </w:p>
    <w:p w:rsidR="00CF5015" w:rsidRPr="00B94695" w:rsidRDefault="00CF5015" w:rsidP="00CF5015">
      <w:pPr>
        <w:spacing w:line="360" w:lineRule="auto"/>
        <w:ind w:firstLine="720"/>
        <w:rPr>
          <w:rFonts w:ascii="Times New Roman" w:hAnsi="Times New Roman" w:cs="Times New Roman"/>
          <w:sz w:val="24"/>
          <w:szCs w:val="24"/>
        </w:rPr>
      </w:pPr>
      <w:r w:rsidRPr="00B94695">
        <w:rPr>
          <w:rFonts w:ascii="Times New Roman" w:hAnsi="Times New Roman" w:cs="Times New Roman"/>
          <w:sz w:val="24"/>
          <w:szCs w:val="24"/>
        </w:rPr>
        <w:t>2.6.10</w:t>
      </w:r>
      <w:r w:rsidRPr="00B94695">
        <w:rPr>
          <w:rFonts w:ascii="Times New Roman" w:hAnsi="Times New Roman" w:cs="Times New Roman"/>
          <w:sz w:val="24"/>
          <w:szCs w:val="24"/>
        </w:rPr>
        <w:tab/>
        <w:t xml:space="preserve">Immune response to </w:t>
      </w:r>
      <w:r w:rsidRPr="00266E32">
        <w:rPr>
          <w:rFonts w:ascii="Times New Roman" w:hAnsi="Times New Roman" w:cs="Times New Roman"/>
          <w:i/>
          <w:sz w:val="24"/>
          <w:szCs w:val="24"/>
        </w:rPr>
        <w:t>Acanthamoeba</w:t>
      </w:r>
      <w:r w:rsidRPr="00B94695">
        <w:rPr>
          <w:rFonts w:ascii="Times New Roman" w:hAnsi="Times New Roman" w:cs="Times New Roman"/>
          <w:sz w:val="24"/>
          <w:szCs w:val="24"/>
        </w:rPr>
        <w:t xml:space="preserve"> infections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CF5015" w:rsidRDefault="00CF5015" w:rsidP="00CF5015">
      <w:pPr>
        <w:spacing w:line="360" w:lineRule="auto"/>
        <w:ind w:firstLine="720"/>
        <w:rPr>
          <w:rFonts w:ascii="Times New Roman" w:hAnsi="Times New Roman" w:cs="Times New Roman"/>
          <w:sz w:val="24"/>
          <w:szCs w:val="24"/>
        </w:rPr>
      </w:pPr>
      <w:r w:rsidRPr="00B94695">
        <w:rPr>
          <w:rFonts w:ascii="Times New Roman" w:hAnsi="Times New Roman" w:cs="Times New Roman"/>
          <w:sz w:val="24"/>
          <w:szCs w:val="24"/>
        </w:rPr>
        <w:t xml:space="preserve">2.7 </w:t>
      </w:r>
      <w:r w:rsidRPr="00B94695">
        <w:rPr>
          <w:rFonts w:ascii="Times New Roman" w:hAnsi="Times New Roman" w:cs="Times New Roman"/>
          <w:sz w:val="24"/>
          <w:szCs w:val="24"/>
        </w:rPr>
        <w:tab/>
        <w:t>Research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rsidR="00CF5015" w:rsidRPr="00B94695" w:rsidRDefault="00CF5015" w:rsidP="00CF5015">
      <w:pPr>
        <w:spacing w:line="360" w:lineRule="auto"/>
        <w:rPr>
          <w:rFonts w:ascii="Times New Roman" w:hAnsi="Times New Roman" w:cs="Times New Roman"/>
          <w:sz w:val="24"/>
          <w:szCs w:val="24"/>
        </w:rPr>
      </w:pPr>
    </w:p>
    <w:p w:rsidR="00CF5015" w:rsidRPr="00B94695" w:rsidRDefault="00CF5015" w:rsidP="00CF5015">
      <w:pPr>
        <w:spacing w:line="360" w:lineRule="auto"/>
        <w:rPr>
          <w:rFonts w:ascii="Times New Roman" w:hAnsi="Times New Roman" w:cs="Times New Roman"/>
          <w:b/>
          <w:sz w:val="24"/>
          <w:szCs w:val="24"/>
        </w:rPr>
      </w:pPr>
      <w:r w:rsidRPr="00B94695">
        <w:rPr>
          <w:rFonts w:ascii="Times New Roman" w:hAnsi="Times New Roman" w:cs="Times New Roman"/>
          <w:b/>
          <w:sz w:val="24"/>
          <w:szCs w:val="24"/>
        </w:rPr>
        <w:t xml:space="preserve">CHAPTER THREE </w:t>
      </w:r>
      <w:r>
        <w:rPr>
          <w:rFonts w:ascii="Times New Roman" w:hAnsi="Times New Roman" w:cs="Times New Roman"/>
          <w:b/>
          <w:sz w:val="24"/>
          <w:szCs w:val="24"/>
        </w:rPr>
        <w:t xml:space="preserve">– GENERAL METHODOLOGY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34FF4">
        <w:rPr>
          <w:rFonts w:ascii="Times New Roman" w:hAnsi="Times New Roman" w:cs="Times New Roman"/>
          <w:sz w:val="24"/>
          <w:szCs w:val="24"/>
        </w:rPr>
        <w:t>57</w:t>
      </w:r>
    </w:p>
    <w:p w:rsidR="00CF5015" w:rsidRPr="00B94695" w:rsidRDefault="00CF5015" w:rsidP="00CF5015">
      <w:pPr>
        <w:spacing w:line="360" w:lineRule="auto"/>
        <w:jc w:val="both"/>
        <w:rPr>
          <w:rFonts w:ascii="Times New Roman" w:hAnsi="Times New Roman" w:cs="Times New Roman"/>
          <w:sz w:val="24"/>
          <w:szCs w:val="24"/>
        </w:rPr>
      </w:pPr>
      <w:r w:rsidRPr="00B94695">
        <w:rPr>
          <w:rFonts w:ascii="Times New Roman" w:hAnsi="Times New Roman" w:cs="Times New Roman"/>
          <w:sz w:val="24"/>
          <w:szCs w:val="24"/>
        </w:rPr>
        <w:t xml:space="preserve">3.1 </w:t>
      </w:r>
      <w:r w:rsidRPr="00B94695">
        <w:rPr>
          <w:rFonts w:ascii="Times New Roman" w:hAnsi="Times New Roman" w:cs="Times New Roman"/>
          <w:sz w:val="24"/>
          <w:szCs w:val="24"/>
        </w:rPr>
        <w:tab/>
        <w:t xml:space="preserve">Overview of the Chapter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58</w:t>
      </w:r>
    </w:p>
    <w:p w:rsidR="00CF5015" w:rsidRPr="00B94695" w:rsidRDefault="00CF5015" w:rsidP="00CF5015">
      <w:pPr>
        <w:tabs>
          <w:tab w:val="left" w:pos="426"/>
        </w:tabs>
        <w:spacing w:line="360" w:lineRule="auto"/>
        <w:jc w:val="both"/>
        <w:rPr>
          <w:rFonts w:ascii="Times New Roman" w:hAnsi="Times New Roman" w:cs="Times New Roman"/>
          <w:sz w:val="24"/>
          <w:szCs w:val="24"/>
        </w:rPr>
      </w:pPr>
      <w:r w:rsidRPr="00B94695">
        <w:rPr>
          <w:rFonts w:ascii="Times New Roman" w:hAnsi="Times New Roman" w:cs="Times New Roman"/>
          <w:sz w:val="24"/>
          <w:szCs w:val="24"/>
        </w:rPr>
        <w:t xml:space="preserve">3.2 </w:t>
      </w:r>
      <w:r w:rsidRPr="00B94695">
        <w:rPr>
          <w:rFonts w:ascii="Times New Roman" w:hAnsi="Times New Roman" w:cs="Times New Roman"/>
          <w:sz w:val="24"/>
          <w:szCs w:val="24"/>
        </w:rPr>
        <w:tab/>
      </w:r>
      <w:r w:rsidRPr="00B94695">
        <w:rPr>
          <w:rFonts w:ascii="Times New Roman" w:hAnsi="Times New Roman" w:cs="Times New Roman"/>
          <w:sz w:val="24"/>
          <w:szCs w:val="24"/>
        </w:rPr>
        <w:tab/>
        <w:t xml:space="preserve">Routine Culture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58</w:t>
      </w:r>
    </w:p>
    <w:p w:rsidR="00CF5015" w:rsidRPr="00B94695" w:rsidRDefault="00CF5015" w:rsidP="00CF5015">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94695">
        <w:rPr>
          <w:rFonts w:ascii="Times New Roman" w:hAnsi="Times New Roman" w:cs="Times New Roman"/>
          <w:sz w:val="24"/>
          <w:szCs w:val="24"/>
        </w:rPr>
        <w:t>3.2.1</w:t>
      </w:r>
      <w:r w:rsidRPr="00B94695">
        <w:rPr>
          <w:rFonts w:ascii="Times New Roman" w:hAnsi="Times New Roman" w:cs="Times New Roman"/>
          <w:sz w:val="24"/>
          <w:szCs w:val="24"/>
        </w:rPr>
        <w:tab/>
        <w:t>Culture of Bacteria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58</w:t>
      </w:r>
    </w:p>
    <w:p w:rsidR="00CF5015" w:rsidRPr="00B94695" w:rsidRDefault="00CF5015" w:rsidP="00CF5015">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94695">
        <w:rPr>
          <w:rFonts w:ascii="Times New Roman" w:hAnsi="Times New Roman" w:cs="Times New Roman"/>
          <w:sz w:val="24"/>
          <w:szCs w:val="24"/>
        </w:rPr>
        <w:t>3.2.2</w:t>
      </w:r>
      <w:r w:rsidRPr="00B94695">
        <w:rPr>
          <w:rFonts w:ascii="Times New Roman" w:hAnsi="Times New Roman" w:cs="Times New Roman"/>
          <w:sz w:val="24"/>
          <w:szCs w:val="24"/>
        </w:rPr>
        <w:tab/>
        <w:t>Culture of Fungi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rsidR="00CF5015" w:rsidRPr="00B94695" w:rsidRDefault="00CF5015" w:rsidP="00CF5015">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94695">
        <w:rPr>
          <w:rFonts w:ascii="Times New Roman" w:hAnsi="Times New Roman" w:cs="Times New Roman"/>
          <w:sz w:val="24"/>
          <w:szCs w:val="24"/>
        </w:rPr>
        <w:t>3.2.3</w:t>
      </w:r>
      <w:r w:rsidRPr="00B94695">
        <w:rPr>
          <w:rFonts w:ascii="Times New Roman" w:hAnsi="Times New Roman" w:cs="Times New Roman"/>
          <w:i/>
          <w:sz w:val="24"/>
          <w:szCs w:val="24"/>
        </w:rPr>
        <w:t xml:space="preserve"> </w:t>
      </w:r>
      <w:r w:rsidRPr="00B94695">
        <w:rPr>
          <w:rFonts w:ascii="Times New Roman" w:hAnsi="Times New Roman" w:cs="Times New Roman"/>
          <w:i/>
          <w:sz w:val="24"/>
          <w:szCs w:val="24"/>
        </w:rPr>
        <w:tab/>
      </w:r>
      <w:r w:rsidRPr="00B94695">
        <w:rPr>
          <w:rFonts w:ascii="Times New Roman" w:hAnsi="Times New Roman" w:cs="Times New Roman"/>
          <w:sz w:val="24"/>
          <w:szCs w:val="24"/>
        </w:rPr>
        <w:t xml:space="preserve">Culture of </w:t>
      </w:r>
      <w:r w:rsidRPr="00B94695">
        <w:rPr>
          <w:rFonts w:ascii="Times New Roman" w:hAnsi="Times New Roman" w:cs="Times New Roman"/>
          <w:i/>
          <w:sz w:val="24"/>
          <w:szCs w:val="24"/>
        </w:rPr>
        <w:t>Acanthameoba</w:t>
      </w:r>
      <w:r w:rsidRPr="00B9469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CF5015" w:rsidRPr="00B94695" w:rsidRDefault="00CF5015" w:rsidP="00CF5015">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94695">
        <w:rPr>
          <w:rFonts w:ascii="Times New Roman" w:hAnsi="Times New Roman" w:cs="Times New Roman"/>
          <w:sz w:val="24"/>
          <w:szCs w:val="24"/>
        </w:rPr>
        <w:t xml:space="preserve">3.2.4 </w:t>
      </w:r>
      <w:r w:rsidRPr="00B94695">
        <w:rPr>
          <w:rFonts w:ascii="Times New Roman" w:hAnsi="Times New Roman" w:cs="Times New Roman"/>
          <w:sz w:val="24"/>
          <w:szCs w:val="24"/>
        </w:rPr>
        <w:tab/>
        <w:t>Culture of modified bacteria (Plasmid-containing)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p>
    <w:p w:rsidR="00CF5015" w:rsidRPr="00B94695" w:rsidRDefault="00CF5015" w:rsidP="00CF5015">
      <w:pPr>
        <w:spacing w:line="360" w:lineRule="auto"/>
        <w:rPr>
          <w:rFonts w:ascii="Times New Roman" w:hAnsi="Times New Roman" w:cs="Times New Roman"/>
          <w:sz w:val="24"/>
          <w:szCs w:val="24"/>
        </w:rPr>
      </w:pPr>
      <w:r w:rsidRPr="00B94695">
        <w:rPr>
          <w:rFonts w:ascii="Times New Roman" w:hAnsi="Times New Roman" w:cs="Times New Roman"/>
          <w:sz w:val="24"/>
          <w:szCs w:val="24"/>
        </w:rPr>
        <w:t xml:space="preserve">3.3 </w:t>
      </w:r>
      <w:r w:rsidRPr="00B94695">
        <w:rPr>
          <w:rFonts w:ascii="Times New Roman" w:hAnsi="Times New Roman" w:cs="Times New Roman"/>
          <w:sz w:val="24"/>
          <w:szCs w:val="24"/>
        </w:rPr>
        <w:tab/>
        <w:t xml:space="preserve">MALDI-TOF 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64</w:t>
      </w:r>
    </w:p>
    <w:p w:rsidR="00CF5015" w:rsidRPr="00B94695" w:rsidRDefault="00CF5015" w:rsidP="00CF5015">
      <w:pPr>
        <w:spacing w:line="360" w:lineRule="auto"/>
        <w:ind w:left="720"/>
        <w:jc w:val="both"/>
        <w:rPr>
          <w:rFonts w:ascii="Times New Roman" w:hAnsi="Times New Roman" w:cs="Times New Roman"/>
          <w:sz w:val="24"/>
          <w:szCs w:val="24"/>
        </w:rPr>
      </w:pPr>
      <w:r w:rsidRPr="00B94695">
        <w:rPr>
          <w:rFonts w:ascii="Times New Roman" w:hAnsi="Times New Roman" w:cs="Times New Roman"/>
          <w:sz w:val="24"/>
          <w:szCs w:val="24"/>
        </w:rPr>
        <w:t xml:space="preserve">3.3.1 </w:t>
      </w:r>
      <w:r w:rsidRPr="00B94695">
        <w:rPr>
          <w:rFonts w:ascii="Times New Roman" w:hAnsi="Times New Roman" w:cs="Times New Roman"/>
          <w:sz w:val="24"/>
          <w:szCs w:val="24"/>
        </w:rPr>
        <w:tab/>
        <w:t>General Sample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64</w:t>
      </w:r>
    </w:p>
    <w:p w:rsidR="00CF5015" w:rsidRPr="00B94695" w:rsidRDefault="00CF5015" w:rsidP="00CF5015">
      <w:pPr>
        <w:spacing w:line="360" w:lineRule="auto"/>
        <w:ind w:left="720"/>
        <w:jc w:val="both"/>
        <w:rPr>
          <w:rFonts w:ascii="Times New Roman" w:hAnsi="Times New Roman" w:cs="Times New Roman"/>
          <w:sz w:val="24"/>
          <w:szCs w:val="24"/>
        </w:rPr>
      </w:pPr>
      <w:r w:rsidRPr="00B94695">
        <w:rPr>
          <w:rFonts w:ascii="Times New Roman" w:hAnsi="Times New Roman" w:cs="Times New Roman"/>
          <w:sz w:val="24"/>
          <w:szCs w:val="24"/>
        </w:rPr>
        <w:t xml:space="preserve">3.3.2 </w:t>
      </w:r>
      <w:r w:rsidRPr="00B94695">
        <w:rPr>
          <w:rFonts w:ascii="Times New Roman" w:hAnsi="Times New Roman" w:cs="Times New Roman"/>
          <w:sz w:val="24"/>
          <w:szCs w:val="24"/>
        </w:rPr>
        <w:tab/>
        <w:t xml:space="preserve">Sample application on MALDI plate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rsidR="00CF5015" w:rsidRPr="00A712DE" w:rsidRDefault="00CF5015" w:rsidP="00CF5015">
      <w:pPr>
        <w:spacing w:line="480" w:lineRule="auto"/>
        <w:ind w:firstLine="720"/>
        <w:jc w:val="both"/>
        <w:rPr>
          <w:rFonts w:ascii="Times New Roman" w:eastAsia="Times New Roman" w:hAnsi="Times New Roman" w:cs="Times New Roman"/>
          <w:color w:val="1C1C1C"/>
          <w:sz w:val="24"/>
          <w:szCs w:val="24"/>
          <w:lang w:eastAsia="en-GB"/>
        </w:rPr>
      </w:pPr>
      <w:r w:rsidRPr="00B94695">
        <w:rPr>
          <w:rFonts w:ascii="Times New Roman" w:hAnsi="Times New Roman" w:cs="Times New Roman"/>
          <w:sz w:val="24"/>
          <w:szCs w:val="24"/>
        </w:rPr>
        <w:t>3.3.3</w:t>
      </w:r>
      <w:r w:rsidRPr="00B94695">
        <w:rPr>
          <w:rFonts w:ascii="Times New Roman" w:hAnsi="Times New Roman" w:cs="Times New Roman"/>
          <w:sz w:val="24"/>
          <w:szCs w:val="24"/>
        </w:rPr>
        <w:tab/>
        <w:t xml:space="preserve">Sample Preparation for MALDI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r>
        <w:rPr>
          <w:rFonts w:ascii="Times New Roman" w:hAnsi="Times New Roman" w:cs="Times New Roman"/>
          <w:sz w:val="24"/>
          <w:szCs w:val="24"/>
        </w:rPr>
        <w:tab/>
        <w:t>3.3.4</w:t>
      </w:r>
      <w:r>
        <w:rPr>
          <w:rFonts w:ascii="Times New Roman" w:hAnsi="Times New Roman" w:cs="Times New Roman"/>
          <w:sz w:val="24"/>
          <w:szCs w:val="24"/>
        </w:rPr>
        <w:tab/>
      </w:r>
      <w:r w:rsidRPr="00B94695">
        <w:rPr>
          <w:rFonts w:ascii="Times New Roman" w:hAnsi="Times New Roman" w:cs="Times New Roman"/>
          <w:sz w:val="24"/>
          <w:szCs w:val="24"/>
        </w:rPr>
        <w:t xml:space="preserve">Matrix preparation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Pr>
          <w:rFonts w:ascii="Times New Roman" w:hAnsi="Times New Roman" w:cs="Times New Roman"/>
          <w:sz w:val="24"/>
          <w:szCs w:val="24"/>
        </w:rPr>
        <w:tab/>
        <w:t xml:space="preserve">3.3.5 </w:t>
      </w:r>
      <w:r>
        <w:rPr>
          <w:rFonts w:ascii="Times New Roman" w:hAnsi="Times New Roman" w:cs="Times New Roman"/>
          <w:sz w:val="24"/>
          <w:szCs w:val="24"/>
        </w:rPr>
        <w:tab/>
        <w:t xml:space="preserve">Application of matrix on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2</w:t>
      </w:r>
      <w:r>
        <w:rPr>
          <w:rFonts w:ascii="Times New Roman" w:hAnsi="Times New Roman" w:cs="Times New Roman"/>
          <w:sz w:val="24"/>
          <w:szCs w:val="24"/>
        </w:rPr>
        <w:tab/>
        <w:t>3.3.6</w:t>
      </w:r>
      <w:r>
        <w:rPr>
          <w:rFonts w:ascii="Times New Roman" w:hAnsi="Times New Roman" w:cs="Times New Roman"/>
          <w:sz w:val="24"/>
          <w:szCs w:val="24"/>
        </w:rPr>
        <w:tab/>
      </w:r>
      <w:r w:rsidRPr="00B94695">
        <w:rPr>
          <w:rFonts w:ascii="Times New Roman" w:hAnsi="Times New Roman" w:cs="Times New Roman"/>
          <w:sz w:val="24"/>
          <w:szCs w:val="24"/>
        </w:rPr>
        <w:t xml:space="preserve">Setting machine/system parameters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2</w:t>
      </w:r>
      <w:r>
        <w:rPr>
          <w:rFonts w:ascii="Times New Roman" w:hAnsi="Times New Roman" w:cs="Times New Roman"/>
          <w:sz w:val="24"/>
          <w:szCs w:val="24"/>
        </w:rPr>
        <w:tab/>
        <w:t>3.3.7</w:t>
      </w:r>
      <w:r>
        <w:rPr>
          <w:rFonts w:ascii="Times New Roman" w:hAnsi="Times New Roman" w:cs="Times New Roman"/>
          <w:sz w:val="24"/>
          <w:szCs w:val="24"/>
        </w:rPr>
        <w:tab/>
      </w:r>
      <w:r w:rsidRPr="00B94695">
        <w:rPr>
          <w:rFonts w:ascii="Times New Roman" w:hAnsi="Times New Roman" w:cs="Times New Roman"/>
          <w:sz w:val="24"/>
          <w:szCs w:val="24"/>
        </w:rPr>
        <w:t xml:space="preserve">Database search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3</w:t>
      </w:r>
      <w:r w:rsidRPr="00B94695">
        <w:rPr>
          <w:rFonts w:ascii="Times New Roman" w:hAnsi="Times New Roman" w:cs="Times New Roman"/>
          <w:sz w:val="24"/>
          <w:szCs w:val="24"/>
        </w:rPr>
        <w:t xml:space="preserve">     </w:t>
      </w:r>
      <w:r>
        <w:rPr>
          <w:rFonts w:ascii="Times New Roman" w:hAnsi="Times New Roman" w:cs="Times New Roman"/>
          <w:sz w:val="24"/>
          <w:szCs w:val="24"/>
        </w:rPr>
        <w:t xml:space="preserve">3.4 </w:t>
      </w:r>
      <w:r>
        <w:rPr>
          <w:rFonts w:ascii="Times New Roman" w:hAnsi="Times New Roman" w:cs="Times New Roman"/>
          <w:sz w:val="24"/>
          <w:szCs w:val="24"/>
        </w:rPr>
        <w:tab/>
      </w:r>
      <w:r w:rsidRPr="00B94695">
        <w:rPr>
          <w:rFonts w:ascii="Times New Roman" w:hAnsi="Times New Roman" w:cs="Times New Roman"/>
          <w:sz w:val="24"/>
          <w:szCs w:val="24"/>
        </w:rPr>
        <w:t xml:space="preserve">Effect of Plasmid carriage on MALDI-TOF MS Spectra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4</w:t>
      </w:r>
      <w:r w:rsidRPr="00A712DE">
        <w:rPr>
          <w:rFonts w:ascii="Times New Roman" w:hAnsi="Times New Roman" w:cs="Times New Roman"/>
          <w:sz w:val="24"/>
          <w:szCs w:val="24"/>
        </w:rPr>
        <w:t xml:space="preserve">      </w:t>
      </w:r>
      <w:r>
        <w:rPr>
          <w:rFonts w:ascii="Times New Roman" w:hAnsi="Times New Roman" w:cs="Times New Roman"/>
          <w:sz w:val="24"/>
          <w:szCs w:val="24"/>
        </w:rPr>
        <w:t xml:space="preserve">3.5 </w:t>
      </w:r>
      <w:r>
        <w:rPr>
          <w:rFonts w:ascii="Times New Roman" w:hAnsi="Times New Roman" w:cs="Times New Roman"/>
          <w:sz w:val="24"/>
          <w:szCs w:val="24"/>
        </w:rPr>
        <w:tab/>
      </w:r>
      <w:r w:rsidRPr="00A712DE">
        <w:rPr>
          <w:rFonts w:ascii="Times New Roman" w:hAnsi="Times New Roman" w:cs="Times New Roman"/>
          <w:sz w:val="24"/>
          <w:szCs w:val="24"/>
        </w:rPr>
        <w:t>Polymerase Chain Reaction (PCR)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7</w:t>
      </w:r>
      <w:r w:rsidR="00DA63E3">
        <w:rPr>
          <w:rFonts w:ascii="Times New Roman" w:hAnsi="Times New Roman" w:cs="Times New Roman"/>
          <w:sz w:val="24"/>
          <w:szCs w:val="24"/>
        </w:rPr>
        <w:t>5</w:t>
      </w:r>
      <w:r>
        <w:rPr>
          <w:rFonts w:ascii="Times New Roman" w:hAnsi="Times New Roman" w:cs="Times New Roman"/>
          <w:sz w:val="24"/>
          <w:szCs w:val="24"/>
        </w:rPr>
        <w:tab/>
      </w:r>
      <w:r w:rsidRPr="00B94695">
        <w:rPr>
          <w:rFonts w:ascii="Times New Roman" w:hAnsi="Times New Roman" w:cs="Times New Roman"/>
          <w:sz w:val="24"/>
          <w:szCs w:val="24"/>
        </w:rPr>
        <w:t>3.5.1      General Sample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5</w:t>
      </w:r>
      <w:r>
        <w:rPr>
          <w:rFonts w:ascii="Times New Roman" w:hAnsi="Times New Roman" w:cs="Times New Roman"/>
          <w:sz w:val="24"/>
          <w:szCs w:val="24"/>
        </w:rPr>
        <w:tab/>
      </w:r>
      <w:r w:rsidRPr="00B94695">
        <w:rPr>
          <w:rFonts w:ascii="Times New Roman" w:hAnsi="Times New Roman" w:cs="Times New Roman"/>
          <w:sz w:val="24"/>
          <w:szCs w:val="24"/>
        </w:rPr>
        <w:t>3.5.2</w:t>
      </w:r>
      <w:r w:rsidRPr="00B94695">
        <w:rPr>
          <w:rFonts w:ascii="Times New Roman" w:hAnsi="Times New Roman" w:cs="Times New Roman"/>
          <w:sz w:val="24"/>
          <w:szCs w:val="24"/>
        </w:rPr>
        <w:tab/>
        <w:t xml:space="preserve">   DNA Preparation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6</w:t>
      </w:r>
      <w:r>
        <w:rPr>
          <w:rFonts w:ascii="Times New Roman" w:hAnsi="Times New Roman" w:cs="Times New Roman"/>
          <w:sz w:val="24"/>
          <w:szCs w:val="24"/>
        </w:rPr>
        <w:tab/>
      </w:r>
      <w:r w:rsidRPr="00B94695">
        <w:rPr>
          <w:rFonts w:ascii="Times New Roman" w:eastAsia="Times New Roman" w:hAnsi="Times New Roman" w:cs="Times New Roman"/>
          <w:color w:val="1C1C1C"/>
          <w:sz w:val="24"/>
          <w:szCs w:val="24"/>
          <w:lang w:eastAsia="en-GB"/>
        </w:rPr>
        <w:t>3.5.3</w:t>
      </w:r>
      <w:r w:rsidRPr="00B94695">
        <w:rPr>
          <w:rFonts w:ascii="Times New Roman" w:eastAsia="Times New Roman" w:hAnsi="Times New Roman" w:cs="Times New Roman"/>
          <w:color w:val="1C1C1C"/>
          <w:sz w:val="24"/>
          <w:szCs w:val="24"/>
          <w:lang w:eastAsia="en-GB"/>
        </w:rPr>
        <w:tab/>
        <w:t xml:space="preserve">   Lysing methods </w:t>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r>
      <w:r>
        <w:rPr>
          <w:rFonts w:ascii="Times New Roman" w:eastAsia="Times New Roman" w:hAnsi="Times New Roman" w:cs="Times New Roman"/>
          <w:color w:val="1C1C1C"/>
          <w:sz w:val="24"/>
          <w:szCs w:val="24"/>
          <w:lang w:eastAsia="en-GB"/>
        </w:rPr>
        <w:tab/>
        <w:t>7</w:t>
      </w:r>
      <w:r w:rsidR="00DA63E3">
        <w:rPr>
          <w:rFonts w:ascii="Times New Roman" w:eastAsia="Times New Roman" w:hAnsi="Times New Roman" w:cs="Times New Roman"/>
          <w:color w:val="1C1C1C"/>
          <w:sz w:val="24"/>
          <w:szCs w:val="24"/>
          <w:lang w:eastAsia="en-GB"/>
        </w:rPr>
        <w:t>6</w:t>
      </w:r>
      <w:r>
        <w:rPr>
          <w:rFonts w:ascii="Times New Roman" w:eastAsia="Times New Roman" w:hAnsi="Times New Roman" w:cs="Times New Roman"/>
          <w:color w:val="1C1C1C"/>
          <w:sz w:val="24"/>
          <w:szCs w:val="24"/>
          <w:lang w:eastAsia="en-GB"/>
        </w:rPr>
        <w:tab/>
      </w:r>
      <w:r w:rsidRPr="00B94695">
        <w:rPr>
          <w:rFonts w:ascii="Times New Roman" w:hAnsi="Times New Roman" w:cs="Times New Roman"/>
          <w:sz w:val="24"/>
          <w:szCs w:val="24"/>
        </w:rPr>
        <w:t>3.5.4</w:t>
      </w:r>
      <w:r w:rsidRPr="00B94695">
        <w:rPr>
          <w:rFonts w:ascii="Times New Roman" w:hAnsi="Times New Roman" w:cs="Times New Roman"/>
          <w:sz w:val="24"/>
          <w:szCs w:val="24"/>
        </w:rPr>
        <w:tab/>
        <w:t xml:space="preserve">    PCR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r w:rsidR="00DA63E3">
        <w:rPr>
          <w:rFonts w:ascii="Times New Roman" w:hAnsi="Times New Roman" w:cs="Times New Roman"/>
          <w:sz w:val="24"/>
          <w:szCs w:val="24"/>
        </w:rPr>
        <w:t>7</w:t>
      </w:r>
    </w:p>
    <w:p w:rsidR="00CF5015" w:rsidRDefault="00CF5015" w:rsidP="00CF5015">
      <w:pPr>
        <w:spacing w:line="360" w:lineRule="auto"/>
        <w:rPr>
          <w:rFonts w:ascii="Times New Roman" w:hAnsi="Times New Roman" w:cs="Times New Roman"/>
          <w:b/>
          <w:sz w:val="24"/>
          <w:szCs w:val="24"/>
        </w:rPr>
      </w:pPr>
    </w:p>
    <w:p w:rsidR="00CF5015" w:rsidRPr="00B94695" w:rsidRDefault="00CF5015" w:rsidP="00CF501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FOUR – RESULTS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712DE">
        <w:rPr>
          <w:rFonts w:ascii="Times New Roman" w:hAnsi="Times New Roman" w:cs="Times New Roman"/>
          <w:sz w:val="24"/>
          <w:szCs w:val="24"/>
        </w:rPr>
        <w:tab/>
      </w:r>
      <w:r w:rsidR="00DA63E3">
        <w:rPr>
          <w:rFonts w:ascii="Times New Roman" w:hAnsi="Times New Roman" w:cs="Times New Roman"/>
          <w:sz w:val="24"/>
          <w:szCs w:val="24"/>
        </w:rPr>
        <w:t>79</w:t>
      </w:r>
    </w:p>
    <w:p w:rsidR="00CF5015" w:rsidRDefault="00CF5015" w:rsidP="00CF5015">
      <w:pPr>
        <w:spacing w:line="360" w:lineRule="auto"/>
        <w:rPr>
          <w:rFonts w:ascii="Times New Roman" w:hAnsi="Times New Roman" w:cs="Times New Roman"/>
          <w:sz w:val="24"/>
          <w:szCs w:val="24"/>
        </w:rPr>
      </w:pPr>
      <w:r w:rsidRPr="00944FA0">
        <w:rPr>
          <w:rFonts w:ascii="Times New Roman" w:hAnsi="Times New Roman" w:cs="Times New Roman"/>
          <w:sz w:val="24"/>
          <w:szCs w:val="24"/>
        </w:rPr>
        <w:t xml:space="preserve">4.1 </w:t>
      </w:r>
      <w:r w:rsidRPr="00944FA0">
        <w:rPr>
          <w:rFonts w:ascii="Times New Roman" w:hAnsi="Times New Roman" w:cs="Times New Roman"/>
          <w:sz w:val="24"/>
          <w:szCs w:val="24"/>
        </w:rPr>
        <w:tab/>
        <w:t xml:space="preserve">Overview of the Chapter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w:t>
      </w:r>
    </w:p>
    <w:p w:rsidR="00CF5015" w:rsidRPr="00944FA0" w:rsidRDefault="00CF5015" w:rsidP="00CF5015">
      <w:pPr>
        <w:spacing w:line="360" w:lineRule="auto"/>
        <w:rPr>
          <w:rFonts w:ascii="Times New Roman" w:hAnsi="Times New Roman" w:cs="Times New Roman"/>
          <w:sz w:val="24"/>
          <w:szCs w:val="24"/>
        </w:rPr>
      </w:pPr>
      <w:r w:rsidRPr="00944FA0">
        <w:rPr>
          <w:rFonts w:ascii="Times New Roman" w:hAnsi="Times New Roman" w:cs="Times New Roman"/>
          <w:sz w:val="24"/>
          <w:szCs w:val="24"/>
        </w:rPr>
        <w:t xml:space="preserve">4.2      Validation of the SARAMIS identification process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r w:rsidR="00DA63E3">
        <w:rPr>
          <w:rFonts w:ascii="Times New Roman" w:hAnsi="Times New Roman" w:cs="Times New Roman"/>
          <w:sz w:val="24"/>
          <w:szCs w:val="24"/>
        </w:rPr>
        <w:t>2</w:t>
      </w:r>
    </w:p>
    <w:p w:rsidR="00CF5015" w:rsidRDefault="00CF5015" w:rsidP="00CF5015">
      <w:pPr>
        <w:spacing w:line="360" w:lineRule="auto"/>
        <w:rPr>
          <w:rFonts w:ascii="Times New Roman" w:hAnsi="Times New Roman" w:cs="Times New Roman"/>
          <w:sz w:val="24"/>
          <w:szCs w:val="24"/>
        </w:rPr>
      </w:pPr>
      <w:r w:rsidRPr="00944FA0">
        <w:rPr>
          <w:rFonts w:ascii="Times New Roman" w:hAnsi="Times New Roman" w:cs="Times New Roman"/>
          <w:sz w:val="24"/>
          <w:szCs w:val="24"/>
        </w:rPr>
        <w:t>4.3</w:t>
      </w:r>
      <w:r w:rsidRPr="00944FA0">
        <w:rPr>
          <w:rFonts w:ascii="Times New Roman" w:hAnsi="Times New Roman" w:cs="Times New Roman"/>
          <w:sz w:val="24"/>
          <w:szCs w:val="24"/>
        </w:rPr>
        <w:tab/>
        <w:t xml:space="preserve">Effects of solid-media type on MALDI spectrum and subsequent identification </w:t>
      </w:r>
      <w:r>
        <w:rPr>
          <w:rFonts w:ascii="Times New Roman" w:hAnsi="Times New Roman" w:cs="Times New Roman"/>
          <w:sz w:val="24"/>
          <w:szCs w:val="24"/>
        </w:rPr>
        <w:tab/>
        <w:t>8</w:t>
      </w:r>
      <w:r w:rsidR="00DA63E3">
        <w:rPr>
          <w:rFonts w:ascii="Times New Roman" w:hAnsi="Times New Roman" w:cs="Times New Roman"/>
          <w:sz w:val="24"/>
          <w:szCs w:val="24"/>
        </w:rPr>
        <w:t>5</w:t>
      </w:r>
    </w:p>
    <w:p w:rsidR="00CF5015" w:rsidRPr="00944FA0" w:rsidRDefault="00CF5015" w:rsidP="00CF5015">
      <w:pPr>
        <w:spacing w:line="360" w:lineRule="auto"/>
        <w:ind w:firstLine="720"/>
        <w:rPr>
          <w:rFonts w:ascii="Times New Roman" w:hAnsi="Times New Roman" w:cs="Times New Roman"/>
          <w:sz w:val="24"/>
          <w:szCs w:val="24"/>
        </w:rPr>
      </w:pPr>
      <w:r w:rsidRPr="00944FA0">
        <w:rPr>
          <w:rFonts w:ascii="Times New Roman" w:hAnsi="Times New Roman" w:cs="Times New Roman"/>
          <w:sz w:val="24"/>
          <w:szCs w:val="24"/>
        </w:rPr>
        <w:t>via the use of SARAMIS database</w:t>
      </w:r>
    </w:p>
    <w:p w:rsidR="00CF5015" w:rsidRPr="00944FA0" w:rsidRDefault="00CF5015" w:rsidP="00CF5015">
      <w:pPr>
        <w:spacing w:line="360" w:lineRule="auto"/>
        <w:jc w:val="both"/>
        <w:rPr>
          <w:rFonts w:ascii="Times New Roman" w:hAnsi="Times New Roman" w:cs="Times New Roman"/>
          <w:sz w:val="24"/>
          <w:szCs w:val="24"/>
        </w:rPr>
      </w:pPr>
      <w:r w:rsidRPr="00944FA0">
        <w:rPr>
          <w:rFonts w:ascii="Times New Roman" w:hAnsi="Times New Roman" w:cs="Times New Roman"/>
          <w:sz w:val="24"/>
          <w:szCs w:val="24"/>
        </w:rPr>
        <w:t>4.4</w:t>
      </w:r>
      <w:r w:rsidRPr="00944FA0">
        <w:rPr>
          <w:rFonts w:ascii="Times New Roman" w:hAnsi="Times New Roman" w:cs="Times New Roman"/>
          <w:sz w:val="24"/>
          <w:szCs w:val="24"/>
        </w:rPr>
        <w:tab/>
        <w:t>Comparison of spectra generated with CHCA and in-house matrices</w:t>
      </w:r>
      <w:r>
        <w:rPr>
          <w:rFonts w:ascii="Times New Roman" w:hAnsi="Times New Roman" w:cs="Times New Roman"/>
          <w:sz w:val="24"/>
          <w:szCs w:val="24"/>
        </w:rPr>
        <w:tab/>
      </w:r>
      <w:r>
        <w:rPr>
          <w:rFonts w:ascii="Times New Roman" w:hAnsi="Times New Roman" w:cs="Times New Roman"/>
          <w:sz w:val="24"/>
          <w:szCs w:val="24"/>
        </w:rPr>
        <w:tab/>
        <w:t>9</w:t>
      </w:r>
      <w:r w:rsidR="00DA63E3">
        <w:rPr>
          <w:rFonts w:ascii="Times New Roman" w:hAnsi="Times New Roman" w:cs="Times New Roman"/>
          <w:sz w:val="24"/>
          <w:szCs w:val="24"/>
        </w:rPr>
        <w:t>2</w:t>
      </w:r>
    </w:p>
    <w:p w:rsidR="00CF5015" w:rsidRPr="00944FA0" w:rsidRDefault="00CF5015" w:rsidP="00CF5015">
      <w:pPr>
        <w:spacing w:line="240" w:lineRule="auto"/>
        <w:rPr>
          <w:rFonts w:ascii="Times New Roman" w:hAnsi="Times New Roman" w:cs="Times New Roman"/>
          <w:sz w:val="24"/>
          <w:szCs w:val="24"/>
        </w:rPr>
      </w:pPr>
      <w:r w:rsidRPr="00944FA0">
        <w:rPr>
          <w:rFonts w:ascii="Times New Roman" w:hAnsi="Times New Roman" w:cs="Times New Roman"/>
          <w:sz w:val="24"/>
          <w:szCs w:val="24"/>
        </w:rPr>
        <w:t>4.5</w:t>
      </w:r>
      <w:r w:rsidRPr="00944FA0">
        <w:rPr>
          <w:rFonts w:ascii="Times New Roman" w:hAnsi="Times New Roman" w:cs="Times New Roman"/>
          <w:sz w:val="24"/>
          <w:szCs w:val="24"/>
        </w:rPr>
        <w:tab/>
        <w:t>Bacterial identification via MALDI SARAMIS using in-house novel matrices</w:t>
      </w:r>
      <w:r>
        <w:rPr>
          <w:rFonts w:ascii="Times New Roman" w:hAnsi="Times New Roman" w:cs="Times New Roman"/>
          <w:sz w:val="24"/>
          <w:szCs w:val="24"/>
        </w:rPr>
        <w:tab/>
        <w:t>97</w:t>
      </w:r>
    </w:p>
    <w:p w:rsidR="00CF5015" w:rsidRPr="00944FA0" w:rsidRDefault="00CF5015" w:rsidP="00CF5015">
      <w:pPr>
        <w:pStyle w:val="ListParagraph"/>
        <w:numPr>
          <w:ilvl w:val="1"/>
          <w:numId w:val="13"/>
        </w:numPr>
        <w:spacing w:line="360" w:lineRule="auto"/>
        <w:rPr>
          <w:rFonts w:ascii="Times New Roman" w:hAnsi="Times New Roman" w:cs="Times New Roman"/>
          <w:sz w:val="24"/>
          <w:szCs w:val="24"/>
        </w:rPr>
      </w:pPr>
      <w:r w:rsidRPr="00944FA0">
        <w:rPr>
          <w:rFonts w:ascii="Times New Roman" w:hAnsi="Times New Roman" w:cs="Times New Roman"/>
          <w:sz w:val="24"/>
          <w:szCs w:val="24"/>
        </w:rPr>
        <w:t xml:space="preserve">      Effects of plasmids acquisition on the bacterial MALDI-TOF MS spectrum</w:t>
      </w:r>
      <w:r>
        <w:rPr>
          <w:rFonts w:ascii="Times New Roman" w:hAnsi="Times New Roman" w:cs="Times New Roman"/>
          <w:sz w:val="24"/>
          <w:szCs w:val="24"/>
        </w:rPr>
        <w:tab/>
        <w:t>9</w:t>
      </w:r>
      <w:r w:rsidR="00DA63E3">
        <w:rPr>
          <w:rFonts w:ascii="Times New Roman" w:hAnsi="Times New Roman" w:cs="Times New Roman"/>
          <w:sz w:val="24"/>
          <w:szCs w:val="24"/>
        </w:rPr>
        <w:t>8</w:t>
      </w:r>
    </w:p>
    <w:p w:rsidR="00CF5015" w:rsidRPr="00944FA0" w:rsidRDefault="00CF5015" w:rsidP="00CF5015">
      <w:pPr>
        <w:spacing w:line="480" w:lineRule="auto"/>
        <w:rPr>
          <w:rFonts w:ascii="Times New Roman" w:hAnsi="Times New Roman" w:cs="Times New Roman"/>
          <w:sz w:val="24"/>
          <w:szCs w:val="24"/>
        </w:rPr>
      </w:pPr>
      <w:r w:rsidRPr="00944FA0">
        <w:rPr>
          <w:rFonts w:ascii="Times New Roman" w:hAnsi="Times New Roman" w:cs="Times New Roman"/>
          <w:sz w:val="24"/>
          <w:szCs w:val="24"/>
        </w:rPr>
        <w:t xml:space="preserve">4.7 </w:t>
      </w:r>
      <w:r w:rsidRPr="00944FA0">
        <w:rPr>
          <w:rFonts w:ascii="Times New Roman" w:hAnsi="Times New Roman" w:cs="Times New Roman"/>
          <w:sz w:val="24"/>
          <w:szCs w:val="24"/>
        </w:rPr>
        <w:tab/>
        <w:t xml:space="preserve">Chapter 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r w:rsidR="00DA63E3">
        <w:rPr>
          <w:rFonts w:ascii="Times New Roman" w:hAnsi="Times New Roman" w:cs="Times New Roman"/>
          <w:sz w:val="24"/>
          <w:szCs w:val="24"/>
        </w:rPr>
        <w:t>9</w:t>
      </w:r>
    </w:p>
    <w:p w:rsidR="00CF5015" w:rsidRDefault="00CF5015" w:rsidP="00CF5015">
      <w:pPr>
        <w:spacing w:line="360" w:lineRule="auto"/>
        <w:rPr>
          <w:rFonts w:ascii="Times New Roman" w:hAnsi="Times New Roman" w:cs="Times New Roman"/>
          <w:b/>
          <w:sz w:val="28"/>
          <w:szCs w:val="28"/>
        </w:rPr>
      </w:pPr>
    </w:p>
    <w:p w:rsidR="00CF5015" w:rsidRPr="00B94695" w:rsidRDefault="00CF5015" w:rsidP="00CF501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FIVE </w:t>
      </w:r>
      <w:r w:rsidRPr="00B94695">
        <w:rPr>
          <w:rFonts w:ascii="Times New Roman" w:hAnsi="Times New Roman" w:cs="Times New Roman"/>
          <w:b/>
          <w:sz w:val="24"/>
          <w:szCs w:val="24"/>
        </w:rPr>
        <w:t>-</w:t>
      </w:r>
      <w:r>
        <w:rPr>
          <w:rFonts w:ascii="Times New Roman" w:hAnsi="Times New Roman" w:cs="Times New Roman"/>
          <w:b/>
          <w:sz w:val="24"/>
          <w:szCs w:val="24"/>
        </w:rPr>
        <w:t xml:space="preserve"> ANALYSIS OF ACANTHAMOEBA ISOLATES </w:t>
      </w:r>
      <w:r w:rsidR="007E7E1A">
        <w:rPr>
          <w:rFonts w:ascii="Times New Roman" w:hAnsi="Times New Roman" w:cs="Times New Roman"/>
          <w:b/>
          <w:sz w:val="24"/>
          <w:szCs w:val="24"/>
        </w:rPr>
        <w:tab/>
      </w:r>
      <w:r w:rsidR="007E7E1A">
        <w:rPr>
          <w:rFonts w:ascii="Times New Roman" w:hAnsi="Times New Roman" w:cs="Times New Roman"/>
          <w:b/>
          <w:sz w:val="24"/>
          <w:szCs w:val="24"/>
        </w:rPr>
        <w:tab/>
      </w:r>
      <w:r>
        <w:rPr>
          <w:rFonts w:ascii="Times New Roman" w:hAnsi="Times New Roman" w:cs="Times New Roman"/>
          <w:b/>
          <w:sz w:val="24"/>
          <w:szCs w:val="24"/>
        </w:rPr>
        <w:tab/>
      </w:r>
      <w:r w:rsidR="00807A4B">
        <w:rPr>
          <w:rFonts w:ascii="Times New Roman" w:hAnsi="Times New Roman" w:cs="Times New Roman"/>
          <w:sz w:val="24"/>
          <w:szCs w:val="24"/>
        </w:rPr>
        <w:t>113</w:t>
      </w:r>
      <w:r w:rsidRPr="00BB0E6C">
        <w:rPr>
          <w:rFonts w:ascii="Times New Roman" w:hAnsi="Times New Roman" w:cs="Times New Roman"/>
          <w:sz w:val="24"/>
          <w:szCs w:val="24"/>
        </w:rPr>
        <w:t xml:space="preserve"> </w:t>
      </w:r>
    </w:p>
    <w:p w:rsidR="00CF5015" w:rsidRPr="00BF54F3" w:rsidRDefault="00CF5015" w:rsidP="00CF5015">
      <w:pPr>
        <w:spacing w:line="360" w:lineRule="auto"/>
        <w:rPr>
          <w:rFonts w:ascii="Times New Roman" w:hAnsi="Times New Roman" w:cs="Times New Roman"/>
          <w:sz w:val="24"/>
          <w:szCs w:val="24"/>
        </w:rPr>
      </w:pPr>
      <w:r w:rsidRPr="00BF54F3">
        <w:rPr>
          <w:rFonts w:ascii="Times New Roman" w:hAnsi="Times New Roman" w:cs="Times New Roman"/>
          <w:sz w:val="24"/>
          <w:szCs w:val="24"/>
        </w:rPr>
        <w:t xml:space="preserve">5.1 </w:t>
      </w:r>
      <w:r w:rsidRPr="00BF54F3">
        <w:rPr>
          <w:rFonts w:ascii="Times New Roman" w:hAnsi="Times New Roman" w:cs="Times New Roman"/>
          <w:sz w:val="24"/>
          <w:szCs w:val="24"/>
        </w:rPr>
        <w:tab/>
        <w:t>Overview of the Chapter</w:t>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t>114</w:t>
      </w:r>
    </w:p>
    <w:p w:rsidR="00CF5015" w:rsidRPr="00BF54F3" w:rsidRDefault="00CF5015" w:rsidP="00CF5015">
      <w:pPr>
        <w:spacing w:line="240" w:lineRule="auto"/>
        <w:rPr>
          <w:rFonts w:ascii="Times New Roman" w:hAnsi="Times New Roman" w:cs="Times New Roman"/>
          <w:sz w:val="24"/>
          <w:szCs w:val="24"/>
        </w:rPr>
      </w:pPr>
      <w:r w:rsidRPr="00BF54F3">
        <w:rPr>
          <w:rFonts w:ascii="Times New Roman" w:hAnsi="Times New Roman" w:cs="Times New Roman"/>
          <w:sz w:val="24"/>
          <w:szCs w:val="24"/>
        </w:rPr>
        <w:t>5.2</w:t>
      </w:r>
      <w:r w:rsidRPr="00BF54F3">
        <w:rPr>
          <w:rFonts w:ascii="Times New Roman" w:hAnsi="Times New Roman" w:cs="Times New Roman"/>
          <w:sz w:val="24"/>
          <w:szCs w:val="24"/>
        </w:rPr>
        <w:tab/>
        <w:t xml:space="preserve">Analysis of </w:t>
      </w:r>
      <w:r w:rsidRPr="00266E32">
        <w:rPr>
          <w:rFonts w:ascii="Times New Roman" w:hAnsi="Times New Roman" w:cs="Times New Roman"/>
          <w:i/>
          <w:sz w:val="24"/>
          <w:szCs w:val="24"/>
        </w:rPr>
        <w:t>Acanthamoeba</w:t>
      </w:r>
      <w:r w:rsidRPr="00BF54F3">
        <w:rPr>
          <w:rFonts w:ascii="Times New Roman" w:hAnsi="Times New Roman" w:cs="Times New Roman"/>
          <w:i/>
          <w:sz w:val="24"/>
          <w:szCs w:val="24"/>
        </w:rPr>
        <w:t xml:space="preserve"> </w:t>
      </w:r>
      <w:r w:rsidRPr="00BF54F3">
        <w:rPr>
          <w:rFonts w:ascii="Times New Roman" w:hAnsi="Times New Roman" w:cs="Times New Roman"/>
          <w:sz w:val="24"/>
          <w:szCs w:val="24"/>
        </w:rPr>
        <w:t>species via MALDI-TOF MS</w:t>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t>116</w:t>
      </w:r>
    </w:p>
    <w:p w:rsidR="00CF5015" w:rsidRPr="00BF54F3" w:rsidRDefault="00CF5015" w:rsidP="00CF5015">
      <w:pPr>
        <w:spacing w:line="240" w:lineRule="auto"/>
        <w:ind w:firstLine="720"/>
        <w:rPr>
          <w:rFonts w:ascii="Times New Roman" w:hAnsi="Times New Roman" w:cs="Times New Roman"/>
          <w:sz w:val="24"/>
          <w:szCs w:val="24"/>
        </w:rPr>
      </w:pPr>
      <w:r w:rsidRPr="00BF54F3">
        <w:rPr>
          <w:rFonts w:ascii="Times New Roman" w:hAnsi="Times New Roman" w:cs="Times New Roman"/>
          <w:sz w:val="24"/>
          <w:szCs w:val="24"/>
        </w:rPr>
        <w:t xml:space="preserve">5.2.1 </w:t>
      </w:r>
      <w:r w:rsidRPr="00BF54F3">
        <w:rPr>
          <w:rFonts w:ascii="Times New Roman" w:hAnsi="Times New Roman" w:cs="Times New Roman"/>
          <w:sz w:val="24"/>
          <w:szCs w:val="24"/>
        </w:rPr>
        <w:tab/>
        <w:t>Subsequent Result</w:t>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t>117</w:t>
      </w:r>
    </w:p>
    <w:p w:rsidR="00CF5015" w:rsidRDefault="00CF5015" w:rsidP="00CF5015">
      <w:pPr>
        <w:spacing w:line="240" w:lineRule="auto"/>
        <w:rPr>
          <w:rFonts w:ascii="Times New Roman" w:hAnsi="Times New Roman" w:cs="Times New Roman"/>
          <w:sz w:val="24"/>
          <w:szCs w:val="24"/>
        </w:rPr>
      </w:pPr>
      <w:r w:rsidRPr="00BF54F3">
        <w:rPr>
          <w:rFonts w:ascii="Times New Roman" w:hAnsi="Times New Roman" w:cs="Times New Roman"/>
          <w:sz w:val="24"/>
          <w:szCs w:val="24"/>
        </w:rPr>
        <w:t>5.3</w:t>
      </w:r>
      <w:r w:rsidRPr="00BF54F3">
        <w:rPr>
          <w:rFonts w:ascii="Times New Roman" w:hAnsi="Times New Roman" w:cs="Times New Roman"/>
          <w:i/>
          <w:sz w:val="24"/>
          <w:szCs w:val="24"/>
        </w:rPr>
        <w:tab/>
      </w:r>
      <w:r w:rsidRPr="00BF54F3">
        <w:rPr>
          <w:rFonts w:ascii="Times New Roman" w:hAnsi="Times New Roman" w:cs="Times New Roman"/>
          <w:sz w:val="24"/>
          <w:szCs w:val="24"/>
        </w:rPr>
        <w:t xml:space="preserve">Generation of MALDI spectral for fifteen clinical </w:t>
      </w:r>
      <w:r w:rsidRPr="00266E32">
        <w:rPr>
          <w:rFonts w:ascii="Times New Roman" w:hAnsi="Times New Roman" w:cs="Times New Roman"/>
          <w:i/>
          <w:sz w:val="24"/>
          <w:szCs w:val="24"/>
        </w:rPr>
        <w:t>Acanthamoeba</w:t>
      </w:r>
      <w:r w:rsidRPr="00BF54F3">
        <w:rPr>
          <w:rFonts w:ascii="Times New Roman" w:hAnsi="Times New Roman" w:cs="Times New Roman"/>
          <w:i/>
          <w:sz w:val="24"/>
          <w:szCs w:val="24"/>
        </w:rPr>
        <w:t xml:space="preserve"> </w:t>
      </w:r>
      <w:r w:rsidRPr="00BF54F3">
        <w:rPr>
          <w:rFonts w:ascii="Times New Roman" w:hAnsi="Times New Roman" w:cs="Times New Roman"/>
          <w:sz w:val="24"/>
          <w:szCs w:val="24"/>
        </w:rPr>
        <w:t xml:space="preserve">isolates </w:t>
      </w:r>
      <w:r w:rsidR="00807A4B">
        <w:rPr>
          <w:rFonts w:ascii="Times New Roman" w:hAnsi="Times New Roman" w:cs="Times New Roman"/>
          <w:sz w:val="24"/>
          <w:szCs w:val="24"/>
        </w:rPr>
        <w:tab/>
      </w:r>
      <w:r w:rsidR="00807A4B">
        <w:rPr>
          <w:rFonts w:ascii="Times New Roman" w:hAnsi="Times New Roman" w:cs="Times New Roman"/>
          <w:sz w:val="24"/>
          <w:szCs w:val="24"/>
        </w:rPr>
        <w:tab/>
        <w:t>119</w:t>
      </w:r>
    </w:p>
    <w:p w:rsidR="00CF5015" w:rsidRPr="00BF54F3" w:rsidRDefault="00CF5015" w:rsidP="00CF5015">
      <w:pPr>
        <w:spacing w:line="240" w:lineRule="auto"/>
        <w:ind w:firstLine="720"/>
        <w:rPr>
          <w:rFonts w:ascii="Times New Roman" w:hAnsi="Times New Roman" w:cs="Times New Roman"/>
          <w:sz w:val="24"/>
          <w:szCs w:val="24"/>
        </w:rPr>
      </w:pPr>
      <w:r w:rsidRPr="00BF54F3">
        <w:rPr>
          <w:rFonts w:ascii="Times New Roman" w:hAnsi="Times New Roman" w:cs="Times New Roman"/>
          <w:sz w:val="24"/>
          <w:szCs w:val="24"/>
        </w:rPr>
        <w:t>using on-plate extraction method</w:t>
      </w:r>
    </w:p>
    <w:p w:rsidR="00CF5015" w:rsidRDefault="00CF5015" w:rsidP="00CF5015">
      <w:pPr>
        <w:spacing w:line="240" w:lineRule="auto"/>
        <w:ind w:left="720" w:hanging="720"/>
        <w:rPr>
          <w:rFonts w:ascii="Times New Roman" w:hAnsi="Times New Roman" w:cs="Times New Roman"/>
          <w:sz w:val="24"/>
          <w:szCs w:val="24"/>
        </w:rPr>
      </w:pPr>
      <w:r w:rsidRPr="00BF54F3">
        <w:rPr>
          <w:rFonts w:ascii="Times New Roman" w:hAnsi="Times New Roman" w:cs="Times New Roman"/>
          <w:sz w:val="24"/>
          <w:szCs w:val="24"/>
        </w:rPr>
        <w:t>5.4</w:t>
      </w:r>
      <w:r w:rsidRPr="00BF54F3">
        <w:rPr>
          <w:rFonts w:ascii="Times New Roman" w:hAnsi="Times New Roman" w:cs="Times New Roman"/>
          <w:sz w:val="24"/>
          <w:szCs w:val="24"/>
        </w:rPr>
        <w:tab/>
        <w:t xml:space="preserve">Comparison and differentiation of </w:t>
      </w:r>
      <w:r w:rsidRPr="00266E32">
        <w:rPr>
          <w:rFonts w:ascii="Times New Roman" w:hAnsi="Times New Roman" w:cs="Times New Roman"/>
          <w:i/>
          <w:sz w:val="24"/>
          <w:szCs w:val="24"/>
        </w:rPr>
        <w:t>Acanthamoeba</w:t>
      </w:r>
      <w:r w:rsidRPr="00BF54F3">
        <w:rPr>
          <w:rFonts w:ascii="Times New Roman" w:hAnsi="Times New Roman" w:cs="Times New Roman"/>
          <w:sz w:val="24"/>
          <w:szCs w:val="24"/>
        </w:rPr>
        <w:t xml:space="preserve"> cyst and trophozoites </w:t>
      </w:r>
      <w:r>
        <w:rPr>
          <w:rFonts w:ascii="Times New Roman" w:hAnsi="Times New Roman" w:cs="Times New Roman"/>
          <w:sz w:val="24"/>
          <w:szCs w:val="24"/>
        </w:rPr>
        <w:tab/>
      </w:r>
      <w:r>
        <w:rPr>
          <w:rFonts w:ascii="Times New Roman" w:hAnsi="Times New Roman" w:cs="Times New Roman"/>
          <w:sz w:val="24"/>
          <w:szCs w:val="24"/>
        </w:rPr>
        <w:tab/>
        <w:t>12</w:t>
      </w:r>
      <w:r w:rsidR="00807A4B">
        <w:rPr>
          <w:rFonts w:ascii="Times New Roman" w:hAnsi="Times New Roman" w:cs="Times New Roman"/>
          <w:sz w:val="24"/>
          <w:szCs w:val="24"/>
        </w:rPr>
        <w:t>3</w:t>
      </w:r>
    </w:p>
    <w:p w:rsidR="00CF5015" w:rsidRPr="00BF54F3" w:rsidRDefault="00CF5015" w:rsidP="00CF5015">
      <w:pPr>
        <w:spacing w:line="240" w:lineRule="auto"/>
        <w:ind w:left="720"/>
        <w:rPr>
          <w:rFonts w:ascii="Times New Roman" w:hAnsi="Times New Roman" w:cs="Times New Roman"/>
          <w:sz w:val="24"/>
          <w:szCs w:val="24"/>
        </w:rPr>
      </w:pPr>
      <w:r w:rsidRPr="00BF54F3">
        <w:rPr>
          <w:rFonts w:ascii="Times New Roman" w:hAnsi="Times New Roman" w:cs="Times New Roman"/>
          <w:sz w:val="24"/>
          <w:szCs w:val="24"/>
        </w:rPr>
        <w:t>spectra patterns</w:t>
      </w:r>
    </w:p>
    <w:p w:rsidR="00CF5015" w:rsidRDefault="00CF5015" w:rsidP="00CF5015">
      <w:pPr>
        <w:spacing w:line="360" w:lineRule="auto"/>
        <w:rPr>
          <w:rFonts w:ascii="Times New Roman" w:hAnsi="Times New Roman" w:cs="Times New Roman"/>
          <w:sz w:val="24"/>
          <w:szCs w:val="24"/>
        </w:rPr>
      </w:pPr>
      <w:r w:rsidRPr="00BF54F3">
        <w:rPr>
          <w:rFonts w:ascii="Times New Roman" w:hAnsi="Times New Roman" w:cs="Times New Roman"/>
          <w:sz w:val="24"/>
          <w:szCs w:val="24"/>
        </w:rPr>
        <w:t>5.5</w:t>
      </w:r>
      <w:r w:rsidRPr="00BF54F3">
        <w:rPr>
          <w:rFonts w:ascii="Times New Roman" w:hAnsi="Times New Roman" w:cs="Times New Roman"/>
          <w:sz w:val="24"/>
          <w:szCs w:val="24"/>
        </w:rPr>
        <w:tab/>
        <w:t xml:space="preserve">Sensitivity limit for producing reproducible MALDI spectra for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r w:rsidR="00807A4B">
        <w:rPr>
          <w:rFonts w:ascii="Times New Roman" w:hAnsi="Times New Roman" w:cs="Times New Roman"/>
          <w:sz w:val="24"/>
          <w:szCs w:val="24"/>
        </w:rPr>
        <w:t>6</w:t>
      </w:r>
    </w:p>
    <w:p w:rsidR="00CF5015" w:rsidRPr="00BF54F3" w:rsidRDefault="00CF5015" w:rsidP="00CF5015">
      <w:pPr>
        <w:spacing w:line="360" w:lineRule="auto"/>
        <w:ind w:firstLine="720"/>
        <w:rPr>
          <w:rFonts w:ascii="Times New Roman" w:hAnsi="Times New Roman" w:cs="Times New Roman"/>
          <w:sz w:val="24"/>
          <w:szCs w:val="24"/>
        </w:rPr>
      </w:pPr>
      <w:r w:rsidRPr="00266E32">
        <w:rPr>
          <w:rFonts w:ascii="Times New Roman" w:hAnsi="Times New Roman" w:cs="Times New Roman"/>
          <w:i/>
          <w:sz w:val="24"/>
          <w:szCs w:val="24"/>
        </w:rPr>
        <w:t>Acanthamoeba</w:t>
      </w:r>
      <w:r w:rsidRPr="00BF54F3">
        <w:rPr>
          <w:rFonts w:ascii="Times New Roman" w:hAnsi="Times New Roman" w:cs="Times New Roman"/>
          <w:i/>
          <w:sz w:val="24"/>
          <w:szCs w:val="24"/>
        </w:rPr>
        <w:t xml:space="preserve"> i</w:t>
      </w:r>
      <w:r w:rsidRPr="00BF54F3">
        <w:rPr>
          <w:rFonts w:ascii="Times New Roman" w:hAnsi="Times New Roman" w:cs="Times New Roman"/>
          <w:sz w:val="24"/>
          <w:szCs w:val="24"/>
        </w:rPr>
        <w:t>solates</w:t>
      </w:r>
    </w:p>
    <w:p w:rsidR="00CF5015" w:rsidRDefault="00CF5015" w:rsidP="00CF5015">
      <w:pPr>
        <w:pStyle w:val="Heading1"/>
        <w:ind w:left="720" w:hanging="720"/>
        <w:rPr>
          <w:b w:val="0"/>
        </w:rPr>
      </w:pPr>
      <w:r w:rsidRPr="00E87A54">
        <w:rPr>
          <w:b w:val="0"/>
          <w:szCs w:val="24"/>
        </w:rPr>
        <w:t xml:space="preserve">5.6 </w:t>
      </w:r>
      <w:r w:rsidRPr="00E87A54">
        <w:rPr>
          <w:b w:val="0"/>
          <w:szCs w:val="24"/>
        </w:rPr>
        <w:tab/>
      </w:r>
      <w:r>
        <w:rPr>
          <w:b w:val="0"/>
          <w:szCs w:val="24"/>
        </w:rPr>
        <w:t>PCR</w:t>
      </w:r>
      <w:r w:rsidRPr="00E87A54">
        <w:rPr>
          <w:b w:val="0"/>
        </w:rPr>
        <w:t xml:space="preserve"> </w:t>
      </w:r>
      <w:r>
        <w:rPr>
          <w:b w:val="0"/>
        </w:rPr>
        <w:t>A</w:t>
      </w:r>
      <w:r w:rsidRPr="00E87A54">
        <w:rPr>
          <w:b w:val="0"/>
        </w:rPr>
        <w:t xml:space="preserve">mplification and </w:t>
      </w:r>
      <w:r>
        <w:rPr>
          <w:b w:val="0"/>
        </w:rPr>
        <w:t>DNA Se</w:t>
      </w:r>
      <w:r w:rsidRPr="00E87A54">
        <w:rPr>
          <w:b w:val="0"/>
        </w:rPr>
        <w:t xml:space="preserve">quence analysis of the </w:t>
      </w:r>
      <w:r w:rsidR="00703A3B" w:rsidRPr="00E87A54">
        <w:rPr>
          <w:b w:val="0"/>
          <w:i/>
        </w:rPr>
        <w:t>Acanthamoeba</w:t>
      </w:r>
      <w:r w:rsidR="00703A3B" w:rsidRPr="00E87A54">
        <w:rPr>
          <w:b w:val="0"/>
        </w:rPr>
        <w:t xml:space="preserve"> </w:t>
      </w:r>
      <w:r w:rsidR="00703A3B">
        <w:rPr>
          <w:b w:val="0"/>
        </w:rPr>
        <w:tab/>
      </w:r>
      <w:r>
        <w:rPr>
          <w:b w:val="0"/>
        </w:rPr>
        <w:tab/>
        <w:t>1</w:t>
      </w:r>
      <w:r w:rsidR="00807A4B">
        <w:rPr>
          <w:b w:val="0"/>
        </w:rPr>
        <w:t>28</w:t>
      </w:r>
    </w:p>
    <w:p w:rsidR="00CF5015" w:rsidRPr="00BF54F3" w:rsidRDefault="00CF5015" w:rsidP="00CF5015">
      <w:pPr>
        <w:pStyle w:val="Heading1"/>
        <w:ind w:left="720"/>
        <w:rPr>
          <w:i/>
          <w:szCs w:val="24"/>
        </w:rPr>
      </w:pPr>
      <w:r w:rsidRPr="00E87A54">
        <w:rPr>
          <w:b w:val="0"/>
        </w:rPr>
        <w:t xml:space="preserve">18s </w:t>
      </w:r>
      <w:r>
        <w:rPr>
          <w:b w:val="0"/>
        </w:rPr>
        <w:t xml:space="preserve">RRNA </w:t>
      </w:r>
      <w:r w:rsidRPr="00E87A54">
        <w:rPr>
          <w:b w:val="0"/>
        </w:rPr>
        <w:t>gene</w:t>
      </w:r>
      <w:r>
        <w:rPr>
          <w:b w:val="0"/>
        </w:rPr>
        <w:t>.</w:t>
      </w:r>
    </w:p>
    <w:p w:rsidR="00CF5015" w:rsidRPr="00BF54F3" w:rsidRDefault="00CF5015" w:rsidP="00CF5015">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r w:rsidRPr="00BF54F3">
        <w:rPr>
          <w:rFonts w:ascii="Times New Roman" w:hAnsi="Times New Roman" w:cs="Times New Roman"/>
          <w:sz w:val="24"/>
          <w:szCs w:val="24"/>
        </w:rPr>
        <w:t xml:space="preserve"> </w:t>
      </w:r>
      <w:r w:rsidRPr="00BF54F3">
        <w:rPr>
          <w:rFonts w:ascii="Times New Roman" w:hAnsi="Times New Roman" w:cs="Times New Roman"/>
          <w:sz w:val="24"/>
          <w:szCs w:val="24"/>
        </w:rPr>
        <w:tab/>
        <w:t xml:space="preserve">Chapter 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r w:rsidR="00807A4B">
        <w:rPr>
          <w:rFonts w:ascii="Times New Roman" w:hAnsi="Times New Roman" w:cs="Times New Roman"/>
          <w:sz w:val="24"/>
          <w:szCs w:val="24"/>
        </w:rPr>
        <w:t>1</w:t>
      </w:r>
    </w:p>
    <w:p w:rsidR="00CF5015" w:rsidRDefault="00CF5015" w:rsidP="00CF5015">
      <w:pPr>
        <w:spacing w:line="360" w:lineRule="auto"/>
        <w:rPr>
          <w:rFonts w:ascii="Times New Roman" w:hAnsi="Times New Roman" w:cs="Times New Roman"/>
          <w:b/>
          <w:sz w:val="24"/>
          <w:szCs w:val="24"/>
        </w:rPr>
      </w:pPr>
    </w:p>
    <w:p w:rsidR="00CF5015" w:rsidRPr="00D65A6E" w:rsidRDefault="00CF5015" w:rsidP="00CF5015">
      <w:pPr>
        <w:spacing w:line="480" w:lineRule="auto"/>
        <w:rPr>
          <w:rFonts w:ascii="Times New Roman" w:hAnsi="Times New Roman" w:cs="Times New Roman"/>
          <w:sz w:val="24"/>
          <w:szCs w:val="24"/>
        </w:rPr>
      </w:pPr>
      <w:r>
        <w:rPr>
          <w:rFonts w:ascii="Times New Roman" w:hAnsi="Times New Roman" w:cs="Times New Roman"/>
          <w:b/>
          <w:sz w:val="24"/>
          <w:szCs w:val="24"/>
        </w:rPr>
        <w:t xml:space="preserve">CHAPTER SIX – DISCUSSION AND CONCLUSIONS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5A6E">
        <w:rPr>
          <w:rFonts w:ascii="Times New Roman" w:hAnsi="Times New Roman" w:cs="Times New Roman"/>
          <w:sz w:val="24"/>
          <w:szCs w:val="24"/>
        </w:rPr>
        <w:t>14</w:t>
      </w:r>
      <w:r w:rsidR="00807A4B">
        <w:rPr>
          <w:rFonts w:ascii="Times New Roman" w:hAnsi="Times New Roman" w:cs="Times New Roman"/>
          <w:sz w:val="24"/>
          <w:szCs w:val="24"/>
        </w:rPr>
        <w:t>5</w:t>
      </w:r>
    </w:p>
    <w:p w:rsidR="00CF5015" w:rsidRDefault="00CF5015" w:rsidP="00CF5015">
      <w:pPr>
        <w:spacing w:line="360" w:lineRule="auto"/>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r>
      <w:r w:rsidRPr="008114CC">
        <w:rPr>
          <w:rFonts w:ascii="Times New Roman" w:hAnsi="Times New Roman" w:cs="Times New Roman"/>
          <w:sz w:val="24"/>
          <w:szCs w:val="24"/>
        </w:rPr>
        <w:t>General Discussion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07A4B">
        <w:rPr>
          <w:rFonts w:ascii="Times New Roman" w:hAnsi="Times New Roman" w:cs="Times New Roman"/>
          <w:sz w:val="24"/>
          <w:szCs w:val="24"/>
        </w:rPr>
        <w:t>46</w:t>
      </w:r>
    </w:p>
    <w:p w:rsidR="00703A3B" w:rsidRDefault="00703A3B" w:rsidP="002B041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6.1.1 Potential detection/identification methods for Acanthamoeba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07A4B">
        <w:rPr>
          <w:rFonts w:ascii="Times New Roman" w:hAnsi="Times New Roman" w:cs="Times New Roman"/>
          <w:sz w:val="24"/>
          <w:szCs w:val="24"/>
        </w:rPr>
        <w:t>46</w:t>
      </w:r>
    </w:p>
    <w:p w:rsidR="00703A3B" w:rsidRDefault="00703A3B" w:rsidP="002B0412">
      <w:pPr>
        <w:spacing w:line="360" w:lineRule="auto"/>
        <w:rPr>
          <w:rFonts w:ascii="Times New Roman" w:hAnsi="Times New Roman" w:cs="Times New Roman"/>
          <w:sz w:val="24"/>
          <w:szCs w:val="24"/>
        </w:rPr>
      </w:pPr>
      <w:r>
        <w:rPr>
          <w:rFonts w:ascii="Times New Roman" w:hAnsi="Times New Roman" w:cs="Times New Roman"/>
          <w:sz w:val="24"/>
          <w:szCs w:val="24"/>
        </w:rPr>
        <w:tab/>
        <w:t>6.1.2 Improved knowledge and better understanding of micro-organisms</w:t>
      </w:r>
      <w:r>
        <w:rPr>
          <w:rFonts w:ascii="Times New Roman" w:hAnsi="Times New Roman" w:cs="Times New Roman"/>
          <w:sz w:val="24"/>
          <w:szCs w:val="24"/>
        </w:rPr>
        <w:tab/>
      </w:r>
      <w:r>
        <w:rPr>
          <w:rFonts w:ascii="Times New Roman" w:hAnsi="Times New Roman" w:cs="Times New Roman"/>
          <w:sz w:val="24"/>
          <w:szCs w:val="24"/>
        </w:rPr>
        <w:tab/>
        <w:t>1</w:t>
      </w:r>
      <w:r w:rsidR="00807A4B">
        <w:rPr>
          <w:rFonts w:ascii="Times New Roman" w:hAnsi="Times New Roman" w:cs="Times New Roman"/>
          <w:sz w:val="24"/>
          <w:szCs w:val="24"/>
        </w:rPr>
        <w:t>47</w:t>
      </w:r>
    </w:p>
    <w:p w:rsidR="002B0412" w:rsidRDefault="00703A3B" w:rsidP="002B041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6.1.3 Novel Matrix for improved MALDI-TOF MS spectrum </w:t>
      </w:r>
      <w:r>
        <w:rPr>
          <w:rFonts w:ascii="Times New Roman" w:hAnsi="Times New Roman" w:cs="Times New Roman"/>
          <w:sz w:val="24"/>
          <w:szCs w:val="24"/>
        </w:rPr>
        <w:tab/>
      </w:r>
      <w:r>
        <w:rPr>
          <w:rFonts w:ascii="Times New Roman" w:hAnsi="Times New Roman" w:cs="Times New Roman"/>
          <w:sz w:val="24"/>
          <w:szCs w:val="24"/>
        </w:rPr>
        <w:tab/>
        <w:t xml:space="preserve">           </w:t>
      </w:r>
      <w:r w:rsidR="002B0412">
        <w:rPr>
          <w:rFonts w:ascii="Times New Roman" w:hAnsi="Times New Roman" w:cs="Times New Roman"/>
          <w:sz w:val="24"/>
          <w:szCs w:val="24"/>
        </w:rPr>
        <w:t xml:space="preserve"> </w:t>
      </w:r>
      <w:r w:rsidR="00807A4B">
        <w:rPr>
          <w:rFonts w:ascii="Times New Roman" w:hAnsi="Times New Roman" w:cs="Times New Roman"/>
          <w:sz w:val="24"/>
          <w:szCs w:val="24"/>
        </w:rPr>
        <w:t>149</w:t>
      </w:r>
    </w:p>
    <w:p w:rsidR="002B0412" w:rsidRDefault="00703A3B" w:rsidP="002B041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6.1.4 </w:t>
      </w:r>
      <w:r w:rsidR="002B0412">
        <w:rPr>
          <w:rFonts w:ascii="Times New Roman" w:hAnsi="Times New Roman" w:cs="Times New Roman"/>
          <w:sz w:val="24"/>
          <w:szCs w:val="24"/>
        </w:rPr>
        <w:t>Potential</w:t>
      </w:r>
      <w:r>
        <w:rPr>
          <w:rFonts w:ascii="Times New Roman" w:hAnsi="Times New Roman" w:cs="Times New Roman"/>
          <w:sz w:val="24"/>
          <w:szCs w:val="24"/>
        </w:rPr>
        <w:t xml:space="preserve"> Application in Biotechnology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B0412">
        <w:rPr>
          <w:rFonts w:ascii="Times New Roman" w:hAnsi="Times New Roman" w:cs="Times New Roman"/>
          <w:sz w:val="24"/>
          <w:szCs w:val="24"/>
        </w:rPr>
        <w:t xml:space="preserve"> </w:t>
      </w:r>
      <w:r>
        <w:rPr>
          <w:rFonts w:ascii="Times New Roman" w:hAnsi="Times New Roman" w:cs="Times New Roman"/>
          <w:sz w:val="24"/>
          <w:szCs w:val="24"/>
        </w:rPr>
        <w:t xml:space="preserve">     15</w:t>
      </w:r>
      <w:r w:rsidR="00807A4B">
        <w:rPr>
          <w:rFonts w:ascii="Times New Roman" w:hAnsi="Times New Roman" w:cs="Times New Roman"/>
          <w:sz w:val="24"/>
          <w:szCs w:val="24"/>
        </w:rPr>
        <w:t>0</w:t>
      </w:r>
    </w:p>
    <w:p w:rsidR="002B0412" w:rsidRDefault="002B0412" w:rsidP="00CF5015">
      <w:pPr>
        <w:spacing w:line="360" w:lineRule="auto"/>
        <w:rPr>
          <w:rFonts w:ascii="Times New Roman" w:hAnsi="Times New Roman" w:cs="Times New Roman"/>
          <w:sz w:val="24"/>
          <w:szCs w:val="24"/>
        </w:rPr>
      </w:pPr>
      <w:r>
        <w:rPr>
          <w:rFonts w:ascii="Times New Roman" w:hAnsi="Times New Roman" w:cs="Times New Roman"/>
          <w:sz w:val="24"/>
          <w:szCs w:val="24"/>
        </w:rPr>
        <w:t xml:space="preserve">6.2 </w:t>
      </w:r>
      <w:r>
        <w:rPr>
          <w:rFonts w:ascii="Times New Roman" w:hAnsi="Times New Roman" w:cs="Times New Roman"/>
          <w:sz w:val="24"/>
          <w:szCs w:val="24"/>
        </w:rPr>
        <w:tab/>
        <w:t xml:space="preserve">Conclusions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r w:rsidR="00807A4B">
        <w:rPr>
          <w:rFonts w:ascii="Times New Roman" w:hAnsi="Times New Roman" w:cs="Times New Roman"/>
          <w:sz w:val="24"/>
          <w:szCs w:val="24"/>
        </w:rPr>
        <w:t>2</w:t>
      </w:r>
    </w:p>
    <w:p w:rsidR="00CF5015" w:rsidRPr="000634B8" w:rsidRDefault="002B0412" w:rsidP="002B0412">
      <w:pPr>
        <w:spacing w:line="360" w:lineRule="auto"/>
        <w:rPr>
          <w:rFonts w:ascii="Times New Roman" w:hAnsi="Times New Roman" w:cs="Times New Roman"/>
          <w:sz w:val="24"/>
          <w:szCs w:val="24"/>
        </w:rPr>
      </w:pPr>
      <w:r>
        <w:rPr>
          <w:rFonts w:ascii="Times New Roman" w:hAnsi="Times New Roman" w:cs="Times New Roman"/>
          <w:sz w:val="24"/>
          <w:szCs w:val="24"/>
        </w:rPr>
        <w:t xml:space="preserve">6.3 </w:t>
      </w:r>
      <w:r>
        <w:rPr>
          <w:rFonts w:ascii="Times New Roman" w:hAnsi="Times New Roman" w:cs="Times New Roman"/>
          <w:sz w:val="24"/>
          <w:szCs w:val="24"/>
        </w:rPr>
        <w:tab/>
        <w:t xml:space="preserve">Limiting factors and proposals for future work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r w:rsidR="00807A4B">
        <w:rPr>
          <w:rFonts w:ascii="Times New Roman" w:hAnsi="Times New Roman" w:cs="Times New Roman"/>
          <w:sz w:val="24"/>
          <w:szCs w:val="24"/>
        </w:rPr>
        <w:t>56</w:t>
      </w:r>
      <w:r w:rsidR="00703A3B">
        <w:rPr>
          <w:rFonts w:ascii="Times New Roman" w:hAnsi="Times New Roman" w:cs="Times New Roman"/>
          <w:sz w:val="24"/>
          <w:szCs w:val="24"/>
        </w:rPr>
        <w:tab/>
      </w:r>
      <w:r w:rsidR="00703A3B">
        <w:rPr>
          <w:rFonts w:ascii="Times New Roman" w:hAnsi="Times New Roman" w:cs="Times New Roman"/>
          <w:sz w:val="24"/>
          <w:szCs w:val="24"/>
        </w:rPr>
        <w:tab/>
      </w:r>
    </w:p>
    <w:p w:rsidR="00CF5015" w:rsidRPr="000634B8" w:rsidRDefault="00CF5015" w:rsidP="00CF5015">
      <w:pPr>
        <w:spacing w:line="360" w:lineRule="auto"/>
        <w:rPr>
          <w:rFonts w:ascii="Times New Roman" w:hAnsi="Times New Roman" w:cs="Times New Roman"/>
          <w:sz w:val="24"/>
          <w:szCs w:val="28"/>
        </w:rPr>
      </w:pPr>
      <w:r w:rsidRPr="000634B8">
        <w:rPr>
          <w:rFonts w:ascii="Times New Roman" w:hAnsi="Times New Roman" w:cs="Times New Roman"/>
          <w:sz w:val="24"/>
          <w:szCs w:val="28"/>
        </w:rPr>
        <w:t xml:space="preserve">List of Conference Presentations </w:t>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t>158</w:t>
      </w:r>
    </w:p>
    <w:p w:rsidR="00CF5015" w:rsidRPr="000634B8" w:rsidRDefault="00CF5015" w:rsidP="00CF5015">
      <w:pPr>
        <w:spacing w:line="360" w:lineRule="auto"/>
        <w:rPr>
          <w:rFonts w:ascii="Times New Roman" w:hAnsi="Times New Roman" w:cs="Times New Roman"/>
          <w:sz w:val="24"/>
          <w:szCs w:val="28"/>
        </w:rPr>
      </w:pPr>
      <w:r w:rsidRPr="000634B8">
        <w:rPr>
          <w:rFonts w:ascii="Times New Roman" w:hAnsi="Times New Roman" w:cs="Times New Roman"/>
          <w:sz w:val="24"/>
          <w:szCs w:val="28"/>
        </w:rPr>
        <w:tab/>
        <w:t>Poster Presentations</w:t>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t>158</w:t>
      </w:r>
    </w:p>
    <w:p w:rsidR="00CF5015" w:rsidRPr="000634B8" w:rsidRDefault="00CF5015" w:rsidP="00CF5015">
      <w:pPr>
        <w:spacing w:line="360" w:lineRule="auto"/>
        <w:rPr>
          <w:rFonts w:ascii="Times New Roman" w:hAnsi="Times New Roman" w:cs="Times New Roman"/>
          <w:sz w:val="24"/>
          <w:szCs w:val="28"/>
        </w:rPr>
      </w:pPr>
      <w:r w:rsidRPr="000634B8">
        <w:rPr>
          <w:rFonts w:ascii="Times New Roman" w:hAnsi="Times New Roman" w:cs="Times New Roman"/>
          <w:sz w:val="24"/>
          <w:szCs w:val="28"/>
        </w:rPr>
        <w:tab/>
        <w:t xml:space="preserve">Oral Presentations </w:t>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t>158</w:t>
      </w:r>
    </w:p>
    <w:p w:rsidR="00CF5015" w:rsidRPr="000634B8" w:rsidRDefault="00CF5015" w:rsidP="00CF5015">
      <w:pPr>
        <w:spacing w:line="360" w:lineRule="auto"/>
        <w:rPr>
          <w:rFonts w:ascii="Times New Roman" w:hAnsi="Times New Roman" w:cs="Times New Roman"/>
          <w:sz w:val="24"/>
          <w:szCs w:val="28"/>
        </w:rPr>
      </w:pPr>
      <w:r w:rsidRPr="000634B8">
        <w:rPr>
          <w:rFonts w:ascii="Times New Roman" w:hAnsi="Times New Roman" w:cs="Times New Roman"/>
          <w:sz w:val="24"/>
          <w:szCs w:val="28"/>
        </w:rPr>
        <w:t xml:space="preserve">List of Publications </w:t>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t>159</w:t>
      </w:r>
    </w:p>
    <w:p w:rsidR="00CF5015" w:rsidRPr="000634B8" w:rsidRDefault="00CF5015" w:rsidP="00CF5015">
      <w:pPr>
        <w:spacing w:line="360" w:lineRule="auto"/>
        <w:rPr>
          <w:rFonts w:ascii="Times New Roman" w:hAnsi="Times New Roman" w:cs="Times New Roman"/>
          <w:sz w:val="24"/>
          <w:szCs w:val="28"/>
        </w:rPr>
      </w:pPr>
      <w:r w:rsidRPr="000634B8">
        <w:rPr>
          <w:rFonts w:ascii="Times New Roman" w:hAnsi="Times New Roman" w:cs="Times New Roman"/>
          <w:sz w:val="24"/>
          <w:szCs w:val="28"/>
        </w:rPr>
        <w:t xml:space="preserve">Awards and Prizes </w:t>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r>
      <w:r w:rsidR="00807A4B">
        <w:rPr>
          <w:rFonts w:ascii="Times New Roman" w:hAnsi="Times New Roman" w:cs="Times New Roman"/>
          <w:sz w:val="24"/>
          <w:szCs w:val="28"/>
        </w:rPr>
        <w:tab/>
        <w:t>159</w:t>
      </w:r>
    </w:p>
    <w:p w:rsidR="00CF5015" w:rsidRPr="000634B8" w:rsidRDefault="00CF5015" w:rsidP="00CF5015">
      <w:pPr>
        <w:spacing w:line="360" w:lineRule="auto"/>
        <w:rPr>
          <w:rFonts w:ascii="Times New Roman" w:hAnsi="Times New Roman" w:cs="Times New Roman"/>
          <w:sz w:val="24"/>
          <w:szCs w:val="24"/>
        </w:rPr>
      </w:pPr>
      <w:r w:rsidRPr="000634B8">
        <w:rPr>
          <w:rFonts w:ascii="Times New Roman" w:hAnsi="Times New Roman" w:cs="Times New Roman"/>
          <w:sz w:val="24"/>
          <w:szCs w:val="24"/>
        </w:rPr>
        <w:t xml:space="preserve">References </w:t>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r>
      <w:r w:rsidR="00807A4B">
        <w:rPr>
          <w:rFonts w:ascii="Times New Roman" w:hAnsi="Times New Roman" w:cs="Times New Roman"/>
          <w:sz w:val="24"/>
          <w:szCs w:val="24"/>
        </w:rPr>
        <w:tab/>
        <w:t>160</w:t>
      </w:r>
    </w:p>
    <w:p w:rsidR="00CF5015" w:rsidRPr="00626568" w:rsidRDefault="00CF5015" w:rsidP="00CF5015">
      <w:pPr>
        <w:spacing w:line="360" w:lineRule="auto"/>
        <w:rPr>
          <w:rFonts w:ascii="Times New Roman" w:hAnsi="Times New Roman" w:cs="Times New Roman"/>
          <w:sz w:val="24"/>
          <w:szCs w:val="24"/>
        </w:rPr>
      </w:pPr>
      <w:r w:rsidRPr="000634B8">
        <w:rPr>
          <w:rFonts w:ascii="Times New Roman" w:hAnsi="Times New Roman" w:cs="Times New Roman"/>
          <w:sz w:val="24"/>
          <w:szCs w:val="24"/>
        </w:rPr>
        <w:t>Appendix A</w:t>
      </w:r>
      <w:r w:rsidRPr="000634B8">
        <w:rPr>
          <w:rFonts w:ascii="Times New Roman" w:hAnsi="Times New Roman" w:cs="Times New Roman"/>
          <w:sz w:val="24"/>
          <w:szCs w:val="24"/>
        </w:rPr>
        <w:tab/>
        <w:t xml:space="preserve">Sequencing result </w:t>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160ADC">
        <w:rPr>
          <w:rFonts w:ascii="Times New Roman" w:hAnsi="Times New Roman" w:cs="Times New Roman"/>
          <w:sz w:val="24"/>
          <w:szCs w:val="24"/>
        </w:rPr>
        <w:tab/>
      </w:r>
      <w:r w:rsidR="00807A4B">
        <w:rPr>
          <w:rFonts w:ascii="Times New Roman" w:hAnsi="Times New Roman" w:cs="Times New Roman"/>
          <w:sz w:val="24"/>
          <w:szCs w:val="24"/>
        </w:rPr>
        <w:t>199</w:t>
      </w:r>
    </w:p>
    <w:p w:rsidR="002B0412" w:rsidRDefault="002B0412" w:rsidP="00CF5015">
      <w:pPr>
        <w:spacing w:line="360" w:lineRule="auto"/>
        <w:rPr>
          <w:rFonts w:ascii="Times New Roman" w:hAnsi="Times New Roman" w:cs="Times New Roman"/>
          <w:b/>
          <w:sz w:val="24"/>
          <w:szCs w:val="24"/>
        </w:rPr>
      </w:pPr>
    </w:p>
    <w:p w:rsidR="00626568" w:rsidRDefault="00626568" w:rsidP="00CF5015">
      <w:pPr>
        <w:spacing w:line="360" w:lineRule="auto"/>
        <w:rPr>
          <w:rFonts w:ascii="Times New Roman" w:hAnsi="Times New Roman" w:cs="Times New Roman"/>
          <w:b/>
          <w:sz w:val="24"/>
          <w:szCs w:val="24"/>
        </w:rPr>
      </w:pPr>
    </w:p>
    <w:p w:rsidR="002B0412" w:rsidRDefault="002B0412" w:rsidP="00CF5015">
      <w:pPr>
        <w:spacing w:line="360" w:lineRule="auto"/>
        <w:rPr>
          <w:rFonts w:ascii="Times New Roman" w:hAnsi="Times New Roman" w:cs="Times New Roman"/>
          <w:b/>
          <w:sz w:val="24"/>
          <w:szCs w:val="24"/>
        </w:rPr>
      </w:pPr>
    </w:p>
    <w:p w:rsidR="00180301" w:rsidRDefault="00180301" w:rsidP="00CF5015">
      <w:pPr>
        <w:spacing w:line="360" w:lineRule="auto"/>
        <w:rPr>
          <w:rFonts w:ascii="Times New Roman" w:hAnsi="Times New Roman" w:cs="Times New Roman"/>
          <w:b/>
          <w:sz w:val="24"/>
          <w:szCs w:val="24"/>
        </w:rPr>
      </w:pPr>
    </w:p>
    <w:p w:rsidR="00180301" w:rsidRDefault="00180301" w:rsidP="00CF5015">
      <w:pPr>
        <w:spacing w:line="360" w:lineRule="auto"/>
        <w:rPr>
          <w:rFonts w:ascii="Times New Roman" w:hAnsi="Times New Roman" w:cs="Times New Roman"/>
          <w:b/>
          <w:sz w:val="24"/>
          <w:szCs w:val="24"/>
        </w:rPr>
      </w:pPr>
    </w:p>
    <w:p w:rsidR="002B0412" w:rsidRDefault="002B0412" w:rsidP="00CF5015">
      <w:pPr>
        <w:spacing w:line="360" w:lineRule="auto"/>
        <w:rPr>
          <w:rFonts w:ascii="Times New Roman" w:hAnsi="Times New Roman" w:cs="Times New Roman"/>
          <w:b/>
          <w:sz w:val="24"/>
          <w:szCs w:val="24"/>
        </w:rPr>
      </w:pPr>
    </w:p>
    <w:p w:rsidR="009C371F" w:rsidRPr="00EE2CEA" w:rsidRDefault="009C371F" w:rsidP="009C371F">
      <w:pPr>
        <w:jc w:val="center"/>
        <w:rPr>
          <w:rFonts w:ascii="Times New Roman" w:hAnsi="Times New Roman" w:cs="Times New Roman"/>
          <w:b/>
          <w:sz w:val="24"/>
          <w:szCs w:val="24"/>
        </w:rPr>
      </w:pPr>
      <w:r w:rsidRPr="00EE2CEA">
        <w:rPr>
          <w:rFonts w:ascii="Times New Roman" w:hAnsi="Times New Roman" w:cs="Times New Roman"/>
          <w:b/>
          <w:sz w:val="24"/>
          <w:szCs w:val="24"/>
        </w:rPr>
        <w:t>LIST OF TABLES</w:t>
      </w:r>
    </w:p>
    <w:p w:rsidR="009C371F" w:rsidRDefault="009C371F" w:rsidP="009C371F">
      <w:pPr>
        <w:rPr>
          <w:rFonts w:ascii="Times New Roman" w:hAnsi="Times New Roman" w:cs="Times New Roman"/>
          <w:sz w:val="24"/>
          <w:szCs w:val="24"/>
        </w:rPr>
      </w:pPr>
    </w:p>
    <w:p w:rsidR="009C371F" w:rsidRPr="004712BD" w:rsidRDefault="009C371F" w:rsidP="009C371F">
      <w:pPr>
        <w:spacing w:line="360" w:lineRule="auto"/>
        <w:jc w:val="both"/>
        <w:rPr>
          <w:rFonts w:ascii="Times New Roman" w:hAnsi="Times New Roman" w:cs="Times New Roman"/>
        </w:rPr>
      </w:pPr>
      <w:r>
        <w:rPr>
          <w:rFonts w:ascii="Times New Roman" w:hAnsi="Times New Roman" w:cs="Times New Roman"/>
        </w:rPr>
        <w:t>Table 1</w:t>
      </w:r>
      <w:r>
        <w:rPr>
          <w:rFonts w:ascii="Times New Roman" w:hAnsi="Times New Roman" w:cs="Times New Roman"/>
        </w:rPr>
        <w:tab/>
      </w:r>
      <w:r>
        <w:rPr>
          <w:rFonts w:ascii="Times New Roman" w:hAnsi="Times New Roman" w:cs="Times New Roman"/>
        </w:rPr>
        <w:tab/>
      </w:r>
      <w:r w:rsidRPr="004712BD">
        <w:rPr>
          <w:rFonts w:ascii="Times New Roman" w:hAnsi="Times New Roman" w:cs="Times New Roman"/>
        </w:rPr>
        <w:t>Comparison of the several microbial identification</w:t>
      </w:r>
      <w:r w:rsidR="00CF6E02">
        <w:rPr>
          <w:rFonts w:ascii="Times New Roman" w:hAnsi="Times New Roman" w:cs="Times New Roman"/>
        </w:rPr>
        <w:t xml:space="preserve"> methods</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39</w:t>
      </w:r>
    </w:p>
    <w:p w:rsidR="009C371F" w:rsidRPr="00B15182" w:rsidRDefault="009C371F" w:rsidP="009C371F">
      <w:pPr>
        <w:spacing w:line="360" w:lineRule="auto"/>
        <w:jc w:val="both"/>
        <w:rPr>
          <w:rFonts w:ascii="Times New Roman" w:hAnsi="Times New Roman" w:cs="Times New Roman"/>
        </w:rPr>
      </w:pPr>
      <w:r w:rsidRPr="00AE6D22">
        <w:rPr>
          <w:rFonts w:ascii="Times New Roman" w:hAnsi="Times New Roman" w:cs="Times New Roman"/>
        </w:rPr>
        <w:t>Table 2</w:t>
      </w:r>
      <w:r>
        <w:rPr>
          <w:rFonts w:ascii="Times New Roman" w:hAnsi="Times New Roman" w:cs="Times New Roman"/>
        </w:rPr>
        <w:tab/>
      </w:r>
      <w:r>
        <w:rPr>
          <w:rFonts w:ascii="Times New Roman" w:hAnsi="Times New Roman" w:cs="Times New Roman"/>
        </w:rPr>
        <w:tab/>
      </w:r>
      <w:r w:rsidRPr="00B15182">
        <w:rPr>
          <w:rFonts w:ascii="Times New Roman" w:hAnsi="Times New Roman" w:cs="Times New Roman"/>
        </w:rPr>
        <w:t>Current antimicrobial susceptibility testing methods</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42</w:t>
      </w:r>
    </w:p>
    <w:p w:rsidR="00180301" w:rsidRDefault="009C371F" w:rsidP="009C371F">
      <w:pPr>
        <w:spacing w:line="360" w:lineRule="auto"/>
        <w:jc w:val="both"/>
        <w:rPr>
          <w:rFonts w:ascii="Times New Roman" w:hAnsi="Times New Roman" w:cs="Times New Roman"/>
        </w:rPr>
      </w:pPr>
      <w:r w:rsidRPr="00B15182">
        <w:rPr>
          <w:rFonts w:ascii="Times New Roman" w:hAnsi="Times New Roman" w:cs="Times New Roman"/>
        </w:rPr>
        <w:t>Table 3</w:t>
      </w:r>
      <w:r w:rsidRPr="00B15182">
        <w:rPr>
          <w:rFonts w:ascii="Times New Roman" w:hAnsi="Times New Roman" w:cs="Times New Roman"/>
        </w:rPr>
        <w:tab/>
      </w:r>
      <w:r w:rsidRPr="00B15182">
        <w:rPr>
          <w:rFonts w:ascii="Times New Roman" w:hAnsi="Times New Roman" w:cs="Times New Roman"/>
        </w:rPr>
        <w:tab/>
        <w:t>Developed/alternative methods for routine antimicrobial</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43</w:t>
      </w:r>
    </w:p>
    <w:p w:rsidR="009C371F" w:rsidRPr="00B15182" w:rsidRDefault="009C371F" w:rsidP="00180301">
      <w:pPr>
        <w:spacing w:line="360" w:lineRule="auto"/>
        <w:ind w:left="720" w:firstLine="720"/>
        <w:jc w:val="both"/>
        <w:rPr>
          <w:rFonts w:ascii="Times New Roman" w:hAnsi="Times New Roman" w:cs="Times New Roman"/>
        </w:rPr>
      </w:pPr>
      <w:r w:rsidRPr="00B15182">
        <w:rPr>
          <w:rFonts w:ascii="Times New Roman" w:hAnsi="Times New Roman" w:cs="Times New Roman"/>
        </w:rPr>
        <w:t xml:space="preserve"> susceptibility testing</w:t>
      </w:r>
    </w:p>
    <w:p w:rsidR="009C371F" w:rsidRDefault="009C371F" w:rsidP="009C371F">
      <w:pPr>
        <w:widowControl w:val="0"/>
        <w:autoSpaceDE w:val="0"/>
        <w:autoSpaceDN w:val="0"/>
        <w:adjustRightInd w:val="0"/>
        <w:spacing w:line="360" w:lineRule="auto"/>
        <w:jc w:val="both"/>
        <w:rPr>
          <w:rFonts w:ascii="Times New Roman" w:hAnsi="Times New Roman" w:cs="Times New Roman"/>
          <w:lang w:val="en"/>
        </w:rPr>
      </w:pPr>
      <w:r w:rsidRPr="00AE6D22">
        <w:rPr>
          <w:rFonts w:ascii="Times New Roman" w:hAnsi="Times New Roman" w:cs="Times New Roman"/>
          <w:lang w:val="en"/>
        </w:rPr>
        <w:t xml:space="preserve">Table </w:t>
      </w:r>
      <w:r>
        <w:rPr>
          <w:rFonts w:ascii="Times New Roman" w:hAnsi="Times New Roman" w:cs="Times New Roman"/>
          <w:lang w:val="en"/>
        </w:rPr>
        <w:t>4</w:t>
      </w:r>
      <w:r>
        <w:rPr>
          <w:rFonts w:ascii="Times New Roman" w:hAnsi="Times New Roman" w:cs="Times New Roman"/>
          <w:lang w:val="en"/>
        </w:rPr>
        <w:tab/>
      </w:r>
      <w:r>
        <w:rPr>
          <w:rFonts w:ascii="Times New Roman" w:hAnsi="Times New Roman" w:cs="Times New Roman"/>
          <w:lang w:val="en"/>
        </w:rPr>
        <w:tab/>
      </w:r>
      <w:r w:rsidRPr="00AE6D22">
        <w:rPr>
          <w:rFonts w:ascii="Times New Roman" w:hAnsi="Times New Roman" w:cs="Times New Roman"/>
          <w:lang w:val="en"/>
        </w:rPr>
        <w:t xml:space="preserve">List of </w:t>
      </w:r>
      <w:r w:rsidRPr="00266E32">
        <w:rPr>
          <w:rFonts w:ascii="Times New Roman" w:hAnsi="Times New Roman" w:cs="Times New Roman"/>
          <w:i/>
          <w:lang w:val="en"/>
        </w:rPr>
        <w:t>Acanthamoeba</w:t>
      </w:r>
      <w:r w:rsidRPr="00AE6D22">
        <w:rPr>
          <w:rFonts w:ascii="Times New Roman" w:hAnsi="Times New Roman" w:cs="Times New Roman"/>
          <w:lang w:val="en"/>
        </w:rPr>
        <w:t xml:space="preserve"> genotypes and their related human disease </w:t>
      </w:r>
      <w:r w:rsidR="00CF6E02">
        <w:rPr>
          <w:rFonts w:ascii="Times New Roman" w:hAnsi="Times New Roman" w:cs="Times New Roman"/>
          <w:lang w:val="en"/>
        </w:rPr>
        <w:tab/>
      </w:r>
      <w:r w:rsidR="00CF6E02">
        <w:rPr>
          <w:rFonts w:ascii="Times New Roman" w:hAnsi="Times New Roman" w:cs="Times New Roman"/>
          <w:lang w:val="en"/>
        </w:rPr>
        <w:tab/>
        <w:t>54</w:t>
      </w:r>
    </w:p>
    <w:p w:rsidR="009C371F" w:rsidRDefault="009C371F" w:rsidP="009C371F">
      <w:pPr>
        <w:tabs>
          <w:tab w:val="left" w:pos="426"/>
        </w:tabs>
        <w:spacing w:line="360" w:lineRule="auto"/>
        <w:jc w:val="both"/>
        <w:rPr>
          <w:rFonts w:ascii="Times New Roman" w:hAnsi="Times New Roman" w:cs="Times New Roman"/>
        </w:rPr>
      </w:pPr>
      <w:r w:rsidRPr="00C31474">
        <w:rPr>
          <w:rFonts w:ascii="Times New Roman" w:hAnsi="Times New Roman" w:cs="Times New Roman"/>
        </w:rPr>
        <w:t>Table 5</w:t>
      </w:r>
      <w:r>
        <w:rPr>
          <w:rFonts w:ascii="Times New Roman" w:hAnsi="Times New Roman" w:cs="Times New Roman"/>
        </w:rPr>
        <w:tab/>
      </w:r>
      <w:r>
        <w:rPr>
          <w:rFonts w:ascii="Times New Roman" w:hAnsi="Times New Roman" w:cs="Times New Roman"/>
        </w:rPr>
        <w:tab/>
      </w:r>
      <w:r w:rsidRPr="00C31474">
        <w:rPr>
          <w:rFonts w:ascii="Times New Roman" w:hAnsi="Times New Roman" w:cs="Times New Roman"/>
        </w:rPr>
        <w:t xml:space="preserve">Genus and Species names of bacteria used. </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59</w:t>
      </w:r>
    </w:p>
    <w:p w:rsidR="009C371F" w:rsidRDefault="009C371F" w:rsidP="009C371F">
      <w:pPr>
        <w:tabs>
          <w:tab w:val="left" w:pos="426"/>
        </w:tabs>
        <w:spacing w:line="360" w:lineRule="auto"/>
        <w:jc w:val="both"/>
        <w:rPr>
          <w:rFonts w:ascii="Times New Roman" w:hAnsi="Times New Roman" w:cs="Times New Roman"/>
        </w:rPr>
      </w:pPr>
      <w:r w:rsidRPr="00C31474">
        <w:rPr>
          <w:rFonts w:ascii="Times New Roman" w:hAnsi="Times New Roman" w:cs="Times New Roman"/>
        </w:rPr>
        <w:t xml:space="preserve">Table </w:t>
      </w:r>
      <w:r>
        <w:rPr>
          <w:rFonts w:ascii="Times New Roman" w:hAnsi="Times New Roman" w:cs="Times New Roman"/>
        </w:rPr>
        <w:t>6</w:t>
      </w:r>
      <w:r>
        <w:rPr>
          <w:rFonts w:ascii="Times New Roman" w:hAnsi="Times New Roman" w:cs="Times New Roman"/>
        </w:rPr>
        <w:tab/>
      </w:r>
      <w:r>
        <w:rPr>
          <w:rFonts w:ascii="Times New Roman" w:hAnsi="Times New Roman" w:cs="Times New Roman"/>
        </w:rPr>
        <w:tab/>
      </w:r>
      <w:r w:rsidRPr="00C31474">
        <w:rPr>
          <w:rFonts w:ascii="Times New Roman" w:hAnsi="Times New Roman" w:cs="Times New Roman"/>
        </w:rPr>
        <w:t xml:space="preserve">List of ingredients of the </w:t>
      </w:r>
      <w:r w:rsidRPr="00266E32">
        <w:rPr>
          <w:rFonts w:ascii="Times New Roman" w:hAnsi="Times New Roman" w:cs="Times New Roman"/>
          <w:i/>
        </w:rPr>
        <w:t>Acanthamoeba</w:t>
      </w:r>
      <w:r w:rsidRPr="00C31474">
        <w:rPr>
          <w:rFonts w:ascii="Times New Roman" w:hAnsi="Times New Roman" w:cs="Times New Roman"/>
        </w:rPr>
        <w:t xml:space="preserve"> Broth (PYG Medium)</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60</w:t>
      </w:r>
    </w:p>
    <w:p w:rsidR="009C371F" w:rsidRDefault="009C371F" w:rsidP="009C371F">
      <w:pPr>
        <w:tabs>
          <w:tab w:val="left" w:pos="426"/>
        </w:tabs>
        <w:spacing w:line="360" w:lineRule="auto"/>
        <w:jc w:val="both"/>
        <w:rPr>
          <w:rFonts w:ascii="Times New Roman" w:hAnsi="Times New Roman" w:cs="Times New Roman"/>
        </w:rPr>
      </w:pPr>
      <w:r>
        <w:rPr>
          <w:rFonts w:ascii="Times New Roman" w:hAnsi="Times New Roman" w:cs="Times New Roman"/>
        </w:rPr>
        <w:t>Table 7</w:t>
      </w:r>
      <w:r>
        <w:rPr>
          <w:rFonts w:ascii="Times New Roman" w:hAnsi="Times New Roman" w:cs="Times New Roman"/>
        </w:rPr>
        <w:tab/>
      </w:r>
      <w:r>
        <w:rPr>
          <w:rFonts w:ascii="Times New Roman" w:hAnsi="Times New Roman" w:cs="Times New Roman"/>
        </w:rPr>
        <w:tab/>
      </w:r>
      <w:r w:rsidRPr="00C31474">
        <w:rPr>
          <w:rFonts w:ascii="Times New Roman" w:hAnsi="Times New Roman" w:cs="Times New Roman"/>
        </w:rPr>
        <w:t xml:space="preserve">List of </w:t>
      </w:r>
      <w:r w:rsidRPr="00266E32">
        <w:rPr>
          <w:rFonts w:ascii="Times New Roman" w:hAnsi="Times New Roman" w:cs="Times New Roman"/>
          <w:i/>
        </w:rPr>
        <w:t>Acanthamoeba</w:t>
      </w:r>
      <w:r w:rsidRPr="00C31474">
        <w:rPr>
          <w:rFonts w:ascii="Times New Roman" w:hAnsi="Times New Roman" w:cs="Times New Roman"/>
        </w:rPr>
        <w:t xml:space="preserve"> isolates used in this research </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62</w:t>
      </w:r>
    </w:p>
    <w:p w:rsidR="00180301" w:rsidRDefault="009C371F" w:rsidP="009C371F">
      <w:pPr>
        <w:tabs>
          <w:tab w:val="left" w:pos="426"/>
        </w:tabs>
        <w:spacing w:line="360" w:lineRule="auto"/>
        <w:rPr>
          <w:rFonts w:ascii="Times New Roman" w:hAnsi="Times New Roman" w:cs="Times New Roman"/>
        </w:rPr>
      </w:pPr>
      <w:r>
        <w:rPr>
          <w:rFonts w:ascii="Times New Roman" w:hAnsi="Times New Roman" w:cs="Times New Roman"/>
        </w:rPr>
        <w:t>Table 8</w:t>
      </w:r>
      <w:r>
        <w:rPr>
          <w:rFonts w:ascii="Times New Roman" w:hAnsi="Times New Roman" w:cs="Times New Roman"/>
        </w:rPr>
        <w:tab/>
      </w:r>
      <w:r>
        <w:rPr>
          <w:rFonts w:ascii="Times New Roman" w:hAnsi="Times New Roman" w:cs="Times New Roman"/>
        </w:rPr>
        <w:tab/>
      </w:r>
      <w:r w:rsidRPr="00C31474">
        <w:rPr>
          <w:rFonts w:ascii="Times New Roman" w:hAnsi="Times New Roman" w:cs="Times New Roman"/>
        </w:rPr>
        <w:t xml:space="preserve">List of Antibiotic diluted in agar preparation and </w:t>
      </w:r>
      <w:r>
        <w:rPr>
          <w:rFonts w:ascii="Times New Roman" w:hAnsi="Times New Roman" w:cs="Times New Roman"/>
        </w:rPr>
        <w:t>the working</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63</w:t>
      </w:r>
    </w:p>
    <w:p w:rsidR="009C371F" w:rsidRDefault="00180301" w:rsidP="009C371F">
      <w:pPr>
        <w:tabs>
          <w:tab w:val="left" w:pos="426"/>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C371F">
        <w:rPr>
          <w:rFonts w:ascii="Times New Roman" w:hAnsi="Times New Roman" w:cs="Times New Roman"/>
        </w:rPr>
        <w:t xml:space="preserve"> concentration used</w:t>
      </w:r>
    </w:p>
    <w:p w:rsidR="00180301" w:rsidRDefault="009C371F" w:rsidP="009C371F">
      <w:pPr>
        <w:spacing w:line="360" w:lineRule="auto"/>
        <w:ind w:left="1440" w:hanging="1440"/>
        <w:jc w:val="both"/>
        <w:rPr>
          <w:rFonts w:ascii="Times New Roman" w:hAnsi="Times New Roman" w:cs="Times New Roman"/>
        </w:rPr>
      </w:pPr>
      <w:r>
        <w:rPr>
          <w:rFonts w:ascii="Times New Roman" w:hAnsi="Times New Roman" w:cs="Times New Roman"/>
        </w:rPr>
        <w:t>Table 9</w:t>
      </w:r>
      <w:r>
        <w:rPr>
          <w:rFonts w:ascii="Times New Roman" w:hAnsi="Times New Roman" w:cs="Times New Roman"/>
        </w:rPr>
        <w:tab/>
      </w:r>
      <w:r w:rsidRPr="00C31474">
        <w:rPr>
          <w:rFonts w:ascii="Times New Roman" w:hAnsi="Times New Roman" w:cs="Times New Roman"/>
        </w:rPr>
        <w:t>Different types of</w:t>
      </w:r>
      <w:r>
        <w:rPr>
          <w:rFonts w:ascii="Times New Roman" w:hAnsi="Times New Roman" w:cs="Times New Roman"/>
        </w:rPr>
        <w:t xml:space="preserve"> MALDI</w:t>
      </w:r>
      <w:r w:rsidRPr="00C31474">
        <w:rPr>
          <w:rFonts w:ascii="Times New Roman" w:hAnsi="Times New Roman" w:cs="Times New Roman"/>
        </w:rPr>
        <w:t xml:space="preserve"> matrices used in this research and their </w:t>
      </w:r>
      <w:r w:rsidR="00CF6E02">
        <w:rPr>
          <w:rFonts w:ascii="Times New Roman" w:hAnsi="Times New Roman" w:cs="Times New Roman"/>
        </w:rPr>
        <w:tab/>
      </w:r>
      <w:r w:rsidR="00CF6E02">
        <w:rPr>
          <w:rFonts w:ascii="Times New Roman" w:hAnsi="Times New Roman" w:cs="Times New Roman"/>
        </w:rPr>
        <w:tab/>
        <w:t>70</w:t>
      </w:r>
    </w:p>
    <w:p w:rsidR="009C371F" w:rsidRDefault="009C371F" w:rsidP="00180301">
      <w:pPr>
        <w:spacing w:line="360" w:lineRule="auto"/>
        <w:ind w:left="1440"/>
        <w:jc w:val="both"/>
        <w:rPr>
          <w:rFonts w:ascii="Times New Roman" w:hAnsi="Times New Roman" w:cs="Times New Roman"/>
        </w:rPr>
      </w:pPr>
      <w:r w:rsidRPr="00C31474">
        <w:rPr>
          <w:rFonts w:ascii="Times New Roman" w:hAnsi="Times New Roman" w:cs="Times New Roman"/>
        </w:rPr>
        <w:t>best suitability targets</w:t>
      </w:r>
    </w:p>
    <w:p w:rsidR="00180301" w:rsidRDefault="009C371F" w:rsidP="009C371F">
      <w:pPr>
        <w:spacing w:line="360" w:lineRule="auto"/>
        <w:ind w:left="1440" w:hanging="1440"/>
        <w:jc w:val="both"/>
        <w:rPr>
          <w:rFonts w:ascii="Times New Roman" w:hAnsi="Times New Roman" w:cs="Times New Roman"/>
        </w:rPr>
      </w:pPr>
      <w:r w:rsidRPr="00C31474">
        <w:rPr>
          <w:rFonts w:ascii="Times New Roman" w:hAnsi="Times New Roman" w:cs="Times New Roman"/>
        </w:rPr>
        <w:t>Table 1</w:t>
      </w:r>
      <w:r>
        <w:rPr>
          <w:rFonts w:ascii="Times New Roman" w:hAnsi="Times New Roman" w:cs="Times New Roman"/>
        </w:rPr>
        <w:t>0</w:t>
      </w:r>
      <w:r>
        <w:rPr>
          <w:rFonts w:ascii="Times New Roman" w:hAnsi="Times New Roman" w:cs="Times New Roman"/>
        </w:rPr>
        <w:tab/>
      </w:r>
      <w:r w:rsidRPr="00C31474">
        <w:rPr>
          <w:rFonts w:ascii="Times New Roman" w:hAnsi="Times New Roman" w:cs="Times New Roman"/>
        </w:rPr>
        <w:t>A summary table showing the identification of the ten unknown</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84</w:t>
      </w:r>
    </w:p>
    <w:p w:rsidR="00180301" w:rsidRDefault="009C371F" w:rsidP="00180301">
      <w:pPr>
        <w:spacing w:line="360" w:lineRule="auto"/>
        <w:ind w:left="1440"/>
        <w:jc w:val="both"/>
        <w:rPr>
          <w:rFonts w:ascii="Times New Roman" w:hAnsi="Times New Roman" w:cs="Times New Roman"/>
        </w:rPr>
      </w:pPr>
      <w:r w:rsidRPr="00C31474">
        <w:rPr>
          <w:rFonts w:ascii="Times New Roman" w:hAnsi="Times New Roman" w:cs="Times New Roman"/>
        </w:rPr>
        <w:t xml:space="preserve"> microbial samples which were correctly identified by </w:t>
      </w:r>
    </w:p>
    <w:p w:rsidR="009C371F" w:rsidRDefault="009C371F" w:rsidP="00180301">
      <w:pPr>
        <w:spacing w:line="360" w:lineRule="auto"/>
        <w:ind w:left="1440"/>
        <w:jc w:val="both"/>
        <w:rPr>
          <w:rFonts w:ascii="Times New Roman" w:hAnsi="Times New Roman" w:cs="Times New Roman"/>
        </w:rPr>
      </w:pPr>
      <w:r w:rsidRPr="00C31474">
        <w:rPr>
          <w:rFonts w:ascii="Times New Roman" w:hAnsi="Times New Roman" w:cs="Times New Roman"/>
        </w:rPr>
        <w:t>MALDI-T</w:t>
      </w:r>
      <w:r>
        <w:rPr>
          <w:rFonts w:ascii="Times New Roman" w:hAnsi="Times New Roman" w:cs="Times New Roman"/>
        </w:rPr>
        <w:t>OF MS via the SARAMIS database</w:t>
      </w:r>
    </w:p>
    <w:p w:rsidR="00180301" w:rsidRDefault="009C371F" w:rsidP="009C371F">
      <w:pPr>
        <w:spacing w:line="360" w:lineRule="auto"/>
        <w:ind w:left="1440" w:hanging="1440"/>
        <w:jc w:val="both"/>
        <w:rPr>
          <w:rFonts w:ascii="Times New Roman" w:hAnsi="Times New Roman" w:cs="Times New Roman"/>
        </w:rPr>
      </w:pPr>
      <w:r w:rsidRPr="006D1F7A">
        <w:rPr>
          <w:rFonts w:ascii="Times New Roman" w:hAnsi="Times New Roman" w:cs="Times New Roman"/>
        </w:rPr>
        <w:t xml:space="preserve">Table </w:t>
      </w:r>
      <w:r>
        <w:rPr>
          <w:rFonts w:ascii="Times New Roman" w:hAnsi="Times New Roman" w:cs="Times New Roman"/>
        </w:rPr>
        <w:t>11</w:t>
      </w:r>
      <w:r>
        <w:rPr>
          <w:rFonts w:ascii="Times New Roman" w:hAnsi="Times New Roman" w:cs="Times New Roman"/>
        </w:rPr>
        <w:tab/>
      </w:r>
      <w:r w:rsidRPr="006D1F7A">
        <w:rPr>
          <w:rFonts w:ascii="Times New Roman" w:hAnsi="Times New Roman" w:cs="Times New Roman"/>
        </w:rPr>
        <w:t>The main peaks from the MALDI-TOF MS spectrum of</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91</w:t>
      </w:r>
    </w:p>
    <w:p w:rsidR="009C371F" w:rsidRDefault="009C371F" w:rsidP="00180301">
      <w:pPr>
        <w:spacing w:line="360" w:lineRule="auto"/>
        <w:ind w:left="1440"/>
        <w:jc w:val="both"/>
        <w:rPr>
          <w:rFonts w:ascii="Times New Roman" w:hAnsi="Times New Roman" w:cs="Times New Roman"/>
        </w:rPr>
      </w:pPr>
      <w:r w:rsidRPr="006D1F7A">
        <w:rPr>
          <w:rFonts w:ascii="Times New Roman" w:hAnsi="Times New Roman" w:cs="Times New Roman"/>
        </w:rPr>
        <w:t xml:space="preserve"> </w:t>
      </w:r>
      <w:r w:rsidRPr="006D1F7A">
        <w:rPr>
          <w:rFonts w:ascii="Times New Roman" w:hAnsi="Times New Roman" w:cs="Times New Roman"/>
          <w:i/>
        </w:rPr>
        <w:t>B. subtilis</w:t>
      </w:r>
      <w:r w:rsidRPr="006D1F7A">
        <w:rPr>
          <w:rFonts w:ascii="Times New Roman" w:hAnsi="Times New Roman" w:cs="Times New Roman"/>
        </w:rPr>
        <w:t xml:space="preserve"> </w:t>
      </w:r>
      <w:r>
        <w:rPr>
          <w:rFonts w:ascii="Times New Roman" w:hAnsi="Times New Roman" w:cs="Times New Roman"/>
        </w:rPr>
        <w:t>from each of the media types</w:t>
      </w:r>
    </w:p>
    <w:p w:rsidR="00180301" w:rsidRDefault="009C371F" w:rsidP="009C371F">
      <w:pPr>
        <w:spacing w:line="360" w:lineRule="auto"/>
        <w:ind w:left="1440" w:hanging="1440"/>
        <w:jc w:val="both"/>
        <w:rPr>
          <w:rFonts w:ascii="Times New Roman" w:hAnsi="Times New Roman" w:cs="Times New Roman"/>
        </w:rPr>
      </w:pPr>
      <w:r w:rsidRPr="006D1F7A">
        <w:rPr>
          <w:rFonts w:ascii="Times New Roman" w:hAnsi="Times New Roman" w:cs="Times New Roman"/>
        </w:rPr>
        <w:t>Table 1</w:t>
      </w:r>
      <w:r>
        <w:rPr>
          <w:rFonts w:ascii="Times New Roman" w:hAnsi="Times New Roman" w:cs="Times New Roman"/>
        </w:rPr>
        <w:t>2</w:t>
      </w:r>
      <w:r w:rsidRPr="006D1F7A">
        <w:rPr>
          <w:rFonts w:ascii="Times New Roman" w:hAnsi="Times New Roman" w:cs="Times New Roman"/>
        </w:rPr>
        <w:t xml:space="preserve"> </w:t>
      </w:r>
      <w:r>
        <w:rPr>
          <w:rFonts w:ascii="Times New Roman" w:hAnsi="Times New Roman" w:cs="Times New Roman"/>
        </w:rPr>
        <w:tab/>
      </w:r>
      <w:r w:rsidRPr="006D1F7A">
        <w:rPr>
          <w:rFonts w:ascii="Times New Roman" w:hAnsi="Times New Roman" w:cs="Times New Roman"/>
        </w:rPr>
        <w:t xml:space="preserve">The main peaks from the MALDI-TOF MS spectrum of </w:t>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r>
      <w:r w:rsidR="00CF6E02">
        <w:rPr>
          <w:rFonts w:ascii="Times New Roman" w:hAnsi="Times New Roman" w:cs="Times New Roman"/>
        </w:rPr>
        <w:tab/>
        <w:t>91</w:t>
      </w:r>
    </w:p>
    <w:p w:rsidR="009C371F" w:rsidRDefault="009C371F" w:rsidP="00180301">
      <w:pPr>
        <w:spacing w:line="360" w:lineRule="auto"/>
        <w:ind w:left="1440"/>
        <w:jc w:val="both"/>
        <w:rPr>
          <w:rFonts w:ascii="Times New Roman" w:hAnsi="Times New Roman" w:cs="Times New Roman"/>
        </w:rPr>
      </w:pPr>
      <w:r w:rsidRPr="006D1F7A">
        <w:rPr>
          <w:rFonts w:ascii="Times New Roman" w:hAnsi="Times New Roman" w:cs="Times New Roman"/>
          <w:i/>
        </w:rPr>
        <w:t>S. epidermidis</w:t>
      </w:r>
      <w:r w:rsidRPr="006D1F7A">
        <w:rPr>
          <w:rFonts w:ascii="Times New Roman" w:hAnsi="Times New Roman" w:cs="Times New Roman"/>
        </w:rPr>
        <w:t xml:space="preserve"> from each of the media types</w:t>
      </w:r>
    </w:p>
    <w:p w:rsidR="00180301" w:rsidRDefault="009C371F" w:rsidP="009C371F">
      <w:pPr>
        <w:spacing w:line="360" w:lineRule="auto"/>
        <w:ind w:left="1440" w:hanging="1440"/>
        <w:jc w:val="both"/>
        <w:rPr>
          <w:rFonts w:ascii="Times New Roman" w:hAnsi="Times New Roman" w:cs="Times New Roman"/>
        </w:rPr>
      </w:pPr>
      <w:r>
        <w:rPr>
          <w:rFonts w:ascii="Times New Roman" w:hAnsi="Times New Roman" w:cs="Times New Roman"/>
        </w:rPr>
        <w:t>Table 13</w:t>
      </w:r>
      <w:r w:rsidRPr="00BF2AC1">
        <w:rPr>
          <w:rFonts w:ascii="Times New Roman" w:hAnsi="Times New Roman" w:cs="Times New Roman"/>
        </w:rPr>
        <w:t xml:space="preserve"> </w:t>
      </w:r>
      <w:r>
        <w:rPr>
          <w:rFonts w:ascii="Times New Roman" w:hAnsi="Times New Roman" w:cs="Times New Roman"/>
        </w:rPr>
        <w:tab/>
      </w:r>
      <w:r w:rsidRPr="00BF2AC1">
        <w:rPr>
          <w:rFonts w:ascii="Times New Roman" w:hAnsi="Times New Roman" w:cs="Times New Roman"/>
        </w:rPr>
        <w:t xml:space="preserve">Summary of the data contained in the Test reference result </w:t>
      </w:r>
      <w:r w:rsidR="00B418A6">
        <w:rPr>
          <w:rFonts w:ascii="Times New Roman" w:hAnsi="Times New Roman" w:cs="Times New Roman"/>
        </w:rPr>
        <w:tab/>
      </w:r>
      <w:r w:rsidR="00B418A6">
        <w:rPr>
          <w:rFonts w:ascii="Times New Roman" w:hAnsi="Times New Roman" w:cs="Times New Roman"/>
        </w:rPr>
        <w:tab/>
      </w:r>
      <w:r w:rsidR="00B418A6">
        <w:rPr>
          <w:rFonts w:ascii="Times New Roman" w:hAnsi="Times New Roman" w:cs="Times New Roman"/>
        </w:rPr>
        <w:tab/>
        <w:t>96</w:t>
      </w:r>
    </w:p>
    <w:p w:rsidR="00180301" w:rsidRDefault="009C371F" w:rsidP="00180301">
      <w:pPr>
        <w:spacing w:line="360" w:lineRule="auto"/>
        <w:ind w:left="1440"/>
        <w:jc w:val="both"/>
        <w:rPr>
          <w:rFonts w:ascii="Times New Roman" w:hAnsi="Times New Roman" w:cs="Times New Roman"/>
        </w:rPr>
      </w:pPr>
      <w:r w:rsidRPr="00BF2AC1">
        <w:rPr>
          <w:rFonts w:ascii="Times New Roman" w:hAnsi="Times New Roman" w:cs="Times New Roman"/>
        </w:rPr>
        <w:t xml:space="preserve">obtained from the analysis of </w:t>
      </w:r>
      <w:r w:rsidRPr="00BF2AC1">
        <w:rPr>
          <w:rFonts w:ascii="Times New Roman" w:hAnsi="Times New Roman" w:cs="Times New Roman"/>
          <w:i/>
        </w:rPr>
        <w:t>E.coli</w:t>
      </w:r>
      <w:r w:rsidRPr="00BF2AC1">
        <w:rPr>
          <w:rFonts w:ascii="Times New Roman" w:hAnsi="Times New Roman" w:cs="Times New Roman"/>
        </w:rPr>
        <w:t xml:space="preserve"> by MALDI-TOF MS </w:t>
      </w:r>
    </w:p>
    <w:p w:rsidR="009C371F" w:rsidRDefault="009C371F" w:rsidP="00180301">
      <w:pPr>
        <w:spacing w:line="360" w:lineRule="auto"/>
        <w:ind w:left="1440"/>
        <w:jc w:val="both"/>
        <w:rPr>
          <w:rFonts w:ascii="Times New Roman" w:hAnsi="Times New Roman" w:cs="Times New Roman"/>
        </w:rPr>
      </w:pPr>
      <w:r w:rsidRPr="00BF2AC1">
        <w:rPr>
          <w:rFonts w:ascii="Times New Roman" w:hAnsi="Times New Roman" w:cs="Times New Roman"/>
        </w:rPr>
        <w:t>using the</w:t>
      </w:r>
      <w:r>
        <w:rPr>
          <w:rFonts w:ascii="Times New Roman" w:hAnsi="Times New Roman" w:cs="Times New Roman"/>
        </w:rPr>
        <w:t xml:space="preserve"> different matrices </w:t>
      </w:r>
    </w:p>
    <w:p w:rsidR="00180301" w:rsidRDefault="009C371F" w:rsidP="009C371F">
      <w:pPr>
        <w:spacing w:line="240" w:lineRule="auto"/>
        <w:ind w:left="1440" w:hanging="1440"/>
        <w:rPr>
          <w:rFonts w:ascii="Times New Roman" w:hAnsi="Times New Roman" w:cs="Times New Roman"/>
        </w:rPr>
      </w:pPr>
      <w:r>
        <w:rPr>
          <w:rFonts w:ascii="Times New Roman" w:hAnsi="Times New Roman" w:cs="Times New Roman"/>
        </w:rPr>
        <w:t>Table 14</w:t>
      </w:r>
      <w:r w:rsidRPr="000504AF">
        <w:rPr>
          <w:rFonts w:ascii="Times New Roman" w:hAnsi="Times New Roman" w:cs="Times New Roman"/>
        </w:rPr>
        <w:t xml:space="preserve">: </w:t>
      </w:r>
      <w:r>
        <w:rPr>
          <w:rFonts w:ascii="Times New Roman" w:hAnsi="Times New Roman" w:cs="Times New Roman"/>
        </w:rPr>
        <w:tab/>
        <w:t>Summary of the p</w:t>
      </w:r>
      <w:r w:rsidRPr="000504AF">
        <w:rPr>
          <w:rFonts w:ascii="Times New Roman" w:hAnsi="Times New Roman" w:cs="Times New Roman"/>
        </w:rPr>
        <w:t xml:space="preserve">eaks in </w:t>
      </w:r>
      <w:r w:rsidRPr="000504AF">
        <w:rPr>
          <w:rFonts w:ascii="Times New Roman" w:hAnsi="Times New Roman" w:cs="Times New Roman"/>
          <w:i/>
        </w:rPr>
        <w:t>m/z</w:t>
      </w:r>
      <w:r w:rsidRPr="000504AF">
        <w:rPr>
          <w:rFonts w:ascii="Times New Roman" w:hAnsi="Times New Roman" w:cs="Times New Roman"/>
        </w:rPr>
        <w:t xml:space="preserve"> obtained from normal lab strain </w:t>
      </w:r>
      <w:r w:rsidR="00B418A6">
        <w:rPr>
          <w:rFonts w:ascii="Times New Roman" w:hAnsi="Times New Roman" w:cs="Times New Roman"/>
        </w:rPr>
        <w:tab/>
      </w:r>
      <w:r w:rsidR="00B418A6">
        <w:rPr>
          <w:rFonts w:ascii="Times New Roman" w:hAnsi="Times New Roman" w:cs="Times New Roman"/>
        </w:rPr>
        <w:tab/>
      </w:r>
      <w:r w:rsidR="00B418A6">
        <w:rPr>
          <w:rFonts w:ascii="Times New Roman" w:hAnsi="Times New Roman" w:cs="Times New Roman"/>
        </w:rPr>
        <w:tab/>
        <w:t>100</w:t>
      </w:r>
    </w:p>
    <w:p w:rsidR="009C371F" w:rsidRPr="000504AF" w:rsidRDefault="009C371F" w:rsidP="00180301">
      <w:pPr>
        <w:spacing w:line="240" w:lineRule="auto"/>
        <w:ind w:left="1440"/>
        <w:rPr>
          <w:rFonts w:ascii="Times New Roman" w:hAnsi="Times New Roman" w:cs="Times New Roman"/>
          <w:sz w:val="24"/>
          <w:szCs w:val="24"/>
        </w:rPr>
      </w:pPr>
      <w:r w:rsidRPr="000504AF">
        <w:rPr>
          <w:rFonts w:ascii="Times New Roman" w:hAnsi="Times New Roman" w:cs="Times New Roman"/>
        </w:rPr>
        <w:t xml:space="preserve">of </w:t>
      </w:r>
      <w:r w:rsidRPr="000504AF">
        <w:rPr>
          <w:rFonts w:ascii="Times New Roman" w:hAnsi="Times New Roman" w:cs="Times New Roman"/>
          <w:i/>
        </w:rPr>
        <w:t xml:space="preserve">E. coli </w:t>
      </w:r>
      <w:r w:rsidRPr="000504AF">
        <w:rPr>
          <w:rFonts w:ascii="Times New Roman" w:hAnsi="Times New Roman" w:cs="Times New Roman"/>
        </w:rPr>
        <w:t xml:space="preserve">K-12 and another lab strain of </w:t>
      </w:r>
      <w:r w:rsidRPr="000504AF">
        <w:rPr>
          <w:rFonts w:ascii="Times New Roman" w:hAnsi="Times New Roman" w:cs="Times New Roman"/>
          <w:i/>
        </w:rPr>
        <w:t xml:space="preserve">E. coli </w:t>
      </w:r>
      <w:r w:rsidRPr="000504AF">
        <w:rPr>
          <w:rFonts w:ascii="Times New Roman" w:hAnsi="Times New Roman" w:cs="Times New Roman"/>
        </w:rPr>
        <w:t xml:space="preserve">  expressing </w:t>
      </w:r>
      <w:r>
        <w:rPr>
          <w:rFonts w:ascii="Times New Roman" w:hAnsi="Times New Roman" w:cs="Times New Roman"/>
          <w:i/>
        </w:rPr>
        <w:t>a</w:t>
      </w:r>
      <w:r w:rsidRPr="00046C8C">
        <w:rPr>
          <w:rFonts w:ascii="Times New Roman" w:hAnsi="Times New Roman" w:cs="Times New Roman"/>
          <w:i/>
        </w:rPr>
        <w:t>mpC</w:t>
      </w:r>
      <w:r w:rsidRPr="000504AF">
        <w:rPr>
          <w:rFonts w:ascii="Times New Roman" w:hAnsi="Times New Roman" w:cs="Times New Roman"/>
        </w:rPr>
        <w:t xml:space="preserve">+ </w:t>
      </w:r>
    </w:p>
    <w:p w:rsidR="009C371F" w:rsidRDefault="009C371F" w:rsidP="009C371F">
      <w:pPr>
        <w:spacing w:line="360" w:lineRule="auto"/>
        <w:rPr>
          <w:rFonts w:ascii="Times New Roman" w:hAnsi="Times New Roman" w:cs="Times New Roman"/>
        </w:rPr>
      </w:pPr>
      <w:r>
        <w:rPr>
          <w:rFonts w:ascii="Times New Roman" w:hAnsi="Times New Roman" w:cs="Times New Roman"/>
        </w:rPr>
        <w:t>Table 15</w:t>
      </w:r>
      <w:r w:rsidRPr="00743B18">
        <w:rPr>
          <w:rFonts w:ascii="Times New Roman" w:hAnsi="Times New Roman" w:cs="Times New Roman"/>
        </w:rPr>
        <w:t xml:space="preserve"> </w:t>
      </w:r>
      <w:r>
        <w:rPr>
          <w:rFonts w:ascii="Times New Roman" w:hAnsi="Times New Roman" w:cs="Times New Roman"/>
        </w:rPr>
        <w:tab/>
        <w:t xml:space="preserve">Result of the </w:t>
      </w:r>
      <w:r w:rsidRPr="00743B18">
        <w:rPr>
          <w:rFonts w:ascii="Times New Roman" w:hAnsi="Times New Roman" w:cs="Times New Roman"/>
        </w:rPr>
        <w:t xml:space="preserve">four isolates grown on ampicillin plates overnight </w:t>
      </w:r>
      <w:r w:rsidR="00B418A6">
        <w:rPr>
          <w:rFonts w:ascii="Times New Roman" w:hAnsi="Times New Roman" w:cs="Times New Roman"/>
        </w:rPr>
        <w:tab/>
      </w:r>
      <w:r w:rsidR="00B418A6">
        <w:rPr>
          <w:rFonts w:ascii="Times New Roman" w:hAnsi="Times New Roman" w:cs="Times New Roman"/>
        </w:rPr>
        <w:tab/>
      </w:r>
      <w:r w:rsidR="00B418A6">
        <w:rPr>
          <w:rFonts w:ascii="Times New Roman" w:hAnsi="Times New Roman" w:cs="Times New Roman"/>
        </w:rPr>
        <w:tab/>
        <w:t>101</w:t>
      </w:r>
    </w:p>
    <w:p w:rsidR="00180301" w:rsidRDefault="009C371F" w:rsidP="009C371F">
      <w:pPr>
        <w:spacing w:line="360" w:lineRule="auto"/>
        <w:ind w:left="1440" w:hanging="1440"/>
        <w:rPr>
          <w:rFonts w:ascii="Times New Roman" w:hAnsi="Times New Roman" w:cs="Times New Roman"/>
        </w:rPr>
      </w:pPr>
      <w:r w:rsidRPr="00775512">
        <w:rPr>
          <w:rFonts w:ascii="Times New Roman" w:hAnsi="Times New Roman" w:cs="Times New Roman"/>
        </w:rPr>
        <w:t>Table 1</w:t>
      </w:r>
      <w:r>
        <w:rPr>
          <w:rFonts w:ascii="Times New Roman" w:hAnsi="Times New Roman" w:cs="Times New Roman"/>
        </w:rPr>
        <w:t>6</w:t>
      </w:r>
      <w:r>
        <w:rPr>
          <w:rFonts w:ascii="Times New Roman" w:hAnsi="Times New Roman" w:cs="Times New Roman"/>
        </w:rPr>
        <w:tab/>
      </w:r>
      <w:r w:rsidRPr="00775512">
        <w:rPr>
          <w:rFonts w:ascii="Times New Roman" w:hAnsi="Times New Roman" w:cs="Times New Roman"/>
        </w:rPr>
        <w:t xml:space="preserve">Peaks in </w:t>
      </w:r>
      <w:r w:rsidRPr="00775512">
        <w:rPr>
          <w:rFonts w:ascii="Times New Roman" w:hAnsi="Times New Roman" w:cs="Times New Roman"/>
          <w:i/>
        </w:rPr>
        <w:t>m/z</w:t>
      </w:r>
      <w:r w:rsidRPr="00775512">
        <w:rPr>
          <w:rFonts w:ascii="Times New Roman" w:hAnsi="Times New Roman" w:cs="Times New Roman"/>
        </w:rPr>
        <w:t xml:space="preserve"> obtained from normal lab strain, empty plasmid</w:t>
      </w:r>
      <w:r w:rsidR="00B418A6">
        <w:rPr>
          <w:rFonts w:ascii="Times New Roman" w:hAnsi="Times New Roman" w:cs="Times New Roman"/>
        </w:rPr>
        <w:tab/>
      </w:r>
      <w:r w:rsidR="00B418A6">
        <w:rPr>
          <w:rFonts w:ascii="Times New Roman" w:hAnsi="Times New Roman" w:cs="Times New Roman"/>
        </w:rPr>
        <w:tab/>
      </w:r>
      <w:r w:rsidR="00B418A6">
        <w:rPr>
          <w:rFonts w:ascii="Times New Roman" w:hAnsi="Times New Roman" w:cs="Times New Roman"/>
        </w:rPr>
        <w:tab/>
        <w:t>104</w:t>
      </w:r>
    </w:p>
    <w:p w:rsidR="009C371F" w:rsidRDefault="009C371F" w:rsidP="00180301">
      <w:pPr>
        <w:spacing w:line="360" w:lineRule="auto"/>
        <w:ind w:left="1440"/>
        <w:rPr>
          <w:rFonts w:ascii="Times New Roman" w:hAnsi="Times New Roman" w:cs="Times New Roman"/>
        </w:rPr>
      </w:pPr>
      <w:r w:rsidRPr="00775512">
        <w:rPr>
          <w:rFonts w:ascii="Times New Roman" w:hAnsi="Times New Roman" w:cs="Times New Roman"/>
        </w:rPr>
        <w:t xml:space="preserve"> (pACYC184ΔHN) and </w:t>
      </w:r>
      <w:r>
        <w:rPr>
          <w:rFonts w:ascii="Times New Roman" w:hAnsi="Times New Roman" w:cs="Times New Roman"/>
        </w:rPr>
        <w:t>AmpC</w:t>
      </w:r>
      <w:r w:rsidRPr="00775512">
        <w:rPr>
          <w:rFonts w:ascii="Times New Roman" w:hAnsi="Times New Roman" w:cs="Times New Roman"/>
        </w:rPr>
        <w:t>+ induced expression (pACYC-opt-</w:t>
      </w:r>
      <w:r>
        <w:rPr>
          <w:rFonts w:ascii="Times New Roman" w:hAnsi="Times New Roman" w:cs="Times New Roman"/>
        </w:rPr>
        <w:t>ampC</w:t>
      </w:r>
      <w:r w:rsidRPr="00775512">
        <w:rPr>
          <w:rFonts w:ascii="Times New Roman" w:hAnsi="Times New Roman" w:cs="Times New Roman"/>
        </w:rPr>
        <w:t>)</w:t>
      </w:r>
    </w:p>
    <w:p w:rsidR="00180301" w:rsidRDefault="009C371F" w:rsidP="009C371F">
      <w:pPr>
        <w:spacing w:line="240" w:lineRule="auto"/>
        <w:ind w:left="1440" w:hanging="1440"/>
        <w:rPr>
          <w:rFonts w:ascii="Times New Roman" w:hAnsi="Times New Roman" w:cs="Times New Roman"/>
        </w:rPr>
      </w:pPr>
      <w:r w:rsidRPr="00775512">
        <w:rPr>
          <w:rFonts w:ascii="Times New Roman" w:hAnsi="Times New Roman" w:cs="Times New Roman"/>
        </w:rPr>
        <w:t>Table 1</w:t>
      </w:r>
      <w:r>
        <w:rPr>
          <w:rFonts w:ascii="Times New Roman" w:hAnsi="Times New Roman" w:cs="Times New Roman"/>
        </w:rPr>
        <w:t>7</w:t>
      </w:r>
      <w:r w:rsidRPr="00775512">
        <w:rPr>
          <w:rFonts w:ascii="Times New Roman" w:hAnsi="Times New Roman" w:cs="Times New Roman"/>
        </w:rPr>
        <w:t>:</w:t>
      </w:r>
      <w:r>
        <w:rPr>
          <w:rFonts w:ascii="Times New Roman" w:hAnsi="Times New Roman" w:cs="Times New Roman"/>
        </w:rPr>
        <w:tab/>
        <w:t>Summary of the p</w:t>
      </w:r>
      <w:r w:rsidRPr="00775512">
        <w:rPr>
          <w:rFonts w:ascii="Times New Roman" w:hAnsi="Times New Roman" w:cs="Times New Roman"/>
        </w:rPr>
        <w:t xml:space="preserve">eaks in </w:t>
      </w:r>
      <w:r w:rsidRPr="00775512">
        <w:rPr>
          <w:rFonts w:ascii="Times New Roman" w:hAnsi="Times New Roman" w:cs="Times New Roman"/>
          <w:i/>
        </w:rPr>
        <w:t>m/z</w:t>
      </w:r>
      <w:r w:rsidRPr="00775512">
        <w:rPr>
          <w:rFonts w:ascii="Times New Roman" w:hAnsi="Times New Roman" w:cs="Times New Roman"/>
        </w:rPr>
        <w:t xml:space="preserve"> o</w:t>
      </w:r>
      <w:r>
        <w:rPr>
          <w:rFonts w:ascii="Times New Roman" w:hAnsi="Times New Roman" w:cs="Times New Roman"/>
        </w:rPr>
        <w:t xml:space="preserve">btained from normal lab strain </w:t>
      </w:r>
      <w:r w:rsidR="00B418A6">
        <w:rPr>
          <w:rFonts w:ascii="Times New Roman" w:hAnsi="Times New Roman" w:cs="Times New Roman"/>
        </w:rPr>
        <w:tab/>
      </w:r>
      <w:r w:rsidR="00B418A6">
        <w:rPr>
          <w:rFonts w:ascii="Times New Roman" w:hAnsi="Times New Roman" w:cs="Times New Roman"/>
        </w:rPr>
        <w:tab/>
      </w:r>
      <w:r w:rsidR="00B418A6">
        <w:rPr>
          <w:rFonts w:ascii="Times New Roman" w:hAnsi="Times New Roman" w:cs="Times New Roman"/>
        </w:rPr>
        <w:tab/>
        <w:t>108</w:t>
      </w:r>
    </w:p>
    <w:p w:rsidR="009C371F" w:rsidRDefault="009C371F" w:rsidP="00180301">
      <w:pPr>
        <w:spacing w:line="240" w:lineRule="auto"/>
        <w:ind w:left="1440"/>
        <w:rPr>
          <w:rFonts w:ascii="Times New Roman" w:hAnsi="Times New Roman" w:cs="Times New Roman"/>
        </w:rPr>
      </w:pPr>
      <w:r>
        <w:rPr>
          <w:rFonts w:ascii="Times New Roman" w:hAnsi="Times New Roman" w:cs="Times New Roman"/>
        </w:rPr>
        <w:t xml:space="preserve">and strains with different resistance genes. </w:t>
      </w:r>
    </w:p>
    <w:p w:rsidR="009C371F" w:rsidRDefault="009C371F" w:rsidP="009C371F">
      <w:pPr>
        <w:spacing w:line="360" w:lineRule="auto"/>
        <w:rPr>
          <w:rFonts w:ascii="Times New Roman" w:hAnsi="Times New Roman" w:cs="Times New Roman"/>
        </w:rPr>
      </w:pPr>
      <w:r w:rsidRPr="001247CE">
        <w:rPr>
          <w:rFonts w:ascii="Times New Roman" w:hAnsi="Times New Roman" w:cs="Times New Roman"/>
        </w:rPr>
        <w:t>Table 18</w:t>
      </w:r>
      <w:r>
        <w:rPr>
          <w:rFonts w:ascii="Times New Roman" w:hAnsi="Times New Roman" w:cs="Times New Roman"/>
        </w:rPr>
        <w:tab/>
      </w:r>
      <w:r w:rsidRPr="001247CE">
        <w:rPr>
          <w:rFonts w:ascii="Times New Roman" w:hAnsi="Times New Roman" w:cs="Times New Roman"/>
        </w:rPr>
        <w:t xml:space="preserve">Different </w:t>
      </w:r>
      <w:r w:rsidRPr="00266E32">
        <w:rPr>
          <w:rFonts w:ascii="Times New Roman" w:hAnsi="Times New Roman" w:cs="Times New Roman"/>
          <w:i/>
        </w:rPr>
        <w:t>Acanthamoeba</w:t>
      </w:r>
      <w:r w:rsidRPr="001247CE">
        <w:rPr>
          <w:rFonts w:ascii="Times New Roman" w:hAnsi="Times New Roman" w:cs="Times New Roman"/>
        </w:rPr>
        <w:t xml:space="preserve"> peaks from the three </w:t>
      </w:r>
      <w:r>
        <w:rPr>
          <w:rFonts w:ascii="Times New Roman" w:hAnsi="Times New Roman" w:cs="Times New Roman"/>
        </w:rPr>
        <w:t>preparation methods</w:t>
      </w:r>
      <w:r w:rsidR="00B418A6">
        <w:rPr>
          <w:rFonts w:ascii="Times New Roman" w:hAnsi="Times New Roman" w:cs="Times New Roman"/>
        </w:rPr>
        <w:tab/>
      </w:r>
      <w:r w:rsidR="00B418A6">
        <w:rPr>
          <w:rFonts w:ascii="Times New Roman" w:hAnsi="Times New Roman" w:cs="Times New Roman"/>
        </w:rPr>
        <w:tab/>
        <w:t>119</w:t>
      </w:r>
    </w:p>
    <w:p w:rsidR="00180301" w:rsidRPr="00B418A6" w:rsidRDefault="009C371F" w:rsidP="009C371F">
      <w:pPr>
        <w:spacing w:line="360" w:lineRule="auto"/>
        <w:ind w:left="1440" w:hanging="1440"/>
        <w:rPr>
          <w:rFonts w:ascii="Times New Roman" w:hAnsi="Times New Roman" w:cs="Times New Roman"/>
        </w:rPr>
      </w:pPr>
      <w:r w:rsidRPr="00461648">
        <w:rPr>
          <w:rFonts w:ascii="Times New Roman" w:hAnsi="Times New Roman" w:cs="Times New Roman"/>
        </w:rPr>
        <w:t>Table 19</w:t>
      </w:r>
      <w:r>
        <w:rPr>
          <w:rFonts w:ascii="Times New Roman" w:hAnsi="Times New Roman" w:cs="Times New Roman"/>
        </w:rPr>
        <w:tab/>
      </w:r>
      <w:r w:rsidRPr="00461648">
        <w:rPr>
          <w:rFonts w:ascii="Times New Roman" w:hAnsi="Times New Roman" w:cs="Times New Roman"/>
        </w:rPr>
        <w:t xml:space="preserve">Comparing all the fifteen clinical isolates of </w:t>
      </w:r>
      <w:r w:rsidRPr="00266E32">
        <w:rPr>
          <w:rFonts w:ascii="Times New Roman" w:hAnsi="Times New Roman" w:cs="Times New Roman"/>
          <w:i/>
        </w:rPr>
        <w:t>Acanthamoeba</w:t>
      </w:r>
      <w:r w:rsidRPr="00461648">
        <w:rPr>
          <w:rFonts w:ascii="Times New Roman" w:hAnsi="Times New Roman" w:cs="Times New Roman"/>
          <w:i/>
        </w:rPr>
        <w:t xml:space="preserve"> </w:t>
      </w:r>
      <w:r w:rsidR="00180301">
        <w:rPr>
          <w:rFonts w:ascii="Times New Roman" w:hAnsi="Times New Roman" w:cs="Times New Roman"/>
          <w:i/>
        </w:rPr>
        <w:tab/>
      </w:r>
      <w:r w:rsidR="00B418A6">
        <w:rPr>
          <w:rFonts w:ascii="Times New Roman" w:hAnsi="Times New Roman" w:cs="Times New Roman"/>
          <w:i/>
        </w:rPr>
        <w:tab/>
      </w:r>
      <w:r w:rsidR="00B418A6">
        <w:rPr>
          <w:rFonts w:ascii="Times New Roman" w:hAnsi="Times New Roman" w:cs="Times New Roman"/>
          <w:i/>
        </w:rPr>
        <w:tab/>
      </w:r>
      <w:r w:rsidR="00B418A6" w:rsidRPr="00B418A6">
        <w:rPr>
          <w:rFonts w:ascii="Times New Roman" w:hAnsi="Times New Roman" w:cs="Times New Roman"/>
        </w:rPr>
        <w:t>123</w:t>
      </w:r>
    </w:p>
    <w:p w:rsidR="009C371F" w:rsidRDefault="009C371F" w:rsidP="00180301">
      <w:pPr>
        <w:spacing w:line="360" w:lineRule="auto"/>
        <w:ind w:left="1440"/>
        <w:rPr>
          <w:rFonts w:ascii="Times New Roman" w:hAnsi="Times New Roman" w:cs="Times New Roman"/>
        </w:rPr>
      </w:pPr>
      <w:r w:rsidRPr="00461648">
        <w:rPr>
          <w:rFonts w:ascii="Times New Roman" w:hAnsi="Times New Roman" w:cs="Times New Roman"/>
        </w:rPr>
        <w:t xml:space="preserve">with their corresponding </w:t>
      </w:r>
      <w:r>
        <w:rPr>
          <w:rFonts w:ascii="Times New Roman" w:hAnsi="Times New Roman" w:cs="Times New Roman"/>
        </w:rPr>
        <w:t>peak masses</w:t>
      </w:r>
    </w:p>
    <w:p w:rsidR="00180301" w:rsidRDefault="009C371F" w:rsidP="00180301">
      <w:pPr>
        <w:spacing w:line="360" w:lineRule="auto"/>
        <w:ind w:left="1440" w:hanging="1440"/>
        <w:rPr>
          <w:rFonts w:ascii="Times New Roman" w:hAnsi="Times New Roman" w:cs="Times New Roman"/>
        </w:rPr>
      </w:pPr>
      <w:r w:rsidRPr="00535936">
        <w:rPr>
          <w:rFonts w:ascii="Times New Roman" w:hAnsi="Times New Roman" w:cs="Times New Roman"/>
        </w:rPr>
        <w:t xml:space="preserve">Table 20 </w:t>
      </w:r>
      <w:r>
        <w:rPr>
          <w:rFonts w:ascii="Times New Roman" w:hAnsi="Times New Roman" w:cs="Times New Roman"/>
        </w:rPr>
        <w:tab/>
      </w:r>
      <w:r w:rsidRPr="00535936">
        <w:rPr>
          <w:rFonts w:ascii="Times New Roman" w:hAnsi="Times New Roman" w:cs="Times New Roman"/>
        </w:rPr>
        <w:t xml:space="preserve">The different </w:t>
      </w:r>
      <w:r w:rsidRPr="00266E32">
        <w:rPr>
          <w:rFonts w:ascii="Times New Roman" w:hAnsi="Times New Roman" w:cs="Times New Roman"/>
          <w:i/>
        </w:rPr>
        <w:t>Acanthamoeba</w:t>
      </w:r>
      <w:r w:rsidRPr="00535936">
        <w:rPr>
          <w:rFonts w:ascii="Times New Roman" w:hAnsi="Times New Roman" w:cs="Times New Roman"/>
        </w:rPr>
        <w:t xml:space="preserve"> peaks of cyst, trophozoites and mixed </w:t>
      </w:r>
      <w:r w:rsidR="00B418A6">
        <w:rPr>
          <w:rFonts w:ascii="Times New Roman" w:hAnsi="Times New Roman" w:cs="Times New Roman"/>
        </w:rPr>
        <w:tab/>
      </w:r>
      <w:r w:rsidR="00B418A6">
        <w:rPr>
          <w:rFonts w:ascii="Times New Roman" w:hAnsi="Times New Roman" w:cs="Times New Roman"/>
        </w:rPr>
        <w:tab/>
        <w:t>126</w:t>
      </w:r>
    </w:p>
    <w:p w:rsidR="00237243" w:rsidRDefault="009C371F" w:rsidP="00180301">
      <w:pPr>
        <w:spacing w:line="360" w:lineRule="auto"/>
        <w:ind w:left="1440"/>
        <w:rPr>
          <w:rFonts w:ascii="Times New Roman" w:hAnsi="Times New Roman" w:cs="Times New Roman"/>
        </w:rPr>
      </w:pPr>
      <w:r w:rsidRPr="00535936">
        <w:rPr>
          <w:rFonts w:ascii="Times New Roman" w:hAnsi="Times New Roman" w:cs="Times New Roman"/>
        </w:rPr>
        <w:t xml:space="preserve">culture of SK14-4 strain resulting from on-plate extraction method. </w:t>
      </w:r>
    </w:p>
    <w:p w:rsidR="009C371F" w:rsidRDefault="009C371F" w:rsidP="009C371F">
      <w:pPr>
        <w:spacing w:line="360" w:lineRule="auto"/>
        <w:ind w:left="1440" w:hanging="1440"/>
      </w:pPr>
    </w:p>
    <w:p w:rsidR="00626568" w:rsidRDefault="00626568" w:rsidP="009C371F">
      <w:pPr>
        <w:spacing w:line="360" w:lineRule="auto"/>
        <w:ind w:left="1440" w:hanging="1440"/>
      </w:pPr>
    </w:p>
    <w:p w:rsidR="00626568" w:rsidRDefault="00626568" w:rsidP="009C371F">
      <w:pPr>
        <w:spacing w:line="360" w:lineRule="auto"/>
        <w:ind w:left="1440" w:hanging="1440"/>
      </w:pPr>
    </w:p>
    <w:p w:rsidR="00626568" w:rsidRPr="00461648" w:rsidRDefault="00626568" w:rsidP="009C371F">
      <w:pPr>
        <w:spacing w:line="360" w:lineRule="auto"/>
        <w:ind w:left="1440" w:hanging="1440"/>
      </w:pPr>
    </w:p>
    <w:p w:rsidR="009C371F" w:rsidRDefault="009C371F"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9C371F">
      <w:pPr>
        <w:spacing w:line="360" w:lineRule="auto"/>
        <w:rPr>
          <w:rFonts w:ascii="Times New Roman" w:hAnsi="Times New Roman" w:cs="Times New Roman"/>
        </w:rPr>
      </w:pPr>
    </w:p>
    <w:p w:rsidR="00377661" w:rsidRDefault="00377661" w:rsidP="003776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LIST OF </w:t>
      </w:r>
      <w:r w:rsidR="00C37BF3">
        <w:rPr>
          <w:rFonts w:ascii="Times New Roman" w:hAnsi="Times New Roman" w:cs="Times New Roman"/>
          <w:b/>
          <w:sz w:val="24"/>
          <w:szCs w:val="24"/>
        </w:rPr>
        <w:t>FIGURE</w:t>
      </w:r>
      <w:r>
        <w:rPr>
          <w:rFonts w:ascii="Times New Roman" w:hAnsi="Times New Roman" w:cs="Times New Roman"/>
          <w:b/>
          <w:sz w:val="24"/>
          <w:szCs w:val="24"/>
        </w:rPr>
        <w:t xml:space="preserve">S </w:t>
      </w:r>
    </w:p>
    <w:p w:rsidR="00180301" w:rsidRDefault="00C37BF3" w:rsidP="00377661">
      <w:pPr>
        <w:spacing w:line="360" w:lineRule="auto"/>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w:t>
      </w:r>
      <w:r w:rsidR="00377661" w:rsidRPr="00E93A27">
        <w:rPr>
          <w:rFonts w:ascii="Times New Roman" w:hAnsi="Times New Roman" w:cs="Times New Roman"/>
        </w:rPr>
        <w:tab/>
      </w:r>
      <w:r w:rsidR="00377661" w:rsidRPr="001C5DCC">
        <w:rPr>
          <w:rFonts w:ascii="Times New Roman" w:hAnsi="Times New Roman" w:cs="Times New Roman"/>
        </w:rPr>
        <w:t xml:space="preserve">Deaths attributable to AMR every year compared </w:t>
      </w:r>
      <w:r w:rsidR="00180301">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14</w:t>
      </w:r>
    </w:p>
    <w:p w:rsidR="00377661" w:rsidRDefault="00377661" w:rsidP="00180301">
      <w:pPr>
        <w:spacing w:line="360" w:lineRule="auto"/>
        <w:ind w:left="720" w:firstLine="720"/>
        <w:rPr>
          <w:rFonts w:ascii="Times New Roman" w:hAnsi="Times New Roman" w:cs="Times New Roman"/>
        </w:rPr>
      </w:pPr>
      <w:r w:rsidRPr="001C5DCC">
        <w:rPr>
          <w:rFonts w:ascii="Times New Roman" w:hAnsi="Times New Roman" w:cs="Times New Roman"/>
        </w:rPr>
        <w:t>to other major causes of death</w:t>
      </w:r>
    </w:p>
    <w:p w:rsidR="00377661" w:rsidRPr="00E93A27" w:rsidRDefault="00C37BF3" w:rsidP="00377661">
      <w:pPr>
        <w:spacing w:line="360" w:lineRule="auto"/>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           </w:t>
      </w:r>
      <w:r w:rsidR="00377661">
        <w:rPr>
          <w:rFonts w:ascii="Times New Roman" w:hAnsi="Times New Roman" w:cs="Times New Roman"/>
        </w:rPr>
        <w:t xml:space="preserve"> </w:t>
      </w:r>
      <w:r w:rsidR="00377661" w:rsidRPr="00E93A27">
        <w:rPr>
          <w:rFonts w:ascii="Times New Roman" w:hAnsi="Times New Roman" w:cs="Times New Roman"/>
        </w:rPr>
        <w:t>An example of a typical mass spectrum</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23</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w:t>
      </w:r>
      <w:r w:rsidR="00377661">
        <w:rPr>
          <w:rFonts w:ascii="Times New Roman" w:hAnsi="Times New Roman" w:cs="Times New Roman"/>
        </w:rPr>
        <w:t>3</w:t>
      </w:r>
      <w:r w:rsidR="00377661" w:rsidRPr="00E93A27">
        <w:rPr>
          <w:rFonts w:ascii="Times New Roman" w:hAnsi="Times New Roman" w:cs="Times New Roman"/>
        </w:rPr>
        <w:t xml:space="preserve">           The basic components of a Mass Spectrometry system</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23</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Pr>
          <w:rFonts w:ascii="Times New Roman" w:hAnsi="Times New Roman" w:cs="Times New Roman"/>
        </w:rPr>
        <w:t xml:space="preserve"> 4</w:t>
      </w:r>
      <w:r w:rsidR="00377661" w:rsidRPr="00E93A27">
        <w:rPr>
          <w:rFonts w:ascii="Times New Roman" w:hAnsi="Times New Roman" w:cs="Times New Roman"/>
        </w:rPr>
        <w:t xml:space="preserve">           A mass spectrometer range showing a range of 0 to 100,000 m/z</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34</w:t>
      </w:r>
    </w:p>
    <w:p w:rsidR="0037766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w:t>
      </w:r>
      <w:r w:rsidR="00377661">
        <w:rPr>
          <w:rFonts w:ascii="Times New Roman" w:hAnsi="Times New Roman" w:cs="Times New Roman"/>
        </w:rPr>
        <w:t>5</w:t>
      </w:r>
      <w:r w:rsidR="00377661">
        <w:rPr>
          <w:rFonts w:ascii="Times New Roman" w:hAnsi="Times New Roman" w:cs="Times New Roman"/>
        </w:rPr>
        <w:tab/>
        <w:t xml:space="preserve">SEM of an </w:t>
      </w:r>
      <w:r w:rsidR="00377661" w:rsidRPr="000C1729">
        <w:rPr>
          <w:rFonts w:ascii="Times New Roman" w:hAnsi="Times New Roman" w:cs="Times New Roman"/>
          <w:i/>
        </w:rPr>
        <w:t>Acanthamoeba</w:t>
      </w:r>
      <w:r w:rsidR="00377661" w:rsidRPr="00AE6D22">
        <w:rPr>
          <w:rFonts w:ascii="Times New Roman" w:hAnsi="Times New Roman" w:cs="Times New Roman"/>
        </w:rPr>
        <w:t xml:space="preserve"> </w:t>
      </w:r>
      <w:r w:rsidR="00377661">
        <w:rPr>
          <w:rFonts w:ascii="Times New Roman" w:hAnsi="Times New Roman" w:cs="Times New Roman"/>
        </w:rPr>
        <w:t>trophozoites</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48</w:t>
      </w:r>
    </w:p>
    <w:p w:rsidR="00180301" w:rsidRDefault="00C37BF3" w:rsidP="00377661">
      <w:pPr>
        <w:widowControl w:val="0"/>
        <w:autoSpaceDE w:val="0"/>
        <w:autoSpaceDN w:val="0"/>
        <w:adjustRightInd w:val="0"/>
        <w:spacing w:line="360" w:lineRule="auto"/>
        <w:ind w:left="1440" w:hanging="144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w:t>
      </w:r>
      <w:r w:rsidR="00377661">
        <w:rPr>
          <w:rFonts w:ascii="Times New Roman" w:hAnsi="Times New Roman" w:cs="Times New Roman"/>
        </w:rPr>
        <w:t>6</w:t>
      </w:r>
      <w:r w:rsidR="00377661">
        <w:rPr>
          <w:rFonts w:ascii="Times New Roman" w:hAnsi="Times New Roman" w:cs="Times New Roman"/>
        </w:rPr>
        <w:tab/>
      </w:r>
      <w:r w:rsidR="00B15182">
        <w:rPr>
          <w:rFonts w:ascii="Times New Roman" w:hAnsi="Times New Roman" w:cs="Times New Roman"/>
        </w:rPr>
        <w:t xml:space="preserve">A </w:t>
      </w:r>
      <w:r w:rsidR="00377661" w:rsidRPr="00E93A27">
        <w:rPr>
          <w:rFonts w:ascii="Times New Roman" w:hAnsi="Times New Roman" w:cs="Times New Roman"/>
        </w:rPr>
        <w:t>normal eye</w:t>
      </w:r>
      <w:r w:rsidR="00B15182">
        <w:rPr>
          <w:rFonts w:ascii="Times New Roman" w:hAnsi="Times New Roman" w:cs="Times New Roman"/>
        </w:rPr>
        <w:t xml:space="preserve"> with an </w:t>
      </w:r>
      <w:r w:rsidR="00377661" w:rsidRPr="00E93A27">
        <w:rPr>
          <w:rFonts w:ascii="Times New Roman" w:hAnsi="Times New Roman" w:cs="Times New Roman"/>
          <w:i/>
        </w:rPr>
        <w:t xml:space="preserve">Acanthamoeba </w:t>
      </w:r>
      <w:r w:rsidR="00377661" w:rsidRPr="00E93A27">
        <w:rPr>
          <w:rFonts w:ascii="Times New Roman" w:hAnsi="Times New Roman" w:cs="Times New Roman"/>
        </w:rPr>
        <w:t xml:space="preserve">infected eye that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49</w:t>
      </w:r>
    </w:p>
    <w:p w:rsidR="00377661" w:rsidRPr="00E93A27" w:rsidRDefault="00377661" w:rsidP="00180301">
      <w:pPr>
        <w:widowControl w:val="0"/>
        <w:autoSpaceDE w:val="0"/>
        <w:autoSpaceDN w:val="0"/>
        <w:adjustRightInd w:val="0"/>
        <w:spacing w:line="360" w:lineRule="auto"/>
        <w:ind w:left="1440"/>
        <w:jc w:val="both"/>
        <w:rPr>
          <w:rFonts w:ascii="Times New Roman" w:hAnsi="Times New Roman" w:cs="Times New Roman"/>
        </w:rPr>
      </w:pPr>
      <w:r w:rsidRPr="00E93A27">
        <w:rPr>
          <w:rFonts w:ascii="Times New Roman" w:hAnsi="Times New Roman" w:cs="Times New Roman"/>
        </w:rPr>
        <w:t>has led to loss of vision</w:t>
      </w:r>
    </w:p>
    <w:p w:rsidR="00377661" w:rsidRPr="00E93A27" w:rsidRDefault="00C37BF3" w:rsidP="00377661">
      <w:pPr>
        <w:spacing w:after="240" w:line="360" w:lineRule="auto"/>
        <w:ind w:left="1440" w:hanging="144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7</w:t>
      </w:r>
      <w:r w:rsidR="00377661" w:rsidRPr="00E93A27">
        <w:rPr>
          <w:rFonts w:ascii="Times New Roman" w:hAnsi="Times New Roman" w:cs="Times New Roman"/>
        </w:rPr>
        <w:tab/>
        <w:t xml:space="preserve">Cell material </w:t>
      </w:r>
      <w:r w:rsidR="00B15182">
        <w:rPr>
          <w:rFonts w:ascii="Times New Roman" w:hAnsi="Times New Roman" w:cs="Times New Roman"/>
        </w:rPr>
        <w:t>a</w:t>
      </w:r>
      <w:r w:rsidR="00377661" w:rsidRPr="00E93A27">
        <w:rPr>
          <w:rFonts w:ascii="Times New Roman" w:hAnsi="Times New Roman" w:cs="Times New Roman"/>
        </w:rPr>
        <w:t>pplied to</w:t>
      </w:r>
      <w:r w:rsidR="00B15182">
        <w:rPr>
          <w:rFonts w:ascii="Times New Roman" w:hAnsi="Times New Roman" w:cs="Times New Roman"/>
        </w:rPr>
        <w:t xml:space="preserve"> wells in a MALDI target plate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65</w:t>
      </w:r>
    </w:p>
    <w:p w:rsidR="00B15182" w:rsidRDefault="00C37BF3" w:rsidP="00377661">
      <w:pPr>
        <w:spacing w:line="360" w:lineRule="auto"/>
        <w:ind w:left="1440" w:hanging="144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8</w:t>
      </w:r>
      <w:r w:rsidR="00377661" w:rsidRPr="00E93A27">
        <w:rPr>
          <w:rFonts w:ascii="Times New Roman" w:hAnsi="Times New Roman" w:cs="Times New Roman"/>
        </w:rPr>
        <w:tab/>
        <w:t xml:space="preserve">A typical example of a </w:t>
      </w:r>
      <w:r w:rsidR="00B15182">
        <w:rPr>
          <w:rFonts w:ascii="Times New Roman" w:hAnsi="Times New Roman" w:cs="Times New Roman"/>
        </w:rPr>
        <w:t xml:space="preserve">MALDI </w:t>
      </w:r>
      <w:r w:rsidR="00377661" w:rsidRPr="00E93A27">
        <w:rPr>
          <w:rFonts w:ascii="Times New Roman" w:hAnsi="Times New Roman" w:cs="Times New Roman"/>
        </w:rPr>
        <w:t xml:space="preserve">test reference result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83</w:t>
      </w:r>
    </w:p>
    <w:p w:rsidR="00180301" w:rsidRDefault="00C37BF3" w:rsidP="00377661">
      <w:pPr>
        <w:spacing w:line="360" w:lineRule="auto"/>
        <w:ind w:left="1440" w:hanging="144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9a</w:t>
      </w:r>
      <w:r w:rsidR="00377661" w:rsidRPr="00E93A27">
        <w:rPr>
          <w:rFonts w:ascii="Times New Roman" w:hAnsi="Times New Roman" w:cs="Times New Roman"/>
        </w:rPr>
        <w:tab/>
        <w:t>Three overlaid MALDI-TOF MS Spectra of</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86</w:t>
      </w:r>
    </w:p>
    <w:p w:rsidR="00377661" w:rsidRPr="00E93A27" w:rsidRDefault="00377661" w:rsidP="00180301">
      <w:pPr>
        <w:spacing w:line="360" w:lineRule="auto"/>
        <w:ind w:left="1440"/>
        <w:jc w:val="both"/>
        <w:rPr>
          <w:rFonts w:ascii="Times New Roman" w:hAnsi="Times New Roman" w:cs="Times New Roman"/>
        </w:rPr>
      </w:pPr>
      <w:r w:rsidRPr="00E93A27">
        <w:rPr>
          <w:rFonts w:ascii="Times New Roman" w:hAnsi="Times New Roman" w:cs="Times New Roman"/>
        </w:rPr>
        <w:t xml:space="preserve"> </w:t>
      </w:r>
      <w:r w:rsidRPr="00E93A27">
        <w:rPr>
          <w:rFonts w:ascii="Times New Roman" w:hAnsi="Times New Roman" w:cs="Times New Roman"/>
          <w:i/>
        </w:rPr>
        <w:t>B. subtilis</w:t>
      </w:r>
      <w:r w:rsidRPr="00E93A27">
        <w:rPr>
          <w:rFonts w:ascii="Times New Roman" w:hAnsi="Times New Roman" w:cs="Times New Roman"/>
        </w:rPr>
        <w:t xml:space="preserve"> grown on TSA media</w:t>
      </w:r>
    </w:p>
    <w:p w:rsidR="00180301" w:rsidRDefault="00C37BF3" w:rsidP="00377661">
      <w:pPr>
        <w:widowControl w:val="0"/>
        <w:autoSpaceDE w:val="0"/>
        <w:autoSpaceDN w:val="0"/>
        <w:adjustRightInd w:val="0"/>
        <w:spacing w:line="360" w:lineRule="auto"/>
        <w:ind w:left="1440" w:hanging="144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9b </w:t>
      </w:r>
      <w:r w:rsidR="00377661" w:rsidRPr="00E93A27">
        <w:rPr>
          <w:rFonts w:ascii="Times New Roman" w:hAnsi="Times New Roman" w:cs="Times New Roman"/>
        </w:rPr>
        <w:tab/>
        <w:t>Three overlaid MALDI-TOF MS Spectrum of</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86</w:t>
      </w:r>
    </w:p>
    <w:p w:rsidR="00377661" w:rsidRPr="00E93A27" w:rsidRDefault="00377661" w:rsidP="00180301">
      <w:pPr>
        <w:widowControl w:val="0"/>
        <w:autoSpaceDE w:val="0"/>
        <w:autoSpaceDN w:val="0"/>
        <w:adjustRightInd w:val="0"/>
        <w:spacing w:line="360" w:lineRule="auto"/>
        <w:ind w:left="1440"/>
        <w:rPr>
          <w:rFonts w:ascii="Times New Roman" w:hAnsi="Times New Roman" w:cs="Times New Roman"/>
        </w:rPr>
      </w:pPr>
      <w:r w:rsidRPr="00E93A27">
        <w:rPr>
          <w:rFonts w:ascii="Times New Roman" w:hAnsi="Times New Roman" w:cs="Times New Roman"/>
        </w:rPr>
        <w:t xml:space="preserve"> </w:t>
      </w:r>
      <w:r w:rsidRPr="00E93A27">
        <w:rPr>
          <w:rFonts w:ascii="Times New Roman" w:hAnsi="Times New Roman" w:cs="Times New Roman"/>
          <w:i/>
        </w:rPr>
        <w:t>B. subtilis</w:t>
      </w:r>
      <w:r w:rsidRPr="00E93A27">
        <w:rPr>
          <w:rFonts w:ascii="Times New Roman" w:hAnsi="Times New Roman" w:cs="Times New Roman"/>
        </w:rPr>
        <w:t xml:space="preserve"> grown on NA media</w:t>
      </w:r>
    </w:p>
    <w:p w:rsidR="0018030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9c </w:t>
      </w:r>
      <w:r w:rsidR="00377661" w:rsidRPr="00E93A27">
        <w:rPr>
          <w:rFonts w:ascii="Times New Roman" w:hAnsi="Times New Roman" w:cs="Times New Roman"/>
        </w:rPr>
        <w:tab/>
        <w:t xml:space="preserve">Three overlaid MALDI-TOF MS Spectra of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87</w:t>
      </w:r>
    </w:p>
    <w:p w:rsidR="00377661" w:rsidRPr="00E93A27" w:rsidRDefault="00377661" w:rsidP="00180301">
      <w:pPr>
        <w:widowControl w:val="0"/>
        <w:autoSpaceDE w:val="0"/>
        <w:autoSpaceDN w:val="0"/>
        <w:adjustRightInd w:val="0"/>
        <w:spacing w:line="360" w:lineRule="auto"/>
        <w:ind w:left="720" w:firstLine="720"/>
        <w:jc w:val="both"/>
        <w:rPr>
          <w:rFonts w:ascii="Times New Roman" w:hAnsi="Times New Roman" w:cs="Times New Roman"/>
        </w:rPr>
      </w:pPr>
      <w:r w:rsidRPr="00E93A27">
        <w:rPr>
          <w:rFonts w:ascii="Times New Roman" w:hAnsi="Times New Roman" w:cs="Times New Roman"/>
          <w:i/>
        </w:rPr>
        <w:t>B. subtilis</w:t>
      </w:r>
      <w:r w:rsidRPr="00E93A27">
        <w:rPr>
          <w:rFonts w:ascii="Times New Roman" w:hAnsi="Times New Roman" w:cs="Times New Roman"/>
        </w:rPr>
        <w:t xml:space="preserve"> grown on CLED media</w:t>
      </w:r>
    </w:p>
    <w:p w:rsidR="0018030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9d </w:t>
      </w:r>
      <w:r w:rsidR="00377661" w:rsidRPr="00E93A27">
        <w:rPr>
          <w:rFonts w:ascii="Times New Roman" w:hAnsi="Times New Roman" w:cs="Times New Roman"/>
        </w:rPr>
        <w:tab/>
        <w:t>Three overlaid MALDI-TOF MS Spectra of</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87</w:t>
      </w:r>
    </w:p>
    <w:p w:rsidR="00377661" w:rsidRPr="00E93A27" w:rsidRDefault="00377661" w:rsidP="00180301">
      <w:pPr>
        <w:widowControl w:val="0"/>
        <w:autoSpaceDE w:val="0"/>
        <w:autoSpaceDN w:val="0"/>
        <w:adjustRightInd w:val="0"/>
        <w:spacing w:line="360" w:lineRule="auto"/>
        <w:ind w:left="720" w:firstLine="720"/>
        <w:jc w:val="both"/>
        <w:rPr>
          <w:rFonts w:ascii="Times New Roman" w:hAnsi="Times New Roman" w:cs="Times New Roman"/>
        </w:rPr>
      </w:pPr>
      <w:r w:rsidRPr="00E93A27">
        <w:rPr>
          <w:rFonts w:ascii="Times New Roman" w:hAnsi="Times New Roman" w:cs="Times New Roman"/>
        </w:rPr>
        <w:t xml:space="preserve"> </w:t>
      </w:r>
      <w:r w:rsidRPr="00E93A27">
        <w:rPr>
          <w:rFonts w:ascii="Times New Roman" w:hAnsi="Times New Roman" w:cs="Times New Roman"/>
          <w:i/>
        </w:rPr>
        <w:t>B. subtilis</w:t>
      </w:r>
      <w:r w:rsidRPr="00E93A27">
        <w:rPr>
          <w:rFonts w:ascii="Times New Roman" w:hAnsi="Times New Roman" w:cs="Times New Roman"/>
        </w:rPr>
        <w:t xml:space="preserve"> grown on LB media</w:t>
      </w:r>
    </w:p>
    <w:p w:rsidR="0018030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10a</w:t>
      </w:r>
      <w:r w:rsidR="00377661" w:rsidRPr="00E93A27">
        <w:rPr>
          <w:rFonts w:ascii="Times New Roman" w:hAnsi="Times New Roman" w:cs="Times New Roman"/>
        </w:rPr>
        <w:tab/>
        <w:t xml:space="preserve"> Three overlaid MALDI-TOF MS Spectrum of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88</w:t>
      </w:r>
    </w:p>
    <w:p w:rsidR="00377661" w:rsidRPr="00E93A27" w:rsidRDefault="00377661" w:rsidP="00180301">
      <w:pPr>
        <w:widowControl w:val="0"/>
        <w:autoSpaceDE w:val="0"/>
        <w:autoSpaceDN w:val="0"/>
        <w:adjustRightInd w:val="0"/>
        <w:spacing w:line="360" w:lineRule="auto"/>
        <w:ind w:left="720" w:firstLine="720"/>
        <w:jc w:val="both"/>
        <w:rPr>
          <w:rFonts w:ascii="Times New Roman" w:hAnsi="Times New Roman" w:cs="Times New Roman"/>
        </w:rPr>
      </w:pPr>
      <w:r w:rsidRPr="00E93A27">
        <w:rPr>
          <w:rFonts w:ascii="Times New Roman" w:hAnsi="Times New Roman" w:cs="Times New Roman"/>
          <w:i/>
        </w:rPr>
        <w:t xml:space="preserve">S. epidermidis </w:t>
      </w:r>
      <w:r w:rsidRPr="00E93A27">
        <w:rPr>
          <w:rFonts w:ascii="Times New Roman" w:hAnsi="Times New Roman" w:cs="Times New Roman"/>
        </w:rPr>
        <w:t>grown on NA media</w:t>
      </w:r>
    </w:p>
    <w:p w:rsidR="0018030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10b</w:t>
      </w:r>
      <w:r w:rsidR="00377661" w:rsidRPr="00E93A27">
        <w:rPr>
          <w:rFonts w:ascii="Times New Roman" w:hAnsi="Times New Roman" w:cs="Times New Roman"/>
        </w:rPr>
        <w:tab/>
        <w:t xml:space="preserve"> Three overlaid MALDI-TOF MS Spectra of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88</w:t>
      </w:r>
    </w:p>
    <w:p w:rsidR="00377661" w:rsidRPr="00E93A27" w:rsidRDefault="00377661" w:rsidP="00180301">
      <w:pPr>
        <w:widowControl w:val="0"/>
        <w:autoSpaceDE w:val="0"/>
        <w:autoSpaceDN w:val="0"/>
        <w:adjustRightInd w:val="0"/>
        <w:spacing w:line="360" w:lineRule="auto"/>
        <w:ind w:left="720" w:firstLine="720"/>
        <w:jc w:val="both"/>
        <w:rPr>
          <w:rFonts w:ascii="Times New Roman" w:hAnsi="Times New Roman" w:cs="Times New Roman"/>
        </w:rPr>
      </w:pPr>
      <w:r w:rsidRPr="00E93A27">
        <w:rPr>
          <w:rFonts w:ascii="Times New Roman" w:hAnsi="Times New Roman" w:cs="Times New Roman"/>
          <w:i/>
        </w:rPr>
        <w:t xml:space="preserve">S. epidermidis </w:t>
      </w:r>
      <w:r w:rsidRPr="00E93A27">
        <w:rPr>
          <w:rFonts w:ascii="Times New Roman" w:hAnsi="Times New Roman" w:cs="Times New Roman"/>
        </w:rPr>
        <w:t>grown on TSA media</w:t>
      </w:r>
    </w:p>
    <w:p w:rsidR="00180301" w:rsidRDefault="00C37BF3" w:rsidP="00377661">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10c </w:t>
      </w:r>
      <w:r w:rsidR="00377661" w:rsidRPr="00E93A27">
        <w:rPr>
          <w:rFonts w:ascii="Times New Roman" w:hAnsi="Times New Roman" w:cs="Times New Roman"/>
        </w:rPr>
        <w:tab/>
        <w:t xml:space="preserve"> Three overlaid MALDI-TOF MS Spectra of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89</w:t>
      </w:r>
    </w:p>
    <w:p w:rsidR="00377661" w:rsidRPr="00E93A27" w:rsidRDefault="00377661" w:rsidP="00180301">
      <w:pPr>
        <w:widowControl w:val="0"/>
        <w:autoSpaceDE w:val="0"/>
        <w:autoSpaceDN w:val="0"/>
        <w:adjustRightInd w:val="0"/>
        <w:spacing w:line="360" w:lineRule="auto"/>
        <w:ind w:left="720" w:firstLine="720"/>
        <w:jc w:val="both"/>
        <w:rPr>
          <w:rFonts w:ascii="Times New Roman" w:hAnsi="Times New Roman" w:cs="Times New Roman"/>
        </w:rPr>
      </w:pPr>
      <w:r w:rsidRPr="00E93A27">
        <w:rPr>
          <w:rFonts w:ascii="Times New Roman" w:hAnsi="Times New Roman" w:cs="Times New Roman"/>
          <w:i/>
        </w:rPr>
        <w:t xml:space="preserve">S. epidermidis </w:t>
      </w:r>
      <w:r w:rsidRPr="00E93A27">
        <w:rPr>
          <w:rFonts w:ascii="Times New Roman" w:hAnsi="Times New Roman" w:cs="Times New Roman"/>
        </w:rPr>
        <w:t>grown on CLED media</w:t>
      </w:r>
    </w:p>
    <w:p w:rsidR="00180301"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10d          Three overlaid MALDI-TOF MS Spectrum of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89</w:t>
      </w:r>
    </w:p>
    <w:p w:rsidR="00377661" w:rsidRPr="00E93A27" w:rsidRDefault="00180301" w:rsidP="00377661">
      <w:pPr>
        <w:tabs>
          <w:tab w:val="left" w:pos="2970"/>
        </w:tabs>
        <w:spacing w:line="360" w:lineRule="auto"/>
        <w:jc w:val="both"/>
        <w:rPr>
          <w:rFonts w:ascii="Times New Roman" w:hAnsi="Times New Roman" w:cs="Times New Roman"/>
        </w:rPr>
      </w:pPr>
      <w:r>
        <w:rPr>
          <w:rFonts w:ascii="Times New Roman" w:hAnsi="Times New Roman" w:cs="Times New Roman"/>
        </w:rPr>
        <w:t xml:space="preserve">                          </w:t>
      </w:r>
      <w:r w:rsidR="00377661" w:rsidRPr="00E93A27">
        <w:rPr>
          <w:rFonts w:ascii="Times New Roman" w:hAnsi="Times New Roman" w:cs="Times New Roman"/>
          <w:i/>
        </w:rPr>
        <w:t xml:space="preserve">S. epidermidis </w:t>
      </w:r>
      <w:r w:rsidR="00377661" w:rsidRPr="00E93A27">
        <w:rPr>
          <w:rFonts w:ascii="Times New Roman" w:hAnsi="Times New Roman" w:cs="Times New Roman"/>
        </w:rPr>
        <w:t>grown on LB media</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11a          Three MALDI-TOF MS Spectra of </w:t>
      </w:r>
      <w:r w:rsidR="00377661" w:rsidRPr="00E93A27">
        <w:rPr>
          <w:rFonts w:ascii="Times New Roman" w:hAnsi="Times New Roman" w:cs="Times New Roman"/>
          <w:i/>
        </w:rPr>
        <w:t>E.</w:t>
      </w:r>
      <w:r w:rsidR="007E7E1A">
        <w:rPr>
          <w:rFonts w:ascii="Times New Roman" w:hAnsi="Times New Roman" w:cs="Times New Roman"/>
          <w:i/>
        </w:rPr>
        <w:t xml:space="preserve"> </w:t>
      </w:r>
      <w:r w:rsidR="00377661" w:rsidRPr="00E93A27">
        <w:rPr>
          <w:rFonts w:ascii="Times New Roman" w:hAnsi="Times New Roman" w:cs="Times New Roman"/>
          <w:i/>
        </w:rPr>
        <w:t xml:space="preserve">coli </w:t>
      </w:r>
      <w:r w:rsidR="00377661" w:rsidRPr="00E93A27">
        <w:rPr>
          <w:rFonts w:ascii="Times New Roman" w:hAnsi="Times New Roman" w:cs="Times New Roman"/>
        </w:rPr>
        <w:t>grown on LB agar</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92</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11b          Three MALDI-TOF MS Spectra of </w:t>
      </w:r>
      <w:r w:rsidR="00377661" w:rsidRPr="00E93A27">
        <w:rPr>
          <w:rFonts w:ascii="Times New Roman" w:hAnsi="Times New Roman" w:cs="Times New Roman"/>
          <w:i/>
        </w:rPr>
        <w:t>E.</w:t>
      </w:r>
      <w:r w:rsidR="007E7E1A">
        <w:rPr>
          <w:rFonts w:ascii="Times New Roman" w:hAnsi="Times New Roman" w:cs="Times New Roman"/>
          <w:i/>
        </w:rPr>
        <w:t xml:space="preserve"> </w:t>
      </w:r>
      <w:r w:rsidR="00377661" w:rsidRPr="00E93A27">
        <w:rPr>
          <w:rFonts w:ascii="Times New Roman" w:hAnsi="Times New Roman" w:cs="Times New Roman"/>
          <w:i/>
        </w:rPr>
        <w:t xml:space="preserve">coli </w:t>
      </w:r>
      <w:r w:rsidR="00377661" w:rsidRPr="00E93A27">
        <w:rPr>
          <w:rFonts w:ascii="Times New Roman" w:hAnsi="Times New Roman" w:cs="Times New Roman"/>
        </w:rPr>
        <w:t>grown on LB media</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93</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11c           Three MALDI-TOF MS Spectra of </w:t>
      </w:r>
      <w:r w:rsidR="00377661" w:rsidRPr="00E93A27">
        <w:rPr>
          <w:rFonts w:ascii="Times New Roman" w:hAnsi="Times New Roman" w:cs="Times New Roman"/>
          <w:i/>
        </w:rPr>
        <w:t>E.</w:t>
      </w:r>
      <w:r w:rsidR="007E7E1A">
        <w:rPr>
          <w:rFonts w:ascii="Times New Roman" w:hAnsi="Times New Roman" w:cs="Times New Roman"/>
          <w:i/>
        </w:rPr>
        <w:t xml:space="preserve"> </w:t>
      </w:r>
      <w:r w:rsidR="00377661" w:rsidRPr="00E93A27">
        <w:rPr>
          <w:rFonts w:ascii="Times New Roman" w:hAnsi="Times New Roman" w:cs="Times New Roman"/>
          <w:i/>
        </w:rPr>
        <w:t xml:space="preserve">coli </w:t>
      </w:r>
      <w:r w:rsidR="00377661" w:rsidRPr="00E93A27">
        <w:rPr>
          <w:rFonts w:ascii="Times New Roman" w:hAnsi="Times New Roman" w:cs="Times New Roman"/>
        </w:rPr>
        <w:t>grown on LB media</w:t>
      </w:r>
      <w:r w:rsidR="008C724B">
        <w:rPr>
          <w:rFonts w:ascii="Times New Roman" w:hAnsi="Times New Roman" w:cs="Times New Roman"/>
        </w:rPr>
        <w:t xml:space="preserve">                            93</w:t>
      </w:r>
    </w:p>
    <w:p w:rsidR="00377661" w:rsidRPr="00E93A27" w:rsidRDefault="00C37BF3" w:rsidP="00377661">
      <w:pPr>
        <w:tabs>
          <w:tab w:val="left" w:pos="2970"/>
        </w:tabs>
        <w:spacing w:line="360" w:lineRule="auto"/>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11d           Three MALDI-TOF MS Spectra of </w:t>
      </w:r>
      <w:r w:rsidR="00377661" w:rsidRPr="00E93A27">
        <w:rPr>
          <w:rFonts w:ascii="Times New Roman" w:hAnsi="Times New Roman" w:cs="Times New Roman"/>
          <w:i/>
        </w:rPr>
        <w:t>E.</w:t>
      </w:r>
      <w:r w:rsidR="007E7E1A">
        <w:rPr>
          <w:rFonts w:ascii="Times New Roman" w:hAnsi="Times New Roman" w:cs="Times New Roman"/>
          <w:i/>
        </w:rPr>
        <w:t xml:space="preserve"> </w:t>
      </w:r>
      <w:r w:rsidR="00377661" w:rsidRPr="00E93A27">
        <w:rPr>
          <w:rFonts w:ascii="Times New Roman" w:hAnsi="Times New Roman" w:cs="Times New Roman"/>
          <w:i/>
        </w:rPr>
        <w:t xml:space="preserve">coli </w:t>
      </w:r>
      <w:r w:rsidR="00377661" w:rsidRPr="00E93A27">
        <w:rPr>
          <w:rFonts w:ascii="Times New Roman" w:hAnsi="Times New Roman" w:cs="Times New Roman"/>
        </w:rPr>
        <w:t>grown on LB media</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94</w:t>
      </w:r>
    </w:p>
    <w:p w:rsidR="00377661" w:rsidRPr="00E93A27" w:rsidRDefault="00C37BF3" w:rsidP="00377661">
      <w:pPr>
        <w:spacing w:line="360" w:lineRule="auto"/>
        <w:jc w:val="both"/>
        <w:rPr>
          <w:rFonts w:ascii="Times New Roman" w:hAnsi="Times New Roman" w:cs="Times New Roman"/>
        </w:rPr>
      </w:pPr>
      <w:r>
        <w:rPr>
          <w:rFonts w:ascii="Times New Roman" w:hAnsi="Times New Roman" w:cs="Times New Roman"/>
          <w:noProof/>
          <w:lang w:eastAsia="en-GB"/>
        </w:rPr>
        <w:t>Figure</w:t>
      </w:r>
      <w:r w:rsidR="00377661" w:rsidRPr="00E93A27">
        <w:rPr>
          <w:rFonts w:ascii="Times New Roman" w:hAnsi="Times New Roman" w:cs="Times New Roman"/>
          <w:noProof/>
          <w:lang w:eastAsia="en-GB"/>
        </w:rPr>
        <w:t xml:space="preserve"> 12a: </w:t>
      </w:r>
      <w:r w:rsidR="00377661" w:rsidRPr="00E93A27">
        <w:rPr>
          <w:rFonts w:ascii="Times New Roman" w:hAnsi="Times New Roman" w:cs="Times New Roman"/>
          <w:noProof/>
          <w:lang w:eastAsia="en-GB"/>
        </w:rPr>
        <w:tab/>
        <w:t xml:space="preserve">   Three Overlaid MALDI spectra obtained for the lab strain </w:t>
      </w:r>
      <w:r w:rsidR="00377661" w:rsidRPr="00E93A27">
        <w:rPr>
          <w:rFonts w:ascii="Times New Roman" w:hAnsi="Times New Roman" w:cs="Times New Roman"/>
          <w:i/>
        </w:rPr>
        <w:t>E. coli</w:t>
      </w:r>
      <w:r w:rsidR="00377661" w:rsidRPr="00E93A27">
        <w:rPr>
          <w:rFonts w:ascii="Times New Roman" w:hAnsi="Times New Roman" w:cs="Times New Roman"/>
        </w:rPr>
        <w:t xml:space="preserve"> K-12</w:t>
      </w:r>
      <w:r w:rsidR="008C724B">
        <w:rPr>
          <w:rFonts w:ascii="Times New Roman" w:hAnsi="Times New Roman" w:cs="Times New Roman"/>
        </w:rPr>
        <w:tab/>
      </w:r>
      <w:r w:rsidR="008C724B">
        <w:rPr>
          <w:rFonts w:ascii="Times New Roman" w:hAnsi="Times New Roman" w:cs="Times New Roman"/>
        </w:rPr>
        <w:tab/>
        <w:t>98</w:t>
      </w:r>
    </w:p>
    <w:p w:rsidR="00377661" w:rsidRPr="00E93A27" w:rsidRDefault="00C37BF3" w:rsidP="00377661">
      <w:pPr>
        <w:spacing w:line="360" w:lineRule="auto"/>
        <w:ind w:left="1665" w:hanging="1665"/>
        <w:jc w:val="both"/>
        <w:rPr>
          <w:rFonts w:ascii="Times New Roman" w:hAnsi="Times New Roman" w:cs="Times New Roman"/>
        </w:rPr>
      </w:pPr>
      <w:r>
        <w:rPr>
          <w:rFonts w:ascii="Times New Roman" w:hAnsi="Times New Roman" w:cs="Times New Roman"/>
          <w:noProof/>
          <w:lang w:eastAsia="en-GB"/>
        </w:rPr>
        <w:t>Figure</w:t>
      </w:r>
      <w:r w:rsidR="00377661" w:rsidRPr="00E93A27">
        <w:rPr>
          <w:rFonts w:ascii="Times New Roman" w:hAnsi="Times New Roman" w:cs="Times New Roman"/>
          <w:noProof/>
          <w:lang w:eastAsia="en-GB"/>
        </w:rPr>
        <w:t xml:space="preserve"> 12b: </w:t>
      </w:r>
      <w:r w:rsidR="00377661" w:rsidRPr="00E93A27">
        <w:rPr>
          <w:rFonts w:ascii="Times New Roman" w:hAnsi="Times New Roman" w:cs="Times New Roman"/>
          <w:noProof/>
          <w:lang w:eastAsia="en-GB"/>
        </w:rPr>
        <w:tab/>
        <w:t xml:space="preserve">Three Overlaid MALDI spectra obtained for the lab strain </w:t>
      </w:r>
      <w:r w:rsidR="00377661" w:rsidRPr="00E93A27">
        <w:rPr>
          <w:rFonts w:ascii="Times New Roman" w:hAnsi="Times New Roman" w:cs="Times New Roman"/>
          <w:i/>
        </w:rPr>
        <w:t>E. coli</w:t>
      </w:r>
      <w:r w:rsidR="00377661" w:rsidRPr="00E93A27">
        <w:rPr>
          <w:rFonts w:ascii="Times New Roman" w:hAnsi="Times New Roman" w:cs="Times New Roman"/>
        </w:rPr>
        <w:t xml:space="preserve"> K-12 </w:t>
      </w:r>
      <w:r w:rsidR="008C724B">
        <w:rPr>
          <w:rFonts w:ascii="Times New Roman" w:hAnsi="Times New Roman" w:cs="Times New Roman"/>
        </w:rPr>
        <w:tab/>
        <w:t>99</w:t>
      </w:r>
    </w:p>
    <w:p w:rsidR="00377661" w:rsidRPr="00E93A27" w:rsidRDefault="00377661" w:rsidP="00377661">
      <w:pPr>
        <w:spacing w:line="360" w:lineRule="auto"/>
        <w:ind w:left="1665"/>
        <w:jc w:val="both"/>
        <w:rPr>
          <w:rFonts w:ascii="Times New Roman" w:hAnsi="Times New Roman" w:cs="Times New Roman"/>
        </w:rPr>
      </w:pPr>
      <w:r w:rsidRPr="00E93A27">
        <w:rPr>
          <w:rFonts w:ascii="Times New Roman" w:hAnsi="Times New Roman" w:cs="Times New Roman"/>
        </w:rPr>
        <w:t xml:space="preserve">expressing </w:t>
      </w:r>
      <w:r w:rsidR="007E7E1A" w:rsidRPr="007E7E1A">
        <w:rPr>
          <w:rFonts w:ascii="Times New Roman" w:hAnsi="Times New Roman" w:cs="Times New Roman"/>
          <w:i/>
        </w:rPr>
        <w:t>a</w:t>
      </w:r>
      <w:r w:rsidRPr="007E7E1A">
        <w:rPr>
          <w:rFonts w:ascii="Times New Roman" w:hAnsi="Times New Roman" w:cs="Times New Roman"/>
          <w:i/>
        </w:rPr>
        <w:t>mpC</w:t>
      </w:r>
      <w:r w:rsidRPr="00E93A27">
        <w:rPr>
          <w:rFonts w:ascii="Times New Roman" w:hAnsi="Times New Roman" w:cs="Times New Roman"/>
        </w:rPr>
        <w:t>+</w:t>
      </w:r>
    </w:p>
    <w:p w:rsidR="00180301" w:rsidRDefault="00C37BF3" w:rsidP="00377661">
      <w:pPr>
        <w:spacing w:line="360" w:lineRule="auto"/>
        <w:jc w:val="both"/>
        <w:rPr>
          <w:rFonts w:ascii="Times New Roman" w:hAnsi="Times New Roman" w:cs="Times New Roman"/>
          <w:noProof/>
          <w:lang w:eastAsia="en-GB"/>
        </w:rPr>
      </w:pPr>
      <w:r>
        <w:rPr>
          <w:rFonts w:ascii="Times New Roman" w:hAnsi="Times New Roman" w:cs="Times New Roman"/>
          <w:noProof/>
          <w:lang w:eastAsia="en-GB"/>
        </w:rPr>
        <w:t>Figure</w:t>
      </w:r>
      <w:r w:rsidR="00377661" w:rsidRPr="00E93A27">
        <w:rPr>
          <w:rFonts w:ascii="Times New Roman" w:hAnsi="Times New Roman" w:cs="Times New Roman"/>
          <w:noProof/>
          <w:lang w:eastAsia="en-GB"/>
        </w:rPr>
        <w:t xml:space="preserve"> 13a</w:t>
      </w:r>
      <w:r w:rsidR="00377661" w:rsidRPr="00E93A27">
        <w:rPr>
          <w:rFonts w:ascii="Times New Roman" w:hAnsi="Times New Roman" w:cs="Times New Roman"/>
          <w:noProof/>
          <w:lang w:eastAsia="en-GB"/>
        </w:rPr>
        <w:tab/>
        <w:t xml:space="preserve">     Three Overlaid MALDI spectra obtained for the lab strain </w:t>
      </w:r>
      <w:r w:rsidR="00180301">
        <w:rPr>
          <w:rFonts w:ascii="Times New Roman" w:hAnsi="Times New Roman" w:cs="Times New Roman"/>
          <w:noProof/>
          <w:lang w:eastAsia="en-GB"/>
        </w:rPr>
        <w:tab/>
      </w:r>
      <w:r w:rsidR="008C724B">
        <w:rPr>
          <w:rFonts w:ascii="Times New Roman" w:hAnsi="Times New Roman" w:cs="Times New Roman"/>
          <w:noProof/>
          <w:lang w:eastAsia="en-GB"/>
        </w:rPr>
        <w:tab/>
      </w:r>
      <w:r w:rsidR="008C724B">
        <w:rPr>
          <w:rFonts w:ascii="Times New Roman" w:hAnsi="Times New Roman" w:cs="Times New Roman"/>
          <w:noProof/>
          <w:lang w:eastAsia="en-GB"/>
        </w:rPr>
        <w:tab/>
        <w:t>102</w:t>
      </w:r>
    </w:p>
    <w:p w:rsidR="00377661" w:rsidRPr="00E93A27" w:rsidRDefault="00377661" w:rsidP="00180301">
      <w:pPr>
        <w:spacing w:line="360" w:lineRule="auto"/>
        <w:ind w:left="1050" w:firstLine="720"/>
        <w:jc w:val="both"/>
        <w:rPr>
          <w:rFonts w:ascii="Times New Roman" w:hAnsi="Times New Roman" w:cs="Times New Roman"/>
        </w:rPr>
      </w:pPr>
      <w:r w:rsidRPr="00E93A27">
        <w:rPr>
          <w:rFonts w:ascii="Times New Roman" w:hAnsi="Times New Roman" w:cs="Times New Roman"/>
          <w:i/>
        </w:rPr>
        <w:t>E. coli</w:t>
      </w:r>
      <w:r w:rsidRPr="00E93A27">
        <w:rPr>
          <w:rFonts w:ascii="Times New Roman" w:hAnsi="Times New Roman" w:cs="Times New Roman"/>
        </w:rPr>
        <w:t xml:space="preserve"> K-12</w:t>
      </w:r>
    </w:p>
    <w:p w:rsidR="00180301" w:rsidRDefault="00C37BF3" w:rsidP="00377661">
      <w:pPr>
        <w:spacing w:line="360" w:lineRule="auto"/>
        <w:ind w:left="1770" w:hanging="1770"/>
        <w:jc w:val="both"/>
        <w:rPr>
          <w:rFonts w:ascii="Times New Roman" w:hAnsi="Times New Roman" w:cs="Times New Roman"/>
          <w:noProof/>
          <w:lang w:eastAsia="en-GB"/>
        </w:rPr>
      </w:pPr>
      <w:r>
        <w:rPr>
          <w:rFonts w:ascii="Times New Roman" w:hAnsi="Times New Roman" w:cs="Times New Roman"/>
          <w:noProof/>
          <w:lang w:eastAsia="en-GB"/>
        </w:rPr>
        <w:t>Figure</w:t>
      </w:r>
      <w:r w:rsidR="00377661" w:rsidRPr="00E93A27">
        <w:rPr>
          <w:rFonts w:ascii="Times New Roman" w:hAnsi="Times New Roman" w:cs="Times New Roman"/>
          <w:noProof/>
          <w:lang w:eastAsia="en-GB"/>
        </w:rPr>
        <w:t xml:space="preserve"> 13b</w:t>
      </w:r>
      <w:r w:rsidR="00377661" w:rsidRPr="00E93A27">
        <w:rPr>
          <w:rFonts w:ascii="Times New Roman" w:hAnsi="Times New Roman" w:cs="Times New Roman"/>
          <w:noProof/>
          <w:lang w:eastAsia="en-GB"/>
        </w:rPr>
        <w:tab/>
        <w:t>Three Overlaid MALDI spectra obtained for the modified</w:t>
      </w:r>
      <w:r w:rsidR="008C724B">
        <w:rPr>
          <w:rFonts w:ascii="Times New Roman" w:hAnsi="Times New Roman" w:cs="Times New Roman"/>
          <w:noProof/>
          <w:lang w:eastAsia="en-GB"/>
        </w:rPr>
        <w:tab/>
      </w:r>
      <w:r w:rsidR="008C724B">
        <w:rPr>
          <w:rFonts w:ascii="Times New Roman" w:hAnsi="Times New Roman" w:cs="Times New Roman"/>
          <w:noProof/>
          <w:lang w:eastAsia="en-GB"/>
        </w:rPr>
        <w:tab/>
      </w:r>
      <w:r w:rsidR="008C724B">
        <w:rPr>
          <w:rFonts w:ascii="Times New Roman" w:hAnsi="Times New Roman" w:cs="Times New Roman"/>
          <w:noProof/>
          <w:lang w:eastAsia="en-GB"/>
        </w:rPr>
        <w:tab/>
        <w:t>102</w:t>
      </w:r>
    </w:p>
    <w:p w:rsidR="00377661" w:rsidRPr="00E93A27" w:rsidRDefault="00377661" w:rsidP="00180301">
      <w:pPr>
        <w:spacing w:line="360" w:lineRule="auto"/>
        <w:ind w:left="1770"/>
        <w:jc w:val="both"/>
        <w:rPr>
          <w:rFonts w:ascii="Times New Roman" w:hAnsi="Times New Roman" w:cs="Times New Roman"/>
          <w:noProof/>
          <w:lang w:eastAsia="en-GB"/>
        </w:rPr>
      </w:pPr>
      <w:r w:rsidRPr="00E93A27">
        <w:rPr>
          <w:rFonts w:ascii="Times New Roman" w:hAnsi="Times New Roman" w:cs="Times New Roman"/>
          <w:noProof/>
          <w:lang w:eastAsia="en-GB"/>
        </w:rPr>
        <w:t xml:space="preserve">lab strain </w:t>
      </w:r>
      <w:r w:rsidRPr="00E93A27">
        <w:rPr>
          <w:rFonts w:ascii="Times New Roman" w:hAnsi="Times New Roman" w:cs="Times New Roman"/>
          <w:i/>
        </w:rPr>
        <w:t>E. coli</w:t>
      </w:r>
      <w:r w:rsidRPr="00E93A27">
        <w:rPr>
          <w:rFonts w:ascii="Times New Roman" w:hAnsi="Times New Roman" w:cs="Times New Roman"/>
        </w:rPr>
        <w:t xml:space="preserve"> K-12 </w:t>
      </w:r>
      <w:r w:rsidRPr="00E93A27">
        <w:rPr>
          <w:rFonts w:ascii="Times New Roman" w:hAnsi="Times New Roman" w:cs="Times New Roman"/>
          <w:noProof/>
          <w:lang w:eastAsia="en-GB"/>
        </w:rPr>
        <w:t>transformed with an empty plasmid</w:t>
      </w:r>
    </w:p>
    <w:p w:rsidR="00180301" w:rsidRDefault="00C37BF3" w:rsidP="00377661">
      <w:pPr>
        <w:spacing w:line="360" w:lineRule="auto"/>
        <w:ind w:left="1770" w:hanging="1770"/>
        <w:jc w:val="both"/>
        <w:rPr>
          <w:rFonts w:ascii="Times New Roman" w:hAnsi="Times New Roman" w:cs="Times New Roman"/>
          <w:noProof/>
          <w:lang w:eastAsia="en-GB"/>
        </w:rPr>
      </w:pPr>
      <w:r>
        <w:rPr>
          <w:rFonts w:ascii="Times New Roman" w:hAnsi="Times New Roman" w:cs="Times New Roman"/>
          <w:noProof/>
          <w:lang w:eastAsia="en-GB"/>
        </w:rPr>
        <w:t>Figure</w:t>
      </w:r>
      <w:r w:rsidR="00377661" w:rsidRPr="00E93A27">
        <w:rPr>
          <w:rFonts w:ascii="Times New Roman" w:hAnsi="Times New Roman" w:cs="Times New Roman"/>
          <w:noProof/>
          <w:lang w:eastAsia="en-GB"/>
        </w:rPr>
        <w:t xml:space="preserve"> 13c</w:t>
      </w:r>
      <w:r w:rsidR="00377661" w:rsidRPr="00E93A27">
        <w:rPr>
          <w:rFonts w:ascii="Times New Roman" w:hAnsi="Times New Roman" w:cs="Times New Roman"/>
          <w:noProof/>
          <w:lang w:eastAsia="en-GB"/>
        </w:rPr>
        <w:tab/>
        <w:t>Overlaid MALDI spectra obtained for the modified</w:t>
      </w:r>
      <w:r w:rsidR="008C724B">
        <w:rPr>
          <w:rFonts w:ascii="Times New Roman" w:hAnsi="Times New Roman" w:cs="Times New Roman"/>
          <w:noProof/>
          <w:lang w:eastAsia="en-GB"/>
        </w:rPr>
        <w:tab/>
      </w:r>
      <w:r w:rsidR="008C724B">
        <w:rPr>
          <w:rFonts w:ascii="Times New Roman" w:hAnsi="Times New Roman" w:cs="Times New Roman"/>
          <w:noProof/>
          <w:lang w:eastAsia="en-GB"/>
        </w:rPr>
        <w:tab/>
      </w:r>
      <w:r w:rsidR="008C724B">
        <w:rPr>
          <w:rFonts w:ascii="Times New Roman" w:hAnsi="Times New Roman" w:cs="Times New Roman"/>
          <w:noProof/>
          <w:lang w:eastAsia="en-GB"/>
        </w:rPr>
        <w:tab/>
      </w:r>
      <w:r w:rsidR="008C724B">
        <w:rPr>
          <w:rFonts w:ascii="Times New Roman" w:hAnsi="Times New Roman" w:cs="Times New Roman"/>
          <w:noProof/>
          <w:lang w:eastAsia="en-GB"/>
        </w:rPr>
        <w:tab/>
        <w:t>103</w:t>
      </w:r>
    </w:p>
    <w:p w:rsidR="00377661" w:rsidRPr="00E93A27" w:rsidRDefault="00377661" w:rsidP="00180301">
      <w:pPr>
        <w:spacing w:line="360" w:lineRule="auto"/>
        <w:ind w:left="1770"/>
        <w:jc w:val="both"/>
        <w:rPr>
          <w:rFonts w:ascii="Times New Roman" w:hAnsi="Times New Roman" w:cs="Times New Roman"/>
          <w:noProof/>
          <w:lang w:eastAsia="en-GB"/>
        </w:rPr>
      </w:pPr>
      <w:r w:rsidRPr="00E93A27">
        <w:rPr>
          <w:rFonts w:ascii="Times New Roman" w:hAnsi="Times New Roman" w:cs="Times New Roman"/>
          <w:noProof/>
          <w:lang w:eastAsia="en-GB"/>
        </w:rPr>
        <w:t xml:space="preserve"> lab strain </w:t>
      </w:r>
      <w:r w:rsidRPr="00E93A27">
        <w:rPr>
          <w:rFonts w:ascii="Times New Roman" w:hAnsi="Times New Roman" w:cs="Times New Roman"/>
          <w:i/>
        </w:rPr>
        <w:t>E. coli</w:t>
      </w:r>
      <w:r w:rsidRPr="00E93A27">
        <w:rPr>
          <w:rFonts w:ascii="Times New Roman" w:hAnsi="Times New Roman" w:cs="Times New Roman"/>
        </w:rPr>
        <w:t xml:space="preserve"> K-12 </w:t>
      </w:r>
      <w:r w:rsidRPr="00E93A27">
        <w:rPr>
          <w:rFonts w:ascii="Times New Roman" w:hAnsi="Times New Roman" w:cs="Times New Roman"/>
          <w:noProof/>
          <w:lang w:eastAsia="en-GB"/>
        </w:rPr>
        <w:t xml:space="preserve">transformed with </w:t>
      </w:r>
      <w:r>
        <w:rPr>
          <w:rFonts w:ascii="Times New Roman" w:hAnsi="Times New Roman" w:cs="Times New Roman"/>
          <w:noProof/>
          <w:lang w:eastAsia="en-GB"/>
        </w:rPr>
        <w:t>AmpC</w:t>
      </w:r>
      <w:r w:rsidRPr="00E93A27">
        <w:rPr>
          <w:rFonts w:ascii="Times New Roman" w:hAnsi="Times New Roman" w:cs="Times New Roman"/>
          <w:noProof/>
          <w:lang w:eastAsia="en-GB"/>
        </w:rPr>
        <w:t>+ plasmid</w:t>
      </w:r>
    </w:p>
    <w:p w:rsidR="00180301" w:rsidRDefault="00C37BF3" w:rsidP="00377661">
      <w:pPr>
        <w:spacing w:line="360" w:lineRule="auto"/>
        <w:ind w:left="1770" w:hanging="177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14a</w:t>
      </w:r>
      <w:r w:rsidR="00377661" w:rsidRPr="00E93A27">
        <w:rPr>
          <w:rFonts w:ascii="Times New Roman" w:hAnsi="Times New Roman" w:cs="Times New Roman"/>
        </w:rPr>
        <w:tab/>
        <w:t>Three overlaid MALDI-TOF MS spectra of the laboratory</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106</w:t>
      </w:r>
    </w:p>
    <w:p w:rsidR="00377661" w:rsidRPr="00E93A27"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 xml:space="preserve"> strain of </w:t>
      </w:r>
      <w:r w:rsidRPr="00E93A27">
        <w:rPr>
          <w:rFonts w:ascii="Times New Roman" w:hAnsi="Times New Roman" w:cs="Times New Roman"/>
          <w:i/>
        </w:rPr>
        <w:t>E. coli</w:t>
      </w:r>
      <w:r w:rsidRPr="00E93A27">
        <w:rPr>
          <w:rFonts w:ascii="Times New Roman" w:hAnsi="Times New Roman" w:cs="Times New Roman"/>
        </w:rPr>
        <w:t xml:space="preserve"> K-12</w:t>
      </w:r>
    </w:p>
    <w:p w:rsidR="00180301" w:rsidRDefault="00C37BF3" w:rsidP="00377661">
      <w:pPr>
        <w:spacing w:line="360" w:lineRule="auto"/>
        <w:ind w:left="1770" w:hanging="177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14b</w:t>
      </w:r>
      <w:r w:rsidR="00377661" w:rsidRPr="00E93A27">
        <w:rPr>
          <w:rFonts w:ascii="Times New Roman" w:hAnsi="Times New Roman" w:cs="Times New Roman"/>
        </w:rPr>
        <w:tab/>
        <w:t>Three overlaid MALDI-TOF MS spectra of the laboratory</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106</w:t>
      </w:r>
    </w:p>
    <w:p w:rsidR="00180301"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 xml:space="preserve"> strain of </w:t>
      </w:r>
      <w:r w:rsidRPr="00E93A27">
        <w:rPr>
          <w:rFonts w:ascii="Times New Roman" w:hAnsi="Times New Roman" w:cs="Times New Roman"/>
          <w:i/>
        </w:rPr>
        <w:t>E. coli</w:t>
      </w:r>
      <w:r w:rsidRPr="00E93A27">
        <w:rPr>
          <w:rFonts w:ascii="Times New Roman" w:hAnsi="Times New Roman" w:cs="Times New Roman"/>
        </w:rPr>
        <w:t xml:space="preserve"> K-12 with plasmid pACYC184ΔHN </w:t>
      </w:r>
    </w:p>
    <w:p w:rsidR="00377661" w:rsidRPr="00E93A27"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carrying chloramphenicol gene</w:t>
      </w:r>
      <w:r w:rsidR="008C724B">
        <w:rPr>
          <w:rFonts w:ascii="Times New Roman" w:hAnsi="Times New Roman" w:cs="Times New Roman"/>
        </w:rPr>
        <w:tab/>
      </w:r>
      <w:r w:rsidR="008C724B">
        <w:rPr>
          <w:rFonts w:ascii="Times New Roman" w:hAnsi="Times New Roman" w:cs="Times New Roman"/>
        </w:rPr>
        <w:tab/>
      </w:r>
    </w:p>
    <w:p w:rsidR="00180301" w:rsidRDefault="00C37BF3" w:rsidP="00377661">
      <w:pPr>
        <w:spacing w:line="360" w:lineRule="auto"/>
        <w:ind w:left="1770" w:hanging="177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14c: </w:t>
      </w:r>
      <w:r w:rsidR="00377661" w:rsidRPr="00E93A27">
        <w:rPr>
          <w:rFonts w:ascii="Times New Roman" w:hAnsi="Times New Roman" w:cs="Times New Roman"/>
        </w:rPr>
        <w:tab/>
        <w:t xml:space="preserve">MALDI-TOF MS spectra of the laboratory strain of </w:t>
      </w:r>
      <w:r w:rsidR="00377661" w:rsidRPr="00E93A27">
        <w:rPr>
          <w:rFonts w:ascii="Times New Roman" w:hAnsi="Times New Roman" w:cs="Times New Roman"/>
          <w:i/>
        </w:rPr>
        <w:t>E. coli</w:t>
      </w:r>
      <w:r w:rsidR="00377661" w:rsidRPr="00E93A27">
        <w:rPr>
          <w:rFonts w:ascii="Times New Roman" w:hAnsi="Times New Roman" w:cs="Times New Roman"/>
        </w:rPr>
        <w:t xml:space="preserve">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107</w:t>
      </w:r>
    </w:p>
    <w:p w:rsidR="00377661" w:rsidRPr="00E93A27"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K-12 with plasmid pUC carrying the ampicillin resistance gene</w:t>
      </w:r>
    </w:p>
    <w:p w:rsidR="00180301" w:rsidRDefault="00C37BF3" w:rsidP="00377661">
      <w:pPr>
        <w:spacing w:line="360" w:lineRule="auto"/>
        <w:ind w:left="1770" w:hanging="177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14d</w:t>
      </w:r>
      <w:r w:rsidR="00377661" w:rsidRPr="00E93A27">
        <w:rPr>
          <w:rFonts w:ascii="Times New Roman" w:hAnsi="Times New Roman" w:cs="Times New Roman"/>
        </w:rPr>
        <w:tab/>
        <w:t>MALDI-TOF MS spectra of the laboratory strain of</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107</w:t>
      </w:r>
    </w:p>
    <w:p w:rsidR="00180301"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 xml:space="preserve"> </w:t>
      </w:r>
      <w:r w:rsidRPr="00E93A27">
        <w:rPr>
          <w:rFonts w:ascii="Times New Roman" w:hAnsi="Times New Roman" w:cs="Times New Roman"/>
          <w:i/>
        </w:rPr>
        <w:t>E. coli</w:t>
      </w:r>
      <w:r w:rsidRPr="00E93A27">
        <w:rPr>
          <w:rFonts w:ascii="Times New Roman" w:hAnsi="Times New Roman" w:cs="Times New Roman"/>
        </w:rPr>
        <w:t xml:space="preserve"> K-12 with plasmid pET 28a carrying the medium</w:t>
      </w:r>
    </w:p>
    <w:p w:rsidR="00377661" w:rsidRPr="00E93A27" w:rsidRDefault="00377661" w:rsidP="00180301">
      <w:pPr>
        <w:spacing w:line="360" w:lineRule="auto"/>
        <w:ind w:left="1770"/>
        <w:jc w:val="both"/>
        <w:rPr>
          <w:rFonts w:ascii="Times New Roman" w:hAnsi="Times New Roman" w:cs="Times New Roman"/>
        </w:rPr>
      </w:pPr>
      <w:r w:rsidRPr="00E93A27">
        <w:rPr>
          <w:rFonts w:ascii="Times New Roman" w:hAnsi="Times New Roman" w:cs="Times New Roman"/>
        </w:rPr>
        <w:t xml:space="preserve"> copy-number of the kanamycin resistance gene.</w:t>
      </w:r>
    </w:p>
    <w:p w:rsidR="00377661" w:rsidRPr="00E93A27" w:rsidRDefault="00C37BF3" w:rsidP="00377661">
      <w:pPr>
        <w:tabs>
          <w:tab w:val="center" w:pos="4873"/>
        </w:tabs>
        <w:spacing w:line="360" w:lineRule="auto"/>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15                Chemical structure of the MALDI matrix CHCA</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111</w:t>
      </w:r>
    </w:p>
    <w:p w:rsidR="00180301" w:rsidRDefault="00C37BF3" w:rsidP="00377661">
      <w:pPr>
        <w:spacing w:line="360" w:lineRule="auto"/>
        <w:ind w:left="1830" w:hanging="183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16</w:t>
      </w:r>
      <w:r w:rsidR="00377661" w:rsidRPr="00E93A27">
        <w:rPr>
          <w:rFonts w:ascii="Times New Roman" w:hAnsi="Times New Roman" w:cs="Times New Roman"/>
        </w:rPr>
        <w:tab/>
        <w:t xml:space="preserve">Three overlaid MALDI spectra obtained from the direct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117</w:t>
      </w:r>
    </w:p>
    <w:p w:rsidR="00377661" w:rsidRPr="00E93A27" w:rsidRDefault="00377661" w:rsidP="00180301">
      <w:pPr>
        <w:spacing w:line="360" w:lineRule="auto"/>
        <w:ind w:left="1830"/>
        <w:rPr>
          <w:rFonts w:ascii="Times New Roman" w:hAnsi="Times New Roman" w:cs="Times New Roman"/>
        </w:rPr>
      </w:pPr>
      <w:r w:rsidRPr="00E93A27">
        <w:rPr>
          <w:rFonts w:ascii="Times New Roman" w:hAnsi="Times New Roman" w:cs="Times New Roman"/>
        </w:rPr>
        <w:t>analysis of a mixed culture of</w:t>
      </w:r>
      <w:r w:rsidRPr="00E93A27">
        <w:rPr>
          <w:rFonts w:ascii="Times New Roman" w:hAnsi="Times New Roman" w:cs="Times New Roman"/>
          <w:i/>
        </w:rPr>
        <w:t xml:space="preserve"> Acanthamoeba</w:t>
      </w:r>
      <w:r w:rsidRPr="00E93A27">
        <w:rPr>
          <w:rFonts w:ascii="Times New Roman" w:hAnsi="Times New Roman" w:cs="Times New Roman"/>
        </w:rPr>
        <w:t xml:space="preserve"> cysts and trophozoites</w:t>
      </w:r>
      <w:r w:rsidR="008C724B">
        <w:rPr>
          <w:rFonts w:ascii="Times New Roman" w:hAnsi="Times New Roman" w:cs="Times New Roman"/>
        </w:rPr>
        <w:tab/>
      </w:r>
      <w:r w:rsidR="008C724B">
        <w:rPr>
          <w:rFonts w:ascii="Times New Roman" w:hAnsi="Times New Roman" w:cs="Times New Roman"/>
        </w:rPr>
        <w:tab/>
      </w:r>
    </w:p>
    <w:p w:rsidR="00180301" w:rsidRDefault="00C37BF3" w:rsidP="00377661">
      <w:pPr>
        <w:spacing w:line="360" w:lineRule="auto"/>
        <w:ind w:left="1830" w:hanging="183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17a</w:t>
      </w:r>
      <w:r w:rsidR="00377661" w:rsidRPr="00E93A27">
        <w:rPr>
          <w:rFonts w:ascii="Times New Roman" w:hAnsi="Times New Roman" w:cs="Times New Roman"/>
        </w:rPr>
        <w:tab/>
        <w:t xml:space="preserve">Three MALDI spectra overlaid on top of each other </w:t>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r>
      <w:r w:rsidR="008C724B">
        <w:rPr>
          <w:rFonts w:ascii="Times New Roman" w:hAnsi="Times New Roman" w:cs="Times New Roman"/>
        </w:rPr>
        <w:tab/>
        <w:t>118</w:t>
      </w:r>
    </w:p>
    <w:p w:rsidR="00180301" w:rsidRDefault="00377661" w:rsidP="00180301">
      <w:pPr>
        <w:spacing w:line="360" w:lineRule="auto"/>
        <w:ind w:left="1830"/>
        <w:rPr>
          <w:rFonts w:ascii="Times New Roman" w:hAnsi="Times New Roman" w:cs="Times New Roman"/>
        </w:rPr>
      </w:pPr>
      <w:r w:rsidRPr="00E93A27">
        <w:rPr>
          <w:rFonts w:ascii="Times New Roman" w:hAnsi="Times New Roman" w:cs="Times New Roman"/>
        </w:rPr>
        <w:t>obtained from the standard extraction method for the</w:t>
      </w:r>
    </w:p>
    <w:p w:rsidR="00377661" w:rsidRPr="00E93A27" w:rsidRDefault="00377661" w:rsidP="00180301">
      <w:pPr>
        <w:spacing w:line="360" w:lineRule="auto"/>
        <w:ind w:left="1830"/>
        <w:rPr>
          <w:rFonts w:ascii="Times New Roman" w:hAnsi="Times New Roman" w:cs="Times New Roman"/>
        </w:rPr>
      </w:pPr>
      <w:r w:rsidRPr="00E93A27">
        <w:rPr>
          <w:rFonts w:ascii="Times New Roman" w:hAnsi="Times New Roman" w:cs="Times New Roman"/>
        </w:rPr>
        <w:t xml:space="preserve"> analysis of a mixed culture of</w:t>
      </w:r>
      <w:r w:rsidRPr="00E93A27">
        <w:rPr>
          <w:rFonts w:ascii="Times New Roman" w:hAnsi="Times New Roman" w:cs="Times New Roman"/>
          <w:i/>
        </w:rPr>
        <w:t xml:space="preserve"> Acanthamoeba</w:t>
      </w:r>
      <w:r w:rsidRPr="00E93A27">
        <w:rPr>
          <w:rFonts w:ascii="Times New Roman" w:hAnsi="Times New Roman" w:cs="Times New Roman"/>
        </w:rPr>
        <w:t xml:space="preserve"> cysts and trophozoites</w:t>
      </w:r>
    </w:p>
    <w:p w:rsidR="00180301" w:rsidRDefault="00C37BF3" w:rsidP="00377661">
      <w:pPr>
        <w:spacing w:line="240" w:lineRule="auto"/>
        <w:ind w:left="1830" w:hanging="1830"/>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17b           Three MALDI spectra overlaid on top of each other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118</w:t>
      </w:r>
    </w:p>
    <w:p w:rsidR="00180301" w:rsidRDefault="00377661" w:rsidP="00180301">
      <w:pPr>
        <w:spacing w:line="240" w:lineRule="auto"/>
        <w:ind w:left="1830"/>
        <w:jc w:val="both"/>
        <w:rPr>
          <w:rFonts w:ascii="Times New Roman" w:hAnsi="Times New Roman" w:cs="Times New Roman"/>
        </w:rPr>
      </w:pPr>
      <w:r w:rsidRPr="00E93A27">
        <w:rPr>
          <w:rFonts w:ascii="Times New Roman" w:hAnsi="Times New Roman" w:cs="Times New Roman"/>
        </w:rPr>
        <w:t xml:space="preserve">obtained from the on-plate extraction method for the </w:t>
      </w:r>
    </w:p>
    <w:p w:rsidR="00377661" w:rsidRPr="00E93A27" w:rsidRDefault="00377661" w:rsidP="00180301">
      <w:pPr>
        <w:spacing w:line="240" w:lineRule="auto"/>
        <w:ind w:left="1830"/>
        <w:jc w:val="both"/>
        <w:rPr>
          <w:rFonts w:ascii="Times New Roman" w:hAnsi="Times New Roman" w:cs="Times New Roman"/>
        </w:rPr>
      </w:pPr>
      <w:r w:rsidRPr="00E93A27">
        <w:rPr>
          <w:rFonts w:ascii="Times New Roman" w:hAnsi="Times New Roman" w:cs="Times New Roman"/>
        </w:rPr>
        <w:t>analysis of a mixed culture of</w:t>
      </w:r>
      <w:r w:rsidRPr="00E93A27">
        <w:rPr>
          <w:rFonts w:ascii="Times New Roman" w:hAnsi="Times New Roman" w:cs="Times New Roman"/>
          <w:i/>
        </w:rPr>
        <w:t xml:space="preserve"> Acanthamoeba</w:t>
      </w:r>
      <w:r w:rsidRPr="00E93A27">
        <w:rPr>
          <w:rFonts w:ascii="Times New Roman" w:hAnsi="Times New Roman" w:cs="Times New Roman"/>
        </w:rPr>
        <w:t xml:space="preserve"> cysts and trophozoites</w:t>
      </w:r>
    </w:p>
    <w:p w:rsidR="00180301" w:rsidRDefault="00C37BF3" w:rsidP="00377661">
      <w:pPr>
        <w:spacing w:line="240" w:lineRule="auto"/>
        <w:ind w:left="1830" w:hanging="183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18a           </w:t>
      </w:r>
      <w:r w:rsidR="00377661">
        <w:rPr>
          <w:rFonts w:ascii="Times New Roman" w:hAnsi="Times New Roman" w:cs="Times New Roman"/>
        </w:rPr>
        <w:t xml:space="preserve">    </w:t>
      </w:r>
      <w:r w:rsidR="00377661" w:rsidRPr="00E93A27">
        <w:rPr>
          <w:rFonts w:ascii="Times New Roman" w:hAnsi="Times New Roman" w:cs="Times New Roman"/>
        </w:rPr>
        <w:t xml:space="preserve">Three MALDI spectra obtained for the isolate SK-19-56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120</w:t>
      </w:r>
    </w:p>
    <w:p w:rsidR="00377661" w:rsidRPr="00E93A27" w:rsidRDefault="00377661" w:rsidP="00180301">
      <w:pPr>
        <w:spacing w:line="240" w:lineRule="auto"/>
        <w:ind w:left="1830"/>
        <w:rPr>
          <w:rFonts w:ascii="Times New Roman" w:hAnsi="Times New Roman" w:cs="Times New Roman"/>
        </w:rPr>
      </w:pPr>
      <w:r w:rsidRPr="00E93A27">
        <w:rPr>
          <w:rFonts w:ascii="Times New Roman" w:hAnsi="Times New Roman" w:cs="Times New Roman"/>
        </w:rPr>
        <w:t>using the on-plate extraction method for the analysis of the mixed culture.</w:t>
      </w:r>
    </w:p>
    <w:p w:rsidR="00180301" w:rsidRDefault="00C37BF3" w:rsidP="00377661">
      <w:pPr>
        <w:spacing w:line="240" w:lineRule="auto"/>
        <w:ind w:left="1830" w:hanging="183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18b            </w:t>
      </w:r>
      <w:r w:rsidR="00B15182">
        <w:rPr>
          <w:rFonts w:ascii="Times New Roman" w:hAnsi="Times New Roman" w:cs="Times New Roman"/>
        </w:rPr>
        <w:t xml:space="preserve">  </w:t>
      </w:r>
      <w:r w:rsidR="00377661" w:rsidRPr="00E93A27">
        <w:rPr>
          <w:rFonts w:ascii="Times New Roman" w:hAnsi="Times New Roman" w:cs="Times New Roman"/>
        </w:rPr>
        <w:t xml:space="preserve"> Three MALDI spectra obtained for the isolate 30371 using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121</w:t>
      </w:r>
    </w:p>
    <w:p w:rsidR="00377661" w:rsidRPr="00E93A27" w:rsidRDefault="00377661" w:rsidP="00180301">
      <w:pPr>
        <w:spacing w:line="240" w:lineRule="auto"/>
        <w:ind w:left="1830" w:hanging="120"/>
        <w:rPr>
          <w:rFonts w:ascii="Times New Roman" w:hAnsi="Times New Roman" w:cs="Times New Roman"/>
        </w:rPr>
      </w:pPr>
      <w:r w:rsidRPr="00E93A27">
        <w:rPr>
          <w:rFonts w:ascii="Times New Roman" w:hAnsi="Times New Roman" w:cs="Times New Roman"/>
        </w:rPr>
        <w:t>the on-plate extraction method for the analysis of the mixed culture.</w:t>
      </w:r>
    </w:p>
    <w:p w:rsidR="00180301" w:rsidRDefault="00C37BF3" w:rsidP="00377661">
      <w:pPr>
        <w:spacing w:line="240" w:lineRule="auto"/>
        <w:ind w:left="1710" w:hanging="1710"/>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18c</w:t>
      </w:r>
      <w:r w:rsidR="00377661" w:rsidRPr="00E93A27">
        <w:rPr>
          <w:rFonts w:ascii="Times New Roman" w:hAnsi="Times New Roman" w:cs="Times New Roman"/>
        </w:rPr>
        <w:tab/>
      </w:r>
      <w:r w:rsidR="00B15182">
        <w:rPr>
          <w:rFonts w:ascii="Times New Roman" w:hAnsi="Times New Roman" w:cs="Times New Roman"/>
        </w:rPr>
        <w:t xml:space="preserve"> </w:t>
      </w:r>
      <w:r w:rsidR="00377661" w:rsidRPr="00E93A27">
        <w:rPr>
          <w:rFonts w:ascii="Times New Roman" w:hAnsi="Times New Roman" w:cs="Times New Roman"/>
        </w:rPr>
        <w:t xml:space="preserve">Three MALDI spectra obtained for the isolate ROS using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121</w:t>
      </w:r>
    </w:p>
    <w:p w:rsidR="00377661" w:rsidRPr="00E93A27" w:rsidRDefault="00180301" w:rsidP="00180301">
      <w:pPr>
        <w:spacing w:line="240" w:lineRule="auto"/>
        <w:ind w:left="1710" w:hanging="45"/>
        <w:rPr>
          <w:rFonts w:ascii="Times New Roman" w:hAnsi="Times New Roman" w:cs="Times New Roman"/>
        </w:rPr>
      </w:pPr>
      <w:r>
        <w:rPr>
          <w:rFonts w:ascii="Times New Roman" w:hAnsi="Times New Roman" w:cs="Times New Roman"/>
        </w:rPr>
        <w:t xml:space="preserve">the on-plate extraction </w:t>
      </w:r>
      <w:r w:rsidR="00377661" w:rsidRPr="00E93A27">
        <w:rPr>
          <w:rFonts w:ascii="Times New Roman" w:hAnsi="Times New Roman" w:cs="Times New Roman"/>
        </w:rPr>
        <w:t>method for the analysis of the mixed culture</w:t>
      </w:r>
    </w:p>
    <w:p w:rsidR="00180301" w:rsidRDefault="00C37BF3" w:rsidP="00377661">
      <w:pPr>
        <w:spacing w:line="240" w:lineRule="auto"/>
        <w:ind w:left="1665" w:hanging="1665"/>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19</w:t>
      </w:r>
      <w:r w:rsidR="00377661" w:rsidRPr="00E93A27">
        <w:rPr>
          <w:rFonts w:ascii="Times New Roman" w:hAnsi="Times New Roman" w:cs="Times New Roman"/>
        </w:rPr>
        <w:tab/>
      </w:r>
      <w:r w:rsidR="00B15182">
        <w:rPr>
          <w:rFonts w:ascii="Times New Roman" w:hAnsi="Times New Roman" w:cs="Times New Roman"/>
        </w:rPr>
        <w:t xml:space="preserve"> </w:t>
      </w:r>
      <w:r w:rsidR="00377661" w:rsidRPr="00E93A27">
        <w:rPr>
          <w:rFonts w:ascii="Times New Roman" w:hAnsi="Times New Roman" w:cs="Times New Roman"/>
        </w:rPr>
        <w:t xml:space="preserve">Three overlaid MALDI spectra in triplicates from a </w:t>
      </w:r>
      <w:r w:rsidR="00180301">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124</w:t>
      </w:r>
    </w:p>
    <w:p w:rsidR="00180301" w:rsidRDefault="00377661" w:rsidP="00180301">
      <w:pPr>
        <w:spacing w:line="240" w:lineRule="auto"/>
        <w:ind w:left="1665"/>
        <w:jc w:val="both"/>
        <w:rPr>
          <w:rFonts w:ascii="Times New Roman" w:hAnsi="Times New Roman" w:cs="Times New Roman"/>
        </w:rPr>
      </w:pPr>
      <w:r w:rsidRPr="00E93A27">
        <w:rPr>
          <w:rFonts w:ascii="Times New Roman" w:hAnsi="Times New Roman" w:cs="Times New Roman"/>
        </w:rPr>
        <w:t xml:space="preserve">mixed culture (50:50) of </w:t>
      </w:r>
      <w:r w:rsidRPr="00E93A27">
        <w:rPr>
          <w:rFonts w:ascii="Times New Roman" w:hAnsi="Times New Roman" w:cs="Times New Roman"/>
          <w:i/>
        </w:rPr>
        <w:t>Acanthamoeba</w:t>
      </w:r>
      <w:r w:rsidRPr="00E93A27">
        <w:rPr>
          <w:rFonts w:ascii="Times New Roman" w:hAnsi="Times New Roman" w:cs="Times New Roman"/>
        </w:rPr>
        <w:t xml:space="preserve"> cyst and trophozoites </w:t>
      </w:r>
    </w:p>
    <w:p w:rsidR="00377661" w:rsidRPr="00E93A27" w:rsidRDefault="00377661" w:rsidP="00180301">
      <w:pPr>
        <w:spacing w:line="240" w:lineRule="auto"/>
        <w:ind w:left="1665"/>
        <w:jc w:val="both"/>
        <w:rPr>
          <w:rFonts w:ascii="Times New Roman" w:hAnsi="Times New Roman" w:cs="Times New Roman"/>
        </w:rPr>
      </w:pPr>
      <w:r w:rsidRPr="00E93A27">
        <w:rPr>
          <w:rFonts w:ascii="Times New Roman" w:hAnsi="Times New Roman" w:cs="Times New Roman"/>
        </w:rPr>
        <w:t>from the strain SK14-4</w:t>
      </w:r>
    </w:p>
    <w:p w:rsidR="00180301" w:rsidRDefault="00C37BF3" w:rsidP="00377661">
      <w:pPr>
        <w:spacing w:line="24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20</w:t>
      </w:r>
      <w:r w:rsidR="00377661" w:rsidRPr="00E93A27">
        <w:rPr>
          <w:rFonts w:ascii="Times New Roman" w:hAnsi="Times New Roman" w:cs="Times New Roman"/>
        </w:rPr>
        <w:tab/>
        <w:t>Three overlaid MALDI spectra in triplicates from a</w:t>
      </w:r>
      <w:r w:rsidR="00D25413">
        <w:rPr>
          <w:rFonts w:ascii="Times New Roman" w:hAnsi="Times New Roman" w:cs="Times New Roman"/>
        </w:rPr>
        <w:t xml:space="preserve">n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125</w:t>
      </w:r>
    </w:p>
    <w:p w:rsidR="00377661" w:rsidRPr="00E93A27" w:rsidRDefault="00D25413" w:rsidP="00180301">
      <w:pPr>
        <w:spacing w:line="240" w:lineRule="auto"/>
        <w:ind w:left="1665"/>
        <w:rPr>
          <w:rFonts w:ascii="Times New Roman" w:hAnsi="Times New Roman" w:cs="Times New Roman"/>
        </w:rPr>
      </w:pPr>
      <w:r>
        <w:rPr>
          <w:rFonts w:ascii="Times New Roman" w:hAnsi="Times New Roman" w:cs="Times New Roman"/>
        </w:rPr>
        <w:t xml:space="preserve">enriched </w:t>
      </w:r>
      <w:r w:rsidRPr="00E93A27">
        <w:rPr>
          <w:rFonts w:ascii="Times New Roman" w:hAnsi="Times New Roman" w:cs="Times New Roman"/>
        </w:rPr>
        <w:t>95</w:t>
      </w:r>
      <w:r w:rsidR="00377661" w:rsidRPr="00E93A27">
        <w:rPr>
          <w:rFonts w:ascii="Times New Roman" w:hAnsi="Times New Roman" w:cs="Times New Roman"/>
        </w:rPr>
        <w:t xml:space="preserve">% culture of </w:t>
      </w:r>
      <w:r w:rsidR="00377661" w:rsidRPr="00E93A27">
        <w:rPr>
          <w:rFonts w:ascii="Times New Roman" w:hAnsi="Times New Roman" w:cs="Times New Roman"/>
          <w:i/>
        </w:rPr>
        <w:t>Acanthamoeba</w:t>
      </w:r>
      <w:r w:rsidR="00377661" w:rsidRPr="00E93A27">
        <w:rPr>
          <w:rFonts w:ascii="Times New Roman" w:hAnsi="Times New Roman" w:cs="Times New Roman"/>
        </w:rPr>
        <w:t xml:space="preserve"> cyst from strain SK14-4</w:t>
      </w:r>
    </w:p>
    <w:p w:rsidR="00180301" w:rsidRDefault="00C37BF3" w:rsidP="00377661">
      <w:pPr>
        <w:spacing w:line="36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21: </w:t>
      </w:r>
      <w:r w:rsidR="00377661" w:rsidRPr="00E93A27">
        <w:rPr>
          <w:rFonts w:ascii="Times New Roman" w:hAnsi="Times New Roman" w:cs="Times New Roman"/>
        </w:rPr>
        <w:tab/>
        <w:t>Three overlaid MALDI spectra in triplicates from an</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125</w:t>
      </w:r>
    </w:p>
    <w:p w:rsidR="00377661" w:rsidRPr="00E93A27" w:rsidRDefault="00377661" w:rsidP="00180301">
      <w:pPr>
        <w:spacing w:line="360" w:lineRule="auto"/>
        <w:ind w:left="1665"/>
        <w:rPr>
          <w:rFonts w:ascii="Times New Roman" w:hAnsi="Times New Roman" w:cs="Times New Roman"/>
        </w:rPr>
      </w:pPr>
      <w:r w:rsidRPr="00E93A27">
        <w:rPr>
          <w:rFonts w:ascii="Times New Roman" w:hAnsi="Times New Roman" w:cs="Times New Roman"/>
        </w:rPr>
        <w:t xml:space="preserve"> </w:t>
      </w:r>
      <w:r w:rsidR="00D25413">
        <w:rPr>
          <w:rFonts w:ascii="Times New Roman" w:hAnsi="Times New Roman" w:cs="Times New Roman"/>
        </w:rPr>
        <w:t xml:space="preserve">enriched </w:t>
      </w:r>
      <w:r w:rsidRPr="00E93A27">
        <w:rPr>
          <w:rFonts w:ascii="Times New Roman" w:hAnsi="Times New Roman" w:cs="Times New Roman"/>
        </w:rPr>
        <w:t xml:space="preserve">80% culture of </w:t>
      </w:r>
      <w:r w:rsidRPr="00E93A27">
        <w:rPr>
          <w:rFonts w:ascii="Times New Roman" w:hAnsi="Times New Roman" w:cs="Times New Roman"/>
          <w:i/>
        </w:rPr>
        <w:t xml:space="preserve">Acanthamoeba </w:t>
      </w:r>
      <w:r w:rsidRPr="00E93A27">
        <w:rPr>
          <w:rFonts w:ascii="Times New Roman" w:hAnsi="Times New Roman" w:cs="Times New Roman"/>
        </w:rPr>
        <w:t xml:space="preserve">trophozoites from strain SK14-4. </w:t>
      </w:r>
    </w:p>
    <w:p w:rsidR="00180301" w:rsidRDefault="00C37BF3" w:rsidP="00377661">
      <w:pPr>
        <w:spacing w:line="240" w:lineRule="auto"/>
        <w:ind w:left="1665" w:hanging="1665"/>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22a</w:t>
      </w:r>
      <w:r w:rsidR="00377661" w:rsidRPr="00E93A27">
        <w:rPr>
          <w:rFonts w:ascii="Times New Roman" w:hAnsi="Times New Roman" w:cs="Times New Roman"/>
        </w:rPr>
        <w:tab/>
        <w:t>Overlaid MALDI spectra in triplicates of 1 x 10</w:t>
      </w:r>
      <w:r w:rsidR="00377661" w:rsidRPr="00E93A27">
        <w:rPr>
          <w:rFonts w:ascii="Times New Roman" w:hAnsi="Times New Roman" w:cs="Times New Roman"/>
          <w:vertAlign w:val="superscript"/>
        </w:rPr>
        <w:t>5</w:t>
      </w:r>
      <w:r w:rsidR="00377661" w:rsidRPr="00E93A27">
        <w:rPr>
          <w:rFonts w:ascii="Times New Roman" w:hAnsi="Times New Roman" w:cs="Times New Roman"/>
        </w:rPr>
        <w:t xml:space="preserve"> cells per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127</w:t>
      </w:r>
    </w:p>
    <w:p w:rsidR="00377661" w:rsidRPr="00E93A27" w:rsidRDefault="00377661" w:rsidP="00180301">
      <w:pPr>
        <w:spacing w:line="240" w:lineRule="auto"/>
        <w:ind w:left="1665"/>
        <w:jc w:val="both"/>
        <w:rPr>
          <w:rFonts w:ascii="Times New Roman" w:hAnsi="Times New Roman" w:cs="Times New Roman"/>
        </w:rPr>
      </w:pPr>
      <w:r w:rsidRPr="00E93A27">
        <w:rPr>
          <w:rFonts w:ascii="Times New Roman" w:hAnsi="Times New Roman" w:cs="Times New Roman"/>
        </w:rPr>
        <w:t xml:space="preserve">mL of a mixed culture of </w:t>
      </w:r>
      <w:r w:rsidRPr="00E93A27">
        <w:rPr>
          <w:rFonts w:ascii="Times New Roman" w:hAnsi="Times New Roman" w:cs="Times New Roman"/>
          <w:i/>
        </w:rPr>
        <w:t xml:space="preserve">Acanthamoeba </w:t>
      </w:r>
      <w:r w:rsidRPr="00E93A27">
        <w:rPr>
          <w:rFonts w:ascii="Times New Roman" w:hAnsi="Times New Roman" w:cs="Times New Roman"/>
        </w:rPr>
        <w:t>strain SK14-4</w:t>
      </w:r>
    </w:p>
    <w:p w:rsidR="00180301" w:rsidRDefault="00C37BF3" w:rsidP="00377661">
      <w:pPr>
        <w:spacing w:line="24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22b </w:t>
      </w:r>
      <w:r w:rsidR="00377661" w:rsidRPr="00E93A27">
        <w:rPr>
          <w:rFonts w:ascii="Times New Roman" w:hAnsi="Times New Roman" w:cs="Times New Roman"/>
        </w:rPr>
        <w:tab/>
        <w:t>Three overlaid MALDI spectra in triplicates of 2 x 10</w:t>
      </w:r>
      <w:r w:rsidR="00377661" w:rsidRPr="00E93A27">
        <w:rPr>
          <w:rFonts w:ascii="Times New Roman" w:hAnsi="Times New Roman" w:cs="Times New Roman"/>
          <w:vertAlign w:val="superscript"/>
        </w:rPr>
        <w:t>5</w:t>
      </w:r>
      <w:r w:rsidR="00377661" w:rsidRPr="00E93A27">
        <w:rPr>
          <w:rFonts w:ascii="Times New Roman" w:hAnsi="Times New Roman" w:cs="Times New Roman"/>
        </w:rPr>
        <w:t xml:space="preserve">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128</w:t>
      </w:r>
    </w:p>
    <w:p w:rsidR="00377661" w:rsidRPr="00E93A27" w:rsidRDefault="00377661" w:rsidP="00180301">
      <w:pPr>
        <w:spacing w:line="240" w:lineRule="auto"/>
        <w:ind w:left="1665"/>
        <w:rPr>
          <w:rFonts w:ascii="Times New Roman" w:hAnsi="Times New Roman" w:cs="Times New Roman"/>
        </w:rPr>
      </w:pPr>
      <w:r w:rsidRPr="00E93A27">
        <w:rPr>
          <w:rFonts w:ascii="Times New Roman" w:hAnsi="Times New Roman" w:cs="Times New Roman"/>
        </w:rPr>
        <w:t xml:space="preserve">cells per mL of a mixed culture of </w:t>
      </w:r>
      <w:r w:rsidRPr="00E93A27">
        <w:rPr>
          <w:rFonts w:ascii="Times New Roman" w:hAnsi="Times New Roman" w:cs="Times New Roman"/>
          <w:i/>
        </w:rPr>
        <w:t xml:space="preserve">Acanthamoeba </w:t>
      </w:r>
      <w:r w:rsidRPr="00E93A27">
        <w:rPr>
          <w:rFonts w:ascii="Times New Roman" w:hAnsi="Times New Roman" w:cs="Times New Roman"/>
        </w:rPr>
        <w:t>strain SK14-4</w:t>
      </w:r>
    </w:p>
    <w:p w:rsidR="00180301" w:rsidRDefault="00C37BF3" w:rsidP="00377661">
      <w:pPr>
        <w:spacing w:line="24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22c </w:t>
      </w:r>
      <w:r w:rsidR="00377661" w:rsidRPr="00E93A27">
        <w:rPr>
          <w:rFonts w:ascii="Times New Roman" w:hAnsi="Times New Roman" w:cs="Times New Roman"/>
        </w:rPr>
        <w:tab/>
        <w:t>Three overlaid MALDI spectra in triplicates of 3 x 10</w:t>
      </w:r>
      <w:r w:rsidR="00377661" w:rsidRPr="00E93A27">
        <w:rPr>
          <w:rFonts w:ascii="Times New Roman" w:hAnsi="Times New Roman" w:cs="Times New Roman"/>
          <w:vertAlign w:val="superscript"/>
        </w:rPr>
        <w:t>5</w:t>
      </w:r>
      <w:r w:rsidR="00377661" w:rsidRPr="00E93A27">
        <w:rPr>
          <w:rFonts w:ascii="Times New Roman" w:hAnsi="Times New Roman" w:cs="Times New Roman"/>
        </w:rPr>
        <w:t xml:space="preserve"> cells</w:t>
      </w:r>
      <w:r w:rsidR="00180301">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128</w:t>
      </w:r>
    </w:p>
    <w:p w:rsidR="00377661" w:rsidRPr="00E93A27" w:rsidRDefault="00377661" w:rsidP="00180301">
      <w:pPr>
        <w:spacing w:line="240" w:lineRule="auto"/>
        <w:ind w:left="1665"/>
        <w:rPr>
          <w:rFonts w:ascii="Times New Roman" w:hAnsi="Times New Roman" w:cs="Times New Roman"/>
        </w:rPr>
      </w:pPr>
      <w:r w:rsidRPr="00E93A27">
        <w:rPr>
          <w:rFonts w:ascii="Times New Roman" w:hAnsi="Times New Roman" w:cs="Times New Roman"/>
        </w:rPr>
        <w:t xml:space="preserve">per mL of a   mixed culture of </w:t>
      </w:r>
      <w:r w:rsidRPr="00E93A27">
        <w:rPr>
          <w:rFonts w:ascii="Times New Roman" w:hAnsi="Times New Roman" w:cs="Times New Roman"/>
          <w:i/>
        </w:rPr>
        <w:t xml:space="preserve">Acanthamoeba </w:t>
      </w:r>
      <w:r w:rsidRPr="00E93A27">
        <w:rPr>
          <w:rFonts w:ascii="Times New Roman" w:hAnsi="Times New Roman" w:cs="Times New Roman"/>
        </w:rPr>
        <w:t>strain SK14-4</w:t>
      </w:r>
    </w:p>
    <w:p w:rsidR="00180301" w:rsidRDefault="00C37BF3" w:rsidP="00377661">
      <w:pPr>
        <w:spacing w:line="24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22d </w:t>
      </w:r>
      <w:r w:rsidR="00377661" w:rsidRPr="00E93A27">
        <w:rPr>
          <w:rFonts w:ascii="Times New Roman" w:hAnsi="Times New Roman" w:cs="Times New Roman"/>
        </w:rPr>
        <w:tab/>
        <w:t>Three overlaid MALDI spectra in triplicates of 4 x 10</w:t>
      </w:r>
      <w:r w:rsidR="00377661" w:rsidRPr="00E93A27">
        <w:rPr>
          <w:rFonts w:ascii="Times New Roman" w:hAnsi="Times New Roman" w:cs="Times New Roman"/>
          <w:vertAlign w:val="superscript"/>
        </w:rPr>
        <w:t>5</w:t>
      </w:r>
      <w:r w:rsidR="00377661" w:rsidRPr="00E93A27">
        <w:rPr>
          <w:rFonts w:ascii="Times New Roman" w:hAnsi="Times New Roman" w:cs="Times New Roman"/>
        </w:rPr>
        <w:t xml:space="preserve">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129</w:t>
      </w:r>
    </w:p>
    <w:p w:rsidR="00377661" w:rsidRPr="00E93A27" w:rsidRDefault="00377661" w:rsidP="00180301">
      <w:pPr>
        <w:spacing w:line="240" w:lineRule="auto"/>
        <w:ind w:left="1665"/>
        <w:rPr>
          <w:rFonts w:ascii="Times New Roman" w:hAnsi="Times New Roman" w:cs="Times New Roman"/>
        </w:rPr>
      </w:pPr>
      <w:r w:rsidRPr="00E93A27">
        <w:rPr>
          <w:rFonts w:ascii="Times New Roman" w:hAnsi="Times New Roman" w:cs="Times New Roman"/>
        </w:rPr>
        <w:t xml:space="preserve">cells per mL of a mixed culture of </w:t>
      </w:r>
      <w:r w:rsidRPr="00E93A27">
        <w:rPr>
          <w:rFonts w:ascii="Times New Roman" w:hAnsi="Times New Roman" w:cs="Times New Roman"/>
          <w:i/>
        </w:rPr>
        <w:t xml:space="preserve">Acanthamoeba </w:t>
      </w:r>
      <w:r w:rsidRPr="00E93A27">
        <w:rPr>
          <w:rFonts w:ascii="Times New Roman" w:hAnsi="Times New Roman" w:cs="Times New Roman"/>
        </w:rPr>
        <w:t>strain SK14-4</w:t>
      </w:r>
    </w:p>
    <w:p w:rsidR="00377661" w:rsidRPr="00E93A27" w:rsidRDefault="00C37BF3" w:rsidP="00377661">
      <w:pPr>
        <w:spacing w:line="24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23 </w:t>
      </w:r>
      <w:r w:rsidR="00377661" w:rsidRPr="00E93A27">
        <w:rPr>
          <w:rFonts w:ascii="Times New Roman" w:hAnsi="Times New Roman" w:cs="Times New Roman"/>
        </w:rPr>
        <w:tab/>
        <w:t xml:space="preserve">Gel electrophoresis results of the </w:t>
      </w:r>
      <w:r w:rsidR="00377661" w:rsidRPr="00E93A27">
        <w:rPr>
          <w:rFonts w:ascii="Times New Roman" w:hAnsi="Times New Roman" w:cs="Times New Roman"/>
          <w:i/>
        </w:rPr>
        <w:t>Acanthamoeba</w:t>
      </w:r>
      <w:r w:rsidR="00377661" w:rsidRPr="00E93A27">
        <w:rPr>
          <w:rFonts w:ascii="Times New Roman" w:hAnsi="Times New Roman" w:cs="Times New Roman"/>
        </w:rPr>
        <w:t xml:space="preserve"> isolate SK-14-4. </w:t>
      </w:r>
      <w:r w:rsidR="0079404A">
        <w:rPr>
          <w:rFonts w:ascii="Times New Roman" w:hAnsi="Times New Roman" w:cs="Times New Roman"/>
        </w:rPr>
        <w:tab/>
      </w:r>
      <w:r w:rsidR="0079404A">
        <w:rPr>
          <w:rFonts w:ascii="Times New Roman" w:hAnsi="Times New Roman" w:cs="Times New Roman"/>
        </w:rPr>
        <w:tab/>
        <w:t>130</w:t>
      </w:r>
    </w:p>
    <w:p w:rsidR="00377661" w:rsidRPr="00E93A27" w:rsidRDefault="00C37BF3" w:rsidP="00780662">
      <w:pPr>
        <w:spacing w:line="360" w:lineRule="auto"/>
        <w:ind w:left="1665" w:hanging="1665"/>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24</w:t>
      </w:r>
      <w:r w:rsidR="00377661" w:rsidRPr="00E93A27">
        <w:rPr>
          <w:rFonts w:ascii="Times New Roman" w:hAnsi="Times New Roman" w:cs="Times New Roman"/>
        </w:rPr>
        <w:tab/>
        <w:t xml:space="preserve">Gel electrophoresis results of the first five </w:t>
      </w:r>
      <w:r w:rsidR="00377661" w:rsidRPr="00E93A27">
        <w:rPr>
          <w:rFonts w:ascii="Times New Roman" w:hAnsi="Times New Roman" w:cs="Times New Roman"/>
          <w:i/>
        </w:rPr>
        <w:t>Acanthamoeba</w:t>
      </w:r>
      <w:r w:rsidR="00377661" w:rsidRPr="00E93A27">
        <w:rPr>
          <w:rFonts w:ascii="Times New Roman" w:hAnsi="Times New Roman" w:cs="Times New Roman"/>
        </w:rPr>
        <w:t xml:space="preserve"> isolate </w:t>
      </w:r>
      <w:r w:rsidR="0079404A">
        <w:rPr>
          <w:rFonts w:ascii="Times New Roman" w:hAnsi="Times New Roman" w:cs="Times New Roman"/>
        </w:rPr>
        <w:tab/>
      </w:r>
      <w:r w:rsidR="0079404A">
        <w:rPr>
          <w:rFonts w:ascii="Times New Roman" w:hAnsi="Times New Roman" w:cs="Times New Roman"/>
        </w:rPr>
        <w:tab/>
        <w:t>131</w:t>
      </w:r>
    </w:p>
    <w:p w:rsidR="00377661" w:rsidRPr="00E93A27" w:rsidRDefault="00C37BF3" w:rsidP="00780662">
      <w:pPr>
        <w:spacing w:line="360" w:lineRule="auto"/>
        <w:ind w:left="1665" w:hanging="1665"/>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25: </w:t>
      </w:r>
      <w:r w:rsidR="00377661" w:rsidRPr="00E93A27">
        <w:rPr>
          <w:rFonts w:ascii="Times New Roman" w:hAnsi="Times New Roman" w:cs="Times New Roman"/>
        </w:rPr>
        <w:tab/>
        <w:t xml:space="preserve">Gel electrophoresis results of ten </w:t>
      </w:r>
      <w:r w:rsidR="00377661" w:rsidRPr="00E93A27">
        <w:rPr>
          <w:rFonts w:ascii="Times New Roman" w:hAnsi="Times New Roman" w:cs="Times New Roman"/>
          <w:i/>
        </w:rPr>
        <w:t>Acanthamoeba</w:t>
      </w:r>
      <w:r w:rsidR="00377661" w:rsidRPr="00E93A27">
        <w:rPr>
          <w:rFonts w:ascii="Times New Roman" w:hAnsi="Times New Roman" w:cs="Times New Roman"/>
        </w:rPr>
        <w:t xml:space="preserve"> isolates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132</w:t>
      </w:r>
    </w:p>
    <w:p w:rsidR="00180301" w:rsidRDefault="00C37BF3" w:rsidP="00780662">
      <w:pPr>
        <w:spacing w:line="240" w:lineRule="auto"/>
        <w:ind w:left="1665" w:hanging="1665"/>
        <w:jc w:val="both"/>
        <w:rPr>
          <w:rFonts w:ascii="Times New Roman" w:hAnsi="Times New Roman" w:cs="Times New Roman"/>
        </w:rPr>
      </w:pPr>
      <w:r>
        <w:rPr>
          <w:rFonts w:ascii="Times New Roman" w:hAnsi="Times New Roman" w:cs="Times New Roman"/>
        </w:rPr>
        <w:t>Figure</w:t>
      </w:r>
      <w:r w:rsidR="00377661" w:rsidRPr="00E93A27">
        <w:rPr>
          <w:rFonts w:ascii="Times New Roman" w:hAnsi="Times New Roman" w:cs="Times New Roman"/>
        </w:rPr>
        <w:t xml:space="preserve"> 26: </w:t>
      </w:r>
      <w:r w:rsidR="00377661" w:rsidRPr="00E93A27">
        <w:rPr>
          <w:rFonts w:ascii="Times New Roman" w:hAnsi="Times New Roman" w:cs="Times New Roman"/>
        </w:rPr>
        <w:tab/>
      </w:r>
      <w:r w:rsidR="00377661" w:rsidRPr="002B0974">
        <w:rPr>
          <w:rFonts w:ascii="Times New Roman" w:hAnsi="Times New Roman" w:cs="Times New Roman"/>
        </w:rPr>
        <w:t xml:space="preserve">The </w:t>
      </w:r>
      <w:r w:rsidR="00377661">
        <w:rPr>
          <w:rFonts w:ascii="Times New Roman" w:hAnsi="Times New Roman" w:cs="Times New Roman"/>
        </w:rPr>
        <w:t xml:space="preserve">phylogenetic tree of the </w:t>
      </w:r>
      <w:r w:rsidR="00377661" w:rsidRPr="00B41B43">
        <w:rPr>
          <w:rFonts w:ascii="Times New Roman" w:hAnsi="Times New Roman" w:cs="Times New Roman"/>
          <w:i/>
        </w:rPr>
        <w:t>Acanthamoeba</w:t>
      </w:r>
      <w:r w:rsidR="00377661">
        <w:rPr>
          <w:rFonts w:ascii="Times New Roman" w:hAnsi="Times New Roman" w:cs="Times New Roman"/>
        </w:rPr>
        <w:t xml:space="preserve"> isolates obtained </w:t>
      </w:r>
      <w:r w:rsidR="0079404A">
        <w:rPr>
          <w:rFonts w:ascii="Times New Roman" w:hAnsi="Times New Roman" w:cs="Times New Roman"/>
        </w:rPr>
        <w:tab/>
      </w:r>
      <w:r w:rsidR="0079404A">
        <w:rPr>
          <w:rFonts w:ascii="Times New Roman" w:hAnsi="Times New Roman" w:cs="Times New Roman"/>
        </w:rPr>
        <w:tab/>
      </w:r>
      <w:r w:rsidR="0079404A">
        <w:rPr>
          <w:rFonts w:ascii="Times New Roman" w:hAnsi="Times New Roman" w:cs="Times New Roman"/>
        </w:rPr>
        <w:tab/>
        <w:t>134</w:t>
      </w:r>
    </w:p>
    <w:p w:rsidR="00780662" w:rsidRDefault="00377661" w:rsidP="00180301">
      <w:pPr>
        <w:spacing w:line="240" w:lineRule="auto"/>
        <w:ind w:left="1665"/>
        <w:jc w:val="both"/>
        <w:rPr>
          <w:rFonts w:ascii="Times New Roman" w:hAnsi="Times New Roman" w:cs="Times New Roman"/>
        </w:rPr>
      </w:pPr>
      <w:r>
        <w:rPr>
          <w:rFonts w:ascii="Times New Roman" w:hAnsi="Times New Roman" w:cs="Times New Roman"/>
        </w:rPr>
        <w:t>by the neighbour-joining method of the Omega Clustal algorithm program</w:t>
      </w:r>
      <w:r w:rsidRPr="002B0974">
        <w:rPr>
          <w:rFonts w:ascii="Times New Roman" w:hAnsi="Times New Roman" w:cs="Times New Roman"/>
        </w:rPr>
        <w:t xml:space="preserve">. </w:t>
      </w:r>
    </w:p>
    <w:p w:rsidR="00180301" w:rsidRDefault="00C37BF3" w:rsidP="00780662">
      <w:pPr>
        <w:spacing w:line="240" w:lineRule="auto"/>
        <w:ind w:left="1665" w:hanging="1665"/>
        <w:jc w:val="both"/>
        <w:rPr>
          <w:rFonts w:ascii="Times New Roman" w:hAnsi="Times New Roman" w:cs="Times New Roman"/>
        </w:rPr>
      </w:pPr>
      <w:r>
        <w:rPr>
          <w:rFonts w:ascii="Times New Roman" w:hAnsi="Times New Roman" w:cs="Times New Roman"/>
        </w:rPr>
        <w:t>Figure</w:t>
      </w:r>
      <w:r w:rsidR="00377661">
        <w:rPr>
          <w:rFonts w:ascii="Times New Roman" w:hAnsi="Times New Roman" w:cs="Times New Roman"/>
        </w:rPr>
        <w:t xml:space="preserve"> 27: </w:t>
      </w:r>
      <w:r w:rsidR="00377661">
        <w:rPr>
          <w:rFonts w:ascii="Times New Roman" w:hAnsi="Times New Roman" w:cs="Times New Roman"/>
        </w:rPr>
        <w:tab/>
        <w:t xml:space="preserve">A dendogram-like diagram, grouping the </w:t>
      </w:r>
      <w:r w:rsidR="00377661" w:rsidRPr="0016318A">
        <w:rPr>
          <w:rFonts w:ascii="Times New Roman" w:hAnsi="Times New Roman" w:cs="Times New Roman"/>
          <w:i/>
        </w:rPr>
        <w:t>Acanthamoeba</w:t>
      </w:r>
      <w:r w:rsidR="00377661">
        <w:rPr>
          <w:rFonts w:ascii="Times New Roman" w:hAnsi="Times New Roman" w:cs="Times New Roman"/>
        </w:rPr>
        <w:t xml:space="preserve"> isolates </w:t>
      </w:r>
      <w:r w:rsidR="0079404A">
        <w:rPr>
          <w:rFonts w:ascii="Times New Roman" w:hAnsi="Times New Roman" w:cs="Times New Roman"/>
        </w:rPr>
        <w:tab/>
      </w:r>
      <w:r w:rsidR="0079404A">
        <w:rPr>
          <w:rFonts w:ascii="Times New Roman" w:hAnsi="Times New Roman" w:cs="Times New Roman"/>
        </w:rPr>
        <w:tab/>
        <w:t>135</w:t>
      </w:r>
    </w:p>
    <w:p w:rsidR="00377661" w:rsidRDefault="00377661" w:rsidP="00180301">
      <w:pPr>
        <w:spacing w:line="240" w:lineRule="auto"/>
        <w:ind w:left="1665"/>
        <w:jc w:val="both"/>
        <w:rPr>
          <w:rFonts w:ascii="Times New Roman" w:hAnsi="Times New Roman" w:cs="Times New Roman"/>
        </w:rPr>
      </w:pPr>
      <w:r>
        <w:rPr>
          <w:rFonts w:ascii="Times New Roman" w:hAnsi="Times New Roman" w:cs="Times New Roman"/>
        </w:rPr>
        <w:t>based on similarity in peak masses of the spectra</w:t>
      </w:r>
    </w:p>
    <w:p w:rsidR="0079404A" w:rsidRDefault="00C37BF3" w:rsidP="0078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Figure</w:t>
      </w:r>
      <w:r w:rsidR="00377661">
        <w:rPr>
          <w:rFonts w:ascii="Times New Roman" w:eastAsia="Times New Roman" w:hAnsi="Times New Roman" w:cs="Times New Roman"/>
          <w:color w:val="000000"/>
          <w:sz w:val="24"/>
          <w:szCs w:val="24"/>
          <w:lang w:eastAsia="en-GB"/>
        </w:rPr>
        <w:t xml:space="preserve"> 28</w:t>
      </w:r>
      <w:r w:rsidR="00377661" w:rsidRPr="00C33014">
        <w:rPr>
          <w:rFonts w:ascii="Times New Roman" w:eastAsia="Times New Roman" w:hAnsi="Times New Roman" w:cs="Times New Roman"/>
          <w:color w:val="000000"/>
          <w:sz w:val="24"/>
          <w:szCs w:val="24"/>
          <w:lang w:eastAsia="en-GB"/>
        </w:rPr>
        <w:t xml:space="preserve">: </w:t>
      </w:r>
      <w:r w:rsidR="00377661">
        <w:rPr>
          <w:rFonts w:ascii="Times New Roman" w:eastAsia="Times New Roman" w:hAnsi="Times New Roman" w:cs="Times New Roman"/>
          <w:color w:val="000000"/>
          <w:sz w:val="24"/>
          <w:szCs w:val="24"/>
          <w:lang w:eastAsia="en-GB"/>
        </w:rPr>
        <w:t xml:space="preserve">          </w:t>
      </w:r>
      <w:r w:rsidR="00377661" w:rsidRPr="00C33014">
        <w:rPr>
          <w:rFonts w:ascii="Times New Roman" w:eastAsia="Times New Roman" w:hAnsi="Times New Roman" w:cs="Times New Roman"/>
          <w:color w:val="000000"/>
          <w:sz w:val="24"/>
          <w:szCs w:val="24"/>
          <w:lang w:eastAsia="en-GB"/>
        </w:rPr>
        <w:t xml:space="preserve">The sequence alignment of the </w:t>
      </w:r>
      <w:r w:rsidR="00377661" w:rsidRPr="00C33014">
        <w:rPr>
          <w:rFonts w:ascii="Times New Roman" w:eastAsia="Times New Roman" w:hAnsi="Times New Roman" w:cs="Times New Roman"/>
          <w:i/>
          <w:color w:val="000000"/>
          <w:sz w:val="24"/>
          <w:szCs w:val="24"/>
          <w:lang w:eastAsia="en-GB"/>
        </w:rPr>
        <w:t xml:space="preserve">Acanthamoeba </w:t>
      </w:r>
      <w:r w:rsidR="00377661" w:rsidRPr="00C33014">
        <w:rPr>
          <w:rFonts w:ascii="Times New Roman" w:eastAsia="Times New Roman" w:hAnsi="Times New Roman" w:cs="Times New Roman"/>
          <w:color w:val="000000"/>
          <w:sz w:val="24"/>
          <w:szCs w:val="24"/>
          <w:lang w:eastAsia="en-GB"/>
        </w:rPr>
        <w:t xml:space="preserve">isolates </w:t>
      </w:r>
      <w:r w:rsidR="0079404A">
        <w:rPr>
          <w:rFonts w:ascii="Times New Roman" w:eastAsia="Times New Roman" w:hAnsi="Times New Roman" w:cs="Times New Roman"/>
          <w:color w:val="000000"/>
          <w:sz w:val="24"/>
          <w:szCs w:val="24"/>
          <w:lang w:eastAsia="en-GB"/>
        </w:rPr>
        <w:tab/>
      </w:r>
      <w:r w:rsidR="0079404A">
        <w:rPr>
          <w:rFonts w:ascii="Times New Roman" w:eastAsia="Times New Roman" w:hAnsi="Times New Roman" w:cs="Times New Roman"/>
          <w:color w:val="000000"/>
          <w:sz w:val="24"/>
          <w:szCs w:val="24"/>
          <w:lang w:eastAsia="en-GB"/>
        </w:rPr>
        <w:tab/>
        <w:t xml:space="preserve">      141 </w:t>
      </w:r>
    </w:p>
    <w:p w:rsidR="00377661" w:rsidRDefault="0079404A" w:rsidP="0078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sidR="00377661">
        <w:rPr>
          <w:rFonts w:ascii="Times New Roman" w:eastAsia="Times New Roman" w:hAnsi="Times New Roman" w:cs="Times New Roman"/>
          <w:color w:val="000000"/>
          <w:sz w:val="24"/>
          <w:szCs w:val="24"/>
          <w:lang w:eastAsia="en-GB"/>
        </w:rPr>
        <w:t>via Clustal Omega.</w:t>
      </w:r>
    </w:p>
    <w:p w:rsidR="00180301" w:rsidRDefault="00C37BF3" w:rsidP="00780662">
      <w:pPr>
        <w:pStyle w:val="NoSpacing"/>
        <w:rPr>
          <w:rFonts w:ascii="Times New Roman" w:hAnsi="Times New Roman" w:cs="Times New Roman"/>
          <w:sz w:val="24"/>
          <w:szCs w:val="24"/>
        </w:rPr>
      </w:pPr>
      <w:r>
        <w:rPr>
          <w:rFonts w:ascii="Times New Roman" w:hAnsi="Times New Roman" w:cs="Times New Roman"/>
          <w:sz w:val="24"/>
          <w:szCs w:val="24"/>
        </w:rPr>
        <w:t>Figure</w:t>
      </w:r>
      <w:r w:rsidR="00377661" w:rsidRPr="00BC33F0">
        <w:rPr>
          <w:rFonts w:ascii="Times New Roman" w:hAnsi="Times New Roman" w:cs="Times New Roman"/>
          <w:sz w:val="24"/>
          <w:szCs w:val="24"/>
        </w:rPr>
        <w:t xml:space="preserve"> 29:           </w:t>
      </w:r>
      <w:r w:rsidR="00780662">
        <w:rPr>
          <w:rFonts w:ascii="Times New Roman" w:hAnsi="Times New Roman" w:cs="Times New Roman"/>
          <w:sz w:val="24"/>
          <w:szCs w:val="24"/>
        </w:rPr>
        <w:t>R</w:t>
      </w:r>
      <w:r w:rsidR="00377661" w:rsidRPr="00BC33F0">
        <w:rPr>
          <w:rFonts w:ascii="Times New Roman" w:hAnsi="Times New Roman" w:cs="Times New Roman"/>
          <w:sz w:val="24"/>
          <w:szCs w:val="24"/>
        </w:rPr>
        <w:t xml:space="preserve">elative information </w:t>
      </w:r>
      <w:r w:rsidR="00780662">
        <w:rPr>
          <w:rFonts w:ascii="Times New Roman" w:hAnsi="Times New Roman" w:cs="Times New Roman"/>
          <w:sz w:val="24"/>
          <w:szCs w:val="24"/>
        </w:rPr>
        <w:t xml:space="preserve">obtainable from various </w:t>
      </w:r>
      <w:r w:rsidR="00377661" w:rsidRPr="00BC33F0">
        <w:rPr>
          <w:rFonts w:ascii="Times New Roman" w:hAnsi="Times New Roman" w:cs="Times New Roman"/>
          <w:sz w:val="24"/>
          <w:szCs w:val="24"/>
        </w:rPr>
        <w:t>analysis</w:t>
      </w:r>
      <w:r w:rsidR="00780662">
        <w:rPr>
          <w:rFonts w:ascii="Times New Roman" w:hAnsi="Times New Roman" w:cs="Times New Roman"/>
          <w:sz w:val="24"/>
          <w:szCs w:val="24"/>
        </w:rPr>
        <w:t xml:space="preserve"> </w:t>
      </w:r>
      <w:r w:rsidR="0079404A">
        <w:rPr>
          <w:rFonts w:ascii="Times New Roman" w:hAnsi="Times New Roman" w:cs="Times New Roman"/>
          <w:sz w:val="24"/>
          <w:szCs w:val="24"/>
        </w:rPr>
        <w:tab/>
      </w:r>
      <w:r w:rsidR="0079404A">
        <w:rPr>
          <w:rFonts w:ascii="Times New Roman" w:hAnsi="Times New Roman" w:cs="Times New Roman"/>
          <w:sz w:val="24"/>
          <w:szCs w:val="24"/>
        </w:rPr>
        <w:tab/>
        <w:t xml:space="preserve">            155</w:t>
      </w:r>
    </w:p>
    <w:p w:rsidR="00377661" w:rsidRPr="00BC33F0" w:rsidRDefault="00180301" w:rsidP="00180301">
      <w:pPr>
        <w:pStyle w:val="NoSpacing"/>
        <w:ind w:left="1440"/>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 xml:space="preserve">    </w:t>
      </w:r>
      <w:r w:rsidR="00377661" w:rsidRPr="00BC33F0">
        <w:rPr>
          <w:rFonts w:ascii="Times New Roman" w:hAnsi="Times New Roman" w:cs="Times New Roman"/>
          <w:sz w:val="24"/>
          <w:szCs w:val="24"/>
        </w:rPr>
        <w:t>of a clinical sample</w:t>
      </w:r>
      <w:r w:rsidR="00780662">
        <w:rPr>
          <w:rFonts w:ascii="Times New Roman" w:hAnsi="Times New Roman" w:cs="Times New Roman"/>
          <w:sz w:val="24"/>
          <w:szCs w:val="24"/>
        </w:rPr>
        <w:t>.</w:t>
      </w:r>
    </w:p>
    <w:p w:rsidR="00377661" w:rsidRPr="00BC33F0" w:rsidRDefault="00377661" w:rsidP="00377661">
      <w:pPr>
        <w:pStyle w:val="NoSpacing"/>
        <w:rPr>
          <w:rFonts w:ascii="Times New Roman" w:hAnsi="Times New Roman" w:cs="Times New Roman"/>
          <w:sz w:val="24"/>
          <w:szCs w:val="24"/>
        </w:rPr>
      </w:pPr>
    </w:p>
    <w:p w:rsidR="00377661" w:rsidRDefault="00377661" w:rsidP="00377661"/>
    <w:p w:rsidR="00377661" w:rsidRDefault="00377661" w:rsidP="00CF5015">
      <w:pPr>
        <w:spacing w:line="480" w:lineRule="auto"/>
        <w:jc w:val="both"/>
        <w:rPr>
          <w:rFonts w:ascii="Times New Roman" w:hAnsi="Times New Roman" w:cs="Times New Roman"/>
        </w:rPr>
        <w:sectPr w:rsidR="00377661" w:rsidSect="00956284">
          <w:headerReference w:type="default" r:id="rId8"/>
          <w:footerReference w:type="default" r:id="rId9"/>
          <w:headerReference w:type="first" r:id="rId10"/>
          <w:pgSz w:w="11906" w:h="16838"/>
          <w:pgMar w:top="1440" w:right="1134" w:bottom="1440" w:left="1701" w:header="709" w:footer="709" w:gutter="0"/>
          <w:pgNumType w:fmt="lowerRoman"/>
          <w:cols w:space="708"/>
          <w:titlePg/>
          <w:docGrid w:linePitch="360"/>
        </w:sectPr>
      </w:pPr>
    </w:p>
    <w:p w:rsidR="00377661" w:rsidRDefault="00377661" w:rsidP="00AA3B8C">
      <w:pPr>
        <w:spacing w:line="360" w:lineRule="auto"/>
        <w:jc w:val="center"/>
        <w:rPr>
          <w:rFonts w:ascii="Times New Roman" w:hAnsi="Times New Roman" w:cs="Times New Roman"/>
          <w:b/>
          <w:sz w:val="24"/>
          <w:szCs w:val="24"/>
        </w:rPr>
      </w:pPr>
    </w:p>
    <w:p w:rsidR="00377661" w:rsidRDefault="00377661" w:rsidP="00AA3B8C">
      <w:pPr>
        <w:spacing w:line="360" w:lineRule="auto"/>
        <w:jc w:val="center"/>
        <w:rPr>
          <w:rFonts w:ascii="Times New Roman" w:hAnsi="Times New Roman" w:cs="Times New Roman"/>
          <w:b/>
          <w:sz w:val="24"/>
          <w:szCs w:val="24"/>
        </w:rPr>
      </w:pPr>
    </w:p>
    <w:p w:rsidR="00377661" w:rsidRDefault="00377661" w:rsidP="00AA3B8C">
      <w:pPr>
        <w:spacing w:line="360" w:lineRule="auto"/>
        <w:jc w:val="center"/>
        <w:rPr>
          <w:rFonts w:ascii="Times New Roman" w:hAnsi="Times New Roman" w:cs="Times New Roman"/>
          <w:b/>
          <w:sz w:val="24"/>
          <w:szCs w:val="24"/>
        </w:rPr>
      </w:pPr>
    </w:p>
    <w:p w:rsidR="00377661" w:rsidRDefault="00377661" w:rsidP="00AA3B8C">
      <w:pPr>
        <w:spacing w:line="360" w:lineRule="auto"/>
        <w:jc w:val="center"/>
        <w:rPr>
          <w:rFonts w:ascii="Times New Roman" w:hAnsi="Times New Roman" w:cs="Times New Roman"/>
          <w:b/>
          <w:sz w:val="24"/>
          <w:szCs w:val="24"/>
        </w:rPr>
      </w:pPr>
    </w:p>
    <w:p w:rsidR="00377661" w:rsidRDefault="00377661" w:rsidP="00AA3B8C">
      <w:pPr>
        <w:spacing w:line="360" w:lineRule="auto"/>
        <w:jc w:val="center"/>
        <w:rPr>
          <w:rFonts w:ascii="Times New Roman" w:hAnsi="Times New Roman" w:cs="Times New Roman"/>
          <w:b/>
          <w:sz w:val="24"/>
          <w:szCs w:val="24"/>
        </w:rPr>
      </w:pPr>
    </w:p>
    <w:p w:rsidR="00CF5015" w:rsidRDefault="00CF5015" w:rsidP="00780D6B">
      <w:pPr>
        <w:jc w:val="center"/>
        <w:rPr>
          <w:rFonts w:ascii="Times New Roman" w:hAnsi="Times New Roman" w:cs="Times New Roman"/>
          <w:b/>
          <w:sz w:val="28"/>
          <w:szCs w:val="28"/>
        </w:rPr>
      </w:pPr>
    </w:p>
    <w:p w:rsidR="00CF5015" w:rsidRDefault="00CF5015" w:rsidP="00780D6B">
      <w:pPr>
        <w:jc w:val="center"/>
        <w:rPr>
          <w:rFonts w:ascii="Times New Roman" w:hAnsi="Times New Roman" w:cs="Times New Roman"/>
          <w:b/>
          <w:sz w:val="28"/>
          <w:szCs w:val="28"/>
        </w:rPr>
      </w:pPr>
    </w:p>
    <w:p w:rsidR="00CF5015" w:rsidRDefault="00CF5015" w:rsidP="00780D6B">
      <w:pPr>
        <w:jc w:val="center"/>
        <w:rPr>
          <w:rFonts w:ascii="Times New Roman" w:hAnsi="Times New Roman" w:cs="Times New Roman"/>
          <w:b/>
          <w:sz w:val="28"/>
          <w:szCs w:val="28"/>
        </w:rPr>
      </w:pPr>
    </w:p>
    <w:p w:rsidR="00CF5015" w:rsidRDefault="00CF5015" w:rsidP="00780D6B">
      <w:pPr>
        <w:jc w:val="center"/>
        <w:rPr>
          <w:rFonts w:ascii="Times New Roman" w:hAnsi="Times New Roman" w:cs="Times New Roman"/>
          <w:b/>
          <w:sz w:val="28"/>
          <w:szCs w:val="28"/>
        </w:rPr>
      </w:pPr>
    </w:p>
    <w:p w:rsidR="00AA3B8C" w:rsidRPr="00080BCA" w:rsidRDefault="00AA3B8C" w:rsidP="00780D6B">
      <w:pPr>
        <w:jc w:val="center"/>
        <w:rPr>
          <w:rFonts w:ascii="Times New Roman" w:hAnsi="Times New Roman" w:cs="Times New Roman"/>
          <w:b/>
          <w:sz w:val="28"/>
          <w:szCs w:val="28"/>
        </w:rPr>
      </w:pPr>
    </w:p>
    <w:p w:rsidR="008412DB" w:rsidRDefault="008412DB" w:rsidP="00647237">
      <w:pPr>
        <w:spacing w:line="480" w:lineRule="auto"/>
        <w:ind w:left="5040"/>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675136" behindDoc="0" locked="0" layoutInCell="1" allowOverlap="1" wp14:anchorId="757E763D" wp14:editId="0F8AFB9F">
                <wp:simplePos x="0" y="0"/>
                <wp:positionH relativeFrom="column">
                  <wp:posOffset>3209925</wp:posOffset>
                </wp:positionH>
                <wp:positionV relativeFrom="paragraph">
                  <wp:posOffset>575310</wp:posOffset>
                </wp:positionV>
                <wp:extent cx="3611245" cy="0"/>
                <wp:effectExtent l="0" t="0" r="27305" b="1905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25A50" id="Straight Connector 6"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45.3pt" to="537.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" strokecolor="black [3200]" strokeweight="1.5pt">
                <v:stroke joinstyle="miter"/>
              </v:line>
            </w:pict>
          </mc:Fallback>
        </mc:AlternateContent>
      </w:r>
      <w:r w:rsidR="00647237">
        <w:rPr>
          <w:rFonts w:ascii="Times New Roman" w:hAnsi="Times New Roman" w:cs="Times New Roman"/>
          <w:b/>
          <w:sz w:val="44"/>
          <w:szCs w:val="44"/>
        </w:rPr>
        <w:t xml:space="preserve">  CHAPTER </w:t>
      </w:r>
      <w:r w:rsidR="00647237" w:rsidRPr="00647237">
        <w:rPr>
          <w:rFonts w:ascii="Algerian" w:hAnsi="Algerian" w:cs="Times New Roman"/>
          <w:b/>
          <w:sz w:val="48"/>
          <w:szCs w:val="48"/>
        </w:rPr>
        <w:t>1</w:t>
      </w:r>
    </w:p>
    <w:p w:rsidR="008412DB" w:rsidRDefault="008412DB" w:rsidP="008412DB">
      <w:pPr>
        <w:spacing w:line="480" w:lineRule="auto"/>
        <w:ind w:left="4320" w:firstLine="720"/>
        <w:jc w:val="center"/>
        <w:rPr>
          <w:rFonts w:ascii="Times New Roman" w:hAnsi="Times New Roman" w:cs="Times New Roman"/>
          <w:b/>
          <w:sz w:val="44"/>
          <w:szCs w:val="44"/>
        </w:rPr>
      </w:pPr>
      <w:r>
        <w:rPr>
          <w:rFonts w:ascii="Times New Roman" w:hAnsi="Times New Roman" w:cs="Times New Roman"/>
          <w:b/>
          <w:sz w:val="44"/>
          <w:szCs w:val="44"/>
        </w:rPr>
        <w:t xml:space="preserve">INTRODUCTION </w:t>
      </w:r>
    </w:p>
    <w:p w:rsidR="00D75E7D" w:rsidRDefault="00D75E7D" w:rsidP="00D75E7D">
      <w:pPr>
        <w:spacing w:line="480" w:lineRule="auto"/>
        <w:jc w:val="center"/>
        <w:rPr>
          <w:rFonts w:ascii="Times New Roman" w:hAnsi="Times New Roman" w:cs="Times New Roman"/>
          <w:b/>
          <w:sz w:val="44"/>
          <w:szCs w:val="44"/>
        </w:rPr>
      </w:pPr>
    </w:p>
    <w:p w:rsidR="00CA70E2" w:rsidRDefault="00CA70E2" w:rsidP="00D75E7D">
      <w:pPr>
        <w:spacing w:line="480" w:lineRule="auto"/>
        <w:jc w:val="center"/>
        <w:rPr>
          <w:rFonts w:ascii="Times New Roman" w:hAnsi="Times New Roman" w:cs="Times New Roman"/>
          <w:b/>
          <w:sz w:val="44"/>
          <w:szCs w:val="44"/>
        </w:rPr>
      </w:pPr>
    </w:p>
    <w:p w:rsidR="00CA70E2" w:rsidRDefault="00CA70E2" w:rsidP="00D75E7D">
      <w:pPr>
        <w:spacing w:line="480" w:lineRule="auto"/>
        <w:jc w:val="center"/>
        <w:rPr>
          <w:rFonts w:ascii="Times New Roman" w:hAnsi="Times New Roman" w:cs="Times New Roman"/>
          <w:b/>
          <w:sz w:val="44"/>
          <w:szCs w:val="44"/>
        </w:rPr>
      </w:pPr>
    </w:p>
    <w:p w:rsidR="00D75E7D" w:rsidRDefault="00D75E7D" w:rsidP="00D75E7D">
      <w:pPr>
        <w:spacing w:line="480" w:lineRule="auto"/>
        <w:jc w:val="center"/>
        <w:rPr>
          <w:rFonts w:ascii="Times New Roman" w:hAnsi="Times New Roman" w:cs="Times New Roman"/>
          <w:b/>
          <w:sz w:val="44"/>
          <w:szCs w:val="44"/>
        </w:rPr>
      </w:pPr>
    </w:p>
    <w:p w:rsidR="00D75E7D" w:rsidRDefault="00D75E7D" w:rsidP="00D75E7D">
      <w:pPr>
        <w:spacing w:line="480" w:lineRule="auto"/>
        <w:jc w:val="center"/>
        <w:rPr>
          <w:rFonts w:ascii="Times New Roman" w:hAnsi="Times New Roman" w:cs="Times New Roman"/>
          <w:b/>
          <w:sz w:val="44"/>
          <w:szCs w:val="44"/>
        </w:rPr>
      </w:pPr>
    </w:p>
    <w:p w:rsidR="00D75E7D" w:rsidRPr="00130391" w:rsidRDefault="00E9411A" w:rsidP="00E9411A">
      <w:pPr>
        <w:pStyle w:val="Heading1"/>
        <w:spacing w:line="480" w:lineRule="auto"/>
      </w:pPr>
      <w:r>
        <w:t>1.1</w:t>
      </w:r>
      <w:r>
        <w:tab/>
      </w:r>
      <w:r w:rsidR="000C1729">
        <w:t xml:space="preserve">CLINICAL / </w:t>
      </w:r>
      <w:r w:rsidR="00D75E7D" w:rsidRPr="00130391">
        <w:t>DIAGNOSTIC MICROBIOLOGY</w:t>
      </w:r>
    </w:p>
    <w:p w:rsidR="008E403D" w:rsidRDefault="008310F5" w:rsidP="00E9411A">
      <w:pPr>
        <w:pStyle w:val="Heading2"/>
        <w:spacing w:line="480" w:lineRule="auto"/>
      </w:pPr>
      <w:r>
        <w:t>1.1.1</w:t>
      </w:r>
      <w:r w:rsidR="00130391">
        <w:t xml:space="preserve">      </w:t>
      </w:r>
      <w:r w:rsidR="00424AEA">
        <w:t xml:space="preserve">Historical Overview </w:t>
      </w:r>
    </w:p>
    <w:p w:rsidR="00BA5CBF" w:rsidRPr="008E403D" w:rsidRDefault="008E403D"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0391">
        <w:rPr>
          <w:rFonts w:ascii="Times New Roman" w:hAnsi="Times New Roman" w:cs="Times New Roman"/>
          <w:sz w:val="24"/>
          <w:szCs w:val="24"/>
        </w:rPr>
        <w:t>The identification of microbes</w:t>
      </w:r>
      <w:r w:rsidR="00D75E7D" w:rsidRPr="008E403D">
        <w:rPr>
          <w:rFonts w:ascii="Times New Roman" w:hAnsi="Times New Roman" w:cs="Times New Roman"/>
          <w:sz w:val="24"/>
          <w:szCs w:val="24"/>
        </w:rPr>
        <w:t xml:space="preserve"> began with a Dutch cloth merchant, Anton Van Leeuwenhoek, who was the first to s</w:t>
      </w:r>
      <w:r w:rsidR="004A1317">
        <w:rPr>
          <w:rFonts w:ascii="Times New Roman" w:hAnsi="Times New Roman" w:cs="Times New Roman"/>
          <w:sz w:val="24"/>
          <w:szCs w:val="24"/>
        </w:rPr>
        <w:t>ee</w:t>
      </w:r>
      <w:r w:rsidR="002B6D9B">
        <w:rPr>
          <w:rFonts w:ascii="Times New Roman" w:hAnsi="Times New Roman" w:cs="Times New Roman"/>
          <w:sz w:val="24"/>
          <w:szCs w:val="24"/>
        </w:rPr>
        <w:t xml:space="preserve"> bacteria (Lane, 2015)</w:t>
      </w:r>
      <w:r w:rsidR="00D75E7D" w:rsidRPr="008E403D">
        <w:rPr>
          <w:rFonts w:ascii="Times New Roman" w:hAnsi="Times New Roman" w:cs="Times New Roman"/>
          <w:sz w:val="24"/>
          <w:szCs w:val="24"/>
        </w:rPr>
        <w:t xml:space="preserve">.  In the 1660s, he ground </w:t>
      </w:r>
      <w:r w:rsidR="00130391">
        <w:rPr>
          <w:rFonts w:ascii="Times New Roman" w:hAnsi="Times New Roman" w:cs="Times New Roman"/>
          <w:sz w:val="24"/>
          <w:szCs w:val="24"/>
        </w:rPr>
        <w:t>small glass beads</w:t>
      </w:r>
      <w:r w:rsidR="00D75E7D" w:rsidRPr="008E403D">
        <w:rPr>
          <w:rFonts w:ascii="Times New Roman" w:hAnsi="Times New Roman" w:cs="Times New Roman"/>
          <w:sz w:val="24"/>
          <w:szCs w:val="24"/>
        </w:rPr>
        <w:t xml:space="preserve"> to make better magnifying lenses so he could examine the cloth weave more easily</w:t>
      </w:r>
      <w:r w:rsidR="00130391">
        <w:rPr>
          <w:rFonts w:ascii="Times New Roman" w:hAnsi="Times New Roman" w:cs="Times New Roman"/>
          <w:sz w:val="24"/>
          <w:szCs w:val="24"/>
        </w:rPr>
        <w:t xml:space="preserve"> to assess its quality</w:t>
      </w:r>
      <w:r w:rsidR="00D75E7D" w:rsidRPr="008E403D">
        <w:rPr>
          <w:rFonts w:ascii="Times New Roman" w:hAnsi="Times New Roman" w:cs="Times New Roman"/>
          <w:sz w:val="24"/>
          <w:szCs w:val="24"/>
        </w:rPr>
        <w:t>. He used these magnified lenses to look at a sample of pond water and saw that it was teeming with tiny living things (</w:t>
      </w:r>
      <w:r w:rsidR="00243C7C" w:rsidRPr="008E403D">
        <w:rPr>
          <w:rFonts w:ascii="Times New Roman" w:hAnsi="Times New Roman" w:cs="Times New Roman"/>
          <w:sz w:val="24"/>
          <w:szCs w:val="24"/>
        </w:rPr>
        <w:t xml:space="preserve">including </w:t>
      </w:r>
      <w:r w:rsidR="00D75E7D" w:rsidRPr="008E403D">
        <w:rPr>
          <w:rFonts w:ascii="Times New Roman" w:hAnsi="Times New Roman" w:cs="Times New Roman"/>
          <w:sz w:val="24"/>
          <w:szCs w:val="24"/>
        </w:rPr>
        <w:t>bacteria) that were not visible to the naked eye (</w:t>
      </w:r>
      <w:r w:rsidR="00152C0D">
        <w:rPr>
          <w:rFonts w:ascii="Times New Roman" w:hAnsi="Times New Roman" w:cs="Times New Roman"/>
          <w:sz w:val="24"/>
          <w:szCs w:val="24"/>
        </w:rPr>
        <w:t>Gest, 2004)</w:t>
      </w:r>
      <w:r w:rsidR="00D75E7D" w:rsidRPr="008E403D">
        <w:rPr>
          <w:rFonts w:ascii="Times New Roman" w:hAnsi="Times New Roman" w:cs="Times New Roman"/>
          <w:sz w:val="24"/>
          <w:szCs w:val="24"/>
        </w:rPr>
        <w:t xml:space="preserve">). His report and drawings were sent to </w:t>
      </w:r>
      <w:r w:rsidR="00130391">
        <w:rPr>
          <w:rFonts w:ascii="Times New Roman" w:hAnsi="Times New Roman" w:cs="Times New Roman"/>
          <w:sz w:val="24"/>
          <w:szCs w:val="24"/>
        </w:rPr>
        <w:t xml:space="preserve">the </w:t>
      </w:r>
      <w:r w:rsidR="00D75E7D" w:rsidRPr="008E403D">
        <w:rPr>
          <w:rFonts w:ascii="Times New Roman" w:hAnsi="Times New Roman" w:cs="Times New Roman"/>
          <w:sz w:val="24"/>
          <w:szCs w:val="24"/>
        </w:rPr>
        <w:t xml:space="preserve">Royal Society in London, although there were no scientific theories at the time that supported the existence of </w:t>
      </w:r>
      <w:r w:rsidR="00853ECE">
        <w:rPr>
          <w:rFonts w:ascii="Times New Roman" w:hAnsi="Times New Roman" w:cs="Times New Roman"/>
          <w:sz w:val="24"/>
          <w:szCs w:val="24"/>
        </w:rPr>
        <w:t>microorganisms</w:t>
      </w:r>
      <w:r w:rsidR="00D75E7D" w:rsidRPr="008E403D">
        <w:rPr>
          <w:rFonts w:ascii="Times New Roman" w:hAnsi="Times New Roman" w:cs="Times New Roman"/>
          <w:sz w:val="24"/>
          <w:szCs w:val="24"/>
        </w:rPr>
        <w:t>. The theories of spontaneous generation (germs generated by decay) and miasmas (bad a</w:t>
      </w:r>
      <w:r w:rsidR="00454812">
        <w:rPr>
          <w:rFonts w:ascii="Times New Roman" w:hAnsi="Times New Roman" w:cs="Times New Roman"/>
          <w:sz w:val="24"/>
          <w:szCs w:val="24"/>
        </w:rPr>
        <w:t xml:space="preserve">ir) were the accepted theories explaining </w:t>
      </w:r>
      <w:r w:rsidR="00130391">
        <w:rPr>
          <w:rFonts w:ascii="Times New Roman" w:hAnsi="Times New Roman" w:cs="Times New Roman"/>
          <w:sz w:val="24"/>
          <w:szCs w:val="24"/>
        </w:rPr>
        <w:t>for infectious diseases</w:t>
      </w:r>
      <w:r w:rsidR="00EB1B15">
        <w:rPr>
          <w:rFonts w:ascii="Times New Roman" w:hAnsi="Times New Roman" w:cs="Times New Roman"/>
          <w:sz w:val="24"/>
          <w:szCs w:val="24"/>
        </w:rPr>
        <w:t xml:space="preserve"> (Bastian and Strick, 2001</w:t>
      </w:r>
      <w:r w:rsidR="00D75E7D" w:rsidRPr="008E403D">
        <w:rPr>
          <w:rFonts w:ascii="Times New Roman" w:hAnsi="Times New Roman" w:cs="Times New Roman"/>
          <w:sz w:val="24"/>
          <w:szCs w:val="24"/>
        </w:rPr>
        <w:t>); this was later refuted by the proposal of the germ theory by few scientists including Louis Pasteur (</w:t>
      </w:r>
      <w:r w:rsidR="00152C0D">
        <w:rPr>
          <w:rFonts w:ascii="Times New Roman" w:hAnsi="Times New Roman" w:cs="Times New Roman"/>
          <w:sz w:val="24"/>
          <w:szCs w:val="24"/>
        </w:rPr>
        <w:t>Pasteur, 18</w:t>
      </w:r>
      <w:r w:rsidR="005009FB">
        <w:rPr>
          <w:rFonts w:ascii="Times New Roman" w:hAnsi="Times New Roman" w:cs="Times New Roman"/>
          <w:sz w:val="24"/>
          <w:szCs w:val="24"/>
        </w:rPr>
        <w:t>78</w:t>
      </w:r>
      <w:r w:rsidR="00152C0D">
        <w:rPr>
          <w:rFonts w:ascii="Times New Roman" w:hAnsi="Times New Roman" w:cs="Times New Roman"/>
          <w:sz w:val="24"/>
          <w:szCs w:val="24"/>
        </w:rPr>
        <w:t xml:space="preserve">, </w:t>
      </w:r>
      <w:r w:rsidR="004A1317">
        <w:rPr>
          <w:rFonts w:ascii="Times New Roman" w:hAnsi="Times New Roman" w:cs="Times New Roman"/>
          <w:sz w:val="24"/>
          <w:szCs w:val="24"/>
        </w:rPr>
        <w:t>Smith, 2012</w:t>
      </w:r>
      <w:r w:rsidR="00D75E7D" w:rsidRPr="008E403D">
        <w:rPr>
          <w:rFonts w:ascii="Times New Roman" w:hAnsi="Times New Roman" w:cs="Times New Roman"/>
          <w:sz w:val="24"/>
          <w:szCs w:val="24"/>
        </w:rPr>
        <w:t>). This new discovery of the germ theory not only proved that microbes caused diseases but it also led to the development of antiseptics and vaccines (</w:t>
      </w:r>
      <w:r w:rsidR="006A29F5">
        <w:rPr>
          <w:rFonts w:ascii="Times New Roman" w:hAnsi="Times New Roman" w:cs="Times New Roman"/>
          <w:sz w:val="24"/>
          <w:szCs w:val="24"/>
        </w:rPr>
        <w:t>Schwartz, 2001</w:t>
      </w:r>
      <w:r w:rsidR="00D75E7D" w:rsidRPr="008E403D">
        <w:rPr>
          <w:rFonts w:ascii="Times New Roman" w:hAnsi="Times New Roman" w:cs="Times New Roman"/>
          <w:sz w:val="24"/>
          <w:szCs w:val="24"/>
        </w:rPr>
        <w:t xml:space="preserve">). Another great </w:t>
      </w:r>
      <w:r w:rsidR="00130391">
        <w:rPr>
          <w:rFonts w:ascii="Times New Roman" w:hAnsi="Times New Roman" w:cs="Times New Roman"/>
          <w:sz w:val="24"/>
          <w:szCs w:val="24"/>
        </w:rPr>
        <w:t>s</w:t>
      </w:r>
      <w:r w:rsidR="00D75E7D" w:rsidRPr="008E403D">
        <w:rPr>
          <w:rFonts w:ascii="Times New Roman" w:hAnsi="Times New Roman" w:cs="Times New Roman"/>
          <w:sz w:val="24"/>
          <w:szCs w:val="24"/>
        </w:rPr>
        <w:t>cientist, Robert Koch</w:t>
      </w:r>
      <w:r w:rsidR="00E50FC1" w:rsidRPr="008E403D">
        <w:rPr>
          <w:rFonts w:ascii="Times New Roman" w:hAnsi="Times New Roman" w:cs="Times New Roman"/>
          <w:sz w:val="24"/>
          <w:szCs w:val="24"/>
        </w:rPr>
        <w:t>, demonstrated in a</w:t>
      </w:r>
      <w:r w:rsidR="00D75E7D" w:rsidRPr="008E403D">
        <w:rPr>
          <w:rFonts w:ascii="Times New Roman" w:hAnsi="Times New Roman" w:cs="Times New Roman"/>
          <w:sz w:val="24"/>
          <w:szCs w:val="24"/>
        </w:rPr>
        <w:t xml:space="preserve"> scientifically sound manner that diseases are caused by microorganisms. This was confirmed in an experiment that showed that the bacterium, </w:t>
      </w:r>
      <w:r w:rsidR="00D75E7D" w:rsidRPr="008E403D">
        <w:rPr>
          <w:rFonts w:ascii="Times New Roman" w:hAnsi="Times New Roman" w:cs="Times New Roman"/>
          <w:i/>
          <w:sz w:val="24"/>
          <w:szCs w:val="24"/>
        </w:rPr>
        <w:t>Bacillus anthracis</w:t>
      </w:r>
      <w:r w:rsidR="00D75E7D" w:rsidRPr="008E403D">
        <w:rPr>
          <w:rFonts w:ascii="Times New Roman" w:hAnsi="Times New Roman" w:cs="Times New Roman"/>
          <w:sz w:val="24"/>
          <w:szCs w:val="24"/>
        </w:rPr>
        <w:t xml:space="preserve"> caused the disease anthrax</w:t>
      </w:r>
      <w:r w:rsidR="00D75E7D" w:rsidRPr="008E403D">
        <w:rPr>
          <w:rFonts w:ascii="Times New Roman" w:hAnsi="Times New Roman" w:cs="Times New Roman"/>
          <w:i/>
          <w:sz w:val="24"/>
          <w:szCs w:val="24"/>
        </w:rPr>
        <w:t xml:space="preserve"> </w:t>
      </w:r>
      <w:r w:rsidR="00BC1C71">
        <w:rPr>
          <w:rFonts w:ascii="Times New Roman" w:hAnsi="Times New Roman" w:cs="Times New Roman"/>
          <w:sz w:val="24"/>
          <w:szCs w:val="24"/>
        </w:rPr>
        <w:t xml:space="preserve">(Koch, </w:t>
      </w:r>
      <w:r w:rsidR="00D75E7D" w:rsidRPr="008E403D">
        <w:rPr>
          <w:rFonts w:ascii="Times New Roman" w:hAnsi="Times New Roman" w:cs="Times New Roman"/>
          <w:sz w:val="24"/>
          <w:szCs w:val="24"/>
        </w:rPr>
        <w:t>1876). The assignation developed by Robert Koch focussed on four basic criteria known as Koch’s postulates</w:t>
      </w:r>
      <w:r w:rsidR="00BA5CBF" w:rsidRPr="008E403D">
        <w:rPr>
          <w:rFonts w:ascii="Times New Roman" w:hAnsi="Times New Roman" w:cs="Times New Roman"/>
          <w:sz w:val="24"/>
          <w:szCs w:val="24"/>
        </w:rPr>
        <w:t xml:space="preserve">, which are: </w:t>
      </w:r>
    </w:p>
    <w:p w:rsidR="00BA5CBF" w:rsidRDefault="00130391"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i. The microbe</w:t>
      </w:r>
      <w:r w:rsidR="00BA5CBF">
        <w:rPr>
          <w:rFonts w:ascii="Times New Roman" w:hAnsi="Times New Roman" w:cs="Times New Roman"/>
          <w:sz w:val="24"/>
          <w:szCs w:val="24"/>
        </w:rPr>
        <w:t xml:space="preserve"> must be presen</w:t>
      </w:r>
      <w:r w:rsidR="00853ECE">
        <w:rPr>
          <w:rFonts w:ascii="Times New Roman" w:hAnsi="Times New Roman" w:cs="Times New Roman"/>
          <w:sz w:val="24"/>
          <w:szCs w:val="24"/>
        </w:rPr>
        <w:t>t in every case of the disease</w:t>
      </w:r>
    </w:p>
    <w:p w:rsidR="00BA5CBF" w:rsidRDefault="00130391"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ii. The microbe</w:t>
      </w:r>
      <w:r w:rsidR="00BA5CBF">
        <w:rPr>
          <w:rFonts w:ascii="Times New Roman" w:hAnsi="Times New Roman" w:cs="Times New Roman"/>
          <w:sz w:val="24"/>
          <w:szCs w:val="24"/>
        </w:rPr>
        <w:t xml:space="preserve"> must be isolated</w:t>
      </w:r>
      <w:r w:rsidR="00853ECE">
        <w:rPr>
          <w:rFonts w:ascii="Times New Roman" w:hAnsi="Times New Roman" w:cs="Times New Roman"/>
          <w:sz w:val="24"/>
          <w:szCs w:val="24"/>
        </w:rPr>
        <w:t xml:space="preserve"> from the host with the disease</w:t>
      </w:r>
      <w:r w:rsidR="00BA5CBF">
        <w:rPr>
          <w:rFonts w:ascii="Times New Roman" w:hAnsi="Times New Roman" w:cs="Times New Roman"/>
          <w:sz w:val="24"/>
          <w:szCs w:val="24"/>
        </w:rPr>
        <w:t xml:space="preserve"> and grow</w:t>
      </w:r>
      <w:r w:rsidR="00152C0D">
        <w:rPr>
          <w:rFonts w:ascii="Times New Roman" w:hAnsi="Times New Roman" w:cs="Times New Roman"/>
          <w:sz w:val="24"/>
          <w:szCs w:val="24"/>
        </w:rPr>
        <w:t>n</w:t>
      </w:r>
      <w:r w:rsidR="00BA5CBF">
        <w:rPr>
          <w:rFonts w:ascii="Times New Roman" w:hAnsi="Times New Roman" w:cs="Times New Roman"/>
          <w:sz w:val="24"/>
          <w:szCs w:val="24"/>
        </w:rPr>
        <w:t xml:space="preserve"> in pure culture. </w:t>
      </w:r>
    </w:p>
    <w:p w:rsidR="00BA5CBF" w:rsidRDefault="00BA5CBF"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iii. The specific disease must be reproduced wh</w:t>
      </w:r>
      <w:r w:rsidR="00130391">
        <w:rPr>
          <w:rFonts w:ascii="Times New Roman" w:hAnsi="Times New Roman" w:cs="Times New Roman"/>
          <w:sz w:val="24"/>
          <w:szCs w:val="24"/>
        </w:rPr>
        <w:t>en a pure culture of the microbe</w:t>
      </w:r>
      <w:r>
        <w:rPr>
          <w:rFonts w:ascii="Times New Roman" w:hAnsi="Times New Roman" w:cs="Times New Roman"/>
          <w:sz w:val="24"/>
          <w:szCs w:val="24"/>
        </w:rPr>
        <w:t xml:space="preserve"> is inoculated into a healthy susceptible host. </w:t>
      </w:r>
    </w:p>
    <w:p w:rsidR="00BA5CBF" w:rsidRDefault="00130391"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iv. The microbe</w:t>
      </w:r>
      <w:r w:rsidR="00BA5CBF">
        <w:rPr>
          <w:rFonts w:ascii="Times New Roman" w:hAnsi="Times New Roman" w:cs="Times New Roman"/>
          <w:sz w:val="24"/>
          <w:szCs w:val="24"/>
        </w:rPr>
        <w:t xml:space="preserve"> must be recoverable from the experimentally infected host. </w:t>
      </w:r>
    </w:p>
    <w:p w:rsidR="00D75E7D" w:rsidRDefault="007D7F6E"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5CBF">
        <w:rPr>
          <w:rFonts w:ascii="Times New Roman" w:hAnsi="Times New Roman" w:cs="Times New Roman"/>
          <w:sz w:val="24"/>
          <w:szCs w:val="24"/>
        </w:rPr>
        <w:t xml:space="preserve">These postulates are </w:t>
      </w:r>
      <w:r w:rsidR="00BA5CBF" w:rsidRPr="000F1188">
        <w:rPr>
          <w:rFonts w:ascii="Times New Roman" w:hAnsi="Times New Roman" w:cs="Times New Roman"/>
          <w:sz w:val="24"/>
          <w:szCs w:val="24"/>
        </w:rPr>
        <w:t>still in use</w:t>
      </w:r>
      <w:r w:rsidR="00BA5CBF">
        <w:rPr>
          <w:rFonts w:ascii="Times New Roman" w:hAnsi="Times New Roman" w:cs="Times New Roman"/>
          <w:sz w:val="24"/>
          <w:szCs w:val="24"/>
        </w:rPr>
        <w:t xml:space="preserve"> today</w:t>
      </w:r>
      <w:r w:rsidR="00BA5CBF" w:rsidRPr="000F1188">
        <w:rPr>
          <w:rFonts w:ascii="Times New Roman" w:hAnsi="Times New Roman" w:cs="Times New Roman"/>
          <w:sz w:val="24"/>
          <w:szCs w:val="24"/>
        </w:rPr>
        <w:t xml:space="preserve"> a</w:t>
      </w:r>
      <w:r w:rsidR="00BA5CBF">
        <w:rPr>
          <w:rFonts w:ascii="Times New Roman" w:hAnsi="Times New Roman" w:cs="Times New Roman"/>
          <w:sz w:val="24"/>
          <w:szCs w:val="24"/>
        </w:rPr>
        <w:t>s a</w:t>
      </w:r>
      <w:r w:rsidR="00BA5CBF" w:rsidRPr="000F1188">
        <w:rPr>
          <w:rFonts w:ascii="Times New Roman" w:hAnsi="Times New Roman" w:cs="Times New Roman"/>
          <w:sz w:val="24"/>
          <w:szCs w:val="24"/>
        </w:rPr>
        <w:t xml:space="preserve"> checklist for p</w:t>
      </w:r>
      <w:r w:rsidR="00BA5CBF">
        <w:rPr>
          <w:rFonts w:ascii="Times New Roman" w:hAnsi="Times New Roman" w:cs="Times New Roman"/>
          <w:sz w:val="24"/>
          <w:szCs w:val="24"/>
        </w:rPr>
        <w:t>roving that a particular microbe is the actual cause of</w:t>
      </w:r>
      <w:r w:rsidR="00BA5CBF" w:rsidRPr="000F1188">
        <w:rPr>
          <w:rFonts w:ascii="Times New Roman" w:hAnsi="Times New Roman" w:cs="Times New Roman"/>
          <w:sz w:val="24"/>
          <w:szCs w:val="24"/>
        </w:rPr>
        <w:t xml:space="preserve"> a specific disease</w:t>
      </w:r>
      <w:r w:rsidR="00BA5CBF">
        <w:rPr>
          <w:rFonts w:ascii="Times New Roman" w:hAnsi="Times New Roman" w:cs="Times New Roman"/>
          <w:sz w:val="24"/>
          <w:szCs w:val="24"/>
        </w:rPr>
        <w:t xml:space="preserve"> (</w:t>
      </w:r>
      <w:r w:rsidR="00AF3E89">
        <w:rPr>
          <w:rFonts w:ascii="Times New Roman" w:hAnsi="Times New Roman" w:cs="Times New Roman"/>
          <w:sz w:val="24"/>
          <w:szCs w:val="24"/>
        </w:rPr>
        <w:t>Blevins</w:t>
      </w:r>
      <w:r w:rsidR="005009FB">
        <w:rPr>
          <w:rFonts w:ascii="Times New Roman" w:hAnsi="Times New Roman" w:cs="Times New Roman"/>
          <w:sz w:val="24"/>
          <w:szCs w:val="24"/>
        </w:rPr>
        <w:t xml:space="preserve"> and Bronze</w:t>
      </w:r>
      <w:r w:rsidR="00AF3E89">
        <w:rPr>
          <w:rFonts w:ascii="Times New Roman" w:hAnsi="Times New Roman" w:cs="Times New Roman"/>
          <w:sz w:val="24"/>
          <w:szCs w:val="24"/>
        </w:rPr>
        <w:t>, 2010</w:t>
      </w:r>
      <w:r w:rsidR="00152C0D">
        <w:rPr>
          <w:rFonts w:ascii="Times New Roman" w:hAnsi="Times New Roman" w:cs="Times New Roman"/>
          <w:sz w:val="24"/>
          <w:szCs w:val="24"/>
        </w:rPr>
        <w:t>)</w:t>
      </w:r>
      <w:r w:rsidR="00BA5CBF">
        <w:rPr>
          <w:rFonts w:ascii="Times New Roman" w:hAnsi="Times New Roman" w:cs="Times New Roman"/>
          <w:sz w:val="24"/>
          <w:szCs w:val="24"/>
        </w:rPr>
        <w:t>.</w:t>
      </w:r>
      <w:r w:rsidR="00D75E7D">
        <w:rPr>
          <w:rFonts w:ascii="Times New Roman" w:hAnsi="Times New Roman" w:cs="Times New Roman"/>
          <w:sz w:val="24"/>
          <w:szCs w:val="24"/>
        </w:rPr>
        <w:t xml:space="preserve"> Although, he later discovered the microorganisms that caused t</w:t>
      </w:r>
      <w:r w:rsidR="00D75E7D" w:rsidRPr="000F1188">
        <w:rPr>
          <w:rFonts w:ascii="Times New Roman" w:hAnsi="Times New Roman" w:cs="Times New Roman"/>
          <w:sz w:val="24"/>
          <w:szCs w:val="24"/>
        </w:rPr>
        <w:t>ubercu</w:t>
      </w:r>
      <w:r w:rsidR="00130391">
        <w:rPr>
          <w:rFonts w:ascii="Times New Roman" w:hAnsi="Times New Roman" w:cs="Times New Roman"/>
          <w:sz w:val="24"/>
          <w:szCs w:val="24"/>
        </w:rPr>
        <w:t xml:space="preserve">losis, typhoid and cholera, </w:t>
      </w:r>
      <w:r w:rsidR="00853ECE">
        <w:rPr>
          <w:rFonts w:ascii="Times New Roman" w:hAnsi="Times New Roman" w:cs="Times New Roman"/>
          <w:sz w:val="24"/>
          <w:szCs w:val="24"/>
        </w:rPr>
        <w:t xml:space="preserve">without necessarily </w:t>
      </w:r>
      <w:r w:rsidR="00D75E7D">
        <w:rPr>
          <w:rFonts w:ascii="Times New Roman" w:hAnsi="Times New Roman" w:cs="Times New Roman"/>
          <w:sz w:val="24"/>
          <w:szCs w:val="24"/>
        </w:rPr>
        <w:t>following the four postulates he invented</w:t>
      </w:r>
      <w:r w:rsidR="00130391">
        <w:rPr>
          <w:rFonts w:ascii="Times New Roman" w:hAnsi="Times New Roman" w:cs="Times New Roman"/>
          <w:sz w:val="24"/>
          <w:szCs w:val="24"/>
        </w:rPr>
        <w:t xml:space="preserve"> (Pasteur</w:t>
      </w:r>
      <w:r w:rsidR="00454812">
        <w:rPr>
          <w:rFonts w:ascii="Times New Roman" w:hAnsi="Times New Roman" w:cs="Times New Roman"/>
          <w:sz w:val="24"/>
          <w:szCs w:val="24"/>
        </w:rPr>
        <w:t xml:space="preserve">, </w:t>
      </w:r>
      <w:r w:rsidR="00130391">
        <w:rPr>
          <w:rFonts w:ascii="Times New Roman" w:hAnsi="Times New Roman" w:cs="Times New Roman"/>
          <w:sz w:val="24"/>
          <w:szCs w:val="24"/>
        </w:rPr>
        <w:t>1878</w:t>
      </w:r>
      <w:r w:rsidR="006A29F5">
        <w:rPr>
          <w:rFonts w:ascii="Times New Roman" w:hAnsi="Times New Roman" w:cs="Times New Roman"/>
          <w:sz w:val="24"/>
          <w:szCs w:val="24"/>
        </w:rPr>
        <w:t>; Berche, 2012</w:t>
      </w:r>
      <w:r w:rsidR="00130391">
        <w:rPr>
          <w:rFonts w:ascii="Times New Roman" w:hAnsi="Times New Roman" w:cs="Times New Roman"/>
          <w:sz w:val="24"/>
          <w:szCs w:val="24"/>
        </w:rPr>
        <w:t>),</w:t>
      </w:r>
      <w:r w:rsidR="00D75E7D">
        <w:rPr>
          <w:rFonts w:ascii="Times New Roman" w:hAnsi="Times New Roman" w:cs="Times New Roman"/>
          <w:sz w:val="24"/>
          <w:szCs w:val="24"/>
        </w:rPr>
        <w:t xml:space="preserve"> He </w:t>
      </w:r>
      <w:r w:rsidR="00130391">
        <w:rPr>
          <w:rFonts w:ascii="Times New Roman" w:hAnsi="Times New Roman" w:cs="Times New Roman"/>
          <w:sz w:val="24"/>
          <w:szCs w:val="24"/>
        </w:rPr>
        <w:t xml:space="preserve">also </w:t>
      </w:r>
      <w:r w:rsidR="00D75E7D">
        <w:rPr>
          <w:rFonts w:ascii="Times New Roman" w:hAnsi="Times New Roman" w:cs="Times New Roman"/>
          <w:sz w:val="24"/>
          <w:szCs w:val="24"/>
        </w:rPr>
        <w:t>realised there were asymptomatic carriers of disease (which have become a common feature of</w:t>
      </w:r>
      <w:r w:rsidR="00E72978">
        <w:rPr>
          <w:rFonts w:ascii="Times New Roman" w:hAnsi="Times New Roman" w:cs="Times New Roman"/>
          <w:sz w:val="24"/>
          <w:szCs w:val="24"/>
        </w:rPr>
        <w:t xml:space="preserve"> many infectious diseases) who</w:t>
      </w:r>
      <w:r w:rsidR="00D75E7D">
        <w:rPr>
          <w:rFonts w:ascii="Times New Roman" w:hAnsi="Times New Roman" w:cs="Times New Roman"/>
          <w:sz w:val="24"/>
          <w:szCs w:val="24"/>
        </w:rPr>
        <w:t xml:space="preserve"> do not show the signs and symptoms of a disease on exposure to the causative agent. Examples </w:t>
      </w:r>
      <w:r w:rsidR="00E72978">
        <w:rPr>
          <w:rFonts w:ascii="Times New Roman" w:hAnsi="Times New Roman" w:cs="Times New Roman"/>
          <w:sz w:val="24"/>
          <w:szCs w:val="24"/>
        </w:rPr>
        <w:t xml:space="preserve">of this includes </w:t>
      </w:r>
      <w:r w:rsidR="00D75E7D">
        <w:rPr>
          <w:rFonts w:ascii="Times New Roman" w:hAnsi="Times New Roman" w:cs="Times New Roman"/>
          <w:sz w:val="24"/>
          <w:szCs w:val="24"/>
        </w:rPr>
        <w:t>viru</w:t>
      </w:r>
      <w:r w:rsidR="00402767">
        <w:rPr>
          <w:rFonts w:ascii="Times New Roman" w:hAnsi="Times New Roman" w:cs="Times New Roman"/>
          <w:sz w:val="24"/>
          <w:szCs w:val="24"/>
        </w:rPr>
        <w:t xml:space="preserve">ses such as Polioviruses which </w:t>
      </w:r>
      <w:r w:rsidR="00D75E7D">
        <w:rPr>
          <w:rFonts w:ascii="Times New Roman" w:hAnsi="Times New Roman" w:cs="Times New Roman"/>
          <w:sz w:val="24"/>
          <w:szCs w:val="24"/>
        </w:rPr>
        <w:t xml:space="preserve">cause paralysis in just a few infected people. </w:t>
      </w:r>
      <w:r w:rsidR="00130391">
        <w:rPr>
          <w:rFonts w:ascii="Times New Roman" w:hAnsi="Times New Roman" w:cs="Times New Roman"/>
          <w:sz w:val="24"/>
          <w:szCs w:val="24"/>
        </w:rPr>
        <w:t>T</w:t>
      </w:r>
      <w:r w:rsidR="00D75E7D">
        <w:rPr>
          <w:rFonts w:ascii="Times New Roman" w:hAnsi="Times New Roman" w:cs="Times New Roman"/>
          <w:sz w:val="24"/>
          <w:szCs w:val="24"/>
        </w:rPr>
        <w:t xml:space="preserve">his </w:t>
      </w:r>
      <w:r w:rsidR="00853ECE">
        <w:rPr>
          <w:rFonts w:ascii="Times New Roman" w:hAnsi="Times New Roman" w:cs="Times New Roman"/>
          <w:sz w:val="24"/>
          <w:szCs w:val="24"/>
        </w:rPr>
        <w:t xml:space="preserve">provided an exception for the </w:t>
      </w:r>
      <w:r w:rsidR="00D75E7D">
        <w:rPr>
          <w:rFonts w:ascii="Times New Roman" w:hAnsi="Times New Roman" w:cs="Times New Roman"/>
          <w:sz w:val="24"/>
          <w:szCs w:val="24"/>
        </w:rPr>
        <w:t>second p</w:t>
      </w:r>
      <w:r w:rsidR="00E429CB">
        <w:rPr>
          <w:rFonts w:ascii="Times New Roman" w:hAnsi="Times New Roman" w:cs="Times New Roman"/>
          <w:sz w:val="24"/>
          <w:szCs w:val="24"/>
        </w:rPr>
        <w:t>ostulate</w:t>
      </w:r>
      <w:r w:rsidR="00853ECE">
        <w:rPr>
          <w:rFonts w:ascii="Times New Roman" w:hAnsi="Times New Roman" w:cs="Times New Roman"/>
          <w:sz w:val="24"/>
          <w:szCs w:val="24"/>
        </w:rPr>
        <w:t>,</w:t>
      </w:r>
      <w:r w:rsidR="00E429CB">
        <w:rPr>
          <w:rFonts w:ascii="Times New Roman" w:hAnsi="Times New Roman" w:cs="Times New Roman"/>
          <w:sz w:val="24"/>
          <w:szCs w:val="24"/>
        </w:rPr>
        <w:t xml:space="preserve"> which stated that the </w:t>
      </w:r>
      <w:r w:rsidR="00D75E7D">
        <w:rPr>
          <w:rFonts w:ascii="Times New Roman" w:hAnsi="Times New Roman" w:cs="Times New Roman"/>
          <w:sz w:val="24"/>
          <w:szCs w:val="24"/>
        </w:rPr>
        <w:t xml:space="preserve">cultured microorganisms should cause disease when introduced in to </w:t>
      </w:r>
      <w:r w:rsidR="00853ECE">
        <w:rPr>
          <w:rFonts w:ascii="Times New Roman" w:hAnsi="Times New Roman" w:cs="Times New Roman"/>
          <w:sz w:val="24"/>
          <w:szCs w:val="24"/>
        </w:rPr>
        <w:t>a</w:t>
      </w:r>
      <w:r w:rsidR="00D75E7D">
        <w:rPr>
          <w:rFonts w:ascii="Times New Roman" w:hAnsi="Times New Roman" w:cs="Times New Roman"/>
          <w:sz w:val="24"/>
          <w:szCs w:val="24"/>
        </w:rPr>
        <w:t xml:space="preserve"> healthy or</w:t>
      </w:r>
      <w:r w:rsidR="00E429CB">
        <w:rPr>
          <w:rFonts w:ascii="Times New Roman" w:hAnsi="Times New Roman" w:cs="Times New Roman"/>
          <w:sz w:val="24"/>
          <w:szCs w:val="24"/>
        </w:rPr>
        <w:t>ganism.  This was further refined</w:t>
      </w:r>
      <w:r w:rsidR="00D75E7D">
        <w:rPr>
          <w:rFonts w:ascii="Times New Roman" w:hAnsi="Times New Roman" w:cs="Times New Roman"/>
          <w:sz w:val="24"/>
          <w:szCs w:val="24"/>
        </w:rPr>
        <w:t xml:space="preserve"> by Koch as he realised not all </w:t>
      </w:r>
      <w:r w:rsidR="00E72978">
        <w:rPr>
          <w:rFonts w:ascii="Times New Roman" w:hAnsi="Times New Roman" w:cs="Times New Roman"/>
          <w:sz w:val="24"/>
          <w:szCs w:val="24"/>
        </w:rPr>
        <w:t xml:space="preserve">animals </w:t>
      </w:r>
      <w:r w:rsidR="00D75E7D">
        <w:rPr>
          <w:rFonts w:ascii="Times New Roman" w:hAnsi="Times New Roman" w:cs="Times New Roman"/>
          <w:sz w:val="24"/>
          <w:szCs w:val="24"/>
        </w:rPr>
        <w:t>exposed to an infectious agent will acquire the infection</w:t>
      </w:r>
      <w:r w:rsidR="00E429CB">
        <w:rPr>
          <w:rFonts w:ascii="Times New Roman" w:hAnsi="Times New Roman" w:cs="Times New Roman"/>
          <w:sz w:val="24"/>
          <w:szCs w:val="24"/>
        </w:rPr>
        <w:t>,</w:t>
      </w:r>
      <w:r w:rsidR="00D75E7D">
        <w:rPr>
          <w:rFonts w:ascii="Times New Roman" w:hAnsi="Times New Roman" w:cs="Times New Roman"/>
          <w:sz w:val="24"/>
          <w:szCs w:val="24"/>
        </w:rPr>
        <w:t xml:space="preserve"> which may be due to the general health of the host, acquired </w:t>
      </w:r>
      <w:r w:rsidR="00E429CB">
        <w:rPr>
          <w:rFonts w:ascii="Times New Roman" w:hAnsi="Times New Roman" w:cs="Times New Roman"/>
          <w:sz w:val="24"/>
          <w:szCs w:val="24"/>
        </w:rPr>
        <w:t>immunity from previous exposure or</w:t>
      </w:r>
      <w:r w:rsidR="00D75E7D">
        <w:rPr>
          <w:rFonts w:ascii="Times New Roman" w:hAnsi="Times New Roman" w:cs="Times New Roman"/>
          <w:sz w:val="24"/>
          <w:szCs w:val="24"/>
        </w:rPr>
        <w:t xml:space="preserve"> excellent immune system.  </w:t>
      </w:r>
    </w:p>
    <w:p w:rsidR="00642F71" w:rsidRDefault="00F338C2" w:rsidP="00BB504C">
      <w:pPr>
        <w:spacing w:line="480" w:lineRule="auto"/>
        <w:jc w:val="both"/>
        <w:rPr>
          <w:rFonts w:ascii="Times New Roman" w:hAnsi="Times New Roman" w:cs="Times New Roman"/>
          <w:sz w:val="24"/>
          <w:szCs w:val="24"/>
        </w:rPr>
      </w:pPr>
      <w:r>
        <w:tab/>
      </w:r>
      <w:r w:rsidR="00E72978">
        <w:rPr>
          <w:rFonts w:ascii="Times New Roman" w:hAnsi="Times New Roman" w:cs="Times New Roman"/>
          <w:sz w:val="24"/>
          <w:szCs w:val="24"/>
        </w:rPr>
        <w:t>In depth m</w:t>
      </w:r>
      <w:r w:rsidRPr="00F338C2">
        <w:rPr>
          <w:rFonts w:ascii="Times New Roman" w:hAnsi="Times New Roman" w:cs="Times New Roman"/>
          <w:sz w:val="24"/>
          <w:szCs w:val="24"/>
        </w:rPr>
        <w:t xml:space="preserve">echanistic </w:t>
      </w:r>
      <w:r>
        <w:rPr>
          <w:rFonts w:ascii="Times New Roman" w:hAnsi="Times New Roman" w:cs="Times New Roman"/>
          <w:sz w:val="24"/>
          <w:szCs w:val="24"/>
        </w:rPr>
        <w:t xml:space="preserve">details of the pathogenesis of infection have </w:t>
      </w:r>
      <w:r w:rsidR="00E72978">
        <w:rPr>
          <w:rFonts w:ascii="Times New Roman" w:hAnsi="Times New Roman" w:cs="Times New Roman"/>
          <w:sz w:val="24"/>
          <w:szCs w:val="24"/>
        </w:rPr>
        <w:t>more</w:t>
      </w:r>
      <w:r w:rsidR="00736840">
        <w:rPr>
          <w:rFonts w:ascii="Times New Roman" w:hAnsi="Times New Roman" w:cs="Times New Roman"/>
          <w:sz w:val="24"/>
          <w:szCs w:val="24"/>
        </w:rPr>
        <w:t xml:space="preserve"> </w:t>
      </w:r>
      <w:r>
        <w:rPr>
          <w:rFonts w:ascii="Times New Roman" w:hAnsi="Times New Roman" w:cs="Times New Roman"/>
          <w:sz w:val="24"/>
          <w:szCs w:val="24"/>
        </w:rPr>
        <w:t>recently been uncovered via advances in microbial genetics, proteomics and molecular cloning techniques, this has made it clear that the original Koch’s postulates might be inadequate to explain the occurrence, course and outcome of many serious infections</w:t>
      </w:r>
      <w:r w:rsidR="00152C0D">
        <w:rPr>
          <w:rFonts w:ascii="Times New Roman" w:hAnsi="Times New Roman" w:cs="Times New Roman"/>
          <w:sz w:val="24"/>
          <w:szCs w:val="24"/>
        </w:rPr>
        <w:t xml:space="preserve"> (Segre, 201</w:t>
      </w:r>
      <w:r w:rsidR="00AF3E89">
        <w:rPr>
          <w:rFonts w:ascii="Times New Roman" w:hAnsi="Times New Roman" w:cs="Times New Roman"/>
          <w:sz w:val="24"/>
          <w:szCs w:val="24"/>
        </w:rPr>
        <w:t>4</w:t>
      </w:r>
      <w:r w:rsidR="00152C0D">
        <w:rPr>
          <w:rFonts w:ascii="Times New Roman" w:hAnsi="Times New Roman" w:cs="Times New Roman"/>
          <w:sz w:val="24"/>
          <w:szCs w:val="24"/>
        </w:rPr>
        <w:t>)</w:t>
      </w:r>
      <w:r>
        <w:rPr>
          <w:rFonts w:ascii="Times New Roman" w:hAnsi="Times New Roman" w:cs="Times New Roman"/>
          <w:sz w:val="24"/>
          <w:szCs w:val="24"/>
        </w:rPr>
        <w:t xml:space="preserve">. </w:t>
      </w:r>
      <w:r w:rsidR="00376438">
        <w:rPr>
          <w:rFonts w:ascii="Times New Roman" w:hAnsi="Times New Roman" w:cs="Times New Roman"/>
          <w:sz w:val="24"/>
          <w:szCs w:val="24"/>
        </w:rPr>
        <w:t xml:space="preserve">This has necessitated the </w:t>
      </w:r>
      <w:r w:rsidR="009C2C08">
        <w:rPr>
          <w:rFonts w:ascii="Times New Roman" w:hAnsi="Times New Roman" w:cs="Times New Roman"/>
          <w:sz w:val="24"/>
          <w:szCs w:val="24"/>
        </w:rPr>
        <w:t xml:space="preserve">adaptation of the </w:t>
      </w:r>
      <w:r w:rsidR="00376438">
        <w:rPr>
          <w:rFonts w:ascii="Times New Roman" w:hAnsi="Times New Roman" w:cs="Times New Roman"/>
          <w:sz w:val="24"/>
          <w:szCs w:val="24"/>
        </w:rPr>
        <w:t>molecular Koch</w:t>
      </w:r>
      <w:r w:rsidR="005B60ED">
        <w:rPr>
          <w:rFonts w:ascii="Times New Roman" w:hAnsi="Times New Roman" w:cs="Times New Roman"/>
          <w:sz w:val="24"/>
          <w:szCs w:val="24"/>
        </w:rPr>
        <w:t>’s</w:t>
      </w:r>
      <w:r w:rsidR="00376438">
        <w:rPr>
          <w:rFonts w:ascii="Times New Roman" w:hAnsi="Times New Roman" w:cs="Times New Roman"/>
          <w:sz w:val="24"/>
          <w:szCs w:val="24"/>
        </w:rPr>
        <w:t xml:space="preserve"> postulates </w:t>
      </w:r>
      <w:r w:rsidR="009C2C08">
        <w:rPr>
          <w:rFonts w:ascii="Times New Roman" w:hAnsi="Times New Roman" w:cs="Times New Roman"/>
          <w:sz w:val="24"/>
          <w:szCs w:val="24"/>
        </w:rPr>
        <w:t xml:space="preserve">by showing that </w:t>
      </w:r>
      <w:r w:rsidR="00DA436A">
        <w:rPr>
          <w:rFonts w:ascii="Times New Roman" w:hAnsi="Times New Roman" w:cs="Times New Roman"/>
          <w:sz w:val="24"/>
          <w:szCs w:val="24"/>
        </w:rPr>
        <w:t>a gene, found in a microbial pathogen, encodes a product that contributes to disease caused by the pathogen i.e. is a pathogenicity factor</w:t>
      </w:r>
      <w:r w:rsidR="00E9411A">
        <w:rPr>
          <w:rFonts w:ascii="Times New Roman" w:hAnsi="Times New Roman" w:cs="Times New Roman"/>
          <w:sz w:val="24"/>
          <w:szCs w:val="24"/>
        </w:rPr>
        <w:t xml:space="preserve"> </w:t>
      </w:r>
      <w:r w:rsidR="005B60ED">
        <w:rPr>
          <w:rFonts w:ascii="Times New Roman" w:hAnsi="Times New Roman" w:cs="Times New Roman"/>
          <w:sz w:val="24"/>
          <w:szCs w:val="24"/>
        </w:rPr>
        <w:t>(Falkow, 20</w:t>
      </w:r>
      <w:r w:rsidR="0012766D">
        <w:rPr>
          <w:rFonts w:ascii="Times New Roman" w:hAnsi="Times New Roman" w:cs="Times New Roman"/>
          <w:sz w:val="24"/>
          <w:szCs w:val="24"/>
        </w:rPr>
        <w:t>0</w:t>
      </w:r>
      <w:r w:rsidR="005B60ED">
        <w:rPr>
          <w:rFonts w:ascii="Times New Roman" w:hAnsi="Times New Roman" w:cs="Times New Roman"/>
          <w:sz w:val="24"/>
          <w:szCs w:val="24"/>
        </w:rPr>
        <w:t>4)</w:t>
      </w:r>
      <w:r w:rsidR="00376438">
        <w:rPr>
          <w:rFonts w:ascii="Times New Roman" w:hAnsi="Times New Roman" w:cs="Times New Roman"/>
          <w:sz w:val="24"/>
          <w:szCs w:val="24"/>
        </w:rPr>
        <w:t xml:space="preserve">. </w:t>
      </w:r>
      <w:r w:rsidR="00642F71">
        <w:rPr>
          <w:rFonts w:ascii="Times New Roman" w:hAnsi="Times New Roman" w:cs="Times New Roman"/>
          <w:sz w:val="24"/>
          <w:szCs w:val="24"/>
        </w:rPr>
        <w:t xml:space="preserve">Although not all genes from pathogenic microorganisms are involved in pathogenicity or virulence, however, just like Koch’s postulates serves as a guide to identify the casual relationship between an </w:t>
      </w:r>
      <w:r w:rsidR="007E7E1A">
        <w:rPr>
          <w:rFonts w:ascii="Times New Roman" w:hAnsi="Times New Roman" w:cs="Times New Roman"/>
          <w:sz w:val="24"/>
          <w:szCs w:val="24"/>
        </w:rPr>
        <w:t>organism</w:t>
      </w:r>
      <w:r w:rsidR="00642F71">
        <w:rPr>
          <w:rFonts w:ascii="Times New Roman" w:hAnsi="Times New Roman" w:cs="Times New Roman"/>
          <w:sz w:val="24"/>
          <w:szCs w:val="24"/>
        </w:rPr>
        <w:t xml:space="preserve"> and </w:t>
      </w:r>
      <w:r w:rsidR="00BC1C71">
        <w:rPr>
          <w:rFonts w:ascii="Times New Roman" w:hAnsi="Times New Roman" w:cs="Times New Roman"/>
          <w:sz w:val="24"/>
          <w:szCs w:val="24"/>
        </w:rPr>
        <w:t xml:space="preserve">a </w:t>
      </w:r>
      <w:r w:rsidR="00642F71">
        <w:rPr>
          <w:rFonts w:ascii="Times New Roman" w:hAnsi="Times New Roman" w:cs="Times New Roman"/>
          <w:sz w:val="24"/>
          <w:szCs w:val="24"/>
        </w:rPr>
        <w:t xml:space="preserve">specific disease, molecular Koch postulates might be required to </w:t>
      </w:r>
      <w:r w:rsidR="00662100">
        <w:rPr>
          <w:rFonts w:ascii="Times New Roman" w:hAnsi="Times New Roman" w:cs="Times New Roman"/>
          <w:sz w:val="24"/>
          <w:szCs w:val="24"/>
        </w:rPr>
        <w:t>examine the potential roles of genes and their products in the pathogenies of infection and disease</w:t>
      </w:r>
      <w:r w:rsidR="00736840">
        <w:rPr>
          <w:rFonts w:ascii="Times New Roman" w:hAnsi="Times New Roman" w:cs="Times New Roman"/>
          <w:sz w:val="24"/>
          <w:szCs w:val="24"/>
        </w:rPr>
        <w:t xml:space="preserve"> (Bryd and Segre, </w:t>
      </w:r>
      <w:r w:rsidR="00670E94">
        <w:rPr>
          <w:rFonts w:ascii="Times New Roman" w:hAnsi="Times New Roman" w:cs="Times New Roman"/>
          <w:sz w:val="24"/>
          <w:szCs w:val="24"/>
        </w:rPr>
        <w:t>2016)</w:t>
      </w:r>
      <w:r w:rsidR="00662100">
        <w:rPr>
          <w:rFonts w:ascii="Times New Roman" w:hAnsi="Times New Roman" w:cs="Times New Roman"/>
          <w:sz w:val="24"/>
          <w:szCs w:val="24"/>
        </w:rPr>
        <w:t xml:space="preserve">. </w:t>
      </w:r>
      <w:r w:rsidR="00BB504C">
        <w:rPr>
          <w:rFonts w:ascii="Times New Roman" w:hAnsi="Times New Roman" w:cs="Times New Roman"/>
          <w:sz w:val="24"/>
          <w:szCs w:val="24"/>
        </w:rPr>
        <w:t>It is the dynamic expression of these genes that ultimately dictates whether the host-pathogen interaction result in clinical infection. The knowledge that microbes are constantly turning on and off virulence genes in a context dependent manner, and that they</w:t>
      </w:r>
      <w:r w:rsidR="00BC1C71">
        <w:rPr>
          <w:rFonts w:ascii="Times New Roman" w:hAnsi="Times New Roman" w:cs="Times New Roman"/>
          <w:sz w:val="24"/>
          <w:szCs w:val="24"/>
        </w:rPr>
        <w:t xml:space="preserve"> exchange</w:t>
      </w:r>
      <w:r w:rsidR="00BB504C">
        <w:rPr>
          <w:rFonts w:ascii="Times New Roman" w:hAnsi="Times New Roman" w:cs="Times New Roman"/>
          <w:sz w:val="24"/>
          <w:szCs w:val="24"/>
        </w:rPr>
        <w:t xml:space="preserve"> genes with one another to acquire unique phenotypes </w:t>
      </w:r>
      <w:r w:rsidR="009C2C08">
        <w:rPr>
          <w:rFonts w:ascii="Times New Roman" w:hAnsi="Times New Roman" w:cs="Times New Roman"/>
          <w:sz w:val="24"/>
          <w:szCs w:val="24"/>
        </w:rPr>
        <w:t xml:space="preserve">indicates the </w:t>
      </w:r>
      <w:r w:rsidR="004C72B0">
        <w:rPr>
          <w:rFonts w:ascii="Times New Roman" w:hAnsi="Times New Roman" w:cs="Times New Roman"/>
          <w:sz w:val="24"/>
          <w:szCs w:val="24"/>
        </w:rPr>
        <w:t xml:space="preserve">need for more precise and robust information on causative agents of clinical infection beyond current definitions. </w:t>
      </w:r>
    </w:p>
    <w:p w:rsidR="00642F71" w:rsidRDefault="00642F71" w:rsidP="00E9411A">
      <w:pPr>
        <w:tabs>
          <w:tab w:val="left" w:pos="2970"/>
        </w:tabs>
        <w:spacing w:line="480" w:lineRule="auto"/>
        <w:jc w:val="both"/>
        <w:rPr>
          <w:rFonts w:ascii="Times New Roman" w:hAnsi="Times New Roman" w:cs="Times New Roman"/>
          <w:sz w:val="24"/>
          <w:szCs w:val="24"/>
        </w:rPr>
      </w:pPr>
    </w:p>
    <w:p w:rsidR="008E403D" w:rsidRPr="008310F5" w:rsidRDefault="00E9411A" w:rsidP="00E9411A">
      <w:pPr>
        <w:pStyle w:val="Heading2"/>
        <w:spacing w:line="480" w:lineRule="auto"/>
      </w:pPr>
      <w:r>
        <w:t>1.1.2</w:t>
      </w:r>
      <w:r>
        <w:tab/>
      </w:r>
      <w:r w:rsidR="00D75E7D" w:rsidRPr="008310F5">
        <w:t>Earliest Conventional Methods</w:t>
      </w:r>
      <w:r w:rsidR="003339D6" w:rsidRPr="008310F5">
        <w:t xml:space="preserve"> for Microbial identification</w:t>
      </w:r>
    </w:p>
    <w:p w:rsidR="00D75E7D" w:rsidRPr="008E403D" w:rsidRDefault="00D75E7D" w:rsidP="00E9411A">
      <w:pPr>
        <w:spacing w:line="480" w:lineRule="auto"/>
        <w:ind w:firstLine="720"/>
        <w:jc w:val="both"/>
        <w:rPr>
          <w:rFonts w:ascii="Times New Roman" w:hAnsi="Times New Roman" w:cs="Times New Roman"/>
          <w:sz w:val="24"/>
          <w:szCs w:val="24"/>
        </w:rPr>
      </w:pPr>
      <w:r w:rsidRPr="008E403D">
        <w:rPr>
          <w:rFonts w:ascii="Times New Roman" w:hAnsi="Times New Roman" w:cs="Times New Roman"/>
          <w:b/>
          <w:sz w:val="24"/>
          <w:szCs w:val="24"/>
        </w:rPr>
        <w:t xml:space="preserve"> </w:t>
      </w:r>
      <w:r w:rsidRPr="008E403D">
        <w:rPr>
          <w:rFonts w:ascii="Times New Roman" w:hAnsi="Times New Roman" w:cs="Times New Roman"/>
          <w:sz w:val="24"/>
          <w:szCs w:val="24"/>
        </w:rPr>
        <w:t>Through the works of Pasteur and Koch, it has been established that pathogenic microorganisms cause infection and diseases. This now brings to focus the need to match each disease to its causative agent to find a quick and lasting probable</w:t>
      </w:r>
      <w:r w:rsidR="00DB7A18" w:rsidRPr="008E403D">
        <w:rPr>
          <w:rFonts w:ascii="Times New Roman" w:hAnsi="Times New Roman" w:cs="Times New Roman"/>
          <w:sz w:val="24"/>
          <w:szCs w:val="24"/>
        </w:rPr>
        <w:t xml:space="preserve"> cure. </w:t>
      </w:r>
      <w:r w:rsidR="00E429CB" w:rsidRPr="008E403D">
        <w:rPr>
          <w:rFonts w:ascii="Times New Roman" w:hAnsi="Times New Roman" w:cs="Times New Roman"/>
          <w:sz w:val="24"/>
          <w:szCs w:val="24"/>
        </w:rPr>
        <w:t>Leeuwenhoek</w:t>
      </w:r>
      <w:r w:rsidR="00E429CB">
        <w:rPr>
          <w:rFonts w:ascii="Times New Roman" w:hAnsi="Times New Roman" w:cs="Times New Roman"/>
          <w:sz w:val="24"/>
          <w:szCs w:val="24"/>
        </w:rPr>
        <w:t xml:space="preserve"> microscopes and their descendants were </w:t>
      </w:r>
      <w:r w:rsidRPr="008E403D">
        <w:rPr>
          <w:rFonts w:ascii="Times New Roman" w:hAnsi="Times New Roman" w:cs="Times New Roman"/>
          <w:sz w:val="24"/>
          <w:szCs w:val="24"/>
        </w:rPr>
        <w:t xml:space="preserve">the first </w:t>
      </w:r>
      <w:r w:rsidR="00E429CB">
        <w:rPr>
          <w:rFonts w:ascii="Times New Roman" w:hAnsi="Times New Roman" w:cs="Times New Roman"/>
          <w:sz w:val="24"/>
          <w:szCs w:val="24"/>
        </w:rPr>
        <w:t>available</w:t>
      </w:r>
      <w:r w:rsidRPr="008E403D">
        <w:rPr>
          <w:rFonts w:ascii="Times New Roman" w:hAnsi="Times New Roman" w:cs="Times New Roman"/>
          <w:sz w:val="24"/>
          <w:szCs w:val="24"/>
        </w:rPr>
        <w:t xml:space="preserve"> method</w:t>
      </w:r>
      <w:r w:rsidR="00E429CB">
        <w:rPr>
          <w:rFonts w:ascii="Times New Roman" w:hAnsi="Times New Roman" w:cs="Times New Roman"/>
          <w:sz w:val="24"/>
          <w:szCs w:val="24"/>
        </w:rPr>
        <w:t xml:space="preserve"> for </w:t>
      </w:r>
      <w:r w:rsidRPr="008E403D">
        <w:rPr>
          <w:rFonts w:ascii="Times New Roman" w:hAnsi="Times New Roman" w:cs="Times New Roman"/>
          <w:sz w:val="24"/>
          <w:szCs w:val="24"/>
        </w:rPr>
        <w:t>viewing bacteria (</w:t>
      </w:r>
      <w:r w:rsidR="00460A97">
        <w:rPr>
          <w:rFonts w:ascii="Times New Roman" w:hAnsi="Times New Roman" w:cs="Times New Roman"/>
          <w:sz w:val="24"/>
          <w:szCs w:val="24"/>
        </w:rPr>
        <w:t>Lane, 2015</w:t>
      </w:r>
      <w:r w:rsidRPr="008E403D">
        <w:rPr>
          <w:rFonts w:ascii="Times New Roman" w:hAnsi="Times New Roman" w:cs="Times New Roman"/>
          <w:sz w:val="24"/>
          <w:szCs w:val="24"/>
        </w:rPr>
        <w:t xml:space="preserve">). However, investigative microbiology requires more than the use of lenses for accurate definitive </w:t>
      </w:r>
      <w:r w:rsidR="00460A97">
        <w:rPr>
          <w:rFonts w:ascii="Times New Roman" w:hAnsi="Times New Roman" w:cs="Times New Roman"/>
          <w:sz w:val="24"/>
          <w:szCs w:val="24"/>
        </w:rPr>
        <w:t xml:space="preserve">diagnosis due to the fact that other than lens-viewing, phenotypic and / or genotypic characteristics of the organisms needs to be ascertained </w:t>
      </w:r>
      <w:r w:rsidRPr="008E403D">
        <w:rPr>
          <w:rFonts w:ascii="Times New Roman" w:hAnsi="Times New Roman" w:cs="Times New Roman"/>
          <w:sz w:val="24"/>
          <w:szCs w:val="24"/>
        </w:rPr>
        <w:t xml:space="preserve">within the laboratory environment. </w:t>
      </w:r>
    </w:p>
    <w:p w:rsidR="00F42208" w:rsidRDefault="00D75E7D" w:rsidP="003E519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Consequently, in the 19</w:t>
      </w:r>
      <w:r w:rsidRPr="00686F5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use of</w:t>
      </w:r>
      <w:r w:rsidRPr="000F1188">
        <w:rPr>
          <w:rFonts w:ascii="Times New Roman" w:hAnsi="Times New Roman" w:cs="Times New Roman"/>
          <w:sz w:val="24"/>
          <w:szCs w:val="24"/>
        </w:rPr>
        <w:t xml:space="preserve"> lenses and </w:t>
      </w:r>
      <w:r>
        <w:rPr>
          <w:rFonts w:ascii="Times New Roman" w:hAnsi="Times New Roman" w:cs="Times New Roman"/>
          <w:sz w:val="24"/>
          <w:szCs w:val="24"/>
        </w:rPr>
        <w:t xml:space="preserve">unsophisticated </w:t>
      </w:r>
      <w:r w:rsidRPr="000F1188">
        <w:rPr>
          <w:rFonts w:ascii="Times New Roman" w:hAnsi="Times New Roman" w:cs="Times New Roman"/>
          <w:sz w:val="24"/>
          <w:szCs w:val="24"/>
        </w:rPr>
        <w:t>microscope</w:t>
      </w:r>
      <w:r>
        <w:rPr>
          <w:rFonts w:ascii="Times New Roman" w:hAnsi="Times New Roman" w:cs="Times New Roman"/>
          <w:sz w:val="24"/>
          <w:szCs w:val="24"/>
        </w:rPr>
        <w:t xml:space="preserve">s </w:t>
      </w:r>
      <w:r w:rsidRPr="000F1188">
        <w:rPr>
          <w:rFonts w:ascii="Times New Roman" w:hAnsi="Times New Roman" w:cs="Times New Roman"/>
          <w:sz w:val="24"/>
          <w:szCs w:val="24"/>
        </w:rPr>
        <w:t>progressed and improved to the use of</w:t>
      </w:r>
      <w:r>
        <w:rPr>
          <w:rFonts w:ascii="Times New Roman" w:hAnsi="Times New Roman" w:cs="Times New Roman"/>
          <w:sz w:val="24"/>
          <w:szCs w:val="24"/>
        </w:rPr>
        <w:t xml:space="preserve"> culture media</w:t>
      </w:r>
      <w:r w:rsidR="00E77965">
        <w:rPr>
          <w:rFonts w:ascii="Times New Roman" w:hAnsi="Times New Roman" w:cs="Times New Roman"/>
          <w:sz w:val="24"/>
          <w:szCs w:val="24"/>
        </w:rPr>
        <w:t xml:space="preserve"> (Brock, 199</w:t>
      </w:r>
      <w:r w:rsidR="00293C0E">
        <w:rPr>
          <w:rFonts w:ascii="Times New Roman" w:hAnsi="Times New Roman" w:cs="Times New Roman"/>
          <w:sz w:val="24"/>
          <w:szCs w:val="24"/>
        </w:rPr>
        <w:t>8</w:t>
      </w:r>
      <w:r w:rsidR="00E77965">
        <w:rPr>
          <w:rFonts w:ascii="Times New Roman" w:hAnsi="Times New Roman" w:cs="Times New Roman"/>
          <w:sz w:val="24"/>
          <w:szCs w:val="24"/>
        </w:rPr>
        <w:t>)</w:t>
      </w:r>
      <w:r>
        <w:rPr>
          <w:rFonts w:ascii="Times New Roman" w:hAnsi="Times New Roman" w:cs="Times New Roman"/>
          <w:sz w:val="24"/>
          <w:szCs w:val="24"/>
        </w:rPr>
        <w:t>. During this time, bacteriologist</w:t>
      </w:r>
      <w:r w:rsidR="00DB7A18">
        <w:rPr>
          <w:rFonts w:ascii="Times New Roman" w:hAnsi="Times New Roman" w:cs="Times New Roman"/>
          <w:sz w:val="24"/>
          <w:szCs w:val="24"/>
        </w:rPr>
        <w:t>s</w:t>
      </w:r>
      <w:r>
        <w:rPr>
          <w:rFonts w:ascii="Times New Roman" w:hAnsi="Times New Roman" w:cs="Times New Roman"/>
          <w:sz w:val="24"/>
          <w:szCs w:val="24"/>
        </w:rPr>
        <w:t xml:space="preserve"> knew </w:t>
      </w:r>
      <w:r w:rsidR="00E429CB">
        <w:rPr>
          <w:rFonts w:ascii="Times New Roman" w:hAnsi="Times New Roman" w:cs="Times New Roman"/>
          <w:sz w:val="24"/>
          <w:szCs w:val="24"/>
        </w:rPr>
        <w:t xml:space="preserve">that </w:t>
      </w:r>
      <w:r>
        <w:rPr>
          <w:rFonts w:ascii="Times New Roman" w:hAnsi="Times New Roman" w:cs="Times New Roman"/>
          <w:sz w:val="24"/>
          <w:szCs w:val="24"/>
        </w:rPr>
        <w:t>the solution to</w:t>
      </w:r>
      <w:r w:rsidR="00DB7A18">
        <w:rPr>
          <w:rFonts w:ascii="Times New Roman" w:hAnsi="Times New Roman" w:cs="Times New Roman"/>
          <w:sz w:val="24"/>
          <w:szCs w:val="24"/>
        </w:rPr>
        <w:t xml:space="preserve"> diagnosing</w:t>
      </w:r>
      <w:r>
        <w:rPr>
          <w:rFonts w:ascii="Times New Roman" w:hAnsi="Times New Roman" w:cs="Times New Roman"/>
          <w:sz w:val="24"/>
          <w:szCs w:val="24"/>
        </w:rPr>
        <w:t xml:space="preserve"> bacterial infection</w:t>
      </w:r>
      <w:r w:rsidR="00DB7A18">
        <w:rPr>
          <w:rFonts w:ascii="Times New Roman" w:hAnsi="Times New Roman" w:cs="Times New Roman"/>
          <w:sz w:val="24"/>
          <w:szCs w:val="24"/>
        </w:rPr>
        <w:t>(s)</w:t>
      </w:r>
      <w:r>
        <w:rPr>
          <w:rFonts w:ascii="Times New Roman" w:hAnsi="Times New Roman" w:cs="Times New Roman"/>
          <w:sz w:val="24"/>
          <w:szCs w:val="24"/>
        </w:rPr>
        <w:t xml:space="preserve"> was to grow the </w:t>
      </w:r>
      <w:r w:rsidR="00D7393C">
        <w:rPr>
          <w:rFonts w:ascii="Times New Roman" w:hAnsi="Times New Roman" w:cs="Times New Roman"/>
          <w:sz w:val="24"/>
          <w:szCs w:val="24"/>
        </w:rPr>
        <w:t>specific</w:t>
      </w:r>
      <w:r w:rsidR="00245884">
        <w:rPr>
          <w:rFonts w:ascii="Times New Roman" w:hAnsi="Times New Roman" w:cs="Times New Roman"/>
          <w:sz w:val="24"/>
          <w:szCs w:val="24"/>
        </w:rPr>
        <w:t xml:space="preserve"> infecting</w:t>
      </w:r>
      <w:r w:rsidR="00E429CB">
        <w:rPr>
          <w:rFonts w:ascii="Times New Roman" w:hAnsi="Times New Roman" w:cs="Times New Roman"/>
          <w:sz w:val="24"/>
          <w:szCs w:val="24"/>
        </w:rPr>
        <w:t xml:space="preserve"> </w:t>
      </w:r>
      <w:r>
        <w:rPr>
          <w:rFonts w:ascii="Times New Roman" w:hAnsi="Times New Roman" w:cs="Times New Roman"/>
          <w:sz w:val="24"/>
          <w:szCs w:val="24"/>
        </w:rPr>
        <w:t>organism</w:t>
      </w:r>
      <w:r w:rsidR="00DB7A18">
        <w:rPr>
          <w:rFonts w:ascii="Times New Roman" w:hAnsi="Times New Roman" w:cs="Times New Roman"/>
          <w:sz w:val="24"/>
          <w:szCs w:val="24"/>
        </w:rPr>
        <w:t>(s)</w:t>
      </w:r>
      <w:r>
        <w:rPr>
          <w:rFonts w:ascii="Times New Roman" w:hAnsi="Times New Roman" w:cs="Times New Roman"/>
          <w:sz w:val="24"/>
          <w:szCs w:val="24"/>
        </w:rPr>
        <w:t xml:space="preserve"> and thus they attempted with variable success to grow these organisms</w:t>
      </w:r>
      <w:r w:rsidR="00B05F76">
        <w:rPr>
          <w:rFonts w:ascii="Times New Roman" w:hAnsi="Times New Roman" w:cs="Times New Roman"/>
          <w:sz w:val="24"/>
          <w:szCs w:val="24"/>
        </w:rPr>
        <w:t xml:space="preserve"> (Lagier</w:t>
      </w:r>
      <w:r w:rsidR="00293C0E">
        <w:rPr>
          <w:rFonts w:ascii="Times New Roman" w:hAnsi="Times New Roman" w:cs="Times New Roman"/>
          <w:sz w:val="24"/>
          <w:szCs w:val="24"/>
        </w:rPr>
        <w:t xml:space="preserve"> </w:t>
      </w:r>
      <w:r w:rsidR="00293C0E" w:rsidRPr="00293C0E">
        <w:rPr>
          <w:rFonts w:ascii="Times New Roman" w:hAnsi="Times New Roman" w:cs="Times New Roman"/>
          <w:i/>
          <w:sz w:val="24"/>
          <w:szCs w:val="24"/>
        </w:rPr>
        <w:t>et al</w:t>
      </w:r>
      <w:r w:rsidR="00B05F76">
        <w:rPr>
          <w:rFonts w:ascii="Times New Roman" w:hAnsi="Times New Roman" w:cs="Times New Roman"/>
          <w:sz w:val="24"/>
          <w:szCs w:val="24"/>
        </w:rPr>
        <w:t>, 2015)</w:t>
      </w:r>
      <w:r>
        <w:rPr>
          <w:rFonts w:ascii="Times New Roman" w:hAnsi="Times New Roman" w:cs="Times New Roman"/>
          <w:sz w:val="24"/>
          <w:szCs w:val="24"/>
        </w:rPr>
        <w:t xml:space="preserve">. </w:t>
      </w:r>
      <w:r w:rsidR="00D7393C" w:rsidRPr="000F1188">
        <w:rPr>
          <w:rFonts w:ascii="Times New Roman" w:hAnsi="Times New Roman" w:cs="Times New Roman"/>
          <w:sz w:val="24"/>
          <w:szCs w:val="24"/>
        </w:rPr>
        <w:t xml:space="preserve">The subsequent growth </w:t>
      </w:r>
      <w:r w:rsidR="00D7393C">
        <w:rPr>
          <w:rFonts w:ascii="Times New Roman" w:hAnsi="Times New Roman" w:cs="Times New Roman"/>
          <w:sz w:val="24"/>
          <w:szCs w:val="24"/>
        </w:rPr>
        <w:t>of</w:t>
      </w:r>
      <w:r w:rsidR="00D7393C" w:rsidRPr="000F1188">
        <w:rPr>
          <w:rFonts w:ascii="Times New Roman" w:hAnsi="Times New Roman" w:cs="Times New Roman"/>
          <w:sz w:val="24"/>
          <w:szCs w:val="24"/>
        </w:rPr>
        <w:t xml:space="preserve"> bacteria in solid/liquid media</w:t>
      </w:r>
      <w:r w:rsidR="00A7443F">
        <w:rPr>
          <w:rFonts w:ascii="Times New Roman" w:hAnsi="Times New Roman" w:cs="Times New Roman"/>
          <w:sz w:val="24"/>
          <w:szCs w:val="24"/>
        </w:rPr>
        <w:t xml:space="preserve"> </w:t>
      </w:r>
      <w:r w:rsidR="00D7393C" w:rsidRPr="000F1188">
        <w:rPr>
          <w:rFonts w:ascii="Times New Roman" w:hAnsi="Times New Roman" w:cs="Times New Roman"/>
          <w:sz w:val="24"/>
          <w:szCs w:val="24"/>
        </w:rPr>
        <w:t>known as culturing</w:t>
      </w:r>
      <w:r w:rsidR="00D7393C">
        <w:rPr>
          <w:rFonts w:ascii="Times New Roman" w:hAnsi="Times New Roman" w:cs="Times New Roman"/>
          <w:sz w:val="24"/>
          <w:szCs w:val="24"/>
        </w:rPr>
        <w:t>,</w:t>
      </w:r>
      <w:r w:rsidR="00D7393C" w:rsidRPr="000F1188">
        <w:rPr>
          <w:rFonts w:ascii="Times New Roman" w:hAnsi="Times New Roman" w:cs="Times New Roman"/>
          <w:sz w:val="24"/>
          <w:szCs w:val="24"/>
        </w:rPr>
        <w:t xml:space="preserve"> was one of the earliest wide</w:t>
      </w:r>
      <w:r w:rsidR="00D7393C">
        <w:rPr>
          <w:rFonts w:ascii="Times New Roman" w:hAnsi="Times New Roman" w:cs="Times New Roman"/>
          <w:sz w:val="24"/>
          <w:szCs w:val="24"/>
        </w:rPr>
        <w:t>ly accepted methods of viewing</w:t>
      </w:r>
      <w:r w:rsidR="00D7393C" w:rsidRPr="000F1188">
        <w:rPr>
          <w:rFonts w:ascii="Times New Roman" w:hAnsi="Times New Roman" w:cs="Times New Roman"/>
          <w:sz w:val="24"/>
          <w:szCs w:val="24"/>
        </w:rPr>
        <w:t xml:space="preserve"> microorganisms, </w:t>
      </w:r>
      <w:r w:rsidR="00A7443F">
        <w:rPr>
          <w:rFonts w:ascii="Times New Roman" w:hAnsi="Times New Roman" w:cs="Times New Roman"/>
          <w:sz w:val="24"/>
          <w:szCs w:val="24"/>
        </w:rPr>
        <w:t>(Sakula, 198</w:t>
      </w:r>
      <w:r w:rsidR="00694A00">
        <w:rPr>
          <w:rFonts w:ascii="Times New Roman" w:hAnsi="Times New Roman" w:cs="Times New Roman"/>
          <w:sz w:val="24"/>
          <w:szCs w:val="24"/>
        </w:rPr>
        <w:t>2</w:t>
      </w:r>
      <w:r w:rsidR="00D7393C">
        <w:rPr>
          <w:rFonts w:ascii="Times New Roman" w:hAnsi="Times New Roman" w:cs="Times New Roman"/>
          <w:sz w:val="24"/>
          <w:szCs w:val="24"/>
        </w:rPr>
        <w:t>)</w:t>
      </w:r>
      <w:r w:rsidR="00D7393C" w:rsidRPr="000F1188">
        <w:rPr>
          <w:rFonts w:ascii="Times New Roman" w:hAnsi="Times New Roman" w:cs="Times New Roman"/>
          <w:sz w:val="24"/>
          <w:szCs w:val="24"/>
        </w:rPr>
        <w:t xml:space="preserve">.  </w:t>
      </w:r>
      <w:r>
        <w:rPr>
          <w:rFonts w:ascii="Times New Roman" w:hAnsi="Times New Roman" w:cs="Times New Roman"/>
          <w:sz w:val="24"/>
          <w:szCs w:val="24"/>
        </w:rPr>
        <w:t xml:space="preserve">In 1860, Pasteur </w:t>
      </w:r>
      <w:r w:rsidR="00DB7A18">
        <w:rPr>
          <w:rFonts w:ascii="Times New Roman" w:hAnsi="Times New Roman" w:cs="Times New Roman"/>
          <w:sz w:val="24"/>
          <w:szCs w:val="24"/>
        </w:rPr>
        <w:t>prepared</w:t>
      </w:r>
      <w:r>
        <w:rPr>
          <w:rFonts w:ascii="Times New Roman" w:hAnsi="Times New Roman" w:cs="Times New Roman"/>
          <w:sz w:val="24"/>
          <w:szCs w:val="24"/>
        </w:rPr>
        <w:t xml:space="preserve"> a culture media made up of yeast, ash, sugar and ammonium salts which contained the basic requirements fo</w:t>
      </w:r>
      <w:r w:rsidR="00875936">
        <w:rPr>
          <w:rFonts w:ascii="Times New Roman" w:hAnsi="Times New Roman" w:cs="Times New Roman"/>
          <w:sz w:val="24"/>
          <w:szCs w:val="24"/>
        </w:rPr>
        <w:t>r microbial growth. (Lakhtakia, 2014)</w:t>
      </w:r>
      <w:r>
        <w:rPr>
          <w:rFonts w:ascii="Times New Roman" w:hAnsi="Times New Roman" w:cs="Times New Roman"/>
          <w:sz w:val="24"/>
          <w:szCs w:val="24"/>
        </w:rPr>
        <w:t xml:space="preserve">). Sugar provided the carbon </w:t>
      </w:r>
      <w:r w:rsidR="007E7E1A">
        <w:rPr>
          <w:rFonts w:ascii="Times New Roman" w:hAnsi="Times New Roman" w:cs="Times New Roman"/>
          <w:sz w:val="24"/>
          <w:szCs w:val="24"/>
        </w:rPr>
        <w:t>source;</w:t>
      </w:r>
      <w:r>
        <w:rPr>
          <w:rFonts w:ascii="Times New Roman" w:hAnsi="Times New Roman" w:cs="Times New Roman"/>
          <w:sz w:val="24"/>
          <w:szCs w:val="24"/>
        </w:rPr>
        <w:t xml:space="preserve"> ammonium salts gave nitrogen and vitamin was received from ash. Robert Koch</w:t>
      </w:r>
      <w:r w:rsidR="00B05F76">
        <w:rPr>
          <w:rFonts w:ascii="Times New Roman" w:hAnsi="Times New Roman" w:cs="Times New Roman"/>
          <w:sz w:val="24"/>
          <w:szCs w:val="24"/>
        </w:rPr>
        <w:t xml:space="preserve"> further developed the existing culture media by</w:t>
      </w:r>
      <w:r>
        <w:rPr>
          <w:rFonts w:ascii="Times New Roman" w:hAnsi="Times New Roman" w:cs="Times New Roman"/>
          <w:sz w:val="24"/>
          <w:szCs w:val="24"/>
        </w:rPr>
        <w:t xml:space="preserve"> invent</w:t>
      </w:r>
      <w:r w:rsidR="00B05F76">
        <w:rPr>
          <w:rFonts w:ascii="Times New Roman" w:hAnsi="Times New Roman" w:cs="Times New Roman"/>
          <w:sz w:val="24"/>
          <w:szCs w:val="24"/>
        </w:rPr>
        <w:t xml:space="preserve">ing </w:t>
      </w:r>
      <w:r>
        <w:rPr>
          <w:rFonts w:ascii="Times New Roman" w:hAnsi="Times New Roman" w:cs="Times New Roman"/>
          <w:sz w:val="24"/>
          <w:szCs w:val="24"/>
        </w:rPr>
        <w:t>broths based on meat extracts and fresh beef serum which gave optimal growth (</w:t>
      </w:r>
      <w:r w:rsidR="00B05F76">
        <w:rPr>
          <w:rFonts w:ascii="Times New Roman" w:hAnsi="Times New Roman" w:cs="Times New Roman"/>
          <w:sz w:val="24"/>
          <w:szCs w:val="24"/>
        </w:rPr>
        <w:t>Brock, 199</w:t>
      </w:r>
      <w:r w:rsidR="00694A00">
        <w:rPr>
          <w:rFonts w:ascii="Times New Roman" w:hAnsi="Times New Roman" w:cs="Times New Roman"/>
          <w:sz w:val="24"/>
          <w:szCs w:val="24"/>
        </w:rPr>
        <w:t>9</w:t>
      </w:r>
      <w:r>
        <w:rPr>
          <w:rFonts w:ascii="Times New Roman" w:hAnsi="Times New Roman" w:cs="Times New Roman"/>
          <w:sz w:val="24"/>
          <w:szCs w:val="24"/>
        </w:rPr>
        <w:t>) and later progressed by developing a culture media made up of meat extract with gelatine (a colourless substance obtained from collagen), which enabled the resulting mixture to be</w:t>
      </w:r>
      <w:r w:rsidR="00DB7A18">
        <w:rPr>
          <w:rFonts w:ascii="Times New Roman" w:hAnsi="Times New Roman" w:cs="Times New Roman"/>
          <w:sz w:val="24"/>
          <w:szCs w:val="24"/>
        </w:rPr>
        <w:t xml:space="preserve"> poured into a flat glass plate</w:t>
      </w:r>
      <w:r w:rsidR="001A1F57">
        <w:rPr>
          <w:rFonts w:ascii="Times New Roman" w:hAnsi="Times New Roman" w:cs="Times New Roman"/>
          <w:sz w:val="24"/>
          <w:szCs w:val="24"/>
        </w:rPr>
        <w:t xml:space="preserve">, the prototypical petri </w:t>
      </w:r>
      <w:r w:rsidR="00875936">
        <w:rPr>
          <w:rFonts w:ascii="Times New Roman" w:hAnsi="Times New Roman" w:cs="Times New Roman"/>
          <w:sz w:val="24"/>
          <w:szCs w:val="24"/>
        </w:rPr>
        <w:t>dishes</w:t>
      </w:r>
      <w:r w:rsidR="00B05F76">
        <w:rPr>
          <w:rFonts w:ascii="Times New Roman" w:hAnsi="Times New Roman" w:cs="Times New Roman"/>
          <w:sz w:val="24"/>
          <w:szCs w:val="24"/>
        </w:rPr>
        <w:t xml:space="preserve"> (Blevins</w:t>
      </w:r>
      <w:r w:rsidR="00584DBF">
        <w:rPr>
          <w:rFonts w:ascii="Times New Roman" w:hAnsi="Times New Roman" w:cs="Times New Roman"/>
          <w:sz w:val="24"/>
          <w:szCs w:val="24"/>
        </w:rPr>
        <w:t xml:space="preserve"> and Bronze</w:t>
      </w:r>
      <w:r w:rsidR="00B05F76">
        <w:rPr>
          <w:rFonts w:ascii="Times New Roman" w:hAnsi="Times New Roman" w:cs="Times New Roman"/>
          <w:sz w:val="24"/>
          <w:szCs w:val="24"/>
        </w:rPr>
        <w:t>, 2010)</w:t>
      </w:r>
      <w:r>
        <w:rPr>
          <w:rFonts w:ascii="Times New Roman" w:hAnsi="Times New Roman" w:cs="Times New Roman"/>
          <w:sz w:val="24"/>
          <w:szCs w:val="24"/>
        </w:rPr>
        <w:t>.</w:t>
      </w:r>
      <w:r w:rsidR="00D847D6">
        <w:rPr>
          <w:rFonts w:ascii="Times New Roman" w:hAnsi="Times New Roman" w:cs="Times New Roman"/>
          <w:sz w:val="24"/>
          <w:szCs w:val="24"/>
        </w:rPr>
        <w:t xml:space="preserve"> This is made possible due to the breaking of the weak </w:t>
      </w:r>
      <w:r w:rsidR="000135A2">
        <w:rPr>
          <w:rFonts w:ascii="Times New Roman" w:hAnsi="Times New Roman" w:cs="Times New Roman"/>
          <w:sz w:val="24"/>
          <w:szCs w:val="24"/>
        </w:rPr>
        <w:t xml:space="preserve">non-covalent </w:t>
      </w:r>
      <w:r w:rsidR="00D847D6">
        <w:rPr>
          <w:rFonts w:ascii="Times New Roman" w:hAnsi="Times New Roman" w:cs="Times New Roman"/>
          <w:sz w:val="24"/>
          <w:szCs w:val="24"/>
        </w:rPr>
        <w:t>bonds that hold the collagen protein chains together when gelatine is dissolved in hot water. However, g</w:t>
      </w:r>
      <w:r>
        <w:rPr>
          <w:rFonts w:ascii="Times New Roman" w:hAnsi="Times New Roman" w:cs="Times New Roman"/>
          <w:sz w:val="24"/>
          <w:szCs w:val="24"/>
        </w:rPr>
        <w:t>elatine was found to be heat sensitive and could be degrad</w:t>
      </w:r>
      <w:r w:rsidR="00991A00">
        <w:rPr>
          <w:rFonts w:ascii="Times New Roman" w:hAnsi="Times New Roman" w:cs="Times New Roman"/>
          <w:sz w:val="24"/>
          <w:szCs w:val="24"/>
        </w:rPr>
        <w:t xml:space="preserve">ed easily by a microbial enzyme, matrix metallopeptidase 2 </w:t>
      </w:r>
      <w:r>
        <w:rPr>
          <w:rFonts w:ascii="Times New Roman" w:hAnsi="Times New Roman" w:cs="Times New Roman"/>
          <w:sz w:val="24"/>
          <w:szCs w:val="24"/>
        </w:rPr>
        <w:t>(gelatina</w:t>
      </w:r>
      <w:r w:rsidR="00DB7A18">
        <w:rPr>
          <w:rFonts w:ascii="Times New Roman" w:hAnsi="Times New Roman" w:cs="Times New Roman"/>
          <w:sz w:val="24"/>
          <w:szCs w:val="24"/>
        </w:rPr>
        <w:t>se) and thus was replaced with a</w:t>
      </w:r>
      <w:r w:rsidR="00CE64AF">
        <w:rPr>
          <w:rFonts w:ascii="Times New Roman" w:hAnsi="Times New Roman" w:cs="Times New Roman"/>
          <w:sz w:val="24"/>
          <w:szCs w:val="24"/>
        </w:rPr>
        <w:t xml:space="preserve">gar </w:t>
      </w:r>
      <w:r w:rsidR="001B5E6F">
        <w:rPr>
          <w:rFonts w:ascii="Times New Roman" w:hAnsi="Times New Roman" w:cs="Times New Roman"/>
          <w:sz w:val="24"/>
          <w:szCs w:val="24"/>
        </w:rPr>
        <w:t>on the suggestion of German House wife Fannie Hasse (Pelczar,</w:t>
      </w:r>
      <w:r w:rsidR="00584DBF">
        <w:rPr>
          <w:rFonts w:ascii="Times New Roman" w:hAnsi="Times New Roman" w:cs="Times New Roman"/>
          <w:sz w:val="24"/>
          <w:szCs w:val="24"/>
        </w:rPr>
        <w:t xml:space="preserve"> Chan and Krieg</w:t>
      </w:r>
      <w:r w:rsidR="001B5E6F">
        <w:rPr>
          <w:rFonts w:ascii="Times New Roman" w:hAnsi="Times New Roman" w:cs="Times New Roman"/>
          <w:sz w:val="24"/>
          <w:szCs w:val="24"/>
        </w:rPr>
        <w:t xml:space="preserve"> </w:t>
      </w:r>
      <w:r w:rsidR="00F42208">
        <w:rPr>
          <w:rFonts w:ascii="Times New Roman" w:hAnsi="Times New Roman" w:cs="Times New Roman"/>
          <w:sz w:val="24"/>
          <w:szCs w:val="24"/>
        </w:rPr>
        <w:t>2010</w:t>
      </w:r>
      <w:r w:rsidR="001B5E6F">
        <w:rPr>
          <w:rFonts w:ascii="Times New Roman" w:hAnsi="Times New Roman" w:cs="Times New Roman"/>
          <w:sz w:val="24"/>
          <w:szCs w:val="24"/>
        </w:rPr>
        <w:t>)</w:t>
      </w:r>
      <w:r>
        <w:rPr>
          <w:rFonts w:ascii="Times New Roman" w:hAnsi="Times New Roman" w:cs="Times New Roman"/>
          <w:sz w:val="24"/>
          <w:szCs w:val="24"/>
        </w:rPr>
        <w:t>.  The superiority of agar (a polysaccharide) to gelatine was evident in agar’s resistance to digestion or h</w:t>
      </w:r>
      <w:r w:rsidR="000F5050">
        <w:rPr>
          <w:rFonts w:ascii="Times New Roman" w:hAnsi="Times New Roman" w:cs="Times New Roman"/>
          <w:sz w:val="24"/>
          <w:szCs w:val="24"/>
        </w:rPr>
        <w:t>ydrolysis by bacterial enzymes</w:t>
      </w:r>
      <w:r w:rsidR="001B5E6F">
        <w:rPr>
          <w:rFonts w:ascii="Times New Roman" w:hAnsi="Times New Roman" w:cs="Times New Roman"/>
          <w:sz w:val="24"/>
          <w:szCs w:val="24"/>
        </w:rPr>
        <w:t xml:space="preserve"> (McLachlan, 1985</w:t>
      </w:r>
      <w:r w:rsidR="00F42208">
        <w:rPr>
          <w:rFonts w:ascii="Times New Roman" w:hAnsi="Times New Roman" w:cs="Times New Roman"/>
          <w:sz w:val="24"/>
          <w:szCs w:val="24"/>
        </w:rPr>
        <w:t>; Jain,</w:t>
      </w:r>
      <w:r w:rsidR="00584DBF">
        <w:rPr>
          <w:rFonts w:ascii="Times New Roman" w:hAnsi="Times New Roman" w:cs="Times New Roman"/>
          <w:sz w:val="24"/>
          <w:szCs w:val="24"/>
        </w:rPr>
        <w:t xml:space="preserve"> Anjaiah and Babbar,</w:t>
      </w:r>
      <w:r w:rsidR="00F42208">
        <w:rPr>
          <w:rFonts w:ascii="Times New Roman" w:hAnsi="Times New Roman" w:cs="Times New Roman"/>
          <w:sz w:val="24"/>
          <w:szCs w:val="24"/>
        </w:rPr>
        <w:t xml:space="preserve"> 2005)</w:t>
      </w:r>
      <w:r w:rsidR="000F5050">
        <w:rPr>
          <w:rFonts w:ascii="Times New Roman" w:hAnsi="Times New Roman" w:cs="Times New Roman"/>
          <w:sz w:val="24"/>
          <w:szCs w:val="24"/>
        </w:rPr>
        <w:t>.</w:t>
      </w:r>
      <w:r w:rsidR="001B5E6F">
        <w:rPr>
          <w:rFonts w:ascii="Times New Roman" w:hAnsi="Times New Roman" w:cs="Times New Roman"/>
          <w:sz w:val="24"/>
          <w:szCs w:val="24"/>
        </w:rPr>
        <w:t xml:space="preserve"> Other properties of agar which makes it a gelling agent of choice, are its stability, high clarity, nontoxic nature and its stability in temperatures less than </w:t>
      </w:r>
      <w:r>
        <w:rPr>
          <w:rFonts w:ascii="Times New Roman" w:hAnsi="Times New Roman" w:cs="Times New Roman"/>
          <w:sz w:val="24"/>
          <w:szCs w:val="24"/>
        </w:rPr>
        <w:t>90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000F5050">
        <w:rPr>
          <w:rFonts w:ascii="Times New Roman" w:hAnsi="Times New Roman" w:cs="Times New Roman"/>
          <w:sz w:val="24"/>
          <w:szCs w:val="24"/>
        </w:rPr>
        <w:t xml:space="preserve">C </w:t>
      </w:r>
      <w:r w:rsidR="00F42208">
        <w:rPr>
          <w:rFonts w:ascii="Times New Roman" w:hAnsi="Times New Roman" w:cs="Times New Roman"/>
          <w:sz w:val="24"/>
          <w:szCs w:val="24"/>
        </w:rPr>
        <w:t>(</w:t>
      </w:r>
      <w:r w:rsidR="00CE64AF">
        <w:rPr>
          <w:rFonts w:ascii="Times New Roman" w:hAnsi="Times New Roman" w:cs="Times New Roman"/>
          <w:sz w:val="24"/>
          <w:szCs w:val="24"/>
        </w:rPr>
        <w:t>Atlas, 2010)</w:t>
      </w:r>
      <w:r>
        <w:rPr>
          <w:rFonts w:ascii="Times New Roman" w:hAnsi="Times New Roman" w:cs="Times New Roman"/>
          <w:sz w:val="24"/>
          <w:szCs w:val="24"/>
        </w:rPr>
        <w:t>.</w:t>
      </w:r>
    </w:p>
    <w:p w:rsidR="00D75E7D" w:rsidRDefault="00D75E7D" w:rsidP="003E519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The growth of microbes in a</w:t>
      </w:r>
      <w:r w:rsidR="00DB7A18">
        <w:rPr>
          <w:rFonts w:ascii="Times New Roman" w:hAnsi="Times New Roman" w:cs="Times New Roman"/>
          <w:sz w:val="24"/>
          <w:szCs w:val="24"/>
        </w:rPr>
        <w:t xml:space="preserve">rtificial </w:t>
      </w:r>
      <w:r w:rsidR="00245884">
        <w:rPr>
          <w:rFonts w:ascii="Times New Roman" w:hAnsi="Times New Roman" w:cs="Times New Roman"/>
          <w:sz w:val="24"/>
          <w:szCs w:val="24"/>
        </w:rPr>
        <w:t xml:space="preserve">solid </w:t>
      </w:r>
      <w:r w:rsidR="00DB7A18">
        <w:rPr>
          <w:rFonts w:ascii="Times New Roman" w:hAnsi="Times New Roman" w:cs="Times New Roman"/>
          <w:sz w:val="24"/>
          <w:szCs w:val="24"/>
        </w:rPr>
        <w:t xml:space="preserve">environments </w:t>
      </w:r>
      <w:r w:rsidR="00D1303D">
        <w:rPr>
          <w:rFonts w:ascii="Times New Roman" w:hAnsi="Times New Roman" w:cs="Times New Roman"/>
          <w:sz w:val="24"/>
          <w:szCs w:val="24"/>
        </w:rPr>
        <w:t xml:space="preserve">such as </w:t>
      </w:r>
      <w:r w:rsidR="00DB7A18">
        <w:rPr>
          <w:rFonts w:ascii="Times New Roman" w:hAnsi="Times New Roman" w:cs="Times New Roman"/>
          <w:sz w:val="24"/>
          <w:szCs w:val="24"/>
        </w:rPr>
        <w:t xml:space="preserve">on </w:t>
      </w:r>
      <w:r w:rsidR="00F124A0">
        <w:rPr>
          <w:rFonts w:ascii="Times New Roman" w:hAnsi="Times New Roman" w:cs="Times New Roman"/>
          <w:sz w:val="24"/>
          <w:szCs w:val="24"/>
        </w:rPr>
        <w:t>agar is often performed for the differentiation of organisms which allow</w:t>
      </w:r>
      <w:r w:rsidR="000135A2">
        <w:rPr>
          <w:rFonts w:ascii="Times New Roman" w:hAnsi="Times New Roman" w:cs="Times New Roman"/>
          <w:sz w:val="24"/>
          <w:szCs w:val="24"/>
        </w:rPr>
        <w:t xml:space="preserve">s the generation of single cell-derived </w:t>
      </w:r>
      <w:r w:rsidR="00F124A0">
        <w:rPr>
          <w:rFonts w:ascii="Times New Roman" w:hAnsi="Times New Roman" w:cs="Times New Roman"/>
          <w:sz w:val="24"/>
          <w:szCs w:val="24"/>
        </w:rPr>
        <w:t>colonies.</w:t>
      </w:r>
      <w:r>
        <w:rPr>
          <w:rFonts w:ascii="Times New Roman" w:hAnsi="Times New Roman" w:cs="Times New Roman"/>
          <w:sz w:val="24"/>
          <w:szCs w:val="24"/>
        </w:rPr>
        <w:t xml:space="preserve"> </w:t>
      </w:r>
      <w:r w:rsidR="00F124A0">
        <w:rPr>
          <w:rFonts w:ascii="Times New Roman" w:hAnsi="Times New Roman" w:cs="Times New Roman"/>
          <w:sz w:val="24"/>
          <w:szCs w:val="24"/>
        </w:rPr>
        <w:t>This allows</w:t>
      </w:r>
      <w:r w:rsidR="003E519D">
        <w:rPr>
          <w:rFonts w:ascii="Times New Roman" w:hAnsi="Times New Roman" w:cs="Times New Roman"/>
          <w:sz w:val="24"/>
          <w:szCs w:val="24"/>
        </w:rPr>
        <w:t xml:space="preserve"> for identification based on morphological characteristics including colour, size, shape, opacity,</w:t>
      </w:r>
      <w:r w:rsidR="003E519D" w:rsidRPr="00452E7B">
        <w:rPr>
          <w:rFonts w:ascii="Times New Roman" w:hAnsi="Times New Roman" w:cs="Times New Roman"/>
          <w:sz w:val="24"/>
          <w:szCs w:val="24"/>
        </w:rPr>
        <w:t xml:space="preserve"> </w:t>
      </w:r>
      <w:r w:rsidR="003E519D">
        <w:rPr>
          <w:rFonts w:ascii="Times New Roman" w:hAnsi="Times New Roman" w:cs="Times New Roman"/>
          <w:sz w:val="24"/>
          <w:szCs w:val="24"/>
        </w:rPr>
        <w:t>growth characteristics and elevation</w:t>
      </w:r>
      <w:r w:rsidR="00A77DC8">
        <w:rPr>
          <w:rFonts w:ascii="Times New Roman" w:hAnsi="Times New Roman" w:cs="Times New Roman"/>
          <w:sz w:val="24"/>
          <w:szCs w:val="24"/>
        </w:rPr>
        <w:t xml:space="preserve">. Also, there are </w:t>
      </w:r>
      <w:r w:rsidR="003E519D">
        <w:rPr>
          <w:rFonts w:ascii="Times New Roman" w:hAnsi="Times New Roman" w:cs="Times New Roman"/>
          <w:sz w:val="24"/>
          <w:szCs w:val="24"/>
        </w:rPr>
        <w:t xml:space="preserve">wide-ranging </w:t>
      </w:r>
      <w:r w:rsidR="00160ADC">
        <w:rPr>
          <w:rFonts w:ascii="Times New Roman" w:hAnsi="Times New Roman" w:cs="Times New Roman"/>
          <w:sz w:val="24"/>
          <w:szCs w:val="24"/>
        </w:rPr>
        <w:t>biochemical assays</w:t>
      </w:r>
      <w:r w:rsidR="00A77DC8">
        <w:rPr>
          <w:rFonts w:ascii="Times New Roman" w:hAnsi="Times New Roman" w:cs="Times New Roman"/>
          <w:sz w:val="24"/>
          <w:szCs w:val="24"/>
        </w:rPr>
        <w:t xml:space="preserve"> for identification includ</w:t>
      </w:r>
      <w:r w:rsidR="00DA1D87">
        <w:rPr>
          <w:rFonts w:ascii="Times New Roman" w:hAnsi="Times New Roman" w:cs="Times New Roman"/>
          <w:sz w:val="24"/>
          <w:szCs w:val="24"/>
        </w:rPr>
        <w:t>ing</w:t>
      </w:r>
      <w:r w:rsidR="00A77DC8">
        <w:rPr>
          <w:rFonts w:ascii="Times New Roman" w:hAnsi="Times New Roman" w:cs="Times New Roman"/>
          <w:sz w:val="24"/>
          <w:szCs w:val="24"/>
        </w:rPr>
        <w:t xml:space="preserve"> </w:t>
      </w:r>
      <w:r>
        <w:rPr>
          <w:rFonts w:ascii="Times New Roman" w:hAnsi="Times New Roman" w:cs="Times New Roman"/>
          <w:sz w:val="24"/>
          <w:szCs w:val="24"/>
        </w:rPr>
        <w:t>catalase tests, coagulase test,</w:t>
      </w:r>
      <w:r w:rsidRPr="00942F52">
        <w:rPr>
          <w:rFonts w:ascii="Times New Roman" w:hAnsi="Times New Roman" w:cs="Times New Roman"/>
          <w:sz w:val="24"/>
          <w:szCs w:val="24"/>
        </w:rPr>
        <w:t xml:space="preserve"> </w:t>
      </w:r>
      <w:r>
        <w:rPr>
          <w:rFonts w:ascii="Times New Roman" w:hAnsi="Times New Roman" w:cs="Times New Roman"/>
          <w:sz w:val="24"/>
          <w:szCs w:val="24"/>
        </w:rPr>
        <w:t>indole t</w:t>
      </w:r>
      <w:r w:rsidR="00DA1D87">
        <w:rPr>
          <w:rFonts w:ascii="Times New Roman" w:hAnsi="Times New Roman" w:cs="Times New Roman"/>
          <w:sz w:val="24"/>
          <w:szCs w:val="24"/>
        </w:rPr>
        <w:t>est</w:t>
      </w:r>
      <w:r w:rsidR="0075529C">
        <w:rPr>
          <w:rFonts w:ascii="Times New Roman" w:hAnsi="Times New Roman" w:cs="Times New Roman"/>
          <w:sz w:val="24"/>
          <w:szCs w:val="24"/>
        </w:rPr>
        <w:t xml:space="preserve"> and urease test</w:t>
      </w:r>
      <w:r w:rsidR="00DA1D87">
        <w:rPr>
          <w:rFonts w:ascii="Times New Roman" w:hAnsi="Times New Roman" w:cs="Times New Roman"/>
          <w:sz w:val="24"/>
          <w:szCs w:val="24"/>
        </w:rPr>
        <w:t xml:space="preserve">. </w:t>
      </w:r>
      <w:r w:rsidR="00A77DC8">
        <w:rPr>
          <w:rFonts w:ascii="Times New Roman" w:hAnsi="Times New Roman" w:cs="Times New Roman"/>
          <w:sz w:val="24"/>
          <w:szCs w:val="24"/>
        </w:rPr>
        <w:t>In addition, t</w:t>
      </w:r>
      <w:r>
        <w:rPr>
          <w:rFonts w:ascii="Times New Roman" w:hAnsi="Times New Roman" w:cs="Times New Roman"/>
          <w:sz w:val="24"/>
          <w:szCs w:val="24"/>
        </w:rPr>
        <w:t>he use of phenotypic tests gives an initial pu</w:t>
      </w:r>
      <w:r w:rsidR="00DA1D87">
        <w:rPr>
          <w:rFonts w:ascii="Times New Roman" w:hAnsi="Times New Roman" w:cs="Times New Roman"/>
          <w:sz w:val="24"/>
          <w:szCs w:val="24"/>
        </w:rPr>
        <w:t xml:space="preserve">tative identification while their use in </w:t>
      </w:r>
      <w:r>
        <w:rPr>
          <w:rFonts w:ascii="Times New Roman" w:hAnsi="Times New Roman" w:cs="Times New Roman"/>
          <w:sz w:val="24"/>
          <w:szCs w:val="24"/>
        </w:rPr>
        <w:t xml:space="preserve">combination with one or more biochemical methods often leads to a definitive identification, most likely determining the genus and </w:t>
      </w:r>
      <w:r w:rsidR="00E43756">
        <w:rPr>
          <w:rFonts w:ascii="Times New Roman" w:hAnsi="Times New Roman" w:cs="Times New Roman"/>
          <w:sz w:val="24"/>
          <w:szCs w:val="24"/>
        </w:rPr>
        <w:t>species</w:t>
      </w:r>
      <w:r>
        <w:rPr>
          <w:rFonts w:ascii="Times New Roman" w:hAnsi="Times New Roman" w:cs="Times New Roman"/>
          <w:sz w:val="24"/>
          <w:szCs w:val="24"/>
        </w:rPr>
        <w:t xml:space="preserve"> of an organism. Another vital identification method (often used for classification) after culturing is the Gram staining. This </w:t>
      </w:r>
      <w:r w:rsidR="007E7E1A">
        <w:rPr>
          <w:rFonts w:ascii="Times New Roman" w:hAnsi="Times New Roman" w:cs="Times New Roman"/>
          <w:sz w:val="24"/>
          <w:szCs w:val="24"/>
        </w:rPr>
        <w:t>ground-breaking</w:t>
      </w:r>
      <w:r>
        <w:rPr>
          <w:rFonts w:ascii="Times New Roman" w:hAnsi="Times New Roman" w:cs="Times New Roman"/>
          <w:sz w:val="24"/>
          <w:szCs w:val="24"/>
        </w:rPr>
        <w:t xml:space="preserve"> milestone came in 1884 when a Danish Scientist named Hans Christian Gram developed a unique method for staining bacteria to make them more visible under </w:t>
      </w:r>
      <w:r w:rsidR="000C7C18">
        <w:rPr>
          <w:rFonts w:ascii="Times New Roman" w:hAnsi="Times New Roman" w:cs="Times New Roman"/>
          <w:sz w:val="24"/>
          <w:szCs w:val="24"/>
        </w:rPr>
        <w:t>the microscope (</w:t>
      </w:r>
      <w:r w:rsidR="0075529C">
        <w:rPr>
          <w:rFonts w:ascii="Times New Roman" w:hAnsi="Times New Roman" w:cs="Times New Roman"/>
          <w:sz w:val="24"/>
          <w:szCs w:val="24"/>
        </w:rPr>
        <w:t xml:space="preserve">Hans, 1884; </w:t>
      </w:r>
      <w:r w:rsidR="000C7C18">
        <w:rPr>
          <w:rFonts w:ascii="Times New Roman" w:hAnsi="Times New Roman" w:cs="Times New Roman"/>
          <w:sz w:val="24"/>
          <w:szCs w:val="24"/>
        </w:rPr>
        <w:t>Coico, 2005)</w:t>
      </w:r>
      <w:r>
        <w:rPr>
          <w:rFonts w:ascii="Times New Roman" w:hAnsi="Times New Roman" w:cs="Times New Roman"/>
          <w:sz w:val="24"/>
          <w:szCs w:val="24"/>
        </w:rPr>
        <w:t xml:space="preserve">. </w:t>
      </w:r>
    </w:p>
    <w:p w:rsidR="00454812" w:rsidRDefault="00454812" w:rsidP="00580C46">
      <w:pPr>
        <w:tabs>
          <w:tab w:val="left" w:pos="2970"/>
        </w:tabs>
        <w:spacing w:line="480" w:lineRule="auto"/>
        <w:jc w:val="both"/>
        <w:rPr>
          <w:rFonts w:ascii="Times New Roman" w:hAnsi="Times New Roman"/>
          <w:sz w:val="24"/>
          <w:szCs w:val="24"/>
        </w:rPr>
      </w:pPr>
    </w:p>
    <w:p w:rsidR="00E662DB" w:rsidRDefault="008310F5" w:rsidP="00E9411A">
      <w:pPr>
        <w:pStyle w:val="Heading2"/>
        <w:spacing w:line="480" w:lineRule="auto"/>
      </w:pPr>
      <w:r>
        <w:t>1.1.3</w:t>
      </w:r>
      <w:r w:rsidR="00E662DB" w:rsidRPr="00D94085">
        <w:t xml:space="preserve">   </w:t>
      </w:r>
      <w:r w:rsidR="00E662DB">
        <w:t xml:space="preserve">Problems Associated with Conventional Methods </w:t>
      </w:r>
    </w:p>
    <w:p w:rsidR="00E662DB" w:rsidRDefault="00454812" w:rsidP="0045481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w:t>
      </w:r>
      <w:r w:rsidR="00622180">
        <w:rPr>
          <w:rFonts w:ascii="Times New Roman" w:hAnsi="Times New Roman" w:cs="Times New Roman"/>
          <w:sz w:val="24"/>
          <w:szCs w:val="24"/>
        </w:rPr>
        <w:t>still</w:t>
      </w:r>
      <w:r>
        <w:rPr>
          <w:rFonts w:ascii="Times New Roman" w:hAnsi="Times New Roman" w:cs="Times New Roman"/>
          <w:sz w:val="24"/>
          <w:szCs w:val="24"/>
        </w:rPr>
        <w:t xml:space="preserve"> ignorant of </w:t>
      </w:r>
      <w:r w:rsidR="00622180">
        <w:rPr>
          <w:rFonts w:ascii="Times New Roman" w:hAnsi="Times New Roman" w:cs="Times New Roman"/>
          <w:sz w:val="24"/>
          <w:szCs w:val="24"/>
        </w:rPr>
        <w:t xml:space="preserve">the complete </w:t>
      </w:r>
      <w:r>
        <w:rPr>
          <w:rFonts w:ascii="Times New Roman" w:hAnsi="Times New Roman" w:cs="Times New Roman"/>
          <w:sz w:val="24"/>
          <w:szCs w:val="24"/>
        </w:rPr>
        <w:t xml:space="preserve">bacterial life on earth (Wade, 2002). Environmental microbiologists estimate that less than 2% of bacteria can be </w:t>
      </w:r>
      <w:r w:rsidR="00E662DB" w:rsidRPr="007D0DB6">
        <w:rPr>
          <w:rFonts w:ascii="Times New Roman" w:hAnsi="Times New Roman" w:cs="Times New Roman"/>
          <w:sz w:val="24"/>
          <w:szCs w:val="24"/>
        </w:rPr>
        <w:t>cultured in the laboratory</w:t>
      </w:r>
      <w:r>
        <w:rPr>
          <w:rFonts w:ascii="Times New Roman" w:hAnsi="Times New Roman" w:cs="Times New Roman"/>
          <w:sz w:val="24"/>
          <w:szCs w:val="24"/>
        </w:rPr>
        <w:t xml:space="preserve"> (Stewart, 2012). </w:t>
      </w:r>
      <w:r w:rsidR="00991A00">
        <w:rPr>
          <w:rFonts w:ascii="Times New Roman" w:hAnsi="Times New Roman" w:cs="Times New Roman"/>
          <w:sz w:val="24"/>
          <w:szCs w:val="24"/>
        </w:rPr>
        <w:t xml:space="preserve">Of this ‘culturable’ group, they still </w:t>
      </w:r>
      <w:r w:rsidR="00DA1D87">
        <w:rPr>
          <w:rFonts w:ascii="Times New Roman" w:hAnsi="Times New Roman" w:cs="Times New Roman"/>
          <w:sz w:val="24"/>
          <w:szCs w:val="24"/>
        </w:rPr>
        <w:t>require</w:t>
      </w:r>
      <w:r w:rsidR="00E662DB">
        <w:rPr>
          <w:rFonts w:ascii="Times New Roman" w:hAnsi="Times New Roman" w:cs="Times New Roman"/>
          <w:sz w:val="24"/>
          <w:szCs w:val="24"/>
        </w:rPr>
        <w:t xml:space="preserve"> bioche</w:t>
      </w:r>
      <w:r w:rsidR="0084403C">
        <w:rPr>
          <w:rFonts w:ascii="Times New Roman" w:hAnsi="Times New Roman" w:cs="Times New Roman"/>
          <w:sz w:val="24"/>
          <w:szCs w:val="24"/>
        </w:rPr>
        <w:t>mical analysis for</w:t>
      </w:r>
      <w:r w:rsidR="00622180">
        <w:rPr>
          <w:rFonts w:ascii="Times New Roman" w:hAnsi="Times New Roman" w:cs="Times New Roman"/>
          <w:sz w:val="24"/>
          <w:szCs w:val="24"/>
        </w:rPr>
        <w:t xml:space="preserve"> accurate </w:t>
      </w:r>
      <w:r w:rsidR="00E662DB">
        <w:rPr>
          <w:rFonts w:ascii="Times New Roman" w:hAnsi="Times New Roman" w:cs="Times New Roman"/>
          <w:sz w:val="24"/>
          <w:szCs w:val="24"/>
        </w:rPr>
        <w:t>ident</w:t>
      </w:r>
      <w:r w:rsidR="00622180">
        <w:rPr>
          <w:rFonts w:ascii="Times New Roman" w:hAnsi="Times New Roman" w:cs="Times New Roman"/>
          <w:sz w:val="24"/>
          <w:szCs w:val="24"/>
        </w:rPr>
        <w:t xml:space="preserve">ification. These further identification methods do </w:t>
      </w:r>
      <w:r w:rsidR="00E662DB">
        <w:rPr>
          <w:rFonts w:ascii="Times New Roman" w:hAnsi="Times New Roman" w:cs="Times New Roman"/>
          <w:sz w:val="24"/>
          <w:szCs w:val="24"/>
        </w:rPr>
        <w:t>have certain shortfalls such as the length of time required for definitive results, sometimes taking days or weeks</w:t>
      </w:r>
      <w:r w:rsidR="00622180">
        <w:rPr>
          <w:rFonts w:ascii="Times New Roman" w:hAnsi="Times New Roman" w:cs="Times New Roman"/>
          <w:sz w:val="24"/>
          <w:szCs w:val="24"/>
        </w:rPr>
        <w:t xml:space="preserve"> (Ayling, 2000)</w:t>
      </w:r>
      <w:r w:rsidR="00E662DB">
        <w:rPr>
          <w:rFonts w:ascii="Times New Roman" w:hAnsi="Times New Roman" w:cs="Times New Roman"/>
          <w:sz w:val="24"/>
          <w:szCs w:val="24"/>
        </w:rPr>
        <w:t>. Moreover, not all micr</w:t>
      </w:r>
      <w:r w:rsidR="00BC1C71">
        <w:rPr>
          <w:rFonts w:ascii="Times New Roman" w:hAnsi="Times New Roman" w:cs="Times New Roman"/>
          <w:sz w:val="24"/>
          <w:szCs w:val="24"/>
        </w:rPr>
        <w:t>oorganisms can be identified by using</w:t>
      </w:r>
      <w:r w:rsidR="00E662DB">
        <w:rPr>
          <w:rFonts w:ascii="Times New Roman" w:hAnsi="Times New Roman" w:cs="Times New Roman"/>
          <w:sz w:val="24"/>
          <w:szCs w:val="24"/>
        </w:rPr>
        <w:t xml:space="preserve"> biochemical methods due to the fact that some </w:t>
      </w:r>
      <w:r w:rsidR="00E43756">
        <w:rPr>
          <w:rFonts w:ascii="Times New Roman" w:hAnsi="Times New Roman" w:cs="Times New Roman"/>
          <w:sz w:val="24"/>
          <w:szCs w:val="24"/>
        </w:rPr>
        <w:t>species</w:t>
      </w:r>
      <w:r w:rsidR="00E662DB">
        <w:rPr>
          <w:rFonts w:ascii="Times New Roman" w:hAnsi="Times New Roman" w:cs="Times New Roman"/>
          <w:sz w:val="24"/>
          <w:szCs w:val="24"/>
        </w:rPr>
        <w:t xml:space="preserve"> exhibit unique biochemical traits which are completely different from those used as a characteristic standard of identifying the </w:t>
      </w:r>
      <w:r w:rsidR="00E43756">
        <w:rPr>
          <w:rFonts w:ascii="Times New Roman" w:hAnsi="Times New Roman" w:cs="Times New Roman"/>
          <w:sz w:val="24"/>
          <w:szCs w:val="24"/>
        </w:rPr>
        <w:t>species</w:t>
      </w:r>
      <w:r w:rsidR="00622180">
        <w:rPr>
          <w:rFonts w:ascii="Times New Roman" w:hAnsi="Times New Roman" w:cs="Times New Roman"/>
          <w:sz w:val="24"/>
          <w:szCs w:val="24"/>
        </w:rPr>
        <w:t xml:space="preserve"> (Pinsky</w:t>
      </w:r>
      <w:r w:rsidR="00584DBF">
        <w:rPr>
          <w:rFonts w:ascii="Times New Roman" w:hAnsi="Times New Roman" w:cs="Times New Roman"/>
          <w:sz w:val="24"/>
          <w:szCs w:val="24"/>
        </w:rPr>
        <w:t xml:space="preserve"> </w:t>
      </w:r>
      <w:r w:rsidR="00584DBF" w:rsidRPr="00584DBF">
        <w:rPr>
          <w:rFonts w:ascii="Times New Roman" w:hAnsi="Times New Roman" w:cs="Times New Roman"/>
          <w:i/>
          <w:sz w:val="24"/>
          <w:szCs w:val="24"/>
        </w:rPr>
        <w:t>et al</w:t>
      </w:r>
      <w:r w:rsidR="00622180">
        <w:rPr>
          <w:rFonts w:ascii="Times New Roman" w:hAnsi="Times New Roman" w:cs="Times New Roman"/>
          <w:sz w:val="24"/>
          <w:szCs w:val="24"/>
        </w:rPr>
        <w:t>, 2009)</w:t>
      </w:r>
      <w:r w:rsidR="00E662DB">
        <w:rPr>
          <w:rFonts w:ascii="Times New Roman" w:hAnsi="Times New Roman" w:cs="Times New Roman"/>
          <w:sz w:val="24"/>
          <w:szCs w:val="24"/>
        </w:rPr>
        <w:t xml:space="preserve">. </w:t>
      </w:r>
      <w:r w:rsidR="00BC0455">
        <w:rPr>
          <w:rFonts w:ascii="Times New Roman" w:hAnsi="Times New Roman" w:cs="Times New Roman"/>
          <w:sz w:val="24"/>
          <w:szCs w:val="24"/>
        </w:rPr>
        <w:t xml:space="preserve">Other methods such as </w:t>
      </w:r>
      <w:r w:rsidR="00E662DB">
        <w:rPr>
          <w:rFonts w:ascii="Times New Roman" w:hAnsi="Times New Roman" w:cs="Times New Roman"/>
          <w:sz w:val="24"/>
          <w:szCs w:val="24"/>
        </w:rPr>
        <w:t xml:space="preserve">the Gram staining method cannot solely be used for definite identification as it can only </w:t>
      </w:r>
      <w:r w:rsidR="00887AB1">
        <w:rPr>
          <w:rFonts w:ascii="Times New Roman" w:hAnsi="Times New Roman" w:cs="Times New Roman"/>
          <w:sz w:val="24"/>
          <w:szCs w:val="24"/>
        </w:rPr>
        <w:t>indicate if a bacterium is Gram-</w:t>
      </w:r>
      <w:r w:rsidR="00E662DB">
        <w:rPr>
          <w:rFonts w:ascii="Times New Roman" w:hAnsi="Times New Roman" w:cs="Times New Roman"/>
          <w:sz w:val="24"/>
          <w:szCs w:val="24"/>
        </w:rPr>
        <w:t>positive or negative due to the retention of crystal violet staining</w:t>
      </w:r>
      <w:r w:rsidR="00622180">
        <w:rPr>
          <w:rFonts w:ascii="Times New Roman" w:hAnsi="Times New Roman" w:cs="Times New Roman"/>
          <w:sz w:val="24"/>
          <w:szCs w:val="24"/>
        </w:rPr>
        <w:t xml:space="preserve"> (Coico, 2005)</w:t>
      </w:r>
      <w:r w:rsidR="00E662DB">
        <w:rPr>
          <w:rFonts w:ascii="Times New Roman" w:hAnsi="Times New Roman" w:cs="Times New Roman"/>
          <w:sz w:val="24"/>
          <w:szCs w:val="24"/>
        </w:rPr>
        <w:t xml:space="preserve">. </w:t>
      </w:r>
    </w:p>
    <w:p w:rsidR="00FD380A" w:rsidRDefault="00E662DB"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380A" w:rsidRPr="00913274" w:rsidRDefault="00FD380A" w:rsidP="00E9411A">
      <w:pPr>
        <w:pStyle w:val="Heading2"/>
        <w:spacing w:line="480" w:lineRule="auto"/>
      </w:pPr>
      <w:r w:rsidRPr="00913274">
        <w:t xml:space="preserve">1.1.4     </w:t>
      </w:r>
      <w:r w:rsidR="003E519D">
        <w:t xml:space="preserve">Development of molecular diagnostic </w:t>
      </w:r>
      <w:r w:rsidR="00913274">
        <w:t xml:space="preserve">methods </w:t>
      </w:r>
    </w:p>
    <w:p w:rsidR="00FE74D1" w:rsidRDefault="003E519D"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latter end of the </w:t>
      </w:r>
      <w:r w:rsidR="00913274">
        <w:rPr>
          <w:rFonts w:ascii="Times New Roman" w:hAnsi="Times New Roman" w:cs="Times New Roman"/>
          <w:sz w:val="24"/>
          <w:szCs w:val="24"/>
        </w:rPr>
        <w:t>20</w:t>
      </w:r>
      <w:r w:rsidR="00913274" w:rsidRPr="00913274">
        <w:rPr>
          <w:rFonts w:ascii="Times New Roman" w:hAnsi="Times New Roman" w:cs="Times New Roman"/>
          <w:sz w:val="24"/>
          <w:szCs w:val="24"/>
          <w:vertAlign w:val="superscript"/>
        </w:rPr>
        <w:t>th</w:t>
      </w:r>
      <w:r w:rsidR="00913274">
        <w:rPr>
          <w:rFonts w:ascii="Times New Roman" w:hAnsi="Times New Roman" w:cs="Times New Roman"/>
          <w:sz w:val="24"/>
          <w:szCs w:val="24"/>
        </w:rPr>
        <w:t xml:space="preserve"> century saw the development and use of molecular and immunological methods of diagnosis in many clinical and research labs</w:t>
      </w:r>
      <w:r w:rsidR="00E60A98">
        <w:rPr>
          <w:rFonts w:ascii="Times New Roman" w:hAnsi="Times New Roman" w:cs="Times New Roman"/>
          <w:sz w:val="24"/>
          <w:szCs w:val="24"/>
        </w:rPr>
        <w:t xml:space="preserve"> (Leven, 2000)</w:t>
      </w:r>
      <w:r w:rsidR="00913274">
        <w:rPr>
          <w:rFonts w:ascii="Times New Roman" w:hAnsi="Times New Roman" w:cs="Times New Roman"/>
          <w:sz w:val="24"/>
          <w:szCs w:val="24"/>
        </w:rPr>
        <w:t xml:space="preserve">. Both </w:t>
      </w:r>
      <w:r w:rsidR="002D0DE1">
        <w:rPr>
          <w:rFonts w:ascii="Times New Roman" w:hAnsi="Times New Roman" w:cs="Times New Roman"/>
          <w:sz w:val="24"/>
          <w:szCs w:val="24"/>
        </w:rPr>
        <w:t xml:space="preserve">of these </w:t>
      </w:r>
      <w:r w:rsidR="00913274">
        <w:rPr>
          <w:rFonts w:ascii="Times New Roman" w:hAnsi="Times New Roman" w:cs="Times New Roman"/>
          <w:sz w:val="24"/>
          <w:szCs w:val="24"/>
        </w:rPr>
        <w:t>methods</w:t>
      </w:r>
      <w:r w:rsidR="00E662DB">
        <w:rPr>
          <w:rFonts w:ascii="Times New Roman" w:hAnsi="Times New Roman" w:cs="Times New Roman"/>
          <w:sz w:val="24"/>
          <w:szCs w:val="24"/>
        </w:rPr>
        <w:t xml:space="preserve"> have brought a greater understanding of the disease process and have also been v</w:t>
      </w:r>
      <w:r w:rsidR="00E60A98">
        <w:rPr>
          <w:rFonts w:ascii="Times New Roman" w:hAnsi="Times New Roman" w:cs="Times New Roman"/>
          <w:sz w:val="24"/>
          <w:szCs w:val="24"/>
        </w:rPr>
        <w:t xml:space="preserve">ital in pathogen identification and diagnosis (Cho, 2007). </w:t>
      </w:r>
      <w:r w:rsidR="00EC7332">
        <w:rPr>
          <w:rFonts w:ascii="Times New Roman" w:hAnsi="Times New Roman" w:cs="Times New Roman"/>
          <w:sz w:val="24"/>
          <w:szCs w:val="24"/>
        </w:rPr>
        <w:t>Immunological methods relate to the production and use of antibodies to detect specific protein in biological samples</w:t>
      </w:r>
      <w:r w:rsidR="003B0485">
        <w:rPr>
          <w:rFonts w:ascii="Times New Roman" w:hAnsi="Times New Roman" w:cs="Times New Roman"/>
          <w:sz w:val="24"/>
          <w:szCs w:val="24"/>
        </w:rPr>
        <w:t xml:space="preserve"> (Peruski, 2003)</w:t>
      </w:r>
      <w:r w:rsidR="00EC7332">
        <w:rPr>
          <w:rFonts w:ascii="Times New Roman" w:hAnsi="Times New Roman" w:cs="Times New Roman"/>
          <w:sz w:val="24"/>
          <w:szCs w:val="24"/>
        </w:rPr>
        <w:t>.</w:t>
      </w:r>
      <w:r w:rsidR="00B82830">
        <w:rPr>
          <w:rFonts w:ascii="Times New Roman" w:hAnsi="Times New Roman" w:cs="Times New Roman"/>
          <w:sz w:val="24"/>
          <w:szCs w:val="24"/>
        </w:rPr>
        <w:t xml:space="preserve"> Examples </w:t>
      </w:r>
      <w:r w:rsidR="00913274" w:rsidRPr="008E403D">
        <w:rPr>
          <w:rFonts w:ascii="Times New Roman" w:hAnsi="Times New Roman" w:cs="Times New Roman"/>
          <w:sz w:val="24"/>
          <w:szCs w:val="24"/>
        </w:rPr>
        <w:t>include agglutination assays, flocculation tests, western blots</w:t>
      </w:r>
      <w:r w:rsidR="006D51B8">
        <w:rPr>
          <w:rFonts w:ascii="Times New Roman" w:hAnsi="Times New Roman" w:cs="Times New Roman"/>
          <w:sz w:val="24"/>
          <w:szCs w:val="24"/>
        </w:rPr>
        <w:t xml:space="preserve">, </w:t>
      </w:r>
      <w:r w:rsidR="00913274" w:rsidRPr="008E403D">
        <w:rPr>
          <w:rFonts w:ascii="Times New Roman" w:hAnsi="Times New Roman" w:cs="Times New Roman"/>
          <w:sz w:val="24"/>
          <w:szCs w:val="24"/>
        </w:rPr>
        <w:t>immunofluorescence assays</w:t>
      </w:r>
      <w:r w:rsidR="006D51B8">
        <w:rPr>
          <w:rFonts w:ascii="Times New Roman" w:hAnsi="Times New Roman" w:cs="Times New Roman"/>
          <w:sz w:val="24"/>
          <w:szCs w:val="24"/>
        </w:rPr>
        <w:t xml:space="preserve"> and </w:t>
      </w:r>
      <w:r w:rsidR="006D51B8" w:rsidRPr="008E403D">
        <w:rPr>
          <w:rFonts w:ascii="Times New Roman" w:hAnsi="Times New Roman" w:cs="Times New Roman"/>
          <w:sz w:val="24"/>
          <w:szCs w:val="24"/>
        </w:rPr>
        <w:t>ELISA</w:t>
      </w:r>
      <w:r w:rsidR="006D51B8">
        <w:rPr>
          <w:rFonts w:ascii="Times New Roman" w:hAnsi="Times New Roman" w:cs="Times New Roman"/>
          <w:sz w:val="24"/>
          <w:szCs w:val="24"/>
        </w:rPr>
        <w:t xml:space="preserve"> (enzyme-linked immunosorbent assay)</w:t>
      </w:r>
      <w:r w:rsidR="00913274" w:rsidRPr="008E403D">
        <w:rPr>
          <w:rFonts w:ascii="Times New Roman" w:hAnsi="Times New Roman" w:cs="Times New Roman"/>
          <w:sz w:val="24"/>
          <w:szCs w:val="24"/>
        </w:rPr>
        <w:t>.</w:t>
      </w:r>
      <w:r w:rsidR="001F3A23">
        <w:rPr>
          <w:rFonts w:ascii="Times New Roman" w:hAnsi="Times New Roman" w:cs="Times New Roman"/>
          <w:sz w:val="24"/>
          <w:szCs w:val="24"/>
        </w:rPr>
        <w:t xml:space="preserve"> </w:t>
      </w:r>
      <w:r w:rsidR="006D51B8">
        <w:rPr>
          <w:rFonts w:ascii="Times New Roman" w:hAnsi="Times New Roman" w:cs="Times New Roman"/>
          <w:sz w:val="24"/>
          <w:szCs w:val="24"/>
        </w:rPr>
        <w:t>ELISA is a plate-based assay technique designed for detecting and quantifying substances such as peptides, proteins, antibodies and hormones</w:t>
      </w:r>
      <w:r w:rsidR="00D835DE">
        <w:rPr>
          <w:rFonts w:ascii="Times New Roman" w:hAnsi="Times New Roman" w:cs="Times New Roman"/>
          <w:sz w:val="24"/>
          <w:szCs w:val="24"/>
        </w:rPr>
        <w:t xml:space="preserve"> (Shah, 2016)</w:t>
      </w:r>
      <w:r w:rsidR="006D51B8">
        <w:rPr>
          <w:rFonts w:ascii="Times New Roman" w:hAnsi="Times New Roman" w:cs="Times New Roman"/>
          <w:sz w:val="24"/>
          <w:szCs w:val="24"/>
        </w:rPr>
        <w:t xml:space="preserve">. Both direct and indirect ELISA types have been used in the detection and measurement </w:t>
      </w:r>
      <w:r w:rsidR="00F41B42">
        <w:rPr>
          <w:rFonts w:ascii="Times New Roman" w:hAnsi="Times New Roman" w:cs="Times New Roman"/>
          <w:sz w:val="24"/>
          <w:szCs w:val="24"/>
        </w:rPr>
        <w:t>of antibodies against bacterial and</w:t>
      </w:r>
      <w:r w:rsidR="006D51B8">
        <w:rPr>
          <w:rFonts w:ascii="Times New Roman" w:hAnsi="Times New Roman" w:cs="Times New Roman"/>
          <w:sz w:val="24"/>
          <w:szCs w:val="24"/>
        </w:rPr>
        <w:t xml:space="preserve"> virus</w:t>
      </w:r>
      <w:r w:rsidR="00F41B42">
        <w:rPr>
          <w:rFonts w:ascii="Times New Roman" w:hAnsi="Times New Roman" w:cs="Times New Roman"/>
          <w:sz w:val="24"/>
          <w:szCs w:val="24"/>
        </w:rPr>
        <w:t>es in human beings (Yang</w:t>
      </w:r>
      <w:r w:rsidR="0073684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736840">
        <w:rPr>
          <w:rFonts w:ascii="Times New Roman" w:hAnsi="Times New Roman" w:cs="Times New Roman"/>
          <w:sz w:val="24"/>
          <w:szCs w:val="24"/>
        </w:rPr>
        <w:t>.</w:t>
      </w:r>
      <w:r w:rsidR="00F41B42">
        <w:rPr>
          <w:rFonts w:ascii="Times New Roman" w:hAnsi="Times New Roman" w:cs="Times New Roman"/>
          <w:sz w:val="24"/>
          <w:szCs w:val="24"/>
        </w:rPr>
        <w:t xml:space="preserve">, 2016). </w:t>
      </w:r>
      <w:r w:rsidR="00352B8F">
        <w:rPr>
          <w:rFonts w:ascii="Times New Roman" w:hAnsi="Times New Roman" w:cs="Times New Roman"/>
          <w:sz w:val="24"/>
          <w:szCs w:val="24"/>
        </w:rPr>
        <w:t>Another method that</w:t>
      </w:r>
      <w:r w:rsidR="001F3A23">
        <w:rPr>
          <w:rFonts w:ascii="Times New Roman" w:hAnsi="Times New Roman" w:cs="Times New Roman"/>
          <w:sz w:val="24"/>
          <w:szCs w:val="24"/>
        </w:rPr>
        <w:t xml:space="preserve"> revolutionised the field of bacteriology </w:t>
      </w:r>
      <w:r w:rsidR="00AE1D9E">
        <w:rPr>
          <w:rFonts w:ascii="Times New Roman" w:hAnsi="Times New Roman" w:cs="Times New Roman"/>
          <w:sz w:val="24"/>
          <w:szCs w:val="24"/>
        </w:rPr>
        <w:t>in the 20</w:t>
      </w:r>
      <w:r w:rsidR="00AE1D9E" w:rsidRPr="00AE1D9E">
        <w:rPr>
          <w:rFonts w:ascii="Times New Roman" w:hAnsi="Times New Roman" w:cs="Times New Roman"/>
          <w:sz w:val="24"/>
          <w:szCs w:val="24"/>
          <w:vertAlign w:val="superscript"/>
        </w:rPr>
        <w:t>th</w:t>
      </w:r>
      <w:r w:rsidR="00AE1D9E">
        <w:rPr>
          <w:rFonts w:ascii="Times New Roman" w:hAnsi="Times New Roman" w:cs="Times New Roman"/>
          <w:sz w:val="24"/>
          <w:szCs w:val="24"/>
        </w:rPr>
        <w:t xml:space="preserve"> century </w:t>
      </w:r>
      <w:r w:rsidR="001F3A23">
        <w:rPr>
          <w:rFonts w:ascii="Times New Roman" w:hAnsi="Times New Roman" w:cs="Times New Roman"/>
          <w:sz w:val="24"/>
          <w:szCs w:val="24"/>
        </w:rPr>
        <w:t>is the Analytical profile index (API)</w:t>
      </w:r>
      <w:r w:rsidR="00FE74D1">
        <w:rPr>
          <w:rFonts w:ascii="Times New Roman" w:hAnsi="Times New Roman" w:cs="Times New Roman"/>
          <w:sz w:val="24"/>
          <w:szCs w:val="24"/>
        </w:rPr>
        <w:t>, which classifies and identifies bacteria based on conventional experiments</w:t>
      </w:r>
      <w:r w:rsidR="00D835DE">
        <w:rPr>
          <w:rFonts w:ascii="Times New Roman" w:hAnsi="Times New Roman" w:cs="Times New Roman"/>
          <w:sz w:val="24"/>
          <w:szCs w:val="24"/>
        </w:rPr>
        <w:t xml:space="preserve"> (Ferris</w:t>
      </w:r>
      <w:r w:rsidR="00584DBF">
        <w:rPr>
          <w:rFonts w:ascii="Times New Roman" w:hAnsi="Times New Roman" w:cs="Times New Roman"/>
          <w:sz w:val="24"/>
          <w:szCs w:val="24"/>
        </w:rPr>
        <w:t xml:space="preserve"> </w:t>
      </w:r>
      <w:r w:rsidR="00584DBF" w:rsidRPr="00584DBF">
        <w:rPr>
          <w:rFonts w:ascii="Times New Roman" w:hAnsi="Times New Roman" w:cs="Times New Roman"/>
          <w:i/>
          <w:sz w:val="24"/>
          <w:szCs w:val="24"/>
        </w:rPr>
        <w:t>et al</w:t>
      </w:r>
      <w:r w:rsidR="00D835DE">
        <w:rPr>
          <w:rFonts w:ascii="Times New Roman" w:hAnsi="Times New Roman" w:cs="Times New Roman"/>
          <w:sz w:val="24"/>
          <w:szCs w:val="24"/>
        </w:rPr>
        <w:t>, 2017)</w:t>
      </w:r>
      <w:r w:rsidR="00FE74D1">
        <w:rPr>
          <w:rFonts w:ascii="Times New Roman" w:hAnsi="Times New Roman" w:cs="Times New Roman"/>
          <w:sz w:val="24"/>
          <w:szCs w:val="24"/>
        </w:rPr>
        <w:t xml:space="preserve">. </w:t>
      </w:r>
      <w:r w:rsidR="002E5D82">
        <w:rPr>
          <w:rFonts w:ascii="Times New Roman" w:hAnsi="Times New Roman" w:cs="Times New Roman"/>
          <w:sz w:val="24"/>
          <w:szCs w:val="24"/>
        </w:rPr>
        <w:t>The API</w:t>
      </w:r>
      <w:r w:rsidR="00DC6944">
        <w:rPr>
          <w:rFonts w:ascii="Times New Roman" w:hAnsi="Times New Roman" w:cs="Times New Roman"/>
          <w:sz w:val="24"/>
          <w:szCs w:val="24"/>
        </w:rPr>
        <w:t>,</w:t>
      </w:r>
      <w:r w:rsidR="00D835DE">
        <w:rPr>
          <w:rFonts w:ascii="Times New Roman" w:hAnsi="Times New Roman" w:cs="Times New Roman"/>
          <w:sz w:val="24"/>
          <w:szCs w:val="24"/>
        </w:rPr>
        <w:t xml:space="preserve"> invented in the </w:t>
      </w:r>
      <w:r w:rsidR="002E5D82">
        <w:rPr>
          <w:rFonts w:ascii="Times New Roman" w:hAnsi="Times New Roman" w:cs="Times New Roman"/>
          <w:sz w:val="24"/>
          <w:szCs w:val="24"/>
        </w:rPr>
        <w:t>1970s</w:t>
      </w:r>
      <w:r w:rsidR="00DC6944">
        <w:rPr>
          <w:rFonts w:ascii="Times New Roman" w:hAnsi="Times New Roman" w:cs="Times New Roman"/>
          <w:sz w:val="24"/>
          <w:szCs w:val="24"/>
        </w:rPr>
        <w:t>,</w:t>
      </w:r>
      <w:r w:rsidR="002E5D82">
        <w:rPr>
          <w:rFonts w:ascii="Times New Roman" w:hAnsi="Times New Roman" w:cs="Times New Roman"/>
          <w:sz w:val="24"/>
          <w:szCs w:val="24"/>
        </w:rPr>
        <w:t xml:space="preserve"> employs the use of standardized, miniaturized strips </w:t>
      </w:r>
      <w:r w:rsidR="008F51AA">
        <w:rPr>
          <w:rFonts w:ascii="Times New Roman" w:hAnsi="Times New Roman" w:cs="Times New Roman"/>
          <w:sz w:val="24"/>
          <w:szCs w:val="24"/>
        </w:rPr>
        <w:t>containing</w:t>
      </w:r>
      <w:r w:rsidR="002E5D82">
        <w:rPr>
          <w:rFonts w:ascii="Times New Roman" w:hAnsi="Times New Roman" w:cs="Times New Roman"/>
          <w:sz w:val="24"/>
          <w:szCs w:val="24"/>
        </w:rPr>
        <w:t xml:space="preserve"> up to 20 </w:t>
      </w:r>
      <w:r w:rsidR="008F51AA">
        <w:rPr>
          <w:rFonts w:ascii="Times New Roman" w:hAnsi="Times New Roman" w:cs="Times New Roman"/>
          <w:sz w:val="24"/>
          <w:szCs w:val="24"/>
        </w:rPr>
        <w:t xml:space="preserve">biochemical tests, the result of which </w:t>
      </w:r>
      <w:r w:rsidR="00DC6944">
        <w:rPr>
          <w:rFonts w:ascii="Times New Roman" w:hAnsi="Times New Roman" w:cs="Times New Roman"/>
          <w:sz w:val="24"/>
          <w:szCs w:val="24"/>
        </w:rPr>
        <w:t xml:space="preserve">are converted to a 7-digit numerical index which is identifiable using </w:t>
      </w:r>
      <w:r w:rsidR="00446A25">
        <w:rPr>
          <w:rFonts w:ascii="Times New Roman" w:hAnsi="Times New Roman" w:cs="Times New Roman"/>
          <w:sz w:val="24"/>
          <w:szCs w:val="24"/>
        </w:rPr>
        <w:t>comprehensive databases</w:t>
      </w:r>
      <w:r w:rsidR="00D835DE">
        <w:rPr>
          <w:rFonts w:ascii="Times New Roman" w:hAnsi="Times New Roman" w:cs="Times New Roman"/>
          <w:sz w:val="24"/>
          <w:szCs w:val="24"/>
        </w:rPr>
        <w:t xml:space="preserve"> (Holmes, 1978)</w:t>
      </w:r>
      <w:r w:rsidR="008F51AA">
        <w:rPr>
          <w:rFonts w:ascii="Times New Roman" w:hAnsi="Times New Roman" w:cs="Times New Roman"/>
          <w:sz w:val="24"/>
          <w:szCs w:val="24"/>
        </w:rPr>
        <w:t xml:space="preserve">. </w:t>
      </w:r>
      <w:r w:rsidR="00446A25">
        <w:rPr>
          <w:rFonts w:ascii="Times New Roman" w:hAnsi="Times New Roman" w:cs="Times New Roman"/>
          <w:sz w:val="24"/>
          <w:szCs w:val="24"/>
        </w:rPr>
        <w:t>The method is economical to run, and</w:t>
      </w:r>
      <w:r w:rsidR="00DC6944">
        <w:rPr>
          <w:rFonts w:ascii="Times New Roman" w:hAnsi="Times New Roman" w:cs="Times New Roman"/>
          <w:sz w:val="24"/>
          <w:szCs w:val="24"/>
        </w:rPr>
        <w:t xml:space="preserve"> is</w:t>
      </w:r>
      <w:r w:rsidR="00446A25">
        <w:rPr>
          <w:rFonts w:ascii="Times New Roman" w:hAnsi="Times New Roman" w:cs="Times New Roman"/>
          <w:sz w:val="24"/>
          <w:szCs w:val="24"/>
        </w:rPr>
        <w:t xml:space="preserve"> also user friendly which enables every laboratory to use the test kits</w:t>
      </w:r>
      <w:r w:rsidR="001E51E1">
        <w:rPr>
          <w:rFonts w:ascii="Times New Roman" w:hAnsi="Times New Roman" w:cs="Times New Roman"/>
          <w:sz w:val="24"/>
          <w:szCs w:val="24"/>
        </w:rPr>
        <w:t xml:space="preserve"> (Ferris</w:t>
      </w:r>
      <w:r w:rsidR="00584DBF">
        <w:rPr>
          <w:rFonts w:ascii="Times New Roman" w:hAnsi="Times New Roman" w:cs="Times New Roman"/>
          <w:sz w:val="24"/>
          <w:szCs w:val="24"/>
        </w:rPr>
        <w:t xml:space="preserve"> </w:t>
      </w:r>
      <w:r w:rsidR="00584DBF" w:rsidRPr="00584DBF">
        <w:rPr>
          <w:rFonts w:ascii="Times New Roman" w:hAnsi="Times New Roman" w:cs="Times New Roman"/>
          <w:i/>
          <w:sz w:val="24"/>
          <w:szCs w:val="24"/>
        </w:rPr>
        <w:t>et al</w:t>
      </w:r>
      <w:r w:rsidR="001E51E1">
        <w:rPr>
          <w:rFonts w:ascii="Times New Roman" w:hAnsi="Times New Roman" w:cs="Times New Roman"/>
          <w:sz w:val="24"/>
          <w:szCs w:val="24"/>
        </w:rPr>
        <w:t>, 2017)</w:t>
      </w:r>
      <w:r w:rsidR="00446A25">
        <w:rPr>
          <w:rFonts w:ascii="Times New Roman" w:hAnsi="Times New Roman" w:cs="Times New Roman"/>
          <w:sz w:val="24"/>
          <w:szCs w:val="24"/>
        </w:rPr>
        <w:t xml:space="preserve">. </w:t>
      </w:r>
    </w:p>
    <w:p w:rsidR="00FD380A" w:rsidRDefault="0001205C"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3274" w:rsidRPr="008E403D">
        <w:rPr>
          <w:rFonts w:ascii="Times New Roman" w:hAnsi="Times New Roman" w:cs="Times New Roman"/>
          <w:sz w:val="24"/>
          <w:szCs w:val="24"/>
        </w:rPr>
        <w:t xml:space="preserve"> </w:t>
      </w:r>
      <w:r w:rsidR="00D96FB0">
        <w:rPr>
          <w:rFonts w:ascii="Times New Roman" w:hAnsi="Times New Roman" w:cs="Times New Roman"/>
          <w:sz w:val="24"/>
          <w:szCs w:val="24"/>
        </w:rPr>
        <w:t>On the other hand, m</w:t>
      </w:r>
      <w:r w:rsidR="00913274" w:rsidRPr="008E403D">
        <w:rPr>
          <w:rFonts w:ascii="Times New Roman" w:hAnsi="Times New Roman" w:cs="Times New Roman"/>
          <w:sz w:val="24"/>
          <w:szCs w:val="24"/>
        </w:rPr>
        <w:t>olecular techniques often involve the examination of a single gene or the overall genetic composition of an organism</w:t>
      </w:r>
      <w:r w:rsidR="001E51E1">
        <w:rPr>
          <w:rFonts w:ascii="Times New Roman" w:hAnsi="Times New Roman" w:cs="Times New Roman"/>
          <w:sz w:val="24"/>
          <w:szCs w:val="24"/>
        </w:rPr>
        <w:t xml:space="preserve"> (Persing </w:t>
      </w:r>
      <w:r w:rsidR="001E51E1" w:rsidRPr="001E51E1">
        <w:rPr>
          <w:rFonts w:ascii="Times New Roman" w:hAnsi="Times New Roman" w:cs="Times New Roman"/>
          <w:i/>
          <w:sz w:val="24"/>
          <w:szCs w:val="24"/>
        </w:rPr>
        <w:t>et al,</w:t>
      </w:r>
      <w:r w:rsidR="001E51E1">
        <w:rPr>
          <w:rFonts w:ascii="Times New Roman" w:hAnsi="Times New Roman" w:cs="Times New Roman"/>
          <w:sz w:val="24"/>
          <w:szCs w:val="24"/>
        </w:rPr>
        <w:t xml:space="preserve"> 2016)</w:t>
      </w:r>
      <w:r w:rsidR="00913274" w:rsidRPr="008E403D">
        <w:rPr>
          <w:rFonts w:ascii="Times New Roman" w:hAnsi="Times New Roman" w:cs="Times New Roman"/>
          <w:sz w:val="24"/>
          <w:szCs w:val="24"/>
        </w:rPr>
        <w:t xml:space="preserve">. Molecular methods currently employed in bacterial identification include polymerase chain reaction (PCR), reverse transcription (RT) PCR and random amplified polymorphic DNA (RAPD) PCR, microarrays, </w:t>
      </w:r>
      <w:r w:rsidR="00913274">
        <w:rPr>
          <w:rFonts w:ascii="Times New Roman" w:hAnsi="Times New Roman" w:cs="Times New Roman"/>
          <w:sz w:val="24"/>
          <w:szCs w:val="24"/>
        </w:rPr>
        <w:t xml:space="preserve">restriction fragment length </w:t>
      </w:r>
      <w:r w:rsidR="00A4186A">
        <w:rPr>
          <w:rFonts w:ascii="Times New Roman" w:hAnsi="Times New Roman" w:cs="Times New Roman"/>
          <w:sz w:val="24"/>
          <w:szCs w:val="24"/>
        </w:rPr>
        <w:t>polymorphism</w:t>
      </w:r>
      <w:r w:rsidR="00913274">
        <w:rPr>
          <w:rFonts w:ascii="Times New Roman" w:hAnsi="Times New Roman" w:cs="Times New Roman"/>
          <w:sz w:val="24"/>
          <w:szCs w:val="24"/>
        </w:rPr>
        <w:t xml:space="preserve"> </w:t>
      </w:r>
      <w:r w:rsidR="00C37BF3">
        <w:rPr>
          <w:rFonts w:ascii="Times New Roman" w:hAnsi="Times New Roman" w:cs="Times New Roman"/>
          <w:sz w:val="24"/>
          <w:szCs w:val="24"/>
        </w:rPr>
        <w:t>(</w:t>
      </w:r>
      <w:r w:rsidR="00913274" w:rsidRPr="008E403D">
        <w:rPr>
          <w:rFonts w:ascii="Times New Roman" w:hAnsi="Times New Roman" w:cs="Times New Roman"/>
          <w:sz w:val="24"/>
          <w:szCs w:val="24"/>
        </w:rPr>
        <w:t>RFLP</w:t>
      </w:r>
      <w:r w:rsidR="00C37BF3">
        <w:rPr>
          <w:rFonts w:ascii="Times New Roman" w:hAnsi="Times New Roman" w:cs="Times New Roman"/>
          <w:sz w:val="24"/>
          <w:szCs w:val="24"/>
        </w:rPr>
        <w:t>)</w:t>
      </w:r>
      <w:r w:rsidR="00913274" w:rsidRPr="008E403D">
        <w:rPr>
          <w:rFonts w:ascii="Times New Roman" w:hAnsi="Times New Roman" w:cs="Times New Roman"/>
          <w:sz w:val="24"/>
          <w:szCs w:val="24"/>
        </w:rPr>
        <w:t xml:space="preserve"> and plasmid fingerprinting. </w:t>
      </w:r>
      <w:r w:rsidR="00EC2B8B">
        <w:rPr>
          <w:rFonts w:ascii="Times New Roman" w:hAnsi="Times New Roman" w:cs="Times New Roman"/>
          <w:sz w:val="24"/>
          <w:szCs w:val="24"/>
        </w:rPr>
        <w:t xml:space="preserve">Amongst </w:t>
      </w:r>
      <w:r w:rsidR="00AB4679">
        <w:rPr>
          <w:rFonts w:ascii="Times New Roman" w:hAnsi="Times New Roman" w:cs="Times New Roman"/>
          <w:sz w:val="24"/>
          <w:szCs w:val="24"/>
        </w:rPr>
        <w:t>these relatively new molecular methods</w:t>
      </w:r>
      <w:r w:rsidR="00EC2B8B">
        <w:rPr>
          <w:rFonts w:ascii="Times New Roman" w:hAnsi="Times New Roman" w:cs="Times New Roman"/>
          <w:sz w:val="24"/>
          <w:szCs w:val="24"/>
        </w:rPr>
        <w:t xml:space="preserve">, one that stands out since its discovery is the polymerase chain reaction (PCR) due to importance in the field of molecular biology. PCR is mainly used in the amplification of </w:t>
      </w:r>
      <w:r w:rsidR="00490B31">
        <w:rPr>
          <w:rFonts w:ascii="Times New Roman" w:hAnsi="Times New Roman" w:cs="Times New Roman"/>
          <w:sz w:val="24"/>
          <w:szCs w:val="24"/>
        </w:rPr>
        <w:t xml:space="preserve">a </w:t>
      </w:r>
      <w:r w:rsidR="00EC2B8B">
        <w:rPr>
          <w:rFonts w:ascii="Times New Roman" w:hAnsi="Times New Roman" w:cs="Times New Roman"/>
          <w:sz w:val="24"/>
          <w:szCs w:val="24"/>
        </w:rPr>
        <w:t>DNA sample (</w:t>
      </w:r>
      <w:r w:rsidR="00EC2B8B" w:rsidRPr="008E403D">
        <w:rPr>
          <w:rFonts w:ascii="Times New Roman" w:hAnsi="Times New Roman" w:cs="Times New Roman"/>
          <w:sz w:val="24"/>
          <w:szCs w:val="24"/>
        </w:rPr>
        <w:t xml:space="preserve">making multiple copies of a gene from </w:t>
      </w:r>
      <w:r w:rsidR="00490B31">
        <w:rPr>
          <w:rFonts w:ascii="Times New Roman" w:hAnsi="Times New Roman" w:cs="Times New Roman"/>
          <w:sz w:val="24"/>
          <w:szCs w:val="24"/>
        </w:rPr>
        <w:t xml:space="preserve">few </w:t>
      </w:r>
      <w:r w:rsidR="00EC2B8B" w:rsidRPr="008E403D">
        <w:rPr>
          <w:rFonts w:ascii="Times New Roman" w:hAnsi="Times New Roman" w:cs="Times New Roman"/>
          <w:sz w:val="24"/>
          <w:szCs w:val="24"/>
        </w:rPr>
        <w:t>cop</w:t>
      </w:r>
      <w:r w:rsidR="00490B31">
        <w:rPr>
          <w:rFonts w:ascii="Times New Roman" w:hAnsi="Times New Roman" w:cs="Times New Roman"/>
          <w:sz w:val="24"/>
          <w:szCs w:val="24"/>
        </w:rPr>
        <w:t>ies</w:t>
      </w:r>
      <w:r w:rsidR="00EC2B8B" w:rsidRPr="008E403D">
        <w:rPr>
          <w:rFonts w:ascii="Times New Roman" w:hAnsi="Times New Roman" w:cs="Times New Roman"/>
          <w:sz w:val="24"/>
          <w:szCs w:val="24"/>
        </w:rPr>
        <w:t xml:space="preserve"> of the gene found in the sample</w:t>
      </w:r>
      <w:r w:rsidR="00EC2B8B">
        <w:rPr>
          <w:rFonts w:ascii="Times New Roman" w:hAnsi="Times New Roman" w:cs="Times New Roman"/>
          <w:sz w:val="24"/>
          <w:szCs w:val="24"/>
        </w:rPr>
        <w:t xml:space="preserve">). </w:t>
      </w:r>
      <w:r w:rsidR="00BC0708">
        <w:rPr>
          <w:rFonts w:ascii="Times New Roman" w:hAnsi="Times New Roman" w:cs="Times New Roman"/>
          <w:sz w:val="24"/>
          <w:szCs w:val="24"/>
        </w:rPr>
        <w:t xml:space="preserve"> </w:t>
      </w:r>
      <w:r w:rsidR="00913274" w:rsidRPr="008E403D">
        <w:rPr>
          <w:rFonts w:ascii="Times New Roman" w:hAnsi="Times New Roman" w:cs="Times New Roman"/>
          <w:sz w:val="24"/>
          <w:szCs w:val="24"/>
        </w:rPr>
        <w:t>PCR amplification of a gene to make billions of copies allows for detection and identification of gene sequences using visual techniques based on size of the piece of DNA</w:t>
      </w:r>
      <w:r w:rsidR="00913274">
        <w:rPr>
          <w:rFonts w:ascii="Times New Roman" w:hAnsi="Times New Roman" w:cs="Times New Roman"/>
          <w:sz w:val="24"/>
          <w:szCs w:val="24"/>
        </w:rPr>
        <w:t>. (</w:t>
      </w:r>
      <w:r w:rsidR="00913274" w:rsidRPr="008E403D">
        <w:rPr>
          <w:rFonts w:ascii="Times New Roman" w:hAnsi="Times New Roman" w:cs="Times New Roman"/>
          <w:sz w:val="24"/>
          <w:szCs w:val="24"/>
        </w:rPr>
        <w:t>Mullis</w:t>
      </w:r>
      <w:r w:rsidR="00736840">
        <w:rPr>
          <w:rFonts w:ascii="Times New Roman" w:hAnsi="Times New Roman" w:cs="Times New Roman"/>
          <w:sz w:val="24"/>
          <w:szCs w:val="24"/>
        </w:rPr>
        <w:t xml:space="preserve"> and Faloona,</w:t>
      </w:r>
      <w:r w:rsidR="00913274">
        <w:rPr>
          <w:rFonts w:ascii="Times New Roman" w:hAnsi="Times New Roman" w:cs="Times New Roman"/>
          <w:sz w:val="24"/>
          <w:szCs w:val="24"/>
        </w:rPr>
        <w:t xml:space="preserve"> </w:t>
      </w:r>
      <w:r w:rsidR="00913274" w:rsidRPr="008E403D">
        <w:rPr>
          <w:rFonts w:ascii="Times New Roman" w:hAnsi="Times New Roman" w:cs="Times New Roman"/>
          <w:sz w:val="24"/>
          <w:szCs w:val="24"/>
        </w:rPr>
        <w:t xml:space="preserve">1987). PCR uses a </w:t>
      </w:r>
      <w:r w:rsidR="00490B31">
        <w:rPr>
          <w:rFonts w:ascii="Times New Roman" w:hAnsi="Times New Roman" w:cs="Times New Roman"/>
          <w:sz w:val="24"/>
          <w:szCs w:val="24"/>
        </w:rPr>
        <w:t xml:space="preserve">pair of </w:t>
      </w:r>
      <w:r w:rsidR="00913274" w:rsidRPr="008E403D">
        <w:rPr>
          <w:rFonts w:ascii="Times New Roman" w:hAnsi="Times New Roman" w:cs="Times New Roman"/>
          <w:sz w:val="24"/>
          <w:szCs w:val="24"/>
        </w:rPr>
        <w:t>primer sequence</w:t>
      </w:r>
      <w:r w:rsidR="00C37BF3">
        <w:rPr>
          <w:rFonts w:ascii="Times New Roman" w:hAnsi="Times New Roman" w:cs="Times New Roman"/>
          <w:sz w:val="24"/>
          <w:szCs w:val="24"/>
        </w:rPr>
        <w:t>s</w:t>
      </w:r>
      <w:r w:rsidR="00913274" w:rsidRPr="008E403D">
        <w:rPr>
          <w:rFonts w:ascii="Times New Roman" w:hAnsi="Times New Roman" w:cs="Times New Roman"/>
          <w:sz w:val="24"/>
          <w:szCs w:val="24"/>
        </w:rPr>
        <w:t xml:space="preserve"> that aids in rapid identification at strain, </w:t>
      </w:r>
      <w:r w:rsidR="00E43756">
        <w:rPr>
          <w:rFonts w:ascii="Times New Roman" w:hAnsi="Times New Roman" w:cs="Times New Roman"/>
          <w:sz w:val="24"/>
          <w:szCs w:val="24"/>
        </w:rPr>
        <w:t>species</w:t>
      </w:r>
      <w:r w:rsidR="00913274" w:rsidRPr="008E403D">
        <w:rPr>
          <w:rFonts w:ascii="Times New Roman" w:hAnsi="Times New Roman" w:cs="Times New Roman"/>
          <w:sz w:val="24"/>
          <w:szCs w:val="24"/>
        </w:rPr>
        <w:t xml:space="preserve"> or genus level of specificity. A primer is a short, artificial strand of nucleotides that directs the start of DNA synthesis by hybridising to a specific target sequence. It should be noted that the adv</w:t>
      </w:r>
      <w:r w:rsidR="00913274">
        <w:rPr>
          <w:rFonts w:ascii="Times New Roman" w:hAnsi="Times New Roman" w:cs="Times New Roman"/>
          <w:sz w:val="24"/>
          <w:szCs w:val="24"/>
        </w:rPr>
        <w:t>ent of molecular techniques has</w:t>
      </w:r>
      <w:r w:rsidR="00913274" w:rsidRPr="008E403D">
        <w:rPr>
          <w:rFonts w:ascii="Times New Roman" w:hAnsi="Times New Roman" w:cs="Times New Roman"/>
          <w:sz w:val="24"/>
          <w:szCs w:val="24"/>
        </w:rPr>
        <w:t xml:space="preserve"> revolutionized microbial identification and detection owing to the increased specificity, sensitivity and more importantly reduced identification times for bacteria </w:t>
      </w:r>
      <w:r w:rsidR="003B424D">
        <w:rPr>
          <w:rFonts w:ascii="Times New Roman" w:hAnsi="Times New Roman" w:cs="Times New Roman"/>
          <w:sz w:val="24"/>
          <w:szCs w:val="24"/>
        </w:rPr>
        <w:t xml:space="preserve">(speed, accuracy and precision) (Persing </w:t>
      </w:r>
      <w:r w:rsidR="003B424D" w:rsidRPr="001E51E1">
        <w:rPr>
          <w:rFonts w:ascii="Times New Roman" w:hAnsi="Times New Roman" w:cs="Times New Roman"/>
          <w:i/>
          <w:sz w:val="24"/>
          <w:szCs w:val="24"/>
        </w:rPr>
        <w:t>et al,</w:t>
      </w:r>
      <w:r w:rsidR="003B424D">
        <w:rPr>
          <w:rFonts w:ascii="Times New Roman" w:hAnsi="Times New Roman" w:cs="Times New Roman"/>
          <w:sz w:val="24"/>
          <w:szCs w:val="24"/>
        </w:rPr>
        <w:t xml:space="preserve"> 2016)</w:t>
      </w:r>
      <w:r w:rsidR="003B424D" w:rsidRPr="008E403D">
        <w:rPr>
          <w:rFonts w:ascii="Times New Roman" w:hAnsi="Times New Roman" w:cs="Times New Roman"/>
          <w:sz w:val="24"/>
          <w:szCs w:val="24"/>
        </w:rPr>
        <w:t>.</w:t>
      </w:r>
    </w:p>
    <w:p w:rsidR="00584A71" w:rsidRDefault="00D96FB0" w:rsidP="00584A71">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62DB">
        <w:rPr>
          <w:rFonts w:ascii="Times New Roman" w:hAnsi="Times New Roman" w:cs="Times New Roman"/>
          <w:sz w:val="24"/>
          <w:szCs w:val="24"/>
        </w:rPr>
        <w:t xml:space="preserve">However, </w:t>
      </w:r>
      <w:r w:rsidR="00AB4679">
        <w:rPr>
          <w:rFonts w:ascii="Times New Roman" w:hAnsi="Times New Roman" w:cs="Times New Roman"/>
          <w:sz w:val="24"/>
          <w:szCs w:val="24"/>
        </w:rPr>
        <w:t>these great improvements</w:t>
      </w:r>
      <w:r w:rsidR="00E662DB">
        <w:rPr>
          <w:rFonts w:ascii="Times New Roman" w:hAnsi="Times New Roman" w:cs="Times New Roman"/>
          <w:sz w:val="24"/>
          <w:szCs w:val="24"/>
        </w:rPr>
        <w:t xml:space="preserve"> brought about by </w:t>
      </w:r>
      <w:r w:rsidR="00F41B42">
        <w:rPr>
          <w:rFonts w:ascii="Times New Roman" w:hAnsi="Times New Roman" w:cs="Times New Roman"/>
          <w:sz w:val="24"/>
          <w:szCs w:val="24"/>
        </w:rPr>
        <w:t>molecular methods ha</w:t>
      </w:r>
      <w:r w:rsidR="00490B31">
        <w:rPr>
          <w:rFonts w:ascii="Times New Roman" w:hAnsi="Times New Roman" w:cs="Times New Roman"/>
          <w:sz w:val="24"/>
          <w:szCs w:val="24"/>
        </w:rPr>
        <w:t xml:space="preserve">ve their </w:t>
      </w:r>
      <w:r w:rsidR="00F41B42">
        <w:rPr>
          <w:rFonts w:ascii="Times New Roman" w:hAnsi="Times New Roman" w:cs="Times New Roman"/>
          <w:sz w:val="24"/>
          <w:szCs w:val="24"/>
        </w:rPr>
        <w:t xml:space="preserve">own unique </w:t>
      </w:r>
      <w:r w:rsidR="00E662DB">
        <w:rPr>
          <w:rFonts w:ascii="Times New Roman" w:hAnsi="Times New Roman" w:cs="Times New Roman"/>
          <w:sz w:val="24"/>
          <w:szCs w:val="24"/>
        </w:rPr>
        <w:t>limitations</w:t>
      </w:r>
      <w:r w:rsidR="00490B31">
        <w:rPr>
          <w:rFonts w:ascii="Times New Roman" w:hAnsi="Times New Roman" w:cs="Times New Roman"/>
          <w:sz w:val="24"/>
          <w:szCs w:val="24"/>
        </w:rPr>
        <w:t xml:space="preserve">. </w:t>
      </w:r>
      <w:r w:rsidR="00A4186A">
        <w:rPr>
          <w:rFonts w:ascii="Times New Roman" w:hAnsi="Times New Roman" w:cs="Times New Roman"/>
          <w:sz w:val="24"/>
          <w:szCs w:val="24"/>
        </w:rPr>
        <w:t>The use of API</w:t>
      </w:r>
      <w:r w:rsidR="00CF71DD">
        <w:rPr>
          <w:rFonts w:ascii="Times New Roman" w:hAnsi="Times New Roman" w:cs="Times New Roman"/>
          <w:sz w:val="24"/>
          <w:szCs w:val="24"/>
        </w:rPr>
        <w:t xml:space="preserve"> is hampered by the relative high rate of misidentification</w:t>
      </w:r>
      <w:r w:rsidR="00B45C16">
        <w:rPr>
          <w:rFonts w:ascii="Times New Roman" w:hAnsi="Times New Roman" w:cs="Times New Roman"/>
          <w:sz w:val="24"/>
          <w:szCs w:val="24"/>
        </w:rPr>
        <w:t xml:space="preserve"> and also the </w:t>
      </w:r>
      <w:r w:rsidR="0001205C">
        <w:rPr>
          <w:rFonts w:ascii="Times New Roman" w:hAnsi="Times New Roman" w:cs="Times New Roman"/>
          <w:sz w:val="24"/>
          <w:szCs w:val="24"/>
        </w:rPr>
        <w:t xml:space="preserve">identification of a limited number of Gram-negative </w:t>
      </w:r>
      <w:r w:rsidR="00E43756">
        <w:rPr>
          <w:rFonts w:ascii="Times New Roman" w:hAnsi="Times New Roman" w:cs="Times New Roman"/>
          <w:sz w:val="24"/>
          <w:szCs w:val="24"/>
        </w:rPr>
        <w:t>species</w:t>
      </w:r>
      <w:r w:rsidR="00934A9D">
        <w:rPr>
          <w:rFonts w:ascii="Times New Roman" w:hAnsi="Times New Roman" w:cs="Times New Roman"/>
          <w:sz w:val="24"/>
          <w:szCs w:val="24"/>
        </w:rPr>
        <w:t xml:space="preserve"> (Alexander, 2005)</w:t>
      </w:r>
      <w:r w:rsidR="0001205C">
        <w:rPr>
          <w:rFonts w:ascii="Times New Roman" w:hAnsi="Times New Roman" w:cs="Times New Roman"/>
          <w:sz w:val="24"/>
          <w:szCs w:val="24"/>
        </w:rPr>
        <w:t>.</w:t>
      </w:r>
      <w:r w:rsidR="00B45C16">
        <w:rPr>
          <w:rFonts w:ascii="Times New Roman" w:hAnsi="Times New Roman" w:cs="Times New Roman"/>
          <w:sz w:val="24"/>
          <w:szCs w:val="24"/>
        </w:rPr>
        <w:t xml:space="preserve"> Another major disadvantage is that a presumptive knowledge or identification is required in order to tailor the use of the ‘strip’ to the appropriate groups of microbes</w:t>
      </w:r>
      <w:r w:rsidR="00573EA2">
        <w:rPr>
          <w:rFonts w:ascii="Times New Roman" w:hAnsi="Times New Roman" w:cs="Times New Roman"/>
          <w:sz w:val="24"/>
          <w:szCs w:val="24"/>
        </w:rPr>
        <w:t xml:space="preserve"> (e.g. the API-20E strip for members of the family </w:t>
      </w:r>
      <w:r w:rsidR="00573EA2" w:rsidRPr="00573EA2">
        <w:rPr>
          <w:rFonts w:ascii="Times New Roman" w:hAnsi="Times New Roman" w:cs="Times New Roman"/>
          <w:i/>
          <w:sz w:val="24"/>
          <w:szCs w:val="24"/>
        </w:rPr>
        <w:t>Enterobacteriaceae</w:t>
      </w:r>
      <w:r w:rsidR="009C3C30" w:rsidRPr="009C3C30">
        <w:rPr>
          <w:rFonts w:ascii="Times New Roman" w:hAnsi="Times New Roman" w:cs="Times New Roman"/>
          <w:sz w:val="24"/>
          <w:szCs w:val="24"/>
        </w:rPr>
        <w:t>)</w:t>
      </w:r>
      <w:r w:rsidR="00B45C16">
        <w:rPr>
          <w:rFonts w:ascii="Times New Roman" w:hAnsi="Times New Roman" w:cs="Times New Roman"/>
          <w:sz w:val="24"/>
          <w:szCs w:val="24"/>
        </w:rPr>
        <w:t xml:space="preserve">. </w:t>
      </w:r>
      <w:r w:rsidR="004D44CE">
        <w:rPr>
          <w:rFonts w:ascii="Times New Roman" w:hAnsi="Times New Roman" w:cs="Times New Roman"/>
          <w:sz w:val="24"/>
          <w:szCs w:val="24"/>
        </w:rPr>
        <w:t xml:space="preserve">With regards to PCR, </w:t>
      </w:r>
      <w:r w:rsidR="00B45C16">
        <w:rPr>
          <w:rFonts w:ascii="Times New Roman" w:hAnsi="Times New Roman" w:cs="Times New Roman"/>
          <w:sz w:val="24"/>
          <w:szCs w:val="24"/>
        </w:rPr>
        <w:t xml:space="preserve">the use of this method </w:t>
      </w:r>
      <w:r w:rsidR="00573EA2">
        <w:rPr>
          <w:rFonts w:ascii="Times New Roman" w:hAnsi="Times New Roman" w:cs="Times New Roman"/>
          <w:sz w:val="24"/>
          <w:szCs w:val="24"/>
        </w:rPr>
        <w:t>can be</w:t>
      </w:r>
      <w:r w:rsidR="00E662DB">
        <w:rPr>
          <w:rFonts w:ascii="Times New Roman" w:hAnsi="Times New Roman" w:cs="Times New Roman"/>
          <w:sz w:val="24"/>
          <w:szCs w:val="24"/>
        </w:rPr>
        <w:t xml:space="preserve"> </w:t>
      </w:r>
      <w:r w:rsidR="00AF3D83">
        <w:rPr>
          <w:rFonts w:ascii="Times New Roman" w:hAnsi="Times New Roman" w:cs="Times New Roman"/>
          <w:sz w:val="24"/>
          <w:szCs w:val="24"/>
        </w:rPr>
        <w:t xml:space="preserve">limited </w:t>
      </w:r>
      <w:r w:rsidR="00573EA2">
        <w:rPr>
          <w:rFonts w:ascii="Times New Roman" w:hAnsi="Times New Roman" w:cs="Times New Roman"/>
          <w:sz w:val="24"/>
          <w:szCs w:val="24"/>
        </w:rPr>
        <w:t xml:space="preserve">by </w:t>
      </w:r>
      <w:r w:rsidR="00AF3D83">
        <w:rPr>
          <w:rFonts w:ascii="Times New Roman" w:hAnsi="Times New Roman" w:cs="Times New Roman"/>
          <w:sz w:val="24"/>
          <w:szCs w:val="24"/>
        </w:rPr>
        <w:t>its sensitivity</w:t>
      </w:r>
      <w:r w:rsidR="00E662DB">
        <w:rPr>
          <w:rFonts w:ascii="Times New Roman" w:hAnsi="Times New Roman" w:cs="Times New Roman"/>
          <w:sz w:val="24"/>
          <w:szCs w:val="24"/>
        </w:rPr>
        <w:t xml:space="preserve"> to the presence of contaminants</w:t>
      </w:r>
      <w:r w:rsidR="00C95105">
        <w:rPr>
          <w:rFonts w:ascii="Times New Roman" w:hAnsi="Times New Roman" w:cs="Times New Roman"/>
          <w:sz w:val="24"/>
          <w:szCs w:val="24"/>
        </w:rPr>
        <w:t>, which can produce misleading results (Smith</w:t>
      </w:r>
      <w:r w:rsidR="00F80E0C">
        <w:rPr>
          <w:rFonts w:ascii="Times New Roman" w:hAnsi="Times New Roman" w:cs="Times New Roman"/>
          <w:sz w:val="24"/>
          <w:szCs w:val="24"/>
        </w:rPr>
        <w:t xml:space="preserve"> and Osborn</w:t>
      </w:r>
      <w:r w:rsidR="00C95105">
        <w:rPr>
          <w:rFonts w:ascii="Times New Roman" w:hAnsi="Times New Roman" w:cs="Times New Roman"/>
          <w:sz w:val="24"/>
          <w:szCs w:val="24"/>
        </w:rPr>
        <w:t>, 2009)</w:t>
      </w:r>
      <w:r w:rsidR="00584A71">
        <w:rPr>
          <w:rFonts w:ascii="Times New Roman" w:hAnsi="Times New Roman" w:cs="Times New Roman"/>
          <w:sz w:val="24"/>
          <w:szCs w:val="24"/>
        </w:rPr>
        <w:t xml:space="preserve">. </w:t>
      </w:r>
      <w:r w:rsidR="009C3C30">
        <w:rPr>
          <w:rFonts w:ascii="Times New Roman" w:hAnsi="Times New Roman" w:cs="Times New Roman"/>
          <w:sz w:val="24"/>
          <w:szCs w:val="24"/>
        </w:rPr>
        <w:t>Also, PCR can confuse diagnosis by detecting pathogens in a sample which may not be responsible for the symptoms presented by a patient</w:t>
      </w:r>
      <w:r w:rsidR="00584A71">
        <w:rPr>
          <w:rFonts w:ascii="Times New Roman" w:hAnsi="Times New Roman" w:cs="Times New Roman"/>
          <w:sz w:val="24"/>
          <w:szCs w:val="24"/>
        </w:rPr>
        <w:t xml:space="preserve"> </w:t>
      </w:r>
      <w:r w:rsidR="00E662DB">
        <w:rPr>
          <w:rFonts w:ascii="Times New Roman" w:hAnsi="Times New Roman" w:cs="Times New Roman"/>
          <w:sz w:val="24"/>
          <w:szCs w:val="24"/>
        </w:rPr>
        <w:t>(Baspinar</w:t>
      </w:r>
      <w:r w:rsidR="0073684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736840">
        <w:rPr>
          <w:rFonts w:ascii="Times New Roman" w:hAnsi="Times New Roman" w:cs="Times New Roman"/>
          <w:sz w:val="24"/>
          <w:szCs w:val="24"/>
        </w:rPr>
        <w:t>.</w:t>
      </w:r>
      <w:r w:rsidR="00E662DB">
        <w:rPr>
          <w:rFonts w:ascii="Times New Roman" w:hAnsi="Times New Roman" w:cs="Times New Roman"/>
          <w:sz w:val="24"/>
          <w:szCs w:val="24"/>
        </w:rPr>
        <w:t xml:space="preserve">, 2017). </w:t>
      </w:r>
      <w:r w:rsidR="009C3C30">
        <w:rPr>
          <w:rFonts w:ascii="Times New Roman" w:hAnsi="Times New Roman" w:cs="Times New Roman"/>
          <w:sz w:val="24"/>
          <w:szCs w:val="24"/>
        </w:rPr>
        <w:t>T</w:t>
      </w:r>
      <w:r w:rsidR="004D44CE">
        <w:rPr>
          <w:rFonts w:ascii="Times New Roman" w:hAnsi="Times New Roman" w:cs="Times New Roman"/>
          <w:sz w:val="24"/>
          <w:szCs w:val="24"/>
        </w:rPr>
        <w:t>o design primers for PCR, some prior sequence da</w:t>
      </w:r>
      <w:r w:rsidR="009C3C30">
        <w:rPr>
          <w:rFonts w:ascii="Times New Roman" w:hAnsi="Times New Roman" w:cs="Times New Roman"/>
          <w:sz w:val="24"/>
          <w:szCs w:val="24"/>
        </w:rPr>
        <w:t>ta is required, which implies</w:t>
      </w:r>
      <w:r w:rsidR="004D44CE">
        <w:rPr>
          <w:rFonts w:ascii="Times New Roman" w:hAnsi="Times New Roman" w:cs="Times New Roman"/>
          <w:sz w:val="24"/>
          <w:szCs w:val="24"/>
        </w:rPr>
        <w:t xml:space="preserve"> that PCR can only be used to identify the presence or absence of a known pathogen or gene</w:t>
      </w:r>
      <w:r w:rsidR="00584A71">
        <w:rPr>
          <w:rFonts w:ascii="Times New Roman" w:hAnsi="Times New Roman" w:cs="Times New Roman"/>
          <w:sz w:val="24"/>
          <w:szCs w:val="24"/>
        </w:rPr>
        <w:t xml:space="preserve">. A typical example is </w:t>
      </w:r>
      <w:r w:rsidR="009C3C30">
        <w:rPr>
          <w:rFonts w:ascii="Times New Roman" w:hAnsi="Times New Roman" w:cs="Times New Roman"/>
          <w:sz w:val="24"/>
          <w:szCs w:val="24"/>
        </w:rPr>
        <w:t xml:space="preserve">in </w:t>
      </w:r>
      <w:r w:rsidR="00584A71">
        <w:rPr>
          <w:rFonts w:ascii="Times New Roman" w:hAnsi="Times New Roman" w:cs="Times New Roman"/>
          <w:sz w:val="24"/>
          <w:szCs w:val="24"/>
        </w:rPr>
        <w:t xml:space="preserve">the detection of </w:t>
      </w:r>
      <w:r w:rsidR="00584A71" w:rsidRPr="000C1729">
        <w:rPr>
          <w:rFonts w:ascii="Times New Roman" w:hAnsi="Times New Roman" w:cs="Times New Roman"/>
          <w:i/>
          <w:sz w:val="24"/>
          <w:szCs w:val="24"/>
        </w:rPr>
        <w:t>Acanthamoeba</w:t>
      </w:r>
      <w:r w:rsidR="00584A71" w:rsidRPr="00894BF8">
        <w:rPr>
          <w:rFonts w:ascii="Times New Roman" w:hAnsi="Times New Roman" w:cs="Times New Roman"/>
          <w:i/>
          <w:sz w:val="24"/>
          <w:szCs w:val="24"/>
        </w:rPr>
        <w:t xml:space="preserve"> </w:t>
      </w:r>
      <w:r w:rsidR="009C3C30">
        <w:rPr>
          <w:rFonts w:ascii="Times New Roman" w:hAnsi="Times New Roman" w:cs="Times New Roman"/>
          <w:sz w:val="24"/>
          <w:szCs w:val="24"/>
        </w:rPr>
        <w:t>in the eye;</w:t>
      </w:r>
      <w:r w:rsidR="00584A71">
        <w:rPr>
          <w:rFonts w:ascii="Times New Roman" w:hAnsi="Times New Roman" w:cs="Times New Roman"/>
          <w:sz w:val="24"/>
          <w:szCs w:val="24"/>
        </w:rPr>
        <w:t xml:space="preserve"> PCR will always detect this organism because </w:t>
      </w:r>
      <w:r w:rsidR="00584A71" w:rsidRPr="000C1729">
        <w:rPr>
          <w:rFonts w:ascii="Times New Roman" w:hAnsi="Times New Roman" w:cs="Times New Roman"/>
          <w:i/>
          <w:sz w:val="24"/>
          <w:szCs w:val="24"/>
        </w:rPr>
        <w:t>Acanthamoeba</w:t>
      </w:r>
      <w:r w:rsidR="00584A71">
        <w:rPr>
          <w:rFonts w:ascii="Times New Roman" w:hAnsi="Times New Roman" w:cs="Times New Roman"/>
          <w:sz w:val="24"/>
          <w:szCs w:val="24"/>
        </w:rPr>
        <w:t xml:space="preserve"> is a normal microflora in the eye however it might not be pathogenic at the time </w:t>
      </w:r>
      <w:r w:rsidR="009C3C30">
        <w:rPr>
          <w:rFonts w:ascii="Times New Roman" w:hAnsi="Times New Roman" w:cs="Times New Roman"/>
          <w:sz w:val="24"/>
          <w:szCs w:val="24"/>
        </w:rPr>
        <w:t xml:space="preserve">of testing </w:t>
      </w:r>
      <w:r w:rsidR="00584A71">
        <w:rPr>
          <w:rFonts w:ascii="Times New Roman" w:hAnsi="Times New Roman" w:cs="Times New Roman"/>
          <w:sz w:val="24"/>
          <w:szCs w:val="24"/>
        </w:rPr>
        <w:t>(Kumar</w:t>
      </w:r>
      <w:r w:rsidR="00DB792A">
        <w:rPr>
          <w:rFonts w:ascii="Times New Roman" w:hAnsi="Times New Roman" w:cs="Times New Roman"/>
          <w:sz w:val="24"/>
          <w:szCs w:val="24"/>
        </w:rPr>
        <w:t xml:space="preserve"> and Lloyd</w:t>
      </w:r>
      <w:r w:rsidR="00584A71">
        <w:rPr>
          <w:rFonts w:ascii="Times New Roman" w:hAnsi="Times New Roman" w:cs="Times New Roman"/>
          <w:sz w:val="24"/>
          <w:szCs w:val="24"/>
        </w:rPr>
        <w:t xml:space="preserve">, 2002). This leads to the issue of sensitivity of assays that detect microorganisms, as they all have their unique lower limits of sensitivity (Lorenz, 2012). This factor plays a crucial role in the determining the best methods to be used for accurate, rapid and timely clinical diagnosis. </w:t>
      </w:r>
    </w:p>
    <w:p w:rsidR="00E662DB" w:rsidRDefault="00D96FB0"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2B015D">
        <w:rPr>
          <w:rFonts w:ascii="Times New Roman" w:hAnsi="Times New Roman" w:cs="Times New Roman"/>
          <w:sz w:val="24"/>
          <w:szCs w:val="24"/>
        </w:rPr>
        <w:t xml:space="preserve"> summary</w:t>
      </w:r>
      <w:r w:rsidR="00584A71">
        <w:rPr>
          <w:rFonts w:ascii="Times New Roman" w:hAnsi="Times New Roman" w:cs="Times New Roman"/>
          <w:sz w:val="24"/>
          <w:szCs w:val="24"/>
        </w:rPr>
        <w:t xml:space="preserve">, </w:t>
      </w:r>
      <w:r w:rsidR="00E662DB">
        <w:rPr>
          <w:rFonts w:ascii="Times New Roman" w:hAnsi="Times New Roman" w:cs="Times New Roman"/>
          <w:sz w:val="24"/>
          <w:szCs w:val="24"/>
        </w:rPr>
        <w:t>most immunological based methods are limited in their sensitivity and selectivity, compared to other methods as a result of difficult</w:t>
      </w:r>
      <w:r w:rsidR="00EA2100">
        <w:rPr>
          <w:rFonts w:ascii="Times New Roman" w:hAnsi="Times New Roman" w:cs="Times New Roman"/>
          <w:sz w:val="24"/>
          <w:szCs w:val="24"/>
        </w:rPr>
        <w:t xml:space="preserve">ies in </w:t>
      </w:r>
      <w:r w:rsidR="00E662DB">
        <w:rPr>
          <w:rFonts w:ascii="Times New Roman" w:hAnsi="Times New Roman" w:cs="Times New Roman"/>
          <w:sz w:val="24"/>
          <w:szCs w:val="24"/>
        </w:rPr>
        <w:t>generat</w:t>
      </w:r>
      <w:r w:rsidR="00EA2100">
        <w:rPr>
          <w:rFonts w:ascii="Times New Roman" w:hAnsi="Times New Roman" w:cs="Times New Roman"/>
          <w:sz w:val="24"/>
          <w:szCs w:val="24"/>
        </w:rPr>
        <w:t>ing</w:t>
      </w:r>
      <w:r w:rsidR="00E662DB">
        <w:rPr>
          <w:rFonts w:ascii="Times New Roman" w:hAnsi="Times New Roman" w:cs="Times New Roman"/>
          <w:sz w:val="24"/>
          <w:szCs w:val="24"/>
        </w:rPr>
        <w:t xml:space="preserve"> selective antibodies, and the need for large amounts of specific antigen to quantify the microbe. This limitation significantly affected the overall acceptance of immunological assays as the gold standard for rapid microbial detection. </w:t>
      </w:r>
    </w:p>
    <w:p w:rsidR="00B4333A" w:rsidRDefault="00B4333A" w:rsidP="00580C46">
      <w:pPr>
        <w:tabs>
          <w:tab w:val="left" w:pos="2970"/>
        </w:tabs>
        <w:spacing w:line="480" w:lineRule="auto"/>
        <w:jc w:val="both"/>
        <w:rPr>
          <w:rFonts w:ascii="Times New Roman" w:hAnsi="Times New Roman" w:cs="Times New Roman"/>
          <w:sz w:val="24"/>
          <w:szCs w:val="24"/>
        </w:rPr>
      </w:pPr>
    </w:p>
    <w:p w:rsidR="008E403D" w:rsidRPr="00841617" w:rsidRDefault="00E9411A" w:rsidP="00E9411A">
      <w:pPr>
        <w:pStyle w:val="Heading2"/>
        <w:spacing w:line="480" w:lineRule="auto"/>
      </w:pPr>
      <w:r>
        <w:t>1.1.5</w:t>
      </w:r>
      <w:r>
        <w:tab/>
      </w:r>
      <w:r w:rsidR="004E2BC7" w:rsidRPr="00841617">
        <w:t>The Present d</w:t>
      </w:r>
      <w:r w:rsidR="008E403D" w:rsidRPr="00841617">
        <w:t>ay</w:t>
      </w:r>
    </w:p>
    <w:p w:rsidR="00D75E7D" w:rsidRDefault="008E403D"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76AFE">
        <w:rPr>
          <w:rFonts w:ascii="Times New Roman" w:hAnsi="Times New Roman" w:cs="Times New Roman"/>
          <w:sz w:val="24"/>
          <w:szCs w:val="24"/>
        </w:rPr>
        <w:t xml:space="preserve">The search for </w:t>
      </w:r>
      <w:r w:rsidR="00382D1B">
        <w:rPr>
          <w:rFonts w:ascii="Times New Roman" w:hAnsi="Times New Roman" w:cs="Times New Roman"/>
          <w:sz w:val="24"/>
          <w:szCs w:val="24"/>
        </w:rPr>
        <w:t>improved</w:t>
      </w:r>
      <w:r w:rsidR="00D75E7D" w:rsidRPr="008E403D">
        <w:rPr>
          <w:rFonts w:ascii="Times New Roman" w:hAnsi="Times New Roman" w:cs="Times New Roman"/>
          <w:sz w:val="24"/>
          <w:szCs w:val="24"/>
        </w:rPr>
        <w:t xml:space="preserve"> </w:t>
      </w:r>
      <w:r w:rsidR="00D96FB0">
        <w:rPr>
          <w:rFonts w:ascii="Times New Roman" w:hAnsi="Times New Roman" w:cs="Times New Roman"/>
          <w:sz w:val="24"/>
          <w:szCs w:val="24"/>
        </w:rPr>
        <w:t xml:space="preserve">microbial </w:t>
      </w:r>
      <w:r w:rsidR="00D75E7D" w:rsidRPr="008E403D">
        <w:rPr>
          <w:rFonts w:ascii="Times New Roman" w:hAnsi="Times New Roman" w:cs="Times New Roman"/>
          <w:sz w:val="24"/>
          <w:szCs w:val="24"/>
        </w:rPr>
        <w:t xml:space="preserve">identification methods has led to improvements on the conventional, culture-based methods </w:t>
      </w:r>
      <w:r w:rsidR="00D96FB0">
        <w:rPr>
          <w:rFonts w:ascii="Times New Roman" w:hAnsi="Times New Roman" w:cs="Times New Roman"/>
          <w:sz w:val="24"/>
          <w:szCs w:val="24"/>
        </w:rPr>
        <w:t>as well as the immunological and molecular methods</w:t>
      </w:r>
      <w:r w:rsidR="00D75E7D" w:rsidRPr="008E403D">
        <w:rPr>
          <w:rFonts w:ascii="Times New Roman" w:hAnsi="Times New Roman" w:cs="Times New Roman"/>
          <w:sz w:val="24"/>
          <w:szCs w:val="24"/>
        </w:rPr>
        <w:t xml:space="preserve">. </w:t>
      </w:r>
      <w:r w:rsidR="002B015D">
        <w:rPr>
          <w:rFonts w:ascii="Times New Roman" w:hAnsi="Times New Roman" w:cs="Times New Roman"/>
          <w:sz w:val="24"/>
          <w:szCs w:val="24"/>
        </w:rPr>
        <w:t>In particular, t</w:t>
      </w:r>
      <w:r w:rsidR="00D75E7D" w:rsidRPr="008E403D">
        <w:rPr>
          <w:rFonts w:ascii="Times New Roman" w:hAnsi="Times New Roman" w:cs="Times New Roman"/>
          <w:sz w:val="24"/>
          <w:szCs w:val="24"/>
        </w:rPr>
        <w:t>he la</w:t>
      </w:r>
      <w:r w:rsidR="00382D1B">
        <w:rPr>
          <w:rFonts w:ascii="Times New Roman" w:hAnsi="Times New Roman" w:cs="Times New Roman"/>
          <w:sz w:val="24"/>
          <w:szCs w:val="24"/>
        </w:rPr>
        <w:t>st decade</w:t>
      </w:r>
      <w:r w:rsidR="00676AFE">
        <w:rPr>
          <w:rFonts w:ascii="Times New Roman" w:hAnsi="Times New Roman" w:cs="Times New Roman"/>
          <w:sz w:val="24"/>
          <w:szCs w:val="24"/>
        </w:rPr>
        <w:t xml:space="preserve"> saw the development</w:t>
      </w:r>
      <w:r w:rsidR="00D75E7D" w:rsidRPr="008E403D">
        <w:rPr>
          <w:rFonts w:ascii="Times New Roman" w:hAnsi="Times New Roman" w:cs="Times New Roman"/>
          <w:sz w:val="24"/>
          <w:szCs w:val="24"/>
        </w:rPr>
        <w:t xml:space="preserve"> of mass spectrometry from an ordinary research tool to being at the forefront of clinical microbiology dia</w:t>
      </w:r>
      <w:r w:rsidR="00AD2A43">
        <w:rPr>
          <w:rFonts w:ascii="Times New Roman" w:hAnsi="Times New Roman" w:cs="Times New Roman"/>
          <w:sz w:val="24"/>
          <w:szCs w:val="24"/>
        </w:rPr>
        <w:t>gnostics</w:t>
      </w:r>
      <w:r w:rsidR="001F6560">
        <w:rPr>
          <w:rFonts w:ascii="Times New Roman" w:hAnsi="Times New Roman" w:cs="Times New Roman"/>
          <w:sz w:val="24"/>
          <w:szCs w:val="24"/>
        </w:rPr>
        <w:t xml:space="preserve"> (Warren, 2013)</w:t>
      </w:r>
      <w:r w:rsidR="00AD2A43">
        <w:rPr>
          <w:rFonts w:ascii="Times New Roman" w:hAnsi="Times New Roman" w:cs="Times New Roman"/>
          <w:sz w:val="24"/>
          <w:szCs w:val="24"/>
        </w:rPr>
        <w:t>. This paradigm shift for</w:t>
      </w:r>
      <w:r w:rsidR="00D75E7D" w:rsidRPr="008E403D">
        <w:rPr>
          <w:rFonts w:ascii="Times New Roman" w:hAnsi="Times New Roman" w:cs="Times New Roman"/>
          <w:sz w:val="24"/>
          <w:szCs w:val="24"/>
        </w:rPr>
        <w:t xml:space="preserve"> </w:t>
      </w:r>
      <w:r w:rsidR="0039578B" w:rsidRPr="008E403D">
        <w:rPr>
          <w:rFonts w:ascii="Times New Roman" w:hAnsi="Times New Roman" w:cs="Times New Roman"/>
          <w:sz w:val="24"/>
          <w:szCs w:val="24"/>
        </w:rPr>
        <w:t>Matrix Assisted Laser Desorption/Ionization-Time of Flight Mass spectrometry (</w:t>
      </w:r>
      <w:r w:rsidR="00D75E7D" w:rsidRPr="008E403D">
        <w:rPr>
          <w:rFonts w:ascii="Times New Roman" w:hAnsi="Times New Roman" w:cs="Times New Roman"/>
          <w:sz w:val="24"/>
          <w:szCs w:val="24"/>
        </w:rPr>
        <w:t>MALDI-TOF MS</w:t>
      </w:r>
      <w:r w:rsidR="0039578B" w:rsidRPr="008E403D">
        <w:rPr>
          <w:rFonts w:ascii="Times New Roman" w:hAnsi="Times New Roman" w:cs="Times New Roman"/>
          <w:sz w:val="24"/>
          <w:szCs w:val="24"/>
        </w:rPr>
        <w:t>)</w:t>
      </w:r>
      <w:r w:rsidR="00D75E7D" w:rsidRPr="008E403D">
        <w:rPr>
          <w:rFonts w:ascii="Times New Roman" w:hAnsi="Times New Roman" w:cs="Times New Roman"/>
          <w:sz w:val="24"/>
          <w:szCs w:val="24"/>
        </w:rPr>
        <w:t xml:space="preserve"> from research to clinical diagnosis</w:t>
      </w:r>
      <w:r w:rsidR="00853C3B">
        <w:rPr>
          <w:rFonts w:ascii="Times New Roman" w:hAnsi="Times New Roman" w:cs="Times New Roman"/>
          <w:sz w:val="24"/>
          <w:szCs w:val="24"/>
        </w:rPr>
        <w:t xml:space="preserve"> has undoubtedly </w:t>
      </w:r>
      <w:r w:rsidR="00D75E7D" w:rsidRPr="008E403D">
        <w:rPr>
          <w:rFonts w:ascii="Times New Roman" w:hAnsi="Times New Roman" w:cs="Times New Roman"/>
          <w:sz w:val="24"/>
          <w:szCs w:val="24"/>
        </w:rPr>
        <w:t>show</w:t>
      </w:r>
      <w:r w:rsidR="00853C3B">
        <w:rPr>
          <w:rFonts w:ascii="Times New Roman" w:hAnsi="Times New Roman" w:cs="Times New Roman"/>
          <w:sz w:val="24"/>
          <w:szCs w:val="24"/>
        </w:rPr>
        <w:t>n</w:t>
      </w:r>
      <w:r w:rsidR="00D75E7D" w:rsidRPr="008E403D">
        <w:rPr>
          <w:rFonts w:ascii="Times New Roman" w:hAnsi="Times New Roman" w:cs="Times New Roman"/>
          <w:sz w:val="24"/>
          <w:szCs w:val="24"/>
        </w:rPr>
        <w:t xml:space="preserve"> positive impact in infectious disease diagnostics in clinical laboratories and simultaneously on </w:t>
      </w:r>
      <w:r w:rsidR="002B015D">
        <w:rPr>
          <w:rFonts w:ascii="Times New Roman" w:hAnsi="Times New Roman" w:cs="Times New Roman"/>
          <w:sz w:val="24"/>
          <w:szCs w:val="24"/>
        </w:rPr>
        <w:t>patient management</w:t>
      </w:r>
      <w:r w:rsidR="001F6560">
        <w:rPr>
          <w:rFonts w:ascii="Times New Roman" w:hAnsi="Times New Roman" w:cs="Times New Roman"/>
          <w:sz w:val="24"/>
          <w:szCs w:val="24"/>
        </w:rPr>
        <w:t xml:space="preserve"> (Singhal, 201</w:t>
      </w:r>
      <w:r w:rsidR="00C71AC8">
        <w:rPr>
          <w:rFonts w:ascii="Times New Roman" w:hAnsi="Times New Roman" w:cs="Times New Roman"/>
          <w:sz w:val="24"/>
          <w:szCs w:val="24"/>
        </w:rPr>
        <w:t>5</w:t>
      </w:r>
      <w:r w:rsidR="001F6560">
        <w:rPr>
          <w:rFonts w:ascii="Times New Roman" w:hAnsi="Times New Roman" w:cs="Times New Roman"/>
          <w:sz w:val="24"/>
          <w:szCs w:val="24"/>
        </w:rPr>
        <w:t>)</w:t>
      </w:r>
      <w:r w:rsidR="002B015D">
        <w:rPr>
          <w:rFonts w:ascii="Times New Roman" w:hAnsi="Times New Roman" w:cs="Times New Roman"/>
          <w:sz w:val="24"/>
          <w:szCs w:val="24"/>
        </w:rPr>
        <w:t xml:space="preserve">. </w:t>
      </w:r>
      <w:r w:rsidR="00DB1F94">
        <w:rPr>
          <w:rFonts w:ascii="Times New Roman" w:hAnsi="Times New Roman" w:cs="Times New Roman"/>
          <w:sz w:val="24"/>
          <w:szCs w:val="24"/>
        </w:rPr>
        <w:t>MALDI-TOF is</w:t>
      </w:r>
      <w:r w:rsidR="002B015D">
        <w:rPr>
          <w:rFonts w:ascii="Times New Roman" w:hAnsi="Times New Roman" w:cs="Times New Roman"/>
          <w:sz w:val="24"/>
          <w:szCs w:val="24"/>
        </w:rPr>
        <w:t xml:space="preserve"> now</w:t>
      </w:r>
      <w:r w:rsidR="00DB1F94">
        <w:rPr>
          <w:rFonts w:ascii="Times New Roman" w:hAnsi="Times New Roman" w:cs="Times New Roman"/>
          <w:sz w:val="24"/>
          <w:szCs w:val="24"/>
        </w:rPr>
        <w:t xml:space="preserve"> fast replacing</w:t>
      </w:r>
      <w:r w:rsidR="00D75E7D" w:rsidRPr="008E403D">
        <w:rPr>
          <w:rFonts w:ascii="Times New Roman" w:hAnsi="Times New Roman" w:cs="Times New Roman"/>
          <w:sz w:val="24"/>
          <w:szCs w:val="24"/>
        </w:rPr>
        <w:t xml:space="preserve"> </w:t>
      </w:r>
      <w:r w:rsidR="009B652A" w:rsidRPr="008E403D">
        <w:rPr>
          <w:rFonts w:ascii="Times New Roman" w:hAnsi="Times New Roman" w:cs="Times New Roman"/>
          <w:sz w:val="24"/>
          <w:szCs w:val="24"/>
        </w:rPr>
        <w:t xml:space="preserve">API strips and 16S rRNA gene sequencing (mostly used in reference/research labs) </w:t>
      </w:r>
      <w:r w:rsidR="00D75E7D" w:rsidRPr="008E403D">
        <w:rPr>
          <w:rFonts w:ascii="Times New Roman" w:hAnsi="Times New Roman" w:cs="Times New Roman"/>
          <w:sz w:val="24"/>
          <w:szCs w:val="24"/>
        </w:rPr>
        <w:t xml:space="preserve">in bacterial identification in clinical diagnostic microbiology laboratories due to excellent </w:t>
      </w:r>
      <w:r w:rsidR="00E43756">
        <w:rPr>
          <w:rFonts w:ascii="Times New Roman" w:hAnsi="Times New Roman" w:cs="Times New Roman"/>
          <w:sz w:val="24"/>
          <w:szCs w:val="24"/>
        </w:rPr>
        <w:t>species</w:t>
      </w:r>
      <w:r w:rsidR="00D75E7D" w:rsidRPr="008E403D">
        <w:rPr>
          <w:rFonts w:ascii="Times New Roman" w:hAnsi="Times New Roman" w:cs="Times New Roman"/>
          <w:sz w:val="24"/>
          <w:szCs w:val="24"/>
        </w:rPr>
        <w:t xml:space="preserve"> resolution and precision. (</w:t>
      </w:r>
      <w:r w:rsidR="003F0E36">
        <w:rPr>
          <w:rFonts w:ascii="Times New Roman" w:hAnsi="Times New Roman" w:cs="Times New Roman"/>
          <w:sz w:val="24"/>
          <w:szCs w:val="24"/>
        </w:rPr>
        <w:t>Suzuk</w:t>
      </w:r>
      <w:r w:rsidR="00C71AC8">
        <w:rPr>
          <w:rFonts w:ascii="Times New Roman" w:hAnsi="Times New Roman" w:cs="Times New Roman"/>
          <w:sz w:val="24"/>
          <w:szCs w:val="24"/>
        </w:rPr>
        <w:t xml:space="preserve"> </w:t>
      </w:r>
      <w:r w:rsidR="00C71AC8" w:rsidRPr="00C71AC8">
        <w:rPr>
          <w:rFonts w:ascii="Times New Roman" w:hAnsi="Times New Roman" w:cs="Times New Roman"/>
          <w:i/>
          <w:sz w:val="24"/>
          <w:szCs w:val="24"/>
        </w:rPr>
        <w:t>et al</w:t>
      </w:r>
      <w:r w:rsidR="003F0E36">
        <w:rPr>
          <w:rFonts w:ascii="Times New Roman" w:hAnsi="Times New Roman" w:cs="Times New Roman"/>
          <w:sz w:val="24"/>
          <w:szCs w:val="24"/>
        </w:rPr>
        <w:t>, 2017</w:t>
      </w:r>
      <w:r w:rsidR="00D75E7D" w:rsidRPr="008E403D">
        <w:rPr>
          <w:rFonts w:ascii="Times New Roman" w:hAnsi="Times New Roman" w:cs="Times New Roman"/>
          <w:sz w:val="24"/>
          <w:szCs w:val="24"/>
        </w:rPr>
        <w:t>).  It should be noted that despite all these advance</w:t>
      </w:r>
      <w:r w:rsidR="0023367F" w:rsidRPr="008E403D">
        <w:rPr>
          <w:rFonts w:ascii="Times New Roman" w:hAnsi="Times New Roman" w:cs="Times New Roman"/>
          <w:sz w:val="24"/>
          <w:szCs w:val="24"/>
        </w:rPr>
        <w:t>s</w:t>
      </w:r>
      <w:r w:rsidR="00D75E7D" w:rsidRPr="008E403D">
        <w:rPr>
          <w:rFonts w:ascii="Times New Roman" w:hAnsi="Times New Roman" w:cs="Times New Roman"/>
          <w:sz w:val="24"/>
          <w:szCs w:val="24"/>
        </w:rPr>
        <w:t xml:space="preserve"> in rapid microbiological identification methods, culture media</w:t>
      </w:r>
      <w:r w:rsidR="009B652A" w:rsidRPr="008E403D">
        <w:rPr>
          <w:rFonts w:ascii="Times New Roman" w:hAnsi="Times New Roman" w:cs="Times New Roman"/>
          <w:sz w:val="24"/>
          <w:szCs w:val="24"/>
        </w:rPr>
        <w:t xml:space="preserve"> </w:t>
      </w:r>
      <w:r w:rsidR="00DB1F94">
        <w:rPr>
          <w:rFonts w:ascii="Times New Roman" w:hAnsi="Times New Roman" w:cs="Times New Roman"/>
          <w:sz w:val="24"/>
          <w:szCs w:val="24"/>
        </w:rPr>
        <w:t>still remain</w:t>
      </w:r>
      <w:r w:rsidR="00D75E7D" w:rsidRPr="008E403D">
        <w:rPr>
          <w:rFonts w:ascii="Times New Roman" w:hAnsi="Times New Roman" w:cs="Times New Roman"/>
          <w:sz w:val="24"/>
          <w:szCs w:val="24"/>
        </w:rPr>
        <w:t xml:space="preserve"> a fundamental tool for clinical diagnosis, research or regular quality controls across the world</w:t>
      </w:r>
      <w:r w:rsidR="003F0E36">
        <w:rPr>
          <w:rFonts w:ascii="Times New Roman" w:hAnsi="Times New Roman" w:cs="Times New Roman"/>
          <w:sz w:val="24"/>
          <w:szCs w:val="24"/>
        </w:rPr>
        <w:t xml:space="preserve"> (</w:t>
      </w:r>
      <w:r w:rsidR="003F0E36" w:rsidRPr="008E403D">
        <w:rPr>
          <w:rFonts w:ascii="Times New Roman" w:hAnsi="Times New Roman" w:cs="Times New Roman"/>
          <w:sz w:val="24"/>
          <w:szCs w:val="24"/>
        </w:rPr>
        <w:t xml:space="preserve">Emonet </w:t>
      </w:r>
      <w:r w:rsidR="003F0E36" w:rsidRPr="00C00CCD">
        <w:rPr>
          <w:rFonts w:ascii="Times New Roman" w:hAnsi="Times New Roman" w:cs="Times New Roman"/>
          <w:i/>
          <w:sz w:val="24"/>
          <w:szCs w:val="24"/>
        </w:rPr>
        <w:t>et al</w:t>
      </w:r>
      <w:r w:rsidR="003F0E36">
        <w:rPr>
          <w:rFonts w:ascii="Times New Roman" w:hAnsi="Times New Roman" w:cs="Times New Roman"/>
          <w:sz w:val="24"/>
          <w:szCs w:val="24"/>
        </w:rPr>
        <w:t>., 2010)</w:t>
      </w:r>
      <w:r w:rsidR="00D75E7D" w:rsidRPr="008E403D">
        <w:rPr>
          <w:rFonts w:ascii="Times New Roman" w:hAnsi="Times New Roman" w:cs="Times New Roman"/>
          <w:sz w:val="24"/>
          <w:szCs w:val="24"/>
        </w:rPr>
        <w:t xml:space="preserve">. </w:t>
      </w:r>
      <w:r w:rsidR="009B652A" w:rsidRPr="008E403D">
        <w:rPr>
          <w:rFonts w:ascii="Times New Roman" w:hAnsi="Times New Roman" w:cs="Times New Roman"/>
          <w:sz w:val="24"/>
          <w:szCs w:val="24"/>
        </w:rPr>
        <w:t xml:space="preserve">Even with the new </w:t>
      </w:r>
      <w:r w:rsidR="00DB1F94">
        <w:rPr>
          <w:rFonts w:ascii="Times New Roman" w:hAnsi="Times New Roman" w:cs="Times New Roman"/>
          <w:sz w:val="24"/>
          <w:szCs w:val="24"/>
        </w:rPr>
        <w:t>MALDI revolution, culturing</w:t>
      </w:r>
      <w:r w:rsidR="009B652A" w:rsidRPr="008E403D">
        <w:rPr>
          <w:rFonts w:ascii="Times New Roman" w:hAnsi="Times New Roman" w:cs="Times New Roman"/>
          <w:sz w:val="24"/>
          <w:szCs w:val="24"/>
        </w:rPr>
        <w:t xml:space="preserve"> is still an essential precursor to standard MALDI-TOF MS analysis. </w:t>
      </w:r>
    </w:p>
    <w:p w:rsidR="00FD4869" w:rsidRDefault="00FD4869" w:rsidP="00E9411A">
      <w:pPr>
        <w:tabs>
          <w:tab w:val="left" w:pos="2970"/>
        </w:tabs>
        <w:spacing w:line="480" w:lineRule="auto"/>
        <w:jc w:val="both"/>
        <w:rPr>
          <w:rFonts w:ascii="Times New Roman" w:hAnsi="Times New Roman" w:cs="Times New Roman"/>
          <w:sz w:val="24"/>
          <w:szCs w:val="24"/>
        </w:rPr>
      </w:pPr>
    </w:p>
    <w:p w:rsidR="00FD4869" w:rsidRDefault="00FD4869" w:rsidP="00E9411A">
      <w:pPr>
        <w:tabs>
          <w:tab w:val="left" w:pos="2970"/>
        </w:tabs>
        <w:spacing w:line="480" w:lineRule="auto"/>
        <w:jc w:val="both"/>
        <w:rPr>
          <w:rFonts w:ascii="Times New Roman" w:hAnsi="Times New Roman" w:cs="Times New Roman"/>
          <w:sz w:val="24"/>
          <w:szCs w:val="24"/>
        </w:rPr>
      </w:pPr>
    </w:p>
    <w:p w:rsidR="00FD4869" w:rsidRDefault="00FD4869" w:rsidP="00E9411A">
      <w:pPr>
        <w:tabs>
          <w:tab w:val="left" w:pos="2970"/>
        </w:tabs>
        <w:spacing w:line="480" w:lineRule="auto"/>
        <w:jc w:val="both"/>
        <w:rPr>
          <w:rFonts w:ascii="Times New Roman" w:hAnsi="Times New Roman" w:cs="Times New Roman"/>
          <w:sz w:val="24"/>
          <w:szCs w:val="24"/>
        </w:rPr>
      </w:pPr>
    </w:p>
    <w:p w:rsidR="00FD4869" w:rsidRPr="008E403D" w:rsidRDefault="00FD4869" w:rsidP="00E9411A">
      <w:pPr>
        <w:tabs>
          <w:tab w:val="left" w:pos="2970"/>
        </w:tabs>
        <w:spacing w:line="480" w:lineRule="auto"/>
        <w:jc w:val="both"/>
        <w:rPr>
          <w:rFonts w:ascii="Times New Roman" w:hAnsi="Times New Roman"/>
          <w:sz w:val="24"/>
          <w:szCs w:val="24"/>
        </w:rPr>
      </w:pPr>
    </w:p>
    <w:p w:rsidR="00D75E7D" w:rsidRPr="00841617" w:rsidRDefault="00841617" w:rsidP="00E9411A">
      <w:pPr>
        <w:pStyle w:val="Heading1"/>
        <w:spacing w:line="480" w:lineRule="auto"/>
      </w:pPr>
      <w:r>
        <w:t>1.2</w:t>
      </w:r>
      <w:r w:rsidR="008310F5" w:rsidRPr="00841617">
        <w:t xml:space="preserve">     </w:t>
      </w:r>
      <w:r w:rsidR="00676AFE" w:rsidRPr="00841617">
        <w:t xml:space="preserve">THE </w:t>
      </w:r>
      <w:r w:rsidR="00500377" w:rsidRPr="00841617">
        <w:t>CHANGING FAC</w:t>
      </w:r>
      <w:r w:rsidR="00D75E7D" w:rsidRPr="00841617">
        <w:t>E OF MEDICINE &amp; DIAGNOSTICS</w:t>
      </w:r>
    </w:p>
    <w:p w:rsidR="00676AFE" w:rsidRDefault="00676AFE" w:rsidP="00E9411A">
      <w:pPr>
        <w:pStyle w:val="Heading2"/>
        <w:spacing w:line="480" w:lineRule="auto"/>
      </w:pPr>
      <w:r w:rsidRPr="00676AFE">
        <w:t>1.</w:t>
      </w:r>
      <w:r w:rsidR="008310F5">
        <w:t>2</w:t>
      </w:r>
      <w:r w:rsidRPr="00676AFE">
        <w:t>.</w:t>
      </w:r>
      <w:r w:rsidR="008310F5">
        <w:t>1</w:t>
      </w:r>
      <w:r w:rsidRPr="00676AFE">
        <w:t xml:space="preserve">        Point of Care Technology (POCT) </w:t>
      </w:r>
    </w:p>
    <w:p w:rsidR="00676AFE" w:rsidRPr="00676AFE" w:rsidRDefault="00676AFE" w:rsidP="00E9411A">
      <w:pPr>
        <w:tabs>
          <w:tab w:val="left" w:pos="2970"/>
        </w:tabs>
        <w:spacing w:line="480" w:lineRule="auto"/>
        <w:jc w:val="both"/>
        <w:rPr>
          <w:rFonts w:ascii="Times New Roman" w:hAnsi="Times New Roman" w:cs="Times New Roman"/>
          <w:sz w:val="24"/>
          <w:szCs w:val="24"/>
        </w:rPr>
      </w:pPr>
      <w:r w:rsidRPr="00676AFE">
        <w:rPr>
          <w:rFonts w:ascii="Times New Roman" w:hAnsi="Times New Roman" w:cs="Times New Roman"/>
          <w:sz w:val="24"/>
          <w:szCs w:val="24"/>
        </w:rPr>
        <w:t xml:space="preserve">   </w:t>
      </w:r>
      <w:r w:rsidR="002B015D">
        <w:rPr>
          <w:rFonts w:ascii="Times New Roman" w:hAnsi="Times New Roman" w:cs="Times New Roman"/>
          <w:sz w:val="24"/>
          <w:szCs w:val="24"/>
        </w:rPr>
        <w:t xml:space="preserve"> Centralised laboratory testing has </w:t>
      </w:r>
      <w:r w:rsidR="00B34574">
        <w:rPr>
          <w:rFonts w:ascii="Times New Roman" w:hAnsi="Times New Roman" w:cs="Times New Roman"/>
          <w:sz w:val="24"/>
          <w:szCs w:val="24"/>
        </w:rPr>
        <w:t>become</w:t>
      </w:r>
      <w:r w:rsidRPr="00676AFE">
        <w:rPr>
          <w:rFonts w:ascii="Times New Roman" w:hAnsi="Times New Roman" w:cs="Times New Roman"/>
          <w:sz w:val="24"/>
          <w:szCs w:val="24"/>
        </w:rPr>
        <w:t xml:space="preserve"> the conventional model of diagnostic care in which analytical processes are automated to enable the analysis of large </w:t>
      </w:r>
      <w:r w:rsidR="00E01C8A">
        <w:rPr>
          <w:rFonts w:ascii="Times New Roman" w:hAnsi="Times New Roman" w:cs="Times New Roman"/>
          <w:sz w:val="24"/>
          <w:szCs w:val="24"/>
        </w:rPr>
        <w:t>number of samples (Cohen-Bacrie</w:t>
      </w:r>
      <w:r w:rsidR="00C71AC8">
        <w:rPr>
          <w:rFonts w:ascii="Times New Roman" w:hAnsi="Times New Roman" w:cs="Times New Roman"/>
          <w:sz w:val="24"/>
          <w:szCs w:val="24"/>
        </w:rPr>
        <w:t xml:space="preserve"> </w:t>
      </w:r>
      <w:r w:rsidR="00C71AC8" w:rsidRPr="00C71AC8">
        <w:rPr>
          <w:rFonts w:ascii="Times New Roman" w:hAnsi="Times New Roman" w:cs="Times New Roman"/>
          <w:i/>
          <w:sz w:val="24"/>
          <w:szCs w:val="24"/>
        </w:rPr>
        <w:t>et al</w:t>
      </w:r>
      <w:r w:rsidR="00E01C8A">
        <w:rPr>
          <w:rFonts w:ascii="Times New Roman" w:hAnsi="Times New Roman" w:cs="Times New Roman"/>
          <w:sz w:val="24"/>
          <w:szCs w:val="24"/>
        </w:rPr>
        <w:t>, 2011)</w:t>
      </w:r>
      <w:r w:rsidRPr="00676AFE">
        <w:rPr>
          <w:rFonts w:ascii="Times New Roman" w:hAnsi="Times New Roman" w:cs="Times New Roman"/>
          <w:sz w:val="24"/>
          <w:szCs w:val="24"/>
        </w:rPr>
        <w:t xml:space="preserve">. However, </w:t>
      </w:r>
      <w:r w:rsidR="00E01C8A">
        <w:rPr>
          <w:rFonts w:ascii="Times New Roman" w:hAnsi="Times New Roman" w:cs="Times New Roman"/>
          <w:sz w:val="24"/>
          <w:szCs w:val="24"/>
        </w:rPr>
        <w:t xml:space="preserve">the </w:t>
      </w:r>
      <w:r w:rsidRPr="00676AFE">
        <w:rPr>
          <w:rFonts w:ascii="Times New Roman" w:hAnsi="Times New Roman" w:cs="Times New Roman"/>
          <w:sz w:val="24"/>
          <w:szCs w:val="24"/>
        </w:rPr>
        <w:t>healthcare</w:t>
      </w:r>
      <w:r w:rsidR="00E01C8A">
        <w:rPr>
          <w:rFonts w:ascii="Times New Roman" w:hAnsi="Times New Roman" w:cs="Times New Roman"/>
          <w:sz w:val="24"/>
          <w:szCs w:val="24"/>
        </w:rPr>
        <w:t xml:space="preserve"> system</w:t>
      </w:r>
      <w:r w:rsidRPr="00676AFE">
        <w:rPr>
          <w:rFonts w:ascii="Times New Roman" w:hAnsi="Times New Roman" w:cs="Times New Roman"/>
          <w:sz w:val="24"/>
          <w:szCs w:val="24"/>
        </w:rPr>
        <w:t xml:space="preserve"> is </w:t>
      </w:r>
      <w:r w:rsidR="00E01C8A">
        <w:rPr>
          <w:rFonts w:ascii="Times New Roman" w:hAnsi="Times New Roman" w:cs="Times New Roman"/>
          <w:sz w:val="24"/>
          <w:szCs w:val="24"/>
        </w:rPr>
        <w:t>changing rapidly</w:t>
      </w:r>
      <w:r w:rsidRPr="00676AFE">
        <w:rPr>
          <w:rFonts w:ascii="Times New Roman" w:hAnsi="Times New Roman" w:cs="Times New Roman"/>
          <w:sz w:val="24"/>
          <w:szCs w:val="24"/>
        </w:rPr>
        <w:t>, partly because of the need for care to be patient centred an</w:t>
      </w:r>
      <w:r w:rsidR="00A51A8C">
        <w:rPr>
          <w:rFonts w:ascii="Times New Roman" w:hAnsi="Times New Roman" w:cs="Times New Roman"/>
          <w:sz w:val="24"/>
          <w:szCs w:val="24"/>
        </w:rPr>
        <w:t>d more localised (Price, 2015</w:t>
      </w:r>
      <w:r w:rsidRPr="00676AFE">
        <w:rPr>
          <w:rFonts w:ascii="Times New Roman" w:hAnsi="Times New Roman" w:cs="Times New Roman"/>
          <w:sz w:val="24"/>
          <w:szCs w:val="24"/>
        </w:rPr>
        <w:t xml:space="preserve">). Although the central laboratory concept has worked for decades, it does not represent a convenient process for many patients </w:t>
      </w:r>
      <w:r w:rsidR="00D416D9">
        <w:rPr>
          <w:rFonts w:ascii="Times New Roman" w:hAnsi="Times New Roman" w:cs="Times New Roman"/>
          <w:sz w:val="24"/>
          <w:szCs w:val="24"/>
        </w:rPr>
        <w:t>particularly those in rural cities in developing countries</w:t>
      </w:r>
      <w:r w:rsidRPr="00676AFE">
        <w:rPr>
          <w:rFonts w:ascii="Times New Roman" w:hAnsi="Times New Roman" w:cs="Times New Roman"/>
          <w:sz w:val="24"/>
          <w:szCs w:val="24"/>
        </w:rPr>
        <w:t xml:space="preserve"> (Jani</w:t>
      </w:r>
      <w:r w:rsidR="00A51A8C">
        <w:rPr>
          <w:rFonts w:ascii="Times New Roman" w:hAnsi="Times New Roman" w:cs="Times New Roman"/>
          <w:sz w:val="24"/>
          <w:szCs w:val="24"/>
        </w:rPr>
        <w:t xml:space="preserve"> and Trevor</w:t>
      </w:r>
      <w:r w:rsidRPr="00676AFE">
        <w:rPr>
          <w:rFonts w:ascii="Times New Roman" w:hAnsi="Times New Roman" w:cs="Times New Roman"/>
          <w:sz w:val="24"/>
          <w:szCs w:val="24"/>
        </w:rPr>
        <w:t xml:space="preserve">, 2013). </w:t>
      </w:r>
      <w:r w:rsidR="00D416D9">
        <w:rPr>
          <w:rFonts w:ascii="Times New Roman" w:hAnsi="Times New Roman" w:cs="Times New Roman"/>
          <w:sz w:val="24"/>
          <w:szCs w:val="24"/>
        </w:rPr>
        <w:t>Although, c</w:t>
      </w:r>
      <w:r w:rsidR="00DF3476">
        <w:rPr>
          <w:rFonts w:ascii="Times New Roman" w:hAnsi="Times New Roman" w:cs="Times New Roman"/>
          <w:sz w:val="24"/>
          <w:szCs w:val="24"/>
        </w:rPr>
        <w:t xml:space="preserve">hanging from central laboratory is expensive </w:t>
      </w:r>
      <w:r w:rsidR="00C94722">
        <w:rPr>
          <w:rFonts w:ascii="Times New Roman" w:hAnsi="Times New Roman" w:cs="Times New Roman"/>
          <w:sz w:val="24"/>
          <w:szCs w:val="24"/>
        </w:rPr>
        <w:t>because the mass analysis of samples done in this huge laboratory environment often reduces cost per analysis</w:t>
      </w:r>
      <w:r w:rsidR="00EB5ACA">
        <w:rPr>
          <w:rFonts w:ascii="Times New Roman" w:hAnsi="Times New Roman" w:cs="Times New Roman"/>
          <w:sz w:val="24"/>
          <w:szCs w:val="24"/>
        </w:rPr>
        <w:t>.</w:t>
      </w:r>
      <w:r w:rsidR="00D416D9">
        <w:rPr>
          <w:rFonts w:ascii="Times New Roman" w:hAnsi="Times New Roman" w:cs="Times New Roman"/>
          <w:sz w:val="24"/>
          <w:szCs w:val="24"/>
        </w:rPr>
        <w:t xml:space="preserve"> </w:t>
      </w:r>
      <w:r w:rsidR="00EB5ACA">
        <w:rPr>
          <w:rFonts w:ascii="Times New Roman" w:hAnsi="Times New Roman" w:cs="Times New Roman"/>
          <w:sz w:val="24"/>
          <w:szCs w:val="24"/>
        </w:rPr>
        <w:t>H</w:t>
      </w:r>
      <w:r w:rsidR="00D416D9">
        <w:rPr>
          <w:rFonts w:ascii="Times New Roman" w:hAnsi="Times New Roman" w:cs="Times New Roman"/>
          <w:sz w:val="24"/>
          <w:szCs w:val="24"/>
        </w:rPr>
        <w:t xml:space="preserve">owever, </w:t>
      </w:r>
      <w:r w:rsidR="00EB5ACA">
        <w:rPr>
          <w:rFonts w:ascii="Times New Roman" w:hAnsi="Times New Roman" w:cs="Times New Roman"/>
          <w:sz w:val="24"/>
          <w:szCs w:val="24"/>
        </w:rPr>
        <w:t xml:space="preserve">adopting a more </w:t>
      </w:r>
      <w:r w:rsidR="00C94722">
        <w:rPr>
          <w:rFonts w:ascii="Times New Roman" w:hAnsi="Times New Roman" w:cs="Times New Roman"/>
          <w:sz w:val="24"/>
          <w:szCs w:val="24"/>
        </w:rPr>
        <w:t xml:space="preserve">localised approach </w:t>
      </w:r>
      <w:r w:rsidR="00D416D9">
        <w:rPr>
          <w:rFonts w:ascii="Times New Roman" w:hAnsi="Times New Roman" w:cs="Times New Roman"/>
          <w:sz w:val="24"/>
          <w:szCs w:val="24"/>
        </w:rPr>
        <w:t xml:space="preserve">gives an advantage of </w:t>
      </w:r>
      <w:r w:rsidR="00EB5ACA">
        <w:rPr>
          <w:rFonts w:ascii="Times New Roman" w:hAnsi="Times New Roman" w:cs="Times New Roman"/>
          <w:sz w:val="24"/>
          <w:szCs w:val="24"/>
        </w:rPr>
        <w:t>proximity, which often times leads to</w:t>
      </w:r>
      <w:r w:rsidR="00D416D9">
        <w:rPr>
          <w:rFonts w:ascii="Times New Roman" w:hAnsi="Times New Roman" w:cs="Times New Roman"/>
          <w:sz w:val="24"/>
          <w:szCs w:val="24"/>
        </w:rPr>
        <w:t xml:space="preserve"> </w:t>
      </w:r>
      <w:r w:rsidR="00EB5ACA">
        <w:rPr>
          <w:rFonts w:ascii="Times New Roman" w:hAnsi="Times New Roman" w:cs="Times New Roman"/>
          <w:sz w:val="24"/>
          <w:szCs w:val="24"/>
        </w:rPr>
        <w:t xml:space="preserve">early </w:t>
      </w:r>
      <w:r w:rsidR="00D416D9">
        <w:rPr>
          <w:rFonts w:ascii="Times New Roman" w:hAnsi="Times New Roman" w:cs="Times New Roman"/>
          <w:sz w:val="24"/>
          <w:szCs w:val="24"/>
        </w:rPr>
        <w:t>rapid diagnosis</w:t>
      </w:r>
      <w:r w:rsidR="00EB5ACA">
        <w:rPr>
          <w:rFonts w:ascii="Times New Roman" w:hAnsi="Times New Roman" w:cs="Times New Roman"/>
          <w:sz w:val="24"/>
          <w:szCs w:val="24"/>
        </w:rPr>
        <w:t xml:space="preserve"> and monitoring</w:t>
      </w:r>
      <w:r w:rsidR="00E769C2">
        <w:rPr>
          <w:rFonts w:ascii="Times New Roman" w:hAnsi="Times New Roman" w:cs="Times New Roman"/>
          <w:sz w:val="24"/>
          <w:szCs w:val="24"/>
        </w:rPr>
        <w:t>. A typical example of t</w:t>
      </w:r>
      <w:r w:rsidR="00F35089">
        <w:rPr>
          <w:rFonts w:ascii="Times New Roman" w:hAnsi="Times New Roman" w:cs="Times New Roman"/>
          <w:sz w:val="24"/>
          <w:szCs w:val="24"/>
        </w:rPr>
        <w:t xml:space="preserve">his </w:t>
      </w:r>
      <w:r w:rsidR="00E769C2">
        <w:rPr>
          <w:rFonts w:ascii="Times New Roman" w:hAnsi="Times New Roman" w:cs="Times New Roman"/>
          <w:sz w:val="24"/>
          <w:szCs w:val="24"/>
        </w:rPr>
        <w:t>approach is the development of Point of Care T</w:t>
      </w:r>
      <w:r w:rsidRPr="00676AFE">
        <w:rPr>
          <w:rFonts w:ascii="Times New Roman" w:hAnsi="Times New Roman" w:cs="Times New Roman"/>
          <w:sz w:val="24"/>
          <w:szCs w:val="24"/>
        </w:rPr>
        <w:t xml:space="preserve">echnology (POCT), which provides almost instant </w:t>
      </w:r>
      <w:r w:rsidR="00E769C2">
        <w:rPr>
          <w:rFonts w:ascii="Times New Roman" w:hAnsi="Times New Roman" w:cs="Times New Roman"/>
          <w:sz w:val="24"/>
          <w:szCs w:val="24"/>
        </w:rPr>
        <w:t xml:space="preserve">diagnosis and care. This technology </w:t>
      </w:r>
      <w:r w:rsidRPr="00676AFE">
        <w:rPr>
          <w:rFonts w:ascii="Times New Roman" w:hAnsi="Times New Roman" w:cs="Times New Roman"/>
          <w:sz w:val="24"/>
          <w:szCs w:val="24"/>
        </w:rPr>
        <w:t xml:space="preserve">is based on the premises that healthcare should be organised more around the patient rather than the provider. </w:t>
      </w:r>
      <w:r w:rsidR="00EB5ACA">
        <w:rPr>
          <w:rFonts w:ascii="Times New Roman" w:hAnsi="Times New Roman" w:cs="Times New Roman"/>
          <w:sz w:val="24"/>
          <w:szCs w:val="24"/>
        </w:rPr>
        <w:t>This allows for direct monitoring of chronic conditions such as diabetes and improved clinic workflow as a result of a reduction in the number of follow-up calls for laboratory resul</w:t>
      </w:r>
      <w:r w:rsidR="00C71AC8">
        <w:rPr>
          <w:rFonts w:ascii="Times New Roman" w:hAnsi="Times New Roman" w:cs="Times New Roman"/>
          <w:sz w:val="24"/>
          <w:szCs w:val="24"/>
        </w:rPr>
        <w:t>t</w:t>
      </w:r>
      <w:r w:rsidR="00DE7338">
        <w:rPr>
          <w:rFonts w:ascii="Times New Roman" w:hAnsi="Times New Roman" w:cs="Times New Roman"/>
          <w:sz w:val="24"/>
          <w:szCs w:val="24"/>
        </w:rPr>
        <w:t xml:space="preserve">. </w:t>
      </w:r>
      <w:r w:rsidRPr="00676AFE">
        <w:rPr>
          <w:rFonts w:ascii="Times New Roman" w:hAnsi="Times New Roman" w:cs="Times New Roman"/>
          <w:sz w:val="24"/>
          <w:szCs w:val="24"/>
        </w:rPr>
        <w:t>In microbiology, point of care laboratories deliver rapid diagnosis, mostly based on real-time PCR and immuno-chromatography (Drancourt</w:t>
      </w:r>
      <w:r w:rsidR="00A51A8C">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Pr="00676AFE">
        <w:rPr>
          <w:rFonts w:ascii="Times New Roman" w:hAnsi="Times New Roman" w:cs="Times New Roman"/>
          <w:sz w:val="24"/>
          <w:szCs w:val="24"/>
        </w:rPr>
        <w:t xml:space="preserve">, 2016). The use of POC tests in microbiology is boosted with the recommendation from the World Health Organisation (WHO), to use it as a diagnostic tool in all cases of suspected malaria before treatment of patients (WHO, 2013). A point of care testing for the malaria parasite called BinaxNOW can detect the </w:t>
      </w:r>
      <w:r w:rsidR="00B62844" w:rsidRPr="00676AFE">
        <w:rPr>
          <w:rFonts w:ascii="Times New Roman" w:hAnsi="Times New Roman" w:cs="Times New Roman"/>
          <w:sz w:val="24"/>
          <w:szCs w:val="24"/>
        </w:rPr>
        <w:t>four-plasmodium</w:t>
      </w:r>
      <w:r w:rsidRPr="00676AFE">
        <w:rPr>
          <w:rFonts w:ascii="Times New Roman" w:hAnsi="Times New Roman" w:cs="Times New Roman"/>
          <w:sz w:val="24"/>
          <w:szCs w:val="24"/>
        </w:rPr>
        <w:t xml:space="preserve"> </w:t>
      </w:r>
      <w:r w:rsidR="00E43756">
        <w:rPr>
          <w:rFonts w:ascii="Times New Roman" w:hAnsi="Times New Roman" w:cs="Times New Roman"/>
          <w:sz w:val="24"/>
          <w:szCs w:val="24"/>
        </w:rPr>
        <w:t>species</w:t>
      </w:r>
      <w:r w:rsidRPr="00676AFE">
        <w:rPr>
          <w:rFonts w:ascii="Times New Roman" w:hAnsi="Times New Roman" w:cs="Times New Roman"/>
          <w:sz w:val="24"/>
          <w:szCs w:val="24"/>
        </w:rPr>
        <w:t xml:space="preserve"> infecting patients (Drancourt</w:t>
      </w:r>
      <w:r w:rsidR="00A51A8C">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Pr="00676AFE">
        <w:rPr>
          <w:rFonts w:ascii="Times New Roman" w:hAnsi="Times New Roman" w:cs="Times New Roman"/>
          <w:sz w:val="24"/>
          <w:szCs w:val="24"/>
        </w:rPr>
        <w:t>, 2016). POC</w:t>
      </w:r>
      <w:r w:rsidR="00E769C2">
        <w:rPr>
          <w:rFonts w:ascii="Times New Roman" w:hAnsi="Times New Roman" w:cs="Times New Roman"/>
          <w:sz w:val="24"/>
          <w:szCs w:val="24"/>
        </w:rPr>
        <w:t>T</w:t>
      </w:r>
      <w:r w:rsidRPr="00676AFE">
        <w:rPr>
          <w:rFonts w:ascii="Times New Roman" w:hAnsi="Times New Roman" w:cs="Times New Roman"/>
          <w:sz w:val="24"/>
          <w:szCs w:val="24"/>
        </w:rPr>
        <w:t xml:space="preserve"> have also been involved in other areas of microbial diagnosis and care, they include genital tract infection, meningitis, digestive tract infection and community-acquired respiratory infection</w:t>
      </w:r>
      <w:r w:rsidR="005523C9">
        <w:rPr>
          <w:rFonts w:ascii="Times New Roman" w:hAnsi="Times New Roman" w:cs="Times New Roman"/>
          <w:sz w:val="24"/>
          <w:szCs w:val="24"/>
        </w:rPr>
        <w:t xml:space="preserve"> (Cohen-Bacrie, 2011)</w:t>
      </w:r>
      <w:r w:rsidRPr="00676AFE">
        <w:rPr>
          <w:rFonts w:ascii="Times New Roman" w:hAnsi="Times New Roman" w:cs="Times New Roman"/>
          <w:sz w:val="24"/>
          <w:szCs w:val="24"/>
        </w:rPr>
        <w:t xml:space="preserve">. </w:t>
      </w:r>
    </w:p>
    <w:p w:rsidR="00676AFE" w:rsidRPr="00B36690" w:rsidRDefault="00676AFE" w:rsidP="00580C46">
      <w:pPr>
        <w:tabs>
          <w:tab w:val="left" w:pos="2970"/>
        </w:tabs>
        <w:spacing w:line="480" w:lineRule="auto"/>
        <w:jc w:val="both"/>
        <w:rPr>
          <w:rFonts w:ascii="Times New Roman" w:hAnsi="Times New Roman" w:cs="Times New Roman"/>
          <w:sz w:val="24"/>
          <w:szCs w:val="24"/>
        </w:rPr>
      </w:pPr>
      <w:r w:rsidRPr="00B36690">
        <w:rPr>
          <w:rFonts w:ascii="Times New Roman" w:hAnsi="Times New Roman" w:cs="Times New Roman"/>
          <w:sz w:val="24"/>
          <w:szCs w:val="24"/>
        </w:rPr>
        <w:t xml:space="preserve">        </w:t>
      </w:r>
      <w:r w:rsidR="00E769C2">
        <w:rPr>
          <w:rFonts w:ascii="Times New Roman" w:hAnsi="Times New Roman" w:cs="Times New Roman"/>
          <w:sz w:val="24"/>
          <w:szCs w:val="24"/>
        </w:rPr>
        <w:t>In many</w:t>
      </w:r>
      <w:r w:rsidRPr="00B36690">
        <w:rPr>
          <w:rFonts w:ascii="Times New Roman" w:hAnsi="Times New Roman" w:cs="Times New Roman"/>
          <w:sz w:val="24"/>
          <w:szCs w:val="24"/>
        </w:rPr>
        <w:t xml:space="preserve"> cases,</w:t>
      </w:r>
      <w:r w:rsidR="00E769C2">
        <w:rPr>
          <w:rFonts w:ascii="Times New Roman" w:hAnsi="Times New Roman" w:cs="Times New Roman"/>
          <w:sz w:val="24"/>
          <w:szCs w:val="24"/>
        </w:rPr>
        <w:t xml:space="preserve"> point of care technology may have been</w:t>
      </w:r>
      <w:r w:rsidRPr="00B36690">
        <w:rPr>
          <w:rFonts w:ascii="Times New Roman" w:hAnsi="Times New Roman" w:cs="Times New Roman"/>
          <w:sz w:val="24"/>
          <w:szCs w:val="24"/>
        </w:rPr>
        <w:t xml:space="preserve"> more expensive, however it provides a faster turnaround time than a centrali</w:t>
      </w:r>
      <w:r w:rsidR="005523C9">
        <w:rPr>
          <w:rFonts w:ascii="Times New Roman" w:hAnsi="Times New Roman" w:cs="Times New Roman"/>
          <w:sz w:val="24"/>
          <w:szCs w:val="24"/>
        </w:rPr>
        <w:t>sed type of laboratory testing (Shaw, 2016)</w:t>
      </w:r>
      <w:r w:rsidRPr="00B36690">
        <w:rPr>
          <w:rFonts w:ascii="Times New Roman" w:hAnsi="Times New Roman" w:cs="Times New Roman"/>
          <w:sz w:val="24"/>
          <w:szCs w:val="24"/>
        </w:rPr>
        <w:t xml:space="preserve">. A healthcare system centred around the patient rather than the provider is a trend that should </w:t>
      </w:r>
      <w:r w:rsidR="005523C9">
        <w:rPr>
          <w:rFonts w:ascii="Times New Roman" w:hAnsi="Times New Roman" w:cs="Times New Roman"/>
          <w:sz w:val="24"/>
          <w:szCs w:val="24"/>
        </w:rPr>
        <w:t>not be ignored, especially for patients</w:t>
      </w:r>
      <w:r w:rsidRPr="00B36690">
        <w:rPr>
          <w:rFonts w:ascii="Times New Roman" w:hAnsi="Times New Roman" w:cs="Times New Roman"/>
          <w:sz w:val="24"/>
          <w:szCs w:val="24"/>
        </w:rPr>
        <w:t xml:space="preserve"> with chronic diseases such as diabetes who require continuous and regular clinical monitoring. </w:t>
      </w:r>
    </w:p>
    <w:p w:rsidR="00676AFE" w:rsidRDefault="00676AFE" w:rsidP="00E9411A">
      <w:pPr>
        <w:pStyle w:val="ListParagraph"/>
        <w:tabs>
          <w:tab w:val="left" w:pos="2970"/>
        </w:tabs>
        <w:spacing w:line="480" w:lineRule="auto"/>
        <w:ind w:left="480"/>
        <w:jc w:val="both"/>
        <w:rPr>
          <w:rFonts w:ascii="Times New Roman" w:hAnsi="Times New Roman" w:cs="Times New Roman"/>
          <w:b/>
          <w:sz w:val="24"/>
          <w:szCs w:val="24"/>
        </w:rPr>
      </w:pPr>
    </w:p>
    <w:p w:rsidR="00D75E7D" w:rsidRDefault="008310F5" w:rsidP="00E9411A">
      <w:pPr>
        <w:pStyle w:val="Heading2"/>
        <w:spacing w:line="480" w:lineRule="auto"/>
      </w:pPr>
      <w:r>
        <w:t>1.2.2</w:t>
      </w:r>
      <w:r w:rsidR="004E2BC7">
        <w:t xml:space="preserve">        </w:t>
      </w:r>
      <w:r w:rsidR="00D75E7D">
        <w:t xml:space="preserve">The need for rapid microbial identification and detection </w:t>
      </w:r>
    </w:p>
    <w:p w:rsidR="00C31E7E" w:rsidRDefault="00D75E7D"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2603">
        <w:rPr>
          <w:rFonts w:ascii="Times New Roman" w:hAnsi="Times New Roman" w:cs="Times New Roman"/>
          <w:sz w:val="24"/>
          <w:szCs w:val="24"/>
        </w:rPr>
        <w:t xml:space="preserve">          </w:t>
      </w:r>
      <w:r>
        <w:rPr>
          <w:rFonts w:ascii="Times New Roman" w:hAnsi="Times New Roman" w:cs="Times New Roman"/>
          <w:sz w:val="24"/>
          <w:szCs w:val="24"/>
        </w:rPr>
        <w:t xml:space="preserve">  Although there is </w:t>
      </w:r>
      <w:r w:rsidR="001E1522">
        <w:rPr>
          <w:rFonts w:ascii="Times New Roman" w:hAnsi="Times New Roman" w:cs="Times New Roman"/>
          <w:sz w:val="24"/>
          <w:szCs w:val="24"/>
        </w:rPr>
        <w:t>no single diagnostic method in m</w:t>
      </w:r>
      <w:r>
        <w:rPr>
          <w:rFonts w:ascii="Times New Roman" w:hAnsi="Times New Roman" w:cs="Times New Roman"/>
          <w:sz w:val="24"/>
          <w:szCs w:val="24"/>
        </w:rPr>
        <w:t xml:space="preserve">icrobiology that </w:t>
      </w:r>
      <w:r w:rsidR="00E769C2">
        <w:rPr>
          <w:rFonts w:ascii="Times New Roman" w:hAnsi="Times New Roman" w:cs="Times New Roman"/>
          <w:sz w:val="24"/>
          <w:szCs w:val="24"/>
        </w:rPr>
        <w:t xml:space="preserve">gives </w:t>
      </w:r>
      <w:r>
        <w:rPr>
          <w:rFonts w:ascii="Times New Roman" w:hAnsi="Times New Roman" w:cs="Times New Roman"/>
          <w:sz w:val="24"/>
          <w:szCs w:val="24"/>
        </w:rPr>
        <w:t>100%</w:t>
      </w:r>
      <w:r w:rsidR="000819E5">
        <w:rPr>
          <w:rFonts w:ascii="Times New Roman" w:hAnsi="Times New Roman" w:cs="Times New Roman"/>
          <w:sz w:val="24"/>
          <w:szCs w:val="24"/>
        </w:rPr>
        <w:t xml:space="preserve"> accuracy, the search for improved</w:t>
      </w:r>
      <w:r>
        <w:rPr>
          <w:rFonts w:ascii="Times New Roman" w:hAnsi="Times New Roman" w:cs="Times New Roman"/>
          <w:sz w:val="24"/>
          <w:szCs w:val="24"/>
        </w:rPr>
        <w:t xml:space="preserve"> microbial identification/detection </w:t>
      </w:r>
      <w:r w:rsidR="00500377">
        <w:rPr>
          <w:rFonts w:ascii="Times New Roman" w:hAnsi="Times New Roman" w:cs="Times New Roman"/>
          <w:sz w:val="24"/>
          <w:szCs w:val="24"/>
        </w:rPr>
        <w:t>methods</w:t>
      </w:r>
      <w:r>
        <w:rPr>
          <w:rFonts w:ascii="Times New Roman" w:hAnsi="Times New Roman" w:cs="Times New Roman"/>
          <w:sz w:val="24"/>
          <w:szCs w:val="24"/>
        </w:rPr>
        <w:t xml:space="preserve"> is an o</w:t>
      </w:r>
      <w:r w:rsidR="00EF350E">
        <w:rPr>
          <w:rFonts w:ascii="Times New Roman" w:hAnsi="Times New Roman" w:cs="Times New Roman"/>
          <w:sz w:val="24"/>
          <w:szCs w:val="24"/>
        </w:rPr>
        <w:t>ngoing process (</w:t>
      </w:r>
      <w:r w:rsidR="00F35089">
        <w:rPr>
          <w:rFonts w:ascii="Times New Roman" w:hAnsi="Times New Roman" w:cs="Times New Roman"/>
          <w:sz w:val="24"/>
          <w:szCs w:val="24"/>
        </w:rPr>
        <w:t xml:space="preserve">van </w:t>
      </w:r>
      <w:r w:rsidR="00EF350E">
        <w:rPr>
          <w:rFonts w:ascii="Times New Roman" w:hAnsi="Times New Roman" w:cs="Times New Roman"/>
          <w:sz w:val="24"/>
          <w:szCs w:val="24"/>
        </w:rPr>
        <w:t>Belkum</w:t>
      </w:r>
      <w:r w:rsidR="00A51A8C">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42B81">
        <w:rPr>
          <w:rFonts w:ascii="Times New Roman" w:hAnsi="Times New Roman" w:cs="Times New Roman"/>
          <w:i/>
          <w:sz w:val="24"/>
          <w:szCs w:val="24"/>
        </w:rPr>
        <w:t>.</w:t>
      </w:r>
      <w:r w:rsidR="00EF350E">
        <w:rPr>
          <w:rFonts w:ascii="Times New Roman" w:hAnsi="Times New Roman" w:cs="Times New Roman"/>
          <w:sz w:val="24"/>
          <w:szCs w:val="24"/>
        </w:rPr>
        <w:t xml:space="preserve">, 2017). </w:t>
      </w:r>
      <w:r>
        <w:rPr>
          <w:rFonts w:ascii="Times New Roman" w:hAnsi="Times New Roman" w:cs="Times New Roman"/>
          <w:sz w:val="24"/>
          <w:szCs w:val="24"/>
        </w:rPr>
        <w:t>Th</w:t>
      </w:r>
      <w:r w:rsidR="00081DD2">
        <w:rPr>
          <w:rFonts w:ascii="Times New Roman" w:hAnsi="Times New Roman" w:cs="Times New Roman"/>
          <w:sz w:val="24"/>
          <w:szCs w:val="24"/>
        </w:rPr>
        <w:t>e new methods to be proposed should have the potential to</w:t>
      </w:r>
      <w:r w:rsidR="00500377">
        <w:rPr>
          <w:rFonts w:ascii="Times New Roman" w:hAnsi="Times New Roman" w:cs="Times New Roman"/>
          <w:sz w:val="24"/>
          <w:szCs w:val="24"/>
        </w:rPr>
        <w:t xml:space="preserve"> overcom</w:t>
      </w:r>
      <w:r w:rsidR="00081DD2">
        <w:rPr>
          <w:rFonts w:ascii="Times New Roman" w:hAnsi="Times New Roman" w:cs="Times New Roman"/>
          <w:sz w:val="24"/>
          <w:szCs w:val="24"/>
        </w:rPr>
        <w:t xml:space="preserve">e </w:t>
      </w:r>
      <w:r>
        <w:rPr>
          <w:rFonts w:ascii="Times New Roman" w:hAnsi="Times New Roman" w:cs="Times New Roman"/>
          <w:sz w:val="24"/>
          <w:szCs w:val="24"/>
        </w:rPr>
        <w:t>the li</w:t>
      </w:r>
      <w:r w:rsidR="00500377">
        <w:rPr>
          <w:rFonts w:ascii="Times New Roman" w:hAnsi="Times New Roman" w:cs="Times New Roman"/>
          <w:sz w:val="24"/>
          <w:szCs w:val="24"/>
        </w:rPr>
        <w:t>mitati</w:t>
      </w:r>
      <w:r w:rsidR="00E769C2">
        <w:rPr>
          <w:rFonts w:ascii="Times New Roman" w:hAnsi="Times New Roman" w:cs="Times New Roman"/>
          <w:sz w:val="24"/>
          <w:szCs w:val="24"/>
        </w:rPr>
        <w:t>ons o</w:t>
      </w:r>
      <w:r w:rsidR="00447E4C">
        <w:rPr>
          <w:rFonts w:ascii="Times New Roman" w:hAnsi="Times New Roman" w:cs="Times New Roman"/>
          <w:sz w:val="24"/>
          <w:szCs w:val="24"/>
        </w:rPr>
        <w:t xml:space="preserve">f </w:t>
      </w:r>
      <w:r w:rsidR="00081DD2">
        <w:rPr>
          <w:rFonts w:ascii="Times New Roman" w:hAnsi="Times New Roman" w:cs="Times New Roman"/>
          <w:sz w:val="24"/>
          <w:szCs w:val="24"/>
        </w:rPr>
        <w:t xml:space="preserve">the current </w:t>
      </w:r>
      <w:r w:rsidR="00447E4C">
        <w:rPr>
          <w:rFonts w:ascii="Times New Roman" w:hAnsi="Times New Roman" w:cs="Times New Roman"/>
          <w:sz w:val="24"/>
          <w:szCs w:val="24"/>
        </w:rPr>
        <w:t>methods</w:t>
      </w:r>
      <w:r w:rsidR="00081DD2">
        <w:rPr>
          <w:rFonts w:ascii="Times New Roman" w:hAnsi="Times New Roman" w:cs="Times New Roman"/>
          <w:sz w:val="24"/>
          <w:szCs w:val="24"/>
        </w:rPr>
        <w:t xml:space="preserve">, while also </w:t>
      </w:r>
      <w:r w:rsidR="00447E4C">
        <w:rPr>
          <w:rFonts w:ascii="Times New Roman" w:hAnsi="Times New Roman" w:cs="Times New Roman"/>
          <w:sz w:val="24"/>
          <w:szCs w:val="24"/>
        </w:rPr>
        <w:t>aid</w:t>
      </w:r>
      <w:r w:rsidR="00081DD2">
        <w:rPr>
          <w:rFonts w:ascii="Times New Roman" w:hAnsi="Times New Roman" w:cs="Times New Roman"/>
          <w:sz w:val="24"/>
          <w:szCs w:val="24"/>
        </w:rPr>
        <w:t>ing</w:t>
      </w:r>
      <w:r w:rsidR="00447E4C">
        <w:rPr>
          <w:rFonts w:ascii="Times New Roman" w:hAnsi="Times New Roman" w:cs="Times New Roman"/>
          <w:sz w:val="24"/>
          <w:szCs w:val="24"/>
        </w:rPr>
        <w:t xml:space="preserve"> better understanding</w:t>
      </w:r>
      <w:r w:rsidR="00081DD2">
        <w:rPr>
          <w:rFonts w:ascii="Times New Roman" w:hAnsi="Times New Roman" w:cs="Times New Roman"/>
          <w:sz w:val="24"/>
          <w:szCs w:val="24"/>
        </w:rPr>
        <w:t xml:space="preserve"> of the disease process</w:t>
      </w:r>
      <w:r w:rsidR="00602603">
        <w:rPr>
          <w:rFonts w:ascii="Times New Roman" w:hAnsi="Times New Roman" w:cs="Times New Roman"/>
          <w:sz w:val="24"/>
          <w:szCs w:val="24"/>
        </w:rPr>
        <w:t xml:space="preserve">. </w:t>
      </w:r>
      <w:r w:rsidR="00C07AF9">
        <w:rPr>
          <w:rFonts w:ascii="Times New Roman" w:hAnsi="Times New Roman" w:cs="Times New Roman"/>
          <w:sz w:val="24"/>
          <w:szCs w:val="24"/>
        </w:rPr>
        <w:t>One of the major</w:t>
      </w:r>
      <w:r>
        <w:rPr>
          <w:rFonts w:ascii="Times New Roman" w:hAnsi="Times New Roman" w:cs="Times New Roman"/>
          <w:sz w:val="24"/>
          <w:szCs w:val="24"/>
        </w:rPr>
        <w:t xml:space="preserve"> reason</w:t>
      </w:r>
      <w:r w:rsidR="00435268">
        <w:rPr>
          <w:rFonts w:ascii="Times New Roman" w:hAnsi="Times New Roman" w:cs="Times New Roman"/>
          <w:sz w:val="24"/>
          <w:szCs w:val="24"/>
        </w:rPr>
        <w:t>s for rapid microbial diagnosis</w:t>
      </w:r>
      <w:r w:rsidR="00060795">
        <w:rPr>
          <w:rFonts w:ascii="Times New Roman" w:hAnsi="Times New Roman" w:cs="Times New Roman"/>
          <w:sz w:val="24"/>
          <w:szCs w:val="24"/>
        </w:rPr>
        <w:t xml:space="preserve"> </w:t>
      </w:r>
      <w:r>
        <w:rPr>
          <w:rFonts w:ascii="Times New Roman" w:hAnsi="Times New Roman" w:cs="Times New Roman"/>
          <w:sz w:val="24"/>
          <w:szCs w:val="24"/>
        </w:rPr>
        <w:t>stems from the fact that the reduction, prevention and control of infectious diseases caused by microbial pathogens lies in the timely and accurate detection of the offending pathogen leading to correct disease diagnosis (Rutanga</w:t>
      </w:r>
      <w:r w:rsidR="00A51A8C">
        <w:rPr>
          <w:rFonts w:ascii="Times New Roman" w:hAnsi="Times New Roman" w:cs="Times New Roman"/>
          <w:sz w:val="24"/>
          <w:szCs w:val="24"/>
        </w:rPr>
        <w:t xml:space="preserve"> </w:t>
      </w:r>
      <w:r w:rsidR="00A51A8C" w:rsidRPr="00EB1B15">
        <w:rPr>
          <w:rFonts w:ascii="Times New Roman" w:eastAsia="Times New Roman" w:hAnsi="Times New Roman" w:cs="Times New Roman"/>
          <w:color w:val="000000"/>
          <w:sz w:val="24"/>
          <w:szCs w:val="24"/>
          <w:lang w:eastAsia="en-GB"/>
        </w:rPr>
        <w:t>and Nyirahabimana</w:t>
      </w:r>
      <w:r>
        <w:rPr>
          <w:rFonts w:ascii="Times New Roman" w:hAnsi="Times New Roman" w:cs="Times New Roman"/>
          <w:sz w:val="24"/>
          <w:szCs w:val="24"/>
        </w:rPr>
        <w:t xml:space="preserve">, 2016). Correct and timely disease diagnosis leads to early administration of medication, which often results in </w:t>
      </w:r>
      <w:r w:rsidR="00FA7EA2">
        <w:rPr>
          <w:rFonts w:ascii="Times New Roman" w:hAnsi="Times New Roman" w:cs="Times New Roman"/>
          <w:sz w:val="24"/>
          <w:szCs w:val="24"/>
        </w:rPr>
        <w:t>positive</w:t>
      </w:r>
      <w:r>
        <w:rPr>
          <w:rFonts w:ascii="Times New Roman" w:hAnsi="Times New Roman" w:cs="Times New Roman"/>
          <w:sz w:val="24"/>
          <w:szCs w:val="24"/>
        </w:rPr>
        <w:t xml:space="preserve"> trea</w:t>
      </w:r>
      <w:r w:rsidR="008A1368">
        <w:rPr>
          <w:rFonts w:ascii="Times New Roman" w:hAnsi="Times New Roman" w:cs="Times New Roman"/>
          <w:sz w:val="24"/>
          <w:szCs w:val="24"/>
        </w:rPr>
        <w:t xml:space="preserve">tment outcomes which invariably </w:t>
      </w:r>
      <w:r>
        <w:rPr>
          <w:rFonts w:ascii="Times New Roman" w:hAnsi="Times New Roman" w:cs="Times New Roman"/>
          <w:sz w:val="24"/>
          <w:szCs w:val="24"/>
        </w:rPr>
        <w:t>saves human lives. A t</w:t>
      </w:r>
      <w:r w:rsidR="008A1368">
        <w:rPr>
          <w:rFonts w:ascii="Times New Roman" w:hAnsi="Times New Roman" w:cs="Times New Roman"/>
          <w:sz w:val="24"/>
          <w:szCs w:val="24"/>
        </w:rPr>
        <w:t>ypical example is s</w:t>
      </w:r>
      <w:r w:rsidR="00435268">
        <w:rPr>
          <w:rFonts w:ascii="Times New Roman" w:hAnsi="Times New Roman" w:cs="Times New Roman"/>
          <w:sz w:val="24"/>
          <w:szCs w:val="24"/>
        </w:rPr>
        <w:t>epsis</w:t>
      </w:r>
      <w:r>
        <w:rPr>
          <w:rFonts w:ascii="Times New Roman" w:hAnsi="Times New Roman" w:cs="Times New Roman"/>
          <w:sz w:val="24"/>
          <w:szCs w:val="24"/>
        </w:rPr>
        <w:t xml:space="preserve">, a </w:t>
      </w:r>
      <w:r w:rsidR="00BA20B7">
        <w:rPr>
          <w:rFonts w:ascii="Times New Roman" w:hAnsi="Times New Roman" w:cs="Times New Roman"/>
          <w:sz w:val="24"/>
          <w:szCs w:val="24"/>
        </w:rPr>
        <w:t>life-threatening</w:t>
      </w:r>
      <w:r>
        <w:rPr>
          <w:rFonts w:ascii="Times New Roman" w:hAnsi="Times New Roman" w:cs="Times New Roman"/>
          <w:sz w:val="24"/>
          <w:szCs w:val="24"/>
        </w:rPr>
        <w:t xml:space="preserve"> condition </w:t>
      </w:r>
      <w:r w:rsidR="004657B6">
        <w:rPr>
          <w:rFonts w:ascii="Times New Roman" w:hAnsi="Times New Roman" w:cs="Times New Roman"/>
          <w:sz w:val="24"/>
          <w:szCs w:val="24"/>
        </w:rPr>
        <w:t xml:space="preserve">caused by a </w:t>
      </w:r>
      <w:r w:rsidR="00FF4617">
        <w:rPr>
          <w:rFonts w:ascii="Times New Roman" w:hAnsi="Times New Roman" w:cs="Times New Roman"/>
          <w:sz w:val="24"/>
          <w:szCs w:val="24"/>
        </w:rPr>
        <w:t>deregulated</w:t>
      </w:r>
      <w:r w:rsidR="004657B6">
        <w:rPr>
          <w:rFonts w:ascii="Times New Roman" w:hAnsi="Times New Roman" w:cs="Times New Roman"/>
          <w:sz w:val="24"/>
          <w:szCs w:val="24"/>
        </w:rPr>
        <w:t xml:space="preserve"> </w:t>
      </w:r>
      <w:r w:rsidR="00FF4617">
        <w:rPr>
          <w:rFonts w:ascii="Times New Roman" w:hAnsi="Times New Roman" w:cs="Times New Roman"/>
          <w:sz w:val="24"/>
          <w:szCs w:val="24"/>
        </w:rPr>
        <w:t>host</w:t>
      </w:r>
      <w:r w:rsidR="004657B6">
        <w:rPr>
          <w:rFonts w:ascii="Times New Roman" w:hAnsi="Times New Roman" w:cs="Times New Roman"/>
          <w:sz w:val="24"/>
          <w:szCs w:val="24"/>
        </w:rPr>
        <w:t xml:space="preserve"> </w:t>
      </w:r>
      <w:r w:rsidR="00FF4617">
        <w:rPr>
          <w:rFonts w:ascii="Times New Roman" w:hAnsi="Times New Roman" w:cs="Times New Roman"/>
          <w:sz w:val="24"/>
          <w:szCs w:val="24"/>
        </w:rPr>
        <w:t>response</w:t>
      </w:r>
      <w:r w:rsidR="004657B6">
        <w:rPr>
          <w:rFonts w:ascii="Times New Roman" w:hAnsi="Times New Roman" w:cs="Times New Roman"/>
          <w:sz w:val="24"/>
          <w:szCs w:val="24"/>
        </w:rPr>
        <w:t xml:space="preserve"> to </w:t>
      </w:r>
      <w:r w:rsidR="00FF4617">
        <w:rPr>
          <w:rFonts w:ascii="Times New Roman" w:hAnsi="Times New Roman" w:cs="Times New Roman"/>
          <w:sz w:val="24"/>
          <w:szCs w:val="24"/>
        </w:rPr>
        <w:t>t</w:t>
      </w:r>
      <w:r w:rsidR="004657B6">
        <w:rPr>
          <w:rFonts w:ascii="Times New Roman" w:hAnsi="Times New Roman" w:cs="Times New Roman"/>
          <w:sz w:val="24"/>
          <w:szCs w:val="24"/>
        </w:rPr>
        <w:t>he presence of harmful microorganism in the blood or tissues</w:t>
      </w:r>
      <w:r w:rsidR="00FF4617">
        <w:rPr>
          <w:rFonts w:ascii="Times New Roman" w:hAnsi="Times New Roman" w:cs="Times New Roman"/>
          <w:sz w:val="24"/>
          <w:szCs w:val="24"/>
        </w:rPr>
        <w:t>,</w:t>
      </w:r>
      <w:r w:rsidR="004657B6">
        <w:rPr>
          <w:rFonts w:ascii="Times New Roman" w:hAnsi="Times New Roman" w:cs="Times New Roman"/>
          <w:sz w:val="24"/>
          <w:szCs w:val="24"/>
        </w:rPr>
        <w:t xml:space="preserve"> potentially leading to the malfunctioning of various organs, shock and death</w:t>
      </w:r>
      <w:r w:rsidR="00FF4617">
        <w:rPr>
          <w:rFonts w:ascii="Times New Roman" w:hAnsi="Times New Roman" w:cs="Times New Roman"/>
          <w:sz w:val="24"/>
          <w:szCs w:val="24"/>
        </w:rPr>
        <w:t xml:space="preserve"> (Rello</w:t>
      </w:r>
      <w:r w:rsidR="00C71AC8">
        <w:rPr>
          <w:rFonts w:ascii="Times New Roman" w:hAnsi="Times New Roman" w:cs="Times New Roman"/>
          <w:sz w:val="24"/>
          <w:szCs w:val="24"/>
        </w:rPr>
        <w:t xml:space="preserve"> et al</w:t>
      </w:r>
      <w:r w:rsidR="00FF4617">
        <w:rPr>
          <w:rFonts w:ascii="Times New Roman" w:hAnsi="Times New Roman" w:cs="Times New Roman"/>
          <w:sz w:val="24"/>
          <w:szCs w:val="24"/>
        </w:rPr>
        <w:t>, 2017)</w:t>
      </w:r>
      <w:r w:rsidR="007C04E2">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435268">
        <w:rPr>
          <w:rFonts w:ascii="Times New Roman" w:hAnsi="Times New Roman" w:cs="Times New Roman"/>
          <w:sz w:val="24"/>
          <w:szCs w:val="24"/>
        </w:rPr>
        <w:t xml:space="preserve">often proves </w:t>
      </w:r>
      <w:r w:rsidR="00D72B78">
        <w:rPr>
          <w:rFonts w:ascii="Times New Roman" w:hAnsi="Times New Roman" w:cs="Times New Roman"/>
          <w:sz w:val="24"/>
          <w:szCs w:val="24"/>
        </w:rPr>
        <w:t xml:space="preserve">fatal if not diagnosed early. </w:t>
      </w:r>
      <w:r w:rsidR="004E2D87">
        <w:rPr>
          <w:rFonts w:ascii="Times New Roman" w:hAnsi="Times New Roman" w:cs="Times New Roman"/>
          <w:sz w:val="24"/>
          <w:szCs w:val="24"/>
        </w:rPr>
        <w:t xml:space="preserve">Sepsis affects more than 30 million people worldwide every year, potentially leading to 6 million deaths </w:t>
      </w:r>
      <w:r>
        <w:rPr>
          <w:rFonts w:ascii="Times New Roman" w:hAnsi="Times New Roman" w:cs="Times New Roman"/>
          <w:sz w:val="24"/>
          <w:szCs w:val="24"/>
        </w:rPr>
        <w:t>(Benz</w:t>
      </w:r>
      <w:r w:rsidR="00AD598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Pr>
          <w:rFonts w:ascii="Times New Roman" w:hAnsi="Times New Roman" w:cs="Times New Roman"/>
          <w:sz w:val="24"/>
          <w:szCs w:val="24"/>
        </w:rPr>
        <w:t>, 2016</w:t>
      </w:r>
      <w:r w:rsidR="004E2D87">
        <w:rPr>
          <w:rFonts w:ascii="Times New Roman" w:hAnsi="Times New Roman" w:cs="Times New Roman"/>
          <w:sz w:val="24"/>
          <w:szCs w:val="24"/>
        </w:rPr>
        <w:t>; WHO, 2018</w:t>
      </w:r>
      <w:r>
        <w:rPr>
          <w:rFonts w:ascii="Times New Roman" w:hAnsi="Times New Roman" w:cs="Times New Roman"/>
          <w:sz w:val="24"/>
          <w:szCs w:val="24"/>
        </w:rPr>
        <w:t>).</w:t>
      </w:r>
    </w:p>
    <w:p w:rsidR="00EF350E" w:rsidRDefault="00C31E7E"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161">
        <w:rPr>
          <w:rFonts w:ascii="Times New Roman" w:hAnsi="Times New Roman" w:cs="Times New Roman"/>
          <w:sz w:val="24"/>
          <w:szCs w:val="24"/>
        </w:rPr>
        <w:t>Another main reason for</w:t>
      </w:r>
      <w:r w:rsidR="00D75E7D">
        <w:rPr>
          <w:rFonts w:ascii="Times New Roman" w:hAnsi="Times New Roman" w:cs="Times New Roman"/>
          <w:sz w:val="24"/>
          <w:szCs w:val="24"/>
        </w:rPr>
        <w:t xml:space="preserve"> rapid definitive microbial identification is</w:t>
      </w:r>
      <w:r w:rsidR="00457161">
        <w:rPr>
          <w:rFonts w:ascii="Times New Roman" w:hAnsi="Times New Roman" w:cs="Times New Roman"/>
          <w:sz w:val="24"/>
          <w:szCs w:val="24"/>
        </w:rPr>
        <w:t xml:space="preserve"> </w:t>
      </w:r>
      <w:r w:rsidR="00D35BA3">
        <w:rPr>
          <w:rFonts w:ascii="Times New Roman" w:hAnsi="Times New Roman" w:cs="Times New Roman"/>
          <w:sz w:val="24"/>
          <w:szCs w:val="24"/>
        </w:rPr>
        <w:t xml:space="preserve">in the </w:t>
      </w:r>
      <w:r w:rsidR="00D75E7D">
        <w:rPr>
          <w:rFonts w:ascii="Times New Roman" w:hAnsi="Times New Roman" w:cs="Times New Roman"/>
          <w:sz w:val="24"/>
          <w:szCs w:val="24"/>
        </w:rPr>
        <w:t>facilitati</w:t>
      </w:r>
      <w:r w:rsidR="00D35BA3">
        <w:rPr>
          <w:rFonts w:ascii="Times New Roman" w:hAnsi="Times New Roman" w:cs="Times New Roman"/>
          <w:sz w:val="24"/>
          <w:szCs w:val="24"/>
        </w:rPr>
        <w:t>o</w:t>
      </w:r>
      <w:r w:rsidR="00D75E7D">
        <w:rPr>
          <w:rFonts w:ascii="Times New Roman" w:hAnsi="Times New Roman" w:cs="Times New Roman"/>
          <w:sz w:val="24"/>
          <w:szCs w:val="24"/>
        </w:rPr>
        <w:t>n</w:t>
      </w:r>
      <w:r w:rsidR="00D35BA3">
        <w:rPr>
          <w:rFonts w:ascii="Times New Roman" w:hAnsi="Times New Roman" w:cs="Times New Roman"/>
          <w:sz w:val="24"/>
          <w:szCs w:val="24"/>
        </w:rPr>
        <w:t xml:space="preserve"> of</w:t>
      </w:r>
      <w:r w:rsidR="00D75E7D">
        <w:rPr>
          <w:rFonts w:ascii="Times New Roman" w:hAnsi="Times New Roman" w:cs="Times New Roman"/>
          <w:sz w:val="24"/>
          <w:szCs w:val="24"/>
        </w:rPr>
        <w:t xml:space="preserve"> the control of fatal disease outbreak</w:t>
      </w:r>
      <w:r w:rsidR="00A43BB6">
        <w:rPr>
          <w:rFonts w:ascii="Times New Roman" w:hAnsi="Times New Roman" w:cs="Times New Roman"/>
          <w:sz w:val="24"/>
          <w:szCs w:val="24"/>
        </w:rPr>
        <w:t>s</w:t>
      </w:r>
      <w:r w:rsidR="00D75E7D">
        <w:rPr>
          <w:rFonts w:ascii="Times New Roman" w:hAnsi="Times New Roman" w:cs="Times New Roman"/>
          <w:sz w:val="24"/>
          <w:szCs w:val="24"/>
        </w:rPr>
        <w:t xml:space="preserve">. The recent epidemic of the Ebola virus in West Africa was fuelled by the delay in timely laboratory confirmation of the virus due to </w:t>
      </w:r>
      <w:r w:rsidR="00647E28">
        <w:rPr>
          <w:rFonts w:ascii="Times New Roman" w:hAnsi="Times New Roman" w:cs="Times New Roman"/>
          <w:sz w:val="24"/>
          <w:szCs w:val="24"/>
        </w:rPr>
        <w:t>the</w:t>
      </w:r>
      <w:r w:rsidR="00D75E7D">
        <w:rPr>
          <w:rFonts w:ascii="Times New Roman" w:hAnsi="Times New Roman" w:cs="Times New Roman"/>
          <w:sz w:val="24"/>
          <w:szCs w:val="24"/>
        </w:rPr>
        <w:t xml:space="preserve"> </w:t>
      </w:r>
      <w:r w:rsidR="00A43BB6">
        <w:rPr>
          <w:rFonts w:ascii="Times New Roman" w:hAnsi="Times New Roman" w:cs="Times New Roman"/>
          <w:sz w:val="24"/>
          <w:szCs w:val="24"/>
        </w:rPr>
        <w:t xml:space="preserve">lack of </w:t>
      </w:r>
      <w:r w:rsidR="00D75E7D">
        <w:rPr>
          <w:rFonts w:ascii="Times New Roman" w:hAnsi="Times New Roman" w:cs="Times New Roman"/>
          <w:sz w:val="24"/>
          <w:szCs w:val="24"/>
        </w:rPr>
        <w:t xml:space="preserve">proximity of the molecular laboratories (Stamm, 2015). </w:t>
      </w:r>
      <w:r w:rsidR="00A43BB6">
        <w:rPr>
          <w:rFonts w:ascii="Times New Roman" w:hAnsi="Times New Roman" w:cs="Times New Roman"/>
          <w:sz w:val="24"/>
          <w:szCs w:val="24"/>
        </w:rPr>
        <w:t>Not only did this</w:t>
      </w:r>
      <w:r w:rsidR="003203B6">
        <w:rPr>
          <w:rFonts w:ascii="Times New Roman" w:hAnsi="Times New Roman" w:cs="Times New Roman"/>
          <w:sz w:val="24"/>
          <w:szCs w:val="24"/>
        </w:rPr>
        <w:t xml:space="preserve"> delay cause more human death but also it extended the opportunities for transmission and outbreak to other neighbouring countries</w:t>
      </w:r>
      <w:r w:rsidR="004E2D87">
        <w:rPr>
          <w:rFonts w:ascii="Times New Roman" w:hAnsi="Times New Roman" w:cs="Times New Roman"/>
          <w:sz w:val="24"/>
          <w:szCs w:val="24"/>
        </w:rPr>
        <w:t xml:space="preserve"> (Broadhurst,</w:t>
      </w:r>
      <w:r w:rsidR="007C04E2">
        <w:rPr>
          <w:rFonts w:ascii="Times New Roman" w:hAnsi="Times New Roman" w:cs="Times New Roman"/>
          <w:sz w:val="24"/>
          <w:szCs w:val="24"/>
        </w:rPr>
        <w:t xml:space="preserve"> Brook and Pollock,</w:t>
      </w:r>
      <w:r w:rsidR="004E2D87">
        <w:rPr>
          <w:rFonts w:ascii="Times New Roman" w:hAnsi="Times New Roman" w:cs="Times New Roman"/>
          <w:sz w:val="24"/>
          <w:szCs w:val="24"/>
        </w:rPr>
        <w:t xml:space="preserve"> 2016)</w:t>
      </w:r>
      <w:r w:rsidR="003203B6">
        <w:rPr>
          <w:rFonts w:ascii="Times New Roman" w:hAnsi="Times New Roman" w:cs="Times New Roman"/>
          <w:sz w:val="24"/>
          <w:szCs w:val="24"/>
        </w:rPr>
        <w:t xml:space="preserve">. </w:t>
      </w:r>
    </w:p>
    <w:p w:rsidR="00EF350E" w:rsidRDefault="0080012B"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350E">
        <w:rPr>
          <w:rFonts w:ascii="Times New Roman" w:hAnsi="Times New Roman" w:cs="Times New Roman"/>
          <w:sz w:val="24"/>
          <w:szCs w:val="24"/>
        </w:rPr>
        <w:t xml:space="preserve">Most bacterial and fungal </w:t>
      </w:r>
      <w:r w:rsidR="00E43756">
        <w:rPr>
          <w:rFonts w:ascii="Times New Roman" w:hAnsi="Times New Roman" w:cs="Times New Roman"/>
          <w:sz w:val="24"/>
          <w:szCs w:val="24"/>
        </w:rPr>
        <w:t>species</w:t>
      </w:r>
      <w:r w:rsidR="00EF350E">
        <w:rPr>
          <w:rFonts w:ascii="Times New Roman" w:hAnsi="Times New Roman" w:cs="Times New Roman"/>
          <w:sz w:val="24"/>
          <w:szCs w:val="24"/>
        </w:rPr>
        <w:t xml:space="preserve"> that are clinically relevant </w:t>
      </w:r>
      <w:r w:rsidR="00D04A4C">
        <w:rPr>
          <w:rFonts w:ascii="Times New Roman" w:hAnsi="Times New Roman" w:cs="Times New Roman"/>
          <w:sz w:val="24"/>
          <w:szCs w:val="24"/>
        </w:rPr>
        <w:t>(</w:t>
      </w:r>
      <w:r w:rsidR="00EF350E">
        <w:rPr>
          <w:rFonts w:ascii="Times New Roman" w:hAnsi="Times New Roman" w:cs="Times New Roman"/>
          <w:sz w:val="24"/>
          <w:szCs w:val="24"/>
        </w:rPr>
        <w:t>due to their pathogenicity</w:t>
      </w:r>
      <w:r w:rsidR="00D04A4C">
        <w:rPr>
          <w:rFonts w:ascii="Times New Roman" w:hAnsi="Times New Roman" w:cs="Times New Roman"/>
          <w:sz w:val="24"/>
          <w:szCs w:val="24"/>
        </w:rPr>
        <w:t>)</w:t>
      </w:r>
      <w:r w:rsidR="00EF350E">
        <w:rPr>
          <w:rFonts w:ascii="Times New Roman" w:hAnsi="Times New Roman" w:cs="Times New Roman"/>
          <w:sz w:val="24"/>
          <w:szCs w:val="24"/>
        </w:rPr>
        <w:t xml:space="preserve"> can be grown in-vitro, however some </w:t>
      </w:r>
      <w:r w:rsidR="00D04A4C">
        <w:rPr>
          <w:rFonts w:ascii="Times New Roman" w:hAnsi="Times New Roman" w:cs="Times New Roman"/>
          <w:sz w:val="24"/>
          <w:szCs w:val="24"/>
        </w:rPr>
        <w:t>protozoa</w:t>
      </w:r>
      <w:r w:rsidR="00EF350E">
        <w:rPr>
          <w:rFonts w:ascii="Times New Roman" w:hAnsi="Times New Roman" w:cs="Times New Roman"/>
          <w:sz w:val="24"/>
          <w:szCs w:val="24"/>
        </w:rPr>
        <w:t xml:space="preserve"> strains are difficult to culture</w:t>
      </w:r>
      <w:r w:rsidR="00D04A4C">
        <w:rPr>
          <w:rFonts w:ascii="Times New Roman" w:hAnsi="Times New Roman" w:cs="Times New Roman"/>
          <w:sz w:val="24"/>
          <w:szCs w:val="24"/>
        </w:rPr>
        <w:t xml:space="preserve"> (Cold</w:t>
      </w:r>
      <w:r w:rsidR="007C04E2">
        <w:rPr>
          <w:rFonts w:ascii="Times New Roman" w:hAnsi="Times New Roman" w:cs="Times New Roman"/>
          <w:sz w:val="24"/>
          <w:szCs w:val="24"/>
        </w:rPr>
        <w:t xml:space="preserve"> et al</w:t>
      </w:r>
      <w:r w:rsidR="00D04A4C">
        <w:rPr>
          <w:rFonts w:ascii="Times New Roman" w:hAnsi="Times New Roman" w:cs="Times New Roman"/>
          <w:sz w:val="24"/>
          <w:szCs w:val="24"/>
        </w:rPr>
        <w:t>, 2016)</w:t>
      </w:r>
      <w:r w:rsidR="00EF350E">
        <w:rPr>
          <w:rFonts w:ascii="Times New Roman" w:hAnsi="Times New Roman" w:cs="Times New Roman"/>
          <w:sz w:val="24"/>
          <w:szCs w:val="24"/>
        </w:rPr>
        <w:t xml:space="preserve">, while some virus </w:t>
      </w:r>
      <w:r w:rsidR="00E43756">
        <w:rPr>
          <w:rFonts w:ascii="Times New Roman" w:hAnsi="Times New Roman" w:cs="Times New Roman"/>
          <w:sz w:val="24"/>
          <w:szCs w:val="24"/>
        </w:rPr>
        <w:t>species</w:t>
      </w:r>
      <w:r w:rsidR="00EF350E">
        <w:rPr>
          <w:rFonts w:ascii="Times New Roman" w:hAnsi="Times New Roman" w:cs="Times New Roman"/>
          <w:sz w:val="24"/>
          <w:szCs w:val="24"/>
        </w:rPr>
        <w:t xml:space="preserve"> do not readily infect a mammalian cell culture. It should be pointed out that, ‘unculturable’ does not necessarily mean that the organism can never be cultured, but merely that </w:t>
      </w:r>
      <w:r w:rsidR="00220A71">
        <w:rPr>
          <w:rFonts w:ascii="Times New Roman" w:hAnsi="Times New Roman" w:cs="Times New Roman"/>
          <w:sz w:val="24"/>
          <w:szCs w:val="24"/>
        </w:rPr>
        <w:t>the current</w:t>
      </w:r>
      <w:r w:rsidR="00BE385F">
        <w:rPr>
          <w:rFonts w:ascii="Times New Roman" w:hAnsi="Times New Roman" w:cs="Times New Roman"/>
          <w:sz w:val="24"/>
          <w:szCs w:val="24"/>
        </w:rPr>
        <w:t xml:space="preserve"> </w:t>
      </w:r>
      <w:r w:rsidR="00EF350E">
        <w:rPr>
          <w:rFonts w:ascii="Times New Roman" w:hAnsi="Times New Roman" w:cs="Times New Roman"/>
          <w:sz w:val="24"/>
          <w:szCs w:val="24"/>
        </w:rPr>
        <w:t>knowledge o</w:t>
      </w:r>
      <w:r w:rsidR="00BE385F">
        <w:rPr>
          <w:rFonts w:ascii="Times New Roman" w:hAnsi="Times New Roman" w:cs="Times New Roman"/>
          <w:sz w:val="24"/>
          <w:szCs w:val="24"/>
        </w:rPr>
        <w:t>f</w:t>
      </w:r>
      <w:r w:rsidR="00EF350E">
        <w:rPr>
          <w:rFonts w:ascii="Times New Roman" w:hAnsi="Times New Roman" w:cs="Times New Roman"/>
          <w:sz w:val="24"/>
          <w:szCs w:val="24"/>
        </w:rPr>
        <w:t xml:space="preserve"> the biology, nutrition and growth is still lacking (Browne</w:t>
      </w:r>
      <w:r w:rsidR="00AD598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5986">
        <w:rPr>
          <w:rFonts w:ascii="Times New Roman" w:hAnsi="Times New Roman" w:cs="Times New Roman"/>
          <w:sz w:val="24"/>
          <w:szCs w:val="24"/>
        </w:rPr>
        <w:t>.</w:t>
      </w:r>
      <w:r w:rsidR="00EF350E">
        <w:rPr>
          <w:rFonts w:ascii="Times New Roman" w:hAnsi="Times New Roman" w:cs="Times New Roman"/>
          <w:sz w:val="24"/>
          <w:szCs w:val="24"/>
        </w:rPr>
        <w:t xml:space="preserve">, 2016). The aim behind this research is to use </w:t>
      </w:r>
      <w:r w:rsidR="00EF350E" w:rsidRPr="000C1729">
        <w:rPr>
          <w:rFonts w:ascii="Times New Roman" w:hAnsi="Times New Roman" w:cs="Times New Roman"/>
          <w:i/>
          <w:sz w:val="24"/>
          <w:szCs w:val="24"/>
        </w:rPr>
        <w:t>Acanthamoeba</w:t>
      </w:r>
      <w:r w:rsidR="00EF350E" w:rsidRPr="00F54AC8">
        <w:rPr>
          <w:rFonts w:ascii="Times New Roman" w:hAnsi="Times New Roman" w:cs="Times New Roman"/>
          <w:i/>
          <w:sz w:val="24"/>
          <w:szCs w:val="24"/>
        </w:rPr>
        <w:t xml:space="preserve"> spp</w:t>
      </w:r>
      <w:r w:rsidR="00EF350E">
        <w:rPr>
          <w:rFonts w:ascii="Times New Roman" w:hAnsi="Times New Roman" w:cs="Times New Roman"/>
          <w:i/>
          <w:sz w:val="24"/>
          <w:szCs w:val="24"/>
        </w:rPr>
        <w:t xml:space="preserve"> </w:t>
      </w:r>
      <w:r w:rsidR="00EF350E">
        <w:rPr>
          <w:rFonts w:ascii="Times New Roman" w:hAnsi="Times New Roman" w:cs="Times New Roman"/>
          <w:sz w:val="24"/>
          <w:szCs w:val="24"/>
        </w:rPr>
        <w:t xml:space="preserve">as a typical example of an organism that is difficult to treat and manage </w:t>
      </w:r>
      <w:r w:rsidR="002516E0">
        <w:rPr>
          <w:rFonts w:ascii="Times New Roman" w:hAnsi="Times New Roman" w:cs="Times New Roman"/>
          <w:sz w:val="24"/>
          <w:szCs w:val="24"/>
        </w:rPr>
        <w:t xml:space="preserve">when diagnosed late; </w:t>
      </w:r>
      <w:r w:rsidR="00B62844">
        <w:rPr>
          <w:rFonts w:ascii="Times New Roman" w:hAnsi="Times New Roman" w:cs="Times New Roman"/>
          <w:sz w:val="24"/>
          <w:szCs w:val="24"/>
        </w:rPr>
        <w:t>thus,</w:t>
      </w:r>
      <w:r w:rsidR="00EF350E">
        <w:rPr>
          <w:rFonts w:ascii="Times New Roman" w:hAnsi="Times New Roman" w:cs="Times New Roman"/>
          <w:sz w:val="24"/>
          <w:szCs w:val="24"/>
        </w:rPr>
        <w:t xml:space="preserve"> the p</w:t>
      </w:r>
      <w:r w:rsidR="002516E0">
        <w:rPr>
          <w:rFonts w:ascii="Times New Roman" w:hAnsi="Times New Roman" w:cs="Times New Roman"/>
          <w:sz w:val="24"/>
          <w:szCs w:val="24"/>
        </w:rPr>
        <w:t xml:space="preserve">roposed </w:t>
      </w:r>
      <w:r w:rsidR="00EF350E">
        <w:rPr>
          <w:rFonts w:ascii="Times New Roman" w:hAnsi="Times New Roman" w:cs="Times New Roman"/>
          <w:sz w:val="24"/>
          <w:szCs w:val="24"/>
        </w:rPr>
        <w:t xml:space="preserve">use of MALDI-TOF MS as a means </w:t>
      </w:r>
      <w:r w:rsidR="002516E0">
        <w:rPr>
          <w:rFonts w:ascii="Times New Roman" w:hAnsi="Times New Roman" w:cs="Times New Roman"/>
          <w:sz w:val="24"/>
          <w:szCs w:val="24"/>
        </w:rPr>
        <w:t>to rapidly identify and detect the organism</w:t>
      </w:r>
      <w:r w:rsidR="00EF350E">
        <w:rPr>
          <w:rFonts w:ascii="Times New Roman" w:hAnsi="Times New Roman" w:cs="Times New Roman"/>
          <w:sz w:val="24"/>
          <w:szCs w:val="24"/>
        </w:rPr>
        <w:t xml:space="preserve">. </w:t>
      </w:r>
      <w:r w:rsidR="00EF350E" w:rsidRPr="006355E9">
        <w:rPr>
          <w:rFonts w:ascii="Times New Roman" w:hAnsi="Times New Roman" w:cs="Times New Roman"/>
          <w:i/>
          <w:sz w:val="24"/>
          <w:szCs w:val="24"/>
        </w:rPr>
        <w:t>H</w:t>
      </w:r>
      <w:r w:rsidR="00EF350E">
        <w:rPr>
          <w:rFonts w:ascii="Times New Roman" w:hAnsi="Times New Roman" w:cs="Times New Roman"/>
          <w:i/>
          <w:sz w:val="24"/>
          <w:szCs w:val="24"/>
        </w:rPr>
        <w:t xml:space="preserve">elicobacter </w:t>
      </w:r>
      <w:r w:rsidR="00EF350E" w:rsidRPr="006355E9">
        <w:rPr>
          <w:rFonts w:ascii="Times New Roman" w:hAnsi="Times New Roman" w:cs="Times New Roman"/>
          <w:i/>
          <w:sz w:val="24"/>
          <w:szCs w:val="24"/>
        </w:rPr>
        <w:t>pylori</w:t>
      </w:r>
      <w:r w:rsidR="00EF350E">
        <w:rPr>
          <w:rFonts w:ascii="Times New Roman" w:hAnsi="Times New Roman" w:cs="Times New Roman"/>
          <w:i/>
          <w:sz w:val="24"/>
          <w:szCs w:val="24"/>
        </w:rPr>
        <w:t xml:space="preserve"> </w:t>
      </w:r>
      <w:r w:rsidR="00EF350E">
        <w:rPr>
          <w:rFonts w:ascii="Times New Roman" w:hAnsi="Times New Roman" w:cs="Times New Roman"/>
          <w:sz w:val="24"/>
          <w:szCs w:val="24"/>
        </w:rPr>
        <w:t xml:space="preserve">is an example of a bacterium known for its difficulty to grow in the laboratory, often requiring complex growth media and environmental conditions (Stewart, 2012). For viruses, their isolation in </w:t>
      </w:r>
      <w:r w:rsidR="007F2A22">
        <w:rPr>
          <w:rFonts w:ascii="Times New Roman" w:hAnsi="Times New Roman" w:cs="Times New Roman"/>
          <w:sz w:val="24"/>
          <w:szCs w:val="24"/>
        </w:rPr>
        <w:t xml:space="preserve">cell </w:t>
      </w:r>
      <w:r w:rsidR="00EF350E">
        <w:rPr>
          <w:rFonts w:ascii="Times New Roman" w:hAnsi="Times New Roman" w:cs="Times New Roman"/>
          <w:sz w:val="24"/>
          <w:szCs w:val="24"/>
        </w:rPr>
        <w:t>culture is slow, time and labour intensive and also devoid of the sensitivity needed to make appreciable clinical impact</w:t>
      </w:r>
      <w:r w:rsidR="00B62844">
        <w:rPr>
          <w:rFonts w:ascii="Times New Roman" w:hAnsi="Times New Roman" w:cs="Times New Roman"/>
          <w:sz w:val="24"/>
          <w:szCs w:val="24"/>
        </w:rPr>
        <w:t xml:space="preserve"> (Lednicky</w:t>
      </w:r>
      <w:r w:rsidR="008E347E">
        <w:rPr>
          <w:rFonts w:ascii="Times New Roman" w:hAnsi="Times New Roman" w:cs="Times New Roman"/>
          <w:sz w:val="24"/>
          <w:szCs w:val="24"/>
        </w:rPr>
        <w:t xml:space="preserve"> and Wyatt</w:t>
      </w:r>
      <w:r w:rsidR="00B62844">
        <w:rPr>
          <w:rFonts w:ascii="Times New Roman" w:hAnsi="Times New Roman" w:cs="Times New Roman"/>
          <w:sz w:val="24"/>
          <w:szCs w:val="24"/>
        </w:rPr>
        <w:t>, 2012)</w:t>
      </w:r>
      <w:r w:rsidR="00EF350E">
        <w:rPr>
          <w:rFonts w:ascii="Times New Roman" w:hAnsi="Times New Roman" w:cs="Times New Roman"/>
          <w:sz w:val="24"/>
          <w:szCs w:val="24"/>
        </w:rPr>
        <w:t>. This thus translates that many of the viruses that are clinically important are simply difficult to grow or cannot be grown at all in cultured cells (Hodinka</w:t>
      </w:r>
      <w:r w:rsidR="00AD598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5986">
        <w:rPr>
          <w:rFonts w:ascii="Times New Roman" w:hAnsi="Times New Roman" w:cs="Times New Roman"/>
          <w:sz w:val="24"/>
          <w:szCs w:val="24"/>
        </w:rPr>
        <w:t>.</w:t>
      </w:r>
      <w:r w:rsidR="00EF350E">
        <w:rPr>
          <w:rFonts w:ascii="Times New Roman" w:hAnsi="Times New Roman" w:cs="Times New Roman"/>
          <w:sz w:val="24"/>
          <w:szCs w:val="24"/>
        </w:rPr>
        <w:t xml:space="preserve">, 2013). Another group of micro-organisms that is rarely </w:t>
      </w:r>
      <w:r w:rsidR="001E5631">
        <w:rPr>
          <w:rFonts w:ascii="Times New Roman" w:hAnsi="Times New Roman" w:cs="Times New Roman"/>
          <w:sz w:val="24"/>
          <w:szCs w:val="24"/>
        </w:rPr>
        <w:t>cultured</w:t>
      </w:r>
      <w:r w:rsidR="00B34574">
        <w:rPr>
          <w:rFonts w:ascii="Times New Roman" w:hAnsi="Times New Roman" w:cs="Times New Roman"/>
          <w:sz w:val="24"/>
          <w:szCs w:val="24"/>
        </w:rPr>
        <w:t xml:space="preserve"> are parasitic </w:t>
      </w:r>
      <w:r w:rsidR="00220A71">
        <w:rPr>
          <w:rFonts w:ascii="Times New Roman" w:hAnsi="Times New Roman" w:cs="Times New Roman"/>
          <w:sz w:val="24"/>
          <w:szCs w:val="24"/>
        </w:rPr>
        <w:t xml:space="preserve">protozoans, </w:t>
      </w:r>
      <w:r w:rsidR="00EF350E">
        <w:rPr>
          <w:rFonts w:ascii="Times New Roman" w:hAnsi="Times New Roman" w:cs="Times New Roman"/>
          <w:sz w:val="24"/>
          <w:szCs w:val="24"/>
        </w:rPr>
        <w:t>which cause</w:t>
      </w:r>
      <w:r w:rsidR="00220A71">
        <w:rPr>
          <w:rFonts w:ascii="Times New Roman" w:hAnsi="Times New Roman" w:cs="Times New Roman"/>
          <w:sz w:val="24"/>
          <w:szCs w:val="24"/>
        </w:rPr>
        <w:t>s</w:t>
      </w:r>
      <w:r w:rsidR="00EF350E">
        <w:rPr>
          <w:rFonts w:ascii="Times New Roman" w:hAnsi="Times New Roman" w:cs="Times New Roman"/>
          <w:sz w:val="24"/>
          <w:szCs w:val="24"/>
        </w:rPr>
        <w:t xml:space="preserve"> some of the deadliest diseases in the world</w:t>
      </w:r>
      <w:r w:rsidR="00B62844">
        <w:rPr>
          <w:rFonts w:ascii="Times New Roman" w:hAnsi="Times New Roman" w:cs="Times New Roman"/>
          <w:sz w:val="24"/>
          <w:szCs w:val="24"/>
        </w:rPr>
        <w:t xml:space="preserve"> (Andrews</w:t>
      </w:r>
      <w:r w:rsidR="008E347E">
        <w:rPr>
          <w:rFonts w:ascii="Times New Roman" w:hAnsi="Times New Roman" w:cs="Times New Roman"/>
          <w:sz w:val="24"/>
          <w:szCs w:val="24"/>
        </w:rPr>
        <w:t xml:space="preserve"> </w:t>
      </w:r>
      <w:r w:rsidR="008E347E" w:rsidRPr="008E347E">
        <w:rPr>
          <w:rFonts w:ascii="Times New Roman" w:hAnsi="Times New Roman" w:cs="Times New Roman"/>
          <w:i/>
          <w:sz w:val="24"/>
          <w:szCs w:val="24"/>
        </w:rPr>
        <w:t>et al</w:t>
      </w:r>
      <w:r w:rsidR="00B62844">
        <w:rPr>
          <w:rFonts w:ascii="Times New Roman" w:hAnsi="Times New Roman" w:cs="Times New Roman"/>
          <w:sz w:val="24"/>
          <w:szCs w:val="24"/>
        </w:rPr>
        <w:t>, 2014)</w:t>
      </w:r>
      <w:r w:rsidR="00EF350E">
        <w:rPr>
          <w:rFonts w:ascii="Times New Roman" w:hAnsi="Times New Roman" w:cs="Times New Roman"/>
          <w:sz w:val="24"/>
          <w:szCs w:val="24"/>
        </w:rPr>
        <w:t>. Successful rapid growth of these pathogenic parasites will quicken diagnosis, antigen and antibody production, drug screening, vaccine production and the differentiation of clinical isolates. However, culturing of protozoans in the laboratory presents a number of challenges such as the need for highly complex laboratory procedures due to the different morphological stages within their life cycle and the fastidiousness in th</w:t>
      </w:r>
      <w:r w:rsidR="00AD5986">
        <w:rPr>
          <w:rFonts w:ascii="Times New Roman" w:hAnsi="Times New Roman" w:cs="Times New Roman"/>
          <w:sz w:val="24"/>
          <w:szCs w:val="24"/>
        </w:rPr>
        <w:t>eir growth requirements (</w:t>
      </w:r>
      <w:r w:rsidR="00AD5986" w:rsidRPr="00EB1B15">
        <w:rPr>
          <w:rFonts w:ascii="Times New Roman" w:hAnsi="Times New Roman" w:cs="Times New Roman"/>
          <w:color w:val="000000"/>
          <w:sz w:val="24"/>
          <w:szCs w:val="24"/>
        </w:rPr>
        <w:t>Visvesvara</w:t>
      </w:r>
      <w:r w:rsidR="00AD5986">
        <w:rPr>
          <w:rFonts w:ascii="Times New Roman" w:hAnsi="Times New Roman" w:cs="Times New Roman"/>
          <w:color w:val="000000"/>
          <w:sz w:val="24"/>
          <w:szCs w:val="24"/>
        </w:rPr>
        <w:t xml:space="preserve"> and Garcia</w:t>
      </w:r>
      <w:r w:rsidR="00EF350E">
        <w:rPr>
          <w:rFonts w:ascii="Times New Roman" w:hAnsi="Times New Roman" w:cs="Times New Roman"/>
          <w:sz w:val="24"/>
          <w:szCs w:val="24"/>
        </w:rPr>
        <w:t xml:space="preserve">, 2002). For the purpose of this project, </w:t>
      </w:r>
      <w:r w:rsidR="00EF350E" w:rsidRPr="000C1729">
        <w:rPr>
          <w:rFonts w:ascii="Times New Roman" w:hAnsi="Times New Roman" w:cs="Times New Roman"/>
          <w:i/>
          <w:sz w:val="24"/>
          <w:szCs w:val="24"/>
        </w:rPr>
        <w:t>Acanthamoeba</w:t>
      </w:r>
      <w:r w:rsidR="00EF350E">
        <w:rPr>
          <w:rFonts w:ascii="Times New Roman" w:hAnsi="Times New Roman" w:cs="Times New Roman"/>
          <w:i/>
          <w:sz w:val="24"/>
          <w:szCs w:val="24"/>
        </w:rPr>
        <w:t xml:space="preserve"> </w:t>
      </w:r>
      <w:r w:rsidR="00EF350E">
        <w:rPr>
          <w:rFonts w:ascii="Times New Roman" w:hAnsi="Times New Roman" w:cs="Times New Roman"/>
          <w:sz w:val="24"/>
          <w:szCs w:val="24"/>
        </w:rPr>
        <w:t xml:space="preserve">spp will be the main focus and dealt with in detail in the next chapter. </w:t>
      </w:r>
    </w:p>
    <w:p w:rsidR="00BE385F" w:rsidRDefault="00BE385F"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need for rapid microbial identification also impacts on </w:t>
      </w:r>
      <w:r w:rsidR="001E5631">
        <w:rPr>
          <w:rFonts w:ascii="Times New Roman" w:hAnsi="Times New Roman" w:cs="Times New Roman"/>
          <w:sz w:val="24"/>
          <w:szCs w:val="24"/>
        </w:rPr>
        <w:t>other</w:t>
      </w:r>
      <w:r>
        <w:rPr>
          <w:rFonts w:ascii="Times New Roman" w:hAnsi="Times New Roman" w:cs="Times New Roman"/>
          <w:sz w:val="24"/>
          <w:szCs w:val="24"/>
        </w:rPr>
        <w:t xml:space="preserve"> </w:t>
      </w:r>
      <w:r w:rsidR="001E5631">
        <w:rPr>
          <w:rFonts w:ascii="Times New Roman" w:hAnsi="Times New Roman" w:cs="Times New Roman"/>
          <w:sz w:val="24"/>
          <w:szCs w:val="24"/>
        </w:rPr>
        <w:t>elements</w:t>
      </w:r>
      <w:r>
        <w:rPr>
          <w:rFonts w:ascii="Times New Roman" w:hAnsi="Times New Roman" w:cs="Times New Roman"/>
          <w:sz w:val="24"/>
          <w:szCs w:val="24"/>
        </w:rPr>
        <w:t xml:space="preserve"> of clinical microbiology such</w:t>
      </w:r>
      <w:r w:rsidR="001E5631">
        <w:rPr>
          <w:rFonts w:ascii="Times New Roman" w:hAnsi="Times New Roman" w:cs="Times New Roman"/>
          <w:sz w:val="24"/>
          <w:szCs w:val="24"/>
        </w:rPr>
        <w:t xml:space="preserve"> </w:t>
      </w:r>
      <w:r>
        <w:rPr>
          <w:rFonts w:ascii="Times New Roman" w:hAnsi="Times New Roman" w:cs="Times New Roman"/>
          <w:sz w:val="24"/>
          <w:szCs w:val="24"/>
        </w:rPr>
        <w:t xml:space="preserve">as antibiotic </w:t>
      </w:r>
      <w:r w:rsidR="001E5631">
        <w:rPr>
          <w:rFonts w:ascii="Times New Roman" w:hAnsi="Times New Roman" w:cs="Times New Roman"/>
          <w:sz w:val="24"/>
          <w:szCs w:val="24"/>
        </w:rPr>
        <w:t>sensitivity</w:t>
      </w:r>
      <w:r>
        <w:rPr>
          <w:rFonts w:ascii="Times New Roman" w:hAnsi="Times New Roman" w:cs="Times New Roman"/>
          <w:sz w:val="24"/>
          <w:szCs w:val="24"/>
        </w:rPr>
        <w:t xml:space="preserve">. </w:t>
      </w:r>
    </w:p>
    <w:p w:rsidR="00EF350E" w:rsidRDefault="00EF350E" w:rsidP="00E9411A">
      <w:pPr>
        <w:tabs>
          <w:tab w:val="left" w:pos="2970"/>
        </w:tabs>
        <w:spacing w:line="480" w:lineRule="auto"/>
        <w:jc w:val="both"/>
        <w:rPr>
          <w:rFonts w:ascii="Times New Roman" w:hAnsi="Times New Roman" w:cs="Times New Roman"/>
          <w:sz w:val="24"/>
          <w:szCs w:val="24"/>
        </w:rPr>
      </w:pPr>
    </w:p>
    <w:p w:rsidR="00D75E7D" w:rsidRDefault="00B36690" w:rsidP="00E9411A">
      <w:pPr>
        <w:pStyle w:val="Heading2"/>
        <w:spacing w:line="480" w:lineRule="auto"/>
      </w:pPr>
      <w:r>
        <w:t>1.</w:t>
      </w:r>
      <w:r w:rsidR="008310F5">
        <w:t>2</w:t>
      </w:r>
      <w:r>
        <w:t>.3      A</w:t>
      </w:r>
      <w:r w:rsidR="008310F5">
        <w:t>ntibiotic</w:t>
      </w:r>
      <w:r w:rsidR="00B47C46">
        <w:t xml:space="preserve"> M</w:t>
      </w:r>
      <w:r>
        <w:t xml:space="preserve">anagement </w:t>
      </w:r>
    </w:p>
    <w:p w:rsidR="004575A7" w:rsidRDefault="00986D06" w:rsidP="00E9411A">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EF350E">
        <w:rPr>
          <w:rFonts w:ascii="Times New Roman" w:hAnsi="Times New Roman" w:cs="Times New Roman"/>
          <w:sz w:val="24"/>
          <w:szCs w:val="24"/>
        </w:rPr>
        <w:t>everal authors have identifi</w:t>
      </w:r>
      <w:r w:rsidR="001330CD">
        <w:rPr>
          <w:rFonts w:ascii="Times New Roman" w:hAnsi="Times New Roman" w:cs="Times New Roman"/>
          <w:sz w:val="24"/>
          <w:szCs w:val="24"/>
        </w:rPr>
        <w:t>ed the relationship between delayed</w:t>
      </w:r>
      <w:r w:rsidR="00EF350E">
        <w:rPr>
          <w:rFonts w:ascii="Times New Roman" w:hAnsi="Times New Roman" w:cs="Times New Roman"/>
          <w:sz w:val="24"/>
          <w:szCs w:val="24"/>
        </w:rPr>
        <w:t xml:space="preserve"> microbial identification/detection/diagnosis and antimicrobial resistance</w:t>
      </w:r>
      <w:r>
        <w:rPr>
          <w:rFonts w:ascii="Times New Roman" w:hAnsi="Times New Roman" w:cs="Times New Roman"/>
          <w:sz w:val="24"/>
          <w:szCs w:val="24"/>
        </w:rPr>
        <w:t xml:space="preserve"> (Lee</w:t>
      </w:r>
      <w:r w:rsidR="00AD605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6056">
        <w:rPr>
          <w:rFonts w:ascii="Times New Roman" w:hAnsi="Times New Roman" w:cs="Times New Roman"/>
          <w:sz w:val="24"/>
          <w:szCs w:val="24"/>
        </w:rPr>
        <w:t>.</w:t>
      </w:r>
      <w:r>
        <w:rPr>
          <w:rFonts w:ascii="Times New Roman" w:hAnsi="Times New Roman" w:cs="Times New Roman"/>
          <w:sz w:val="24"/>
          <w:szCs w:val="24"/>
        </w:rPr>
        <w:t>, 2016; Tillotson, 2015)</w:t>
      </w:r>
      <w:r w:rsidR="00EF350E">
        <w:rPr>
          <w:rFonts w:ascii="Times New Roman" w:hAnsi="Times New Roman" w:cs="Times New Roman"/>
          <w:sz w:val="24"/>
          <w:szCs w:val="24"/>
        </w:rPr>
        <w:t>. The global antimicrobial resistan</w:t>
      </w:r>
      <w:r w:rsidR="00442B81">
        <w:rPr>
          <w:rFonts w:ascii="Times New Roman" w:hAnsi="Times New Roman" w:cs="Times New Roman"/>
          <w:sz w:val="24"/>
          <w:szCs w:val="24"/>
        </w:rPr>
        <w:t xml:space="preserve">ce surveillance system (GLASS) </w:t>
      </w:r>
      <w:r w:rsidR="00EF350E">
        <w:rPr>
          <w:rFonts w:ascii="Times New Roman" w:hAnsi="Times New Roman" w:cs="Times New Roman"/>
          <w:sz w:val="24"/>
          <w:szCs w:val="24"/>
        </w:rPr>
        <w:t>2017 report authored b</w:t>
      </w:r>
      <w:r w:rsidR="007F2A22">
        <w:rPr>
          <w:rFonts w:ascii="Times New Roman" w:hAnsi="Times New Roman" w:cs="Times New Roman"/>
          <w:sz w:val="24"/>
          <w:szCs w:val="24"/>
        </w:rPr>
        <w:t>y the World Health Organisation</w:t>
      </w:r>
      <w:r w:rsidR="00EF350E">
        <w:rPr>
          <w:rFonts w:ascii="Times New Roman" w:hAnsi="Times New Roman" w:cs="Times New Roman"/>
          <w:sz w:val="24"/>
          <w:szCs w:val="24"/>
        </w:rPr>
        <w:t xml:space="preserve"> have reported the alarming levels resistance to common </w:t>
      </w:r>
      <w:r w:rsidR="00BA20B7">
        <w:rPr>
          <w:rFonts w:ascii="Times New Roman" w:hAnsi="Times New Roman" w:cs="Times New Roman"/>
          <w:sz w:val="24"/>
          <w:szCs w:val="24"/>
        </w:rPr>
        <w:t>bacteria have</w:t>
      </w:r>
      <w:r w:rsidR="00EF350E">
        <w:rPr>
          <w:rFonts w:ascii="Times New Roman" w:hAnsi="Times New Roman" w:cs="Times New Roman"/>
          <w:sz w:val="24"/>
          <w:szCs w:val="24"/>
        </w:rPr>
        <w:t xml:space="preserve"> reached in many parts of the world. According to Fair </w:t>
      </w:r>
      <w:r w:rsidR="00442B81">
        <w:rPr>
          <w:rFonts w:ascii="Times New Roman" w:hAnsi="Times New Roman" w:cs="Times New Roman"/>
          <w:sz w:val="24"/>
          <w:szCs w:val="24"/>
        </w:rPr>
        <w:t xml:space="preserve">and Tor </w:t>
      </w:r>
      <w:r w:rsidR="00EF350E">
        <w:rPr>
          <w:rFonts w:ascii="Times New Roman" w:hAnsi="Times New Roman" w:cs="Times New Roman"/>
          <w:sz w:val="24"/>
          <w:szCs w:val="24"/>
        </w:rPr>
        <w:t xml:space="preserve">(2014), there has been an increase in the frequency of dangerous, </w:t>
      </w:r>
      <w:r w:rsidR="007F2A22">
        <w:rPr>
          <w:rFonts w:ascii="Times New Roman" w:hAnsi="Times New Roman" w:cs="Times New Roman"/>
          <w:sz w:val="24"/>
          <w:szCs w:val="24"/>
        </w:rPr>
        <w:t xml:space="preserve">antibiotic resistance bacteria </w:t>
      </w:r>
      <w:r w:rsidR="00EF350E">
        <w:rPr>
          <w:rFonts w:ascii="Times New Roman" w:hAnsi="Times New Roman" w:cs="Times New Roman"/>
          <w:sz w:val="24"/>
          <w:szCs w:val="24"/>
        </w:rPr>
        <w:t xml:space="preserve">observed. One of the main </w:t>
      </w:r>
      <w:r w:rsidR="00BA20B7">
        <w:rPr>
          <w:rFonts w:ascii="Times New Roman" w:hAnsi="Times New Roman" w:cs="Times New Roman"/>
          <w:sz w:val="24"/>
          <w:szCs w:val="24"/>
        </w:rPr>
        <w:t>factors</w:t>
      </w:r>
      <w:r w:rsidR="00EF350E">
        <w:rPr>
          <w:rFonts w:ascii="Times New Roman" w:hAnsi="Times New Roman" w:cs="Times New Roman"/>
          <w:sz w:val="24"/>
          <w:szCs w:val="24"/>
        </w:rPr>
        <w:t xml:space="preserve"> causing this increase in the incidence of antibiotic resistance is the</w:t>
      </w:r>
      <w:r w:rsidR="00EF350E" w:rsidRPr="002A1E4B">
        <w:rPr>
          <w:rFonts w:ascii="Times New Roman" w:hAnsi="Times New Roman" w:cs="Times New Roman"/>
          <w:sz w:val="24"/>
          <w:szCs w:val="24"/>
        </w:rPr>
        <w:t xml:space="preserve"> </w:t>
      </w:r>
      <w:r w:rsidR="00B34574">
        <w:rPr>
          <w:rFonts w:ascii="Times New Roman" w:hAnsi="Times New Roman" w:cs="Times New Roman"/>
          <w:sz w:val="24"/>
          <w:szCs w:val="24"/>
        </w:rPr>
        <w:t>inappropriate use of</w:t>
      </w:r>
      <w:r w:rsidR="00EF350E">
        <w:rPr>
          <w:rFonts w:ascii="Times New Roman" w:hAnsi="Times New Roman" w:cs="Times New Roman"/>
          <w:sz w:val="24"/>
          <w:szCs w:val="24"/>
        </w:rPr>
        <w:t xml:space="preserve"> antibiotics, often as a result of late </w:t>
      </w:r>
      <w:r w:rsidR="00DC4D89">
        <w:rPr>
          <w:rFonts w:ascii="Times New Roman" w:hAnsi="Times New Roman" w:cs="Times New Roman"/>
          <w:sz w:val="24"/>
          <w:szCs w:val="24"/>
        </w:rPr>
        <w:t>identification</w:t>
      </w:r>
      <w:r w:rsidR="00EF350E">
        <w:rPr>
          <w:rFonts w:ascii="Times New Roman" w:hAnsi="Times New Roman" w:cs="Times New Roman"/>
          <w:sz w:val="24"/>
          <w:szCs w:val="24"/>
        </w:rPr>
        <w:t xml:space="preserve"> of the causative agent. The summary of the review set up by the British Government on Antimicrobial resistance detailed that the global rise in drug-resistant infections or antimicrobial resistance</w:t>
      </w:r>
      <w:r w:rsidR="001330CD">
        <w:rPr>
          <w:rFonts w:ascii="Times New Roman" w:hAnsi="Times New Roman" w:cs="Times New Roman"/>
          <w:sz w:val="24"/>
          <w:szCs w:val="24"/>
        </w:rPr>
        <w:t xml:space="preserve"> (AMR) is mainly caused by inappropriate </w:t>
      </w:r>
      <w:r w:rsidR="00EF350E">
        <w:rPr>
          <w:rFonts w:ascii="Times New Roman" w:hAnsi="Times New Roman" w:cs="Times New Roman"/>
          <w:sz w:val="24"/>
          <w:szCs w:val="24"/>
        </w:rPr>
        <w:t>use of antimicrobials (antibiotics) on patients who do not need them (O’Neil, 201</w:t>
      </w:r>
      <w:r w:rsidR="008E347E">
        <w:rPr>
          <w:rFonts w:ascii="Times New Roman" w:hAnsi="Times New Roman" w:cs="Times New Roman"/>
          <w:sz w:val="24"/>
          <w:szCs w:val="24"/>
        </w:rPr>
        <w:t>4</w:t>
      </w:r>
      <w:r w:rsidR="00EF350E">
        <w:rPr>
          <w:rFonts w:ascii="Times New Roman" w:hAnsi="Times New Roman" w:cs="Times New Roman"/>
          <w:sz w:val="24"/>
          <w:szCs w:val="24"/>
        </w:rPr>
        <w:t xml:space="preserve">). </w:t>
      </w:r>
      <w:r w:rsidR="0022470A">
        <w:rPr>
          <w:rFonts w:ascii="Times New Roman" w:hAnsi="Times New Roman" w:cs="Times New Roman"/>
          <w:sz w:val="24"/>
          <w:szCs w:val="24"/>
        </w:rPr>
        <w:t xml:space="preserve">The report emphasised the need to reduce the demand for antimicrobials so that the current stock of drugs can last longer by proposing seven major interventions. The first intervention is </w:t>
      </w:r>
      <w:r w:rsidR="001C5DCC">
        <w:rPr>
          <w:rFonts w:ascii="Times New Roman" w:hAnsi="Times New Roman" w:cs="Times New Roman"/>
          <w:sz w:val="24"/>
          <w:szCs w:val="24"/>
        </w:rPr>
        <w:t xml:space="preserve">about </w:t>
      </w:r>
      <w:r w:rsidR="0022470A">
        <w:rPr>
          <w:rFonts w:ascii="Times New Roman" w:hAnsi="Times New Roman" w:cs="Times New Roman"/>
          <w:sz w:val="24"/>
          <w:szCs w:val="24"/>
        </w:rPr>
        <w:t xml:space="preserve">the improvement on global surveillance of drug resistance and antimicrobial consumption in humans and </w:t>
      </w:r>
      <w:r w:rsidR="001330CD">
        <w:rPr>
          <w:rFonts w:ascii="Times New Roman" w:hAnsi="Times New Roman" w:cs="Times New Roman"/>
          <w:sz w:val="24"/>
          <w:szCs w:val="24"/>
        </w:rPr>
        <w:t>animals, while the second focusses on</w:t>
      </w:r>
      <w:r w:rsidR="0022470A">
        <w:rPr>
          <w:rFonts w:ascii="Times New Roman" w:hAnsi="Times New Roman" w:cs="Times New Roman"/>
          <w:sz w:val="24"/>
          <w:szCs w:val="24"/>
        </w:rPr>
        <w:t xml:space="preserve"> the promotion of new, rapid diagnostics to reduce unnecessary use of antimicrobials. </w:t>
      </w:r>
      <w:r w:rsidR="00C37BF3">
        <w:rPr>
          <w:rFonts w:ascii="Times New Roman" w:hAnsi="Times New Roman" w:cs="Times New Roman"/>
          <w:sz w:val="24"/>
          <w:szCs w:val="24"/>
        </w:rPr>
        <w:t>Figure</w:t>
      </w:r>
      <w:r w:rsidR="00A5696C">
        <w:rPr>
          <w:rFonts w:ascii="Times New Roman" w:hAnsi="Times New Roman" w:cs="Times New Roman"/>
          <w:sz w:val="24"/>
          <w:szCs w:val="24"/>
        </w:rPr>
        <w:t xml:space="preserve"> 1 shows the approximate number of deaths attributable to major causes, in</w:t>
      </w:r>
      <w:r w:rsidR="00627BAC">
        <w:rPr>
          <w:rFonts w:ascii="Times New Roman" w:hAnsi="Times New Roman" w:cs="Times New Roman"/>
          <w:sz w:val="24"/>
          <w:szCs w:val="24"/>
        </w:rPr>
        <w:t>cluding antimicrobial resistant infections</w:t>
      </w:r>
      <w:r w:rsidR="00A5696C">
        <w:rPr>
          <w:rFonts w:ascii="Times New Roman" w:hAnsi="Times New Roman" w:cs="Times New Roman"/>
          <w:sz w:val="24"/>
          <w:szCs w:val="24"/>
        </w:rPr>
        <w:t xml:space="preserve"> which is currently responsible for 700,000 deaths, while it is projected to rise to 10 million deaths by 2050.  </w:t>
      </w:r>
    </w:p>
    <w:p w:rsidR="00912BF7" w:rsidRDefault="00912BF7" w:rsidP="00580C46">
      <w:pPr>
        <w:tabs>
          <w:tab w:val="left" w:pos="2970"/>
        </w:tabs>
        <w:spacing w:line="480" w:lineRule="auto"/>
        <w:jc w:val="center"/>
        <w:rPr>
          <w:rFonts w:ascii="Times New Roman" w:hAnsi="Times New Roman" w:cs="Times New Roman"/>
          <w:sz w:val="24"/>
          <w:szCs w:val="24"/>
        </w:rPr>
      </w:pPr>
      <w:r>
        <w:rPr>
          <w:noProof/>
          <w:lang w:eastAsia="en-GB"/>
        </w:rPr>
        <w:drawing>
          <wp:inline distT="0" distB="0" distL="0" distR="0">
            <wp:extent cx="4124325" cy="3345180"/>
            <wp:effectExtent l="0" t="0" r="9525" b="762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21895"/>
                    <a:stretch/>
                  </pic:blipFill>
                  <pic:spPr bwMode="auto">
                    <a:xfrm>
                      <a:off x="0" y="0"/>
                      <a:ext cx="4137943" cy="3356225"/>
                    </a:xfrm>
                    <a:prstGeom prst="rect">
                      <a:avLst/>
                    </a:prstGeom>
                    <a:noFill/>
                    <a:ln>
                      <a:noFill/>
                    </a:ln>
                    <a:extLst>
                      <a:ext uri="{53640926-AAD7-44D8-BBD7-CCE9431645EC}">
                        <a14:shadowObscured xmlns:a14="http://schemas.microsoft.com/office/drawing/2010/main"/>
                      </a:ext>
                    </a:extLst>
                  </pic:spPr>
                </pic:pic>
              </a:graphicData>
            </a:graphic>
          </wp:inline>
        </w:drawing>
      </w:r>
    </w:p>
    <w:p w:rsidR="004575A7" w:rsidRDefault="00C37BF3" w:rsidP="00A5696C">
      <w:pPr>
        <w:tabs>
          <w:tab w:val="left" w:pos="2970"/>
        </w:tabs>
        <w:spacing w:line="240" w:lineRule="auto"/>
        <w:jc w:val="both"/>
        <w:rPr>
          <w:rFonts w:ascii="Times New Roman" w:hAnsi="Times New Roman" w:cs="Times New Roman"/>
        </w:rPr>
      </w:pPr>
      <w:r>
        <w:rPr>
          <w:rFonts w:ascii="Times New Roman" w:hAnsi="Times New Roman" w:cs="Times New Roman"/>
        </w:rPr>
        <w:t>Figure</w:t>
      </w:r>
      <w:r w:rsidR="00A5696C">
        <w:rPr>
          <w:rFonts w:ascii="Times New Roman" w:hAnsi="Times New Roman" w:cs="Times New Roman"/>
        </w:rPr>
        <w:t xml:space="preserve"> 1</w:t>
      </w:r>
      <w:r w:rsidR="00912BF7" w:rsidRPr="001C5DCC">
        <w:rPr>
          <w:rFonts w:ascii="Times New Roman" w:hAnsi="Times New Roman" w:cs="Times New Roman"/>
        </w:rPr>
        <w:t xml:space="preserve">: Deaths attributable to </w:t>
      </w:r>
      <w:r w:rsidR="00BC1C71">
        <w:rPr>
          <w:rFonts w:ascii="Times New Roman" w:hAnsi="Times New Roman" w:cs="Times New Roman"/>
        </w:rPr>
        <w:t>antimicrobial resistance</w:t>
      </w:r>
      <w:r w:rsidR="00912BF7" w:rsidRPr="001C5DCC">
        <w:rPr>
          <w:rFonts w:ascii="Times New Roman" w:hAnsi="Times New Roman" w:cs="Times New Roman"/>
        </w:rPr>
        <w:t xml:space="preserve"> every year compared to </w:t>
      </w:r>
      <w:r w:rsidR="001C5DCC" w:rsidRPr="001C5DCC">
        <w:rPr>
          <w:rFonts w:ascii="Times New Roman" w:hAnsi="Times New Roman" w:cs="Times New Roman"/>
        </w:rPr>
        <w:t>other major causes of death. (O’</w:t>
      </w:r>
      <w:r w:rsidR="00912BF7" w:rsidRPr="001C5DCC">
        <w:rPr>
          <w:rFonts w:ascii="Times New Roman" w:hAnsi="Times New Roman" w:cs="Times New Roman"/>
        </w:rPr>
        <w:t>Neil, 201</w:t>
      </w:r>
      <w:r w:rsidR="009E4D72">
        <w:rPr>
          <w:rFonts w:ascii="Times New Roman" w:hAnsi="Times New Roman" w:cs="Times New Roman"/>
        </w:rPr>
        <w:t>4</w:t>
      </w:r>
      <w:r w:rsidR="00912BF7" w:rsidRPr="001C5DCC">
        <w:rPr>
          <w:rFonts w:ascii="Times New Roman" w:hAnsi="Times New Roman" w:cs="Times New Roman"/>
        </w:rPr>
        <w:t>)</w:t>
      </w:r>
      <w:r w:rsidR="001C5DCC">
        <w:rPr>
          <w:rFonts w:ascii="Times New Roman" w:hAnsi="Times New Roman" w:cs="Times New Roman"/>
        </w:rPr>
        <w:t>.</w:t>
      </w:r>
    </w:p>
    <w:p w:rsidR="00BC1C71" w:rsidRDefault="00BC1C71" w:rsidP="00A5696C">
      <w:pPr>
        <w:tabs>
          <w:tab w:val="left" w:pos="2970"/>
        </w:tabs>
        <w:spacing w:line="240" w:lineRule="auto"/>
        <w:jc w:val="both"/>
        <w:rPr>
          <w:rFonts w:ascii="Times New Roman" w:hAnsi="Times New Roman" w:cs="Times New Roman"/>
        </w:rPr>
      </w:pPr>
    </w:p>
    <w:p w:rsidR="00EF350E" w:rsidRDefault="00A5696C"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rPr>
        <w:t xml:space="preserve">             </w:t>
      </w:r>
      <w:r w:rsidR="00DC4D89">
        <w:rPr>
          <w:rFonts w:ascii="Times New Roman" w:hAnsi="Times New Roman" w:cs="Times New Roman"/>
        </w:rPr>
        <w:t>A</w:t>
      </w:r>
      <w:r w:rsidR="00DF7F2F">
        <w:rPr>
          <w:rFonts w:ascii="Times New Roman" w:hAnsi="Times New Roman" w:cs="Times New Roman"/>
        </w:rPr>
        <w:t xml:space="preserve"> past Director General of the World Health Organisation</w:t>
      </w:r>
      <w:r w:rsidR="00DC4D89">
        <w:rPr>
          <w:rFonts w:ascii="Times New Roman" w:hAnsi="Times New Roman" w:cs="Times New Roman"/>
        </w:rPr>
        <w:t xml:space="preserve"> (WHO)</w:t>
      </w:r>
      <w:r w:rsidR="00DF7F2F">
        <w:rPr>
          <w:rFonts w:ascii="Times New Roman" w:hAnsi="Times New Roman" w:cs="Times New Roman"/>
        </w:rPr>
        <w:t xml:space="preserve">, Dr. Margaret Chan, </w:t>
      </w:r>
      <w:r>
        <w:rPr>
          <w:rFonts w:ascii="Times New Roman" w:hAnsi="Times New Roman" w:cs="Times New Roman"/>
        </w:rPr>
        <w:t xml:space="preserve">stated that </w:t>
      </w:r>
      <w:r w:rsidR="00DC4D89">
        <w:rPr>
          <w:rFonts w:ascii="Times New Roman" w:hAnsi="Times New Roman" w:cs="Times New Roman"/>
        </w:rPr>
        <w:t>“Antibiotics are</w:t>
      </w:r>
      <w:r w:rsidR="00DF7F2F">
        <w:rPr>
          <w:rFonts w:ascii="Times New Roman" w:hAnsi="Times New Roman" w:cs="Times New Roman"/>
        </w:rPr>
        <w:t xml:space="preserve"> rarely prescribed </w:t>
      </w:r>
      <w:r w:rsidR="00DC4D89">
        <w:rPr>
          <w:rFonts w:ascii="Times New Roman" w:hAnsi="Times New Roman" w:cs="Times New Roman"/>
        </w:rPr>
        <w:t xml:space="preserve">based </w:t>
      </w:r>
      <w:r w:rsidR="00DF7F2F">
        <w:rPr>
          <w:rFonts w:ascii="Times New Roman" w:hAnsi="Times New Roman" w:cs="Times New Roman"/>
        </w:rPr>
        <w:t>on a definite diagnosis</w:t>
      </w:r>
      <w:r w:rsidR="00442B81">
        <w:rPr>
          <w:rFonts w:ascii="Times New Roman" w:hAnsi="Times New Roman" w:cs="Times New Roman"/>
        </w:rPr>
        <w:t>”</w:t>
      </w:r>
      <w:r w:rsidR="00A31379">
        <w:rPr>
          <w:rFonts w:ascii="Times New Roman" w:hAnsi="Times New Roman" w:cs="Times New Roman"/>
        </w:rPr>
        <w:t xml:space="preserve"> (WHO, 2015)</w:t>
      </w:r>
      <w:r w:rsidR="00DF7F2F">
        <w:rPr>
          <w:rFonts w:ascii="Times New Roman" w:hAnsi="Times New Roman" w:cs="Times New Roman"/>
        </w:rPr>
        <w:t xml:space="preserve">. Diagnostic test can show whether or not an antibiotic is actually required, and which one </w:t>
      </w:r>
      <w:r w:rsidR="007545BF">
        <w:rPr>
          <w:rFonts w:ascii="Times New Roman" w:hAnsi="Times New Roman" w:cs="Times New Roman"/>
        </w:rPr>
        <w:t>precisely</w:t>
      </w:r>
      <w:r w:rsidR="00DF7F2F">
        <w:rPr>
          <w:rFonts w:ascii="Times New Roman" w:hAnsi="Times New Roman" w:cs="Times New Roman"/>
        </w:rPr>
        <w:t>. Having rapid, low-</w:t>
      </w:r>
      <w:r w:rsidR="007545BF">
        <w:rPr>
          <w:rFonts w:ascii="Times New Roman" w:hAnsi="Times New Roman" w:cs="Times New Roman"/>
        </w:rPr>
        <w:t>cost</w:t>
      </w:r>
      <w:r w:rsidR="00DF7F2F">
        <w:rPr>
          <w:rFonts w:ascii="Times New Roman" w:hAnsi="Times New Roman" w:cs="Times New Roman"/>
        </w:rPr>
        <w:t xml:space="preserve"> and readily available </w:t>
      </w:r>
      <w:r w:rsidR="007545BF">
        <w:rPr>
          <w:rFonts w:ascii="Times New Roman" w:hAnsi="Times New Roman" w:cs="Times New Roman"/>
        </w:rPr>
        <w:t>diagnostics</w:t>
      </w:r>
      <w:r w:rsidR="00DF7F2F">
        <w:rPr>
          <w:rFonts w:ascii="Times New Roman" w:hAnsi="Times New Roman" w:cs="Times New Roman"/>
        </w:rPr>
        <w:t xml:space="preserve"> is an essential part of the solution to this urgent problem. </w:t>
      </w:r>
      <w:r w:rsidR="007545BF">
        <w:rPr>
          <w:rFonts w:ascii="Times New Roman" w:hAnsi="Times New Roman" w:cs="Times New Roman"/>
        </w:rPr>
        <w:t xml:space="preserve">This further suggest the importance of rapid diagnosis before prescription. </w:t>
      </w:r>
      <w:r w:rsidR="00FA76C1">
        <w:rPr>
          <w:rFonts w:ascii="Times New Roman" w:hAnsi="Times New Roman" w:cs="Times New Roman"/>
        </w:rPr>
        <w:t>However, t</w:t>
      </w:r>
      <w:r w:rsidR="00EF350E">
        <w:rPr>
          <w:rFonts w:ascii="Times New Roman" w:hAnsi="Times New Roman" w:cs="Times New Roman"/>
          <w:sz w:val="24"/>
          <w:szCs w:val="24"/>
        </w:rPr>
        <w:t>his empirical decision-making on the part of Clinicians who are under time and financial pressure to address patients’ needs much faster are sometimes constrained to prescribe unnecessary antibiotics use</w:t>
      </w:r>
      <w:r w:rsidR="00FB16FF">
        <w:rPr>
          <w:rFonts w:ascii="Times New Roman" w:hAnsi="Times New Roman" w:cs="Times New Roman"/>
          <w:sz w:val="24"/>
          <w:szCs w:val="24"/>
        </w:rPr>
        <w:t xml:space="preserve"> (Webster, 2017)</w:t>
      </w:r>
      <w:r w:rsidR="00EF350E">
        <w:rPr>
          <w:rFonts w:ascii="Times New Roman" w:hAnsi="Times New Roman" w:cs="Times New Roman"/>
          <w:sz w:val="24"/>
          <w:szCs w:val="24"/>
        </w:rPr>
        <w:t xml:space="preserve">. This </w:t>
      </w:r>
      <w:r w:rsidR="00DC4D89">
        <w:rPr>
          <w:rFonts w:ascii="Times New Roman" w:hAnsi="Times New Roman" w:cs="Times New Roman"/>
          <w:sz w:val="24"/>
          <w:szCs w:val="24"/>
        </w:rPr>
        <w:t xml:space="preserve">unnecessary use of antibiotics is linked to </w:t>
      </w:r>
      <w:r w:rsidR="00EF350E">
        <w:rPr>
          <w:rFonts w:ascii="Times New Roman" w:hAnsi="Times New Roman" w:cs="Times New Roman"/>
          <w:sz w:val="24"/>
          <w:szCs w:val="24"/>
        </w:rPr>
        <w:t>th</w:t>
      </w:r>
      <w:r w:rsidR="00DC4D89">
        <w:rPr>
          <w:rFonts w:ascii="Times New Roman" w:hAnsi="Times New Roman" w:cs="Times New Roman"/>
          <w:sz w:val="24"/>
          <w:szCs w:val="24"/>
        </w:rPr>
        <w:t xml:space="preserve">e evolution of drug resistance over </w:t>
      </w:r>
      <w:r w:rsidR="00EF350E">
        <w:rPr>
          <w:rFonts w:ascii="Times New Roman" w:hAnsi="Times New Roman" w:cs="Times New Roman"/>
          <w:sz w:val="24"/>
          <w:szCs w:val="24"/>
        </w:rPr>
        <w:t>time, which is caused by organism mutation or horizontal gene transfer</w:t>
      </w:r>
      <w:r w:rsidR="00207BFF">
        <w:rPr>
          <w:rFonts w:ascii="Times New Roman" w:hAnsi="Times New Roman" w:cs="Times New Roman"/>
          <w:sz w:val="24"/>
          <w:szCs w:val="24"/>
        </w:rPr>
        <w:t xml:space="preserve"> (Davies, 2010)</w:t>
      </w:r>
      <w:r w:rsidR="00EF350E">
        <w:rPr>
          <w:rFonts w:ascii="Times New Roman" w:hAnsi="Times New Roman" w:cs="Times New Roman"/>
          <w:sz w:val="24"/>
          <w:szCs w:val="24"/>
        </w:rPr>
        <w:t xml:space="preserve">. An example </w:t>
      </w:r>
      <w:r w:rsidR="00EF350E" w:rsidRPr="00753343">
        <w:rPr>
          <w:rFonts w:ascii="Times New Roman" w:hAnsi="Times New Roman" w:cs="Times New Roman"/>
          <w:i/>
          <w:sz w:val="24"/>
          <w:szCs w:val="24"/>
        </w:rPr>
        <w:t>Mycobacterium tuberculosis</w:t>
      </w:r>
      <w:r w:rsidR="00EF350E">
        <w:rPr>
          <w:rFonts w:ascii="Times New Roman" w:hAnsi="Times New Roman" w:cs="Times New Roman"/>
          <w:sz w:val="24"/>
          <w:szCs w:val="24"/>
        </w:rPr>
        <w:t>, a highly aerobic pathogenic bacterium, which is the causative agent for tuberculosis (TB) (Flynn</w:t>
      </w:r>
      <w:r w:rsidR="00442B81">
        <w:rPr>
          <w:rFonts w:ascii="Times New Roman" w:hAnsi="Times New Roman" w:cs="Times New Roman"/>
          <w:sz w:val="24"/>
          <w:szCs w:val="24"/>
        </w:rPr>
        <w:t xml:space="preserve"> and Chan</w:t>
      </w:r>
      <w:r w:rsidR="00EF350E">
        <w:rPr>
          <w:rFonts w:ascii="Times New Roman" w:hAnsi="Times New Roman" w:cs="Times New Roman"/>
          <w:sz w:val="24"/>
          <w:szCs w:val="24"/>
        </w:rPr>
        <w:t>, 2003). An estimated one third of the world’s population is infected with latent TB, although many will not have the disease progress to an active state, however a significant number do (Niederweis</w:t>
      </w:r>
      <w:r w:rsidR="00AD605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6056">
        <w:rPr>
          <w:rFonts w:ascii="Times New Roman" w:hAnsi="Times New Roman" w:cs="Times New Roman"/>
          <w:sz w:val="24"/>
          <w:szCs w:val="24"/>
        </w:rPr>
        <w:t>.</w:t>
      </w:r>
      <w:r w:rsidR="00EF350E">
        <w:rPr>
          <w:rFonts w:ascii="Times New Roman" w:hAnsi="Times New Roman" w:cs="Times New Roman"/>
          <w:sz w:val="24"/>
          <w:szCs w:val="24"/>
        </w:rPr>
        <w:t xml:space="preserve">, 2010). The first line of treatment for TB infection is a combination therapy of rifamycin and isoniazid, however multidrug-resistant </w:t>
      </w:r>
      <w:r w:rsidR="00EF350E" w:rsidRPr="008A1368">
        <w:rPr>
          <w:rFonts w:ascii="Times New Roman" w:hAnsi="Times New Roman" w:cs="Times New Roman"/>
          <w:i/>
          <w:sz w:val="24"/>
          <w:szCs w:val="24"/>
        </w:rPr>
        <w:t>Mycobacterium tuberculosis</w:t>
      </w:r>
      <w:r w:rsidR="00EF350E">
        <w:rPr>
          <w:rFonts w:ascii="Times New Roman" w:hAnsi="Times New Roman" w:cs="Times New Roman"/>
          <w:sz w:val="24"/>
          <w:szCs w:val="24"/>
        </w:rPr>
        <w:t xml:space="preserve"> (MDR-TB) is resistant to it (WHO, 201</w:t>
      </w:r>
      <w:r w:rsidR="00317836">
        <w:rPr>
          <w:rFonts w:ascii="Times New Roman" w:hAnsi="Times New Roman" w:cs="Times New Roman"/>
          <w:sz w:val="24"/>
          <w:szCs w:val="24"/>
        </w:rPr>
        <w:t>8</w:t>
      </w:r>
      <w:r w:rsidR="00EF350E">
        <w:rPr>
          <w:rFonts w:ascii="Times New Roman" w:hAnsi="Times New Roman" w:cs="Times New Roman"/>
          <w:sz w:val="24"/>
          <w:szCs w:val="24"/>
        </w:rPr>
        <w:t xml:space="preserve">). Another form of the organism known as the extensively drug resistant </w:t>
      </w:r>
      <w:r w:rsidR="00EF350E" w:rsidRPr="008A1368">
        <w:rPr>
          <w:rFonts w:ascii="Times New Roman" w:hAnsi="Times New Roman" w:cs="Times New Roman"/>
          <w:i/>
          <w:sz w:val="24"/>
          <w:szCs w:val="24"/>
        </w:rPr>
        <w:t>Mycobacterium tuberculosis</w:t>
      </w:r>
      <w:r w:rsidR="00EF350E" w:rsidRPr="005D154E">
        <w:rPr>
          <w:rFonts w:ascii="Times New Roman" w:hAnsi="Times New Roman" w:cs="Times New Roman"/>
          <w:sz w:val="24"/>
          <w:szCs w:val="24"/>
        </w:rPr>
        <w:t xml:space="preserve"> (XDR-TB)</w:t>
      </w:r>
      <w:r w:rsidR="00EF350E">
        <w:rPr>
          <w:rFonts w:ascii="Times New Roman" w:hAnsi="Times New Roman" w:cs="Times New Roman"/>
          <w:sz w:val="24"/>
          <w:szCs w:val="24"/>
        </w:rPr>
        <w:t xml:space="preserve"> is resistant to the first line of combination therapy and also further resistant to at least one-second-line combination therapy of fluoroquinolone and aminog</w:t>
      </w:r>
      <w:r w:rsidR="00AD6056">
        <w:rPr>
          <w:rFonts w:ascii="Times New Roman" w:hAnsi="Times New Roman" w:cs="Times New Roman"/>
          <w:sz w:val="24"/>
          <w:szCs w:val="24"/>
        </w:rPr>
        <w:t>lycoside (Chang and Yew,</w:t>
      </w:r>
      <w:r w:rsidR="00EF350E">
        <w:rPr>
          <w:rFonts w:ascii="Times New Roman" w:hAnsi="Times New Roman" w:cs="Times New Roman"/>
          <w:sz w:val="24"/>
          <w:szCs w:val="24"/>
        </w:rPr>
        <w:t xml:space="preserve"> 2012). Sometimes XDR-TB requires a two-year course of antibiotics at a huge cost (approximately £350,000) and still can remain fatal even with proper treatment (Kim</w:t>
      </w:r>
      <w:r w:rsidR="00AD605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6056">
        <w:rPr>
          <w:rFonts w:ascii="Times New Roman" w:hAnsi="Times New Roman" w:cs="Times New Roman"/>
          <w:sz w:val="24"/>
          <w:szCs w:val="24"/>
        </w:rPr>
        <w:t>.</w:t>
      </w:r>
      <w:r w:rsidR="00EF350E">
        <w:rPr>
          <w:rFonts w:ascii="Times New Roman" w:hAnsi="Times New Roman" w:cs="Times New Roman"/>
          <w:sz w:val="24"/>
          <w:szCs w:val="24"/>
        </w:rPr>
        <w:t xml:space="preserve">, 2008). These two highly resistant forms of TB </w:t>
      </w:r>
      <w:r w:rsidR="00BA20B7">
        <w:rPr>
          <w:rFonts w:ascii="Times New Roman" w:hAnsi="Times New Roman" w:cs="Times New Roman"/>
          <w:sz w:val="24"/>
          <w:szCs w:val="24"/>
        </w:rPr>
        <w:t>provide</w:t>
      </w:r>
      <w:r w:rsidR="00EF350E">
        <w:rPr>
          <w:rFonts w:ascii="Times New Roman" w:hAnsi="Times New Roman" w:cs="Times New Roman"/>
          <w:sz w:val="24"/>
          <w:szCs w:val="24"/>
        </w:rPr>
        <w:t xml:space="preserve"> an example of what could </w:t>
      </w:r>
      <w:r w:rsidR="000C7885">
        <w:rPr>
          <w:rFonts w:ascii="Times New Roman" w:hAnsi="Times New Roman" w:cs="Times New Roman"/>
          <w:sz w:val="24"/>
          <w:szCs w:val="24"/>
        </w:rPr>
        <w:t xml:space="preserve">potentially </w:t>
      </w:r>
      <w:r w:rsidR="00EF350E">
        <w:rPr>
          <w:rFonts w:ascii="Times New Roman" w:hAnsi="Times New Roman" w:cs="Times New Roman"/>
          <w:sz w:val="24"/>
          <w:szCs w:val="24"/>
        </w:rPr>
        <w:t xml:space="preserve">happen to all microbes if adequate prevention steps are not taken. </w:t>
      </w:r>
    </w:p>
    <w:p w:rsidR="00EF350E" w:rsidRDefault="00EF350E"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Therefore, the continuous</w:t>
      </w:r>
      <w:r w:rsidR="00792810">
        <w:rPr>
          <w:rFonts w:ascii="Times New Roman" w:hAnsi="Times New Roman" w:cs="Times New Roman"/>
          <w:sz w:val="24"/>
          <w:szCs w:val="24"/>
        </w:rPr>
        <w:t xml:space="preserve"> use of inappropriate</w:t>
      </w:r>
      <w:r>
        <w:rPr>
          <w:rFonts w:ascii="Times New Roman" w:hAnsi="Times New Roman" w:cs="Times New Roman"/>
          <w:sz w:val="24"/>
          <w:szCs w:val="24"/>
        </w:rPr>
        <w:t xml:space="preserve"> antibiotics due to lack of rapid diagnostics remains a critical issue that needs to be urgently addressed. One of the key recommendations alongside the search for rapid diagnostic method</w:t>
      </w:r>
      <w:r w:rsidR="000C7885">
        <w:rPr>
          <w:rFonts w:ascii="Times New Roman" w:hAnsi="Times New Roman" w:cs="Times New Roman"/>
          <w:sz w:val="24"/>
          <w:szCs w:val="24"/>
        </w:rPr>
        <w:t>s</w:t>
      </w:r>
      <w:r>
        <w:rPr>
          <w:rFonts w:ascii="Times New Roman" w:hAnsi="Times New Roman" w:cs="Times New Roman"/>
          <w:sz w:val="24"/>
          <w:szCs w:val="24"/>
        </w:rPr>
        <w:t xml:space="preserve"> is the introduction of a reliable point-of-</w:t>
      </w:r>
      <w:r w:rsidRPr="00064042">
        <w:rPr>
          <w:rFonts w:ascii="Times New Roman" w:hAnsi="Times New Roman" w:cs="Times New Roman"/>
          <w:sz w:val="24"/>
          <w:szCs w:val="24"/>
        </w:rPr>
        <w:t xml:space="preserve">care </w:t>
      </w:r>
      <w:r>
        <w:rPr>
          <w:rFonts w:ascii="Times New Roman" w:hAnsi="Times New Roman" w:cs="Times New Roman"/>
          <w:sz w:val="24"/>
          <w:szCs w:val="24"/>
        </w:rPr>
        <w:t xml:space="preserve">technology, which can also </w:t>
      </w:r>
      <w:r w:rsidR="00B5434E">
        <w:rPr>
          <w:rFonts w:ascii="Times New Roman" w:hAnsi="Times New Roman" w:cs="Times New Roman"/>
          <w:sz w:val="24"/>
          <w:szCs w:val="24"/>
        </w:rPr>
        <w:t>facilitate</w:t>
      </w:r>
      <w:r>
        <w:rPr>
          <w:rFonts w:ascii="Times New Roman" w:hAnsi="Times New Roman" w:cs="Times New Roman"/>
          <w:sz w:val="24"/>
          <w:szCs w:val="24"/>
        </w:rPr>
        <w:t xml:space="preserve"> patient treatment. </w:t>
      </w:r>
    </w:p>
    <w:p w:rsidR="00C87731" w:rsidRDefault="00C87731" w:rsidP="00580C46">
      <w:pPr>
        <w:tabs>
          <w:tab w:val="left" w:pos="2970"/>
        </w:tabs>
        <w:spacing w:line="480" w:lineRule="auto"/>
        <w:jc w:val="both"/>
        <w:rPr>
          <w:rFonts w:ascii="Times New Roman" w:hAnsi="Times New Roman" w:cs="Times New Roman"/>
          <w:sz w:val="24"/>
          <w:szCs w:val="24"/>
        </w:rPr>
      </w:pPr>
    </w:p>
    <w:p w:rsidR="00D75E7D" w:rsidRPr="00E60204" w:rsidRDefault="00B9234F" w:rsidP="0069148D">
      <w:pPr>
        <w:pStyle w:val="Heading1"/>
      </w:pPr>
      <w:r>
        <w:t>1.</w:t>
      </w:r>
      <w:r w:rsidR="008310F5">
        <w:t>3</w:t>
      </w:r>
      <w:r w:rsidR="00D75E7D">
        <w:t xml:space="preserve">      WHERE DO WE GO FROM HERE?</w:t>
      </w:r>
    </w:p>
    <w:p w:rsidR="00D75E7D" w:rsidRDefault="00F90B7C"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It has been established that the rapid identification of microorganism</w:t>
      </w:r>
      <w:r w:rsidR="000C7885">
        <w:rPr>
          <w:rFonts w:ascii="Times New Roman" w:hAnsi="Times New Roman" w:cs="Times New Roman"/>
          <w:sz w:val="24"/>
          <w:szCs w:val="24"/>
        </w:rPr>
        <w:t>s</w:t>
      </w:r>
      <w:r>
        <w:rPr>
          <w:rFonts w:ascii="Times New Roman" w:hAnsi="Times New Roman" w:cs="Times New Roman"/>
          <w:sz w:val="24"/>
          <w:szCs w:val="24"/>
        </w:rPr>
        <w:t xml:space="preserve"> in the clinical microbiology laboratory is of great value for the selection of optimal patient management strategies for infections. Aside from its importance in accurate diagnosis and treatment, rapid </w:t>
      </w:r>
      <w:r w:rsidR="00E92057">
        <w:rPr>
          <w:rFonts w:ascii="Times New Roman" w:hAnsi="Times New Roman" w:cs="Times New Roman"/>
          <w:sz w:val="24"/>
          <w:szCs w:val="24"/>
        </w:rPr>
        <w:t>identification</w:t>
      </w:r>
      <w:r>
        <w:rPr>
          <w:rFonts w:ascii="Times New Roman" w:hAnsi="Times New Roman" w:cs="Times New Roman"/>
          <w:sz w:val="24"/>
          <w:szCs w:val="24"/>
        </w:rPr>
        <w:t xml:space="preserve"> also enables expedient de-escalation from broad spec</w:t>
      </w:r>
      <w:r w:rsidR="00E92057">
        <w:rPr>
          <w:rFonts w:ascii="Times New Roman" w:hAnsi="Times New Roman" w:cs="Times New Roman"/>
          <w:sz w:val="24"/>
          <w:szCs w:val="24"/>
        </w:rPr>
        <w:t>trum agents to targeted antimicrobial</w:t>
      </w:r>
      <w:r>
        <w:rPr>
          <w:rFonts w:ascii="Times New Roman" w:hAnsi="Times New Roman" w:cs="Times New Roman"/>
          <w:sz w:val="24"/>
          <w:szCs w:val="24"/>
        </w:rPr>
        <w:t xml:space="preserve"> </w:t>
      </w:r>
      <w:r w:rsidR="00E92057">
        <w:rPr>
          <w:rFonts w:ascii="Times New Roman" w:hAnsi="Times New Roman" w:cs="Times New Roman"/>
          <w:sz w:val="24"/>
          <w:szCs w:val="24"/>
        </w:rPr>
        <w:t xml:space="preserve">therapy which minimises the risks of antibiotics in the disruption of flora ad toxic side effects. The relatively new detection and identification methods are hampered by </w:t>
      </w:r>
      <w:r w:rsidR="000C7885">
        <w:rPr>
          <w:rFonts w:ascii="Times New Roman" w:hAnsi="Times New Roman" w:cs="Times New Roman"/>
          <w:sz w:val="24"/>
          <w:szCs w:val="24"/>
        </w:rPr>
        <w:t>certain</w:t>
      </w:r>
      <w:r w:rsidR="00E92057">
        <w:rPr>
          <w:rFonts w:ascii="Times New Roman" w:hAnsi="Times New Roman" w:cs="Times New Roman"/>
          <w:sz w:val="24"/>
          <w:szCs w:val="24"/>
        </w:rPr>
        <w:t xml:space="preserve"> limitation</w:t>
      </w:r>
      <w:r w:rsidR="008C0517">
        <w:rPr>
          <w:rFonts w:ascii="Times New Roman" w:hAnsi="Times New Roman" w:cs="Times New Roman"/>
          <w:sz w:val="24"/>
          <w:szCs w:val="24"/>
        </w:rPr>
        <w:t>s</w:t>
      </w:r>
      <w:r w:rsidR="00E92057">
        <w:rPr>
          <w:rFonts w:ascii="Times New Roman" w:hAnsi="Times New Roman" w:cs="Times New Roman"/>
          <w:sz w:val="24"/>
          <w:szCs w:val="24"/>
        </w:rPr>
        <w:t xml:space="preserve"> </w:t>
      </w:r>
      <w:r w:rsidR="008C0517">
        <w:rPr>
          <w:rFonts w:ascii="Times New Roman" w:hAnsi="Times New Roman" w:cs="Times New Roman"/>
          <w:sz w:val="24"/>
          <w:szCs w:val="24"/>
        </w:rPr>
        <w:t xml:space="preserve">such high sensitivity, time and cost constraints as well as pre-knowledge of microbe in certain situations. Thus, it has become necessary to narrow down the best detection/identification methods for each unique infectious agent in order to obtain </w:t>
      </w:r>
      <w:r w:rsidR="00D75E7D">
        <w:rPr>
          <w:rFonts w:ascii="Times New Roman" w:hAnsi="Times New Roman" w:cs="Times New Roman"/>
          <w:sz w:val="24"/>
          <w:szCs w:val="24"/>
        </w:rPr>
        <w:t xml:space="preserve">accurate, rapid and timely clinical diagnosis. </w:t>
      </w:r>
    </w:p>
    <w:p w:rsidR="00ED180B" w:rsidRDefault="00D75E7D"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That being said, it should be noted that there are a </w:t>
      </w:r>
      <w:r w:rsidR="00E179D8">
        <w:rPr>
          <w:rFonts w:ascii="Times New Roman" w:hAnsi="Times New Roman" w:cs="Times New Roman"/>
          <w:sz w:val="24"/>
          <w:szCs w:val="24"/>
        </w:rPr>
        <w:t>variety of complicated diagnostic</w:t>
      </w:r>
      <w:r>
        <w:rPr>
          <w:rFonts w:ascii="Times New Roman" w:hAnsi="Times New Roman" w:cs="Times New Roman"/>
          <w:sz w:val="24"/>
          <w:szCs w:val="24"/>
        </w:rPr>
        <w:t xml:space="preserve"> scenarios other than earlier discussed which cannot be readily solved by a single method as described above. </w:t>
      </w:r>
      <w:r w:rsidR="000B50D7">
        <w:rPr>
          <w:rFonts w:ascii="Times New Roman" w:hAnsi="Times New Roman" w:cs="Times New Roman"/>
          <w:sz w:val="24"/>
          <w:szCs w:val="24"/>
        </w:rPr>
        <w:t>Althou</w:t>
      </w:r>
      <w:r w:rsidR="00E179D8">
        <w:rPr>
          <w:rFonts w:ascii="Times New Roman" w:hAnsi="Times New Roman" w:cs="Times New Roman"/>
          <w:sz w:val="24"/>
          <w:szCs w:val="24"/>
        </w:rPr>
        <w:t>gh</w:t>
      </w:r>
      <w:r w:rsidR="000B50D7">
        <w:rPr>
          <w:rFonts w:ascii="Times New Roman" w:hAnsi="Times New Roman" w:cs="Times New Roman"/>
          <w:sz w:val="24"/>
          <w:szCs w:val="24"/>
        </w:rPr>
        <w:t xml:space="preserve"> this does not readily re</w:t>
      </w:r>
      <w:r w:rsidR="00E179D8">
        <w:rPr>
          <w:rFonts w:ascii="Times New Roman" w:hAnsi="Times New Roman" w:cs="Times New Roman"/>
          <w:sz w:val="24"/>
          <w:szCs w:val="24"/>
        </w:rPr>
        <w:t>late to the project at hand,</w:t>
      </w:r>
      <w:r w:rsidR="000B50D7">
        <w:rPr>
          <w:rFonts w:ascii="Times New Roman" w:hAnsi="Times New Roman" w:cs="Times New Roman"/>
          <w:sz w:val="24"/>
          <w:szCs w:val="24"/>
        </w:rPr>
        <w:t xml:space="preserve"> the knowledge is </w:t>
      </w:r>
      <w:r w:rsidR="001B16AA">
        <w:rPr>
          <w:rFonts w:ascii="Times New Roman" w:hAnsi="Times New Roman" w:cs="Times New Roman"/>
          <w:sz w:val="24"/>
          <w:szCs w:val="24"/>
        </w:rPr>
        <w:t>crucial</w:t>
      </w:r>
      <w:r w:rsidR="000B50D7">
        <w:rPr>
          <w:rFonts w:ascii="Times New Roman" w:hAnsi="Times New Roman" w:cs="Times New Roman"/>
          <w:sz w:val="24"/>
          <w:szCs w:val="24"/>
        </w:rPr>
        <w:t xml:space="preserve"> in the overall </w:t>
      </w:r>
      <w:r w:rsidR="001B16AA">
        <w:rPr>
          <w:rFonts w:ascii="Times New Roman" w:hAnsi="Times New Roman" w:cs="Times New Roman"/>
          <w:sz w:val="24"/>
          <w:szCs w:val="24"/>
        </w:rPr>
        <w:t>understating of the infection/</w:t>
      </w:r>
      <w:r w:rsidR="000B50D7">
        <w:rPr>
          <w:rFonts w:ascii="Times New Roman" w:hAnsi="Times New Roman" w:cs="Times New Roman"/>
          <w:sz w:val="24"/>
          <w:szCs w:val="24"/>
        </w:rPr>
        <w:t xml:space="preserve">diagnosis topic. </w:t>
      </w:r>
      <w:r>
        <w:rPr>
          <w:rFonts w:ascii="Times New Roman" w:hAnsi="Times New Roman" w:cs="Times New Roman"/>
          <w:sz w:val="24"/>
          <w:szCs w:val="24"/>
        </w:rPr>
        <w:t xml:space="preserve">One of such is the existence of biofilms and </w:t>
      </w:r>
      <w:r w:rsidR="00DB1880">
        <w:rPr>
          <w:rFonts w:ascii="Times New Roman" w:hAnsi="Times New Roman" w:cs="Times New Roman"/>
          <w:sz w:val="24"/>
          <w:szCs w:val="24"/>
        </w:rPr>
        <w:t xml:space="preserve">their role in </w:t>
      </w:r>
      <w:r>
        <w:rPr>
          <w:rFonts w:ascii="Times New Roman" w:hAnsi="Times New Roman" w:cs="Times New Roman"/>
          <w:sz w:val="24"/>
          <w:szCs w:val="24"/>
        </w:rPr>
        <w:t>causing recurrent infections, resilient to stress such as lack of water, high or low pH and the presence of antibiotics or antimicrobials</w:t>
      </w:r>
      <w:r w:rsidR="00914107">
        <w:rPr>
          <w:rFonts w:ascii="Times New Roman" w:hAnsi="Times New Roman" w:cs="Times New Roman"/>
          <w:sz w:val="24"/>
          <w:szCs w:val="24"/>
        </w:rPr>
        <w:t xml:space="preserve"> (Lebeaux,</w:t>
      </w:r>
      <w:r w:rsidR="00AE57A6">
        <w:rPr>
          <w:rFonts w:ascii="Times New Roman" w:hAnsi="Times New Roman" w:cs="Times New Roman"/>
          <w:sz w:val="24"/>
          <w:szCs w:val="24"/>
        </w:rPr>
        <w:t xml:space="preserve"> Ghigo</w:t>
      </w:r>
      <w:r w:rsidR="000E3392">
        <w:rPr>
          <w:rFonts w:ascii="Times New Roman" w:hAnsi="Times New Roman" w:cs="Times New Roman"/>
          <w:sz w:val="24"/>
          <w:szCs w:val="24"/>
        </w:rPr>
        <w:t xml:space="preserve"> and Beloin,</w:t>
      </w:r>
      <w:r w:rsidR="00914107">
        <w:rPr>
          <w:rFonts w:ascii="Times New Roman" w:hAnsi="Times New Roman" w:cs="Times New Roman"/>
          <w:sz w:val="24"/>
          <w:szCs w:val="24"/>
        </w:rPr>
        <w:t xml:space="preserve"> 2014)</w:t>
      </w:r>
      <w:r>
        <w:rPr>
          <w:rFonts w:ascii="Times New Roman" w:hAnsi="Times New Roman" w:cs="Times New Roman"/>
          <w:sz w:val="24"/>
          <w:szCs w:val="24"/>
        </w:rPr>
        <w:t xml:space="preserve">. Biofilms being a collection </w:t>
      </w:r>
      <w:r w:rsidR="00E436AB">
        <w:rPr>
          <w:rFonts w:ascii="Times New Roman" w:hAnsi="Times New Roman" w:cs="Times New Roman"/>
          <w:sz w:val="24"/>
          <w:szCs w:val="24"/>
        </w:rPr>
        <w:t xml:space="preserve">of </w:t>
      </w:r>
      <w:r>
        <w:rPr>
          <w:rFonts w:ascii="Times New Roman" w:hAnsi="Times New Roman" w:cs="Times New Roman"/>
          <w:sz w:val="24"/>
          <w:szCs w:val="24"/>
        </w:rPr>
        <w:t>microorganism that</w:t>
      </w:r>
      <w:r w:rsidR="00E436AB">
        <w:rPr>
          <w:rFonts w:ascii="Times New Roman" w:hAnsi="Times New Roman" w:cs="Times New Roman"/>
          <w:sz w:val="24"/>
          <w:szCs w:val="24"/>
        </w:rPr>
        <w:t xml:space="preserve"> are packed so closely together that they are able to able to communicate by sending chemical signals which travel from microbe to microbe (Chandki</w:t>
      </w:r>
      <w:r w:rsidR="000E3392">
        <w:rPr>
          <w:rFonts w:ascii="Times New Roman" w:hAnsi="Times New Roman" w:cs="Times New Roman"/>
          <w:sz w:val="24"/>
          <w:szCs w:val="24"/>
        </w:rPr>
        <w:t xml:space="preserve"> and Banthia</w:t>
      </w:r>
      <w:r w:rsidR="00E436AB">
        <w:rPr>
          <w:rFonts w:ascii="Times New Roman" w:hAnsi="Times New Roman" w:cs="Times New Roman"/>
          <w:sz w:val="24"/>
          <w:szCs w:val="24"/>
        </w:rPr>
        <w:t xml:space="preserve">, 2011). This phenomenon is known as quorum sensing which only happens when bacteria are in close proximity like in a biofilm. </w:t>
      </w:r>
      <w:r w:rsidR="00ED180B">
        <w:rPr>
          <w:rFonts w:ascii="Times New Roman" w:hAnsi="Times New Roman" w:cs="Times New Roman"/>
          <w:sz w:val="24"/>
          <w:szCs w:val="24"/>
        </w:rPr>
        <w:t>The mechanism of antibiotic resistance in bacterial biofilms is quite different from those responsible for conventional antibiotic resistance</w:t>
      </w:r>
      <w:r w:rsidR="00575310">
        <w:rPr>
          <w:rFonts w:ascii="Times New Roman" w:hAnsi="Times New Roman" w:cs="Times New Roman"/>
          <w:sz w:val="24"/>
          <w:szCs w:val="24"/>
        </w:rPr>
        <w:t xml:space="preserve">. </w:t>
      </w:r>
      <w:r w:rsidR="00E436AB">
        <w:rPr>
          <w:rFonts w:ascii="Times New Roman" w:hAnsi="Times New Roman" w:cs="Times New Roman"/>
          <w:sz w:val="24"/>
          <w:szCs w:val="24"/>
        </w:rPr>
        <w:t>The detection and identification of infectious bacteria responsible for biofilm associated infections is challenging due to the complex and heterogeneous biofilm matrix (Li</w:t>
      </w:r>
      <w:r w:rsidR="000E3392">
        <w:rPr>
          <w:rFonts w:ascii="Times New Roman" w:hAnsi="Times New Roman" w:cs="Times New Roman"/>
          <w:sz w:val="24"/>
          <w:szCs w:val="24"/>
        </w:rPr>
        <w:t xml:space="preserve"> </w:t>
      </w:r>
      <w:r w:rsidR="000E3392" w:rsidRPr="000E3392">
        <w:rPr>
          <w:rFonts w:ascii="Times New Roman" w:hAnsi="Times New Roman" w:cs="Times New Roman"/>
          <w:i/>
          <w:sz w:val="24"/>
          <w:szCs w:val="24"/>
        </w:rPr>
        <w:t>et al</w:t>
      </w:r>
      <w:r w:rsidR="00E436AB">
        <w:rPr>
          <w:rFonts w:ascii="Times New Roman" w:hAnsi="Times New Roman" w:cs="Times New Roman"/>
          <w:sz w:val="24"/>
          <w:szCs w:val="24"/>
        </w:rPr>
        <w:t xml:space="preserve">, 2014). </w:t>
      </w:r>
      <w:r w:rsidR="00E46B94">
        <w:rPr>
          <w:rFonts w:ascii="Times New Roman" w:hAnsi="Times New Roman" w:cs="Times New Roman"/>
          <w:sz w:val="24"/>
          <w:szCs w:val="24"/>
        </w:rPr>
        <w:t>The biofilm matrix accounts f</w:t>
      </w:r>
      <w:r w:rsidR="005A196B">
        <w:rPr>
          <w:rFonts w:ascii="Times New Roman" w:hAnsi="Times New Roman" w:cs="Times New Roman"/>
          <w:sz w:val="24"/>
          <w:szCs w:val="24"/>
        </w:rPr>
        <w:t>o</w:t>
      </w:r>
      <w:r w:rsidR="00E46B94">
        <w:rPr>
          <w:rFonts w:ascii="Times New Roman" w:hAnsi="Times New Roman" w:cs="Times New Roman"/>
          <w:sz w:val="24"/>
          <w:szCs w:val="24"/>
        </w:rPr>
        <w:t xml:space="preserve">r over 90% of biofilm dry mass which </w:t>
      </w:r>
      <w:r w:rsidR="005A196B">
        <w:rPr>
          <w:rFonts w:ascii="Times New Roman" w:hAnsi="Times New Roman" w:cs="Times New Roman"/>
          <w:sz w:val="24"/>
          <w:szCs w:val="24"/>
        </w:rPr>
        <w:t>provides</w:t>
      </w:r>
      <w:r w:rsidR="00E46B94">
        <w:rPr>
          <w:rFonts w:ascii="Times New Roman" w:hAnsi="Times New Roman" w:cs="Times New Roman"/>
          <w:sz w:val="24"/>
          <w:szCs w:val="24"/>
        </w:rPr>
        <w:t xml:space="preserve"> a three-</w:t>
      </w:r>
      <w:r w:rsidR="005A196B">
        <w:rPr>
          <w:rFonts w:ascii="Times New Roman" w:hAnsi="Times New Roman" w:cs="Times New Roman"/>
          <w:sz w:val="24"/>
          <w:szCs w:val="24"/>
        </w:rPr>
        <w:t>dimensional</w:t>
      </w:r>
      <w:r w:rsidR="00E46B94">
        <w:rPr>
          <w:rFonts w:ascii="Times New Roman" w:hAnsi="Times New Roman" w:cs="Times New Roman"/>
          <w:sz w:val="24"/>
          <w:szCs w:val="24"/>
        </w:rPr>
        <w:t xml:space="preserve"> microenvironment that </w:t>
      </w:r>
      <w:r w:rsidR="005A196B">
        <w:rPr>
          <w:rFonts w:ascii="Times New Roman" w:hAnsi="Times New Roman" w:cs="Times New Roman"/>
          <w:sz w:val="24"/>
          <w:szCs w:val="24"/>
        </w:rPr>
        <w:t xml:space="preserve">protects </w:t>
      </w:r>
      <w:r w:rsidR="00E46B94">
        <w:rPr>
          <w:rFonts w:ascii="Times New Roman" w:hAnsi="Times New Roman" w:cs="Times New Roman"/>
          <w:sz w:val="24"/>
          <w:szCs w:val="24"/>
        </w:rPr>
        <w:t>t</w:t>
      </w:r>
      <w:r w:rsidR="005A196B">
        <w:rPr>
          <w:rFonts w:ascii="Times New Roman" w:hAnsi="Times New Roman" w:cs="Times New Roman"/>
          <w:sz w:val="24"/>
          <w:szCs w:val="24"/>
        </w:rPr>
        <w:t>he</w:t>
      </w:r>
      <w:r w:rsidR="00E46B94">
        <w:rPr>
          <w:rFonts w:ascii="Times New Roman" w:hAnsi="Times New Roman" w:cs="Times New Roman"/>
          <w:sz w:val="24"/>
          <w:szCs w:val="24"/>
        </w:rPr>
        <w:t xml:space="preserve"> </w:t>
      </w:r>
      <w:r w:rsidR="005A196B">
        <w:rPr>
          <w:rFonts w:ascii="Times New Roman" w:hAnsi="Times New Roman" w:cs="Times New Roman"/>
          <w:sz w:val="24"/>
          <w:szCs w:val="24"/>
        </w:rPr>
        <w:t>bacteria</w:t>
      </w:r>
      <w:r w:rsidR="00257B1C">
        <w:rPr>
          <w:rFonts w:ascii="Times New Roman" w:hAnsi="Times New Roman" w:cs="Times New Roman"/>
          <w:sz w:val="24"/>
          <w:szCs w:val="24"/>
        </w:rPr>
        <w:t xml:space="preserve"> (Flemming</w:t>
      </w:r>
      <w:r w:rsidR="000E3392">
        <w:rPr>
          <w:rFonts w:ascii="Times New Roman" w:hAnsi="Times New Roman" w:cs="Times New Roman"/>
          <w:sz w:val="24"/>
          <w:szCs w:val="24"/>
        </w:rPr>
        <w:t xml:space="preserve"> and Wingender,</w:t>
      </w:r>
      <w:r w:rsidR="00257B1C">
        <w:rPr>
          <w:rFonts w:ascii="Times New Roman" w:hAnsi="Times New Roman" w:cs="Times New Roman"/>
          <w:sz w:val="24"/>
          <w:szCs w:val="24"/>
        </w:rPr>
        <w:t xml:space="preserve"> 20</w:t>
      </w:r>
      <w:r w:rsidR="000E3392">
        <w:rPr>
          <w:rFonts w:ascii="Times New Roman" w:hAnsi="Times New Roman" w:cs="Times New Roman"/>
          <w:sz w:val="24"/>
          <w:szCs w:val="24"/>
        </w:rPr>
        <w:t>1</w:t>
      </w:r>
      <w:r w:rsidR="00257B1C">
        <w:rPr>
          <w:rFonts w:ascii="Times New Roman" w:hAnsi="Times New Roman" w:cs="Times New Roman"/>
          <w:sz w:val="24"/>
          <w:szCs w:val="24"/>
        </w:rPr>
        <w:t>0)</w:t>
      </w:r>
      <w:r w:rsidR="005A196B">
        <w:rPr>
          <w:rFonts w:ascii="Times New Roman" w:hAnsi="Times New Roman" w:cs="Times New Roman"/>
          <w:sz w:val="24"/>
          <w:szCs w:val="24"/>
        </w:rPr>
        <w:t>.</w:t>
      </w:r>
      <w:r w:rsidR="00E46B94">
        <w:rPr>
          <w:rFonts w:ascii="Times New Roman" w:hAnsi="Times New Roman" w:cs="Times New Roman"/>
          <w:sz w:val="24"/>
          <w:szCs w:val="24"/>
        </w:rPr>
        <w:t xml:space="preserve"> </w:t>
      </w:r>
      <w:r w:rsidR="00257B1C">
        <w:rPr>
          <w:rFonts w:ascii="Times New Roman" w:hAnsi="Times New Roman" w:cs="Times New Roman"/>
          <w:sz w:val="24"/>
          <w:szCs w:val="24"/>
        </w:rPr>
        <w:t xml:space="preserve">The physical structure of the biofilm and the composition of the extracellular polymeric substances (EPS) in the matrix, such as polysaccharides, </w:t>
      </w:r>
      <w:r w:rsidR="00ED180B">
        <w:rPr>
          <w:rFonts w:ascii="Times New Roman" w:hAnsi="Times New Roman" w:cs="Times New Roman"/>
          <w:sz w:val="24"/>
          <w:szCs w:val="24"/>
        </w:rPr>
        <w:t>proteins,</w:t>
      </w:r>
      <w:r w:rsidR="00257B1C">
        <w:rPr>
          <w:rFonts w:ascii="Times New Roman" w:hAnsi="Times New Roman" w:cs="Times New Roman"/>
          <w:sz w:val="24"/>
          <w:szCs w:val="24"/>
        </w:rPr>
        <w:t xml:space="preserve"> nucleic acids and lipids vary among bacteria species (</w:t>
      </w:r>
      <w:r w:rsidR="00257B1C" w:rsidRPr="00257B1C">
        <w:rPr>
          <w:rFonts w:ascii="Times New Roman" w:hAnsi="Times New Roman" w:cs="Times New Roman"/>
          <w:sz w:val="24"/>
          <w:szCs w:val="24"/>
        </w:rPr>
        <w:t>Flemming</w:t>
      </w:r>
      <w:r w:rsidR="00257B1C">
        <w:rPr>
          <w:rFonts w:ascii="Times New Roman" w:hAnsi="Times New Roman" w:cs="Times New Roman"/>
          <w:sz w:val="24"/>
          <w:szCs w:val="24"/>
        </w:rPr>
        <w:t xml:space="preserve">, </w:t>
      </w:r>
      <w:r w:rsidR="000E3392">
        <w:rPr>
          <w:rFonts w:ascii="Times New Roman" w:hAnsi="Times New Roman" w:cs="Times New Roman"/>
          <w:sz w:val="24"/>
          <w:szCs w:val="24"/>
        </w:rPr>
        <w:t xml:space="preserve">Neu and Wozniak, </w:t>
      </w:r>
      <w:r w:rsidR="00257B1C">
        <w:rPr>
          <w:rFonts w:ascii="Times New Roman" w:hAnsi="Times New Roman" w:cs="Times New Roman"/>
          <w:sz w:val="24"/>
          <w:szCs w:val="24"/>
        </w:rPr>
        <w:t>2007)</w:t>
      </w:r>
      <w:r w:rsidR="00ED180B">
        <w:rPr>
          <w:rFonts w:ascii="Times New Roman" w:hAnsi="Times New Roman" w:cs="Times New Roman"/>
          <w:sz w:val="24"/>
          <w:szCs w:val="24"/>
        </w:rPr>
        <w:t>. These complex structure and composition could</w:t>
      </w:r>
      <w:r>
        <w:rPr>
          <w:rFonts w:ascii="Times New Roman" w:hAnsi="Times New Roman" w:cs="Times New Roman"/>
          <w:sz w:val="24"/>
          <w:szCs w:val="24"/>
        </w:rPr>
        <w:t xml:space="preserve"> explain the increase in </w:t>
      </w:r>
      <w:r w:rsidR="00ED180B">
        <w:rPr>
          <w:rFonts w:ascii="Times New Roman" w:hAnsi="Times New Roman" w:cs="Times New Roman"/>
          <w:sz w:val="24"/>
          <w:szCs w:val="24"/>
        </w:rPr>
        <w:t xml:space="preserve">resistance to antimicrobial drugs in biofilms resulting in a rise in </w:t>
      </w:r>
      <w:r w:rsidR="00DB1880">
        <w:rPr>
          <w:rFonts w:ascii="Times New Roman" w:hAnsi="Times New Roman" w:cs="Times New Roman"/>
          <w:sz w:val="24"/>
          <w:szCs w:val="24"/>
        </w:rPr>
        <w:t xml:space="preserve">treatment </w:t>
      </w:r>
      <w:r>
        <w:rPr>
          <w:rFonts w:ascii="Times New Roman" w:hAnsi="Times New Roman" w:cs="Times New Roman"/>
          <w:sz w:val="24"/>
          <w:szCs w:val="24"/>
        </w:rPr>
        <w:t>failure rates</w:t>
      </w:r>
      <w:r w:rsidR="00ED180B">
        <w:rPr>
          <w:rFonts w:ascii="Times New Roman" w:hAnsi="Times New Roman" w:cs="Times New Roman"/>
          <w:sz w:val="24"/>
          <w:szCs w:val="24"/>
        </w:rPr>
        <w:t xml:space="preserve"> (Ryder,</w:t>
      </w:r>
      <w:r w:rsidR="000E3392">
        <w:rPr>
          <w:rFonts w:ascii="Times New Roman" w:hAnsi="Times New Roman" w:cs="Times New Roman"/>
          <w:sz w:val="24"/>
          <w:szCs w:val="24"/>
        </w:rPr>
        <w:t xml:space="preserve"> Bryd and Wozniak,</w:t>
      </w:r>
      <w:r w:rsidR="00ED180B">
        <w:rPr>
          <w:rFonts w:ascii="Times New Roman" w:hAnsi="Times New Roman" w:cs="Times New Roman"/>
          <w:sz w:val="24"/>
          <w:szCs w:val="24"/>
        </w:rPr>
        <w:t xml:space="preserve"> 2007)</w:t>
      </w:r>
      <w:r>
        <w:rPr>
          <w:rFonts w:ascii="Times New Roman" w:hAnsi="Times New Roman" w:cs="Times New Roman"/>
          <w:sz w:val="24"/>
          <w:szCs w:val="24"/>
        </w:rPr>
        <w:t xml:space="preserve">. </w:t>
      </w:r>
      <w:r w:rsidR="00575310">
        <w:rPr>
          <w:rFonts w:ascii="Times New Roman" w:hAnsi="Times New Roman" w:cs="Times New Roman"/>
          <w:sz w:val="24"/>
          <w:szCs w:val="24"/>
        </w:rPr>
        <w:t>In addition, poor antibiotic penetration, nutrient limitation and slow growth as well as adaptive stress response and formation of persister cells have been suggested to constitute a multi-layered defence (Stewart, 2002)</w:t>
      </w:r>
    </w:p>
    <w:p w:rsidR="009D6BB4" w:rsidRDefault="000B4CD8"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E7D">
        <w:rPr>
          <w:rFonts w:ascii="Times New Roman" w:hAnsi="Times New Roman" w:cs="Times New Roman"/>
          <w:sz w:val="24"/>
          <w:szCs w:val="24"/>
        </w:rPr>
        <w:t xml:space="preserve">Similarly, </w:t>
      </w:r>
      <w:r w:rsidR="00BA75C4">
        <w:rPr>
          <w:rFonts w:ascii="Times New Roman" w:hAnsi="Times New Roman" w:cs="Times New Roman"/>
          <w:sz w:val="24"/>
          <w:szCs w:val="24"/>
        </w:rPr>
        <w:t xml:space="preserve">multifactorial disease </w:t>
      </w:r>
      <w:r w:rsidR="00D75E7D">
        <w:rPr>
          <w:rFonts w:ascii="Times New Roman" w:hAnsi="Times New Roman" w:cs="Times New Roman"/>
          <w:sz w:val="24"/>
          <w:szCs w:val="24"/>
        </w:rPr>
        <w:t>i.e. the cause of a dis</w:t>
      </w:r>
      <w:r w:rsidR="00BA75C4">
        <w:rPr>
          <w:rFonts w:ascii="Times New Roman" w:hAnsi="Times New Roman" w:cs="Times New Roman"/>
          <w:sz w:val="24"/>
          <w:szCs w:val="24"/>
        </w:rPr>
        <w:t xml:space="preserve">ease by more than one pathogen </w:t>
      </w:r>
      <w:r w:rsidR="00D75E7D">
        <w:rPr>
          <w:rFonts w:ascii="Times New Roman" w:hAnsi="Times New Roman" w:cs="Times New Roman"/>
          <w:sz w:val="24"/>
          <w:szCs w:val="24"/>
        </w:rPr>
        <w:t xml:space="preserve">are often misdiagnosed after the huge investment of time, money and other </w:t>
      </w:r>
      <w:r w:rsidR="00BA75C4">
        <w:rPr>
          <w:rFonts w:ascii="Times New Roman" w:hAnsi="Times New Roman" w:cs="Times New Roman"/>
          <w:sz w:val="24"/>
          <w:szCs w:val="24"/>
        </w:rPr>
        <w:t>resources</w:t>
      </w:r>
      <w:r w:rsidR="000E3392">
        <w:rPr>
          <w:rFonts w:ascii="Times New Roman" w:hAnsi="Times New Roman" w:cs="Times New Roman"/>
          <w:sz w:val="24"/>
          <w:szCs w:val="24"/>
        </w:rPr>
        <w:t xml:space="preserve">. </w:t>
      </w:r>
      <w:r w:rsidR="00BA75C4">
        <w:rPr>
          <w:rFonts w:ascii="Times New Roman" w:hAnsi="Times New Roman" w:cs="Times New Roman"/>
          <w:sz w:val="24"/>
          <w:szCs w:val="24"/>
        </w:rPr>
        <w:t xml:space="preserve">Examples of multifactorial disease are diabetes, obesity, high blood pressure, and some types of cancer, all of which are caused by a combination of small inherited variations in genes often acting in conjunction with environmental factors. </w:t>
      </w:r>
      <w:r w:rsidR="00B0023D">
        <w:rPr>
          <w:rFonts w:ascii="Times New Roman" w:hAnsi="Times New Roman" w:cs="Times New Roman"/>
          <w:sz w:val="24"/>
          <w:szCs w:val="24"/>
        </w:rPr>
        <w:t>In addition, the diagnosis of deep-seated infection is problematic because invasive methods are not easily applicable to critically ill patients</w:t>
      </w:r>
      <w:r w:rsidR="009655F9">
        <w:rPr>
          <w:rFonts w:ascii="Times New Roman" w:hAnsi="Times New Roman" w:cs="Times New Roman"/>
          <w:sz w:val="24"/>
          <w:szCs w:val="24"/>
        </w:rPr>
        <w:t xml:space="preserve"> (Naqvi, 2017)</w:t>
      </w:r>
      <w:r w:rsidR="00B0023D">
        <w:rPr>
          <w:rFonts w:ascii="Times New Roman" w:hAnsi="Times New Roman" w:cs="Times New Roman"/>
          <w:sz w:val="24"/>
          <w:szCs w:val="24"/>
        </w:rPr>
        <w:t xml:space="preserve">. This </w:t>
      </w:r>
      <w:r w:rsidR="00792810">
        <w:rPr>
          <w:rFonts w:ascii="Times New Roman" w:hAnsi="Times New Roman" w:cs="Times New Roman"/>
          <w:sz w:val="24"/>
          <w:szCs w:val="24"/>
        </w:rPr>
        <w:t xml:space="preserve">therefore </w:t>
      </w:r>
      <w:r w:rsidR="00B0023D">
        <w:rPr>
          <w:rFonts w:ascii="Times New Roman" w:hAnsi="Times New Roman" w:cs="Times New Roman"/>
          <w:sz w:val="24"/>
          <w:szCs w:val="24"/>
        </w:rPr>
        <w:t xml:space="preserve">calls for non-invasive techniques such as X-ray, ultrasonography, computed tomography and magnetic resonance </w:t>
      </w:r>
      <w:r w:rsidR="009655F9">
        <w:rPr>
          <w:rFonts w:ascii="Times New Roman" w:hAnsi="Times New Roman" w:cs="Times New Roman"/>
          <w:sz w:val="24"/>
          <w:szCs w:val="24"/>
        </w:rPr>
        <w:t>imaging</w:t>
      </w:r>
      <w:r w:rsidR="00B0023D">
        <w:rPr>
          <w:rFonts w:ascii="Times New Roman" w:hAnsi="Times New Roman" w:cs="Times New Roman"/>
          <w:sz w:val="24"/>
          <w:szCs w:val="24"/>
        </w:rPr>
        <w:t xml:space="preserve"> (MRI) which are not</w:t>
      </w:r>
      <w:r w:rsidR="009655F9">
        <w:rPr>
          <w:rFonts w:ascii="Times New Roman" w:hAnsi="Times New Roman" w:cs="Times New Roman"/>
          <w:sz w:val="24"/>
          <w:szCs w:val="24"/>
        </w:rPr>
        <w:t xml:space="preserve"> inherently</w:t>
      </w:r>
      <w:r w:rsidR="00B0023D">
        <w:rPr>
          <w:rFonts w:ascii="Times New Roman" w:hAnsi="Times New Roman" w:cs="Times New Roman"/>
          <w:sz w:val="24"/>
          <w:szCs w:val="24"/>
        </w:rPr>
        <w:t xml:space="preserve"> </w:t>
      </w:r>
      <w:r w:rsidR="009655F9">
        <w:rPr>
          <w:rFonts w:ascii="Times New Roman" w:hAnsi="Times New Roman" w:cs="Times New Roman"/>
          <w:sz w:val="24"/>
          <w:szCs w:val="24"/>
        </w:rPr>
        <w:t>specific</w:t>
      </w:r>
      <w:r w:rsidR="00B0023D">
        <w:rPr>
          <w:rFonts w:ascii="Times New Roman" w:hAnsi="Times New Roman" w:cs="Times New Roman"/>
          <w:sz w:val="24"/>
          <w:szCs w:val="24"/>
        </w:rPr>
        <w:t xml:space="preserve"> </w:t>
      </w:r>
      <w:r w:rsidR="00D82A0F">
        <w:rPr>
          <w:rFonts w:ascii="Times New Roman" w:hAnsi="Times New Roman" w:cs="Times New Roman"/>
          <w:sz w:val="24"/>
          <w:szCs w:val="24"/>
        </w:rPr>
        <w:t>particularly</w:t>
      </w:r>
      <w:r w:rsidR="00B0023D">
        <w:rPr>
          <w:rFonts w:ascii="Times New Roman" w:hAnsi="Times New Roman" w:cs="Times New Roman"/>
          <w:sz w:val="24"/>
          <w:szCs w:val="24"/>
        </w:rPr>
        <w:t xml:space="preserve"> at the early stages of infection. </w:t>
      </w:r>
      <w:r w:rsidR="002B0650">
        <w:rPr>
          <w:rFonts w:ascii="Times New Roman" w:hAnsi="Times New Roman" w:cs="Times New Roman"/>
          <w:sz w:val="24"/>
          <w:szCs w:val="24"/>
        </w:rPr>
        <w:t xml:space="preserve">In addition, the use of </w:t>
      </w:r>
      <w:r w:rsidR="00DA6E57">
        <w:rPr>
          <w:rFonts w:ascii="Times New Roman" w:hAnsi="Times New Roman" w:cs="Times New Roman"/>
          <w:sz w:val="24"/>
          <w:szCs w:val="24"/>
        </w:rPr>
        <w:t>quinolone-based imaging probes show</w:t>
      </w:r>
      <w:r w:rsidR="002B0650">
        <w:rPr>
          <w:rFonts w:ascii="Times New Roman" w:hAnsi="Times New Roman" w:cs="Times New Roman"/>
          <w:sz w:val="24"/>
          <w:szCs w:val="24"/>
        </w:rPr>
        <w:t>s</w:t>
      </w:r>
      <w:r w:rsidR="00DA6E57">
        <w:rPr>
          <w:rFonts w:ascii="Times New Roman" w:hAnsi="Times New Roman" w:cs="Times New Roman"/>
          <w:sz w:val="24"/>
          <w:szCs w:val="24"/>
        </w:rPr>
        <w:t xml:space="preserve"> promise </w:t>
      </w:r>
      <w:r w:rsidR="004525B8">
        <w:rPr>
          <w:rFonts w:ascii="Times New Roman" w:hAnsi="Times New Roman" w:cs="Times New Roman"/>
          <w:sz w:val="24"/>
          <w:szCs w:val="24"/>
        </w:rPr>
        <w:t>f</w:t>
      </w:r>
      <w:r w:rsidR="002B0650">
        <w:rPr>
          <w:rFonts w:ascii="Times New Roman" w:hAnsi="Times New Roman" w:cs="Times New Roman"/>
          <w:sz w:val="24"/>
          <w:szCs w:val="24"/>
        </w:rPr>
        <w:t xml:space="preserve">or the diagnosis of infections, however improvements must be made in terms of specificity and sensitivity. These improvements will require optimization of quinone structure which can be accelerated by refining microbiological </w:t>
      </w:r>
      <w:r w:rsidR="00932F67">
        <w:rPr>
          <w:rFonts w:ascii="Times New Roman" w:hAnsi="Times New Roman" w:cs="Times New Roman"/>
          <w:sz w:val="24"/>
          <w:szCs w:val="24"/>
        </w:rPr>
        <w:t>assays</w:t>
      </w:r>
      <w:r w:rsidR="00DA6E57">
        <w:rPr>
          <w:rFonts w:ascii="Times New Roman" w:hAnsi="Times New Roman" w:cs="Times New Roman"/>
          <w:sz w:val="24"/>
          <w:szCs w:val="24"/>
        </w:rPr>
        <w:t xml:space="preserve"> (Naqvi</w:t>
      </w:r>
      <w:r w:rsidR="00AD6056">
        <w:rPr>
          <w:rFonts w:ascii="Times New Roman" w:hAnsi="Times New Roman" w:cs="Times New Roman"/>
          <w:sz w:val="24"/>
          <w:szCs w:val="24"/>
        </w:rPr>
        <w:t xml:space="preserve"> and Drlica,</w:t>
      </w:r>
      <w:r w:rsidR="00DA6E57">
        <w:rPr>
          <w:rFonts w:ascii="Times New Roman" w:hAnsi="Times New Roman" w:cs="Times New Roman"/>
          <w:sz w:val="24"/>
          <w:szCs w:val="24"/>
        </w:rPr>
        <w:t xml:space="preserve"> 2017)</w:t>
      </w:r>
      <w:r w:rsidR="00244E1A">
        <w:rPr>
          <w:rFonts w:ascii="Times New Roman" w:hAnsi="Times New Roman" w:cs="Times New Roman"/>
          <w:sz w:val="24"/>
          <w:szCs w:val="24"/>
        </w:rPr>
        <w:t>.</w:t>
      </w:r>
    </w:p>
    <w:p w:rsidR="00D75E7D" w:rsidRDefault="00D75E7D"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932F67">
        <w:rPr>
          <w:rFonts w:ascii="Times New Roman" w:hAnsi="Times New Roman" w:cs="Times New Roman"/>
          <w:sz w:val="24"/>
          <w:szCs w:val="24"/>
        </w:rPr>
        <w:t xml:space="preserve">mini review of existing and promising method for diagnosis suggest that more research needs to be done to reduce the limitations highlighted for each method. This will not only reduce diagnostic time, but also give accurate diagnostic analysis which </w:t>
      </w:r>
      <w:r>
        <w:rPr>
          <w:rFonts w:ascii="Times New Roman" w:hAnsi="Times New Roman" w:cs="Times New Roman"/>
          <w:sz w:val="24"/>
          <w:szCs w:val="24"/>
        </w:rPr>
        <w:t xml:space="preserve">ultimately save lots of human lives. </w:t>
      </w:r>
    </w:p>
    <w:p w:rsidR="00932F67" w:rsidRDefault="00932F67" w:rsidP="00580C46">
      <w:pPr>
        <w:tabs>
          <w:tab w:val="left" w:pos="2970"/>
        </w:tabs>
        <w:spacing w:line="480" w:lineRule="auto"/>
        <w:jc w:val="both"/>
        <w:rPr>
          <w:rFonts w:ascii="Times New Roman" w:hAnsi="Times New Roman" w:cs="Times New Roman"/>
          <w:sz w:val="24"/>
          <w:szCs w:val="24"/>
        </w:rPr>
      </w:pPr>
    </w:p>
    <w:p w:rsidR="000E3392" w:rsidRDefault="000E3392" w:rsidP="00580C46">
      <w:pPr>
        <w:tabs>
          <w:tab w:val="left" w:pos="2970"/>
        </w:tabs>
        <w:spacing w:line="480" w:lineRule="auto"/>
        <w:jc w:val="both"/>
        <w:rPr>
          <w:rFonts w:ascii="Times New Roman" w:hAnsi="Times New Roman" w:cs="Times New Roman"/>
          <w:sz w:val="24"/>
          <w:szCs w:val="24"/>
        </w:rPr>
      </w:pPr>
    </w:p>
    <w:p w:rsidR="00B36690" w:rsidRPr="006F75F5" w:rsidRDefault="00B36690" w:rsidP="0069148D">
      <w:pPr>
        <w:pStyle w:val="Heading1"/>
      </w:pPr>
      <w:r w:rsidRPr="006F75F5">
        <w:t>1.</w:t>
      </w:r>
      <w:r w:rsidR="008310F5">
        <w:t>4</w:t>
      </w:r>
      <w:r w:rsidRPr="006F75F5">
        <w:t xml:space="preserve"> </w:t>
      </w:r>
      <w:r>
        <w:t xml:space="preserve">    MOTIVATION FOR THE R</w:t>
      </w:r>
      <w:r w:rsidRPr="006F75F5">
        <w:t>ESEARCH</w:t>
      </w:r>
    </w:p>
    <w:p w:rsidR="00B36690" w:rsidRDefault="00B36690" w:rsidP="00580C4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methods for identification and detection of microorganisms have evolved over time. The oldest and still the most commonly used methods of identifying micro-organism are the phenotypic approaches that require organisms to be cultured</w:t>
      </w:r>
      <w:r w:rsidR="00932F67">
        <w:rPr>
          <w:rFonts w:ascii="Times New Roman" w:hAnsi="Times New Roman" w:cs="Times New Roman"/>
          <w:sz w:val="24"/>
          <w:szCs w:val="24"/>
        </w:rPr>
        <w:t xml:space="preserve"> (Zapka</w:t>
      </w:r>
      <w:r w:rsidR="00093BF7">
        <w:rPr>
          <w:rFonts w:ascii="Times New Roman" w:hAnsi="Times New Roman" w:cs="Times New Roman"/>
          <w:sz w:val="24"/>
          <w:szCs w:val="24"/>
        </w:rPr>
        <w:t xml:space="preserve"> </w:t>
      </w:r>
      <w:r w:rsidR="00093BF7" w:rsidRPr="00093BF7">
        <w:rPr>
          <w:rFonts w:ascii="Times New Roman" w:hAnsi="Times New Roman" w:cs="Times New Roman"/>
          <w:i/>
          <w:sz w:val="24"/>
          <w:szCs w:val="24"/>
        </w:rPr>
        <w:t>et al</w:t>
      </w:r>
      <w:r w:rsidR="00932F67">
        <w:rPr>
          <w:rFonts w:ascii="Times New Roman" w:hAnsi="Times New Roman" w:cs="Times New Roman"/>
          <w:sz w:val="24"/>
          <w:szCs w:val="24"/>
        </w:rPr>
        <w:t>, 2017). It is a fact</w:t>
      </w:r>
      <w:r>
        <w:rPr>
          <w:rFonts w:ascii="Times New Roman" w:hAnsi="Times New Roman" w:cs="Times New Roman"/>
          <w:sz w:val="24"/>
          <w:szCs w:val="24"/>
        </w:rPr>
        <w:t xml:space="preserve"> that this sub-field of pathology is still dominated by </w:t>
      </w:r>
      <w:r w:rsidR="00966F78">
        <w:rPr>
          <w:rFonts w:ascii="Times New Roman" w:hAnsi="Times New Roman" w:cs="Times New Roman"/>
          <w:sz w:val="24"/>
          <w:szCs w:val="24"/>
        </w:rPr>
        <w:t>culture-based</w:t>
      </w:r>
      <w:r>
        <w:rPr>
          <w:rFonts w:ascii="Times New Roman" w:hAnsi="Times New Roman" w:cs="Times New Roman"/>
          <w:sz w:val="24"/>
          <w:szCs w:val="24"/>
        </w:rPr>
        <w:t xml:space="preserve"> methods after more than a century, despite the integration of serological and molecular methods</w:t>
      </w:r>
      <w:r w:rsidR="00932F67">
        <w:rPr>
          <w:rFonts w:ascii="Times New Roman" w:hAnsi="Times New Roman" w:cs="Times New Roman"/>
          <w:sz w:val="24"/>
          <w:szCs w:val="24"/>
        </w:rPr>
        <w:t xml:space="preserve"> (Willinger, 2017)</w:t>
      </w:r>
      <w:r>
        <w:rPr>
          <w:rFonts w:ascii="Times New Roman" w:hAnsi="Times New Roman" w:cs="Times New Roman"/>
          <w:sz w:val="24"/>
          <w:szCs w:val="24"/>
        </w:rPr>
        <w:t>. This however shows that cell culture is still vital in the microbial diagnostics world and might remain the key reference for microbial identification for the next twenty years</w:t>
      </w:r>
    </w:p>
    <w:p w:rsidR="00B36690" w:rsidRDefault="00B36690" w:rsidP="00580C4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w:t>
      </w:r>
      <w:r w:rsidR="00C260D1">
        <w:rPr>
          <w:rFonts w:ascii="Times New Roman" w:hAnsi="Times New Roman" w:cs="Times New Roman"/>
          <w:sz w:val="24"/>
          <w:szCs w:val="24"/>
        </w:rPr>
        <w:t xml:space="preserve">the individual assays and techniques involved in </w:t>
      </w:r>
      <w:r>
        <w:rPr>
          <w:rFonts w:ascii="Times New Roman" w:hAnsi="Times New Roman" w:cs="Times New Roman"/>
          <w:sz w:val="24"/>
          <w:szCs w:val="24"/>
        </w:rPr>
        <w:t xml:space="preserve">pathogen identification particularly for clinical diagnosis </w:t>
      </w:r>
      <w:r w:rsidR="00C260D1">
        <w:rPr>
          <w:rFonts w:ascii="Times New Roman" w:hAnsi="Times New Roman" w:cs="Times New Roman"/>
          <w:sz w:val="24"/>
          <w:szCs w:val="24"/>
        </w:rPr>
        <w:t xml:space="preserve">still </w:t>
      </w:r>
      <w:r>
        <w:rPr>
          <w:rFonts w:ascii="Times New Roman" w:hAnsi="Times New Roman" w:cs="Times New Roman"/>
          <w:sz w:val="24"/>
          <w:szCs w:val="24"/>
        </w:rPr>
        <w:t>currently fall</w:t>
      </w:r>
      <w:r w:rsidR="00C260D1">
        <w:rPr>
          <w:rFonts w:ascii="Times New Roman" w:hAnsi="Times New Roman" w:cs="Times New Roman"/>
          <w:sz w:val="24"/>
          <w:szCs w:val="24"/>
        </w:rPr>
        <w:t>s</w:t>
      </w:r>
      <w:r w:rsidR="00B70789">
        <w:rPr>
          <w:rFonts w:ascii="Times New Roman" w:hAnsi="Times New Roman" w:cs="Times New Roman"/>
          <w:sz w:val="24"/>
          <w:szCs w:val="24"/>
        </w:rPr>
        <w:t xml:space="preserve"> short of providing the necessary information </w:t>
      </w:r>
      <w:r w:rsidR="00C3674E">
        <w:rPr>
          <w:rFonts w:ascii="Times New Roman" w:hAnsi="Times New Roman" w:cs="Times New Roman"/>
          <w:sz w:val="24"/>
          <w:szCs w:val="24"/>
        </w:rPr>
        <w:t>(on time) which is required</w:t>
      </w:r>
      <w:r w:rsidR="00B70789">
        <w:rPr>
          <w:rFonts w:ascii="Times New Roman" w:hAnsi="Times New Roman" w:cs="Times New Roman"/>
          <w:sz w:val="24"/>
          <w:szCs w:val="24"/>
        </w:rPr>
        <w:t xml:space="preserve"> to produce a </w:t>
      </w:r>
      <w:r>
        <w:rPr>
          <w:rFonts w:ascii="Times New Roman" w:hAnsi="Times New Roman" w:cs="Times New Roman"/>
          <w:sz w:val="24"/>
          <w:szCs w:val="24"/>
        </w:rPr>
        <w:t>rapid</w:t>
      </w:r>
      <w:r w:rsidR="00C3674E">
        <w:rPr>
          <w:rFonts w:ascii="Times New Roman" w:hAnsi="Times New Roman" w:cs="Times New Roman"/>
          <w:sz w:val="24"/>
          <w:szCs w:val="24"/>
        </w:rPr>
        <w:t xml:space="preserve">, </w:t>
      </w:r>
      <w:r w:rsidR="00C260D1">
        <w:rPr>
          <w:rFonts w:ascii="Times New Roman" w:hAnsi="Times New Roman" w:cs="Times New Roman"/>
          <w:sz w:val="24"/>
          <w:szCs w:val="24"/>
        </w:rPr>
        <w:t>robust</w:t>
      </w:r>
      <w:r>
        <w:rPr>
          <w:rFonts w:ascii="Times New Roman" w:hAnsi="Times New Roman" w:cs="Times New Roman"/>
          <w:sz w:val="24"/>
          <w:szCs w:val="24"/>
        </w:rPr>
        <w:t xml:space="preserve"> </w:t>
      </w:r>
      <w:r w:rsidR="00C3674E">
        <w:rPr>
          <w:rFonts w:ascii="Times New Roman" w:hAnsi="Times New Roman" w:cs="Times New Roman"/>
          <w:sz w:val="24"/>
          <w:szCs w:val="24"/>
        </w:rPr>
        <w:t xml:space="preserve">and accurate </w:t>
      </w:r>
      <w:r>
        <w:rPr>
          <w:rFonts w:ascii="Times New Roman" w:hAnsi="Times New Roman" w:cs="Times New Roman"/>
          <w:sz w:val="24"/>
          <w:szCs w:val="24"/>
        </w:rPr>
        <w:t>result. Although the advent of molecular and serological methods has shifted the paradigm slowly</w:t>
      </w:r>
      <w:r w:rsidR="00B70789">
        <w:rPr>
          <w:rFonts w:ascii="Times New Roman" w:hAnsi="Times New Roman" w:cs="Times New Roman"/>
          <w:sz w:val="24"/>
          <w:szCs w:val="24"/>
        </w:rPr>
        <w:t xml:space="preserve"> in diagnosis</w:t>
      </w:r>
      <w:r>
        <w:rPr>
          <w:rFonts w:ascii="Times New Roman" w:hAnsi="Times New Roman" w:cs="Times New Roman"/>
          <w:sz w:val="24"/>
          <w:szCs w:val="24"/>
        </w:rPr>
        <w:t>,</w:t>
      </w:r>
      <w:r w:rsidR="00B70789">
        <w:rPr>
          <w:rFonts w:ascii="Times New Roman" w:hAnsi="Times New Roman" w:cs="Times New Roman"/>
          <w:sz w:val="24"/>
          <w:szCs w:val="24"/>
        </w:rPr>
        <w:t xml:space="preserve"> however,</w:t>
      </w:r>
      <w:r>
        <w:rPr>
          <w:rFonts w:ascii="Times New Roman" w:hAnsi="Times New Roman" w:cs="Times New Roman"/>
          <w:sz w:val="24"/>
          <w:szCs w:val="24"/>
        </w:rPr>
        <w:t xml:space="preserve"> microbial antibiotic susceptibility testing still needs more research. This PhD programme is borne out of the need to (i) i</w:t>
      </w:r>
      <w:r w:rsidRPr="0083008B">
        <w:rPr>
          <w:rFonts w:ascii="Times New Roman" w:hAnsi="Times New Roman" w:cs="Times New Roman"/>
          <w:sz w:val="24"/>
          <w:szCs w:val="24"/>
        </w:rPr>
        <w:t>mprove detection technology and characterisat</w:t>
      </w:r>
      <w:r>
        <w:rPr>
          <w:rFonts w:ascii="Times New Roman" w:hAnsi="Times New Roman" w:cs="Times New Roman"/>
          <w:sz w:val="24"/>
          <w:szCs w:val="24"/>
        </w:rPr>
        <w:t xml:space="preserve">ion methods for microorganisms (ii) detect pathogens </w:t>
      </w:r>
      <w:r w:rsidRPr="0083008B">
        <w:rPr>
          <w:rFonts w:ascii="Times New Roman" w:hAnsi="Times New Roman" w:cs="Times New Roman"/>
          <w:sz w:val="24"/>
          <w:szCs w:val="24"/>
        </w:rPr>
        <w:t>directly from clinical samples, and</w:t>
      </w:r>
      <w:r>
        <w:rPr>
          <w:rFonts w:ascii="Times New Roman" w:hAnsi="Times New Roman" w:cs="Times New Roman"/>
          <w:sz w:val="24"/>
          <w:szCs w:val="24"/>
        </w:rPr>
        <w:t xml:space="preserve"> (iii) improve rapid MALDI-TOF</w:t>
      </w:r>
      <w:r w:rsidRPr="0083008B">
        <w:rPr>
          <w:rFonts w:ascii="Times New Roman" w:hAnsi="Times New Roman" w:cs="Times New Roman"/>
          <w:sz w:val="24"/>
          <w:szCs w:val="24"/>
        </w:rPr>
        <w:t xml:space="preserve"> methods fo</w:t>
      </w:r>
      <w:r>
        <w:rPr>
          <w:rFonts w:ascii="Times New Roman" w:hAnsi="Times New Roman" w:cs="Times New Roman"/>
          <w:sz w:val="24"/>
          <w:szCs w:val="24"/>
        </w:rPr>
        <w:t xml:space="preserve">r testing antibiotic resistance. </w:t>
      </w:r>
      <w:r w:rsidRPr="0083008B">
        <w:rPr>
          <w:rFonts w:ascii="Times New Roman" w:hAnsi="Times New Roman" w:cs="Times New Roman"/>
          <w:sz w:val="24"/>
          <w:szCs w:val="24"/>
        </w:rPr>
        <w:t xml:space="preserve"> </w:t>
      </w:r>
      <w:r w:rsidR="00C3674E">
        <w:rPr>
          <w:rFonts w:ascii="Times New Roman" w:hAnsi="Times New Roman" w:cs="Times New Roman"/>
          <w:sz w:val="24"/>
          <w:szCs w:val="24"/>
        </w:rPr>
        <w:tab/>
      </w:r>
      <w:r w:rsidR="00C3674E">
        <w:rPr>
          <w:rFonts w:ascii="Times New Roman" w:hAnsi="Times New Roman" w:cs="Times New Roman"/>
          <w:sz w:val="24"/>
          <w:szCs w:val="24"/>
        </w:rPr>
        <w:tab/>
      </w:r>
      <w:r>
        <w:rPr>
          <w:rFonts w:ascii="Times New Roman" w:hAnsi="Times New Roman" w:cs="Times New Roman"/>
          <w:sz w:val="24"/>
          <w:szCs w:val="24"/>
        </w:rPr>
        <w:t>For this PhD project</w:t>
      </w:r>
      <w:r w:rsidRPr="0083008B">
        <w:rPr>
          <w:rFonts w:ascii="Times New Roman" w:hAnsi="Times New Roman" w:cs="Times New Roman"/>
          <w:sz w:val="24"/>
          <w:szCs w:val="24"/>
        </w:rPr>
        <w:t xml:space="preserve">, the improved </w:t>
      </w:r>
      <w:r w:rsidR="00C3674E">
        <w:rPr>
          <w:rFonts w:ascii="Times New Roman" w:hAnsi="Times New Roman" w:cs="Times New Roman"/>
          <w:sz w:val="24"/>
          <w:szCs w:val="24"/>
        </w:rPr>
        <w:t xml:space="preserve">identification and </w:t>
      </w:r>
      <w:r w:rsidRPr="0083008B">
        <w:rPr>
          <w:rFonts w:ascii="Times New Roman" w:hAnsi="Times New Roman" w:cs="Times New Roman"/>
          <w:sz w:val="24"/>
          <w:szCs w:val="24"/>
        </w:rPr>
        <w:t xml:space="preserve">detection of </w:t>
      </w:r>
      <w:r w:rsidRPr="000C1729">
        <w:rPr>
          <w:rFonts w:ascii="Times New Roman" w:hAnsi="Times New Roman" w:cs="Times New Roman"/>
          <w:i/>
          <w:sz w:val="24"/>
          <w:szCs w:val="24"/>
        </w:rPr>
        <w:t>Acanthamoeba</w:t>
      </w:r>
      <w:r w:rsidRPr="0083008B">
        <w:rPr>
          <w:rFonts w:ascii="Times New Roman" w:hAnsi="Times New Roman" w:cs="Times New Roman"/>
          <w:sz w:val="24"/>
          <w:szCs w:val="24"/>
        </w:rPr>
        <w:t xml:space="preserve"> will be the main focus. The organism has been chosen due to its unique traits; </w:t>
      </w:r>
      <w:r w:rsidR="00C3674E">
        <w:rPr>
          <w:rFonts w:ascii="Times New Roman" w:hAnsi="Times New Roman" w:cs="Times New Roman"/>
          <w:sz w:val="24"/>
          <w:szCs w:val="24"/>
        </w:rPr>
        <w:t>most especially the i</w:t>
      </w:r>
      <w:r w:rsidRPr="0083008B">
        <w:rPr>
          <w:rFonts w:ascii="Times New Roman" w:hAnsi="Times New Roman" w:cs="Times New Roman"/>
          <w:sz w:val="24"/>
          <w:szCs w:val="24"/>
        </w:rPr>
        <w:t>mportance</w:t>
      </w:r>
      <w:r w:rsidR="00C3674E">
        <w:rPr>
          <w:rFonts w:ascii="Times New Roman" w:hAnsi="Times New Roman" w:cs="Times New Roman"/>
          <w:sz w:val="24"/>
          <w:szCs w:val="24"/>
        </w:rPr>
        <w:t xml:space="preserve"> attached to its e</w:t>
      </w:r>
      <w:r w:rsidRPr="0083008B">
        <w:rPr>
          <w:rFonts w:ascii="Times New Roman" w:hAnsi="Times New Roman" w:cs="Times New Roman"/>
          <w:sz w:val="24"/>
          <w:szCs w:val="24"/>
        </w:rPr>
        <w:t>arly detection</w:t>
      </w:r>
      <w:r w:rsidR="00C3674E">
        <w:rPr>
          <w:rFonts w:ascii="Times New Roman" w:hAnsi="Times New Roman" w:cs="Times New Roman"/>
          <w:sz w:val="24"/>
          <w:szCs w:val="24"/>
        </w:rPr>
        <w:t xml:space="preserve"> to enable successful treatment</w:t>
      </w:r>
      <w:r w:rsidRPr="0083008B">
        <w:rPr>
          <w:rFonts w:ascii="Times New Roman" w:hAnsi="Times New Roman" w:cs="Times New Roman"/>
          <w:sz w:val="24"/>
          <w:szCs w:val="24"/>
        </w:rPr>
        <w:t xml:space="preserve">. For effective treatment, </w:t>
      </w:r>
      <w:r w:rsidRPr="000C1729">
        <w:rPr>
          <w:rFonts w:ascii="Times New Roman" w:hAnsi="Times New Roman" w:cs="Times New Roman"/>
          <w:i/>
          <w:sz w:val="24"/>
          <w:szCs w:val="24"/>
        </w:rPr>
        <w:t>Acanthamoeba</w:t>
      </w:r>
      <w:r w:rsidRPr="0083008B">
        <w:rPr>
          <w:rFonts w:ascii="Times New Roman" w:hAnsi="Times New Roman" w:cs="Times New Roman"/>
          <w:i/>
          <w:sz w:val="24"/>
          <w:szCs w:val="24"/>
        </w:rPr>
        <w:t xml:space="preserve"> </w:t>
      </w:r>
      <w:r w:rsidRPr="0083008B">
        <w:rPr>
          <w:rFonts w:ascii="Times New Roman" w:hAnsi="Times New Roman" w:cs="Times New Roman"/>
          <w:sz w:val="24"/>
          <w:szCs w:val="24"/>
        </w:rPr>
        <w:t>infection needs to be detected and identified within seven days</w:t>
      </w:r>
      <w:r w:rsidR="00C3674E">
        <w:rPr>
          <w:rFonts w:ascii="Times New Roman" w:hAnsi="Times New Roman" w:cs="Times New Roman"/>
          <w:sz w:val="24"/>
          <w:szCs w:val="24"/>
        </w:rPr>
        <w:t xml:space="preserve"> to avoid blindness of the eye</w:t>
      </w:r>
      <w:r w:rsidRPr="0083008B">
        <w:rPr>
          <w:rFonts w:ascii="Times New Roman" w:hAnsi="Times New Roman" w:cs="Times New Roman"/>
          <w:sz w:val="24"/>
          <w:szCs w:val="24"/>
        </w:rPr>
        <w:t>; however, the current methods of detection take at least 2 weeks</w:t>
      </w:r>
      <w:r w:rsidR="00C3674E">
        <w:rPr>
          <w:rFonts w:ascii="Times New Roman" w:hAnsi="Times New Roman" w:cs="Times New Roman"/>
          <w:sz w:val="24"/>
          <w:szCs w:val="24"/>
        </w:rPr>
        <w:t xml:space="preserve"> (Borin</w:t>
      </w:r>
      <w:r w:rsidR="008E347E">
        <w:rPr>
          <w:rFonts w:ascii="Times New Roman" w:hAnsi="Times New Roman" w:cs="Times New Roman"/>
          <w:sz w:val="24"/>
          <w:szCs w:val="24"/>
        </w:rPr>
        <w:t xml:space="preserve"> </w:t>
      </w:r>
      <w:r w:rsidR="008E347E" w:rsidRPr="008E347E">
        <w:rPr>
          <w:rFonts w:ascii="Times New Roman" w:hAnsi="Times New Roman" w:cs="Times New Roman"/>
          <w:i/>
          <w:sz w:val="24"/>
          <w:szCs w:val="24"/>
        </w:rPr>
        <w:t>et al</w:t>
      </w:r>
      <w:r w:rsidR="00C3674E">
        <w:rPr>
          <w:rFonts w:ascii="Times New Roman" w:hAnsi="Times New Roman" w:cs="Times New Roman"/>
          <w:sz w:val="24"/>
          <w:szCs w:val="24"/>
        </w:rPr>
        <w:t>, 2013)</w:t>
      </w:r>
      <w:r w:rsidRPr="0083008B">
        <w:rPr>
          <w:rFonts w:ascii="Times New Roman" w:hAnsi="Times New Roman" w:cs="Times New Roman"/>
          <w:sz w:val="24"/>
          <w:szCs w:val="24"/>
        </w:rPr>
        <w:t xml:space="preserve">. </w:t>
      </w:r>
    </w:p>
    <w:p w:rsidR="00A9762B" w:rsidRDefault="00A9762B" w:rsidP="00580C46">
      <w:pPr>
        <w:spacing w:line="480" w:lineRule="auto"/>
        <w:ind w:firstLine="720"/>
        <w:jc w:val="both"/>
        <w:rPr>
          <w:rFonts w:ascii="Times New Roman" w:hAnsi="Times New Roman" w:cs="Times New Roman"/>
          <w:i/>
          <w:sz w:val="24"/>
          <w:szCs w:val="24"/>
        </w:rPr>
      </w:pPr>
    </w:p>
    <w:p w:rsidR="00B36690" w:rsidRPr="00771883" w:rsidRDefault="008310F5" w:rsidP="0069148D">
      <w:pPr>
        <w:pStyle w:val="Heading1"/>
      </w:pPr>
      <w:r>
        <w:t>1.5</w:t>
      </w:r>
      <w:r w:rsidR="00B36690" w:rsidRPr="00771883">
        <w:t xml:space="preserve"> </w:t>
      </w:r>
      <w:r w:rsidR="00B36690" w:rsidRPr="00771883">
        <w:tab/>
        <w:t>NOVELTY OF THE RESEARCH</w:t>
      </w:r>
    </w:p>
    <w:p w:rsidR="00AE60AB" w:rsidRDefault="00B36690" w:rsidP="00AE60A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novel aspects of this research are that it investigated the use of MALDI-TOF MS in the detection and identification of a parasite (</w:t>
      </w:r>
      <w:r w:rsidRPr="000C1729">
        <w:rPr>
          <w:rFonts w:ascii="Times New Roman" w:hAnsi="Times New Roman" w:cs="Times New Roman"/>
          <w:i/>
          <w:sz w:val="24"/>
          <w:szCs w:val="24"/>
        </w:rPr>
        <w:t>Acanthamoeba</w:t>
      </w:r>
      <w:r>
        <w:rPr>
          <w:rFonts w:ascii="Times New Roman" w:hAnsi="Times New Roman" w:cs="Times New Roman"/>
          <w:sz w:val="24"/>
          <w:szCs w:val="24"/>
        </w:rPr>
        <w:t xml:space="preserve">) and antimicrobial resistance. </w:t>
      </w:r>
      <w:r w:rsidR="00A9762B">
        <w:rPr>
          <w:rFonts w:ascii="Times New Roman" w:hAnsi="Times New Roman" w:cs="Times New Roman"/>
          <w:sz w:val="24"/>
          <w:szCs w:val="24"/>
        </w:rPr>
        <w:t xml:space="preserve">Although a paper published recently (Del Chierico, 2016) employed the use of MALDI-TOF MS to identify and type free-living Acanthamoeba, however, the MALDI-based assay </w:t>
      </w:r>
      <w:r w:rsidR="00AE60AB">
        <w:rPr>
          <w:rFonts w:ascii="Times New Roman" w:hAnsi="Times New Roman" w:cs="Times New Roman"/>
          <w:sz w:val="24"/>
          <w:szCs w:val="24"/>
        </w:rPr>
        <w:t xml:space="preserve">used in the article </w:t>
      </w:r>
      <w:r w:rsidR="00A9762B">
        <w:rPr>
          <w:rFonts w:ascii="Times New Roman" w:hAnsi="Times New Roman" w:cs="Times New Roman"/>
          <w:sz w:val="24"/>
          <w:szCs w:val="24"/>
        </w:rPr>
        <w:t>is complex and complicated</w:t>
      </w:r>
      <w:r w:rsidR="00AE60AB">
        <w:rPr>
          <w:rFonts w:ascii="Times New Roman" w:hAnsi="Times New Roman" w:cs="Times New Roman"/>
          <w:sz w:val="24"/>
          <w:szCs w:val="24"/>
        </w:rPr>
        <w:t xml:space="preserve">, while the </w:t>
      </w:r>
      <w:r w:rsidR="00A9762B">
        <w:rPr>
          <w:rFonts w:ascii="Times New Roman" w:hAnsi="Times New Roman" w:cs="Times New Roman"/>
          <w:sz w:val="24"/>
          <w:szCs w:val="24"/>
        </w:rPr>
        <w:t xml:space="preserve">identification was by visual inspection of the spectra acquired to show high similarities between the genotypes. </w:t>
      </w:r>
      <w:r w:rsidR="00AE60AB">
        <w:rPr>
          <w:rFonts w:ascii="Times New Roman" w:hAnsi="Times New Roman" w:cs="Times New Roman"/>
          <w:sz w:val="24"/>
          <w:szCs w:val="24"/>
        </w:rPr>
        <w:t xml:space="preserve">Contrastingly, our MALDI-based assay is similar to the conventional MALDI assays employed for bacterial and fungal MALDI identification in hospitals all over the world. This assay can be adopted as the ‘gold standard’ due to its easy replicability and reproducibility within a short period of time and also opens an avenue for investigation of the potential different pathogenicity of the </w:t>
      </w:r>
      <w:r w:rsidR="00AE60AB" w:rsidRPr="00AE60AB">
        <w:rPr>
          <w:rFonts w:ascii="Times New Roman" w:hAnsi="Times New Roman" w:cs="Times New Roman"/>
          <w:i/>
          <w:sz w:val="24"/>
          <w:szCs w:val="24"/>
        </w:rPr>
        <w:t xml:space="preserve">Acanthamoeba </w:t>
      </w:r>
      <w:r w:rsidR="00AE60AB">
        <w:rPr>
          <w:rFonts w:ascii="Times New Roman" w:hAnsi="Times New Roman" w:cs="Times New Roman"/>
          <w:sz w:val="24"/>
          <w:szCs w:val="24"/>
        </w:rPr>
        <w:t>genotypes. Thus, it can be suggested that this research helped to contribute to knowledge on methods development for detecting and identifying a non-bacterial sample.</w:t>
      </w:r>
    </w:p>
    <w:p w:rsidR="00B36690" w:rsidRDefault="00AE60AB" w:rsidP="00AE60A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determination of a</w:t>
      </w:r>
      <w:r w:rsidR="00B36690">
        <w:rPr>
          <w:rFonts w:ascii="Times New Roman" w:hAnsi="Times New Roman" w:cs="Times New Roman"/>
          <w:sz w:val="24"/>
          <w:szCs w:val="24"/>
        </w:rPr>
        <w:t xml:space="preserve">ntimicrobial </w:t>
      </w:r>
      <w:r>
        <w:rPr>
          <w:rFonts w:ascii="Times New Roman" w:hAnsi="Times New Roman" w:cs="Times New Roman"/>
          <w:sz w:val="24"/>
          <w:szCs w:val="24"/>
        </w:rPr>
        <w:t xml:space="preserve">susceptibility or resistance </w:t>
      </w:r>
      <w:r w:rsidR="00B36690">
        <w:rPr>
          <w:rFonts w:ascii="Times New Roman" w:hAnsi="Times New Roman" w:cs="Times New Roman"/>
          <w:sz w:val="24"/>
          <w:szCs w:val="24"/>
        </w:rPr>
        <w:t>u</w:t>
      </w:r>
      <w:r>
        <w:rPr>
          <w:rFonts w:ascii="Times New Roman" w:hAnsi="Times New Roman" w:cs="Times New Roman"/>
          <w:sz w:val="24"/>
          <w:szCs w:val="24"/>
        </w:rPr>
        <w:t xml:space="preserve">sing the MALDI technique is not straight forward, due to the </w:t>
      </w:r>
      <w:r w:rsidR="00B36690">
        <w:rPr>
          <w:rFonts w:ascii="Times New Roman" w:hAnsi="Times New Roman" w:cs="Times New Roman"/>
          <w:sz w:val="24"/>
          <w:szCs w:val="24"/>
        </w:rPr>
        <w:t xml:space="preserve">fact that </w:t>
      </w:r>
      <w:r w:rsidR="00E43756">
        <w:rPr>
          <w:rFonts w:ascii="Times New Roman" w:hAnsi="Times New Roman" w:cs="Times New Roman"/>
          <w:sz w:val="24"/>
          <w:szCs w:val="24"/>
        </w:rPr>
        <w:t>species</w:t>
      </w:r>
      <w:r w:rsidR="00B36690">
        <w:rPr>
          <w:rFonts w:ascii="Times New Roman" w:hAnsi="Times New Roman" w:cs="Times New Roman"/>
          <w:sz w:val="24"/>
          <w:szCs w:val="24"/>
        </w:rPr>
        <w:t>-specific proteins in the MALDI-TOF MS spectra are mainly unaltered by antimicrobial susceptibility status (Kostrzewa</w:t>
      </w:r>
      <w:r w:rsidR="00AD605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D6056">
        <w:rPr>
          <w:rFonts w:ascii="Times New Roman" w:hAnsi="Times New Roman" w:cs="Times New Roman"/>
          <w:sz w:val="24"/>
          <w:szCs w:val="24"/>
        </w:rPr>
        <w:t>.</w:t>
      </w:r>
      <w:r w:rsidR="00B36690">
        <w:rPr>
          <w:rFonts w:ascii="Times New Roman" w:hAnsi="Times New Roman" w:cs="Times New Roman"/>
          <w:sz w:val="24"/>
          <w:szCs w:val="24"/>
        </w:rPr>
        <w:t>, 2013). Although, MALDI-TOF MS offers the potential to detect carbapenemase production, more improved and validated methods are required before antibiotic susceptibility testing becomes routine.</w:t>
      </w:r>
      <w:r w:rsidR="00B067D0">
        <w:rPr>
          <w:rFonts w:ascii="Times New Roman" w:hAnsi="Times New Roman" w:cs="Times New Roman"/>
          <w:sz w:val="24"/>
          <w:szCs w:val="24"/>
        </w:rPr>
        <w:t xml:space="preserve"> This was the initial focus, until our results showed</w:t>
      </w:r>
      <w:r w:rsidR="00B36690">
        <w:rPr>
          <w:rFonts w:ascii="Times New Roman" w:hAnsi="Times New Roman" w:cs="Times New Roman"/>
          <w:sz w:val="24"/>
          <w:szCs w:val="24"/>
        </w:rPr>
        <w:t xml:space="preserve"> the effect of plasmid acquisition on the bacterial MALDI-TOF MS spectrum</w:t>
      </w:r>
      <w:r w:rsidR="00B067D0">
        <w:rPr>
          <w:rFonts w:ascii="Times New Roman" w:hAnsi="Times New Roman" w:cs="Times New Roman"/>
          <w:sz w:val="24"/>
          <w:szCs w:val="24"/>
        </w:rPr>
        <w:t xml:space="preserve">, which is not only important for healthcare but Biotechnology. </w:t>
      </w:r>
      <w:r w:rsidR="00B36690">
        <w:rPr>
          <w:rFonts w:ascii="Times New Roman" w:hAnsi="Times New Roman" w:cs="Times New Roman"/>
          <w:sz w:val="24"/>
          <w:szCs w:val="24"/>
        </w:rPr>
        <w:t xml:space="preserve"> The significance of method developing in microbial identification and rapid detection of antibiotic resistant organisms has been highlighted by several nations in the world</w:t>
      </w:r>
      <w:r w:rsidR="00CF17E0">
        <w:rPr>
          <w:rFonts w:ascii="Times New Roman" w:hAnsi="Times New Roman" w:cs="Times New Roman"/>
          <w:sz w:val="24"/>
          <w:szCs w:val="24"/>
        </w:rPr>
        <w:t xml:space="preserve"> (UK, USA, Germany and France)</w:t>
      </w:r>
      <w:r w:rsidR="00B36690">
        <w:rPr>
          <w:rFonts w:ascii="Times New Roman" w:hAnsi="Times New Roman" w:cs="Times New Roman"/>
          <w:sz w:val="24"/>
          <w:szCs w:val="24"/>
        </w:rPr>
        <w:t>, as antimicrobial resistance is sometimes predicted to kill more than 2 billion peopl</w:t>
      </w:r>
      <w:r w:rsidR="00317836">
        <w:rPr>
          <w:rFonts w:ascii="Times New Roman" w:hAnsi="Times New Roman" w:cs="Times New Roman"/>
          <w:sz w:val="24"/>
          <w:szCs w:val="24"/>
        </w:rPr>
        <w:t>e by the year 2050 (O’Neil, 2014</w:t>
      </w:r>
      <w:r w:rsidR="00B36690">
        <w:rPr>
          <w:rFonts w:ascii="Times New Roman" w:hAnsi="Times New Roman" w:cs="Times New Roman"/>
          <w:sz w:val="24"/>
          <w:szCs w:val="24"/>
        </w:rPr>
        <w:t>).</w:t>
      </w:r>
    </w:p>
    <w:p w:rsidR="00FD4869" w:rsidRDefault="00FD4869" w:rsidP="00580C46">
      <w:pPr>
        <w:tabs>
          <w:tab w:val="left" w:pos="2970"/>
        </w:tabs>
        <w:spacing w:line="480" w:lineRule="auto"/>
        <w:rPr>
          <w:rFonts w:ascii="Times New Roman" w:hAnsi="Times New Roman" w:cs="Times New Roman"/>
          <w:sz w:val="24"/>
          <w:szCs w:val="24"/>
        </w:rPr>
      </w:pPr>
    </w:p>
    <w:p w:rsidR="00D75E7D" w:rsidRPr="00771883" w:rsidRDefault="00D75E7D" w:rsidP="0069148D">
      <w:pPr>
        <w:pStyle w:val="Heading1"/>
      </w:pPr>
      <w:r>
        <w:t>1.</w:t>
      </w:r>
      <w:r w:rsidR="008310F5">
        <w:t>6</w:t>
      </w:r>
      <w:r>
        <w:t xml:space="preserve">    </w:t>
      </w:r>
      <w:r w:rsidRPr="00771883">
        <w:t xml:space="preserve">CHAPTER </w:t>
      </w:r>
      <w:r>
        <w:t xml:space="preserve">SUMMARY </w:t>
      </w:r>
    </w:p>
    <w:p w:rsidR="00D75E7D" w:rsidRPr="008C6CE2" w:rsidRDefault="00D75E7D" w:rsidP="00580C46">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Traditional methods </w:t>
      </w:r>
      <w:r w:rsidR="008310F5">
        <w:rPr>
          <w:rFonts w:ascii="Times New Roman" w:hAnsi="Times New Roman" w:cs="Times New Roman"/>
          <w:sz w:val="24"/>
          <w:szCs w:val="24"/>
        </w:rPr>
        <w:t xml:space="preserve">for identification </w:t>
      </w:r>
      <w:r>
        <w:rPr>
          <w:rFonts w:ascii="Times New Roman" w:hAnsi="Times New Roman" w:cs="Times New Roman"/>
          <w:sz w:val="24"/>
          <w:szCs w:val="24"/>
        </w:rPr>
        <w:t xml:space="preserve">have served us well for approximately seven decades, however advances in our understanding of infections suggest that more research is needed into identification of pathogen due to its vital role in clinical management. Several methods have been highlighted and described in this chapter alongside their limitations which </w:t>
      </w:r>
      <w:r w:rsidR="00DB1880">
        <w:rPr>
          <w:rFonts w:ascii="Times New Roman" w:hAnsi="Times New Roman" w:cs="Times New Roman"/>
          <w:sz w:val="24"/>
          <w:szCs w:val="24"/>
        </w:rPr>
        <w:t xml:space="preserve">restrict </w:t>
      </w:r>
      <w:r>
        <w:rPr>
          <w:rFonts w:ascii="Times New Roman" w:hAnsi="Times New Roman" w:cs="Times New Roman"/>
          <w:sz w:val="24"/>
          <w:szCs w:val="24"/>
        </w:rPr>
        <w:t xml:space="preserve">clinical use. The work by Leeuwenhoek using simple lenses </w:t>
      </w:r>
      <w:r w:rsidR="00DB1880">
        <w:rPr>
          <w:rFonts w:ascii="Times New Roman" w:hAnsi="Times New Roman" w:cs="Times New Roman"/>
          <w:sz w:val="24"/>
          <w:szCs w:val="24"/>
        </w:rPr>
        <w:t xml:space="preserve">was only </w:t>
      </w:r>
      <w:r w:rsidR="008D504C">
        <w:rPr>
          <w:rFonts w:ascii="Times New Roman" w:hAnsi="Times New Roman" w:cs="Times New Roman"/>
          <w:sz w:val="24"/>
          <w:szCs w:val="24"/>
        </w:rPr>
        <w:t>the start to identification in m</w:t>
      </w:r>
      <w:r>
        <w:rPr>
          <w:rFonts w:ascii="Times New Roman" w:hAnsi="Times New Roman" w:cs="Times New Roman"/>
          <w:sz w:val="24"/>
          <w:szCs w:val="24"/>
        </w:rPr>
        <w:t>icrobiology, the world still awaits the method/tool/t</w:t>
      </w:r>
      <w:r w:rsidR="00DB1880">
        <w:rPr>
          <w:rFonts w:ascii="Times New Roman" w:hAnsi="Times New Roman" w:cs="Times New Roman"/>
          <w:sz w:val="24"/>
          <w:szCs w:val="24"/>
        </w:rPr>
        <w:t>echnique that closes this</w:t>
      </w:r>
      <w:r>
        <w:rPr>
          <w:rFonts w:ascii="Times New Roman" w:hAnsi="Times New Roman" w:cs="Times New Roman"/>
          <w:sz w:val="24"/>
          <w:szCs w:val="24"/>
        </w:rPr>
        <w:t xml:space="preserve"> chapter of </w:t>
      </w:r>
      <w:r w:rsidR="00CF17E0">
        <w:rPr>
          <w:rFonts w:ascii="Times New Roman" w:hAnsi="Times New Roman" w:cs="Times New Roman"/>
          <w:sz w:val="24"/>
          <w:szCs w:val="24"/>
        </w:rPr>
        <w:t>Pathology.</w:t>
      </w:r>
      <w:r>
        <w:rPr>
          <w:rFonts w:ascii="Times New Roman" w:hAnsi="Times New Roman" w:cs="Times New Roman"/>
          <w:sz w:val="24"/>
          <w:szCs w:val="24"/>
        </w:rPr>
        <w:t xml:space="preserve"> </w:t>
      </w:r>
    </w:p>
    <w:p w:rsidR="00ED388C" w:rsidRDefault="00ED388C"/>
    <w:p w:rsidR="00337898" w:rsidRDefault="00337898"/>
    <w:p w:rsidR="00337898" w:rsidRDefault="00337898"/>
    <w:p w:rsidR="00337898" w:rsidRDefault="00337898"/>
    <w:p w:rsidR="00337898" w:rsidRDefault="00337898"/>
    <w:p w:rsidR="00337898" w:rsidRDefault="00337898"/>
    <w:p w:rsidR="00602603" w:rsidRDefault="00602603" w:rsidP="00337898">
      <w:pPr>
        <w:spacing w:line="480" w:lineRule="auto"/>
        <w:jc w:val="center"/>
        <w:rPr>
          <w:rFonts w:ascii="Times New Roman" w:hAnsi="Times New Roman" w:cs="Times New Roman"/>
          <w:b/>
          <w:sz w:val="44"/>
          <w:szCs w:val="44"/>
        </w:rPr>
      </w:pPr>
    </w:p>
    <w:p w:rsidR="00602603" w:rsidRDefault="00602603" w:rsidP="00337898">
      <w:pPr>
        <w:spacing w:line="480" w:lineRule="auto"/>
        <w:jc w:val="center"/>
        <w:rPr>
          <w:rFonts w:ascii="Times New Roman" w:hAnsi="Times New Roman" w:cs="Times New Roman"/>
          <w:b/>
          <w:sz w:val="44"/>
          <w:szCs w:val="44"/>
        </w:rPr>
      </w:pPr>
    </w:p>
    <w:p w:rsidR="00580C46" w:rsidRDefault="00580C46" w:rsidP="00337898">
      <w:pPr>
        <w:spacing w:line="480" w:lineRule="auto"/>
        <w:jc w:val="center"/>
        <w:rPr>
          <w:rFonts w:ascii="Times New Roman" w:hAnsi="Times New Roman" w:cs="Times New Roman"/>
          <w:b/>
          <w:sz w:val="44"/>
          <w:szCs w:val="44"/>
        </w:rPr>
      </w:pPr>
    </w:p>
    <w:p w:rsidR="00602603" w:rsidRDefault="00602603" w:rsidP="00337898">
      <w:pPr>
        <w:spacing w:line="480" w:lineRule="auto"/>
        <w:jc w:val="center"/>
        <w:rPr>
          <w:rFonts w:ascii="Times New Roman" w:hAnsi="Times New Roman" w:cs="Times New Roman"/>
          <w:b/>
          <w:sz w:val="44"/>
          <w:szCs w:val="44"/>
        </w:rPr>
      </w:pPr>
    </w:p>
    <w:p w:rsidR="006C6C7A" w:rsidRDefault="006C6C7A" w:rsidP="00337898">
      <w:pPr>
        <w:spacing w:line="480" w:lineRule="auto"/>
        <w:jc w:val="center"/>
        <w:rPr>
          <w:rFonts w:ascii="Times New Roman" w:hAnsi="Times New Roman" w:cs="Times New Roman"/>
          <w:b/>
          <w:sz w:val="44"/>
          <w:szCs w:val="44"/>
        </w:rPr>
      </w:pPr>
    </w:p>
    <w:p w:rsidR="006C6C7A" w:rsidRDefault="006C6C7A" w:rsidP="00337898">
      <w:pPr>
        <w:spacing w:line="480" w:lineRule="auto"/>
        <w:jc w:val="center"/>
        <w:rPr>
          <w:rFonts w:ascii="Times New Roman" w:hAnsi="Times New Roman" w:cs="Times New Roman"/>
          <w:b/>
          <w:sz w:val="44"/>
          <w:szCs w:val="44"/>
        </w:rPr>
      </w:pPr>
    </w:p>
    <w:p w:rsidR="006C6C7A" w:rsidRDefault="006C6C7A" w:rsidP="00337898">
      <w:pPr>
        <w:spacing w:line="480" w:lineRule="auto"/>
        <w:jc w:val="center"/>
        <w:rPr>
          <w:rFonts w:ascii="Times New Roman" w:hAnsi="Times New Roman" w:cs="Times New Roman"/>
          <w:b/>
          <w:sz w:val="44"/>
          <w:szCs w:val="44"/>
        </w:rPr>
      </w:pPr>
    </w:p>
    <w:p w:rsidR="00811855" w:rsidRDefault="00811855" w:rsidP="00337898">
      <w:pPr>
        <w:spacing w:line="480" w:lineRule="auto"/>
        <w:jc w:val="center"/>
        <w:rPr>
          <w:rFonts w:ascii="Times New Roman" w:hAnsi="Times New Roman" w:cs="Times New Roman"/>
          <w:b/>
          <w:sz w:val="44"/>
          <w:szCs w:val="44"/>
        </w:rPr>
      </w:pPr>
    </w:p>
    <w:p w:rsidR="006C6C7A" w:rsidRDefault="006C6C7A" w:rsidP="00337898">
      <w:pPr>
        <w:spacing w:line="480" w:lineRule="auto"/>
        <w:jc w:val="center"/>
        <w:rPr>
          <w:rFonts w:ascii="Times New Roman" w:hAnsi="Times New Roman" w:cs="Times New Roman"/>
          <w:b/>
          <w:sz w:val="44"/>
          <w:szCs w:val="44"/>
        </w:rPr>
      </w:pPr>
    </w:p>
    <w:p w:rsidR="008412DB" w:rsidRDefault="008412DB" w:rsidP="008412DB">
      <w:pPr>
        <w:spacing w:line="480" w:lineRule="auto"/>
        <w:ind w:left="2880" w:firstLine="720"/>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708416" behindDoc="0" locked="0" layoutInCell="1" allowOverlap="1" wp14:anchorId="757E763D" wp14:editId="0F8AFB9F">
                <wp:simplePos x="0" y="0"/>
                <wp:positionH relativeFrom="column">
                  <wp:posOffset>2005330</wp:posOffset>
                </wp:positionH>
                <wp:positionV relativeFrom="paragraph">
                  <wp:posOffset>721360</wp:posOffset>
                </wp:positionV>
                <wp:extent cx="469582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4695825" cy="190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0D78AC" id="Straight Connector 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pt,56.8pt" to="527.6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" strokecolor="black [3200]" strokeweight="1.5pt">
                <v:stroke joinstyle="miter"/>
              </v:line>
            </w:pict>
          </mc:Fallback>
        </mc:AlternateContent>
      </w:r>
      <w:r>
        <w:rPr>
          <w:rFonts w:ascii="Times New Roman" w:hAnsi="Times New Roman" w:cs="Times New Roman"/>
          <w:b/>
          <w:sz w:val="44"/>
          <w:szCs w:val="44"/>
        </w:rPr>
        <w:t xml:space="preserve">   </w:t>
      </w:r>
      <w:r w:rsidR="00D128A1">
        <w:rPr>
          <w:rFonts w:ascii="Times New Roman" w:hAnsi="Times New Roman" w:cs="Times New Roman"/>
          <w:b/>
          <w:sz w:val="44"/>
          <w:szCs w:val="44"/>
        </w:rPr>
        <w:t xml:space="preserve"> </w:t>
      </w:r>
      <w:r>
        <w:rPr>
          <w:rFonts w:ascii="Times New Roman" w:hAnsi="Times New Roman" w:cs="Times New Roman"/>
          <w:b/>
          <w:sz w:val="44"/>
          <w:szCs w:val="44"/>
        </w:rPr>
        <w:t xml:space="preserve"> CHAPTER </w:t>
      </w:r>
      <w:r w:rsidR="00647237" w:rsidRPr="00647237">
        <w:rPr>
          <w:rFonts w:ascii="Algerian" w:hAnsi="Algerian" w:cs="Times New Roman"/>
          <w:b/>
          <w:sz w:val="48"/>
          <w:szCs w:val="48"/>
        </w:rPr>
        <w:t>2</w:t>
      </w:r>
    </w:p>
    <w:p w:rsidR="008412DB" w:rsidRDefault="00C87731" w:rsidP="00C87731">
      <w:pPr>
        <w:spacing w:line="480" w:lineRule="auto"/>
        <w:ind w:left="2880" w:firstLine="720"/>
        <w:rPr>
          <w:rFonts w:ascii="Times New Roman" w:hAnsi="Times New Roman" w:cs="Times New Roman"/>
          <w:b/>
          <w:sz w:val="44"/>
          <w:szCs w:val="44"/>
        </w:rPr>
      </w:pPr>
      <w:r>
        <w:rPr>
          <w:rFonts w:ascii="Times New Roman" w:hAnsi="Times New Roman" w:cs="Times New Roman"/>
          <w:b/>
          <w:sz w:val="44"/>
          <w:szCs w:val="44"/>
        </w:rPr>
        <w:t xml:space="preserve">  </w:t>
      </w:r>
      <w:r w:rsidR="008412DB">
        <w:rPr>
          <w:rFonts w:ascii="Times New Roman" w:hAnsi="Times New Roman" w:cs="Times New Roman"/>
          <w:b/>
          <w:sz w:val="44"/>
          <w:szCs w:val="44"/>
        </w:rPr>
        <w:t>LITERATURE REVIEW</w:t>
      </w:r>
    </w:p>
    <w:p w:rsidR="00337898" w:rsidRDefault="00337898" w:rsidP="00337898">
      <w:pPr>
        <w:spacing w:line="480" w:lineRule="auto"/>
        <w:jc w:val="center"/>
        <w:rPr>
          <w:rFonts w:ascii="Times New Roman" w:hAnsi="Times New Roman" w:cs="Times New Roman"/>
          <w:b/>
          <w:sz w:val="44"/>
          <w:szCs w:val="44"/>
        </w:rPr>
      </w:pPr>
    </w:p>
    <w:p w:rsidR="004B55F9" w:rsidRDefault="004B55F9" w:rsidP="00337898">
      <w:pPr>
        <w:spacing w:line="480" w:lineRule="auto"/>
        <w:jc w:val="center"/>
        <w:rPr>
          <w:rFonts w:ascii="Times New Roman" w:hAnsi="Times New Roman" w:cs="Times New Roman"/>
          <w:b/>
          <w:sz w:val="44"/>
          <w:szCs w:val="44"/>
        </w:rPr>
      </w:pPr>
    </w:p>
    <w:p w:rsidR="00A80F92" w:rsidRDefault="00A80F92" w:rsidP="00B9234F">
      <w:pPr>
        <w:tabs>
          <w:tab w:val="left" w:pos="2970"/>
        </w:tabs>
        <w:spacing w:line="480" w:lineRule="auto"/>
        <w:rPr>
          <w:rFonts w:ascii="Times New Roman" w:hAnsi="Times New Roman" w:cs="Times New Roman"/>
          <w:b/>
          <w:sz w:val="24"/>
          <w:szCs w:val="24"/>
        </w:rPr>
      </w:pPr>
    </w:p>
    <w:p w:rsidR="00A5696C" w:rsidRDefault="00A5696C" w:rsidP="00B9234F">
      <w:pPr>
        <w:tabs>
          <w:tab w:val="left" w:pos="2970"/>
        </w:tabs>
        <w:spacing w:line="480" w:lineRule="auto"/>
        <w:rPr>
          <w:rFonts w:ascii="Times New Roman" w:hAnsi="Times New Roman" w:cs="Times New Roman"/>
          <w:b/>
          <w:sz w:val="24"/>
          <w:szCs w:val="24"/>
        </w:rPr>
      </w:pPr>
    </w:p>
    <w:p w:rsidR="008D72F1" w:rsidRDefault="008D72F1" w:rsidP="00B9234F">
      <w:pPr>
        <w:tabs>
          <w:tab w:val="left" w:pos="2970"/>
        </w:tabs>
        <w:spacing w:line="480" w:lineRule="auto"/>
        <w:rPr>
          <w:rFonts w:ascii="Times New Roman" w:hAnsi="Times New Roman" w:cs="Times New Roman"/>
          <w:b/>
          <w:sz w:val="24"/>
          <w:szCs w:val="24"/>
        </w:rPr>
      </w:pPr>
    </w:p>
    <w:p w:rsidR="008D72F1" w:rsidRDefault="008D72F1" w:rsidP="00B9234F">
      <w:pPr>
        <w:tabs>
          <w:tab w:val="left" w:pos="2970"/>
        </w:tabs>
        <w:spacing w:line="480" w:lineRule="auto"/>
        <w:rPr>
          <w:rFonts w:ascii="Times New Roman" w:hAnsi="Times New Roman" w:cs="Times New Roman"/>
          <w:b/>
          <w:sz w:val="24"/>
          <w:szCs w:val="24"/>
        </w:rPr>
      </w:pPr>
    </w:p>
    <w:p w:rsidR="00337898" w:rsidRDefault="00B9234F" w:rsidP="00A80F92">
      <w:pPr>
        <w:pStyle w:val="Heading1"/>
      </w:pPr>
      <w:r>
        <w:t xml:space="preserve">2.1            </w:t>
      </w:r>
      <w:r w:rsidR="00337898">
        <w:t>MASS SPECTROMETRY (MS)</w:t>
      </w:r>
    </w:p>
    <w:p w:rsidR="00337898" w:rsidRDefault="00337898" w:rsidP="00244E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previous chapter gave </w:t>
      </w:r>
      <w:r w:rsidR="001D773E">
        <w:rPr>
          <w:rFonts w:ascii="Times New Roman" w:hAnsi="Times New Roman" w:cs="Times New Roman"/>
          <w:sz w:val="24"/>
          <w:szCs w:val="24"/>
        </w:rPr>
        <w:t xml:space="preserve">an </w:t>
      </w:r>
      <w:r w:rsidR="00244E1A">
        <w:rPr>
          <w:rFonts w:ascii="Times New Roman" w:hAnsi="Times New Roman" w:cs="Times New Roman"/>
          <w:sz w:val="24"/>
          <w:szCs w:val="24"/>
        </w:rPr>
        <w:t xml:space="preserve">introduction into </w:t>
      </w:r>
      <w:r w:rsidR="006C6C7A">
        <w:rPr>
          <w:rFonts w:ascii="Times New Roman" w:hAnsi="Times New Roman" w:cs="Times New Roman"/>
          <w:sz w:val="24"/>
          <w:szCs w:val="24"/>
        </w:rPr>
        <w:t xml:space="preserve">the significance of microbial identification in </w:t>
      </w:r>
      <w:r>
        <w:rPr>
          <w:rFonts w:ascii="Times New Roman" w:hAnsi="Times New Roman" w:cs="Times New Roman"/>
          <w:sz w:val="24"/>
          <w:szCs w:val="24"/>
        </w:rPr>
        <w:t xml:space="preserve">clinical microbiology. The </w:t>
      </w:r>
      <w:r w:rsidR="00244E1A">
        <w:rPr>
          <w:rFonts w:ascii="Times New Roman" w:hAnsi="Times New Roman" w:cs="Times New Roman"/>
          <w:sz w:val="24"/>
          <w:szCs w:val="24"/>
        </w:rPr>
        <w:t xml:space="preserve">problems associated with current clinical </w:t>
      </w:r>
      <w:r w:rsidR="00454DAF">
        <w:rPr>
          <w:rFonts w:ascii="Times New Roman" w:hAnsi="Times New Roman" w:cs="Times New Roman"/>
          <w:sz w:val="24"/>
          <w:szCs w:val="24"/>
        </w:rPr>
        <w:t>identification methods</w:t>
      </w:r>
      <w:r w:rsidR="00244E1A">
        <w:rPr>
          <w:rFonts w:ascii="Times New Roman" w:hAnsi="Times New Roman" w:cs="Times New Roman"/>
          <w:sz w:val="24"/>
          <w:szCs w:val="24"/>
        </w:rPr>
        <w:t xml:space="preserve"> </w:t>
      </w:r>
      <w:r w:rsidR="00454DAF">
        <w:rPr>
          <w:rFonts w:ascii="Times New Roman" w:hAnsi="Times New Roman" w:cs="Times New Roman"/>
          <w:sz w:val="24"/>
          <w:szCs w:val="24"/>
        </w:rPr>
        <w:t xml:space="preserve">limits its efficiencies in producing a rapid and accurate diagnosis. </w:t>
      </w:r>
      <w:r>
        <w:rPr>
          <w:rFonts w:ascii="Times New Roman" w:hAnsi="Times New Roman" w:cs="Times New Roman"/>
          <w:sz w:val="24"/>
          <w:szCs w:val="24"/>
        </w:rPr>
        <w:t>This difficulty can be attributed to time constraints, cost implications, sensitivity issues and the need for more understanding on these infectious agents. However, the use of molecular methods of identification has now been complemented with the use of mass spectrometry in many diagnostic laboratories</w:t>
      </w:r>
      <w:r w:rsidR="00454DAF">
        <w:rPr>
          <w:rFonts w:ascii="Times New Roman" w:hAnsi="Times New Roman" w:cs="Times New Roman"/>
          <w:sz w:val="24"/>
          <w:szCs w:val="24"/>
        </w:rPr>
        <w:t xml:space="preserve"> (Bailey, 2013)</w:t>
      </w:r>
      <w:r>
        <w:rPr>
          <w:rFonts w:ascii="Times New Roman" w:hAnsi="Times New Roman" w:cs="Times New Roman"/>
          <w:sz w:val="24"/>
          <w:szCs w:val="24"/>
        </w:rPr>
        <w:t>. Mass sp</w:t>
      </w:r>
      <w:r w:rsidR="006C6C7A">
        <w:rPr>
          <w:rFonts w:ascii="Times New Roman" w:hAnsi="Times New Roman" w:cs="Times New Roman"/>
          <w:sz w:val="24"/>
          <w:szCs w:val="24"/>
        </w:rPr>
        <w:t>ectrometry</w:t>
      </w:r>
      <w:r w:rsidR="00454DAF">
        <w:rPr>
          <w:rFonts w:ascii="Times New Roman" w:hAnsi="Times New Roman" w:cs="Times New Roman"/>
          <w:sz w:val="24"/>
          <w:szCs w:val="24"/>
        </w:rPr>
        <w:t xml:space="preserve"> is</w:t>
      </w:r>
      <w:r w:rsidR="006C6C7A">
        <w:rPr>
          <w:rFonts w:ascii="Times New Roman" w:hAnsi="Times New Roman" w:cs="Times New Roman"/>
          <w:sz w:val="24"/>
          <w:szCs w:val="24"/>
        </w:rPr>
        <w:t xml:space="preserve"> a chemical analytical </w:t>
      </w:r>
      <w:r>
        <w:rPr>
          <w:rFonts w:ascii="Times New Roman" w:hAnsi="Times New Roman" w:cs="Times New Roman"/>
          <w:sz w:val="24"/>
          <w:szCs w:val="24"/>
        </w:rPr>
        <w:t>technique for measuring the mass of unknown molecules by ionizing, separating and detecting the ions according</w:t>
      </w:r>
      <w:r w:rsidR="00454DAF">
        <w:rPr>
          <w:rFonts w:ascii="Times New Roman" w:hAnsi="Times New Roman" w:cs="Times New Roman"/>
          <w:sz w:val="24"/>
          <w:szCs w:val="24"/>
        </w:rPr>
        <w:t xml:space="preserve"> to their mass-to-charge ratios.</w:t>
      </w:r>
      <w:r>
        <w:rPr>
          <w:rFonts w:ascii="Times New Roman" w:hAnsi="Times New Roman" w:cs="Times New Roman"/>
          <w:sz w:val="24"/>
          <w:szCs w:val="24"/>
        </w:rPr>
        <w:t xml:space="preserve"> </w:t>
      </w:r>
      <w:r w:rsidR="0037299C">
        <w:rPr>
          <w:rFonts w:ascii="Times New Roman" w:hAnsi="Times New Roman" w:cs="Times New Roman"/>
          <w:sz w:val="24"/>
          <w:szCs w:val="24"/>
        </w:rPr>
        <w:t xml:space="preserve">Although mass spectrometry is making its mark on all facets of clinical laboratory medicine, arguably no field is witnessing its impact more than clinical microbiology </w:t>
      </w:r>
      <w:r>
        <w:rPr>
          <w:rFonts w:ascii="Times New Roman" w:hAnsi="Times New Roman" w:cs="Times New Roman"/>
          <w:sz w:val="24"/>
          <w:szCs w:val="24"/>
        </w:rPr>
        <w:t>(Bugni, 2017). The basic processes in m</w:t>
      </w:r>
      <w:r w:rsidR="00BC1C71">
        <w:rPr>
          <w:rFonts w:ascii="Times New Roman" w:hAnsi="Times New Roman" w:cs="Times New Roman"/>
          <w:sz w:val="24"/>
          <w:szCs w:val="24"/>
        </w:rPr>
        <w:t>ass spectrometry simply involve</w:t>
      </w:r>
      <w:r>
        <w:rPr>
          <w:rFonts w:ascii="Times New Roman" w:hAnsi="Times New Roman" w:cs="Times New Roman"/>
          <w:sz w:val="24"/>
          <w:szCs w:val="24"/>
        </w:rPr>
        <w:t xml:space="preserve"> the conversion of the sample into gaseous ions (ionization) followed by the characterisation and separation according to their specific mass to charge ratio (m/z) and relative abundance of each ion type (Awad</w:t>
      </w:r>
      <w:r w:rsidR="002E2EDE">
        <w:rPr>
          <w:rFonts w:ascii="Times New Roman" w:hAnsi="Times New Roman" w:cs="Times New Roman"/>
          <w:sz w:val="24"/>
          <w:szCs w:val="24"/>
        </w:rPr>
        <w:t>, Khamis and El-Aneed</w:t>
      </w:r>
      <w:r>
        <w:rPr>
          <w:rFonts w:ascii="Times New Roman" w:hAnsi="Times New Roman" w:cs="Times New Roman"/>
          <w:sz w:val="24"/>
          <w:szCs w:val="24"/>
        </w:rPr>
        <w:t xml:space="preserve">, 2014).  The separation of ions is </w:t>
      </w:r>
      <w:r w:rsidR="006C6C7A">
        <w:rPr>
          <w:rFonts w:ascii="Times New Roman" w:hAnsi="Times New Roman" w:cs="Times New Roman"/>
          <w:sz w:val="24"/>
          <w:szCs w:val="24"/>
        </w:rPr>
        <w:t xml:space="preserve">based on </w:t>
      </w:r>
      <w:r>
        <w:rPr>
          <w:rFonts w:ascii="Times New Roman" w:hAnsi="Times New Roman" w:cs="Times New Roman"/>
          <w:sz w:val="24"/>
          <w:szCs w:val="24"/>
        </w:rPr>
        <w:t xml:space="preserve">mass to charge ratio, detected in proportion to their abundance and displayed as a mass spectrum. The ions produced </w:t>
      </w:r>
      <w:r w:rsidR="006C6C7A">
        <w:rPr>
          <w:rFonts w:ascii="Times New Roman" w:hAnsi="Times New Roman" w:cs="Times New Roman"/>
          <w:sz w:val="24"/>
          <w:szCs w:val="24"/>
        </w:rPr>
        <w:t xml:space="preserve">from the sample </w:t>
      </w:r>
      <w:r>
        <w:rPr>
          <w:rFonts w:ascii="Times New Roman" w:hAnsi="Times New Roman" w:cs="Times New Roman"/>
          <w:sz w:val="24"/>
          <w:szCs w:val="24"/>
        </w:rPr>
        <w:t>provides information regarding the nature and structure of their precursor sample or molecule via the peaks inside the spectrum. A typical example of what a mass spectrum</w:t>
      </w:r>
      <w:r w:rsidR="00C37BF3">
        <w:rPr>
          <w:rFonts w:ascii="Times New Roman" w:hAnsi="Times New Roman" w:cs="Times New Roman"/>
          <w:sz w:val="24"/>
          <w:szCs w:val="24"/>
        </w:rPr>
        <w:t xml:space="preserve"> looks like is shown in Figure</w:t>
      </w:r>
      <w:r w:rsidR="00A5696C">
        <w:rPr>
          <w:rFonts w:ascii="Times New Roman" w:hAnsi="Times New Roman" w:cs="Times New Roman"/>
          <w:sz w:val="24"/>
          <w:szCs w:val="24"/>
        </w:rPr>
        <w:t xml:space="preserve"> 2</w:t>
      </w:r>
      <w:r>
        <w:rPr>
          <w:rFonts w:ascii="Times New Roman" w:hAnsi="Times New Roman" w:cs="Times New Roman"/>
          <w:sz w:val="24"/>
          <w:szCs w:val="24"/>
        </w:rPr>
        <w:t xml:space="preserve">, which is displayed in the form of a plot of ion abundance on the y-axis and the mass to charge ratio on the x-axis. </w:t>
      </w:r>
    </w:p>
    <w:p w:rsidR="00A4027F" w:rsidRDefault="00A4027F" w:rsidP="00A41F5D">
      <w:pPr>
        <w:spacing w:line="480" w:lineRule="auto"/>
        <w:ind w:firstLine="720"/>
        <w:jc w:val="both"/>
        <w:rPr>
          <w:rFonts w:ascii="Times New Roman" w:hAnsi="Times New Roman" w:cs="Times New Roman"/>
          <w:sz w:val="24"/>
          <w:szCs w:val="24"/>
        </w:rPr>
      </w:pPr>
    </w:p>
    <w:p w:rsidR="00B9234F" w:rsidRDefault="00A4027F" w:rsidP="00B9234F">
      <w:pPr>
        <w:spacing w:line="48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583488" behindDoc="0" locked="0" layoutInCell="1" allowOverlap="1" wp14:anchorId="1612B7D7" wp14:editId="67237650">
                <wp:simplePos x="0" y="0"/>
                <wp:positionH relativeFrom="margin">
                  <wp:posOffset>1905</wp:posOffset>
                </wp:positionH>
                <wp:positionV relativeFrom="paragraph">
                  <wp:posOffset>2654935</wp:posOffset>
                </wp:positionV>
                <wp:extent cx="6067425" cy="466725"/>
                <wp:effectExtent l="0" t="0" r="28575" b="28575"/>
                <wp:wrapNone/>
                <wp:docPr id="133" name="Text Box 133"/>
                <wp:cNvGraphicFramePr/>
                <a:graphic xmlns:a="http://schemas.openxmlformats.org/drawingml/2006/main">
                  <a:graphicData uri="http://schemas.microsoft.com/office/word/2010/wordprocessingShape">
                    <wps:wsp>
                      <wps:cNvSpPr txBox="1"/>
                      <wps:spPr>
                        <a:xfrm>
                          <a:off x="0" y="0"/>
                          <a:ext cx="6067425" cy="466725"/>
                        </a:xfrm>
                        <a:prstGeom prst="rect">
                          <a:avLst/>
                        </a:prstGeom>
                        <a:solidFill>
                          <a:srgbClr val="00B050"/>
                        </a:solidFill>
                        <a:ln w="6350">
                          <a:solidFill>
                            <a:prstClr val="black"/>
                          </a:solidFill>
                        </a:ln>
                        <a:effectLst/>
                      </wps:spPr>
                      <wps:txbx>
                        <w:txbxContent>
                          <w:p w:rsidR="00807A4B" w:rsidRDefault="00807A4B" w:rsidP="00A4027F">
                            <w:pPr>
                              <w:rPr>
                                <w:rFonts w:ascii="Times New Roman" w:hAnsi="Times New Roman" w:cs="Times New Roman"/>
                                <w:b/>
                                <w:sz w:val="24"/>
                                <w:szCs w:val="24"/>
                              </w:rPr>
                            </w:pPr>
                            <w:r>
                              <w:rPr>
                                <w:rFonts w:ascii="Times New Roman" w:hAnsi="Times New Roman" w:cs="Times New Roman"/>
                                <w:b/>
                                <w:sz w:val="24"/>
                                <w:szCs w:val="24"/>
                              </w:rPr>
                              <w:t xml:space="preserve">                       10000</w:t>
                            </w:r>
                            <w:r>
                              <w:rPr>
                                <w:rFonts w:ascii="Times New Roman" w:hAnsi="Times New Roman" w:cs="Times New Roman"/>
                                <w:b/>
                                <w:sz w:val="24"/>
                                <w:szCs w:val="24"/>
                              </w:rPr>
                              <w:tab/>
                              <w:t xml:space="preserve">                          30000                            50000                             70000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C36BA">
                              <w:rPr>
                                <w:rFonts w:ascii="Times New Roman" w:hAnsi="Times New Roman" w:cs="Times New Roman"/>
                                <w:b/>
                                <w:sz w:val="28"/>
                                <w:szCs w:val="28"/>
                              </w:rPr>
                              <w:tab/>
                            </w:r>
                            <w:r>
                              <w:rPr>
                                <w:rFonts w:ascii="Times New Roman" w:hAnsi="Times New Roman" w:cs="Times New Roman"/>
                                <w:b/>
                                <w:sz w:val="28"/>
                                <w:szCs w:val="28"/>
                              </w:rPr>
                              <w:t xml:space="preserve">  </w:t>
                            </w:r>
                            <w:r w:rsidRPr="006C36BA">
                              <w:rPr>
                                <w:rFonts w:ascii="Times New Roman" w:hAnsi="Times New Roman" w:cs="Times New Roman"/>
                                <w:b/>
                                <w:sz w:val="28"/>
                                <w:szCs w:val="28"/>
                              </w:rPr>
                              <w:t>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2B7D7" id="_x0000_t202" coordsize="21600,21600" o:spt="202" path="m,l,21600r21600,l21600,xe">
                <v:stroke joinstyle="miter"/>
                <v:path gradientshapeok="t" o:connecttype="rect"/>
              </v:shapetype>
              <v:shape id="Text Box 133" o:spid="_x0000_s1026" type="#_x0000_t202" style="position:absolute;margin-left:.15pt;margin-top:209.05pt;width:477.75pt;height:36.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" fillcolor="#00b050" strokeweight=".5pt">
                <v:textbox>
                  <w:txbxContent>
                    <w:p w:rsidR="00807A4B" w:rsidRDefault="00807A4B" w:rsidP="00A4027F">
                      <w:pPr>
                        <w:rPr>
                          <w:rFonts w:ascii="Times New Roman" w:hAnsi="Times New Roman" w:cs="Times New Roman"/>
                          <w:b/>
                          <w:sz w:val="24"/>
                          <w:szCs w:val="24"/>
                        </w:rPr>
                      </w:pPr>
                      <w:r>
                        <w:rPr>
                          <w:rFonts w:ascii="Times New Roman" w:hAnsi="Times New Roman" w:cs="Times New Roman"/>
                          <w:b/>
                          <w:sz w:val="24"/>
                          <w:szCs w:val="24"/>
                        </w:rPr>
                        <w:t xml:space="preserve">                       10000</w:t>
                      </w:r>
                      <w:r>
                        <w:rPr>
                          <w:rFonts w:ascii="Times New Roman" w:hAnsi="Times New Roman" w:cs="Times New Roman"/>
                          <w:b/>
                          <w:sz w:val="24"/>
                          <w:szCs w:val="24"/>
                        </w:rPr>
                        <w:tab/>
                        <w:t xml:space="preserve">                          30000                            50000                             70000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C36BA">
                        <w:rPr>
                          <w:rFonts w:ascii="Times New Roman" w:hAnsi="Times New Roman" w:cs="Times New Roman"/>
                          <w:b/>
                          <w:sz w:val="28"/>
                          <w:szCs w:val="28"/>
                        </w:rPr>
                        <w:tab/>
                      </w:r>
                      <w:r>
                        <w:rPr>
                          <w:rFonts w:ascii="Times New Roman" w:hAnsi="Times New Roman" w:cs="Times New Roman"/>
                          <w:b/>
                          <w:sz w:val="28"/>
                          <w:szCs w:val="28"/>
                        </w:rPr>
                        <w:t xml:space="preserve">  </w:t>
                      </w:r>
                      <w:r w:rsidRPr="006C36BA">
                        <w:rPr>
                          <w:rFonts w:ascii="Times New Roman" w:hAnsi="Times New Roman" w:cs="Times New Roman"/>
                          <w:b/>
                          <w:sz w:val="28"/>
                          <w:szCs w:val="28"/>
                        </w:rPr>
                        <w:t>m/z</w:t>
                      </w:r>
                    </w:p>
                  </w:txbxContent>
                </v:textbox>
                <w10:wrap anchorx="margin"/>
              </v:shape>
            </w:pict>
          </mc:Fallback>
        </mc:AlternateContent>
      </w:r>
      <w:r w:rsidRPr="00A4027F">
        <w:rPr>
          <w:rFonts w:ascii="Times New Roman" w:hAnsi="Times New Roman" w:cs="Times New Roman"/>
          <w:noProof/>
          <w:sz w:val="24"/>
          <w:szCs w:val="24"/>
          <w:lang w:eastAsia="en-GB"/>
        </w:rPr>
        <w:drawing>
          <wp:inline distT="0" distB="0" distL="0" distR="0">
            <wp:extent cx="6080760" cy="2819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138" cy="2826994"/>
                    </a:xfrm>
                    <a:prstGeom prst="rect">
                      <a:avLst/>
                    </a:prstGeom>
                    <a:noFill/>
                    <a:ln>
                      <a:noFill/>
                    </a:ln>
                  </pic:spPr>
                </pic:pic>
              </a:graphicData>
            </a:graphic>
          </wp:inline>
        </w:drawing>
      </w:r>
    </w:p>
    <w:p w:rsidR="00337898" w:rsidRPr="004712BD" w:rsidRDefault="00C37BF3" w:rsidP="00B9234F">
      <w:pPr>
        <w:spacing w:line="240" w:lineRule="auto"/>
        <w:rPr>
          <w:rFonts w:ascii="Times New Roman" w:hAnsi="Times New Roman" w:cs="Times New Roman"/>
        </w:rPr>
      </w:pPr>
      <w:r>
        <w:rPr>
          <w:rFonts w:ascii="Times New Roman" w:hAnsi="Times New Roman" w:cs="Times New Roman"/>
        </w:rPr>
        <w:t>Figure</w:t>
      </w:r>
      <w:r w:rsidR="00A5696C">
        <w:rPr>
          <w:rFonts w:ascii="Times New Roman" w:hAnsi="Times New Roman" w:cs="Times New Roman"/>
        </w:rPr>
        <w:t xml:space="preserve"> 2</w:t>
      </w:r>
      <w:r w:rsidR="00337898" w:rsidRPr="004712BD">
        <w:rPr>
          <w:rFonts w:ascii="Times New Roman" w:hAnsi="Times New Roman" w:cs="Times New Roman"/>
        </w:rPr>
        <w:t>: An example of a typical mass spectrum</w:t>
      </w:r>
      <w:r w:rsidR="0037299C">
        <w:rPr>
          <w:rFonts w:ascii="Times New Roman" w:hAnsi="Times New Roman" w:cs="Times New Roman"/>
        </w:rPr>
        <w:t xml:space="preserve"> of bacterial isolate</w:t>
      </w:r>
      <w:r w:rsidR="00337898" w:rsidRPr="004712BD">
        <w:rPr>
          <w:rFonts w:ascii="Times New Roman" w:hAnsi="Times New Roman" w:cs="Times New Roman"/>
        </w:rPr>
        <w:t>.</w:t>
      </w:r>
      <w:r w:rsidR="00627017" w:rsidRPr="004712BD">
        <w:rPr>
          <w:rFonts w:ascii="Times New Roman" w:hAnsi="Times New Roman" w:cs="Times New Roman"/>
        </w:rPr>
        <w:t xml:space="preserve"> The molecular weight of the fragments (m/z) </w:t>
      </w:r>
      <w:r w:rsidR="00403598" w:rsidRPr="004712BD">
        <w:rPr>
          <w:rFonts w:ascii="Times New Roman" w:hAnsi="Times New Roman" w:cs="Times New Roman"/>
        </w:rPr>
        <w:t>is shown on the x-</w:t>
      </w:r>
      <w:r w:rsidR="00627017" w:rsidRPr="004712BD">
        <w:rPr>
          <w:rFonts w:ascii="Times New Roman" w:hAnsi="Times New Roman" w:cs="Times New Roman"/>
        </w:rPr>
        <w:t xml:space="preserve">axis, while the relative intensity </w:t>
      </w:r>
      <w:r w:rsidR="003F5DCA" w:rsidRPr="004712BD">
        <w:rPr>
          <w:rFonts w:ascii="Times New Roman" w:hAnsi="Times New Roman" w:cs="Times New Roman"/>
        </w:rPr>
        <w:t>is shown on the y</w:t>
      </w:r>
      <w:r w:rsidR="00403598" w:rsidRPr="004712BD">
        <w:rPr>
          <w:rFonts w:ascii="Times New Roman" w:hAnsi="Times New Roman" w:cs="Times New Roman"/>
        </w:rPr>
        <w:t>-</w:t>
      </w:r>
      <w:r w:rsidR="003F5DCA" w:rsidRPr="004712BD">
        <w:rPr>
          <w:rFonts w:ascii="Times New Roman" w:hAnsi="Times New Roman" w:cs="Times New Roman"/>
        </w:rPr>
        <w:t xml:space="preserve">axis. </w:t>
      </w:r>
      <w:r w:rsidR="00627017" w:rsidRPr="004712BD">
        <w:rPr>
          <w:rFonts w:ascii="Times New Roman" w:hAnsi="Times New Roman" w:cs="Times New Roman"/>
        </w:rPr>
        <w:t xml:space="preserve"> </w:t>
      </w:r>
    </w:p>
    <w:p w:rsidR="00337898" w:rsidRDefault="00337898" w:rsidP="00A80F92">
      <w:pPr>
        <w:tabs>
          <w:tab w:val="left" w:pos="2970"/>
        </w:tabs>
        <w:spacing w:line="480" w:lineRule="auto"/>
        <w:jc w:val="both"/>
        <w:rPr>
          <w:rFonts w:ascii="Times New Roman" w:hAnsi="Times New Roman" w:cs="Times New Roman"/>
          <w:sz w:val="24"/>
          <w:szCs w:val="24"/>
        </w:rPr>
      </w:pPr>
    </w:p>
    <w:p w:rsidR="00337898" w:rsidRPr="004A10E8" w:rsidRDefault="00C90208" w:rsidP="00A80F92">
      <w:pPr>
        <w:pStyle w:val="Heading2"/>
        <w:spacing w:line="480" w:lineRule="auto"/>
      </w:pPr>
      <w:r>
        <w:t xml:space="preserve">2.1.1    </w:t>
      </w:r>
      <w:r w:rsidR="00337898" w:rsidRPr="004A10E8">
        <w:t xml:space="preserve">Components of a Mass Spectrometer </w:t>
      </w:r>
    </w:p>
    <w:p w:rsidR="00337898" w:rsidRPr="002E2EDE" w:rsidRDefault="00337898" w:rsidP="00A80F92">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mass spectrometer comprises of three fundamental units which work together systematically (Boesl, 2017). The</w:t>
      </w:r>
      <w:r w:rsidR="00A5696C">
        <w:rPr>
          <w:rFonts w:ascii="Times New Roman" w:hAnsi="Times New Roman" w:cs="Times New Roman"/>
          <w:sz w:val="24"/>
          <w:szCs w:val="24"/>
        </w:rPr>
        <w:t xml:space="preserve">se units as depicted in </w:t>
      </w:r>
      <w:r w:rsidR="00C37BF3">
        <w:rPr>
          <w:rFonts w:ascii="Times New Roman" w:hAnsi="Times New Roman" w:cs="Times New Roman"/>
          <w:sz w:val="24"/>
          <w:szCs w:val="24"/>
        </w:rPr>
        <w:t>Figure</w:t>
      </w:r>
      <w:r w:rsidR="00A5696C">
        <w:rPr>
          <w:rFonts w:ascii="Times New Roman" w:hAnsi="Times New Roman" w:cs="Times New Roman"/>
          <w:sz w:val="24"/>
          <w:szCs w:val="24"/>
        </w:rPr>
        <w:t xml:space="preserve"> 3</w:t>
      </w:r>
      <w:r>
        <w:rPr>
          <w:rFonts w:ascii="Times New Roman" w:hAnsi="Times New Roman" w:cs="Times New Roman"/>
          <w:sz w:val="24"/>
          <w:szCs w:val="24"/>
        </w:rPr>
        <w:t xml:space="preserve"> are: </w:t>
      </w:r>
      <w:r w:rsidRPr="002E2EDE">
        <w:rPr>
          <w:rFonts w:ascii="Times New Roman" w:hAnsi="Times New Roman" w:cs="Times New Roman"/>
          <w:sz w:val="24"/>
          <w:szCs w:val="24"/>
        </w:rPr>
        <w:t xml:space="preserve">the ion source, </w:t>
      </w:r>
      <w:r w:rsidR="000660E0" w:rsidRPr="002E2EDE">
        <w:rPr>
          <w:rFonts w:ascii="Times New Roman" w:hAnsi="Times New Roman" w:cs="Times New Roman"/>
          <w:sz w:val="24"/>
          <w:szCs w:val="24"/>
        </w:rPr>
        <w:t>m</w:t>
      </w:r>
      <w:r w:rsidRPr="002E2EDE">
        <w:rPr>
          <w:rFonts w:ascii="Times New Roman" w:hAnsi="Times New Roman" w:cs="Times New Roman"/>
          <w:sz w:val="24"/>
          <w:szCs w:val="24"/>
        </w:rPr>
        <w:t xml:space="preserve">ass analyser and the detector system. </w:t>
      </w:r>
    </w:p>
    <w:p w:rsidR="00337898" w:rsidRDefault="00337898" w:rsidP="00D77DFF">
      <w:pPr>
        <w:tabs>
          <w:tab w:val="left" w:pos="2970"/>
        </w:tabs>
        <w:spacing w:line="240" w:lineRule="auto"/>
        <w:jc w:val="both"/>
        <w:rPr>
          <w:rFonts w:ascii="Times New Roman" w:hAnsi="Times New Roman" w:cs="Times New Roman"/>
          <w:sz w:val="24"/>
          <w:szCs w:val="24"/>
        </w:rPr>
      </w:pPr>
      <w:r>
        <w:rPr>
          <w:noProof/>
          <w:lang w:eastAsia="en-GB"/>
        </w:rPr>
        <w:drawing>
          <wp:inline distT="0" distB="0" distL="0" distR="0" wp14:anchorId="134DB1C8" wp14:editId="26A9F7EF">
            <wp:extent cx="5095875" cy="1190625"/>
            <wp:effectExtent l="0" t="0" r="9525" b="9525"/>
            <wp:docPr id="1" name="Picture 1" descr="http://www.premierbiosoft.com/images/tech_images/mass-spectr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mierbiosoft.com/images/tech_images/mass-spectrome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1190625"/>
                    </a:xfrm>
                    <a:prstGeom prst="rect">
                      <a:avLst/>
                    </a:prstGeom>
                    <a:noFill/>
                    <a:ln>
                      <a:noFill/>
                    </a:ln>
                  </pic:spPr>
                </pic:pic>
              </a:graphicData>
            </a:graphic>
          </wp:inline>
        </w:drawing>
      </w:r>
      <w:r>
        <w:rPr>
          <w:rFonts w:ascii="Times New Roman" w:hAnsi="Times New Roman" w:cs="Times New Roman"/>
          <w:sz w:val="24"/>
          <w:szCs w:val="24"/>
        </w:rPr>
        <w:t xml:space="preserve"> </w:t>
      </w:r>
    </w:p>
    <w:p w:rsidR="00337898" w:rsidRPr="004712BD" w:rsidRDefault="00C37BF3" w:rsidP="00D77DFF">
      <w:pPr>
        <w:tabs>
          <w:tab w:val="left" w:pos="2970"/>
        </w:tabs>
        <w:spacing w:line="240" w:lineRule="auto"/>
        <w:jc w:val="both"/>
        <w:rPr>
          <w:rFonts w:ascii="Times New Roman" w:hAnsi="Times New Roman" w:cs="Times New Roman"/>
        </w:rPr>
      </w:pPr>
      <w:r>
        <w:rPr>
          <w:rFonts w:ascii="Times New Roman" w:hAnsi="Times New Roman" w:cs="Times New Roman"/>
        </w:rPr>
        <w:t>Figure</w:t>
      </w:r>
      <w:r w:rsidR="00A5696C">
        <w:rPr>
          <w:rFonts w:ascii="Times New Roman" w:hAnsi="Times New Roman" w:cs="Times New Roman"/>
        </w:rPr>
        <w:t xml:space="preserve"> 3</w:t>
      </w:r>
      <w:r w:rsidR="00337898" w:rsidRPr="004712BD">
        <w:rPr>
          <w:rFonts w:ascii="Times New Roman" w:hAnsi="Times New Roman" w:cs="Times New Roman"/>
        </w:rPr>
        <w:t xml:space="preserve">: The basic components of a </w:t>
      </w:r>
      <w:r w:rsidR="00D77DFF" w:rsidRPr="004712BD">
        <w:rPr>
          <w:rFonts w:ascii="Times New Roman" w:hAnsi="Times New Roman" w:cs="Times New Roman"/>
        </w:rPr>
        <w:t>M</w:t>
      </w:r>
      <w:r w:rsidR="00337898" w:rsidRPr="004712BD">
        <w:rPr>
          <w:rFonts w:ascii="Times New Roman" w:hAnsi="Times New Roman" w:cs="Times New Roman"/>
        </w:rPr>
        <w:t>ass Spe</w:t>
      </w:r>
      <w:r w:rsidR="004712BD" w:rsidRPr="004712BD">
        <w:rPr>
          <w:rFonts w:ascii="Times New Roman" w:hAnsi="Times New Roman" w:cs="Times New Roman"/>
        </w:rPr>
        <w:t>ctrometry system. (Sauer, 2010).</w:t>
      </w:r>
    </w:p>
    <w:p w:rsidR="00337898" w:rsidRDefault="00337898" w:rsidP="00337898">
      <w:pPr>
        <w:tabs>
          <w:tab w:val="left" w:pos="2970"/>
        </w:tabs>
        <w:spacing w:line="480" w:lineRule="auto"/>
        <w:jc w:val="both"/>
        <w:rPr>
          <w:rFonts w:ascii="Times New Roman" w:hAnsi="Times New Roman" w:cs="Times New Roman"/>
          <w:sz w:val="24"/>
          <w:szCs w:val="24"/>
        </w:rPr>
      </w:pPr>
    </w:p>
    <w:p w:rsidR="00337898" w:rsidRPr="004B55F9" w:rsidRDefault="006A178F" w:rsidP="004B55F9">
      <w:pPr>
        <w:tabs>
          <w:tab w:val="left" w:pos="2970"/>
        </w:tabs>
        <w:spacing w:line="480" w:lineRule="auto"/>
        <w:jc w:val="both"/>
        <w:rPr>
          <w:rFonts w:ascii="Times New Roman" w:hAnsi="Times New Roman" w:cs="Times New Roman"/>
          <w:b/>
          <w:sz w:val="24"/>
          <w:szCs w:val="24"/>
        </w:rPr>
      </w:pPr>
      <w:r w:rsidRPr="004B55F9">
        <w:rPr>
          <w:rFonts w:ascii="Times New Roman" w:hAnsi="Times New Roman" w:cs="Times New Roman"/>
          <w:b/>
          <w:sz w:val="24"/>
          <w:szCs w:val="24"/>
        </w:rPr>
        <w:t xml:space="preserve">Ionisation </w:t>
      </w:r>
    </w:p>
    <w:p w:rsidR="00337898" w:rsidRDefault="00337898" w:rsidP="00A41F5D">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3E38">
        <w:rPr>
          <w:rFonts w:ascii="Times New Roman" w:hAnsi="Times New Roman" w:cs="Times New Roman"/>
          <w:sz w:val="24"/>
          <w:szCs w:val="24"/>
        </w:rPr>
        <w:t xml:space="preserve">           </w:t>
      </w:r>
      <w:r>
        <w:rPr>
          <w:rFonts w:ascii="Times New Roman" w:hAnsi="Times New Roman" w:cs="Times New Roman"/>
          <w:sz w:val="24"/>
          <w:szCs w:val="24"/>
        </w:rPr>
        <w:t xml:space="preserve">  The</w:t>
      </w:r>
      <w:r w:rsidR="009D5C3F">
        <w:rPr>
          <w:rFonts w:ascii="Times New Roman" w:hAnsi="Times New Roman" w:cs="Times New Roman"/>
          <w:sz w:val="24"/>
          <w:szCs w:val="24"/>
        </w:rPr>
        <w:t xml:space="preserve">re would be no sample ionisation without the </w:t>
      </w:r>
      <w:r>
        <w:rPr>
          <w:rFonts w:ascii="Times New Roman" w:hAnsi="Times New Roman" w:cs="Times New Roman"/>
          <w:sz w:val="24"/>
          <w:szCs w:val="24"/>
        </w:rPr>
        <w:t>ion source. For analysis to occur in a mass spectrometer, samples must first be ionised (production of ions) before they can be measured or analysed (Dermatini, 2013). The process of ionisation varies</w:t>
      </w:r>
      <w:r w:rsidR="00496FCE">
        <w:rPr>
          <w:rFonts w:ascii="Times New Roman" w:hAnsi="Times New Roman" w:cs="Times New Roman"/>
          <w:sz w:val="24"/>
          <w:szCs w:val="24"/>
        </w:rPr>
        <w:t xml:space="preserve"> widely</w:t>
      </w:r>
      <w:r>
        <w:rPr>
          <w:rFonts w:ascii="Times New Roman" w:hAnsi="Times New Roman" w:cs="Times New Roman"/>
          <w:sz w:val="24"/>
          <w:szCs w:val="24"/>
        </w:rPr>
        <w:t xml:space="preserve"> depending on the thermolability of the sample involved and thus there are several types of ionisation techniques used in mass spectrometry. Hard ionisation techniques </w:t>
      </w:r>
      <w:r w:rsidR="009D5C3F">
        <w:rPr>
          <w:rFonts w:ascii="Times New Roman" w:hAnsi="Times New Roman" w:cs="Times New Roman"/>
          <w:sz w:val="24"/>
          <w:szCs w:val="24"/>
        </w:rPr>
        <w:t>leave molecules in excited energy states which relax bond cleavage, thereby giving “daughter ion” fragments at a very lower m/z. On the other hand, soft ionisation techniques</w:t>
      </w:r>
      <w:r w:rsidR="000C1665">
        <w:rPr>
          <w:rFonts w:ascii="Times New Roman" w:hAnsi="Times New Roman" w:cs="Times New Roman"/>
          <w:sz w:val="24"/>
          <w:szCs w:val="24"/>
        </w:rPr>
        <w:t xml:space="preserve"> impart little residual energy </w:t>
      </w:r>
      <w:r w:rsidR="00764916">
        <w:rPr>
          <w:rFonts w:ascii="Times New Roman" w:hAnsi="Times New Roman" w:cs="Times New Roman"/>
          <w:sz w:val="24"/>
          <w:szCs w:val="24"/>
        </w:rPr>
        <w:t>onto</w:t>
      </w:r>
      <w:r w:rsidR="000C1665">
        <w:rPr>
          <w:rFonts w:ascii="Times New Roman" w:hAnsi="Times New Roman" w:cs="Times New Roman"/>
          <w:sz w:val="24"/>
          <w:szCs w:val="24"/>
        </w:rPr>
        <w:t xml:space="preserve"> the sample and thus</w:t>
      </w:r>
      <w:r w:rsidR="009D5C3F">
        <w:rPr>
          <w:rFonts w:ascii="Times New Roman" w:hAnsi="Times New Roman" w:cs="Times New Roman"/>
          <w:sz w:val="24"/>
          <w:szCs w:val="24"/>
        </w:rPr>
        <w:t xml:space="preserve"> minimise fragmentation </w:t>
      </w:r>
      <w:r w:rsidR="000C1665">
        <w:rPr>
          <w:rFonts w:ascii="Times New Roman" w:hAnsi="Times New Roman" w:cs="Times New Roman"/>
          <w:sz w:val="24"/>
          <w:szCs w:val="24"/>
        </w:rPr>
        <w:t>resulting in s</w:t>
      </w:r>
      <w:r w:rsidR="009D5C3F">
        <w:rPr>
          <w:rFonts w:ascii="Times New Roman" w:hAnsi="Times New Roman" w:cs="Times New Roman"/>
          <w:sz w:val="24"/>
          <w:szCs w:val="24"/>
        </w:rPr>
        <w:t xml:space="preserve">pectra </w:t>
      </w:r>
      <w:r w:rsidR="000C1665">
        <w:rPr>
          <w:rFonts w:ascii="Times New Roman" w:hAnsi="Times New Roman" w:cs="Times New Roman"/>
          <w:sz w:val="24"/>
          <w:szCs w:val="24"/>
        </w:rPr>
        <w:t xml:space="preserve">with </w:t>
      </w:r>
      <w:r w:rsidR="009D5C3F">
        <w:rPr>
          <w:rFonts w:ascii="Times New Roman" w:hAnsi="Times New Roman" w:cs="Times New Roman"/>
          <w:sz w:val="24"/>
          <w:szCs w:val="24"/>
        </w:rPr>
        <w:t xml:space="preserve">fewer peaks.  </w:t>
      </w:r>
      <w:r w:rsidR="000C1665">
        <w:rPr>
          <w:rFonts w:ascii="Times New Roman" w:hAnsi="Times New Roman" w:cs="Times New Roman"/>
          <w:sz w:val="24"/>
          <w:szCs w:val="24"/>
        </w:rPr>
        <w:t xml:space="preserve">Examples of hard ionisation techniques are </w:t>
      </w:r>
      <w:r>
        <w:rPr>
          <w:rFonts w:ascii="Times New Roman" w:hAnsi="Times New Roman" w:cs="Times New Roman"/>
          <w:sz w:val="24"/>
          <w:szCs w:val="24"/>
        </w:rPr>
        <w:t>electron impact</w:t>
      </w:r>
      <w:r w:rsidR="000C1665">
        <w:rPr>
          <w:rFonts w:ascii="Times New Roman" w:hAnsi="Times New Roman" w:cs="Times New Roman"/>
          <w:sz w:val="24"/>
          <w:szCs w:val="24"/>
        </w:rPr>
        <w:t xml:space="preserve">, </w:t>
      </w:r>
      <w:r>
        <w:rPr>
          <w:rFonts w:ascii="Times New Roman" w:hAnsi="Times New Roman" w:cs="Times New Roman"/>
          <w:sz w:val="24"/>
          <w:szCs w:val="24"/>
        </w:rPr>
        <w:t>chemical ionisation</w:t>
      </w:r>
      <w:r w:rsidR="000C1665">
        <w:rPr>
          <w:rFonts w:ascii="Times New Roman" w:hAnsi="Times New Roman" w:cs="Times New Roman"/>
          <w:sz w:val="24"/>
          <w:szCs w:val="24"/>
        </w:rPr>
        <w:t xml:space="preserve"> and fast atom bombardments, which</w:t>
      </w:r>
      <w:r>
        <w:rPr>
          <w:rFonts w:ascii="Times New Roman" w:hAnsi="Times New Roman" w:cs="Times New Roman"/>
          <w:sz w:val="24"/>
          <w:szCs w:val="24"/>
        </w:rPr>
        <w:t xml:space="preserve"> </w:t>
      </w:r>
      <w:r w:rsidR="002E278C">
        <w:rPr>
          <w:rFonts w:ascii="Times New Roman" w:hAnsi="Times New Roman" w:cs="Times New Roman"/>
          <w:sz w:val="24"/>
          <w:szCs w:val="24"/>
        </w:rPr>
        <w:t>are</w:t>
      </w:r>
      <w:r>
        <w:rPr>
          <w:rFonts w:ascii="Times New Roman" w:hAnsi="Times New Roman" w:cs="Times New Roman"/>
          <w:sz w:val="24"/>
          <w:szCs w:val="24"/>
        </w:rPr>
        <w:t xml:space="preserve"> be effectively for samples that are not thermolabile. </w:t>
      </w:r>
    </w:p>
    <w:p w:rsidR="0081414D" w:rsidRDefault="00AF3E38"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7898" w:rsidRPr="00AF3E38">
        <w:rPr>
          <w:rFonts w:ascii="Times New Roman" w:hAnsi="Times New Roman" w:cs="Times New Roman"/>
          <w:sz w:val="24"/>
          <w:szCs w:val="24"/>
        </w:rPr>
        <w:t>Electron Impact ionisation</w:t>
      </w:r>
      <w:r w:rsidR="00496FCE">
        <w:rPr>
          <w:rFonts w:ascii="Times New Roman" w:hAnsi="Times New Roman" w:cs="Times New Roman"/>
          <w:sz w:val="24"/>
          <w:szCs w:val="24"/>
        </w:rPr>
        <w:t xml:space="preserve"> </w:t>
      </w:r>
      <w:r w:rsidR="00337898">
        <w:rPr>
          <w:rFonts w:ascii="Times New Roman" w:hAnsi="Times New Roman" w:cs="Times New Roman"/>
          <w:sz w:val="24"/>
          <w:szCs w:val="24"/>
        </w:rPr>
        <w:t>works by volatizing a sample directly in the source that is contained in a vacuum system directly attached to the analyser. The gas phase molecules are bombarded by a beam of electrons which ejects an ion from the gas phase molecules to produce a radical ion (Wilm, 2011).</w:t>
      </w:r>
      <w:r>
        <w:rPr>
          <w:rFonts w:ascii="Times New Roman" w:hAnsi="Times New Roman" w:cs="Times New Roman"/>
          <w:sz w:val="24"/>
          <w:szCs w:val="24"/>
        </w:rPr>
        <w:t xml:space="preserve"> Fast Atom Bombardment (FAB) w</w:t>
      </w:r>
      <w:r w:rsidR="00337898">
        <w:rPr>
          <w:rFonts w:ascii="Times New Roman" w:hAnsi="Times New Roman" w:cs="Times New Roman"/>
          <w:sz w:val="24"/>
          <w:szCs w:val="24"/>
        </w:rPr>
        <w:t>orks by mixing the sample with a matrix (glycerol) and bombarding the mixture in a vacuum with a beam of atoms (commonly used are inert gas - Argon or Xenon) which are accelerated to kilovolt energies (Schafer</w:t>
      </w:r>
      <w:r w:rsidR="0081414D">
        <w:rPr>
          <w:rFonts w:ascii="Times New Roman" w:hAnsi="Times New Roman" w:cs="Times New Roman"/>
          <w:sz w:val="24"/>
          <w:szCs w:val="24"/>
        </w:rPr>
        <w:t xml:space="preserve"> and Budzikiewicz</w:t>
      </w:r>
      <w:r w:rsidR="00337898">
        <w:rPr>
          <w:rFonts w:ascii="Times New Roman" w:hAnsi="Times New Roman" w:cs="Times New Roman"/>
          <w:sz w:val="24"/>
          <w:szCs w:val="24"/>
        </w:rPr>
        <w:t xml:space="preserve">, 2001). During this process, ions are formed which are adducts to the original sample. </w:t>
      </w:r>
      <w:r>
        <w:rPr>
          <w:rFonts w:ascii="Times New Roman" w:hAnsi="Times New Roman" w:cs="Times New Roman"/>
          <w:sz w:val="24"/>
          <w:szCs w:val="24"/>
        </w:rPr>
        <w:t>Also, with the a</w:t>
      </w:r>
      <w:r w:rsidR="00337898" w:rsidRPr="00AF3E38">
        <w:rPr>
          <w:rFonts w:ascii="Times New Roman" w:hAnsi="Times New Roman" w:cs="Times New Roman"/>
          <w:sz w:val="24"/>
          <w:szCs w:val="24"/>
        </w:rPr>
        <w:t>tmospheric pressure chemical ionisation</w:t>
      </w:r>
      <w:r>
        <w:rPr>
          <w:rFonts w:ascii="Times New Roman" w:hAnsi="Times New Roman" w:cs="Times New Roman"/>
          <w:sz w:val="24"/>
          <w:szCs w:val="24"/>
        </w:rPr>
        <w:t xml:space="preserve">, </w:t>
      </w:r>
      <w:r w:rsidR="00337898">
        <w:rPr>
          <w:rFonts w:ascii="Times New Roman" w:hAnsi="Times New Roman" w:cs="Times New Roman"/>
          <w:sz w:val="24"/>
          <w:szCs w:val="24"/>
        </w:rPr>
        <w:t>a spray of solvent is heated to very high temperature (above 400</w:t>
      </w:r>
      <w:r w:rsidR="00337898">
        <w:rPr>
          <w:rFonts w:ascii="Times New Roman" w:hAnsi="Times New Roman" w:cs="Times New Roman"/>
          <w:sz w:val="24"/>
          <w:szCs w:val="24"/>
          <w:vertAlign w:val="superscript"/>
        </w:rPr>
        <w:t>0</w:t>
      </w:r>
      <w:r w:rsidR="004D650E">
        <w:rPr>
          <w:rFonts w:ascii="Times New Roman" w:hAnsi="Times New Roman" w:cs="Times New Roman"/>
          <w:sz w:val="24"/>
          <w:szCs w:val="24"/>
          <w:vertAlign w:val="superscript"/>
        </w:rPr>
        <w:t xml:space="preserve"> </w:t>
      </w:r>
      <w:r w:rsidR="00337898">
        <w:rPr>
          <w:rFonts w:ascii="Times New Roman" w:hAnsi="Times New Roman" w:cs="Times New Roman"/>
          <w:sz w:val="24"/>
          <w:szCs w:val="24"/>
        </w:rPr>
        <w:t>C) and sprayed with high flow rates of nitrogen (Jin</w:t>
      </w:r>
      <w:r w:rsidR="0081414D">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81414D">
        <w:rPr>
          <w:rFonts w:ascii="Times New Roman" w:hAnsi="Times New Roman" w:cs="Times New Roman"/>
          <w:sz w:val="24"/>
          <w:szCs w:val="24"/>
        </w:rPr>
        <w:t>.,</w:t>
      </w:r>
      <w:r w:rsidR="00337898">
        <w:rPr>
          <w:rFonts w:ascii="Times New Roman" w:hAnsi="Times New Roman" w:cs="Times New Roman"/>
          <w:sz w:val="24"/>
          <w:szCs w:val="24"/>
        </w:rPr>
        <w:t xml:space="preserve"> 2016). This results in an entire aerosol cloud subjected to a corona discharge which creates ions with the evaporated solvent acting as the chemical ionisation reagent gas. </w:t>
      </w:r>
    </w:p>
    <w:p w:rsidR="00337898" w:rsidRDefault="00337898"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However, for thermolabile samples such as peptides, proteins and most biological</w:t>
      </w:r>
      <w:r w:rsidR="0037299C">
        <w:rPr>
          <w:rFonts w:ascii="Times New Roman" w:hAnsi="Times New Roman" w:cs="Times New Roman"/>
          <w:sz w:val="24"/>
          <w:szCs w:val="24"/>
        </w:rPr>
        <w:t xml:space="preserve"> samples</w:t>
      </w:r>
      <w:r>
        <w:rPr>
          <w:rFonts w:ascii="Times New Roman" w:hAnsi="Times New Roman" w:cs="Times New Roman"/>
          <w:sz w:val="24"/>
          <w:szCs w:val="24"/>
        </w:rPr>
        <w:t xml:space="preserve">, soft ionisation techniques such as electrospray ionisation (ESI) and matrix assisted laser </w:t>
      </w:r>
      <w:r w:rsidR="004D650E">
        <w:rPr>
          <w:rFonts w:ascii="Times New Roman" w:hAnsi="Times New Roman" w:cs="Times New Roman"/>
          <w:sz w:val="24"/>
          <w:szCs w:val="24"/>
        </w:rPr>
        <w:t>desorption ionisation (MALDI) are</w:t>
      </w:r>
      <w:r>
        <w:rPr>
          <w:rFonts w:ascii="Times New Roman" w:hAnsi="Times New Roman" w:cs="Times New Roman"/>
          <w:sz w:val="24"/>
          <w:szCs w:val="24"/>
        </w:rPr>
        <w:t xml:space="preserve"> generally employed. </w:t>
      </w:r>
      <w:r w:rsidRPr="00AF3E38">
        <w:rPr>
          <w:rFonts w:ascii="Times New Roman" w:hAnsi="Times New Roman" w:cs="Times New Roman"/>
          <w:sz w:val="24"/>
          <w:szCs w:val="24"/>
        </w:rPr>
        <w:t>Electrospray ionisation</w:t>
      </w:r>
      <w:r w:rsidR="00AF3E38">
        <w:rPr>
          <w:rFonts w:ascii="Times New Roman" w:hAnsi="Times New Roman" w:cs="Times New Roman"/>
          <w:sz w:val="24"/>
          <w:szCs w:val="24"/>
        </w:rPr>
        <w:t xml:space="preserve"> </w:t>
      </w:r>
      <w:r w:rsidR="00C37BF3">
        <w:rPr>
          <w:rFonts w:ascii="Times New Roman" w:hAnsi="Times New Roman" w:cs="Times New Roman"/>
          <w:sz w:val="24"/>
          <w:szCs w:val="24"/>
        </w:rPr>
        <w:t>technique</w:t>
      </w:r>
      <w:r w:rsidR="0037299C">
        <w:rPr>
          <w:rFonts w:ascii="Times New Roman" w:hAnsi="Times New Roman" w:cs="Times New Roman"/>
          <w:sz w:val="24"/>
          <w:szCs w:val="24"/>
        </w:rPr>
        <w:t>s</w:t>
      </w:r>
      <w:r w:rsidR="00C37BF3">
        <w:rPr>
          <w:rFonts w:ascii="Times New Roman" w:hAnsi="Times New Roman" w:cs="Times New Roman"/>
          <w:sz w:val="24"/>
          <w:szCs w:val="24"/>
        </w:rPr>
        <w:t xml:space="preserve"> work</w:t>
      </w:r>
      <w:r>
        <w:rPr>
          <w:rFonts w:ascii="Times New Roman" w:hAnsi="Times New Roman" w:cs="Times New Roman"/>
          <w:sz w:val="24"/>
          <w:szCs w:val="24"/>
        </w:rPr>
        <w:t xml:space="preserve"> by putting a high voltage on a flow of liquid at atmospheric pressure which creates a spray. This spray is then directed to an opening in the vacuum system of the mass spectrometer where droplets are de-solvated by a combination of heat, vacuum and acceleration into gas by voltages (Banerjee</w:t>
      </w:r>
      <w:r w:rsidR="0081414D">
        <w:rPr>
          <w:rFonts w:ascii="Times New Roman" w:hAnsi="Times New Roman" w:cs="Times New Roman"/>
          <w:sz w:val="24"/>
          <w:szCs w:val="24"/>
        </w:rPr>
        <w:t xml:space="preserve"> and Mazumdar</w:t>
      </w:r>
      <w:r>
        <w:rPr>
          <w:rFonts w:ascii="Times New Roman" w:hAnsi="Times New Roman" w:cs="Times New Roman"/>
          <w:sz w:val="24"/>
          <w:szCs w:val="24"/>
        </w:rPr>
        <w:t xml:space="preserve">, 2012). After a while, ions are ejected from the </w:t>
      </w:r>
      <w:r w:rsidR="00280C04">
        <w:rPr>
          <w:rFonts w:ascii="Times New Roman" w:hAnsi="Times New Roman" w:cs="Times New Roman"/>
          <w:sz w:val="24"/>
          <w:szCs w:val="24"/>
        </w:rPr>
        <w:t xml:space="preserve">highly charged </w:t>
      </w:r>
      <w:r>
        <w:rPr>
          <w:rFonts w:ascii="Times New Roman" w:hAnsi="Times New Roman" w:cs="Times New Roman"/>
          <w:sz w:val="24"/>
          <w:szCs w:val="24"/>
        </w:rPr>
        <w:t xml:space="preserve">droplets and accelerated into the mass analysers </w:t>
      </w:r>
      <w:r w:rsidR="00AE0FC9">
        <w:rPr>
          <w:rFonts w:ascii="Times New Roman" w:hAnsi="Times New Roman" w:cs="Times New Roman"/>
          <w:sz w:val="24"/>
          <w:szCs w:val="24"/>
        </w:rPr>
        <w:t>in the presence</w:t>
      </w:r>
      <w:r w:rsidR="00280C04">
        <w:rPr>
          <w:rFonts w:ascii="Times New Roman" w:hAnsi="Times New Roman" w:cs="Times New Roman"/>
          <w:sz w:val="24"/>
          <w:szCs w:val="24"/>
        </w:rPr>
        <w:t xml:space="preserve"> of a high voltage (2.5 – 6.0 kV). </w:t>
      </w:r>
      <w:r>
        <w:rPr>
          <w:rFonts w:ascii="Times New Roman" w:hAnsi="Times New Roman" w:cs="Times New Roman"/>
          <w:sz w:val="24"/>
          <w:szCs w:val="24"/>
        </w:rPr>
        <w:t xml:space="preserve"> </w:t>
      </w:r>
      <w:r w:rsidR="00AF3E38" w:rsidRPr="00AF3E38">
        <w:rPr>
          <w:rFonts w:ascii="Times New Roman" w:hAnsi="Times New Roman" w:cs="Times New Roman"/>
          <w:sz w:val="24"/>
          <w:szCs w:val="24"/>
        </w:rPr>
        <w:t>In matrix assis</w:t>
      </w:r>
      <w:r w:rsidR="00AF3E38">
        <w:rPr>
          <w:rFonts w:ascii="Times New Roman" w:hAnsi="Times New Roman" w:cs="Times New Roman"/>
          <w:sz w:val="24"/>
          <w:szCs w:val="24"/>
        </w:rPr>
        <w:t xml:space="preserve">ted laser desorption ionization, </w:t>
      </w:r>
      <w:r>
        <w:rPr>
          <w:rFonts w:ascii="Times New Roman" w:hAnsi="Times New Roman" w:cs="Times New Roman"/>
          <w:sz w:val="24"/>
          <w:szCs w:val="24"/>
        </w:rPr>
        <w:t>the sample is initially mixed with a matrix and then bombarded with a laser (often nitrogen laser) in a vacuum (Rahi,</w:t>
      </w:r>
      <w:r w:rsidR="0081414D">
        <w:rPr>
          <w:rFonts w:ascii="Times New Roman" w:hAnsi="Times New Roman" w:cs="Times New Roman"/>
          <w:sz w:val="24"/>
          <w:szCs w:val="24"/>
        </w:rPr>
        <w:t xml:space="preserve"> Prakash, Shouche,</w:t>
      </w:r>
      <w:r>
        <w:rPr>
          <w:rFonts w:ascii="Times New Roman" w:hAnsi="Times New Roman" w:cs="Times New Roman"/>
          <w:sz w:val="24"/>
          <w:szCs w:val="24"/>
        </w:rPr>
        <w:t xml:space="preserve"> 2016). The matrix absorbs the laser radiation and then transfer</w:t>
      </w:r>
      <w:r w:rsidR="00BC1C71">
        <w:rPr>
          <w:rFonts w:ascii="Times New Roman" w:hAnsi="Times New Roman" w:cs="Times New Roman"/>
          <w:sz w:val="24"/>
          <w:szCs w:val="24"/>
        </w:rPr>
        <w:t>s</w:t>
      </w:r>
      <w:r>
        <w:rPr>
          <w:rFonts w:ascii="Times New Roman" w:hAnsi="Times New Roman" w:cs="Times New Roman"/>
          <w:sz w:val="24"/>
          <w:szCs w:val="24"/>
        </w:rPr>
        <w:t xml:space="preserve"> a proton to the sample to ionise the sample. The ions formed from the samples (mostly singularly </w:t>
      </w:r>
      <w:r w:rsidR="00BC1C71">
        <w:rPr>
          <w:rFonts w:ascii="Times New Roman" w:hAnsi="Times New Roman" w:cs="Times New Roman"/>
          <w:sz w:val="24"/>
          <w:szCs w:val="24"/>
        </w:rPr>
        <w:t xml:space="preserve">positively </w:t>
      </w:r>
      <w:r>
        <w:rPr>
          <w:rFonts w:ascii="Times New Roman" w:hAnsi="Times New Roman" w:cs="Times New Roman"/>
          <w:sz w:val="24"/>
          <w:szCs w:val="24"/>
        </w:rPr>
        <w:t xml:space="preserve">charged) are separated by their charge to mass ratio for identification. Mass spectrometers measures mass of an ionised sample in m/z (m </w:t>
      </w:r>
      <w:r w:rsidR="00245765">
        <w:rPr>
          <w:rFonts w:ascii="Times New Roman" w:hAnsi="Times New Roman" w:cs="Times New Roman"/>
          <w:sz w:val="24"/>
          <w:szCs w:val="24"/>
        </w:rPr>
        <w:t>=</w:t>
      </w:r>
      <w:r>
        <w:rPr>
          <w:rFonts w:ascii="Times New Roman" w:hAnsi="Times New Roman" w:cs="Times New Roman"/>
          <w:sz w:val="24"/>
          <w:szCs w:val="24"/>
        </w:rPr>
        <w:t xml:space="preserve"> mass and </w:t>
      </w:r>
      <w:r w:rsidR="00BC1C71">
        <w:rPr>
          <w:rFonts w:ascii="Times New Roman" w:hAnsi="Times New Roman" w:cs="Times New Roman"/>
          <w:sz w:val="24"/>
          <w:szCs w:val="24"/>
        </w:rPr>
        <w:t>z</w:t>
      </w:r>
      <w:r>
        <w:rPr>
          <w:rFonts w:ascii="Times New Roman" w:hAnsi="Times New Roman" w:cs="Times New Roman"/>
          <w:sz w:val="24"/>
          <w:szCs w:val="24"/>
        </w:rPr>
        <w:t xml:space="preserve"> </w:t>
      </w:r>
      <w:r w:rsidR="00245765">
        <w:rPr>
          <w:rFonts w:ascii="Times New Roman" w:hAnsi="Times New Roman" w:cs="Times New Roman"/>
          <w:sz w:val="24"/>
          <w:szCs w:val="24"/>
        </w:rPr>
        <w:t>= charge</w:t>
      </w:r>
      <w:r>
        <w:rPr>
          <w:rFonts w:ascii="Times New Roman" w:hAnsi="Times New Roman" w:cs="Times New Roman"/>
          <w:sz w:val="24"/>
          <w:szCs w:val="24"/>
        </w:rPr>
        <w:t xml:space="preserve"> </w:t>
      </w:r>
      <w:r w:rsidR="00245765">
        <w:rPr>
          <w:rFonts w:ascii="Times New Roman" w:hAnsi="Times New Roman" w:cs="Times New Roman"/>
          <w:sz w:val="24"/>
          <w:szCs w:val="24"/>
        </w:rPr>
        <w:t>on the molecule)</w:t>
      </w:r>
      <w:r>
        <w:rPr>
          <w:rFonts w:ascii="Times New Roman" w:hAnsi="Times New Roman" w:cs="Times New Roman"/>
          <w:sz w:val="24"/>
          <w:szCs w:val="24"/>
        </w:rPr>
        <w:t>. Dalton</w:t>
      </w:r>
      <w:r w:rsidR="00EA3604">
        <w:rPr>
          <w:rFonts w:ascii="Times New Roman" w:hAnsi="Times New Roman" w:cs="Times New Roman"/>
          <w:sz w:val="24"/>
          <w:szCs w:val="24"/>
        </w:rPr>
        <w:t xml:space="preserve"> (Da)</w:t>
      </w:r>
      <w:r>
        <w:rPr>
          <w:rFonts w:ascii="Times New Roman" w:hAnsi="Times New Roman" w:cs="Times New Roman"/>
          <w:sz w:val="24"/>
          <w:szCs w:val="24"/>
        </w:rPr>
        <w:t xml:space="preserve"> is </w:t>
      </w:r>
      <w:r w:rsidR="00EA3604">
        <w:rPr>
          <w:rFonts w:ascii="Times New Roman" w:hAnsi="Times New Roman" w:cs="Times New Roman"/>
          <w:sz w:val="24"/>
          <w:szCs w:val="24"/>
        </w:rPr>
        <w:t xml:space="preserve">a standard unit of mass that quantifies mass on an atomic or molecular scale and also </w:t>
      </w:r>
      <w:r>
        <w:rPr>
          <w:rFonts w:ascii="Times New Roman" w:hAnsi="Times New Roman" w:cs="Times New Roman"/>
          <w:sz w:val="24"/>
          <w:szCs w:val="24"/>
        </w:rPr>
        <w:t xml:space="preserve">a unit of measurement for mass spectrometer samples; Dalton (Da) is the standard unit of mass which </w:t>
      </w:r>
      <w:r w:rsidR="00EA3604">
        <w:rPr>
          <w:rFonts w:ascii="Times New Roman" w:hAnsi="Times New Roman" w:cs="Times New Roman"/>
          <w:sz w:val="24"/>
          <w:szCs w:val="24"/>
        </w:rPr>
        <w:t xml:space="preserve">has a value of </w:t>
      </w:r>
      <w:r>
        <w:rPr>
          <w:rFonts w:ascii="Times New Roman" w:hAnsi="Times New Roman" w:cs="Times New Roman"/>
          <w:sz w:val="24"/>
          <w:szCs w:val="24"/>
        </w:rPr>
        <w:t>equal to 1.661 x 10</w:t>
      </w:r>
      <w:r>
        <w:rPr>
          <w:rFonts w:ascii="Times New Roman" w:hAnsi="Times New Roman" w:cs="Times New Roman"/>
          <w:sz w:val="24"/>
          <w:szCs w:val="24"/>
          <w:vertAlign w:val="superscript"/>
        </w:rPr>
        <w:t>-2</w:t>
      </w:r>
      <w:r w:rsidR="00EA3604">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00EA3604">
        <w:rPr>
          <w:rFonts w:ascii="Times New Roman" w:hAnsi="Times New Roman" w:cs="Times New Roman"/>
          <w:sz w:val="24"/>
          <w:szCs w:val="24"/>
        </w:rPr>
        <w:t>k</w:t>
      </w:r>
      <w:r>
        <w:rPr>
          <w:rFonts w:ascii="Times New Roman" w:hAnsi="Times New Roman" w:cs="Times New Roman"/>
          <w:sz w:val="24"/>
          <w:szCs w:val="24"/>
        </w:rPr>
        <w:t>g (</w:t>
      </w:r>
      <w:r w:rsidR="00EA3604">
        <w:rPr>
          <w:rFonts w:ascii="Times New Roman" w:hAnsi="Times New Roman" w:cs="Times New Roman"/>
          <w:sz w:val="24"/>
          <w:szCs w:val="24"/>
        </w:rPr>
        <w:t>Chang, 20</w:t>
      </w:r>
      <w:r w:rsidR="002768A2">
        <w:rPr>
          <w:rFonts w:ascii="Times New Roman" w:hAnsi="Times New Roman" w:cs="Times New Roman"/>
          <w:sz w:val="24"/>
          <w:szCs w:val="24"/>
        </w:rPr>
        <w:t>13</w:t>
      </w:r>
      <w:r w:rsidR="00EA3604">
        <w:rPr>
          <w:rFonts w:ascii="Times New Roman" w:hAnsi="Times New Roman" w:cs="Times New Roman"/>
          <w:sz w:val="24"/>
          <w:szCs w:val="24"/>
        </w:rPr>
        <w:t>)</w:t>
      </w:r>
      <w:r>
        <w:rPr>
          <w:rFonts w:ascii="Times New Roman" w:hAnsi="Times New Roman" w:cs="Times New Roman"/>
          <w:sz w:val="24"/>
          <w:szCs w:val="24"/>
        </w:rPr>
        <w:t xml:space="preserve">. In summary, samples either in solid or liquid form are directly introduced into the mass spectrometer where they are subjected to ionisation via the ionisation source, which produces ions that acquire kinetic energy and leave the source into the mass analysing chamber. </w:t>
      </w:r>
    </w:p>
    <w:p w:rsidR="00A80F92" w:rsidRDefault="00A80F92" w:rsidP="00337898">
      <w:pPr>
        <w:tabs>
          <w:tab w:val="left" w:pos="2970"/>
        </w:tabs>
        <w:spacing w:line="480" w:lineRule="auto"/>
        <w:jc w:val="both"/>
        <w:rPr>
          <w:rFonts w:ascii="Times New Roman" w:hAnsi="Times New Roman" w:cs="Times New Roman"/>
          <w:sz w:val="24"/>
          <w:szCs w:val="24"/>
        </w:rPr>
      </w:pPr>
    </w:p>
    <w:p w:rsidR="00337898" w:rsidRPr="004B55F9" w:rsidRDefault="00337898" w:rsidP="004B55F9">
      <w:pPr>
        <w:tabs>
          <w:tab w:val="left" w:pos="2970"/>
        </w:tabs>
        <w:spacing w:line="480" w:lineRule="auto"/>
        <w:jc w:val="both"/>
        <w:rPr>
          <w:rFonts w:ascii="Times New Roman" w:hAnsi="Times New Roman" w:cs="Times New Roman"/>
          <w:b/>
          <w:sz w:val="24"/>
          <w:szCs w:val="24"/>
        </w:rPr>
      </w:pPr>
      <w:r w:rsidRPr="004B55F9">
        <w:rPr>
          <w:rFonts w:ascii="Times New Roman" w:hAnsi="Times New Roman" w:cs="Times New Roman"/>
          <w:b/>
          <w:sz w:val="24"/>
          <w:szCs w:val="24"/>
        </w:rPr>
        <w:t>Mass Analyser (ion separator)</w:t>
      </w:r>
    </w:p>
    <w:p w:rsidR="00561A43" w:rsidRDefault="00337898"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After sample ionisation, the ions produced are analysed based on their masses via the mass analyser device which separates ion based on charge to mass ratio (Gross, 2017). Once the ions leave the ionisation source, they pass through a calibrated chamber which analyses the passing ions as a function of their mass to charge ratios. There are different kinds of mass analyser, using either static or dynamic fields, magnetic or electric fields. The mass analyser consists of a set of four conducting rods arranged in parallel with a space in the centre; the opposing pairs of the rods are connected to each other electrically (Syed</w:t>
      </w:r>
      <w:r w:rsidR="00DE467A">
        <w:rPr>
          <w:rFonts w:ascii="Times New Roman" w:hAnsi="Times New Roman" w:cs="Times New Roman"/>
          <w:sz w:val="24"/>
          <w:szCs w:val="24"/>
        </w:rPr>
        <w:t xml:space="preserve"> Maher and Taylor</w:t>
      </w:r>
      <w:r>
        <w:rPr>
          <w:rFonts w:ascii="Times New Roman" w:hAnsi="Times New Roman" w:cs="Times New Roman"/>
          <w:sz w:val="24"/>
          <w:szCs w:val="24"/>
        </w:rPr>
        <w:t>, 2013). The separation of the ion is based on the stability of their flight trajectories through the oscillating electric field in the quadrupole. The electric field is generated when a radio frequency (R</w:t>
      </w:r>
      <w:r w:rsidR="00BD44CC">
        <w:rPr>
          <w:rFonts w:ascii="Times New Roman" w:hAnsi="Times New Roman" w:cs="Times New Roman"/>
          <w:sz w:val="24"/>
          <w:szCs w:val="24"/>
        </w:rPr>
        <w:t>F</w:t>
      </w:r>
      <w:r>
        <w:rPr>
          <w:rFonts w:ascii="Times New Roman" w:hAnsi="Times New Roman" w:cs="Times New Roman"/>
          <w:sz w:val="24"/>
          <w:szCs w:val="24"/>
        </w:rPr>
        <w:t xml:space="preserve">) voltage is applied between one pair of opposing rods within the quadrupole, while the DC offset voltage is then applied to the other pair of opposing rods. Ions that will have a stable flight path through the quadrupole in the resulting electric field are those of certain m/z values, while other ions have unstable trajectories and thus will not reach the detector. </w:t>
      </w:r>
    </w:p>
    <w:p w:rsidR="00337898" w:rsidRDefault="00561A43"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Furthermore, the i</w:t>
      </w:r>
      <w:r w:rsidR="00E81E4A" w:rsidRPr="00E81E4A">
        <w:rPr>
          <w:rFonts w:ascii="Times New Roman" w:hAnsi="Times New Roman" w:cs="Times New Roman"/>
          <w:sz w:val="24"/>
          <w:szCs w:val="24"/>
        </w:rPr>
        <w:t>on trap</w:t>
      </w:r>
      <w:r w:rsidR="00337898">
        <w:rPr>
          <w:rFonts w:ascii="Times New Roman" w:hAnsi="Times New Roman" w:cs="Times New Roman"/>
          <w:sz w:val="24"/>
          <w:szCs w:val="24"/>
        </w:rPr>
        <w:t xml:space="preserve"> mass analysers </w:t>
      </w:r>
      <w:r w:rsidR="00CF7D28">
        <w:rPr>
          <w:rFonts w:ascii="Times New Roman" w:hAnsi="Times New Roman" w:cs="Times New Roman"/>
          <w:sz w:val="24"/>
          <w:szCs w:val="24"/>
        </w:rPr>
        <w:t>consist</w:t>
      </w:r>
      <w:r w:rsidR="00337898">
        <w:rPr>
          <w:rFonts w:ascii="Times New Roman" w:hAnsi="Times New Roman" w:cs="Times New Roman"/>
          <w:sz w:val="24"/>
          <w:szCs w:val="24"/>
        </w:rPr>
        <w:t xml:space="preserve"> of </w:t>
      </w:r>
      <w:r w:rsidR="00801E06">
        <w:rPr>
          <w:rFonts w:ascii="Times New Roman" w:hAnsi="Times New Roman" w:cs="Times New Roman"/>
          <w:sz w:val="24"/>
          <w:szCs w:val="24"/>
        </w:rPr>
        <w:t xml:space="preserve">a </w:t>
      </w:r>
      <w:r w:rsidR="00337898">
        <w:rPr>
          <w:rFonts w:ascii="Times New Roman" w:hAnsi="Times New Roman" w:cs="Times New Roman"/>
          <w:sz w:val="24"/>
          <w:szCs w:val="24"/>
        </w:rPr>
        <w:t xml:space="preserve">ring electrode and two end caps, similar to the quadrupole. It uses a combination of both electric and magnetic fields to ‘trap’ or capture the ions inside the mass analyser (Dermatini, 2013). There are several configurations of ion traps, they include 3D ion traps, a linear </w:t>
      </w:r>
      <w:r w:rsidR="00943068">
        <w:rPr>
          <w:rFonts w:ascii="Times New Roman" w:hAnsi="Times New Roman" w:cs="Times New Roman"/>
          <w:sz w:val="24"/>
          <w:szCs w:val="24"/>
        </w:rPr>
        <w:t xml:space="preserve">ion trap and electrostatic trap. </w:t>
      </w:r>
      <w:r w:rsidR="00E81E4A">
        <w:rPr>
          <w:rFonts w:ascii="Times New Roman" w:hAnsi="Times New Roman" w:cs="Times New Roman"/>
          <w:sz w:val="24"/>
          <w:szCs w:val="24"/>
        </w:rPr>
        <w:t xml:space="preserve">In </w:t>
      </w:r>
      <w:r w:rsidR="00943068">
        <w:rPr>
          <w:rFonts w:ascii="Times New Roman" w:hAnsi="Times New Roman" w:cs="Times New Roman"/>
          <w:sz w:val="24"/>
          <w:szCs w:val="24"/>
        </w:rPr>
        <w:t>Fourier</w:t>
      </w:r>
      <w:r w:rsidR="00E81E4A">
        <w:rPr>
          <w:rFonts w:ascii="Times New Roman" w:hAnsi="Times New Roman" w:cs="Times New Roman"/>
          <w:sz w:val="24"/>
          <w:szCs w:val="24"/>
        </w:rPr>
        <w:t xml:space="preserve"> t</w:t>
      </w:r>
      <w:r w:rsidR="00E81E4A" w:rsidRPr="00E81E4A">
        <w:rPr>
          <w:rFonts w:ascii="Times New Roman" w:hAnsi="Times New Roman" w:cs="Times New Roman"/>
          <w:sz w:val="24"/>
          <w:szCs w:val="24"/>
        </w:rPr>
        <w:t>ransform</w:t>
      </w:r>
      <w:r w:rsidR="00E81E4A">
        <w:rPr>
          <w:rFonts w:ascii="Times New Roman" w:hAnsi="Times New Roman" w:cs="Times New Roman"/>
          <w:sz w:val="24"/>
          <w:szCs w:val="24"/>
        </w:rPr>
        <w:t xml:space="preserve"> mass analyser,</w:t>
      </w:r>
      <w:r w:rsidR="00337898">
        <w:rPr>
          <w:rFonts w:ascii="Times New Roman" w:hAnsi="Times New Roman" w:cs="Times New Roman"/>
          <w:sz w:val="24"/>
          <w:szCs w:val="24"/>
        </w:rPr>
        <w:t xml:space="preserve"> </w:t>
      </w:r>
      <w:r w:rsidR="00943068">
        <w:rPr>
          <w:rFonts w:ascii="Times New Roman" w:hAnsi="Times New Roman" w:cs="Times New Roman"/>
          <w:sz w:val="24"/>
          <w:szCs w:val="24"/>
        </w:rPr>
        <w:t xml:space="preserve">the </w:t>
      </w:r>
      <w:r w:rsidR="00337898">
        <w:rPr>
          <w:rFonts w:ascii="Times New Roman" w:hAnsi="Times New Roman" w:cs="Times New Roman"/>
          <w:sz w:val="24"/>
          <w:szCs w:val="24"/>
        </w:rPr>
        <w:t>frequency of the ions in a fixed magnetic field are used to determine the mass to charge ratio of ions. The ions are trapped in a penning trap, where they get excited to a large cyclotron radius by an oscillating electric field orthogonal to the magnetic field. The ions induce a charge which results in the superposition of sine waves, from where useful signal is extracted to obtain a mass spectrum (Scigelova</w:t>
      </w:r>
      <w:r w:rsidR="00507C0D">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337898">
        <w:rPr>
          <w:rFonts w:ascii="Times New Roman" w:hAnsi="Times New Roman" w:cs="Times New Roman"/>
          <w:sz w:val="24"/>
          <w:szCs w:val="24"/>
        </w:rPr>
        <w:t xml:space="preserve">, 2011). </w:t>
      </w:r>
      <w:r>
        <w:rPr>
          <w:rFonts w:ascii="Times New Roman" w:hAnsi="Times New Roman" w:cs="Times New Roman"/>
          <w:sz w:val="24"/>
          <w:szCs w:val="24"/>
        </w:rPr>
        <w:t>Lastly, the t</w:t>
      </w:r>
      <w:r w:rsidR="00337898">
        <w:rPr>
          <w:rFonts w:ascii="Times New Roman" w:hAnsi="Times New Roman" w:cs="Times New Roman"/>
          <w:sz w:val="24"/>
          <w:szCs w:val="24"/>
        </w:rPr>
        <w:t>ime of flight mass analyser uses an electric field to accelerate the ions through the tube and then measures the time it takes for each ion to reach the detector (El-Aneed</w:t>
      </w:r>
      <w:r w:rsidR="00A80FD4">
        <w:rPr>
          <w:rFonts w:ascii="Times New Roman" w:hAnsi="Times New Roman" w:cs="Times New Roman"/>
          <w:sz w:val="24"/>
          <w:szCs w:val="24"/>
        </w:rPr>
        <w:t>, Cohen and Banoub</w:t>
      </w:r>
      <w:r w:rsidR="00337898">
        <w:rPr>
          <w:rFonts w:ascii="Times New Roman" w:hAnsi="Times New Roman" w:cs="Times New Roman"/>
          <w:sz w:val="24"/>
          <w:szCs w:val="24"/>
        </w:rPr>
        <w:t>, 20</w:t>
      </w:r>
      <w:r w:rsidR="00A80FD4">
        <w:rPr>
          <w:rFonts w:ascii="Times New Roman" w:hAnsi="Times New Roman" w:cs="Times New Roman"/>
          <w:sz w:val="24"/>
          <w:szCs w:val="24"/>
        </w:rPr>
        <w:t>09</w:t>
      </w:r>
      <w:r w:rsidR="00337898">
        <w:rPr>
          <w:rFonts w:ascii="Times New Roman" w:hAnsi="Times New Roman" w:cs="Times New Roman"/>
          <w:sz w:val="24"/>
          <w:szCs w:val="24"/>
        </w:rPr>
        <w:t xml:space="preserve">). If the particles all have the same charge, the kinetic energies will be same and thus their velocities will depend solely on their masses. This then means that the ion with a lower mass will reach the detector fast as they can easily </w:t>
      </w:r>
      <w:r w:rsidR="00BC1C71">
        <w:rPr>
          <w:rFonts w:ascii="Times New Roman" w:hAnsi="Times New Roman" w:cs="Times New Roman"/>
          <w:sz w:val="24"/>
          <w:szCs w:val="24"/>
        </w:rPr>
        <w:t xml:space="preserve">travel </w:t>
      </w:r>
      <w:r w:rsidR="00337898">
        <w:rPr>
          <w:rFonts w:ascii="Times New Roman" w:hAnsi="Times New Roman" w:cs="Times New Roman"/>
          <w:sz w:val="24"/>
          <w:szCs w:val="24"/>
        </w:rPr>
        <w:t xml:space="preserve">faster than other higher-mass ions. </w:t>
      </w:r>
    </w:p>
    <w:p w:rsidR="00BC1C71" w:rsidRDefault="00BC1C71" w:rsidP="00337898">
      <w:pPr>
        <w:tabs>
          <w:tab w:val="left" w:pos="2970"/>
        </w:tabs>
        <w:spacing w:line="480" w:lineRule="auto"/>
        <w:jc w:val="both"/>
        <w:rPr>
          <w:rFonts w:ascii="Times New Roman" w:hAnsi="Times New Roman" w:cs="Times New Roman"/>
          <w:sz w:val="24"/>
          <w:szCs w:val="24"/>
        </w:rPr>
      </w:pPr>
    </w:p>
    <w:p w:rsidR="00337898" w:rsidRPr="004B55F9" w:rsidRDefault="00337898" w:rsidP="004B55F9">
      <w:pPr>
        <w:tabs>
          <w:tab w:val="left" w:pos="2970"/>
        </w:tabs>
        <w:spacing w:line="480" w:lineRule="auto"/>
        <w:jc w:val="both"/>
        <w:rPr>
          <w:rFonts w:ascii="Times New Roman" w:hAnsi="Times New Roman" w:cs="Times New Roman"/>
          <w:sz w:val="24"/>
          <w:szCs w:val="24"/>
        </w:rPr>
      </w:pPr>
      <w:r w:rsidRPr="004B55F9">
        <w:rPr>
          <w:rFonts w:ascii="Times New Roman" w:hAnsi="Times New Roman" w:cs="Times New Roman"/>
          <w:b/>
          <w:sz w:val="24"/>
          <w:szCs w:val="24"/>
        </w:rPr>
        <w:t xml:space="preserve">The Ion Mass Detector </w:t>
      </w:r>
    </w:p>
    <w:p w:rsidR="00337898" w:rsidRDefault="00337898"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Once the ions have been separated via the mass analyser, the </w:t>
      </w:r>
      <w:r w:rsidR="006C6C7A">
        <w:rPr>
          <w:rFonts w:ascii="Times New Roman" w:hAnsi="Times New Roman" w:cs="Times New Roman"/>
          <w:sz w:val="24"/>
          <w:szCs w:val="24"/>
        </w:rPr>
        <w:t>detection of the i</w:t>
      </w:r>
      <w:r w:rsidR="004204B8">
        <w:rPr>
          <w:rFonts w:ascii="Times New Roman" w:hAnsi="Times New Roman" w:cs="Times New Roman"/>
          <w:sz w:val="24"/>
          <w:szCs w:val="24"/>
        </w:rPr>
        <w:t xml:space="preserve">on is made possible. </w:t>
      </w:r>
      <w:r>
        <w:rPr>
          <w:rFonts w:ascii="Times New Roman" w:hAnsi="Times New Roman" w:cs="Times New Roman"/>
          <w:sz w:val="24"/>
          <w:szCs w:val="24"/>
        </w:rPr>
        <w:t>The detection occurs when the detectors converts the energy of the incoming ions into a current signal that is registered by the electronic devices and transferred to the acquisi</w:t>
      </w:r>
      <w:r w:rsidR="00507C0D">
        <w:rPr>
          <w:rFonts w:ascii="Times New Roman" w:hAnsi="Times New Roman" w:cs="Times New Roman"/>
          <w:sz w:val="24"/>
          <w:szCs w:val="24"/>
        </w:rPr>
        <w:t>tion system of MS (Shrader, 2014</w:t>
      </w:r>
      <w:r>
        <w:rPr>
          <w:rFonts w:ascii="Times New Roman" w:hAnsi="Times New Roman" w:cs="Times New Roman"/>
          <w:sz w:val="24"/>
          <w:szCs w:val="24"/>
        </w:rPr>
        <w:t xml:space="preserve">). Examples are: photo plate, solid-state, image current and Faraday cup. </w:t>
      </w:r>
    </w:p>
    <w:p w:rsidR="004204B8" w:rsidRDefault="004204B8" w:rsidP="00A923A7">
      <w:pPr>
        <w:spacing w:line="360" w:lineRule="auto"/>
        <w:ind w:left="720" w:hanging="720"/>
        <w:rPr>
          <w:rFonts w:ascii="Times New Roman" w:hAnsi="Times New Roman" w:cs="Times New Roman"/>
          <w:b/>
          <w:sz w:val="24"/>
          <w:szCs w:val="24"/>
        </w:rPr>
      </w:pPr>
    </w:p>
    <w:p w:rsidR="00337898" w:rsidRPr="00B61430" w:rsidRDefault="00C90208" w:rsidP="00A501C9">
      <w:pPr>
        <w:pStyle w:val="Heading1"/>
        <w:spacing w:line="360" w:lineRule="auto"/>
        <w:ind w:left="720" w:hanging="720"/>
      </w:pPr>
      <w:r>
        <w:t xml:space="preserve">2.2 </w:t>
      </w:r>
      <w:r>
        <w:tab/>
      </w:r>
      <w:r w:rsidR="006A178F">
        <w:t xml:space="preserve">APPLICATION OF </w:t>
      </w:r>
      <w:r w:rsidR="00337898">
        <w:t>MASS SPECTROMETRY</w:t>
      </w:r>
      <w:r>
        <w:t xml:space="preserve"> </w:t>
      </w:r>
      <w:r w:rsidR="006A178F">
        <w:t>TO</w:t>
      </w:r>
      <w:r>
        <w:t xml:space="preserve"> BIOLOGICAL </w:t>
      </w:r>
      <w:r w:rsidR="00A923A7">
        <w:t xml:space="preserve">   </w:t>
      </w:r>
      <w:r>
        <w:t>CHARACTERISATION</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direct and hard ionisation of molecules have a major limitation on its use in diagnostic microbiology because it causes the analyte to split into tiny fragments (large degree of fragmentation) and thus the loss of the structure makes it impossible to study (Clarke, 2016). This necessitated the need for a softer ionisation technique, which does not break microbial molecules on impact leaving the structure shattered. Advances led to the discovery of soft ionisation techniques such as electrospray ionisation (ESI) and matrix-assisted laser desorption ionization (MALDI) that can transform biomolecules into ions (El-Aneed, </w:t>
      </w:r>
      <w:r w:rsidR="0092479F">
        <w:rPr>
          <w:rFonts w:ascii="Times New Roman" w:hAnsi="Times New Roman" w:cs="Times New Roman"/>
          <w:sz w:val="24"/>
          <w:szCs w:val="24"/>
        </w:rPr>
        <w:t xml:space="preserve">Cohen and Banoub, </w:t>
      </w:r>
      <w:r>
        <w:rPr>
          <w:rFonts w:ascii="Times New Roman" w:hAnsi="Times New Roman" w:cs="Times New Roman"/>
          <w:sz w:val="24"/>
          <w:szCs w:val="24"/>
        </w:rPr>
        <w:t>2009). The development of soft ionization techniques has made the application of mass spectrometry to biological materials unlimited, as samples need not be in vapour phase before ionisation</w:t>
      </w:r>
      <w:r w:rsidR="005F712C">
        <w:rPr>
          <w:rFonts w:ascii="Times New Roman" w:hAnsi="Times New Roman" w:cs="Times New Roman"/>
          <w:sz w:val="24"/>
          <w:szCs w:val="24"/>
        </w:rPr>
        <w:t>.</w:t>
      </w:r>
    </w:p>
    <w:p w:rsidR="00337898" w:rsidRDefault="00337898" w:rsidP="006A17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use of soft ionisation MS methods started with</w:t>
      </w:r>
      <w:r w:rsidR="006A178F">
        <w:rPr>
          <w:rFonts w:ascii="Times New Roman" w:hAnsi="Times New Roman" w:cs="Times New Roman"/>
          <w:sz w:val="24"/>
          <w:szCs w:val="24"/>
        </w:rPr>
        <w:t xml:space="preserve"> the discovery of alanine which could be easily ionized without fragmentation if mixed with another amino acid (tryptophan) and irradiated with a </w:t>
      </w:r>
      <w:r w:rsidR="00A5724F">
        <w:rPr>
          <w:rFonts w:ascii="Times New Roman" w:hAnsi="Times New Roman" w:cs="Times New Roman"/>
          <w:sz w:val="24"/>
          <w:szCs w:val="24"/>
        </w:rPr>
        <w:t xml:space="preserve">pulsed </w:t>
      </w:r>
      <w:r w:rsidR="006A178F">
        <w:rPr>
          <w:rFonts w:ascii="Times New Roman" w:hAnsi="Times New Roman" w:cs="Times New Roman"/>
          <w:sz w:val="24"/>
          <w:szCs w:val="24"/>
        </w:rPr>
        <w:t>266nm</w:t>
      </w:r>
      <w:r w:rsidR="00A5724F">
        <w:rPr>
          <w:rFonts w:ascii="Times New Roman" w:hAnsi="Times New Roman" w:cs="Times New Roman"/>
          <w:sz w:val="24"/>
          <w:szCs w:val="24"/>
        </w:rPr>
        <w:t xml:space="preserve"> laser </w:t>
      </w:r>
      <w:r w:rsidR="006A178F">
        <w:rPr>
          <w:rFonts w:ascii="Times New Roman" w:hAnsi="Times New Roman" w:cs="Times New Roman"/>
          <w:sz w:val="24"/>
          <w:szCs w:val="24"/>
        </w:rPr>
        <w:t>(Karas</w:t>
      </w:r>
      <w:r w:rsidR="005F712C">
        <w:rPr>
          <w:rFonts w:ascii="Times New Roman" w:hAnsi="Times New Roman" w:cs="Times New Roman"/>
          <w:sz w:val="24"/>
          <w:szCs w:val="24"/>
        </w:rPr>
        <w:t xml:space="preserve"> </w:t>
      </w:r>
      <w:r w:rsidR="006A178F">
        <w:rPr>
          <w:rFonts w:ascii="Times New Roman" w:hAnsi="Times New Roman" w:cs="Times New Roman"/>
          <w:sz w:val="24"/>
          <w:szCs w:val="24"/>
        </w:rPr>
        <w:t>&amp; Hillencamp, 198</w:t>
      </w:r>
      <w:r w:rsidR="00995525">
        <w:rPr>
          <w:rFonts w:ascii="Times New Roman" w:hAnsi="Times New Roman" w:cs="Times New Roman"/>
          <w:sz w:val="24"/>
          <w:szCs w:val="24"/>
        </w:rPr>
        <w:t>8</w:t>
      </w:r>
      <w:r w:rsidR="006A178F">
        <w:rPr>
          <w:rFonts w:ascii="Times New Roman" w:hAnsi="Times New Roman" w:cs="Times New Roman"/>
          <w:sz w:val="24"/>
          <w:szCs w:val="24"/>
        </w:rPr>
        <w:t xml:space="preserve">). </w:t>
      </w:r>
      <w:r w:rsidR="005F712C">
        <w:rPr>
          <w:rFonts w:ascii="Times New Roman" w:hAnsi="Times New Roman" w:cs="Times New Roman"/>
          <w:sz w:val="24"/>
          <w:szCs w:val="24"/>
        </w:rPr>
        <w:t>These two scientists</w:t>
      </w:r>
      <w:r w:rsidR="006A178F">
        <w:rPr>
          <w:rFonts w:ascii="Times New Roman" w:hAnsi="Times New Roman" w:cs="Times New Roman"/>
          <w:sz w:val="24"/>
          <w:szCs w:val="24"/>
        </w:rPr>
        <w:t xml:space="preserve"> first introduced the concept of soft ionisation methods into clinical analysis. </w:t>
      </w:r>
      <w:r>
        <w:rPr>
          <w:rFonts w:ascii="Times New Roman" w:hAnsi="Times New Roman" w:cs="Times New Roman"/>
          <w:sz w:val="24"/>
          <w:szCs w:val="24"/>
        </w:rPr>
        <w:t xml:space="preserve">Tryptophan could easily absorb energy from irradiation, which helps to ionise the alanine, which does not readily absorb energy. They attributed this effective and efficient ionisation to be due to the presence of a ‘matrix’ (highly absorbing substance) and the precision of the laser </w:t>
      </w:r>
      <w:r w:rsidR="00A5724F">
        <w:rPr>
          <w:rFonts w:ascii="Times New Roman" w:hAnsi="Times New Roman" w:cs="Times New Roman"/>
          <w:sz w:val="24"/>
          <w:szCs w:val="24"/>
        </w:rPr>
        <w:t>light source</w:t>
      </w:r>
      <w:r>
        <w:rPr>
          <w:rFonts w:ascii="Times New Roman" w:hAnsi="Times New Roman" w:cs="Times New Roman"/>
          <w:sz w:val="24"/>
          <w:szCs w:val="24"/>
        </w:rPr>
        <w:t>. This was detailed in a paper published in 1985 titled the “influence of the wavelength in high-irradiance ultraviolet laser Desorption Mass Spectrometry of Organic molecules”</w:t>
      </w:r>
      <w:r w:rsidR="00995525">
        <w:rPr>
          <w:rFonts w:ascii="Times New Roman" w:hAnsi="Times New Roman" w:cs="Times New Roman"/>
          <w:sz w:val="24"/>
          <w:szCs w:val="24"/>
        </w:rPr>
        <w:t xml:space="preserve"> (Karas, Bachmann &amp; Hillencamp, 1985)</w:t>
      </w:r>
      <w:r>
        <w:rPr>
          <w:rFonts w:ascii="Times New Roman" w:hAnsi="Times New Roman" w:cs="Times New Roman"/>
          <w:sz w:val="24"/>
          <w:szCs w:val="24"/>
        </w:rPr>
        <w:t xml:space="preserve">.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Around the same time, a Japanese </w:t>
      </w:r>
      <w:r w:rsidR="0037299C">
        <w:rPr>
          <w:rFonts w:ascii="Times New Roman" w:hAnsi="Times New Roman" w:cs="Times New Roman"/>
          <w:sz w:val="24"/>
          <w:szCs w:val="24"/>
        </w:rPr>
        <w:t>E</w:t>
      </w:r>
      <w:r>
        <w:rPr>
          <w:rFonts w:ascii="Times New Roman" w:hAnsi="Times New Roman" w:cs="Times New Roman"/>
          <w:sz w:val="24"/>
          <w:szCs w:val="24"/>
        </w:rPr>
        <w:t>ngineer, Koichi Tanaka successfully ionise</w:t>
      </w:r>
      <w:r w:rsidR="00801E06">
        <w:rPr>
          <w:rFonts w:ascii="Times New Roman" w:hAnsi="Times New Roman" w:cs="Times New Roman"/>
          <w:sz w:val="24"/>
          <w:szCs w:val="24"/>
        </w:rPr>
        <w:t>d</w:t>
      </w:r>
      <w:r>
        <w:rPr>
          <w:rFonts w:ascii="Times New Roman" w:hAnsi="Times New Roman" w:cs="Times New Roman"/>
          <w:sz w:val="24"/>
          <w:szCs w:val="24"/>
        </w:rPr>
        <w:t xml:space="preserve"> large macromolecules with no loss of structure by using ultra-fine metal powder mixed in glycerol (matrix) in the presence of a proper combination of laser wavelength</w:t>
      </w:r>
      <w:r w:rsidR="00801E06">
        <w:rPr>
          <w:rFonts w:ascii="Times New Roman" w:hAnsi="Times New Roman" w:cs="Times New Roman"/>
          <w:sz w:val="24"/>
          <w:szCs w:val="24"/>
        </w:rPr>
        <w:t>s</w:t>
      </w:r>
      <w:r>
        <w:rPr>
          <w:rFonts w:ascii="Times New Roman" w:hAnsi="Times New Roman" w:cs="Times New Roman"/>
          <w:sz w:val="24"/>
          <w:szCs w:val="24"/>
        </w:rPr>
        <w:t xml:space="preserve"> (Tanaka</w:t>
      </w:r>
      <w:r w:rsidR="0006166B">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06166B">
        <w:rPr>
          <w:rFonts w:ascii="Times New Roman" w:hAnsi="Times New Roman" w:cs="Times New Roman"/>
          <w:sz w:val="24"/>
          <w:szCs w:val="24"/>
        </w:rPr>
        <w:t>.</w:t>
      </w:r>
      <w:r>
        <w:rPr>
          <w:rFonts w:ascii="Times New Roman" w:hAnsi="Times New Roman" w:cs="Times New Roman"/>
          <w:sz w:val="24"/>
          <w:szCs w:val="24"/>
        </w:rPr>
        <w:t>, 198</w:t>
      </w:r>
      <w:r w:rsidR="005F712C">
        <w:rPr>
          <w:rFonts w:ascii="Times New Roman" w:hAnsi="Times New Roman" w:cs="Times New Roman"/>
          <w:sz w:val="24"/>
          <w:szCs w:val="24"/>
        </w:rPr>
        <w:t>8</w:t>
      </w:r>
      <w:r>
        <w:rPr>
          <w:rFonts w:ascii="Times New Roman" w:hAnsi="Times New Roman" w:cs="Times New Roman"/>
          <w:sz w:val="24"/>
          <w:szCs w:val="24"/>
        </w:rPr>
        <w:t>). He demonstrated this by irradiating cobalt particles in glycerol liquid with a 337</w:t>
      </w:r>
      <w:r w:rsidR="00801E06">
        <w:rPr>
          <w:rFonts w:ascii="Times New Roman" w:hAnsi="Times New Roman" w:cs="Times New Roman"/>
          <w:sz w:val="24"/>
          <w:szCs w:val="24"/>
        </w:rPr>
        <w:t xml:space="preserve"> </w:t>
      </w:r>
      <w:r>
        <w:rPr>
          <w:rFonts w:ascii="Times New Roman" w:hAnsi="Times New Roman" w:cs="Times New Roman"/>
          <w:sz w:val="24"/>
          <w:szCs w:val="24"/>
        </w:rPr>
        <w:t>nm nitrogen laser which helped to ionise a carboxypeptidase A without affecting its structure. The metal and the glycerol served as the matrix which helped the ionisation process. He filed his work for patency application and</w:t>
      </w:r>
      <w:r w:rsidR="00801E06">
        <w:rPr>
          <w:rFonts w:ascii="Times New Roman" w:hAnsi="Times New Roman" w:cs="Times New Roman"/>
          <w:sz w:val="24"/>
          <w:szCs w:val="24"/>
        </w:rPr>
        <w:t xml:space="preserve"> in 1987, it became known as</w:t>
      </w:r>
      <w:r>
        <w:rPr>
          <w:rFonts w:ascii="Times New Roman" w:hAnsi="Times New Roman" w:cs="Times New Roman"/>
          <w:sz w:val="24"/>
          <w:szCs w:val="24"/>
        </w:rPr>
        <w:t xml:space="preserve"> soft laser desorption. In the following year 1988, the two German scientists continued with their research and published a paper titled ‘Laser desorption of proteins with molecular masses exceeding 10,000 daltons’. In the paper, they reported the MALDI-TOF spectrum of four proteins namely, lysozyme from chicken egg white (molecular weight of 14,306), β-lactoglobulin A from bovine milk (molecular weight of 18,227), porcine trypsin (molecular weight of 23,463) and bovine albumin (molecular weight of 67,000). However, it should be noted that the most widely used mass spectrometry method for biological identification is MALDI-TOF, due to its ability to analyse whole biological cells directly, producing simple, reproducible spectral patterns over a broad mass range. </w:t>
      </w:r>
    </w:p>
    <w:p w:rsidR="0006166B" w:rsidRDefault="0006166B" w:rsidP="004B55F9">
      <w:pPr>
        <w:spacing w:line="240" w:lineRule="auto"/>
        <w:ind w:firstLine="720"/>
        <w:jc w:val="both"/>
        <w:rPr>
          <w:rFonts w:ascii="Times New Roman" w:hAnsi="Times New Roman" w:cs="Times New Roman"/>
          <w:sz w:val="24"/>
          <w:szCs w:val="24"/>
        </w:rPr>
      </w:pPr>
    </w:p>
    <w:p w:rsidR="00337898" w:rsidRPr="00E74611" w:rsidRDefault="00A923A7" w:rsidP="00A80F92">
      <w:pPr>
        <w:pStyle w:val="Heading1"/>
      </w:pPr>
      <w:r w:rsidRPr="00E74611">
        <w:t xml:space="preserve">2.3 </w:t>
      </w:r>
      <w:r w:rsidRPr="00E74611">
        <w:tab/>
      </w:r>
      <w:r w:rsidR="00801E06" w:rsidRPr="00E74611">
        <w:t>MALDI-TOF</w:t>
      </w:r>
      <w:r w:rsidR="00B868A9" w:rsidRPr="00E74611">
        <w:t xml:space="preserve"> MS</w:t>
      </w:r>
    </w:p>
    <w:p w:rsidR="00337898" w:rsidRDefault="00337898" w:rsidP="00337898">
      <w:pPr>
        <w:spacing w:line="480" w:lineRule="auto"/>
        <w:ind w:firstLine="720"/>
        <w:jc w:val="both"/>
        <w:rPr>
          <w:rFonts w:ascii="Times New Roman" w:hAnsi="Times New Roman" w:cs="Times New Roman"/>
          <w:sz w:val="24"/>
          <w:szCs w:val="24"/>
        </w:rPr>
      </w:pPr>
      <w:r w:rsidRPr="006D4EA7">
        <w:rPr>
          <w:rFonts w:ascii="Times New Roman" w:hAnsi="Times New Roman" w:cs="Times New Roman"/>
          <w:sz w:val="24"/>
          <w:szCs w:val="24"/>
        </w:rPr>
        <w:t xml:space="preserve">One of the most </w:t>
      </w:r>
      <w:r>
        <w:rPr>
          <w:rFonts w:ascii="Times New Roman" w:hAnsi="Times New Roman" w:cs="Times New Roman"/>
          <w:sz w:val="24"/>
          <w:szCs w:val="24"/>
        </w:rPr>
        <w:t>widely used form of mass spectrometry particularly in biological systems is MALDI-TOF MS due to the soft ionizing properties.</w:t>
      </w:r>
      <w:r w:rsidR="008F35F6">
        <w:rPr>
          <w:rFonts w:ascii="Times New Roman" w:hAnsi="Times New Roman" w:cs="Times New Roman"/>
          <w:sz w:val="24"/>
          <w:szCs w:val="24"/>
        </w:rPr>
        <w:t xml:space="preserve"> </w:t>
      </w:r>
      <w:r>
        <w:rPr>
          <w:rFonts w:ascii="Times New Roman" w:hAnsi="Times New Roman" w:cs="Times New Roman"/>
          <w:sz w:val="24"/>
          <w:szCs w:val="24"/>
        </w:rPr>
        <w:t>Although Electrospray ionization (ESI) - mass spectrometry, is also a soft ionising method, however it does not produce singly charged ions like MALDI-TOF MS, thus data interpretation is difficult (Singhal</w:t>
      </w:r>
      <w:r w:rsidR="00BA1B3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Pr>
          <w:rFonts w:ascii="Times New Roman" w:hAnsi="Times New Roman" w:cs="Times New Roman"/>
          <w:sz w:val="24"/>
          <w:szCs w:val="24"/>
        </w:rPr>
        <w:t>, 2015). Also, ESI-MS analysis requires a prior separation by chromatography for accurate results which is not needed for MALDI-TOF MS analysis (Everley</w:t>
      </w:r>
      <w:r w:rsidR="00BA1B3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Pr>
          <w:rFonts w:ascii="Times New Roman" w:hAnsi="Times New Roman" w:cs="Times New Roman"/>
          <w:sz w:val="24"/>
          <w:szCs w:val="24"/>
        </w:rPr>
        <w:t>, 2008). The MALDI-TOF MS system has presented a powerful platform for the analysis of a variety of different endogenous and exogenous molecules directly on cells or in tissues. MALDI-TOF MS has been reported in several journals to be accurately used in microbial identification and strain typing, epidemiological studies, detection of biological warfare agents, detection of water and food borne pathogens and antibiotic resistance detection</w:t>
      </w:r>
      <w:r w:rsidR="001169E8">
        <w:rPr>
          <w:rFonts w:ascii="Times New Roman" w:hAnsi="Times New Roman" w:cs="Times New Roman"/>
          <w:sz w:val="24"/>
          <w:szCs w:val="24"/>
        </w:rPr>
        <w:t xml:space="preserve"> (Greco, 2018)</w:t>
      </w:r>
      <w:r>
        <w:rPr>
          <w:rFonts w:ascii="Times New Roman" w:hAnsi="Times New Roman" w:cs="Times New Roman"/>
          <w:sz w:val="24"/>
          <w:szCs w:val="24"/>
        </w:rPr>
        <w:t>. In MALDI-TOF MS, the sample for analysis is prepared by mixing it with a matrix (an energy-absorbent organic compound). The sample entraps with the</w:t>
      </w:r>
      <w:r w:rsidR="00801E06">
        <w:rPr>
          <w:rFonts w:ascii="Times New Roman" w:hAnsi="Times New Roman" w:cs="Times New Roman"/>
          <w:sz w:val="24"/>
          <w:szCs w:val="24"/>
        </w:rPr>
        <w:t xml:space="preserve"> matrix and crystallises with</w:t>
      </w:r>
      <w:r>
        <w:rPr>
          <w:rFonts w:ascii="Times New Roman" w:hAnsi="Times New Roman" w:cs="Times New Roman"/>
          <w:sz w:val="24"/>
          <w:szCs w:val="24"/>
        </w:rPr>
        <w:t xml:space="preserve"> it on drying, followed by ionisation with a laser beam. Ionisation of the sample via the matrix generates singly charged ions which are then accelerated through the flight tube from where they are separated. During MALDI-TOF analysis, the m/z ratio of an ion is measured by determining the time required for it to travel the length of the flight tube (time of flight -TOF). The TOF information then generates a spectrum called the peptide mass fingerprint (PMF) which is unique for each sample</w:t>
      </w:r>
      <w:r w:rsidR="001169E8">
        <w:rPr>
          <w:rFonts w:ascii="Times New Roman" w:hAnsi="Times New Roman" w:cs="Times New Roman"/>
          <w:sz w:val="24"/>
          <w:szCs w:val="24"/>
        </w:rPr>
        <w:t xml:space="preserve"> (Singhal </w:t>
      </w:r>
      <w:r w:rsidR="001169E8" w:rsidRPr="001169E8">
        <w:rPr>
          <w:rFonts w:ascii="Times New Roman" w:hAnsi="Times New Roman" w:cs="Times New Roman"/>
          <w:i/>
          <w:sz w:val="24"/>
          <w:szCs w:val="24"/>
        </w:rPr>
        <w:t>et al</w:t>
      </w:r>
      <w:r w:rsidR="001169E8">
        <w:rPr>
          <w:rFonts w:ascii="Times New Roman" w:hAnsi="Times New Roman" w:cs="Times New Roman"/>
          <w:sz w:val="24"/>
          <w:szCs w:val="24"/>
        </w:rPr>
        <w:t>, 2015)</w:t>
      </w:r>
      <w:r>
        <w:rPr>
          <w:rFonts w:ascii="Times New Roman" w:hAnsi="Times New Roman" w:cs="Times New Roman"/>
          <w:sz w:val="24"/>
          <w:szCs w:val="24"/>
        </w:rPr>
        <w:t xml:space="preserve">.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00E43756">
        <w:rPr>
          <w:rFonts w:ascii="Times New Roman" w:hAnsi="Times New Roman" w:cs="Times New Roman"/>
          <w:sz w:val="24"/>
          <w:szCs w:val="24"/>
        </w:rPr>
        <w:t>species</w:t>
      </w:r>
      <w:r w:rsidR="001A4579">
        <w:rPr>
          <w:rFonts w:ascii="Times New Roman" w:hAnsi="Times New Roman" w:cs="Times New Roman"/>
          <w:sz w:val="24"/>
          <w:szCs w:val="24"/>
        </w:rPr>
        <w:t xml:space="preserve"> level </w:t>
      </w:r>
      <w:r>
        <w:rPr>
          <w:rFonts w:ascii="Times New Roman" w:hAnsi="Times New Roman" w:cs="Times New Roman"/>
          <w:sz w:val="24"/>
          <w:szCs w:val="24"/>
        </w:rPr>
        <w:t xml:space="preserve">identification of microbes, a typical mass range of 2-20 kDa is used because </w:t>
      </w:r>
      <w:r w:rsidR="006A178F">
        <w:rPr>
          <w:rFonts w:ascii="Times New Roman" w:hAnsi="Times New Roman" w:cs="Times New Roman"/>
          <w:sz w:val="24"/>
          <w:szCs w:val="24"/>
        </w:rPr>
        <w:t>the majority of the masses of ribosomal pr</w:t>
      </w:r>
      <w:r w:rsidR="00A501C9">
        <w:rPr>
          <w:rFonts w:ascii="Times New Roman" w:hAnsi="Times New Roman" w:cs="Times New Roman"/>
          <w:sz w:val="24"/>
          <w:szCs w:val="24"/>
        </w:rPr>
        <w:t>oteins of micro-organisms are foun</w:t>
      </w:r>
      <w:r w:rsidR="006A178F">
        <w:rPr>
          <w:rFonts w:ascii="Times New Roman" w:hAnsi="Times New Roman" w:cs="Times New Roman"/>
          <w:sz w:val="24"/>
          <w:szCs w:val="24"/>
        </w:rPr>
        <w:t xml:space="preserve">d within this range. </w:t>
      </w:r>
      <w:r>
        <w:rPr>
          <w:rFonts w:ascii="Times New Roman" w:hAnsi="Times New Roman" w:cs="Times New Roman"/>
          <w:sz w:val="24"/>
          <w:szCs w:val="24"/>
        </w:rPr>
        <w:t>(</w:t>
      </w:r>
      <w:r w:rsidR="006A178F">
        <w:rPr>
          <w:rFonts w:ascii="Times New Roman" w:hAnsi="Times New Roman" w:cs="Times New Roman"/>
          <w:sz w:val="24"/>
          <w:szCs w:val="24"/>
        </w:rPr>
        <w:t>Croxatto</w:t>
      </w:r>
      <w:r w:rsidR="005F712C">
        <w:rPr>
          <w:rFonts w:ascii="Times New Roman" w:hAnsi="Times New Roman" w:cs="Times New Roman"/>
          <w:sz w:val="24"/>
          <w:szCs w:val="24"/>
        </w:rPr>
        <w:t xml:space="preserve"> Prod’hom, Gerub</w:t>
      </w:r>
      <w:r w:rsidR="006A178F">
        <w:rPr>
          <w:rFonts w:ascii="Times New Roman" w:hAnsi="Times New Roman" w:cs="Times New Roman"/>
          <w:sz w:val="24"/>
          <w:szCs w:val="24"/>
        </w:rPr>
        <w:t xml:space="preserve">, 2012; </w:t>
      </w:r>
      <w:r w:rsidR="00BA1B30">
        <w:rPr>
          <w:rFonts w:ascii="Times New Roman" w:hAnsi="Times New Roman" w:cs="Times New Roman"/>
          <w:sz w:val="24"/>
          <w:szCs w:val="24"/>
        </w:rPr>
        <w:t>Murray, 2012</w:t>
      </w:r>
      <w:r>
        <w:rPr>
          <w:rFonts w:ascii="Times New Roman" w:hAnsi="Times New Roman" w:cs="Times New Roman"/>
          <w:sz w:val="24"/>
          <w:szCs w:val="24"/>
        </w:rPr>
        <w:t>).  According to Murray (2012), the unique pattern of highly abundant ribosomal proteins representing 60-70% of the dry weight of a microbial cell in the mass spectrum range of 2-20kDA is used to identify a particular microbe by matching its peptide mass fingerprint (PMF) pattern with the PMFs of the ribosomal proteins in the database. It is worthy of note that the use of matching biomarker masses with the molecular masses of proteins predicted from the genome sequence is not very common in microbiological diagnostic laboratories. This is because the complete genome sequence of an organism needs to be known, before a database of its predicted protein molecular masses could be developed (Croxatto</w:t>
      </w:r>
      <w:r w:rsidR="00A168B8">
        <w:rPr>
          <w:rFonts w:ascii="Times New Roman" w:hAnsi="Times New Roman" w:cs="Times New Roman"/>
          <w:sz w:val="24"/>
          <w:szCs w:val="24"/>
        </w:rPr>
        <w:t xml:space="preserve"> Prod’hom, Gerub</w:t>
      </w:r>
      <w:r>
        <w:rPr>
          <w:rFonts w:ascii="Times New Roman" w:hAnsi="Times New Roman" w:cs="Times New Roman"/>
          <w:sz w:val="24"/>
          <w:szCs w:val="24"/>
        </w:rPr>
        <w:t xml:space="preserve">, 2012). In overall, databases are important in the MALDI-TOF MS systems particularly in the areas of identification and diagnosis.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far, the application of MALDI-TOF MS has been successfully applied to bacteria and fungi, however its </w:t>
      </w:r>
      <w:r w:rsidR="00801E06">
        <w:rPr>
          <w:rFonts w:ascii="Times New Roman" w:hAnsi="Times New Roman" w:cs="Times New Roman"/>
          <w:sz w:val="24"/>
          <w:szCs w:val="24"/>
        </w:rPr>
        <w:t>success in viruses and protozoans</w:t>
      </w:r>
      <w:r>
        <w:rPr>
          <w:rFonts w:ascii="Times New Roman" w:hAnsi="Times New Roman" w:cs="Times New Roman"/>
          <w:sz w:val="24"/>
          <w:szCs w:val="24"/>
        </w:rPr>
        <w:t xml:space="preserve"> is yet to be confirmed. The reason for </w:t>
      </w:r>
      <w:r w:rsidR="00EE616A">
        <w:rPr>
          <w:rFonts w:ascii="Times New Roman" w:hAnsi="Times New Roman" w:cs="Times New Roman"/>
          <w:sz w:val="24"/>
          <w:szCs w:val="24"/>
        </w:rPr>
        <w:t xml:space="preserve">lack of success in </w:t>
      </w:r>
      <w:r>
        <w:rPr>
          <w:rFonts w:ascii="Times New Roman" w:hAnsi="Times New Roman" w:cs="Times New Roman"/>
          <w:sz w:val="24"/>
          <w:szCs w:val="24"/>
        </w:rPr>
        <w:t>virus</w:t>
      </w:r>
      <w:r w:rsidR="00EE616A">
        <w:rPr>
          <w:rFonts w:ascii="Times New Roman" w:hAnsi="Times New Roman" w:cs="Times New Roman"/>
          <w:sz w:val="24"/>
          <w:szCs w:val="24"/>
        </w:rPr>
        <w:t>es</w:t>
      </w:r>
      <w:r>
        <w:rPr>
          <w:rFonts w:ascii="Times New Roman" w:hAnsi="Times New Roman" w:cs="Times New Roman"/>
          <w:sz w:val="24"/>
          <w:szCs w:val="24"/>
        </w:rPr>
        <w:t xml:space="preserve"> could be attributed to the relatively low protein content, higher molecular weight of viral proteins (&gt;20,000 Da) and possibly the carryover of contaminants from the cell substrate in which viruses are cultured in vitro (Kliem</w:t>
      </w:r>
      <w:r w:rsidR="00995525">
        <w:rPr>
          <w:rFonts w:ascii="Times New Roman" w:hAnsi="Times New Roman" w:cs="Times New Roman"/>
          <w:sz w:val="24"/>
          <w:szCs w:val="24"/>
        </w:rPr>
        <w:t xml:space="preserve"> and Sauer</w:t>
      </w:r>
      <w:r>
        <w:rPr>
          <w:rFonts w:ascii="Times New Roman" w:hAnsi="Times New Roman" w:cs="Times New Roman"/>
          <w:sz w:val="24"/>
          <w:szCs w:val="24"/>
        </w:rPr>
        <w:t xml:space="preserve">, 2012). </w:t>
      </w:r>
      <w:r w:rsidR="00EE616A">
        <w:rPr>
          <w:rFonts w:ascii="Times New Roman" w:hAnsi="Times New Roman" w:cs="Times New Roman"/>
          <w:sz w:val="24"/>
          <w:szCs w:val="24"/>
        </w:rPr>
        <w:t xml:space="preserve">Although not </w:t>
      </w:r>
      <w:r w:rsidR="008918CF">
        <w:rPr>
          <w:rFonts w:ascii="Times New Roman" w:hAnsi="Times New Roman" w:cs="Times New Roman"/>
          <w:sz w:val="24"/>
          <w:szCs w:val="24"/>
        </w:rPr>
        <w:t xml:space="preserve">available </w:t>
      </w:r>
      <w:r w:rsidR="00EE616A">
        <w:rPr>
          <w:rFonts w:ascii="Times New Roman" w:hAnsi="Times New Roman" w:cs="Times New Roman"/>
          <w:sz w:val="24"/>
          <w:szCs w:val="24"/>
        </w:rPr>
        <w:t xml:space="preserve">in clinical settings yet, </w:t>
      </w:r>
      <w:r w:rsidR="008918CF">
        <w:rPr>
          <w:rFonts w:ascii="Times New Roman" w:hAnsi="Times New Roman" w:cs="Times New Roman"/>
          <w:sz w:val="24"/>
          <w:szCs w:val="24"/>
        </w:rPr>
        <w:t>there have been reports of MALDI</w:t>
      </w:r>
      <w:r w:rsidR="00EE616A">
        <w:rPr>
          <w:rFonts w:ascii="Times New Roman" w:hAnsi="Times New Roman" w:cs="Times New Roman"/>
          <w:sz w:val="24"/>
          <w:szCs w:val="24"/>
        </w:rPr>
        <w:t xml:space="preserve"> application to viruses (Calderaro </w:t>
      </w:r>
      <w:r w:rsidR="00C00CCD" w:rsidRPr="00C00CCD">
        <w:rPr>
          <w:rFonts w:ascii="Times New Roman" w:hAnsi="Times New Roman" w:cs="Times New Roman"/>
          <w:i/>
          <w:sz w:val="24"/>
          <w:szCs w:val="24"/>
        </w:rPr>
        <w:t>et al</w:t>
      </w:r>
      <w:r w:rsidR="00EE616A">
        <w:rPr>
          <w:rFonts w:ascii="Times New Roman" w:hAnsi="Times New Roman" w:cs="Times New Roman"/>
          <w:sz w:val="24"/>
          <w:szCs w:val="24"/>
        </w:rPr>
        <w:t>, 2014</w:t>
      </w:r>
      <w:r w:rsidR="008918CF">
        <w:rPr>
          <w:rFonts w:ascii="Times New Roman" w:hAnsi="Times New Roman" w:cs="Times New Roman"/>
          <w:sz w:val="24"/>
          <w:szCs w:val="24"/>
        </w:rPr>
        <w:t>; Cobo, 2013</w:t>
      </w:r>
      <w:r w:rsidR="00EE616A">
        <w:rPr>
          <w:rFonts w:ascii="Times New Roman" w:hAnsi="Times New Roman" w:cs="Times New Roman"/>
          <w:sz w:val="24"/>
          <w:szCs w:val="24"/>
        </w:rPr>
        <w:t>)</w:t>
      </w:r>
      <w:r w:rsidR="005056FC">
        <w:rPr>
          <w:rFonts w:ascii="Times New Roman" w:hAnsi="Times New Roman" w:cs="Times New Roman"/>
          <w:sz w:val="24"/>
          <w:szCs w:val="24"/>
        </w:rPr>
        <w:t>.</w:t>
      </w:r>
      <w:r w:rsidR="00EE616A">
        <w:rPr>
          <w:rFonts w:ascii="Times New Roman" w:hAnsi="Times New Roman" w:cs="Times New Roman"/>
          <w:sz w:val="24"/>
          <w:szCs w:val="24"/>
        </w:rPr>
        <w:t xml:space="preserve"> </w:t>
      </w:r>
      <w:r>
        <w:rPr>
          <w:rFonts w:ascii="Times New Roman" w:hAnsi="Times New Roman" w:cs="Times New Roman"/>
          <w:sz w:val="24"/>
          <w:szCs w:val="24"/>
        </w:rPr>
        <w:t xml:space="preserve">On the other hand, parasites have several morphological forms they change to, which tends to make the routine method of bacterial identification not ideal for this class of micro-organism. </w:t>
      </w:r>
    </w:p>
    <w:p w:rsidR="00337898" w:rsidRDefault="00337898" w:rsidP="00337898">
      <w:pPr>
        <w:spacing w:line="480" w:lineRule="auto"/>
        <w:ind w:firstLine="720"/>
        <w:jc w:val="both"/>
        <w:rPr>
          <w:rFonts w:ascii="Times New Roman" w:hAnsi="Times New Roman" w:cs="Times New Roman"/>
          <w:sz w:val="24"/>
          <w:szCs w:val="24"/>
        </w:rPr>
      </w:pPr>
    </w:p>
    <w:p w:rsidR="00337898" w:rsidRPr="00E75F24" w:rsidRDefault="00A923A7" w:rsidP="00A80F92">
      <w:pPr>
        <w:pStyle w:val="Heading1"/>
      </w:pPr>
      <w:r>
        <w:t xml:space="preserve">2.4 </w:t>
      </w:r>
      <w:r>
        <w:tab/>
      </w:r>
      <w:r w:rsidR="00337898">
        <w:t xml:space="preserve">MALDI-TOF MS IN CLINICAL DIAGNOSIS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
        </w:rPr>
        <w:t xml:space="preserve">The last decade has seen the </w:t>
      </w:r>
      <w:r w:rsidR="004204B8">
        <w:rPr>
          <w:rFonts w:ascii="Times New Roman" w:hAnsi="Times New Roman" w:cs="Times New Roman"/>
          <w:sz w:val="24"/>
          <w:szCs w:val="24"/>
          <w:lang w:val="en"/>
        </w:rPr>
        <w:t>development</w:t>
      </w:r>
      <w:r>
        <w:rPr>
          <w:rFonts w:ascii="Times New Roman" w:hAnsi="Times New Roman" w:cs="Times New Roman"/>
          <w:sz w:val="24"/>
          <w:szCs w:val="24"/>
          <w:lang w:val="en"/>
        </w:rPr>
        <w:t xml:space="preserve"> of </w:t>
      </w:r>
      <w:r>
        <w:rPr>
          <w:rFonts w:ascii="Times New Roman" w:hAnsi="Times New Roman" w:cs="Times New Roman"/>
          <w:sz w:val="24"/>
          <w:szCs w:val="24"/>
        </w:rPr>
        <w:t xml:space="preserve">mass spectrometry </w:t>
      </w:r>
      <w:r w:rsidR="001169E8">
        <w:rPr>
          <w:rFonts w:ascii="Times New Roman" w:hAnsi="Times New Roman" w:cs="Times New Roman"/>
          <w:sz w:val="24"/>
          <w:szCs w:val="24"/>
        </w:rPr>
        <w:t xml:space="preserve">as </w:t>
      </w:r>
      <w:r>
        <w:rPr>
          <w:rFonts w:ascii="Times New Roman" w:hAnsi="Times New Roman" w:cs="Times New Roman"/>
          <w:sz w:val="24"/>
          <w:szCs w:val="24"/>
        </w:rPr>
        <w:t>an ordinary research tool to being at the forefront of clinical microbiology diagnostics. This r</w:t>
      </w:r>
      <w:r w:rsidRPr="0045115F">
        <w:rPr>
          <w:rFonts w:ascii="Times New Roman" w:hAnsi="Times New Roman" w:cs="Times New Roman"/>
          <w:sz w:val="24"/>
          <w:szCs w:val="24"/>
          <w:lang w:val="en"/>
        </w:rPr>
        <w:t xml:space="preserve">evolution brought about by </w:t>
      </w:r>
      <w:r w:rsidR="00801E06">
        <w:rPr>
          <w:rFonts w:ascii="Times New Roman" w:hAnsi="Times New Roman" w:cs="Times New Roman"/>
          <w:sz w:val="24"/>
          <w:szCs w:val="24"/>
          <w:lang w:val="en"/>
        </w:rPr>
        <w:t>MALDI-TOF</w:t>
      </w:r>
      <w:r w:rsidR="00786FD2">
        <w:rPr>
          <w:rFonts w:ascii="Times New Roman" w:hAnsi="Times New Roman" w:cs="Times New Roman"/>
          <w:sz w:val="24"/>
          <w:szCs w:val="24"/>
          <w:lang w:val="en"/>
        </w:rPr>
        <w:t xml:space="preserve"> MS has</w:t>
      </w:r>
      <w:r w:rsidRPr="0045115F">
        <w:rPr>
          <w:rFonts w:ascii="Times New Roman" w:hAnsi="Times New Roman" w:cs="Times New Roman"/>
          <w:sz w:val="24"/>
          <w:szCs w:val="24"/>
          <w:lang w:val="en"/>
        </w:rPr>
        <w:t xml:space="preserve"> completely changed the </w:t>
      </w:r>
      <w:r w:rsidR="001169E8" w:rsidRPr="0045115F">
        <w:rPr>
          <w:rFonts w:ascii="Times New Roman" w:hAnsi="Times New Roman" w:cs="Times New Roman"/>
          <w:sz w:val="24"/>
          <w:szCs w:val="24"/>
          <w:lang w:val="en"/>
        </w:rPr>
        <w:t>practices</w:t>
      </w:r>
      <w:r w:rsidRPr="0045115F">
        <w:rPr>
          <w:rFonts w:ascii="Times New Roman" w:hAnsi="Times New Roman" w:cs="Times New Roman"/>
          <w:sz w:val="24"/>
          <w:szCs w:val="24"/>
          <w:lang w:val="en"/>
        </w:rPr>
        <w:t xml:space="preserve"> for microbial identification</w:t>
      </w:r>
      <w:r>
        <w:rPr>
          <w:rFonts w:ascii="Times New Roman" w:hAnsi="Times New Roman" w:cs="Times New Roman"/>
          <w:sz w:val="24"/>
          <w:szCs w:val="24"/>
          <w:lang w:val="en"/>
        </w:rPr>
        <w:t xml:space="preserve"> and its </w:t>
      </w:r>
      <w:r w:rsidRPr="0045115F">
        <w:rPr>
          <w:rFonts w:ascii="Times New Roman" w:hAnsi="Times New Roman" w:cs="Times New Roman"/>
          <w:sz w:val="24"/>
          <w:szCs w:val="24"/>
          <w:lang w:val="en"/>
        </w:rPr>
        <w:t>establish</w:t>
      </w:r>
      <w:r>
        <w:rPr>
          <w:rFonts w:ascii="Times New Roman" w:hAnsi="Times New Roman" w:cs="Times New Roman"/>
          <w:sz w:val="24"/>
          <w:szCs w:val="24"/>
          <w:lang w:val="en"/>
        </w:rPr>
        <w:t xml:space="preserve">ment </w:t>
      </w:r>
      <w:r w:rsidRPr="0045115F">
        <w:rPr>
          <w:rFonts w:ascii="Times New Roman" w:hAnsi="Times New Roman" w:cs="Times New Roman"/>
          <w:sz w:val="24"/>
          <w:szCs w:val="24"/>
          <w:lang w:val="en"/>
        </w:rPr>
        <w:t>as the standard technology for cultivated microorganisms in many</w:t>
      </w:r>
      <w:r w:rsidR="001169E8">
        <w:rPr>
          <w:rFonts w:ascii="Times New Roman" w:hAnsi="Times New Roman" w:cs="Times New Roman"/>
          <w:sz w:val="24"/>
          <w:szCs w:val="24"/>
          <w:lang w:val="en"/>
        </w:rPr>
        <w:t xml:space="preserve"> clinical laboratories in developed countries</w:t>
      </w:r>
      <w:r>
        <w:rPr>
          <w:rFonts w:ascii="Times New Roman" w:hAnsi="Times New Roman" w:cs="Times New Roman"/>
          <w:sz w:val="24"/>
          <w:szCs w:val="24"/>
          <w:lang w:val="en"/>
        </w:rPr>
        <w:t xml:space="preserve"> (Yssouf</w:t>
      </w:r>
      <w:r w:rsidR="00BA1B30">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BA1B30">
        <w:rPr>
          <w:rFonts w:ascii="Times New Roman" w:hAnsi="Times New Roman" w:cs="Times New Roman"/>
          <w:sz w:val="24"/>
          <w:szCs w:val="24"/>
          <w:lang w:val="en"/>
        </w:rPr>
        <w:t>.</w:t>
      </w:r>
      <w:r>
        <w:rPr>
          <w:rFonts w:ascii="Times New Roman" w:hAnsi="Times New Roman" w:cs="Times New Roman"/>
          <w:sz w:val="24"/>
          <w:szCs w:val="24"/>
          <w:lang w:val="en"/>
        </w:rPr>
        <w:t xml:space="preserve">, 2014). </w:t>
      </w:r>
      <w:r w:rsidRPr="0045115F">
        <w:rPr>
          <w:rFonts w:ascii="Times New Roman" w:hAnsi="Times New Roman" w:cs="Times New Roman"/>
          <w:sz w:val="24"/>
          <w:szCs w:val="24"/>
          <w:lang w:val="en"/>
        </w:rPr>
        <w:t>This is due to</w:t>
      </w:r>
      <w:r w:rsidR="00475D78">
        <w:rPr>
          <w:rFonts w:ascii="Times New Roman" w:hAnsi="Times New Roman" w:cs="Times New Roman"/>
          <w:sz w:val="24"/>
          <w:szCs w:val="24"/>
          <w:lang w:val="en"/>
        </w:rPr>
        <w:t xml:space="preserve"> the dramatically shortened time, from sample culturing </w:t>
      </w:r>
      <w:r w:rsidRPr="0045115F">
        <w:rPr>
          <w:rFonts w:ascii="Times New Roman" w:hAnsi="Times New Roman" w:cs="Times New Roman"/>
          <w:sz w:val="24"/>
          <w:szCs w:val="24"/>
          <w:lang w:val="en"/>
        </w:rPr>
        <w:t>to result, reduced consumable costs a</w:t>
      </w:r>
      <w:r w:rsidR="001169E8">
        <w:rPr>
          <w:rFonts w:ascii="Times New Roman" w:hAnsi="Times New Roman" w:cs="Times New Roman"/>
          <w:sz w:val="24"/>
          <w:szCs w:val="24"/>
          <w:lang w:val="en"/>
        </w:rPr>
        <w:t>nd improved quality of results.</w:t>
      </w:r>
      <w:r w:rsidRPr="0045115F">
        <w:rPr>
          <w:rFonts w:ascii="Times New Roman" w:hAnsi="Times New Roman" w:cs="Times New Roman"/>
          <w:sz w:val="24"/>
          <w:szCs w:val="24"/>
          <w:lang w:val="en"/>
        </w:rPr>
        <w:t xml:space="preserve"> Before the advent of MALD</w:t>
      </w:r>
      <w:r w:rsidR="0007282C">
        <w:rPr>
          <w:rFonts w:ascii="Times New Roman" w:hAnsi="Times New Roman" w:cs="Times New Roman"/>
          <w:sz w:val="24"/>
          <w:szCs w:val="24"/>
          <w:lang w:val="en"/>
        </w:rPr>
        <w:t>I-</w:t>
      </w:r>
      <w:r w:rsidRPr="0045115F">
        <w:rPr>
          <w:rFonts w:ascii="Times New Roman" w:hAnsi="Times New Roman" w:cs="Times New Roman"/>
          <w:sz w:val="24"/>
          <w:szCs w:val="24"/>
          <w:lang w:val="en"/>
        </w:rPr>
        <w:t xml:space="preserve">TOF MS, </w:t>
      </w:r>
      <w:r w:rsidR="0007282C">
        <w:rPr>
          <w:rFonts w:ascii="Times New Roman" w:hAnsi="Times New Roman" w:cs="Times New Roman"/>
          <w:sz w:val="24"/>
          <w:szCs w:val="24"/>
          <w:lang w:val="en"/>
        </w:rPr>
        <w:t xml:space="preserve">other </w:t>
      </w:r>
      <w:r w:rsidRPr="0045115F">
        <w:rPr>
          <w:rFonts w:ascii="Times New Roman" w:hAnsi="Times New Roman" w:cs="Times New Roman"/>
          <w:sz w:val="24"/>
          <w:szCs w:val="24"/>
          <w:lang w:val="en"/>
        </w:rPr>
        <w:t>molecular m</w:t>
      </w:r>
      <w:r w:rsidR="008F3FAA">
        <w:rPr>
          <w:rFonts w:ascii="Times New Roman" w:hAnsi="Times New Roman" w:cs="Times New Roman"/>
          <w:sz w:val="24"/>
          <w:szCs w:val="24"/>
          <w:lang w:val="en"/>
        </w:rPr>
        <w:t xml:space="preserve">ethods </w:t>
      </w:r>
      <w:r w:rsidR="00475D78">
        <w:rPr>
          <w:rFonts w:ascii="Times New Roman" w:hAnsi="Times New Roman" w:cs="Times New Roman"/>
          <w:sz w:val="24"/>
          <w:szCs w:val="24"/>
          <w:lang w:val="en"/>
        </w:rPr>
        <w:t>we</w:t>
      </w:r>
      <w:r w:rsidR="008F3FAA">
        <w:rPr>
          <w:rFonts w:ascii="Times New Roman" w:hAnsi="Times New Roman" w:cs="Times New Roman"/>
          <w:sz w:val="24"/>
          <w:szCs w:val="24"/>
          <w:lang w:val="en"/>
        </w:rPr>
        <w:t xml:space="preserve">re routinely used for </w:t>
      </w:r>
      <w:r w:rsidRPr="0045115F">
        <w:rPr>
          <w:rFonts w:ascii="Times New Roman" w:hAnsi="Times New Roman" w:cs="Times New Roman"/>
          <w:sz w:val="24"/>
          <w:szCs w:val="24"/>
          <w:lang w:val="en"/>
        </w:rPr>
        <w:t>microbial identification</w:t>
      </w:r>
      <w:r w:rsidR="0007282C">
        <w:rPr>
          <w:rFonts w:ascii="Times New Roman" w:hAnsi="Times New Roman" w:cs="Times New Roman"/>
          <w:sz w:val="24"/>
          <w:szCs w:val="24"/>
          <w:lang w:val="en"/>
        </w:rPr>
        <w:t>. H</w:t>
      </w:r>
      <w:r w:rsidRPr="0045115F">
        <w:rPr>
          <w:rFonts w:ascii="Times New Roman" w:hAnsi="Times New Roman" w:cs="Times New Roman"/>
          <w:sz w:val="24"/>
          <w:szCs w:val="24"/>
          <w:lang w:val="en"/>
        </w:rPr>
        <w:t xml:space="preserve">owever different studies have shown that </w:t>
      </w:r>
      <w:r w:rsidR="00801E06">
        <w:rPr>
          <w:rFonts w:ascii="Times New Roman" w:hAnsi="Times New Roman" w:cs="Times New Roman"/>
          <w:sz w:val="24"/>
          <w:szCs w:val="24"/>
          <w:lang w:val="en"/>
        </w:rPr>
        <w:t>MALDI-TOF</w:t>
      </w:r>
      <w:r w:rsidRPr="0045115F">
        <w:rPr>
          <w:rFonts w:ascii="Times New Roman" w:hAnsi="Times New Roman" w:cs="Times New Roman"/>
          <w:sz w:val="24"/>
          <w:szCs w:val="24"/>
          <w:lang w:val="en"/>
        </w:rPr>
        <w:t xml:space="preserve"> </w:t>
      </w:r>
      <w:r>
        <w:rPr>
          <w:rFonts w:ascii="Times New Roman" w:hAnsi="Times New Roman" w:cs="Times New Roman"/>
          <w:sz w:val="24"/>
          <w:szCs w:val="24"/>
          <w:lang w:val="en"/>
        </w:rPr>
        <w:t>MS has</w:t>
      </w:r>
      <w:r w:rsidRPr="0045115F">
        <w:rPr>
          <w:rFonts w:ascii="Times New Roman" w:hAnsi="Times New Roman" w:cs="Times New Roman"/>
          <w:sz w:val="24"/>
          <w:szCs w:val="24"/>
          <w:lang w:val="en"/>
        </w:rPr>
        <w:t xml:space="preserve"> produce</w:t>
      </w:r>
      <w:r>
        <w:rPr>
          <w:rFonts w:ascii="Times New Roman" w:hAnsi="Times New Roman" w:cs="Times New Roman"/>
          <w:sz w:val="24"/>
          <w:szCs w:val="24"/>
          <w:lang w:val="en"/>
        </w:rPr>
        <w:t>d</w:t>
      </w:r>
      <w:r w:rsidRPr="0045115F">
        <w:rPr>
          <w:rFonts w:ascii="Times New Roman" w:hAnsi="Times New Roman" w:cs="Times New Roman"/>
          <w:sz w:val="24"/>
          <w:szCs w:val="24"/>
          <w:lang w:val="en"/>
        </w:rPr>
        <w:t xml:space="preserve"> similar</w:t>
      </w:r>
      <w:r>
        <w:rPr>
          <w:rFonts w:ascii="Times New Roman" w:hAnsi="Times New Roman" w:cs="Times New Roman"/>
          <w:sz w:val="24"/>
          <w:szCs w:val="24"/>
          <w:lang w:val="en"/>
        </w:rPr>
        <w:t xml:space="preserve"> or better </w:t>
      </w:r>
      <w:r w:rsidRPr="0045115F">
        <w:rPr>
          <w:rFonts w:ascii="Times New Roman" w:hAnsi="Times New Roman" w:cs="Times New Roman"/>
          <w:sz w:val="24"/>
          <w:szCs w:val="24"/>
          <w:lang w:val="en"/>
        </w:rPr>
        <w:t>identification accuracy and quality of information at a relatively</w:t>
      </w:r>
      <w:r>
        <w:rPr>
          <w:rFonts w:ascii="Times New Roman" w:hAnsi="Times New Roman" w:cs="Times New Roman"/>
          <w:sz w:val="24"/>
          <w:szCs w:val="24"/>
          <w:lang w:val="en"/>
        </w:rPr>
        <w:t xml:space="preserve"> lower cost and a faster pace. For the first time in 1996, </w:t>
      </w:r>
      <w:r>
        <w:rPr>
          <w:rFonts w:ascii="Times New Roman" w:hAnsi="Times New Roman" w:cs="Times New Roman"/>
          <w:sz w:val="24"/>
          <w:szCs w:val="24"/>
        </w:rPr>
        <w:t>MALDI-TOF spectral fingerprints were obtained from whole bacterial cells</w:t>
      </w:r>
      <w:r w:rsidR="001169E8">
        <w:rPr>
          <w:rFonts w:ascii="Times New Roman" w:hAnsi="Times New Roman" w:cs="Times New Roman"/>
          <w:sz w:val="24"/>
          <w:szCs w:val="24"/>
        </w:rPr>
        <w:t xml:space="preserve"> such as </w:t>
      </w:r>
      <w:r w:rsidR="001169E8" w:rsidRPr="001169E8">
        <w:rPr>
          <w:rFonts w:ascii="Times New Roman" w:hAnsi="Times New Roman" w:cs="Times New Roman"/>
          <w:i/>
          <w:sz w:val="24"/>
          <w:szCs w:val="24"/>
        </w:rPr>
        <w:t>E.coli</w:t>
      </w:r>
      <w:r>
        <w:rPr>
          <w:rFonts w:ascii="Times New Roman" w:hAnsi="Times New Roman" w:cs="Times New Roman"/>
          <w:sz w:val="24"/>
          <w:szCs w:val="24"/>
        </w:rPr>
        <w:t>. The uniq</w:t>
      </w:r>
      <w:r w:rsidR="00BC1C71">
        <w:rPr>
          <w:rFonts w:ascii="Times New Roman" w:hAnsi="Times New Roman" w:cs="Times New Roman"/>
          <w:sz w:val="24"/>
          <w:szCs w:val="24"/>
        </w:rPr>
        <w:t>ue mass spectra obtained for every</w:t>
      </w:r>
      <w:r>
        <w:rPr>
          <w:rFonts w:ascii="Times New Roman" w:hAnsi="Times New Roman" w:cs="Times New Roman"/>
          <w:sz w:val="24"/>
          <w:szCs w:val="24"/>
        </w:rPr>
        <w:t xml:space="preserve"> micro-organism is largely based on differences and similarities in chemical markers, mostly ribosomal proteins. The resulting spectral patterns are then used to identify bacterial </w:t>
      </w:r>
      <w:r w:rsidR="00E43756">
        <w:rPr>
          <w:rFonts w:ascii="Times New Roman" w:hAnsi="Times New Roman" w:cs="Times New Roman"/>
          <w:sz w:val="24"/>
          <w:szCs w:val="24"/>
        </w:rPr>
        <w:t>species</w:t>
      </w:r>
      <w:r>
        <w:rPr>
          <w:rFonts w:ascii="Times New Roman" w:hAnsi="Times New Roman" w:cs="Times New Roman"/>
          <w:sz w:val="24"/>
          <w:szCs w:val="24"/>
        </w:rPr>
        <w:t xml:space="preserve"> by comparing the patterns with several library spectra ‘fingerprints’ or by using vital protein markers to directly identify the bacterial </w:t>
      </w:r>
      <w:r w:rsidR="00E43756">
        <w:rPr>
          <w:rFonts w:ascii="Times New Roman" w:hAnsi="Times New Roman" w:cs="Times New Roman"/>
          <w:sz w:val="24"/>
          <w:szCs w:val="24"/>
        </w:rPr>
        <w:t>species</w:t>
      </w:r>
      <w:r>
        <w:rPr>
          <w:rFonts w:ascii="Times New Roman" w:hAnsi="Times New Roman" w:cs="Times New Roman"/>
          <w:sz w:val="24"/>
          <w:szCs w:val="24"/>
        </w:rPr>
        <w:t>. Within less than a decade, MALDI-TOF MS has swiftly become the new gold standard method for microbial identification in clinical microbiology laboratories (Schubert</w:t>
      </w:r>
      <w:r w:rsidR="00995525">
        <w:rPr>
          <w:rFonts w:ascii="Times New Roman" w:hAnsi="Times New Roman" w:cs="Times New Roman"/>
          <w:sz w:val="24"/>
          <w:szCs w:val="24"/>
        </w:rPr>
        <w:t xml:space="preserve"> and Kostrzewa</w:t>
      </w:r>
      <w:r>
        <w:rPr>
          <w:rFonts w:ascii="Times New Roman" w:hAnsi="Times New Roman" w:cs="Times New Roman"/>
          <w:sz w:val="24"/>
          <w:szCs w:val="24"/>
        </w:rPr>
        <w:t xml:space="preserve">, 2017). </w:t>
      </w:r>
    </w:p>
    <w:p w:rsidR="00337898" w:rsidRDefault="00337898" w:rsidP="00337898">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comprehensive microbial database of MALDI-TOF MS profiles was developed and published in 2004 using NCTC </w:t>
      </w:r>
      <w:r w:rsidR="00215CD2">
        <w:rPr>
          <w:rFonts w:ascii="Times New Roman" w:hAnsi="Times New Roman" w:cs="Times New Roman"/>
          <w:sz w:val="24"/>
          <w:szCs w:val="24"/>
        </w:rPr>
        <w:t xml:space="preserve">bacterial </w:t>
      </w:r>
      <w:r>
        <w:rPr>
          <w:rFonts w:ascii="Times New Roman" w:hAnsi="Times New Roman" w:cs="Times New Roman"/>
          <w:sz w:val="24"/>
          <w:szCs w:val="24"/>
        </w:rPr>
        <w:t xml:space="preserve">cultures (Keys </w:t>
      </w:r>
      <w:r w:rsidR="00C00CCD" w:rsidRPr="00C00CCD">
        <w:rPr>
          <w:rFonts w:ascii="Times New Roman" w:hAnsi="Times New Roman" w:cs="Times New Roman"/>
          <w:i/>
          <w:sz w:val="24"/>
          <w:szCs w:val="24"/>
        </w:rPr>
        <w:t>et al</w:t>
      </w:r>
      <w:r w:rsidR="00F23A17">
        <w:rPr>
          <w:rFonts w:ascii="Times New Roman" w:hAnsi="Times New Roman" w:cs="Times New Roman"/>
          <w:sz w:val="24"/>
          <w:szCs w:val="24"/>
        </w:rPr>
        <w:t>.,</w:t>
      </w:r>
      <w:r>
        <w:rPr>
          <w:rFonts w:ascii="Times New Roman" w:hAnsi="Times New Roman" w:cs="Times New Roman"/>
          <w:sz w:val="24"/>
          <w:szCs w:val="24"/>
        </w:rPr>
        <w:t xml:space="preserve">2004). The use of </w:t>
      </w:r>
      <w:r w:rsidR="00801E06">
        <w:rPr>
          <w:rFonts w:ascii="Times New Roman" w:hAnsi="Times New Roman" w:cs="Times New Roman"/>
          <w:sz w:val="24"/>
          <w:szCs w:val="24"/>
        </w:rPr>
        <w:t>MALDI-TOF MS</w:t>
      </w:r>
      <w:r>
        <w:rPr>
          <w:rFonts w:ascii="Times New Roman" w:hAnsi="Times New Roman" w:cs="Times New Roman"/>
          <w:sz w:val="24"/>
          <w:szCs w:val="24"/>
        </w:rPr>
        <w:t xml:space="preserve"> in clinical microbiology has secured both in-vitro diagnostics (IVD) approval in Europe and also the Food and Drug Administration (FDA) approval in the United States.  With constant updates to the database, MALDI has allowed the rapid identification of 90-95% of bacteria commonly found in clinical diagnostic laboratories (Emonet </w:t>
      </w:r>
      <w:r w:rsidR="00C00CCD" w:rsidRPr="00C00CCD">
        <w:rPr>
          <w:rFonts w:ascii="Times New Roman" w:hAnsi="Times New Roman" w:cs="Times New Roman"/>
          <w:i/>
          <w:sz w:val="24"/>
          <w:szCs w:val="24"/>
        </w:rPr>
        <w:t>et al</w:t>
      </w:r>
      <w:r w:rsidR="00F23A17">
        <w:rPr>
          <w:rFonts w:ascii="Times New Roman" w:hAnsi="Times New Roman" w:cs="Times New Roman"/>
          <w:sz w:val="24"/>
          <w:szCs w:val="24"/>
        </w:rPr>
        <w:t xml:space="preserve">., </w:t>
      </w:r>
      <w:r>
        <w:rPr>
          <w:rFonts w:ascii="Times New Roman" w:hAnsi="Times New Roman" w:cs="Times New Roman"/>
          <w:sz w:val="24"/>
          <w:szCs w:val="24"/>
        </w:rPr>
        <w:t>2010</w:t>
      </w:r>
      <w:r w:rsidR="00F23A17">
        <w:rPr>
          <w:rFonts w:ascii="Times New Roman" w:hAnsi="Times New Roman" w:cs="Times New Roman"/>
          <w:sz w:val="24"/>
          <w:szCs w:val="24"/>
        </w:rPr>
        <w:t>;</w:t>
      </w:r>
      <w:r>
        <w:rPr>
          <w:rFonts w:ascii="Times New Roman" w:hAnsi="Times New Roman" w:cs="Times New Roman"/>
          <w:sz w:val="24"/>
          <w:szCs w:val="24"/>
        </w:rPr>
        <w:t xml:space="preserve"> Welker</w:t>
      </w:r>
      <w:r w:rsidR="00F23A17">
        <w:rPr>
          <w:rFonts w:ascii="Times New Roman" w:hAnsi="Times New Roman" w:cs="Times New Roman"/>
          <w:sz w:val="24"/>
          <w:szCs w:val="24"/>
        </w:rPr>
        <w:t>,</w:t>
      </w:r>
      <w:r>
        <w:rPr>
          <w:rFonts w:ascii="Times New Roman" w:hAnsi="Times New Roman" w:cs="Times New Roman"/>
          <w:sz w:val="24"/>
          <w:szCs w:val="24"/>
        </w:rPr>
        <w:t xml:space="preserve"> 2011).</w:t>
      </w:r>
    </w:p>
    <w:p w:rsidR="004B55F9" w:rsidRDefault="004B55F9" w:rsidP="004B55F9">
      <w:pPr>
        <w:widowControl w:val="0"/>
        <w:autoSpaceDE w:val="0"/>
        <w:autoSpaceDN w:val="0"/>
        <w:adjustRightInd w:val="0"/>
        <w:spacing w:line="240" w:lineRule="auto"/>
        <w:ind w:firstLine="720"/>
        <w:jc w:val="both"/>
        <w:rPr>
          <w:rFonts w:ascii="Times New Roman" w:hAnsi="Times New Roman" w:cs="Times New Roman"/>
          <w:sz w:val="24"/>
          <w:szCs w:val="24"/>
        </w:rPr>
      </w:pPr>
    </w:p>
    <w:p w:rsidR="00337898" w:rsidRPr="00E75F24" w:rsidRDefault="00337898" w:rsidP="00A80F92">
      <w:pPr>
        <w:pStyle w:val="Heading2"/>
        <w:spacing w:line="480" w:lineRule="auto"/>
        <w:rPr>
          <w:lang w:val="en"/>
        </w:rPr>
      </w:pPr>
      <w:r w:rsidRPr="00E75F24">
        <w:rPr>
          <w:lang w:val="en"/>
        </w:rPr>
        <w:t>2.</w:t>
      </w:r>
      <w:r w:rsidR="00E74611">
        <w:rPr>
          <w:lang w:val="en"/>
        </w:rPr>
        <w:t>4.1</w:t>
      </w:r>
      <w:r w:rsidRPr="00E75F24">
        <w:rPr>
          <w:lang w:val="en"/>
        </w:rPr>
        <w:tab/>
      </w:r>
      <w:r w:rsidR="00E74611">
        <w:rPr>
          <w:lang w:val="en"/>
        </w:rPr>
        <w:t xml:space="preserve">Microbial </w:t>
      </w:r>
      <w:r w:rsidRPr="00E75F24">
        <w:rPr>
          <w:lang w:val="en"/>
        </w:rPr>
        <w:t>identification via MALDI-TOF MS</w:t>
      </w:r>
    </w:p>
    <w:p w:rsidR="003D268B"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lang w:val="en"/>
        </w:rPr>
      </w:pPr>
      <w:r w:rsidRPr="0045115F">
        <w:rPr>
          <w:rFonts w:ascii="Times New Roman" w:hAnsi="Times New Roman" w:cs="Times New Roman"/>
          <w:sz w:val="24"/>
          <w:szCs w:val="24"/>
          <w:lang w:val="en"/>
        </w:rPr>
        <w:t xml:space="preserve">The acceptance of </w:t>
      </w:r>
      <w:r w:rsidR="00801E06">
        <w:rPr>
          <w:rFonts w:ascii="Times New Roman" w:hAnsi="Times New Roman" w:cs="Times New Roman"/>
          <w:sz w:val="24"/>
          <w:szCs w:val="24"/>
          <w:lang w:val="en"/>
        </w:rPr>
        <w:t>MALDI-TOF</w:t>
      </w:r>
      <w:r w:rsidRPr="0045115F">
        <w:rPr>
          <w:rFonts w:ascii="Times New Roman" w:hAnsi="Times New Roman" w:cs="Times New Roman"/>
          <w:sz w:val="24"/>
          <w:szCs w:val="24"/>
          <w:lang w:val="en"/>
        </w:rPr>
        <w:t xml:space="preserve"> MS for bacteria identification </w:t>
      </w:r>
      <w:r w:rsidR="001169E8">
        <w:rPr>
          <w:rFonts w:ascii="Times New Roman" w:hAnsi="Times New Roman" w:cs="Times New Roman"/>
          <w:sz w:val="24"/>
          <w:szCs w:val="24"/>
          <w:lang w:val="en"/>
        </w:rPr>
        <w:t xml:space="preserve">started with several scientific research publications which concluded on the </w:t>
      </w:r>
      <w:r w:rsidRPr="0045115F">
        <w:rPr>
          <w:rFonts w:ascii="Times New Roman" w:hAnsi="Times New Roman" w:cs="Times New Roman"/>
          <w:sz w:val="24"/>
          <w:szCs w:val="24"/>
          <w:lang w:val="en"/>
        </w:rPr>
        <w:t>superiority</w:t>
      </w:r>
      <w:r w:rsidR="001169E8">
        <w:rPr>
          <w:rFonts w:ascii="Times New Roman" w:hAnsi="Times New Roman" w:cs="Times New Roman"/>
          <w:sz w:val="24"/>
          <w:szCs w:val="24"/>
          <w:lang w:val="en"/>
        </w:rPr>
        <w:t xml:space="preserve"> of MALDI-TOF MS</w:t>
      </w:r>
      <w:r w:rsidRPr="0045115F">
        <w:rPr>
          <w:rFonts w:ascii="Times New Roman" w:hAnsi="Times New Roman" w:cs="Times New Roman"/>
          <w:sz w:val="24"/>
          <w:szCs w:val="24"/>
          <w:lang w:val="en"/>
        </w:rPr>
        <w:t xml:space="preserve"> over all other available methods at the time, especially the conventional biochemical methods</w:t>
      </w:r>
      <w:r w:rsidR="00666CEA">
        <w:rPr>
          <w:rFonts w:ascii="Times New Roman" w:hAnsi="Times New Roman" w:cs="Times New Roman"/>
          <w:sz w:val="24"/>
          <w:szCs w:val="24"/>
          <w:lang w:val="en"/>
        </w:rPr>
        <w:t xml:space="preserve"> (Wang</w:t>
      </w:r>
      <w:r w:rsidR="006B4019">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rPr>
        <w:t>et al</w:t>
      </w:r>
      <w:r w:rsidR="006B4019">
        <w:rPr>
          <w:rFonts w:ascii="Times New Roman" w:hAnsi="Times New Roman" w:cs="Times New Roman"/>
          <w:sz w:val="24"/>
          <w:szCs w:val="24"/>
        </w:rPr>
        <w:t>.</w:t>
      </w:r>
      <w:r w:rsidR="00666CEA">
        <w:rPr>
          <w:rFonts w:ascii="Times New Roman" w:hAnsi="Times New Roman" w:cs="Times New Roman"/>
          <w:sz w:val="24"/>
          <w:szCs w:val="24"/>
          <w:lang w:val="en"/>
        </w:rPr>
        <w:t>, 1998</w:t>
      </w:r>
      <w:r w:rsidR="006B4019">
        <w:rPr>
          <w:rFonts w:ascii="Times New Roman" w:hAnsi="Times New Roman" w:cs="Times New Roman"/>
          <w:sz w:val="24"/>
          <w:szCs w:val="24"/>
          <w:lang w:val="en"/>
        </w:rPr>
        <w:t xml:space="preserve">; </w:t>
      </w:r>
      <w:r w:rsidR="00666CEA">
        <w:rPr>
          <w:rFonts w:ascii="Times New Roman" w:hAnsi="Times New Roman" w:cs="Times New Roman"/>
          <w:sz w:val="24"/>
          <w:szCs w:val="24"/>
          <w:lang w:val="en"/>
        </w:rPr>
        <w:t xml:space="preserve">Demirev, </w:t>
      </w:r>
      <w:r w:rsidR="00C00CCD" w:rsidRPr="00C00CCD">
        <w:rPr>
          <w:rFonts w:ascii="Times New Roman" w:hAnsi="Times New Roman" w:cs="Times New Roman"/>
          <w:i/>
          <w:sz w:val="24"/>
          <w:szCs w:val="24"/>
        </w:rPr>
        <w:t>et al</w:t>
      </w:r>
      <w:r w:rsidR="006B4019">
        <w:rPr>
          <w:rFonts w:ascii="Times New Roman" w:hAnsi="Times New Roman" w:cs="Times New Roman"/>
          <w:sz w:val="24"/>
          <w:szCs w:val="24"/>
        </w:rPr>
        <w:t xml:space="preserve">., </w:t>
      </w:r>
      <w:r w:rsidR="00666CEA">
        <w:rPr>
          <w:rFonts w:ascii="Times New Roman" w:hAnsi="Times New Roman" w:cs="Times New Roman"/>
          <w:sz w:val="24"/>
          <w:szCs w:val="24"/>
          <w:lang w:val="en"/>
        </w:rPr>
        <w:t>1999</w:t>
      </w:r>
      <w:r w:rsidR="006B4019">
        <w:rPr>
          <w:rFonts w:ascii="Times New Roman" w:hAnsi="Times New Roman" w:cs="Times New Roman"/>
          <w:sz w:val="24"/>
          <w:szCs w:val="24"/>
          <w:lang w:val="en"/>
        </w:rPr>
        <w:t xml:space="preserve">; </w:t>
      </w:r>
      <w:r w:rsidR="00666CEA">
        <w:rPr>
          <w:rFonts w:ascii="Times New Roman" w:hAnsi="Times New Roman" w:cs="Times New Roman"/>
          <w:sz w:val="24"/>
          <w:szCs w:val="24"/>
          <w:lang w:val="en"/>
        </w:rPr>
        <w:t>Pineda</w:t>
      </w:r>
      <w:r w:rsidR="006B4019">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rPr>
        <w:t>et al</w:t>
      </w:r>
      <w:r w:rsidR="006B4019">
        <w:rPr>
          <w:rFonts w:ascii="Times New Roman" w:hAnsi="Times New Roman" w:cs="Times New Roman"/>
          <w:sz w:val="24"/>
          <w:szCs w:val="24"/>
        </w:rPr>
        <w:t>.</w:t>
      </w:r>
      <w:r w:rsidR="00666CEA">
        <w:rPr>
          <w:rFonts w:ascii="Times New Roman" w:hAnsi="Times New Roman" w:cs="Times New Roman"/>
          <w:sz w:val="24"/>
          <w:szCs w:val="24"/>
          <w:lang w:val="en"/>
        </w:rPr>
        <w:t>, 2000)</w:t>
      </w:r>
      <w:r w:rsidRPr="0045115F">
        <w:rPr>
          <w:rFonts w:ascii="Times New Roman" w:hAnsi="Times New Roman" w:cs="Times New Roman"/>
          <w:sz w:val="24"/>
          <w:szCs w:val="24"/>
          <w:lang w:val="en"/>
        </w:rPr>
        <w:t xml:space="preserve">. </w:t>
      </w:r>
      <w:r>
        <w:rPr>
          <w:rFonts w:ascii="Times New Roman" w:hAnsi="Times New Roman" w:cs="Times New Roman"/>
          <w:sz w:val="24"/>
          <w:szCs w:val="24"/>
          <w:lang w:val="en"/>
        </w:rPr>
        <w:t>T</w:t>
      </w:r>
      <w:r w:rsidRPr="0045115F">
        <w:rPr>
          <w:rFonts w:ascii="Times New Roman" w:hAnsi="Times New Roman" w:cs="Times New Roman"/>
          <w:sz w:val="24"/>
          <w:szCs w:val="24"/>
          <w:lang w:val="en"/>
        </w:rPr>
        <w:t xml:space="preserve">he identification of bacteria (particularly pathogenic ones) at least </w:t>
      </w:r>
      <w:r w:rsidR="00BC1C71">
        <w:rPr>
          <w:rFonts w:ascii="Times New Roman" w:hAnsi="Times New Roman" w:cs="Times New Roman"/>
          <w:sz w:val="24"/>
          <w:szCs w:val="24"/>
          <w:lang w:val="en"/>
        </w:rPr>
        <w:t xml:space="preserve">down to </w:t>
      </w:r>
      <w:r w:rsidRPr="0045115F">
        <w:rPr>
          <w:rFonts w:ascii="Times New Roman" w:hAnsi="Times New Roman" w:cs="Times New Roman"/>
          <w:sz w:val="24"/>
          <w:szCs w:val="24"/>
          <w:lang w:val="en"/>
        </w:rPr>
        <w:t xml:space="preserve">the </w:t>
      </w:r>
      <w:r w:rsidR="00E43756">
        <w:rPr>
          <w:rFonts w:ascii="Times New Roman" w:hAnsi="Times New Roman" w:cs="Times New Roman"/>
          <w:sz w:val="24"/>
          <w:szCs w:val="24"/>
          <w:lang w:val="en"/>
        </w:rPr>
        <w:t>species</w:t>
      </w:r>
      <w:r w:rsidRPr="0045115F">
        <w:rPr>
          <w:rFonts w:ascii="Times New Roman" w:hAnsi="Times New Roman" w:cs="Times New Roman"/>
          <w:sz w:val="24"/>
          <w:szCs w:val="24"/>
          <w:lang w:val="en"/>
        </w:rPr>
        <w:t xml:space="preserve"> level is a key function of any</w:t>
      </w:r>
      <w:r w:rsidR="003D268B">
        <w:rPr>
          <w:rFonts w:ascii="Times New Roman" w:hAnsi="Times New Roman" w:cs="Times New Roman"/>
          <w:sz w:val="24"/>
          <w:szCs w:val="24"/>
          <w:lang w:val="en"/>
        </w:rPr>
        <w:t xml:space="preserve"> microbiology laboratories. The bacterial identification process </w:t>
      </w:r>
      <w:r w:rsidR="003D268B" w:rsidRPr="0045115F">
        <w:rPr>
          <w:rFonts w:ascii="Times New Roman" w:hAnsi="Times New Roman" w:cs="Times New Roman"/>
          <w:sz w:val="24"/>
          <w:szCs w:val="24"/>
          <w:lang w:val="en"/>
        </w:rPr>
        <w:t>helps</w:t>
      </w:r>
      <w:r w:rsidRPr="0045115F">
        <w:rPr>
          <w:rFonts w:ascii="Times New Roman" w:hAnsi="Times New Roman" w:cs="Times New Roman"/>
          <w:sz w:val="24"/>
          <w:szCs w:val="24"/>
          <w:lang w:val="en"/>
        </w:rPr>
        <w:t xml:space="preserve"> to provide knowledge to the cause of the bacterial infection, which guides the physicians in the course of treatment. The rapidity and reliability of the identification results is also of imp</w:t>
      </w:r>
      <w:r w:rsidR="003D268B">
        <w:rPr>
          <w:rFonts w:ascii="Times New Roman" w:hAnsi="Times New Roman" w:cs="Times New Roman"/>
          <w:sz w:val="24"/>
          <w:szCs w:val="24"/>
          <w:lang w:val="en"/>
        </w:rPr>
        <w:t>ortance to clinical management, due to the rapid progressi</w:t>
      </w:r>
      <w:r w:rsidR="00081610">
        <w:rPr>
          <w:rFonts w:ascii="Times New Roman" w:hAnsi="Times New Roman" w:cs="Times New Roman"/>
          <w:sz w:val="24"/>
          <w:szCs w:val="24"/>
          <w:lang w:val="en"/>
        </w:rPr>
        <w:t xml:space="preserve">on of some bacterial infection such as Meningitis, flesh eating </w:t>
      </w:r>
      <w:r w:rsidR="00902139">
        <w:rPr>
          <w:rFonts w:ascii="Times New Roman" w:hAnsi="Times New Roman" w:cs="Times New Roman"/>
          <w:sz w:val="24"/>
          <w:szCs w:val="24"/>
          <w:lang w:val="en"/>
        </w:rPr>
        <w:t>bug or</w:t>
      </w:r>
      <w:r w:rsidR="00081610">
        <w:rPr>
          <w:rFonts w:ascii="Times New Roman" w:hAnsi="Times New Roman" w:cs="Times New Roman"/>
          <w:sz w:val="24"/>
          <w:szCs w:val="24"/>
          <w:lang w:val="en"/>
        </w:rPr>
        <w:t xml:space="preserve"> Tuberculosis.</w:t>
      </w:r>
    </w:p>
    <w:p w:rsidR="00337898" w:rsidRDefault="00215CD2" w:rsidP="00215CD2">
      <w:pPr>
        <w:widowControl w:val="0"/>
        <w:autoSpaceDE w:val="0"/>
        <w:autoSpaceDN w:val="0"/>
        <w:adjustRightInd w:val="0"/>
        <w:spacing w:line="480" w:lineRule="auto"/>
        <w:ind w:firstLine="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The first comparison of bacterial identification via </w:t>
      </w:r>
      <w:r w:rsidRPr="0045115F">
        <w:rPr>
          <w:rFonts w:ascii="Times New Roman" w:hAnsi="Times New Roman" w:cs="Times New Roman"/>
          <w:sz w:val="24"/>
          <w:szCs w:val="24"/>
          <w:lang w:val="en"/>
        </w:rPr>
        <w:t>MALDI-TOF MS</w:t>
      </w:r>
      <w:r>
        <w:rPr>
          <w:rFonts w:ascii="Times New Roman" w:hAnsi="Times New Roman" w:cs="Times New Roman"/>
          <w:sz w:val="24"/>
          <w:szCs w:val="24"/>
          <w:lang w:val="en"/>
        </w:rPr>
        <w:t xml:space="preserve"> with other methods suggested </w:t>
      </w:r>
      <w:r w:rsidR="00CA76E3">
        <w:rPr>
          <w:rFonts w:ascii="Times New Roman" w:hAnsi="Times New Roman" w:cs="Times New Roman"/>
          <w:sz w:val="24"/>
          <w:szCs w:val="24"/>
          <w:lang w:val="en"/>
        </w:rPr>
        <w:t>MALDI superiority</w:t>
      </w:r>
      <w:r>
        <w:rPr>
          <w:rFonts w:ascii="Times New Roman" w:hAnsi="Times New Roman" w:cs="Times New Roman"/>
          <w:sz w:val="24"/>
          <w:szCs w:val="24"/>
          <w:lang w:val="en"/>
        </w:rPr>
        <w:t xml:space="preserve"> over other methods. (</w:t>
      </w:r>
      <w:r w:rsidR="002220D8">
        <w:rPr>
          <w:rFonts w:ascii="Times New Roman" w:hAnsi="Times New Roman" w:cs="Times New Roman"/>
          <w:sz w:val="24"/>
          <w:szCs w:val="24"/>
          <w:lang w:val="en"/>
        </w:rPr>
        <w:t xml:space="preserve">van </w:t>
      </w:r>
      <w:r>
        <w:rPr>
          <w:rFonts w:ascii="Times New Roman" w:hAnsi="Times New Roman" w:cs="Times New Roman"/>
          <w:sz w:val="24"/>
          <w:szCs w:val="24"/>
          <w:lang w:val="en"/>
        </w:rPr>
        <w:t>Veen,</w:t>
      </w:r>
      <w:r w:rsidR="000C4A17">
        <w:rPr>
          <w:rFonts w:ascii="Times New Roman" w:hAnsi="Times New Roman" w:cs="Times New Roman"/>
          <w:sz w:val="24"/>
          <w:szCs w:val="24"/>
          <w:lang w:val="en"/>
        </w:rPr>
        <w:t xml:space="preserve"> Class and Kuijper, 2010)</w:t>
      </w:r>
      <w:r>
        <w:rPr>
          <w:rFonts w:ascii="Times New Roman" w:hAnsi="Times New Roman" w:cs="Times New Roman"/>
          <w:sz w:val="24"/>
          <w:szCs w:val="24"/>
          <w:lang w:val="en"/>
        </w:rPr>
        <w:t xml:space="preserve">. </w:t>
      </w:r>
      <w:r w:rsidR="00337898" w:rsidRPr="0045115F">
        <w:rPr>
          <w:rFonts w:ascii="Times New Roman" w:hAnsi="Times New Roman" w:cs="Times New Roman"/>
          <w:sz w:val="24"/>
          <w:szCs w:val="24"/>
          <w:lang w:val="en"/>
        </w:rPr>
        <w:t xml:space="preserve">The paper details the use </w:t>
      </w:r>
      <w:r w:rsidR="00337898">
        <w:rPr>
          <w:rFonts w:ascii="Times New Roman" w:hAnsi="Times New Roman" w:cs="Times New Roman"/>
          <w:sz w:val="24"/>
          <w:szCs w:val="24"/>
          <w:lang w:val="en"/>
        </w:rPr>
        <w:t>o</w:t>
      </w:r>
      <w:r w:rsidR="00337898" w:rsidRPr="0045115F">
        <w:rPr>
          <w:rFonts w:ascii="Times New Roman" w:hAnsi="Times New Roman" w:cs="Times New Roman"/>
          <w:sz w:val="24"/>
          <w:szCs w:val="24"/>
          <w:lang w:val="en"/>
        </w:rPr>
        <w:t xml:space="preserve">f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in the evaluation of 327 clinical isolates which have been previously cultured from patients’ </w:t>
      </w:r>
      <w:r w:rsidR="00BC1C71">
        <w:rPr>
          <w:rFonts w:ascii="Times New Roman" w:hAnsi="Times New Roman" w:cs="Times New Roman"/>
          <w:sz w:val="24"/>
          <w:szCs w:val="24"/>
          <w:lang w:val="en"/>
        </w:rPr>
        <w:t>samples</w:t>
      </w:r>
      <w:r w:rsidR="00902139">
        <w:rPr>
          <w:rFonts w:ascii="Times New Roman" w:hAnsi="Times New Roman" w:cs="Times New Roman"/>
          <w:sz w:val="24"/>
          <w:szCs w:val="24"/>
          <w:lang w:val="en"/>
        </w:rPr>
        <w:t xml:space="preserve"> (blood, urine, pus, biopsy, swab from any site of the body, cerebrospinal fluid, respiratory tract and wound specimens) </w:t>
      </w:r>
      <w:r w:rsidR="00337898" w:rsidRPr="0045115F">
        <w:rPr>
          <w:rFonts w:ascii="Times New Roman" w:hAnsi="Times New Roman" w:cs="Times New Roman"/>
          <w:sz w:val="24"/>
          <w:szCs w:val="24"/>
          <w:lang w:val="en"/>
        </w:rPr>
        <w:t xml:space="preserve"> and identified by conventional techniques (biochemical tests</w:t>
      </w:r>
      <w:r w:rsidR="00337898">
        <w:rPr>
          <w:rFonts w:ascii="Times New Roman" w:hAnsi="Times New Roman" w:cs="Times New Roman"/>
          <w:sz w:val="24"/>
          <w:szCs w:val="24"/>
          <w:lang w:val="en"/>
        </w:rPr>
        <w:t xml:space="preserve"> - </w:t>
      </w:r>
      <w:r w:rsidR="00337898" w:rsidRPr="0045115F">
        <w:rPr>
          <w:rFonts w:ascii="Times New Roman" w:hAnsi="Times New Roman" w:cs="Times New Roman"/>
          <w:sz w:val="24"/>
          <w:szCs w:val="24"/>
          <w:lang w:val="en"/>
        </w:rPr>
        <w:t xml:space="preserve">Vitek II, API). The identification result revealed that MALDI-TOF MS has higher overall performance </w:t>
      </w:r>
      <w:r w:rsidR="00C1223F">
        <w:rPr>
          <w:rFonts w:ascii="Times New Roman" w:hAnsi="Times New Roman" w:cs="Times New Roman"/>
          <w:sz w:val="24"/>
          <w:szCs w:val="24"/>
          <w:lang w:val="en"/>
        </w:rPr>
        <w:t xml:space="preserve">in terms of micridentification </w:t>
      </w:r>
      <w:r w:rsidR="00337898" w:rsidRPr="0045115F">
        <w:rPr>
          <w:rFonts w:ascii="Times New Roman" w:hAnsi="Times New Roman" w:cs="Times New Roman"/>
          <w:sz w:val="24"/>
          <w:szCs w:val="24"/>
          <w:lang w:val="en"/>
        </w:rPr>
        <w:t xml:space="preserve">which is significantly better than the conventional biochemical methods. Precisely, MALDI-TOF MS correctly identify the bacteria and yeast </w:t>
      </w:r>
      <w:r w:rsidR="00E43756">
        <w:rPr>
          <w:rFonts w:ascii="Times New Roman" w:hAnsi="Times New Roman" w:cs="Times New Roman"/>
          <w:sz w:val="24"/>
          <w:szCs w:val="24"/>
          <w:lang w:val="en"/>
        </w:rPr>
        <w:t>species</w:t>
      </w:r>
      <w:r w:rsidR="00337898" w:rsidRPr="0045115F">
        <w:rPr>
          <w:rFonts w:ascii="Times New Roman" w:hAnsi="Times New Roman" w:cs="Times New Roman"/>
          <w:sz w:val="24"/>
          <w:szCs w:val="24"/>
          <w:lang w:val="en"/>
        </w:rPr>
        <w:t xml:space="preserve"> (92.2% and 83.1% respectively), while </w:t>
      </w:r>
      <w:r w:rsidR="00C1223F">
        <w:rPr>
          <w:rFonts w:ascii="Times New Roman" w:hAnsi="Times New Roman" w:cs="Times New Roman"/>
          <w:sz w:val="24"/>
          <w:szCs w:val="24"/>
          <w:lang w:val="en"/>
        </w:rPr>
        <w:t xml:space="preserve">it had </w:t>
      </w:r>
      <w:r w:rsidR="00337898" w:rsidRPr="0045115F">
        <w:rPr>
          <w:rFonts w:ascii="Times New Roman" w:hAnsi="Times New Roman" w:cs="Times New Roman"/>
          <w:sz w:val="24"/>
          <w:szCs w:val="24"/>
          <w:lang w:val="en"/>
        </w:rPr>
        <w:t xml:space="preserve">fewer incorrect genus identification (0.1% and 1.6% respectively). According to individual </w:t>
      </w:r>
      <w:r w:rsidR="00E43756">
        <w:rPr>
          <w:rFonts w:ascii="Times New Roman" w:hAnsi="Times New Roman" w:cs="Times New Roman"/>
          <w:sz w:val="24"/>
          <w:szCs w:val="24"/>
          <w:lang w:val="en"/>
        </w:rPr>
        <w:t>species</w:t>
      </w:r>
      <w:r w:rsidR="00337898" w:rsidRPr="0045115F">
        <w:rPr>
          <w:rFonts w:ascii="Times New Roman" w:hAnsi="Times New Roman" w:cs="Times New Roman"/>
          <w:sz w:val="24"/>
          <w:szCs w:val="24"/>
          <w:lang w:val="en"/>
        </w:rPr>
        <w:t xml:space="preserve">, 97.7% of </w:t>
      </w:r>
      <w:r w:rsidR="00337898" w:rsidRPr="00BE617C">
        <w:rPr>
          <w:rFonts w:ascii="Times New Roman" w:hAnsi="Times New Roman" w:cs="Times New Roman"/>
          <w:i/>
          <w:sz w:val="24"/>
          <w:szCs w:val="24"/>
          <w:lang w:val="en"/>
        </w:rPr>
        <w:t>E</w:t>
      </w:r>
      <w:r w:rsidR="00337898" w:rsidRPr="00E75F24">
        <w:rPr>
          <w:rFonts w:ascii="Times New Roman" w:hAnsi="Times New Roman" w:cs="Times New Roman"/>
          <w:i/>
          <w:sz w:val="24"/>
          <w:szCs w:val="24"/>
          <w:lang w:val="en"/>
        </w:rPr>
        <w:t>nterobacteriaceae</w:t>
      </w:r>
      <w:r w:rsidR="00132FD9">
        <w:rPr>
          <w:rFonts w:ascii="Times New Roman" w:hAnsi="Times New Roman" w:cs="Times New Roman"/>
          <w:sz w:val="24"/>
          <w:szCs w:val="24"/>
          <w:lang w:val="en"/>
        </w:rPr>
        <w:t xml:space="preserve"> were</w:t>
      </w:r>
      <w:r w:rsidR="00337898" w:rsidRPr="0045115F">
        <w:rPr>
          <w:rFonts w:ascii="Times New Roman" w:hAnsi="Times New Roman" w:cs="Times New Roman"/>
          <w:sz w:val="24"/>
          <w:szCs w:val="24"/>
          <w:lang w:val="en"/>
        </w:rPr>
        <w:t xml:space="preserve"> correctly identified by </w:t>
      </w:r>
      <w:r w:rsidR="00801E06">
        <w:rPr>
          <w:rFonts w:ascii="Times New Roman" w:hAnsi="Times New Roman" w:cs="Times New Roman"/>
          <w:sz w:val="24"/>
          <w:szCs w:val="24"/>
          <w:lang w:val="en"/>
        </w:rPr>
        <w:t>MALDI-TOF</w:t>
      </w:r>
      <w:r w:rsidR="00337898">
        <w:rPr>
          <w:rFonts w:ascii="Times New Roman" w:hAnsi="Times New Roman" w:cs="Times New Roman"/>
          <w:sz w:val="24"/>
          <w:szCs w:val="24"/>
          <w:lang w:val="en"/>
        </w:rPr>
        <w:t xml:space="preserve"> MS, 92% of non-fermentative G</w:t>
      </w:r>
      <w:r w:rsidR="00337898" w:rsidRPr="0045115F">
        <w:rPr>
          <w:rFonts w:ascii="Times New Roman" w:hAnsi="Times New Roman" w:cs="Times New Roman"/>
          <w:sz w:val="24"/>
          <w:szCs w:val="24"/>
          <w:lang w:val="en"/>
        </w:rPr>
        <w:t>ram</w:t>
      </w:r>
      <w:r w:rsidR="00337898">
        <w:rPr>
          <w:rFonts w:ascii="Times New Roman" w:hAnsi="Times New Roman" w:cs="Times New Roman"/>
          <w:sz w:val="24"/>
          <w:szCs w:val="24"/>
          <w:lang w:val="en"/>
        </w:rPr>
        <w:t>-</w:t>
      </w:r>
      <w:r w:rsidR="00337898" w:rsidRPr="0045115F">
        <w:rPr>
          <w:rFonts w:ascii="Times New Roman" w:hAnsi="Times New Roman" w:cs="Times New Roman"/>
          <w:sz w:val="24"/>
          <w:szCs w:val="24"/>
          <w:lang w:val="en"/>
        </w:rPr>
        <w:t xml:space="preserve">negative bacteria, 94.3% of </w:t>
      </w:r>
      <w:r w:rsidR="00C1223F" w:rsidRPr="00C1223F">
        <w:rPr>
          <w:rFonts w:ascii="Times New Roman" w:hAnsi="Times New Roman" w:cs="Times New Roman"/>
          <w:i/>
          <w:sz w:val="24"/>
          <w:szCs w:val="24"/>
          <w:lang w:val="en"/>
        </w:rPr>
        <w:t>S</w:t>
      </w:r>
      <w:r w:rsidR="00337898" w:rsidRPr="00C1223F">
        <w:rPr>
          <w:rFonts w:ascii="Times New Roman" w:hAnsi="Times New Roman" w:cs="Times New Roman"/>
          <w:i/>
          <w:sz w:val="24"/>
          <w:szCs w:val="24"/>
          <w:lang w:val="en"/>
        </w:rPr>
        <w:t>taphylococci</w:t>
      </w:r>
      <w:r w:rsidR="00337898" w:rsidRPr="0045115F">
        <w:rPr>
          <w:rFonts w:ascii="Times New Roman" w:hAnsi="Times New Roman" w:cs="Times New Roman"/>
          <w:sz w:val="24"/>
          <w:szCs w:val="24"/>
          <w:lang w:val="en"/>
        </w:rPr>
        <w:t xml:space="preserve">, 84.8% of </w:t>
      </w:r>
      <w:r w:rsidR="00C1223F" w:rsidRPr="00C1223F">
        <w:rPr>
          <w:rFonts w:ascii="Times New Roman" w:hAnsi="Times New Roman" w:cs="Times New Roman"/>
          <w:i/>
          <w:sz w:val="24"/>
          <w:szCs w:val="24"/>
          <w:lang w:val="en"/>
        </w:rPr>
        <w:t>S</w:t>
      </w:r>
      <w:r w:rsidR="00337898" w:rsidRPr="00C1223F">
        <w:rPr>
          <w:rFonts w:ascii="Times New Roman" w:hAnsi="Times New Roman" w:cs="Times New Roman"/>
          <w:i/>
          <w:sz w:val="24"/>
          <w:szCs w:val="24"/>
          <w:lang w:val="en"/>
        </w:rPr>
        <w:t>treptococci</w:t>
      </w:r>
      <w:r w:rsidR="00337898" w:rsidRPr="0045115F">
        <w:rPr>
          <w:rFonts w:ascii="Times New Roman" w:hAnsi="Times New Roman" w:cs="Times New Roman"/>
          <w:sz w:val="24"/>
          <w:szCs w:val="24"/>
          <w:lang w:val="en"/>
        </w:rPr>
        <w:t>, 84% of miscellaneous group (</w:t>
      </w:r>
      <w:r w:rsidR="00337898" w:rsidRPr="00E75F24">
        <w:rPr>
          <w:rFonts w:ascii="Times New Roman" w:hAnsi="Times New Roman" w:cs="Times New Roman"/>
          <w:i/>
          <w:sz w:val="24"/>
          <w:szCs w:val="24"/>
          <w:lang w:val="en"/>
        </w:rPr>
        <w:t>Haemophilus, Actinobacillus, Cardiobacterium, Eikenella</w:t>
      </w:r>
      <w:r w:rsidR="00337898" w:rsidRPr="0045115F">
        <w:rPr>
          <w:rFonts w:ascii="Times New Roman" w:hAnsi="Times New Roman" w:cs="Times New Roman"/>
          <w:sz w:val="24"/>
          <w:szCs w:val="24"/>
          <w:lang w:val="en"/>
        </w:rPr>
        <w:t xml:space="preserve"> and </w:t>
      </w:r>
      <w:r w:rsidR="00337898" w:rsidRPr="00E75F24">
        <w:rPr>
          <w:rFonts w:ascii="Times New Roman" w:hAnsi="Times New Roman" w:cs="Times New Roman"/>
          <w:i/>
          <w:sz w:val="24"/>
          <w:szCs w:val="24"/>
          <w:lang w:val="en"/>
        </w:rPr>
        <w:t>Kingells</w:t>
      </w:r>
      <w:r w:rsidR="00337898" w:rsidRPr="0045115F">
        <w:rPr>
          <w:rFonts w:ascii="Times New Roman" w:hAnsi="Times New Roman" w:cs="Times New Roman"/>
          <w:sz w:val="24"/>
          <w:szCs w:val="24"/>
          <w:lang w:val="en"/>
        </w:rPr>
        <w:t xml:space="preserve">) and 85.2% of yeasts. The paper reported that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performed significantly better than conventional methods and concluded that MALDI-TOF MS can be implemented for routine identification of bacteria and yeasts. In addition, another research team in Hungary performed the first experiment on identifying </w:t>
      </w:r>
      <w:r w:rsidR="000A0EB5" w:rsidRPr="000A0EB5">
        <w:rPr>
          <w:rFonts w:ascii="Times New Roman" w:hAnsi="Times New Roman" w:cs="Times New Roman"/>
          <w:i/>
          <w:sz w:val="24"/>
          <w:szCs w:val="24"/>
          <w:lang w:val="en"/>
        </w:rPr>
        <w:t>B</w:t>
      </w:r>
      <w:r w:rsidR="00337898" w:rsidRPr="00BE617C">
        <w:rPr>
          <w:rFonts w:ascii="Times New Roman" w:hAnsi="Times New Roman" w:cs="Times New Roman"/>
          <w:i/>
          <w:sz w:val="24"/>
          <w:szCs w:val="24"/>
          <w:lang w:val="en"/>
        </w:rPr>
        <w:t>acteroides</w:t>
      </w:r>
      <w:r w:rsidR="00337898" w:rsidRPr="0045115F">
        <w:rPr>
          <w:rFonts w:ascii="Times New Roman" w:hAnsi="Times New Roman" w:cs="Times New Roman"/>
          <w:sz w:val="24"/>
          <w:szCs w:val="24"/>
          <w:lang w:val="en"/>
        </w:rPr>
        <w:t xml:space="preserve"> using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(Nagy</w:t>
      </w:r>
      <w:r w:rsidR="000C4A17">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0C4A17">
        <w:rPr>
          <w:rFonts w:ascii="Times New Roman" w:hAnsi="Times New Roman" w:cs="Times New Roman"/>
          <w:sz w:val="24"/>
          <w:szCs w:val="24"/>
          <w:lang w:val="en"/>
        </w:rPr>
        <w:t>.</w:t>
      </w:r>
      <w:r w:rsidR="00337898" w:rsidRPr="0045115F">
        <w:rPr>
          <w:rFonts w:ascii="Times New Roman" w:hAnsi="Times New Roman" w:cs="Times New Roman"/>
          <w:sz w:val="24"/>
          <w:szCs w:val="24"/>
          <w:lang w:val="en"/>
        </w:rPr>
        <w:t xml:space="preserve">, 2009). As it is widely known, </w:t>
      </w:r>
      <w:r w:rsidR="00337898" w:rsidRPr="0045115F">
        <w:rPr>
          <w:rFonts w:ascii="Times New Roman" w:hAnsi="Times New Roman" w:cs="Times New Roman"/>
          <w:i/>
          <w:iCs/>
          <w:sz w:val="24"/>
          <w:szCs w:val="24"/>
          <w:lang w:val="en"/>
        </w:rPr>
        <w:t xml:space="preserve">Bacteroides fragilis </w:t>
      </w:r>
      <w:r w:rsidR="00337898" w:rsidRPr="0045115F">
        <w:rPr>
          <w:rFonts w:ascii="Times New Roman" w:hAnsi="Times New Roman" w:cs="Times New Roman"/>
          <w:sz w:val="24"/>
          <w:szCs w:val="24"/>
          <w:lang w:val="en"/>
        </w:rPr>
        <w:t>are involved in mixed infections of different origins</w:t>
      </w:r>
      <w:r w:rsidR="00C7484A">
        <w:rPr>
          <w:rFonts w:ascii="Times New Roman" w:hAnsi="Times New Roman" w:cs="Times New Roman"/>
          <w:sz w:val="24"/>
          <w:szCs w:val="24"/>
          <w:lang w:val="en"/>
        </w:rPr>
        <w:t xml:space="preserve"> (such as in GI tract infections)</w:t>
      </w:r>
      <w:r w:rsidR="00337898" w:rsidRPr="0045115F">
        <w:rPr>
          <w:rFonts w:ascii="Times New Roman" w:hAnsi="Times New Roman" w:cs="Times New Roman"/>
          <w:sz w:val="24"/>
          <w:szCs w:val="24"/>
          <w:lang w:val="en"/>
        </w:rPr>
        <w:t xml:space="preserve"> and the isolates are phenotypically similar and grow more slowly than aerobic bacteria. This often causes misidentification using classical or automated phenotypical identification methods. However,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was applied to 277 clinical isolates of the Bacteroides genus and compared to results obtained from conventional phenotypical identification of the isolates which served as the reference. From the 277 isolates,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correctly and unequivocally identified 270 isolates by comparison to the reference strains present in the MALDI database.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identified 23 </w:t>
      </w:r>
      <w:r w:rsidR="00E43756">
        <w:rPr>
          <w:rFonts w:ascii="Times New Roman" w:hAnsi="Times New Roman" w:cs="Times New Roman"/>
          <w:sz w:val="24"/>
          <w:szCs w:val="24"/>
          <w:lang w:val="en"/>
        </w:rPr>
        <w:t>species</w:t>
      </w:r>
      <w:r w:rsidR="00337898" w:rsidRPr="0045115F">
        <w:rPr>
          <w:rFonts w:ascii="Times New Roman" w:hAnsi="Times New Roman" w:cs="Times New Roman"/>
          <w:sz w:val="24"/>
          <w:szCs w:val="24"/>
          <w:lang w:val="en"/>
        </w:rPr>
        <w:t xml:space="preserve"> differently from the conventional phenotypic identification, 11 of these were sequenced. The sequencing data confirmed that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was correct in ten cases, while the sequencing data could not lead to determination of </w:t>
      </w:r>
      <w:r w:rsidR="00E43756">
        <w:rPr>
          <w:rFonts w:ascii="Times New Roman" w:hAnsi="Times New Roman" w:cs="Times New Roman"/>
          <w:sz w:val="24"/>
          <w:szCs w:val="24"/>
          <w:lang w:val="en"/>
        </w:rPr>
        <w:t>species</w:t>
      </w:r>
      <w:r w:rsidR="00337898" w:rsidRPr="0045115F">
        <w:rPr>
          <w:rFonts w:ascii="Times New Roman" w:hAnsi="Times New Roman" w:cs="Times New Roman"/>
          <w:sz w:val="24"/>
          <w:szCs w:val="24"/>
          <w:lang w:val="en"/>
        </w:rPr>
        <w:t xml:space="preserve"> in the last one. The authors concluded that the power of discrimination and accuracy of identification of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is superior to that of biochemical testing for Bacteroides </w:t>
      </w:r>
      <w:r w:rsidR="00E43756">
        <w:rPr>
          <w:rFonts w:ascii="Times New Roman" w:hAnsi="Times New Roman" w:cs="Times New Roman"/>
          <w:sz w:val="24"/>
          <w:szCs w:val="24"/>
          <w:lang w:val="en"/>
        </w:rPr>
        <w:t>species</w:t>
      </w:r>
      <w:r w:rsidR="00337898" w:rsidRPr="0045115F">
        <w:rPr>
          <w:rFonts w:ascii="Times New Roman" w:hAnsi="Times New Roman" w:cs="Times New Roman"/>
          <w:sz w:val="24"/>
          <w:szCs w:val="24"/>
          <w:lang w:val="en"/>
        </w:rPr>
        <w:t xml:space="preserve">. Another review compared two methods of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(VITEK MS and Bruker Microflex MS) with an API 20AN for identification of clinically relevant anaerobic bacteria</w:t>
      </w:r>
      <w:r w:rsidR="00337898">
        <w:rPr>
          <w:rFonts w:ascii="Times New Roman" w:hAnsi="Times New Roman" w:cs="Times New Roman"/>
          <w:sz w:val="24"/>
          <w:szCs w:val="24"/>
          <w:lang w:val="en"/>
        </w:rPr>
        <w:t xml:space="preserve"> (Jamal, </w:t>
      </w:r>
      <w:r w:rsidR="00455814">
        <w:rPr>
          <w:rFonts w:ascii="Times New Roman" w:hAnsi="Times New Roman" w:cs="Times New Roman"/>
          <w:sz w:val="24"/>
          <w:szCs w:val="24"/>
          <w:lang w:val="en"/>
        </w:rPr>
        <w:t xml:space="preserve">Shahin and Rotimi, </w:t>
      </w:r>
      <w:r w:rsidR="00337898">
        <w:rPr>
          <w:rFonts w:ascii="Times New Roman" w:hAnsi="Times New Roman" w:cs="Times New Roman"/>
          <w:sz w:val="24"/>
          <w:szCs w:val="24"/>
          <w:lang w:val="en"/>
        </w:rPr>
        <w:t>2013)</w:t>
      </w:r>
      <w:r w:rsidR="00337898" w:rsidRPr="0045115F">
        <w:rPr>
          <w:rFonts w:ascii="Times New Roman" w:hAnsi="Times New Roman" w:cs="Times New Roman"/>
          <w:sz w:val="24"/>
          <w:szCs w:val="24"/>
          <w:lang w:val="en"/>
        </w:rPr>
        <w:t>. After the analysis of 274 isolates of clinically significant anaerobic bacteria which were recovered from clinical specimen cultures, the authors concluded that the two MALDI-TOF MS methods gave high confid</w:t>
      </w:r>
      <w:r w:rsidR="00C7484A">
        <w:rPr>
          <w:rFonts w:ascii="Times New Roman" w:hAnsi="Times New Roman" w:cs="Times New Roman"/>
          <w:sz w:val="24"/>
          <w:szCs w:val="24"/>
          <w:lang w:val="en"/>
        </w:rPr>
        <w:t xml:space="preserve">ence identification results. This suggests </w:t>
      </w:r>
      <w:r w:rsidR="00337898" w:rsidRPr="0045115F">
        <w:rPr>
          <w:rFonts w:ascii="Times New Roman" w:hAnsi="Times New Roman" w:cs="Times New Roman"/>
          <w:sz w:val="24"/>
          <w:szCs w:val="24"/>
          <w:lang w:val="en"/>
        </w:rPr>
        <w:t xml:space="preserve">that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is still a reliabl</w:t>
      </w:r>
      <w:r w:rsidR="00C7484A">
        <w:rPr>
          <w:rFonts w:ascii="Times New Roman" w:hAnsi="Times New Roman" w:cs="Times New Roman"/>
          <w:sz w:val="24"/>
          <w:szCs w:val="24"/>
          <w:lang w:val="en"/>
        </w:rPr>
        <w:t xml:space="preserve">e method for anaerobic bacteria, </w:t>
      </w:r>
      <w:r w:rsidR="00B853AB">
        <w:rPr>
          <w:rFonts w:ascii="Times New Roman" w:hAnsi="Times New Roman" w:cs="Times New Roman"/>
          <w:sz w:val="24"/>
          <w:szCs w:val="24"/>
          <w:lang w:val="en"/>
        </w:rPr>
        <w:t xml:space="preserve">compared to other genotypic methods </w:t>
      </w:r>
      <w:r w:rsidR="00337898" w:rsidRPr="0045115F">
        <w:rPr>
          <w:rFonts w:ascii="Times New Roman" w:hAnsi="Times New Roman" w:cs="Times New Roman"/>
          <w:sz w:val="24"/>
          <w:szCs w:val="24"/>
          <w:lang w:val="en"/>
        </w:rPr>
        <w:t>and reduction in operation costs in an anaerobe laboratory.</w:t>
      </w:r>
    </w:p>
    <w:p w:rsidR="00C7484A" w:rsidRDefault="00C7484A" w:rsidP="00215CD2">
      <w:pPr>
        <w:widowControl w:val="0"/>
        <w:autoSpaceDE w:val="0"/>
        <w:autoSpaceDN w:val="0"/>
        <w:adjustRightInd w:val="0"/>
        <w:spacing w:line="480" w:lineRule="auto"/>
        <w:ind w:firstLine="720"/>
        <w:jc w:val="both"/>
        <w:rPr>
          <w:rFonts w:ascii="Times New Roman" w:hAnsi="Times New Roman" w:cs="Times New Roman"/>
          <w:sz w:val="24"/>
          <w:szCs w:val="24"/>
          <w:lang w:val="en"/>
        </w:rPr>
      </w:pPr>
    </w:p>
    <w:p w:rsidR="00337898" w:rsidRPr="00654BE0" w:rsidRDefault="00E74611" w:rsidP="00A80F92">
      <w:pPr>
        <w:pStyle w:val="Heading2"/>
        <w:spacing w:line="480" w:lineRule="auto"/>
      </w:pPr>
      <w:r>
        <w:t xml:space="preserve">2.4.2    </w:t>
      </w:r>
      <w:r w:rsidR="00801E06">
        <w:t>MALDI-TOF</w:t>
      </w:r>
      <w:r w:rsidR="00337898">
        <w:t>- MS:</w:t>
      </w:r>
      <w:r>
        <w:t xml:space="preserve"> the gold standard in bacterial </w:t>
      </w:r>
      <w:r w:rsidRPr="00654BE0">
        <w:t>identifi</w:t>
      </w:r>
      <w:r>
        <w:t>cation</w:t>
      </w:r>
    </w:p>
    <w:p w:rsidR="00337898" w:rsidRDefault="00337898"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As of today, MALDI-TOF MS has gained an undisputed superiority over all other means of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identification</w:t>
      </w:r>
      <w:r w:rsidR="00B853AB">
        <w:rPr>
          <w:rFonts w:ascii="Times New Roman" w:hAnsi="Times New Roman" w:cs="Times New Roman"/>
          <w:sz w:val="24"/>
          <w:szCs w:val="24"/>
        </w:rPr>
        <w:t xml:space="preserve"> in the routine clinical laboratory</w:t>
      </w:r>
      <w:r>
        <w:rPr>
          <w:rFonts w:ascii="Times New Roman" w:hAnsi="Times New Roman" w:cs="Times New Roman"/>
          <w:sz w:val="24"/>
          <w:szCs w:val="24"/>
        </w:rPr>
        <w:t xml:space="preserve"> (</w:t>
      </w:r>
      <w:r w:rsidR="00F35089">
        <w:rPr>
          <w:rFonts w:ascii="Times New Roman" w:hAnsi="Times New Roman" w:cs="Times New Roman"/>
          <w:sz w:val="24"/>
          <w:szCs w:val="24"/>
        </w:rPr>
        <w:t xml:space="preserve">van </w:t>
      </w:r>
      <w:r>
        <w:rPr>
          <w:rFonts w:ascii="Times New Roman" w:hAnsi="Times New Roman" w:cs="Times New Roman"/>
          <w:sz w:val="24"/>
          <w:szCs w:val="24"/>
        </w:rPr>
        <w:t>Belkum</w:t>
      </w:r>
      <w:r w:rsidR="00BD72D7">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D72D7">
        <w:rPr>
          <w:rFonts w:ascii="Times New Roman" w:hAnsi="Times New Roman" w:cs="Times New Roman"/>
          <w:sz w:val="24"/>
          <w:szCs w:val="24"/>
        </w:rPr>
        <w:t>.</w:t>
      </w:r>
      <w:r>
        <w:rPr>
          <w:rFonts w:ascii="Times New Roman" w:hAnsi="Times New Roman" w:cs="Times New Roman"/>
          <w:sz w:val="24"/>
          <w:szCs w:val="24"/>
        </w:rPr>
        <w:t xml:space="preserve">, 2017). Despite its introduction into routine laboratories approximately ten years ago, it has become a leading method for rapid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identification. Although, there is no single diagnostic method in clinical microbiology that shows 100% accuracy, however, MALDI-TOF MS shows a </w:t>
      </w:r>
      <w:r w:rsidR="00B853AB">
        <w:rPr>
          <w:rFonts w:ascii="Times New Roman" w:hAnsi="Times New Roman" w:cs="Times New Roman"/>
          <w:sz w:val="24"/>
          <w:szCs w:val="24"/>
        </w:rPr>
        <w:t xml:space="preserve">relatively higher </w:t>
      </w:r>
      <w:r>
        <w:rPr>
          <w:rFonts w:ascii="Times New Roman" w:hAnsi="Times New Roman" w:cs="Times New Roman"/>
          <w:sz w:val="24"/>
          <w:szCs w:val="24"/>
        </w:rPr>
        <w:t>level of accuracy (</w:t>
      </w:r>
      <w:r w:rsidR="00F35089">
        <w:rPr>
          <w:rFonts w:ascii="Times New Roman" w:hAnsi="Times New Roman" w:cs="Times New Roman"/>
          <w:sz w:val="24"/>
          <w:szCs w:val="24"/>
        </w:rPr>
        <w:t xml:space="preserve">van </w:t>
      </w:r>
      <w:r>
        <w:rPr>
          <w:rFonts w:ascii="Times New Roman" w:hAnsi="Times New Roman" w:cs="Times New Roman"/>
          <w:sz w:val="24"/>
          <w:szCs w:val="24"/>
        </w:rPr>
        <w:t>Belkum, 2015). It is regarded as a powerful bacterial identification method owing to its reproducibility, speed, sensitivity of analysis and rapid results, which are available within minutes to a few hours rather than several days as obtained in other methods. In general, a minimum of approximately 10</w:t>
      </w:r>
      <w:r>
        <w:rPr>
          <w:rFonts w:ascii="Times New Roman" w:hAnsi="Times New Roman" w:cs="Times New Roman"/>
          <w:sz w:val="24"/>
          <w:szCs w:val="24"/>
          <w:vertAlign w:val="superscript"/>
        </w:rPr>
        <w:t xml:space="preserve">4 </w:t>
      </w:r>
      <w:r>
        <w:rPr>
          <w:rFonts w:ascii="Times New Roman" w:hAnsi="Times New Roman" w:cs="Times New Roman"/>
          <w:sz w:val="24"/>
          <w:szCs w:val="24"/>
        </w:rPr>
        <w:t xml:space="preserve">cells per sample is required to yield a spectrum of sufficient quality for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identification. </w:t>
      </w:r>
      <w:r w:rsidR="00B853AB">
        <w:rPr>
          <w:rFonts w:ascii="Times New Roman" w:hAnsi="Times New Roman" w:cs="Times New Roman"/>
          <w:sz w:val="24"/>
          <w:szCs w:val="24"/>
        </w:rPr>
        <w:t>Isolated bacterial</w:t>
      </w:r>
      <w:r>
        <w:rPr>
          <w:rFonts w:ascii="Times New Roman" w:hAnsi="Times New Roman" w:cs="Times New Roman"/>
          <w:sz w:val="24"/>
          <w:szCs w:val="24"/>
        </w:rPr>
        <w:t xml:space="preserve"> colonies are picked from an agar medium and smeared in a thin film onto a MALDI stainless steel target plate, overlaid with a matrix of choice and introduced in the mass spectrometer for data acquisition. The resulting spectral patterns can be used to identify bacterial </w:t>
      </w:r>
      <w:r w:rsidR="00E43756">
        <w:rPr>
          <w:rFonts w:ascii="Times New Roman" w:hAnsi="Times New Roman" w:cs="Times New Roman"/>
          <w:sz w:val="24"/>
          <w:szCs w:val="24"/>
        </w:rPr>
        <w:t>species</w:t>
      </w:r>
      <w:r>
        <w:rPr>
          <w:rFonts w:ascii="Times New Roman" w:hAnsi="Times New Roman" w:cs="Times New Roman"/>
          <w:sz w:val="24"/>
          <w:szCs w:val="24"/>
        </w:rPr>
        <w:t xml:space="preserve"> </w:t>
      </w:r>
      <w:r w:rsidR="007B481B">
        <w:rPr>
          <w:rFonts w:ascii="Times New Roman" w:hAnsi="Times New Roman" w:cs="Times New Roman"/>
          <w:sz w:val="24"/>
          <w:szCs w:val="24"/>
        </w:rPr>
        <w:t xml:space="preserve">by comparing the patterns with a </w:t>
      </w:r>
      <w:r>
        <w:rPr>
          <w:rFonts w:ascii="Times New Roman" w:hAnsi="Times New Roman" w:cs="Times New Roman"/>
          <w:sz w:val="24"/>
          <w:szCs w:val="24"/>
        </w:rPr>
        <w:t xml:space="preserve">library </w:t>
      </w:r>
      <w:r w:rsidR="007B481B">
        <w:rPr>
          <w:rFonts w:ascii="Times New Roman" w:hAnsi="Times New Roman" w:cs="Times New Roman"/>
          <w:sz w:val="24"/>
          <w:szCs w:val="24"/>
        </w:rPr>
        <w:t xml:space="preserve">of known </w:t>
      </w:r>
      <w:r>
        <w:rPr>
          <w:rFonts w:ascii="Times New Roman" w:hAnsi="Times New Roman" w:cs="Times New Roman"/>
          <w:sz w:val="24"/>
          <w:szCs w:val="24"/>
        </w:rPr>
        <w:t xml:space="preserve">spectra ‘fingerprints’ (reference database) or by using vital protein markers to directly identify the bacterial </w:t>
      </w:r>
      <w:r w:rsidR="00E43756">
        <w:rPr>
          <w:rFonts w:ascii="Times New Roman" w:hAnsi="Times New Roman" w:cs="Times New Roman"/>
          <w:sz w:val="24"/>
          <w:szCs w:val="24"/>
        </w:rPr>
        <w:t>species</w:t>
      </w:r>
      <w:r>
        <w:rPr>
          <w:rFonts w:ascii="Times New Roman" w:hAnsi="Times New Roman" w:cs="Times New Roman"/>
          <w:sz w:val="24"/>
          <w:szCs w:val="24"/>
        </w:rPr>
        <w:t>. These microbial spectra generated are often between 2,000 and 20,000 Dalt</w:t>
      </w:r>
      <w:r w:rsidR="008631C6">
        <w:rPr>
          <w:rFonts w:ascii="Times New Roman" w:hAnsi="Times New Roman" w:cs="Times New Roman"/>
          <w:sz w:val="24"/>
          <w:szCs w:val="24"/>
        </w:rPr>
        <w:t xml:space="preserve">ons (m/z) as shown in </w:t>
      </w:r>
      <w:r w:rsidR="00C37BF3">
        <w:rPr>
          <w:rFonts w:ascii="Times New Roman" w:hAnsi="Times New Roman" w:cs="Times New Roman"/>
          <w:sz w:val="24"/>
          <w:szCs w:val="24"/>
        </w:rPr>
        <w:t>Figure</w:t>
      </w:r>
      <w:r w:rsidR="008631C6">
        <w:rPr>
          <w:rFonts w:ascii="Times New Roman" w:hAnsi="Times New Roman" w:cs="Times New Roman"/>
          <w:sz w:val="24"/>
          <w:szCs w:val="24"/>
        </w:rPr>
        <w:t xml:space="preserve"> 4. </w:t>
      </w:r>
    </w:p>
    <w:p w:rsidR="008631C6" w:rsidRDefault="008631C6" w:rsidP="008631C6">
      <w:pPr>
        <w:spacing w:line="240" w:lineRule="auto"/>
        <w:rPr>
          <w:rFonts w:ascii="Times New Roman" w:hAnsi="Times New Roman" w:cs="Times New Roman"/>
        </w:rPr>
      </w:pPr>
      <w:r>
        <w:rPr>
          <w:noProof/>
          <w:lang w:eastAsia="en-GB"/>
        </w:rPr>
        <w:drawing>
          <wp:inline distT="0" distB="0" distL="0" distR="0" wp14:anchorId="6FF03C32" wp14:editId="6E424A10">
            <wp:extent cx="51816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81600" cy="1638300"/>
                    </a:xfrm>
                    <a:prstGeom prst="rect">
                      <a:avLst/>
                    </a:prstGeom>
                  </pic:spPr>
                </pic:pic>
              </a:graphicData>
            </a:graphic>
          </wp:inline>
        </w:drawing>
      </w:r>
    </w:p>
    <w:p w:rsidR="008631C6" w:rsidRPr="0038299B" w:rsidRDefault="00C37BF3" w:rsidP="008631C6">
      <w:pPr>
        <w:spacing w:line="240" w:lineRule="auto"/>
        <w:rPr>
          <w:rFonts w:ascii="Times New Roman" w:hAnsi="Times New Roman" w:cs="Times New Roman"/>
        </w:rPr>
      </w:pPr>
      <w:r>
        <w:rPr>
          <w:rFonts w:ascii="Times New Roman" w:hAnsi="Times New Roman" w:cs="Times New Roman"/>
        </w:rPr>
        <w:t>Figure</w:t>
      </w:r>
      <w:r w:rsidR="008631C6">
        <w:rPr>
          <w:rFonts w:ascii="Times New Roman" w:hAnsi="Times New Roman" w:cs="Times New Roman"/>
        </w:rPr>
        <w:t xml:space="preserve"> 4</w:t>
      </w:r>
      <w:r w:rsidR="008631C6" w:rsidRPr="004712BD">
        <w:rPr>
          <w:rFonts w:ascii="Times New Roman" w:hAnsi="Times New Roman" w:cs="Times New Roman"/>
        </w:rPr>
        <w:t>: A mass</w:t>
      </w:r>
      <w:r w:rsidR="0038299B">
        <w:rPr>
          <w:rFonts w:ascii="Times New Roman" w:hAnsi="Times New Roman" w:cs="Times New Roman"/>
        </w:rPr>
        <w:t>-to-charge r</w:t>
      </w:r>
      <w:r w:rsidR="008631C6" w:rsidRPr="004712BD">
        <w:rPr>
          <w:rFonts w:ascii="Times New Roman" w:hAnsi="Times New Roman" w:cs="Times New Roman"/>
        </w:rPr>
        <w:t xml:space="preserve">ange </w:t>
      </w:r>
      <w:r w:rsidR="0038299B">
        <w:rPr>
          <w:rFonts w:ascii="Times New Roman" w:hAnsi="Times New Roman" w:cs="Times New Roman"/>
        </w:rPr>
        <w:t xml:space="preserve">of </w:t>
      </w:r>
      <w:r w:rsidR="0038299B" w:rsidRPr="004712BD">
        <w:rPr>
          <w:rFonts w:ascii="Times New Roman" w:hAnsi="Times New Roman" w:cs="Times New Roman"/>
        </w:rPr>
        <w:t>0 to 100,000 m/z</w:t>
      </w:r>
      <w:r w:rsidR="0038299B">
        <w:rPr>
          <w:rFonts w:ascii="Times New Roman" w:hAnsi="Times New Roman" w:cs="Times New Roman"/>
        </w:rPr>
        <w:t xml:space="preserve"> for different types of analyte in MALDI-TOF MS. </w:t>
      </w:r>
      <w:r w:rsidR="00861FA8">
        <w:rPr>
          <w:rFonts w:ascii="Times New Roman" w:hAnsi="Times New Roman" w:cs="Times New Roman"/>
        </w:rPr>
        <w:t>Each</w:t>
      </w:r>
      <w:r w:rsidR="00596522">
        <w:rPr>
          <w:rFonts w:ascii="Times New Roman" w:hAnsi="Times New Roman" w:cs="Times New Roman"/>
        </w:rPr>
        <w:t xml:space="preserve"> analyte has</w:t>
      </w:r>
      <w:r w:rsidR="0038299B">
        <w:rPr>
          <w:rFonts w:ascii="Times New Roman" w:hAnsi="Times New Roman" w:cs="Times New Roman"/>
        </w:rPr>
        <w:t xml:space="preserve"> most of</w:t>
      </w:r>
      <w:r w:rsidR="00596522">
        <w:rPr>
          <w:rFonts w:ascii="Times New Roman" w:hAnsi="Times New Roman" w:cs="Times New Roman"/>
        </w:rPr>
        <w:t xml:space="preserve"> its </w:t>
      </w:r>
      <w:r w:rsidR="0038299B">
        <w:rPr>
          <w:rFonts w:ascii="Times New Roman" w:hAnsi="Times New Roman" w:cs="Times New Roman"/>
        </w:rPr>
        <w:t xml:space="preserve">peaks </w:t>
      </w:r>
      <w:r w:rsidR="00861FA8">
        <w:rPr>
          <w:rFonts w:ascii="Times New Roman" w:hAnsi="Times New Roman" w:cs="Times New Roman"/>
        </w:rPr>
        <w:t>with</w:t>
      </w:r>
      <w:r w:rsidR="0038299B">
        <w:rPr>
          <w:rFonts w:ascii="Times New Roman" w:hAnsi="Times New Roman" w:cs="Times New Roman"/>
        </w:rPr>
        <w:t xml:space="preserve">in </w:t>
      </w:r>
      <w:r w:rsidR="00596522">
        <w:rPr>
          <w:rFonts w:ascii="Times New Roman" w:hAnsi="Times New Roman" w:cs="Times New Roman"/>
        </w:rPr>
        <w:t xml:space="preserve">the </w:t>
      </w:r>
      <w:r w:rsidR="00861FA8">
        <w:rPr>
          <w:rFonts w:ascii="Times New Roman" w:hAnsi="Times New Roman" w:cs="Times New Roman"/>
        </w:rPr>
        <w:t>arrow</w:t>
      </w:r>
      <w:r w:rsidR="00596522">
        <w:rPr>
          <w:rFonts w:ascii="Times New Roman" w:hAnsi="Times New Roman" w:cs="Times New Roman"/>
        </w:rPr>
        <w:t xml:space="preserve"> directly below it</w:t>
      </w:r>
      <w:r w:rsidR="00861FA8">
        <w:rPr>
          <w:rFonts w:ascii="Times New Roman" w:hAnsi="Times New Roman" w:cs="Times New Roman"/>
        </w:rPr>
        <w:t>.</w:t>
      </w:r>
    </w:p>
    <w:p w:rsidR="008631C6" w:rsidRDefault="008631C6" w:rsidP="00A80F92">
      <w:pPr>
        <w:spacing w:line="480" w:lineRule="auto"/>
        <w:ind w:firstLine="720"/>
        <w:jc w:val="both"/>
        <w:rPr>
          <w:rFonts w:ascii="Times New Roman" w:hAnsi="Times New Roman" w:cs="Times New Roman"/>
          <w:sz w:val="24"/>
          <w:szCs w:val="24"/>
        </w:rPr>
      </w:pPr>
    </w:p>
    <w:p w:rsidR="00337898" w:rsidRDefault="00337898"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use of MALDI-TOF MS in microbial analysis is </w:t>
      </w:r>
      <w:r w:rsidR="00F777E5">
        <w:rPr>
          <w:rFonts w:ascii="Times New Roman" w:hAnsi="Times New Roman" w:cs="Times New Roman"/>
          <w:sz w:val="24"/>
          <w:szCs w:val="24"/>
        </w:rPr>
        <w:t>aided</w:t>
      </w:r>
      <w:r>
        <w:rPr>
          <w:rFonts w:ascii="Times New Roman" w:hAnsi="Times New Roman" w:cs="Times New Roman"/>
          <w:sz w:val="24"/>
          <w:szCs w:val="24"/>
        </w:rPr>
        <w:t xml:space="preserve"> </w:t>
      </w:r>
      <w:r w:rsidR="00F777E5">
        <w:rPr>
          <w:rFonts w:ascii="Times New Roman" w:hAnsi="Times New Roman" w:cs="Times New Roman"/>
          <w:sz w:val="24"/>
          <w:szCs w:val="24"/>
        </w:rPr>
        <w:t>by</w:t>
      </w:r>
      <w:r>
        <w:rPr>
          <w:rFonts w:ascii="Times New Roman" w:hAnsi="Times New Roman" w:cs="Times New Roman"/>
          <w:sz w:val="24"/>
          <w:szCs w:val="24"/>
        </w:rPr>
        <w:t xml:space="preserve"> certain organic acids (matrix), which when co-crystallised </w:t>
      </w:r>
      <w:r w:rsidR="00C7484A">
        <w:rPr>
          <w:rFonts w:ascii="Times New Roman" w:hAnsi="Times New Roman" w:cs="Times New Roman"/>
          <w:sz w:val="24"/>
          <w:szCs w:val="24"/>
        </w:rPr>
        <w:t xml:space="preserve">(by mixing) </w:t>
      </w:r>
      <w:r>
        <w:rPr>
          <w:rFonts w:ascii="Times New Roman" w:hAnsi="Times New Roman" w:cs="Times New Roman"/>
          <w:sz w:val="24"/>
          <w:szCs w:val="24"/>
        </w:rPr>
        <w:t xml:space="preserve">with the analyte, allows for the facile ionisation of large biomolecules. Several matrices are used for microbial characterisation depending on the size of the sample, although the most common and widely used matrix is the </w:t>
      </w:r>
      <w:r w:rsidRPr="001B1246">
        <w:rPr>
          <w:rFonts w:ascii="Times New Roman" w:hAnsi="Times New Roman" w:cs="Times New Roman"/>
          <w:sz w:val="24"/>
          <w:szCs w:val="24"/>
        </w:rPr>
        <w:t>α-cyan</w:t>
      </w:r>
      <w:r>
        <w:rPr>
          <w:rFonts w:ascii="Times New Roman" w:hAnsi="Times New Roman" w:cs="Times New Roman"/>
          <w:sz w:val="24"/>
          <w:szCs w:val="24"/>
        </w:rPr>
        <w:t>o-4-hydroxycinnamic acid (CHCA) (Tsai</w:t>
      </w:r>
      <w:r w:rsidR="00BD72D7">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D72D7">
        <w:rPr>
          <w:rFonts w:ascii="Times New Roman" w:hAnsi="Times New Roman" w:cs="Times New Roman"/>
          <w:sz w:val="24"/>
          <w:szCs w:val="24"/>
        </w:rPr>
        <w:t>.</w:t>
      </w:r>
      <w:r>
        <w:rPr>
          <w:rFonts w:ascii="Times New Roman" w:hAnsi="Times New Roman" w:cs="Times New Roman"/>
          <w:sz w:val="24"/>
          <w:szCs w:val="24"/>
        </w:rPr>
        <w:t>, 2017).</w:t>
      </w:r>
      <w:r w:rsidRPr="005359BD">
        <w:rPr>
          <w:rFonts w:ascii="Times New Roman" w:hAnsi="Times New Roman" w:cs="Times New Roman"/>
          <w:sz w:val="24"/>
          <w:szCs w:val="24"/>
        </w:rPr>
        <w:t xml:space="preserve"> </w:t>
      </w:r>
      <w:r>
        <w:rPr>
          <w:rFonts w:ascii="Times New Roman" w:hAnsi="Times New Roman" w:cs="Times New Roman"/>
          <w:sz w:val="24"/>
          <w:szCs w:val="24"/>
        </w:rPr>
        <w:t xml:space="preserve">The nitrogen laser at a wavelength of 335nm or 337nm is fired at the matrix crystals which absorbs the laser energy making it ionised. The ionised matrix then transfers </w:t>
      </w:r>
      <w:r w:rsidR="00740E2D">
        <w:rPr>
          <w:rFonts w:ascii="Times New Roman" w:hAnsi="Times New Roman" w:cs="Times New Roman"/>
          <w:sz w:val="24"/>
          <w:szCs w:val="24"/>
        </w:rPr>
        <w:t xml:space="preserve">a </w:t>
      </w:r>
      <w:r>
        <w:rPr>
          <w:rFonts w:ascii="Times New Roman" w:hAnsi="Times New Roman" w:cs="Times New Roman"/>
          <w:sz w:val="24"/>
          <w:szCs w:val="24"/>
        </w:rPr>
        <w:t xml:space="preserve">proton to the analyte molecule thus charging the analyte. The chemical composition and the methods of preparation of these matrices have been shown to have a great influence on the quality of the MALDI mass spectra of peptides and proteins. The extent or the level of discrimination is highly dependent on several variable factors such as the sample-matrix solution compositions, sample-matrix preparation method, the pH, the rate at which the sample-matrix co-crystals are grown and the method of layout on the MALDI plate. As stated above, the sample-matrix </w:t>
      </w:r>
      <w:r w:rsidR="001A4579">
        <w:rPr>
          <w:rFonts w:ascii="Times New Roman" w:hAnsi="Times New Roman" w:cs="Times New Roman"/>
          <w:sz w:val="24"/>
          <w:szCs w:val="24"/>
        </w:rPr>
        <w:t xml:space="preserve">ratio and </w:t>
      </w:r>
      <w:r>
        <w:rPr>
          <w:rFonts w:ascii="Times New Roman" w:hAnsi="Times New Roman" w:cs="Times New Roman"/>
          <w:sz w:val="24"/>
          <w:szCs w:val="24"/>
        </w:rPr>
        <w:t>preparation method has a great impact on the quality on the MALDI mass spectra. This is because the mixture of the sample and matrix forms crystals which gets ionised in the MALDI vacuum chamber</w:t>
      </w:r>
      <w:r w:rsidR="00F777E5">
        <w:rPr>
          <w:rFonts w:ascii="Times New Roman" w:hAnsi="Times New Roman" w:cs="Times New Roman"/>
          <w:sz w:val="24"/>
          <w:szCs w:val="24"/>
        </w:rPr>
        <w:t xml:space="preserve"> by accepting a proton</w:t>
      </w:r>
      <w:r>
        <w:rPr>
          <w:rFonts w:ascii="Times New Roman" w:hAnsi="Times New Roman" w:cs="Times New Roman"/>
          <w:sz w:val="24"/>
          <w:szCs w:val="24"/>
        </w:rPr>
        <w:t xml:space="preserve">, however, the rate of formation of the crystals determines the ionisation process. </w:t>
      </w:r>
      <w:r w:rsidR="001A4579">
        <w:rPr>
          <w:rFonts w:ascii="Times New Roman" w:hAnsi="Times New Roman" w:cs="Times New Roman"/>
          <w:sz w:val="24"/>
          <w:szCs w:val="24"/>
        </w:rPr>
        <w:t>A</w:t>
      </w:r>
      <w:r>
        <w:rPr>
          <w:rFonts w:ascii="Times New Roman" w:hAnsi="Times New Roman" w:cs="Times New Roman"/>
          <w:sz w:val="24"/>
          <w:szCs w:val="24"/>
        </w:rPr>
        <w:t xml:space="preserve"> number of sample-matrix preparation methods have been developed, one of them is the dried-drop method (crystals forms directly on MALDI plate) which is the earliest and most widely used procedure</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Another sample-matrix preparation method is the slow crystallisation method (crystals from slowly in a tube before it is transferred to the MALDI plate. The rapid crystallization is another sample-matrix preparation method, in which the sample-matrix mixture is put onto the MALDI target plate and immediately transferred to the MALDI-TOF chamber.  </w:t>
      </w:r>
    </w:p>
    <w:p w:rsidR="00337898" w:rsidRDefault="00F777E5" w:rsidP="00337898">
      <w:pPr>
        <w:tabs>
          <w:tab w:val="left" w:pos="297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37898" w:rsidRPr="0045115F" w:rsidRDefault="00CF7D28" w:rsidP="00A80F92">
      <w:pPr>
        <w:pStyle w:val="Heading2"/>
        <w:spacing w:line="480" w:lineRule="auto"/>
        <w:rPr>
          <w:lang w:val="en"/>
        </w:rPr>
      </w:pPr>
      <w:r>
        <w:rPr>
          <w:lang w:val="en"/>
        </w:rPr>
        <w:t xml:space="preserve">2.4.3 </w:t>
      </w:r>
      <w:r>
        <w:rPr>
          <w:lang w:val="en"/>
        </w:rPr>
        <w:tab/>
      </w:r>
      <w:r w:rsidR="00337898">
        <w:rPr>
          <w:lang w:val="en"/>
        </w:rPr>
        <w:t xml:space="preserve">Non-bacterial </w:t>
      </w:r>
      <w:r w:rsidR="00337898" w:rsidRPr="00E75F24">
        <w:rPr>
          <w:lang w:val="en"/>
        </w:rPr>
        <w:t>identification via MALDI-TOF MS</w:t>
      </w:r>
    </w:p>
    <w:p w:rsidR="00FA4223"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lang w:val="en"/>
        </w:rPr>
      </w:pPr>
      <w:r w:rsidRPr="0045115F">
        <w:rPr>
          <w:rFonts w:ascii="Times New Roman" w:hAnsi="Times New Roman" w:cs="Times New Roman"/>
          <w:sz w:val="24"/>
          <w:szCs w:val="24"/>
          <w:lang w:val="en"/>
        </w:rPr>
        <w:t xml:space="preserve">Similar to bacterial identification, the use of conventional methods </w:t>
      </w:r>
      <w:r w:rsidR="004E760B">
        <w:rPr>
          <w:rFonts w:ascii="Times New Roman" w:hAnsi="Times New Roman" w:cs="Times New Roman"/>
          <w:sz w:val="24"/>
          <w:szCs w:val="24"/>
          <w:lang w:val="en"/>
        </w:rPr>
        <w:t xml:space="preserve">for identification </w:t>
      </w:r>
      <w:r w:rsidRPr="0045115F">
        <w:rPr>
          <w:rFonts w:ascii="Times New Roman" w:hAnsi="Times New Roman" w:cs="Times New Roman"/>
          <w:sz w:val="24"/>
          <w:szCs w:val="24"/>
          <w:lang w:val="en"/>
        </w:rPr>
        <w:t>are time consuming and also requires a considerable amount of expertise. One of the first trial</w:t>
      </w:r>
      <w:r>
        <w:rPr>
          <w:rFonts w:ascii="Times New Roman" w:hAnsi="Times New Roman" w:cs="Times New Roman"/>
          <w:sz w:val="24"/>
          <w:szCs w:val="24"/>
          <w:lang w:val="en"/>
        </w:rPr>
        <w:t>s of using MALDI-</w:t>
      </w:r>
      <w:r w:rsidRPr="0045115F">
        <w:rPr>
          <w:rFonts w:ascii="Times New Roman" w:hAnsi="Times New Roman" w:cs="Times New Roman"/>
          <w:sz w:val="24"/>
          <w:szCs w:val="24"/>
          <w:lang w:val="en"/>
        </w:rPr>
        <w:t xml:space="preserve">TOF MS for non-bacterial </w:t>
      </w:r>
      <w:r w:rsidR="00E43756">
        <w:rPr>
          <w:rFonts w:ascii="Times New Roman" w:hAnsi="Times New Roman" w:cs="Times New Roman"/>
          <w:sz w:val="24"/>
          <w:szCs w:val="24"/>
          <w:lang w:val="en"/>
        </w:rPr>
        <w:t>species</w:t>
      </w:r>
      <w:r w:rsidRPr="0045115F">
        <w:rPr>
          <w:rFonts w:ascii="Times New Roman" w:hAnsi="Times New Roman" w:cs="Times New Roman"/>
          <w:sz w:val="24"/>
          <w:szCs w:val="24"/>
          <w:lang w:val="en"/>
        </w:rPr>
        <w:t xml:space="preserve"> was </w:t>
      </w:r>
      <w:r w:rsidR="00C75E6F">
        <w:rPr>
          <w:rFonts w:ascii="Times New Roman" w:hAnsi="Times New Roman" w:cs="Times New Roman"/>
          <w:sz w:val="24"/>
          <w:szCs w:val="24"/>
          <w:lang w:val="en"/>
        </w:rPr>
        <w:t>performed</w:t>
      </w:r>
      <w:r w:rsidR="00CA76E3">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by a research team in Germany, which evaluated the use of </w:t>
      </w:r>
      <w:r w:rsidRPr="0045115F">
        <w:rPr>
          <w:rFonts w:ascii="Times New Roman" w:hAnsi="Times New Roman" w:cs="Times New Roman"/>
          <w:sz w:val="24"/>
          <w:szCs w:val="24"/>
          <w:lang w:val="en"/>
        </w:rPr>
        <w:t>MALDI</w:t>
      </w:r>
      <w:r>
        <w:rPr>
          <w:rFonts w:ascii="Times New Roman" w:hAnsi="Times New Roman" w:cs="Times New Roman"/>
          <w:sz w:val="24"/>
          <w:szCs w:val="24"/>
          <w:lang w:val="en"/>
        </w:rPr>
        <w:t>-</w:t>
      </w:r>
      <w:r w:rsidRPr="0045115F">
        <w:rPr>
          <w:rFonts w:ascii="Times New Roman" w:hAnsi="Times New Roman" w:cs="Times New Roman"/>
          <w:sz w:val="24"/>
          <w:szCs w:val="24"/>
          <w:lang w:val="en"/>
        </w:rPr>
        <w:t>TOF MS for the rapid routine identification of clinical yeast isolates</w:t>
      </w:r>
      <w:r>
        <w:rPr>
          <w:rFonts w:ascii="Times New Roman" w:hAnsi="Times New Roman" w:cs="Times New Roman"/>
          <w:sz w:val="24"/>
          <w:szCs w:val="24"/>
          <w:lang w:val="en"/>
        </w:rPr>
        <w:t xml:space="preserve"> (</w:t>
      </w:r>
      <w:r w:rsidRPr="0045115F">
        <w:rPr>
          <w:rFonts w:ascii="Times New Roman" w:hAnsi="Times New Roman" w:cs="Times New Roman"/>
          <w:sz w:val="24"/>
          <w:szCs w:val="24"/>
          <w:lang w:val="en"/>
        </w:rPr>
        <w:t xml:space="preserve">Markelein </w:t>
      </w:r>
      <w:r w:rsidR="00C00CCD" w:rsidRPr="00C00CCD">
        <w:rPr>
          <w:rFonts w:ascii="Times New Roman" w:hAnsi="Times New Roman" w:cs="Times New Roman"/>
          <w:i/>
          <w:sz w:val="24"/>
          <w:szCs w:val="24"/>
          <w:lang w:val="en"/>
        </w:rPr>
        <w:t>et al</w:t>
      </w:r>
      <w:r>
        <w:rPr>
          <w:rFonts w:ascii="Times New Roman" w:hAnsi="Times New Roman" w:cs="Times New Roman"/>
          <w:sz w:val="24"/>
          <w:szCs w:val="24"/>
          <w:lang w:val="en"/>
        </w:rPr>
        <w:t xml:space="preserve">, </w:t>
      </w:r>
      <w:r w:rsidRPr="0045115F">
        <w:rPr>
          <w:rFonts w:ascii="Times New Roman" w:hAnsi="Times New Roman" w:cs="Times New Roman"/>
          <w:sz w:val="24"/>
          <w:szCs w:val="24"/>
          <w:lang w:val="en"/>
        </w:rPr>
        <w:t>2009). A total of 18 type collection strains and 267 recent clinica</w:t>
      </w:r>
      <w:r>
        <w:rPr>
          <w:rFonts w:ascii="Times New Roman" w:hAnsi="Times New Roman" w:cs="Times New Roman"/>
          <w:sz w:val="24"/>
          <w:szCs w:val="24"/>
          <w:lang w:val="en"/>
        </w:rPr>
        <w:t xml:space="preserve">l isolates of yeast made up of </w:t>
      </w:r>
      <w:r w:rsidRPr="00E75F24">
        <w:rPr>
          <w:rFonts w:ascii="Times New Roman" w:hAnsi="Times New Roman" w:cs="Times New Roman"/>
          <w:i/>
          <w:sz w:val="24"/>
          <w:szCs w:val="24"/>
          <w:lang w:val="en"/>
        </w:rPr>
        <w:t>Candida, Cyptococcus, Sac</w:t>
      </w:r>
      <w:r w:rsidR="00BC1C71">
        <w:rPr>
          <w:rFonts w:ascii="Times New Roman" w:hAnsi="Times New Roman" w:cs="Times New Roman"/>
          <w:i/>
          <w:sz w:val="24"/>
          <w:szCs w:val="24"/>
          <w:lang w:val="en"/>
        </w:rPr>
        <w:t>c</w:t>
      </w:r>
      <w:r w:rsidRPr="00E75F24">
        <w:rPr>
          <w:rFonts w:ascii="Times New Roman" w:hAnsi="Times New Roman" w:cs="Times New Roman"/>
          <w:i/>
          <w:sz w:val="24"/>
          <w:szCs w:val="24"/>
          <w:lang w:val="en"/>
        </w:rPr>
        <w:t xml:space="preserve">haromyces, </w:t>
      </w:r>
      <w:r w:rsidR="00C7484A">
        <w:rPr>
          <w:rFonts w:ascii="Times New Roman" w:hAnsi="Times New Roman" w:cs="Times New Roman"/>
          <w:i/>
          <w:sz w:val="24"/>
          <w:szCs w:val="24"/>
          <w:lang w:val="en"/>
        </w:rPr>
        <w:t xml:space="preserve">Trichosporon, Geotrichum </w:t>
      </w:r>
      <w:r w:rsidRPr="00E75F24">
        <w:rPr>
          <w:rFonts w:ascii="Times New Roman" w:hAnsi="Times New Roman" w:cs="Times New Roman"/>
          <w:sz w:val="24"/>
          <w:szCs w:val="24"/>
          <w:lang w:val="en"/>
        </w:rPr>
        <w:t>and</w:t>
      </w:r>
      <w:r w:rsidRPr="00E75F24">
        <w:rPr>
          <w:rFonts w:ascii="Times New Roman" w:hAnsi="Times New Roman" w:cs="Times New Roman"/>
          <w:i/>
          <w:sz w:val="24"/>
          <w:szCs w:val="24"/>
          <w:lang w:val="en"/>
        </w:rPr>
        <w:t xml:space="preserve"> Blastoschizomyces</w:t>
      </w:r>
      <w:r>
        <w:rPr>
          <w:rFonts w:ascii="Times New Roman" w:hAnsi="Times New Roman" w:cs="Times New Roman"/>
          <w:sz w:val="24"/>
          <w:szCs w:val="24"/>
          <w:lang w:val="en"/>
        </w:rPr>
        <w:t xml:space="preserve"> </w:t>
      </w:r>
      <w:r w:rsidR="00E43756">
        <w:rPr>
          <w:rFonts w:ascii="Times New Roman" w:hAnsi="Times New Roman" w:cs="Times New Roman"/>
          <w:sz w:val="24"/>
          <w:szCs w:val="24"/>
          <w:lang w:val="en"/>
        </w:rPr>
        <w:t>species</w:t>
      </w:r>
      <w:r>
        <w:rPr>
          <w:rFonts w:ascii="Times New Roman" w:hAnsi="Times New Roman" w:cs="Times New Roman"/>
          <w:sz w:val="24"/>
          <w:szCs w:val="24"/>
          <w:lang w:val="en"/>
        </w:rPr>
        <w:t xml:space="preserve"> were put through MALDI-</w:t>
      </w:r>
      <w:r w:rsidRPr="0045115F">
        <w:rPr>
          <w:rFonts w:ascii="Times New Roman" w:hAnsi="Times New Roman" w:cs="Times New Roman"/>
          <w:sz w:val="24"/>
          <w:szCs w:val="24"/>
          <w:lang w:val="en"/>
        </w:rPr>
        <w:t xml:space="preserve">TOF MS for identification. The results were compared to those obtained by conventional phenotypic and biochemical tests. The result showed accurate </w:t>
      </w:r>
      <w:r w:rsidR="00E43756">
        <w:rPr>
          <w:rFonts w:ascii="Times New Roman" w:hAnsi="Times New Roman" w:cs="Times New Roman"/>
          <w:sz w:val="24"/>
          <w:szCs w:val="24"/>
          <w:lang w:val="en"/>
        </w:rPr>
        <w:t>species</w:t>
      </w:r>
      <w:r w:rsidRPr="0045115F">
        <w:rPr>
          <w:rFonts w:ascii="Times New Roman" w:hAnsi="Times New Roman" w:cs="Times New Roman"/>
          <w:sz w:val="24"/>
          <w:szCs w:val="24"/>
          <w:lang w:val="en"/>
        </w:rPr>
        <w:t xml:space="preserve"> identification for </w:t>
      </w:r>
      <w:r w:rsidR="00801E06">
        <w:rPr>
          <w:rFonts w:ascii="Times New Roman" w:hAnsi="Times New Roman" w:cs="Times New Roman"/>
          <w:sz w:val="24"/>
          <w:szCs w:val="24"/>
          <w:lang w:val="en"/>
        </w:rPr>
        <w:t>MALDI-TOF</w:t>
      </w:r>
      <w:r w:rsidRPr="0045115F">
        <w:rPr>
          <w:rFonts w:ascii="Times New Roman" w:hAnsi="Times New Roman" w:cs="Times New Roman"/>
          <w:sz w:val="24"/>
          <w:szCs w:val="24"/>
          <w:lang w:val="en"/>
        </w:rPr>
        <w:t xml:space="preserve"> MS was obtained for 247 of the clinical isolates (92.5%).  The remaining 20 isolates could not be identified due to lack of a comprehensive database, but after database complementation, all isolate</w:t>
      </w:r>
      <w:r w:rsidR="00BC1C71">
        <w:rPr>
          <w:rFonts w:ascii="Times New Roman" w:hAnsi="Times New Roman" w:cs="Times New Roman"/>
          <w:sz w:val="24"/>
          <w:szCs w:val="24"/>
          <w:lang w:val="en"/>
        </w:rPr>
        <w:t>s</w:t>
      </w:r>
      <w:r w:rsidRPr="0045115F">
        <w:rPr>
          <w:rFonts w:ascii="Times New Roman" w:hAnsi="Times New Roman" w:cs="Times New Roman"/>
          <w:sz w:val="24"/>
          <w:szCs w:val="24"/>
          <w:lang w:val="en"/>
        </w:rPr>
        <w:t xml:space="preserve"> were unambiguously identified. The biochemical diagnostic system could only manage to identify 244 isolates. </w:t>
      </w:r>
    </w:p>
    <w:p w:rsidR="00337898" w:rsidRDefault="00D36EC2" w:rsidP="00A41F5D">
      <w:pPr>
        <w:widowControl w:val="0"/>
        <w:autoSpaceDE w:val="0"/>
        <w:autoSpaceDN w:val="0"/>
        <w:adjustRightInd w:val="0"/>
        <w:spacing w:line="480" w:lineRule="auto"/>
        <w:ind w:firstLine="720"/>
        <w:jc w:val="both"/>
        <w:rPr>
          <w:rFonts w:ascii="Times New Roman" w:hAnsi="Times New Roman" w:cs="Times New Roman"/>
          <w:sz w:val="24"/>
          <w:szCs w:val="24"/>
          <w:lang w:val="en"/>
        </w:rPr>
      </w:pPr>
      <w:r>
        <w:rPr>
          <w:rFonts w:ascii="Times New Roman" w:hAnsi="Times New Roman" w:cs="Times New Roman"/>
          <w:sz w:val="24"/>
          <w:szCs w:val="24"/>
          <w:lang w:val="en"/>
        </w:rPr>
        <w:t>Recen</w:t>
      </w:r>
      <w:r w:rsidR="00BC1C71">
        <w:rPr>
          <w:rFonts w:ascii="Times New Roman" w:hAnsi="Times New Roman" w:cs="Times New Roman"/>
          <w:sz w:val="24"/>
          <w:szCs w:val="24"/>
          <w:lang w:val="en"/>
        </w:rPr>
        <w:t>tly, the use of MALDI-TOF MS has</w:t>
      </w:r>
      <w:r>
        <w:rPr>
          <w:rFonts w:ascii="Times New Roman" w:hAnsi="Times New Roman" w:cs="Times New Roman"/>
          <w:sz w:val="24"/>
          <w:szCs w:val="24"/>
          <w:lang w:val="en"/>
        </w:rPr>
        <w:t xml:space="preserve"> been applied to identification </w:t>
      </w:r>
      <w:r w:rsidR="00C7484A">
        <w:rPr>
          <w:rFonts w:ascii="Times New Roman" w:hAnsi="Times New Roman" w:cs="Times New Roman"/>
          <w:sz w:val="24"/>
          <w:szCs w:val="24"/>
          <w:lang w:val="en"/>
        </w:rPr>
        <w:t>of filamentous fungi of the order of Mucorales</w:t>
      </w:r>
      <w:r>
        <w:rPr>
          <w:rFonts w:ascii="Times New Roman" w:hAnsi="Times New Roman" w:cs="Times New Roman"/>
          <w:sz w:val="24"/>
          <w:szCs w:val="24"/>
          <w:lang w:val="en"/>
        </w:rPr>
        <w:t xml:space="preserve"> (Shao</w:t>
      </w:r>
      <w:r w:rsidR="00D743AA">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D743AA" w:rsidRPr="00D743AA">
        <w:rPr>
          <w:rFonts w:ascii="Times New Roman" w:hAnsi="Times New Roman" w:cs="Times New Roman"/>
          <w:i/>
          <w:sz w:val="24"/>
          <w:szCs w:val="24"/>
          <w:lang w:val="en"/>
        </w:rPr>
        <w:t>.</w:t>
      </w:r>
      <w:r>
        <w:rPr>
          <w:rFonts w:ascii="Times New Roman" w:hAnsi="Times New Roman" w:cs="Times New Roman"/>
          <w:sz w:val="24"/>
          <w:szCs w:val="24"/>
          <w:lang w:val="en"/>
        </w:rPr>
        <w:t xml:space="preserve">, 2018). </w:t>
      </w:r>
      <w:r w:rsidR="00FA4223">
        <w:rPr>
          <w:rFonts w:ascii="Times New Roman" w:hAnsi="Times New Roman" w:cs="Times New Roman"/>
          <w:sz w:val="24"/>
          <w:szCs w:val="24"/>
          <w:lang w:val="en"/>
        </w:rPr>
        <w:t xml:space="preserve"> MALDI-TOF MS was able to identify a total of 111 isolates covering six </w:t>
      </w:r>
      <w:r w:rsidR="00E43756">
        <w:rPr>
          <w:rFonts w:ascii="Times New Roman" w:hAnsi="Times New Roman" w:cs="Times New Roman"/>
          <w:sz w:val="24"/>
          <w:szCs w:val="24"/>
          <w:lang w:val="en"/>
        </w:rPr>
        <w:t>species</w:t>
      </w:r>
      <w:r w:rsidR="00FA4223">
        <w:rPr>
          <w:rFonts w:ascii="Times New Roman" w:hAnsi="Times New Roman" w:cs="Times New Roman"/>
          <w:sz w:val="24"/>
          <w:szCs w:val="24"/>
          <w:lang w:val="en"/>
        </w:rPr>
        <w:t xml:space="preserve"> of Mucorales </w:t>
      </w:r>
      <w:r w:rsidR="00BC1C71">
        <w:rPr>
          <w:rFonts w:ascii="Times New Roman" w:hAnsi="Times New Roman" w:cs="Times New Roman"/>
          <w:sz w:val="24"/>
          <w:szCs w:val="24"/>
          <w:lang w:val="en"/>
        </w:rPr>
        <w:t xml:space="preserve">down </w:t>
      </w:r>
      <w:r w:rsidR="00FA4223">
        <w:rPr>
          <w:rFonts w:ascii="Times New Roman" w:hAnsi="Times New Roman" w:cs="Times New Roman"/>
          <w:sz w:val="24"/>
          <w:szCs w:val="24"/>
          <w:lang w:val="en"/>
        </w:rPr>
        <w:t xml:space="preserve">to 100% genus level and 90% </w:t>
      </w:r>
      <w:r w:rsidR="00E43756">
        <w:rPr>
          <w:rFonts w:ascii="Times New Roman" w:hAnsi="Times New Roman" w:cs="Times New Roman"/>
          <w:sz w:val="24"/>
          <w:szCs w:val="24"/>
          <w:lang w:val="en"/>
        </w:rPr>
        <w:t>species</w:t>
      </w:r>
      <w:r w:rsidR="00FA4223">
        <w:rPr>
          <w:rFonts w:ascii="Times New Roman" w:hAnsi="Times New Roman" w:cs="Times New Roman"/>
          <w:sz w:val="24"/>
          <w:szCs w:val="24"/>
          <w:lang w:val="en"/>
        </w:rPr>
        <w:t xml:space="preserve"> level using the Bruker and BMU databases. </w:t>
      </w:r>
      <w:r w:rsidR="00746252">
        <w:rPr>
          <w:rFonts w:ascii="Times New Roman" w:hAnsi="Times New Roman" w:cs="Times New Roman"/>
          <w:sz w:val="24"/>
          <w:szCs w:val="24"/>
          <w:lang w:val="en"/>
        </w:rPr>
        <w:t xml:space="preserve">In addition, </w:t>
      </w:r>
      <w:r w:rsidR="00FA4223">
        <w:rPr>
          <w:rFonts w:ascii="Times New Roman" w:hAnsi="Times New Roman" w:cs="Times New Roman"/>
          <w:sz w:val="24"/>
          <w:szCs w:val="24"/>
          <w:lang w:val="en"/>
        </w:rPr>
        <w:t xml:space="preserve">the </w:t>
      </w:r>
      <w:r w:rsidR="00C85A4D">
        <w:rPr>
          <w:rFonts w:ascii="Times New Roman" w:hAnsi="Times New Roman" w:cs="Times New Roman"/>
          <w:sz w:val="24"/>
          <w:szCs w:val="24"/>
          <w:lang w:val="en"/>
        </w:rPr>
        <w:t xml:space="preserve">potential </w:t>
      </w:r>
      <w:r w:rsidR="00FA4223">
        <w:rPr>
          <w:rFonts w:ascii="Times New Roman" w:hAnsi="Times New Roman" w:cs="Times New Roman"/>
          <w:sz w:val="24"/>
          <w:szCs w:val="24"/>
          <w:lang w:val="en"/>
        </w:rPr>
        <w:t xml:space="preserve">use of MALDI-TOF MS </w:t>
      </w:r>
      <w:r w:rsidR="009277B4">
        <w:rPr>
          <w:rFonts w:ascii="Times New Roman" w:hAnsi="Times New Roman" w:cs="Times New Roman"/>
          <w:sz w:val="24"/>
          <w:szCs w:val="24"/>
          <w:lang w:val="en"/>
        </w:rPr>
        <w:t xml:space="preserve">for detection and identification </w:t>
      </w:r>
      <w:r w:rsidR="00FA4223">
        <w:rPr>
          <w:rFonts w:ascii="Times New Roman" w:hAnsi="Times New Roman" w:cs="Times New Roman"/>
          <w:sz w:val="24"/>
          <w:szCs w:val="24"/>
          <w:lang w:val="en"/>
        </w:rPr>
        <w:t xml:space="preserve">have been </w:t>
      </w:r>
      <w:r w:rsidR="009277B4">
        <w:rPr>
          <w:rFonts w:ascii="Times New Roman" w:hAnsi="Times New Roman" w:cs="Times New Roman"/>
          <w:sz w:val="24"/>
          <w:szCs w:val="24"/>
          <w:lang w:val="en"/>
        </w:rPr>
        <w:t xml:space="preserve">investigated </w:t>
      </w:r>
      <w:r w:rsidR="00FA4223">
        <w:rPr>
          <w:rFonts w:ascii="Times New Roman" w:hAnsi="Times New Roman" w:cs="Times New Roman"/>
          <w:sz w:val="24"/>
          <w:szCs w:val="24"/>
          <w:lang w:val="en"/>
        </w:rPr>
        <w:t>in the field of entomology and parasitology. According to</w:t>
      </w:r>
      <w:r w:rsidR="00AE6E38">
        <w:rPr>
          <w:rFonts w:ascii="Times New Roman" w:hAnsi="Times New Roman" w:cs="Times New Roman"/>
          <w:sz w:val="24"/>
          <w:szCs w:val="24"/>
          <w:lang w:val="en"/>
        </w:rPr>
        <w:t xml:space="preserve"> Laroche </w:t>
      </w:r>
      <w:r w:rsidR="00C00CCD" w:rsidRPr="00C00CCD">
        <w:rPr>
          <w:rFonts w:ascii="Times New Roman" w:hAnsi="Times New Roman" w:cs="Times New Roman"/>
          <w:i/>
          <w:sz w:val="24"/>
          <w:szCs w:val="24"/>
          <w:lang w:val="en"/>
        </w:rPr>
        <w:t>et al</w:t>
      </w:r>
      <w:r w:rsidR="00D743AA">
        <w:rPr>
          <w:rFonts w:ascii="Times New Roman" w:hAnsi="Times New Roman" w:cs="Times New Roman"/>
          <w:sz w:val="24"/>
          <w:szCs w:val="24"/>
          <w:lang w:val="en"/>
        </w:rPr>
        <w:t xml:space="preserve">., </w:t>
      </w:r>
      <w:r w:rsidR="00AE6E38">
        <w:rPr>
          <w:rFonts w:ascii="Times New Roman" w:hAnsi="Times New Roman" w:cs="Times New Roman"/>
          <w:sz w:val="24"/>
          <w:szCs w:val="24"/>
          <w:lang w:val="en"/>
        </w:rPr>
        <w:t>(2017)</w:t>
      </w:r>
      <w:r w:rsidR="00FA4223">
        <w:rPr>
          <w:rFonts w:ascii="Times New Roman" w:hAnsi="Times New Roman" w:cs="Times New Roman"/>
          <w:sz w:val="24"/>
          <w:szCs w:val="24"/>
          <w:lang w:val="en"/>
        </w:rPr>
        <w:t xml:space="preserve">, MALDI-TOF MS has the ability to identify </w:t>
      </w:r>
      <w:r w:rsidR="00C75E6F">
        <w:rPr>
          <w:rFonts w:ascii="Times New Roman" w:hAnsi="Times New Roman" w:cs="Times New Roman"/>
          <w:sz w:val="24"/>
          <w:szCs w:val="24"/>
          <w:lang w:val="en"/>
        </w:rPr>
        <w:t xml:space="preserve">parasites </w:t>
      </w:r>
      <w:r w:rsidR="00BC1C71">
        <w:rPr>
          <w:rFonts w:ascii="Times New Roman" w:hAnsi="Times New Roman" w:cs="Times New Roman"/>
          <w:sz w:val="24"/>
          <w:szCs w:val="24"/>
          <w:lang w:val="en"/>
        </w:rPr>
        <w:t>down</w:t>
      </w:r>
      <w:r w:rsidR="00C75E6F">
        <w:rPr>
          <w:rFonts w:ascii="Times New Roman" w:hAnsi="Times New Roman" w:cs="Times New Roman"/>
          <w:sz w:val="24"/>
          <w:szCs w:val="24"/>
          <w:lang w:val="en"/>
        </w:rPr>
        <w:t xml:space="preserve"> to the </w:t>
      </w:r>
      <w:r w:rsidR="00E43756">
        <w:rPr>
          <w:rFonts w:ascii="Times New Roman" w:hAnsi="Times New Roman" w:cs="Times New Roman"/>
          <w:sz w:val="24"/>
          <w:szCs w:val="24"/>
          <w:lang w:val="en"/>
        </w:rPr>
        <w:t>species</w:t>
      </w:r>
      <w:r w:rsidR="00C75E6F">
        <w:rPr>
          <w:rFonts w:ascii="Times New Roman" w:hAnsi="Times New Roman" w:cs="Times New Roman"/>
          <w:sz w:val="24"/>
          <w:szCs w:val="24"/>
          <w:lang w:val="en"/>
        </w:rPr>
        <w:t xml:space="preserve"> level.</w:t>
      </w:r>
      <w:r w:rsidR="00FA4223">
        <w:rPr>
          <w:rFonts w:ascii="Times New Roman" w:hAnsi="Times New Roman" w:cs="Times New Roman"/>
          <w:sz w:val="24"/>
          <w:szCs w:val="24"/>
          <w:lang w:val="en"/>
        </w:rPr>
        <w:t xml:space="preserve"> With a running cost lower than $1 per sample, this </w:t>
      </w:r>
      <w:r w:rsidR="00AE6E38">
        <w:rPr>
          <w:rFonts w:ascii="Times New Roman" w:hAnsi="Times New Roman" w:cs="Times New Roman"/>
          <w:sz w:val="24"/>
          <w:szCs w:val="24"/>
          <w:lang w:val="en"/>
        </w:rPr>
        <w:t>technology</w:t>
      </w:r>
      <w:r w:rsidR="00FA4223">
        <w:rPr>
          <w:rFonts w:ascii="Times New Roman" w:hAnsi="Times New Roman" w:cs="Times New Roman"/>
          <w:sz w:val="24"/>
          <w:szCs w:val="24"/>
          <w:lang w:val="en"/>
        </w:rPr>
        <w:t xml:space="preserve"> is far less </w:t>
      </w:r>
      <w:r w:rsidR="00AE6E38">
        <w:rPr>
          <w:rFonts w:ascii="Times New Roman" w:hAnsi="Times New Roman" w:cs="Times New Roman"/>
          <w:sz w:val="24"/>
          <w:szCs w:val="24"/>
          <w:lang w:val="en"/>
        </w:rPr>
        <w:t>expensive</w:t>
      </w:r>
      <w:r w:rsidR="00FA4223">
        <w:rPr>
          <w:rFonts w:ascii="Times New Roman" w:hAnsi="Times New Roman" w:cs="Times New Roman"/>
          <w:sz w:val="24"/>
          <w:szCs w:val="24"/>
          <w:lang w:val="en"/>
        </w:rPr>
        <w:t xml:space="preserve"> than the </w:t>
      </w:r>
      <w:r w:rsidR="00AE6E38">
        <w:rPr>
          <w:rFonts w:ascii="Times New Roman" w:hAnsi="Times New Roman" w:cs="Times New Roman"/>
          <w:sz w:val="24"/>
          <w:szCs w:val="24"/>
          <w:lang w:val="en"/>
        </w:rPr>
        <w:t>current</w:t>
      </w:r>
      <w:r w:rsidR="00FA4223">
        <w:rPr>
          <w:rFonts w:ascii="Times New Roman" w:hAnsi="Times New Roman" w:cs="Times New Roman"/>
          <w:sz w:val="24"/>
          <w:szCs w:val="24"/>
          <w:lang w:val="en"/>
        </w:rPr>
        <w:t xml:space="preserve"> </w:t>
      </w:r>
      <w:r w:rsidR="00AE6E38">
        <w:rPr>
          <w:rFonts w:ascii="Times New Roman" w:hAnsi="Times New Roman" w:cs="Times New Roman"/>
          <w:sz w:val="24"/>
          <w:szCs w:val="24"/>
          <w:lang w:val="en"/>
        </w:rPr>
        <w:t>traditional</w:t>
      </w:r>
      <w:r w:rsidR="00FA4223">
        <w:rPr>
          <w:rFonts w:ascii="Times New Roman" w:hAnsi="Times New Roman" w:cs="Times New Roman"/>
          <w:sz w:val="24"/>
          <w:szCs w:val="24"/>
          <w:lang w:val="en"/>
        </w:rPr>
        <w:t xml:space="preserve"> methods</w:t>
      </w:r>
      <w:r w:rsidR="00AE6E38">
        <w:rPr>
          <w:rFonts w:ascii="Times New Roman" w:hAnsi="Times New Roman" w:cs="Times New Roman"/>
          <w:sz w:val="24"/>
          <w:szCs w:val="24"/>
          <w:lang w:val="en"/>
        </w:rPr>
        <w:t xml:space="preserve"> employed,</w:t>
      </w:r>
      <w:r w:rsidR="00FA4223">
        <w:rPr>
          <w:rFonts w:ascii="Times New Roman" w:hAnsi="Times New Roman" w:cs="Times New Roman"/>
          <w:sz w:val="24"/>
          <w:szCs w:val="24"/>
          <w:lang w:val="en"/>
        </w:rPr>
        <w:t xml:space="preserve"> even despite the huge </w:t>
      </w:r>
      <w:r w:rsidR="00AE6E38">
        <w:rPr>
          <w:rFonts w:ascii="Times New Roman" w:hAnsi="Times New Roman" w:cs="Times New Roman"/>
          <w:sz w:val="24"/>
          <w:szCs w:val="24"/>
          <w:lang w:val="en"/>
        </w:rPr>
        <w:t>initial</w:t>
      </w:r>
      <w:r w:rsidR="00FA4223">
        <w:rPr>
          <w:rFonts w:ascii="Times New Roman" w:hAnsi="Times New Roman" w:cs="Times New Roman"/>
          <w:sz w:val="24"/>
          <w:szCs w:val="24"/>
          <w:lang w:val="en"/>
        </w:rPr>
        <w:t xml:space="preserve"> cost of the device</w:t>
      </w:r>
      <w:r w:rsidR="00AE6E38">
        <w:rPr>
          <w:rFonts w:ascii="Times New Roman" w:hAnsi="Times New Roman" w:cs="Times New Roman"/>
          <w:sz w:val="24"/>
          <w:szCs w:val="24"/>
          <w:lang w:val="en"/>
        </w:rPr>
        <w:t xml:space="preserve"> (Lo</w:t>
      </w:r>
      <w:r w:rsidR="00D743AA">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D743AA">
        <w:rPr>
          <w:rFonts w:ascii="Times New Roman" w:hAnsi="Times New Roman" w:cs="Times New Roman"/>
          <w:sz w:val="24"/>
          <w:szCs w:val="24"/>
          <w:lang w:val="en"/>
        </w:rPr>
        <w:t>.</w:t>
      </w:r>
      <w:r w:rsidR="00AE6E38">
        <w:rPr>
          <w:rFonts w:ascii="Times New Roman" w:hAnsi="Times New Roman" w:cs="Times New Roman"/>
          <w:sz w:val="24"/>
          <w:szCs w:val="24"/>
          <w:lang w:val="en"/>
        </w:rPr>
        <w:t>, 2015)</w:t>
      </w:r>
      <w:r w:rsidR="00746252">
        <w:rPr>
          <w:rFonts w:ascii="Times New Roman" w:hAnsi="Times New Roman" w:cs="Times New Roman"/>
          <w:sz w:val="24"/>
          <w:szCs w:val="24"/>
          <w:lang w:val="en"/>
        </w:rPr>
        <w:t xml:space="preserve">.  Also, </w:t>
      </w:r>
      <w:r w:rsidR="00C23128">
        <w:rPr>
          <w:rFonts w:ascii="Times New Roman" w:hAnsi="Times New Roman" w:cs="Times New Roman"/>
          <w:sz w:val="24"/>
          <w:szCs w:val="24"/>
          <w:lang w:val="en"/>
        </w:rPr>
        <w:t xml:space="preserve">MALDI-TOF MS have been </w:t>
      </w:r>
      <w:r w:rsidR="008E561D">
        <w:rPr>
          <w:rFonts w:ascii="Times New Roman" w:hAnsi="Times New Roman" w:cs="Times New Roman"/>
          <w:sz w:val="24"/>
          <w:szCs w:val="24"/>
          <w:lang w:val="en"/>
        </w:rPr>
        <w:t xml:space="preserve">successfully </w:t>
      </w:r>
      <w:r w:rsidR="00C23128">
        <w:rPr>
          <w:rFonts w:ascii="Times New Roman" w:hAnsi="Times New Roman" w:cs="Times New Roman"/>
          <w:sz w:val="24"/>
          <w:szCs w:val="24"/>
          <w:lang w:val="en"/>
        </w:rPr>
        <w:t xml:space="preserve">used in the identification of parasites like </w:t>
      </w:r>
      <w:r w:rsidR="00C23128" w:rsidRPr="00C23128">
        <w:rPr>
          <w:rFonts w:ascii="Times New Roman" w:hAnsi="Times New Roman" w:cs="Times New Roman"/>
          <w:i/>
          <w:sz w:val="24"/>
          <w:szCs w:val="24"/>
          <w:lang w:val="en"/>
        </w:rPr>
        <w:t xml:space="preserve">Leishmania, Cryptosporidium, Entamoeba </w:t>
      </w:r>
      <w:r w:rsidR="00C23128" w:rsidRPr="00C23128">
        <w:rPr>
          <w:rFonts w:ascii="Times New Roman" w:hAnsi="Times New Roman" w:cs="Times New Roman"/>
          <w:sz w:val="24"/>
          <w:szCs w:val="24"/>
          <w:lang w:val="en"/>
        </w:rPr>
        <w:t>and</w:t>
      </w:r>
      <w:r w:rsidR="00C23128" w:rsidRPr="00C23128">
        <w:rPr>
          <w:rFonts w:ascii="Times New Roman" w:hAnsi="Times New Roman" w:cs="Times New Roman"/>
          <w:i/>
          <w:sz w:val="24"/>
          <w:szCs w:val="24"/>
          <w:lang w:val="en"/>
        </w:rPr>
        <w:t xml:space="preserve"> Giardia</w:t>
      </w:r>
      <w:r w:rsidR="008E561D">
        <w:rPr>
          <w:rFonts w:ascii="Times New Roman" w:hAnsi="Times New Roman" w:cs="Times New Roman"/>
          <w:i/>
          <w:sz w:val="24"/>
          <w:szCs w:val="24"/>
          <w:lang w:val="en"/>
        </w:rPr>
        <w:t xml:space="preserve"> </w:t>
      </w:r>
      <w:r w:rsidR="008E561D" w:rsidRPr="00563B81">
        <w:rPr>
          <w:rFonts w:ascii="Times New Roman" w:hAnsi="Times New Roman" w:cs="Times New Roman"/>
          <w:sz w:val="24"/>
          <w:szCs w:val="24"/>
          <w:lang w:val="en"/>
        </w:rPr>
        <w:t>(Singhal,</w:t>
      </w:r>
      <w:r w:rsidR="00D743AA">
        <w:rPr>
          <w:rFonts w:ascii="Times New Roman" w:hAnsi="Times New Roman" w:cs="Times New Roman"/>
          <w:sz w:val="24"/>
          <w:szCs w:val="24"/>
          <w:lang w:val="en"/>
        </w:rPr>
        <w:t xml:space="preserve"> Kumar and Virdi,</w:t>
      </w:r>
      <w:r w:rsidR="008E561D" w:rsidRPr="00563B81">
        <w:rPr>
          <w:rFonts w:ascii="Times New Roman" w:hAnsi="Times New Roman" w:cs="Times New Roman"/>
          <w:sz w:val="24"/>
          <w:szCs w:val="24"/>
          <w:lang w:val="en"/>
        </w:rPr>
        <w:t xml:space="preserve"> 2016)</w:t>
      </w:r>
      <w:r w:rsidR="00C23128" w:rsidRPr="00563B81">
        <w:rPr>
          <w:rFonts w:ascii="Times New Roman" w:hAnsi="Times New Roman" w:cs="Times New Roman"/>
          <w:sz w:val="24"/>
          <w:szCs w:val="24"/>
          <w:lang w:val="en"/>
        </w:rPr>
        <w:t>.</w:t>
      </w:r>
      <w:r w:rsidR="00C23128">
        <w:rPr>
          <w:rFonts w:ascii="Times New Roman" w:hAnsi="Times New Roman" w:cs="Times New Roman"/>
          <w:sz w:val="24"/>
          <w:szCs w:val="24"/>
          <w:lang w:val="en"/>
        </w:rPr>
        <w:t xml:space="preserve"> </w:t>
      </w:r>
      <w:r w:rsidR="00337898" w:rsidRPr="0045115F">
        <w:rPr>
          <w:rFonts w:ascii="Times New Roman" w:hAnsi="Times New Roman" w:cs="Times New Roman"/>
          <w:sz w:val="24"/>
          <w:szCs w:val="24"/>
          <w:lang w:val="en"/>
        </w:rPr>
        <w:t>I</w:t>
      </w:r>
      <w:r w:rsidR="00337898">
        <w:rPr>
          <w:rFonts w:ascii="Times New Roman" w:hAnsi="Times New Roman" w:cs="Times New Roman"/>
          <w:sz w:val="24"/>
          <w:szCs w:val="24"/>
          <w:lang w:val="en"/>
        </w:rPr>
        <w:t>n</w:t>
      </w:r>
      <w:r w:rsidR="00337898" w:rsidRPr="0045115F">
        <w:rPr>
          <w:rFonts w:ascii="Times New Roman" w:hAnsi="Times New Roman" w:cs="Times New Roman"/>
          <w:sz w:val="24"/>
          <w:szCs w:val="24"/>
          <w:lang w:val="en"/>
        </w:rPr>
        <w:t xml:space="preserve"> summary, the authors concluded that </w:t>
      </w:r>
      <w:r w:rsidR="00801E06">
        <w:rPr>
          <w:rFonts w:ascii="Times New Roman" w:hAnsi="Times New Roman" w:cs="Times New Roman"/>
          <w:sz w:val="24"/>
          <w:szCs w:val="24"/>
          <w:lang w:val="en"/>
        </w:rPr>
        <w:t>MALDI-TOF</w:t>
      </w:r>
      <w:r w:rsidR="00337898" w:rsidRPr="0045115F">
        <w:rPr>
          <w:rFonts w:ascii="Times New Roman" w:hAnsi="Times New Roman" w:cs="Times New Roman"/>
          <w:sz w:val="24"/>
          <w:szCs w:val="24"/>
          <w:lang w:val="en"/>
        </w:rPr>
        <w:t xml:space="preserve"> MS was a better tool for identification of yeast and yeast-like fungi owing to its rapidity, reliability, lower costs, easy interpretation of results and a fast turnaround time.  </w:t>
      </w:r>
    </w:p>
    <w:p w:rsidR="00337898" w:rsidRDefault="00337898" w:rsidP="00337898">
      <w:pPr>
        <w:tabs>
          <w:tab w:val="left" w:pos="2970"/>
        </w:tabs>
        <w:spacing w:line="480" w:lineRule="auto"/>
        <w:jc w:val="both"/>
        <w:rPr>
          <w:rFonts w:ascii="Times New Roman" w:hAnsi="Times New Roman" w:cs="Times New Roman"/>
          <w:sz w:val="24"/>
          <w:szCs w:val="24"/>
        </w:rPr>
      </w:pPr>
    </w:p>
    <w:p w:rsidR="00337898" w:rsidRPr="006E0B8B" w:rsidRDefault="001E1B68" w:rsidP="00A80F92">
      <w:pPr>
        <w:pStyle w:val="Heading2"/>
        <w:spacing w:line="480" w:lineRule="auto"/>
      </w:pPr>
      <w:r>
        <w:t>2.4.4</w:t>
      </w:r>
      <w:r>
        <w:tab/>
      </w:r>
      <w:r w:rsidRPr="006E0B8B">
        <w:t xml:space="preserve">Limitations </w:t>
      </w:r>
      <w:r>
        <w:t xml:space="preserve">of MALDI-TOF MS in microbial identification </w:t>
      </w:r>
    </w:p>
    <w:p w:rsidR="00337898" w:rsidRPr="00566820" w:rsidRDefault="00337898"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unique specificity of MALDI-TOF MS in microbial identification makes this method one of the most preferred in clinical diagnosis and often referred to as the current gold-standard diagnostic method. However, MALDI-TOF </w:t>
      </w:r>
      <w:r w:rsidR="00B96178">
        <w:rPr>
          <w:rFonts w:ascii="Times New Roman" w:hAnsi="Times New Roman" w:cs="Times New Roman"/>
          <w:sz w:val="24"/>
          <w:szCs w:val="24"/>
        </w:rPr>
        <w:t xml:space="preserve">has its limitations. </w:t>
      </w:r>
      <w:r>
        <w:rPr>
          <w:rFonts w:ascii="Times New Roman" w:hAnsi="Times New Roman" w:cs="Times New Roman"/>
          <w:sz w:val="24"/>
          <w:szCs w:val="24"/>
        </w:rPr>
        <w:t>The first limitation of this method is the inability to be performed directly on clinical samples except the samples are first grown artificially in a laboratory to generate colonies (Kock</w:t>
      </w:r>
      <w:r w:rsidR="00D743A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43AA">
        <w:rPr>
          <w:rFonts w:ascii="Times New Roman" w:hAnsi="Times New Roman" w:cs="Times New Roman"/>
          <w:sz w:val="24"/>
          <w:szCs w:val="24"/>
        </w:rPr>
        <w:t>.</w:t>
      </w:r>
      <w:r>
        <w:rPr>
          <w:rFonts w:ascii="Times New Roman" w:hAnsi="Times New Roman" w:cs="Times New Roman"/>
          <w:sz w:val="24"/>
          <w:szCs w:val="24"/>
        </w:rPr>
        <w:t>, 2017). Most clinical samples have a relatively low number of microorganism present, which does not allow for accurate spectra acquisition. The number of micro-organism present in a clinical sample is boosted by enriching the sample in a solid or liquid culture phase before identification can be possible. In general, a microbial load of approximately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cells per sample (100 cells per </w:t>
      </w:r>
      <w:r w:rsidR="00D406AA">
        <w:rPr>
          <w:rFonts w:ascii="Times New Roman" w:hAnsi="Times New Roman" w:cs="Times New Roman"/>
          <w:sz w:val="24"/>
          <w:szCs w:val="24"/>
        </w:rPr>
        <w:t>µl</w:t>
      </w:r>
      <w:r>
        <w:rPr>
          <w:rFonts w:ascii="Times New Roman" w:hAnsi="Times New Roman" w:cs="Times New Roman"/>
          <w:sz w:val="24"/>
          <w:szCs w:val="24"/>
        </w:rPr>
        <w:t>) is the minimum biomass needed to produce a spectrum of sufficient quality for identification, which are not usually present in a typical clinical specimen (Hsieh</w:t>
      </w:r>
      <w:r w:rsidR="00BF2089">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F2089">
        <w:rPr>
          <w:rFonts w:ascii="Times New Roman" w:hAnsi="Times New Roman" w:cs="Times New Roman"/>
          <w:sz w:val="24"/>
          <w:szCs w:val="24"/>
        </w:rPr>
        <w:t>.</w:t>
      </w:r>
      <w:r>
        <w:rPr>
          <w:rFonts w:ascii="Times New Roman" w:hAnsi="Times New Roman" w:cs="Times New Roman"/>
          <w:sz w:val="24"/>
          <w:szCs w:val="24"/>
        </w:rPr>
        <w:t xml:space="preserve">, 2008). For positive blood cultures, the microbial number </w:t>
      </w:r>
      <w:r w:rsidR="00C7484A">
        <w:rPr>
          <w:rFonts w:ascii="Times New Roman" w:hAnsi="Times New Roman" w:cs="Times New Roman"/>
          <w:sz w:val="24"/>
          <w:szCs w:val="24"/>
        </w:rPr>
        <w:t>is sufficient</w:t>
      </w:r>
      <w:r>
        <w:rPr>
          <w:rFonts w:ascii="Times New Roman" w:hAnsi="Times New Roman" w:cs="Times New Roman"/>
          <w:sz w:val="24"/>
          <w:szCs w:val="24"/>
        </w:rPr>
        <w:t xml:space="preserve"> for identification,</w:t>
      </w:r>
      <w:r w:rsidR="00C7484A">
        <w:rPr>
          <w:rFonts w:ascii="Times New Roman" w:hAnsi="Times New Roman" w:cs="Times New Roman"/>
          <w:sz w:val="24"/>
          <w:szCs w:val="24"/>
        </w:rPr>
        <w:t xml:space="preserve"> often after it has been </w:t>
      </w:r>
      <w:r>
        <w:rPr>
          <w:rFonts w:ascii="Times New Roman" w:hAnsi="Times New Roman" w:cs="Times New Roman"/>
          <w:sz w:val="24"/>
          <w:szCs w:val="24"/>
        </w:rPr>
        <w:t>concentrated and purified by a lysis, centrifugation/filtration step to give pure microbial pellets (Fothergill</w:t>
      </w:r>
      <w:r w:rsidR="00BF2089">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Pr>
          <w:rFonts w:ascii="Times New Roman" w:hAnsi="Times New Roman" w:cs="Times New Roman"/>
          <w:sz w:val="24"/>
          <w:szCs w:val="24"/>
        </w:rPr>
        <w:t>, 2013). According to Kohling</w:t>
      </w:r>
      <w:r w:rsidR="00BF2089">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F2089">
        <w:rPr>
          <w:rFonts w:ascii="Times New Roman" w:hAnsi="Times New Roman" w:cs="Times New Roman"/>
          <w:sz w:val="24"/>
          <w:szCs w:val="24"/>
        </w:rPr>
        <w:t>.,</w:t>
      </w:r>
      <w:r>
        <w:rPr>
          <w:rFonts w:ascii="Times New Roman" w:hAnsi="Times New Roman" w:cs="Times New Roman"/>
          <w:sz w:val="24"/>
          <w:szCs w:val="24"/>
        </w:rPr>
        <w:t xml:space="preserve"> (2012), </w:t>
      </w:r>
      <w:r w:rsidR="00B634E1">
        <w:rPr>
          <w:rFonts w:ascii="Times New Roman" w:hAnsi="Times New Roman" w:cs="Times New Roman"/>
          <w:sz w:val="24"/>
          <w:szCs w:val="24"/>
        </w:rPr>
        <w:t xml:space="preserve">bacteria can be directly detected from </w:t>
      </w:r>
      <w:r w:rsidR="00BC1C71">
        <w:rPr>
          <w:rFonts w:ascii="Times New Roman" w:hAnsi="Times New Roman" w:cs="Times New Roman"/>
          <w:sz w:val="24"/>
          <w:szCs w:val="24"/>
        </w:rPr>
        <w:t xml:space="preserve">heavily </w:t>
      </w:r>
      <w:r w:rsidR="00B634E1">
        <w:rPr>
          <w:rFonts w:ascii="Times New Roman" w:hAnsi="Times New Roman" w:cs="Times New Roman"/>
          <w:sz w:val="24"/>
          <w:szCs w:val="24"/>
        </w:rPr>
        <w:t xml:space="preserve">infected </w:t>
      </w:r>
      <w:r>
        <w:rPr>
          <w:rFonts w:ascii="Times New Roman" w:hAnsi="Times New Roman" w:cs="Times New Roman"/>
          <w:sz w:val="24"/>
          <w:szCs w:val="24"/>
        </w:rPr>
        <w:t>urine samples by MALDI-TOF MS without an incubation step</w:t>
      </w:r>
      <w:r w:rsidR="00C43EBC">
        <w:rPr>
          <w:rFonts w:ascii="Times New Roman" w:hAnsi="Times New Roman" w:cs="Times New Roman"/>
          <w:sz w:val="24"/>
          <w:szCs w:val="24"/>
        </w:rPr>
        <w:t>. Furthermore, r</w:t>
      </w:r>
      <w:r w:rsidR="00B634E1">
        <w:rPr>
          <w:rFonts w:ascii="Times New Roman" w:hAnsi="Times New Roman" w:cs="Times New Roman"/>
          <w:sz w:val="24"/>
          <w:szCs w:val="24"/>
        </w:rPr>
        <w:t>eliable direct identification was obtainable in</w:t>
      </w:r>
      <w:r w:rsidR="00C43EBC">
        <w:rPr>
          <w:rFonts w:ascii="Times New Roman" w:hAnsi="Times New Roman" w:cs="Times New Roman"/>
          <w:sz w:val="24"/>
          <w:szCs w:val="24"/>
        </w:rPr>
        <w:t xml:space="preserve"> urine</w:t>
      </w:r>
      <w:r w:rsidR="00B634E1">
        <w:rPr>
          <w:rFonts w:ascii="Times New Roman" w:hAnsi="Times New Roman" w:cs="Times New Roman"/>
          <w:sz w:val="24"/>
          <w:szCs w:val="24"/>
        </w:rPr>
        <w:t xml:space="preserve"> samples </w:t>
      </w:r>
      <w:r w:rsidR="00C7484A">
        <w:rPr>
          <w:rFonts w:ascii="Times New Roman" w:hAnsi="Times New Roman" w:cs="Times New Roman"/>
          <w:sz w:val="24"/>
          <w:szCs w:val="24"/>
        </w:rPr>
        <w:t xml:space="preserve">with at least </w:t>
      </w:r>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 xml:space="preserve">cells per </w:t>
      </w:r>
      <w:r w:rsidR="00D406AA">
        <w:rPr>
          <w:rFonts w:ascii="Times New Roman" w:hAnsi="Times New Roman" w:cs="Times New Roman"/>
          <w:sz w:val="24"/>
          <w:szCs w:val="24"/>
        </w:rPr>
        <w:t>ml</w:t>
      </w:r>
      <w:r>
        <w:rPr>
          <w:rFonts w:ascii="Times New Roman" w:hAnsi="Times New Roman" w:cs="Times New Roman"/>
          <w:sz w:val="24"/>
          <w:szCs w:val="24"/>
        </w:rPr>
        <w:t>. Although, this direct identification from urine samples is often obscured due to the multiple microbial contamination or the presence of defensin peaks (anti-micro</w:t>
      </w:r>
      <w:r w:rsidR="00BC1C71">
        <w:rPr>
          <w:rFonts w:ascii="Times New Roman" w:hAnsi="Times New Roman" w:cs="Times New Roman"/>
          <w:sz w:val="24"/>
          <w:szCs w:val="24"/>
        </w:rPr>
        <w:t xml:space="preserve">bial peptides) which interfere </w:t>
      </w:r>
      <w:r>
        <w:rPr>
          <w:rFonts w:ascii="Times New Roman" w:hAnsi="Times New Roman" w:cs="Times New Roman"/>
          <w:sz w:val="24"/>
          <w:szCs w:val="24"/>
        </w:rPr>
        <w:t>with identification results (</w:t>
      </w:r>
      <w:r w:rsidR="00F35089">
        <w:rPr>
          <w:rFonts w:ascii="Times New Roman" w:hAnsi="Times New Roman" w:cs="Times New Roman"/>
          <w:sz w:val="24"/>
          <w:szCs w:val="24"/>
        </w:rPr>
        <w:t xml:space="preserve">van </w:t>
      </w:r>
      <w:r>
        <w:rPr>
          <w:rFonts w:ascii="Times New Roman" w:hAnsi="Times New Roman" w:cs="Times New Roman"/>
          <w:sz w:val="24"/>
          <w:szCs w:val="24"/>
        </w:rPr>
        <w:t xml:space="preserve">Belkum, 2017).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major limitation </w:t>
      </w:r>
      <w:r w:rsidR="00DB78F2">
        <w:rPr>
          <w:rFonts w:ascii="Times New Roman" w:hAnsi="Times New Roman" w:cs="Times New Roman"/>
          <w:sz w:val="24"/>
          <w:szCs w:val="24"/>
        </w:rPr>
        <w:t xml:space="preserve">of MALDI-TOF MS </w:t>
      </w:r>
      <w:r>
        <w:rPr>
          <w:rFonts w:ascii="Times New Roman" w:hAnsi="Times New Roman" w:cs="Times New Roman"/>
          <w:sz w:val="24"/>
          <w:szCs w:val="24"/>
        </w:rPr>
        <w:t xml:space="preserve">is the differentiation of closely related </w:t>
      </w:r>
      <w:r w:rsidR="00E43756">
        <w:rPr>
          <w:rFonts w:ascii="Times New Roman" w:hAnsi="Times New Roman" w:cs="Times New Roman"/>
          <w:sz w:val="24"/>
          <w:szCs w:val="24"/>
        </w:rPr>
        <w:t>species</w:t>
      </w:r>
      <w:r>
        <w:rPr>
          <w:rFonts w:ascii="Times New Roman" w:hAnsi="Times New Roman" w:cs="Times New Roman"/>
          <w:sz w:val="24"/>
          <w:szCs w:val="24"/>
        </w:rPr>
        <w:t xml:space="preserve">. Although, the differentiation of </w:t>
      </w:r>
      <w:r w:rsidRPr="00F30CDB">
        <w:rPr>
          <w:rFonts w:ascii="Times New Roman" w:hAnsi="Times New Roman" w:cs="Times New Roman"/>
          <w:i/>
          <w:sz w:val="24"/>
          <w:szCs w:val="24"/>
        </w:rPr>
        <w:t xml:space="preserve">Shigella </w:t>
      </w:r>
      <w:r w:rsidR="00E43756">
        <w:rPr>
          <w:rFonts w:ascii="Times New Roman" w:hAnsi="Times New Roman" w:cs="Times New Roman"/>
          <w:i/>
          <w:sz w:val="24"/>
          <w:szCs w:val="24"/>
        </w:rPr>
        <w:t>species</w:t>
      </w:r>
      <w:r>
        <w:rPr>
          <w:rFonts w:ascii="Times New Roman" w:hAnsi="Times New Roman" w:cs="Times New Roman"/>
          <w:sz w:val="24"/>
          <w:szCs w:val="24"/>
        </w:rPr>
        <w:t xml:space="preserve"> and </w:t>
      </w:r>
      <w:r w:rsidR="00BF2089" w:rsidRPr="005646BF">
        <w:rPr>
          <w:rFonts w:ascii="Times New Roman" w:hAnsi="Times New Roman" w:cs="Times New Roman"/>
          <w:i/>
          <w:sz w:val="24"/>
          <w:szCs w:val="24"/>
        </w:rPr>
        <w:t>E. coli</w:t>
      </w:r>
      <w:r>
        <w:rPr>
          <w:rFonts w:ascii="Times New Roman" w:hAnsi="Times New Roman" w:cs="Times New Roman"/>
          <w:i/>
          <w:sz w:val="24"/>
          <w:szCs w:val="24"/>
        </w:rPr>
        <w:t xml:space="preserve"> </w:t>
      </w:r>
      <w:r w:rsidR="00DB78F2">
        <w:rPr>
          <w:rFonts w:ascii="Times New Roman" w:hAnsi="Times New Roman" w:cs="Times New Roman"/>
          <w:sz w:val="24"/>
          <w:szCs w:val="24"/>
        </w:rPr>
        <w:t xml:space="preserve">by MALDI </w:t>
      </w:r>
      <w:r>
        <w:rPr>
          <w:rFonts w:ascii="Times New Roman" w:hAnsi="Times New Roman" w:cs="Times New Roman"/>
          <w:sz w:val="24"/>
          <w:szCs w:val="24"/>
        </w:rPr>
        <w:t>have been a problem in the past however novel method</w:t>
      </w:r>
      <w:r w:rsidR="00811CA9">
        <w:rPr>
          <w:rFonts w:ascii="Times New Roman" w:hAnsi="Times New Roman" w:cs="Times New Roman"/>
          <w:sz w:val="24"/>
          <w:szCs w:val="24"/>
        </w:rPr>
        <w:t>s</w:t>
      </w:r>
      <w:r>
        <w:rPr>
          <w:rFonts w:ascii="Times New Roman" w:hAnsi="Times New Roman" w:cs="Times New Roman"/>
          <w:sz w:val="24"/>
          <w:szCs w:val="24"/>
        </w:rPr>
        <w:t xml:space="preserve"> have been proposed which </w:t>
      </w:r>
      <w:r w:rsidR="00811CA9">
        <w:rPr>
          <w:rFonts w:ascii="Times New Roman" w:hAnsi="Times New Roman" w:cs="Times New Roman"/>
          <w:sz w:val="24"/>
          <w:szCs w:val="24"/>
        </w:rPr>
        <w:t>are</w:t>
      </w:r>
      <w:r>
        <w:rPr>
          <w:rFonts w:ascii="Times New Roman" w:hAnsi="Times New Roman" w:cs="Times New Roman"/>
          <w:sz w:val="24"/>
          <w:szCs w:val="24"/>
        </w:rPr>
        <w:t xml:space="preserve"> yet to be validated or approved (Paauw</w:t>
      </w:r>
      <w:r w:rsidR="00BF2089">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F2089">
        <w:rPr>
          <w:rFonts w:ascii="Times New Roman" w:hAnsi="Times New Roman" w:cs="Times New Roman"/>
          <w:sz w:val="24"/>
          <w:szCs w:val="24"/>
        </w:rPr>
        <w:t>.</w:t>
      </w:r>
      <w:r>
        <w:rPr>
          <w:rFonts w:ascii="Times New Roman" w:hAnsi="Times New Roman" w:cs="Times New Roman"/>
          <w:sz w:val="24"/>
          <w:szCs w:val="24"/>
        </w:rPr>
        <w:t xml:space="preserve">, 2015). Other closely related </w:t>
      </w:r>
      <w:r w:rsidR="00E43756">
        <w:rPr>
          <w:rFonts w:ascii="Times New Roman" w:hAnsi="Times New Roman" w:cs="Times New Roman"/>
          <w:sz w:val="24"/>
          <w:szCs w:val="24"/>
        </w:rPr>
        <w:t>species</w:t>
      </w:r>
      <w:r>
        <w:rPr>
          <w:rFonts w:ascii="Times New Roman" w:hAnsi="Times New Roman" w:cs="Times New Roman"/>
          <w:sz w:val="24"/>
          <w:szCs w:val="24"/>
        </w:rPr>
        <w:t xml:space="preserve"> which poses a distinction problem for MALDI-TOF MS include members of the </w:t>
      </w:r>
      <w:r w:rsidR="00C7484A">
        <w:rPr>
          <w:rFonts w:ascii="Times New Roman" w:hAnsi="Times New Roman" w:cs="Times New Roman"/>
          <w:sz w:val="24"/>
          <w:szCs w:val="24"/>
        </w:rPr>
        <w:t xml:space="preserve">genus </w:t>
      </w:r>
      <w:r w:rsidR="006C688E" w:rsidRPr="006C688E">
        <w:rPr>
          <w:rFonts w:ascii="Times New Roman" w:hAnsi="Times New Roman" w:cs="Times New Roman"/>
          <w:i/>
          <w:sz w:val="24"/>
          <w:szCs w:val="24"/>
        </w:rPr>
        <w:t>S</w:t>
      </w:r>
      <w:r w:rsidRPr="006C688E">
        <w:rPr>
          <w:rFonts w:ascii="Times New Roman" w:hAnsi="Times New Roman" w:cs="Times New Roman"/>
          <w:i/>
          <w:sz w:val="24"/>
          <w:szCs w:val="24"/>
        </w:rPr>
        <w:t xml:space="preserve">treptococci </w:t>
      </w:r>
      <w:r>
        <w:rPr>
          <w:rFonts w:ascii="Times New Roman" w:hAnsi="Times New Roman" w:cs="Times New Roman"/>
          <w:sz w:val="24"/>
          <w:szCs w:val="24"/>
        </w:rPr>
        <w:t xml:space="preserve">and </w:t>
      </w:r>
      <w:r w:rsidR="006C688E" w:rsidRPr="006C688E">
        <w:rPr>
          <w:rFonts w:ascii="Times New Roman" w:hAnsi="Times New Roman" w:cs="Times New Roman"/>
          <w:i/>
          <w:sz w:val="24"/>
          <w:szCs w:val="24"/>
        </w:rPr>
        <w:t>P</w:t>
      </w:r>
      <w:r w:rsidRPr="006C688E">
        <w:rPr>
          <w:rFonts w:ascii="Times New Roman" w:hAnsi="Times New Roman" w:cs="Times New Roman"/>
          <w:i/>
          <w:sz w:val="24"/>
          <w:szCs w:val="24"/>
        </w:rPr>
        <w:t xml:space="preserve">neumococci </w:t>
      </w:r>
      <w:r>
        <w:rPr>
          <w:rFonts w:ascii="Times New Roman" w:hAnsi="Times New Roman" w:cs="Times New Roman"/>
          <w:sz w:val="24"/>
          <w:szCs w:val="24"/>
        </w:rPr>
        <w:t>as well as the members of the C</w:t>
      </w:r>
      <w:r w:rsidRPr="00F30CDB">
        <w:rPr>
          <w:rFonts w:ascii="Times New Roman" w:hAnsi="Times New Roman" w:cs="Times New Roman"/>
          <w:i/>
          <w:sz w:val="24"/>
          <w:szCs w:val="24"/>
        </w:rPr>
        <w:t>andida albicans</w:t>
      </w:r>
      <w:r>
        <w:rPr>
          <w:rFonts w:ascii="Times New Roman" w:hAnsi="Times New Roman" w:cs="Times New Roman"/>
          <w:sz w:val="24"/>
          <w:szCs w:val="24"/>
        </w:rPr>
        <w:t xml:space="preserve"> complex. In addition, </w:t>
      </w:r>
      <w:r w:rsidR="00E43756">
        <w:rPr>
          <w:rFonts w:ascii="Times New Roman" w:hAnsi="Times New Roman" w:cs="Times New Roman"/>
          <w:sz w:val="24"/>
          <w:szCs w:val="24"/>
        </w:rPr>
        <w:t>species</w:t>
      </w:r>
      <w:r>
        <w:rPr>
          <w:rFonts w:ascii="Times New Roman" w:hAnsi="Times New Roman" w:cs="Times New Roman"/>
          <w:sz w:val="24"/>
          <w:szCs w:val="24"/>
        </w:rPr>
        <w:t xml:space="preserve"> with a low rate of differences in their ribosomal protein sequences, such as </w:t>
      </w:r>
      <w:r w:rsidRPr="00997D3F">
        <w:rPr>
          <w:rFonts w:ascii="Times New Roman" w:hAnsi="Times New Roman" w:cs="Times New Roman"/>
          <w:i/>
          <w:sz w:val="24"/>
          <w:szCs w:val="24"/>
        </w:rPr>
        <w:t>Stenotrophomonas maltophilia</w:t>
      </w:r>
      <w:r>
        <w:rPr>
          <w:rFonts w:ascii="Times New Roman" w:hAnsi="Times New Roman" w:cs="Times New Roman"/>
          <w:sz w:val="24"/>
          <w:szCs w:val="24"/>
        </w:rPr>
        <w:t xml:space="preserve">, </w:t>
      </w:r>
      <w:r w:rsidRPr="00997D3F">
        <w:rPr>
          <w:rFonts w:ascii="Times New Roman" w:hAnsi="Times New Roman" w:cs="Times New Roman"/>
          <w:i/>
          <w:sz w:val="24"/>
          <w:szCs w:val="24"/>
        </w:rPr>
        <w:t>Propionibacterium acnes</w:t>
      </w:r>
      <w:r>
        <w:rPr>
          <w:rFonts w:ascii="Times New Roman" w:hAnsi="Times New Roman" w:cs="Times New Roman"/>
          <w:sz w:val="24"/>
          <w:szCs w:val="24"/>
        </w:rPr>
        <w:t xml:space="preserve"> and members of the </w:t>
      </w:r>
      <w:r w:rsidRPr="00997D3F">
        <w:rPr>
          <w:rFonts w:ascii="Times New Roman" w:hAnsi="Times New Roman" w:cs="Times New Roman"/>
          <w:i/>
          <w:sz w:val="24"/>
          <w:szCs w:val="24"/>
        </w:rPr>
        <w:t>Streptococcus oralis</w:t>
      </w:r>
      <w:r>
        <w:rPr>
          <w:rFonts w:ascii="Times New Roman" w:hAnsi="Times New Roman" w:cs="Times New Roman"/>
          <w:sz w:val="24"/>
          <w:szCs w:val="24"/>
        </w:rPr>
        <w:t xml:space="preserve"> group, can be misidentified by MALDI-TOF MS. The difficulty of differentiating down to </w:t>
      </w:r>
      <w:r w:rsidR="00E43756">
        <w:rPr>
          <w:rFonts w:ascii="Times New Roman" w:hAnsi="Times New Roman" w:cs="Times New Roman"/>
          <w:sz w:val="24"/>
          <w:szCs w:val="24"/>
        </w:rPr>
        <w:t>species</w:t>
      </w:r>
      <w:r>
        <w:rPr>
          <w:rFonts w:ascii="Times New Roman" w:hAnsi="Times New Roman" w:cs="Times New Roman"/>
          <w:sz w:val="24"/>
          <w:szCs w:val="24"/>
        </w:rPr>
        <w:t xml:space="preserve"> level of certain microbes, such as </w:t>
      </w:r>
      <w:r w:rsidRPr="00E110B7">
        <w:rPr>
          <w:rFonts w:ascii="Times New Roman" w:hAnsi="Times New Roman" w:cs="Times New Roman"/>
          <w:i/>
          <w:sz w:val="24"/>
          <w:szCs w:val="24"/>
        </w:rPr>
        <w:t>Mycobacteri</w:t>
      </w:r>
      <w:r w:rsidR="008E0EB4">
        <w:rPr>
          <w:rFonts w:ascii="Times New Roman" w:hAnsi="Times New Roman" w:cs="Times New Roman"/>
          <w:i/>
          <w:sz w:val="24"/>
          <w:szCs w:val="24"/>
        </w:rPr>
        <w:t>um spp</w:t>
      </w:r>
      <w:r>
        <w:rPr>
          <w:rFonts w:ascii="Times New Roman" w:hAnsi="Times New Roman" w:cs="Times New Roman"/>
          <w:sz w:val="24"/>
          <w:szCs w:val="24"/>
        </w:rPr>
        <w:t xml:space="preserve">, </w:t>
      </w:r>
      <w:r w:rsidRPr="00F30CDB">
        <w:rPr>
          <w:rFonts w:ascii="Times New Roman" w:hAnsi="Times New Roman" w:cs="Times New Roman"/>
          <w:i/>
          <w:sz w:val="24"/>
          <w:szCs w:val="24"/>
        </w:rPr>
        <w:t>Burkholderia</w:t>
      </w:r>
      <w:r>
        <w:rPr>
          <w:rFonts w:ascii="Times New Roman" w:hAnsi="Times New Roman" w:cs="Times New Roman"/>
          <w:sz w:val="24"/>
          <w:szCs w:val="24"/>
        </w:rPr>
        <w:t xml:space="preserve"> </w:t>
      </w:r>
      <w:r w:rsidRPr="00F30CDB">
        <w:rPr>
          <w:rFonts w:ascii="Times New Roman" w:hAnsi="Times New Roman" w:cs="Times New Roman"/>
          <w:i/>
          <w:sz w:val="24"/>
          <w:szCs w:val="24"/>
        </w:rPr>
        <w:t>spp</w:t>
      </w:r>
      <w:r>
        <w:rPr>
          <w:rFonts w:ascii="Times New Roman" w:hAnsi="Times New Roman" w:cs="Times New Roman"/>
          <w:sz w:val="24"/>
          <w:szCs w:val="24"/>
        </w:rPr>
        <w:t xml:space="preserve">, </w:t>
      </w:r>
      <w:r w:rsidRPr="00F30CDB">
        <w:rPr>
          <w:rFonts w:ascii="Times New Roman" w:hAnsi="Times New Roman" w:cs="Times New Roman"/>
          <w:i/>
          <w:sz w:val="24"/>
          <w:szCs w:val="24"/>
        </w:rPr>
        <w:t>Acinetobacter spp</w:t>
      </w:r>
      <w:r>
        <w:rPr>
          <w:rFonts w:ascii="Times New Roman" w:hAnsi="Times New Roman" w:cs="Times New Roman"/>
          <w:sz w:val="24"/>
          <w:szCs w:val="24"/>
        </w:rPr>
        <w:t xml:space="preserve"> and </w:t>
      </w:r>
      <w:r>
        <w:rPr>
          <w:rFonts w:ascii="Times New Roman" w:hAnsi="Times New Roman" w:cs="Times New Roman"/>
          <w:i/>
          <w:sz w:val="24"/>
          <w:szCs w:val="24"/>
        </w:rPr>
        <w:t>C</w:t>
      </w:r>
      <w:r w:rsidRPr="00F30CDB">
        <w:rPr>
          <w:rFonts w:ascii="Times New Roman" w:hAnsi="Times New Roman" w:cs="Times New Roman"/>
          <w:i/>
          <w:sz w:val="24"/>
          <w:szCs w:val="24"/>
        </w:rPr>
        <w:t>orynebacteria</w:t>
      </w:r>
      <w:r>
        <w:rPr>
          <w:rFonts w:ascii="Times New Roman" w:hAnsi="Times New Roman" w:cs="Times New Roman"/>
          <w:sz w:val="24"/>
          <w:szCs w:val="24"/>
        </w:rPr>
        <w:t>, has also been reported due to their high degree of genetic similarity (Girard</w:t>
      </w:r>
      <w:r w:rsidR="00F3750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F37500">
        <w:rPr>
          <w:rFonts w:ascii="Times New Roman" w:hAnsi="Times New Roman" w:cs="Times New Roman"/>
          <w:sz w:val="24"/>
          <w:szCs w:val="24"/>
        </w:rPr>
        <w:t>.</w:t>
      </w:r>
      <w:r>
        <w:rPr>
          <w:rFonts w:ascii="Times New Roman" w:hAnsi="Times New Roman" w:cs="Times New Roman"/>
          <w:sz w:val="24"/>
          <w:szCs w:val="24"/>
        </w:rPr>
        <w:t xml:space="preserve">, 2016). Another major limitation is the spectral interference due to the presence of spores in some organism </w:t>
      </w:r>
      <w:r w:rsidR="00E43756">
        <w:rPr>
          <w:rFonts w:ascii="Times New Roman" w:hAnsi="Times New Roman" w:cs="Times New Roman"/>
          <w:sz w:val="24"/>
          <w:szCs w:val="24"/>
        </w:rPr>
        <w:t>species</w:t>
      </w:r>
      <w:r>
        <w:rPr>
          <w:rFonts w:ascii="Times New Roman" w:hAnsi="Times New Roman" w:cs="Times New Roman"/>
          <w:sz w:val="24"/>
          <w:szCs w:val="24"/>
        </w:rPr>
        <w:t xml:space="preserve">, e.g. </w:t>
      </w:r>
      <w:r w:rsidRPr="00E110B7">
        <w:rPr>
          <w:rFonts w:ascii="Times New Roman" w:hAnsi="Times New Roman" w:cs="Times New Roman"/>
          <w:i/>
          <w:sz w:val="24"/>
          <w:szCs w:val="24"/>
        </w:rPr>
        <w:t>Clostridium spp.</w:t>
      </w:r>
      <w:r>
        <w:rPr>
          <w:rFonts w:ascii="Times New Roman" w:hAnsi="Times New Roman" w:cs="Times New Roman"/>
          <w:sz w:val="24"/>
          <w:szCs w:val="24"/>
        </w:rPr>
        <w:t xml:space="preserve"> Other problems associated with MALDI-TOF MS include difficulty in lysing cell wall structures of some organisms, particularly those that possess capsules, thus preventing efficient lysis of cells and resulting in weak extraction yield and poor spectral quality.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true that a larger portion of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encountered in a routine clinical laboratory have MALDI-TOF MS databases which are fairly comprehensive. </w:t>
      </w:r>
      <w:r w:rsidR="00F37500">
        <w:rPr>
          <w:rFonts w:ascii="Times New Roman" w:hAnsi="Times New Roman" w:cs="Times New Roman"/>
          <w:sz w:val="24"/>
          <w:szCs w:val="24"/>
        </w:rPr>
        <w:t>Thus,</w:t>
      </w:r>
      <w:r>
        <w:rPr>
          <w:rFonts w:ascii="Times New Roman" w:hAnsi="Times New Roman" w:cs="Times New Roman"/>
          <w:sz w:val="24"/>
          <w:szCs w:val="24"/>
        </w:rPr>
        <w:t xml:space="preserve"> it is safe to suggest that the current available databases are sufficient enough to allow effective routine microbial identification via MALDI-TOF MS. However,</w:t>
      </w:r>
      <w:r w:rsidR="00BC1C71">
        <w:rPr>
          <w:rFonts w:ascii="Times New Roman" w:hAnsi="Times New Roman" w:cs="Times New Roman"/>
          <w:sz w:val="24"/>
          <w:szCs w:val="24"/>
        </w:rPr>
        <w:t xml:space="preserve"> only</w:t>
      </w:r>
      <w:r>
        <w:rPr>
          <w:rFonts w:ascii="Times New Roman" w:hAnsi="Times New Roman" w:cs="Times New Roman"/>
          <w:sz w:val="24"/>
          <w:szCs w:val="24"/>
        </w:rPr>
        <w:t xml:space="preserve"> a small percentage of the global microbial diversity is well known and described which means MALDI-TOF MS microbial database can never be complete (Lagier</w:t>
      </w:r>
      <w:r w:rsidR="00F3750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F37500">
        <w:rPr>
          <w:rFonts w:ascii="Times New Roman" w:hAnsi="Times New Roman" w:cs="Times New Roman"/>
          <w:sz w:val="24"/>
          <w:szCs w:val="24"/>
        </w:rPr>
        <w:t>.</w:t>
      </w:r>
      <w:r>
        <w:rPr>
          <w:rFonts w:ascii="Times New Roman" w:hAnsi="Times New Roman" w:cs="Times New Roman"/>
          <w:sz w:val="24"/>
          <w:szCs w:val="24"/>
        </w:rPr>
        <w:t xml:space="preserve">, 2016). This means that the MALDI-TOF MS commercial databases needs to be updated on a regular basis to include </w:t>
      </w:r>
      <w:r w:rsidR="00E43756">
        <w:rPr>
          <w:rFonts w:ascii="Times New Roman" w:hAnsi="Times New Roman" w:cs="Times New Roman"/>
          <w:sz w:val="24"/>
          <w:szCs w:val="24"/>
        </w:rPr>
        <w:t>species</w:t>
      </w:r>
      <w:r>
        <w:rPr>
          <w:rFonts w:ascii="Times New Roman" w:hAnsi="Times New Roman" w:cs="Times New Roman"/>
          <w:sz w:val="24"/>
          <w:szCs w:val="24"/>
        </w:rPr>
        <w:t xml:space="preserve"> of sufficient clinical relevance to human health. The U</w:t>
      </w:r>
      <w:r w:rsidR="00CF7D28">
        <w:rPr>
          <w:rFonts w:ascii="Times New Roman" w:hAnsi="Times New Roman" w:cs="Times New Roman"/>
          <w:sz w:val="24"/>
          <w:szCs w:val="24"/>
        </w:rPr>
        <w:t xml:space="preserve">nited States </w:t>
      </w:r>
      <w:r>
        <w:rPr>
          <w:rFonts w:ascii="Times New Roman" w:hAnsi="Times New Roman" w:cs="Times New Roman"/>
          <w:sz w:val="24"/>
          <w:szCs w:val="24"/>
        </w:rPr>
        <w:t xml:space="preserve">FDA’s guideline states that a </w:t>
      </w:r>
      <w:r w:rsidR="00E43756">
        <w:rPr>
          <w:rFonts w:ascii="Times New Roman" w:hAnsi="Times New Roman" w:cs="Times New Roman"/>
          <w:sz w:val="24"/>
          <w:szCs w:val="24"/>
        </w:rPr>
        <w:t>species</w:t>
      </w:r>
      <w:r>
        <w:rPr>
          <w:rFonts w:ascii="Times New Roman" w:hAnsi="Times New Roman" w:cs="Times New Roman"/>
          <w:sz w:val="24"/>
          <w:szCs w:val="24"/>
        </w:rPr>
        <w:t xml:space="preserve"> can be incorporated for routine IVD in an approved database if at least 30 unique isolates are collected during clinical trials. This poses a challenge due to the </w:t>
      </w:r>
      <w:r w:rsidR="00BC1C71">
        <w:rPr>
          <w:rFonts w:ascii="Times New Roman" w:hAnsi="Times New Roman" w:cs="Times New Roman"/>
          <w:sz w:val="24"/>
          <w:szCs w:val="24"/>
        </w:rPr>
        <w:t xml:space="preserve">limitation </w:t>
      </w:r>
      <w:r>
        <w:rPr>
          <w:rFonts w:ascii="Times New Roman" w:hAnsi="Times New Roman" w:cs="Times New Roman"/>
          <w:sz w:val="24"/>
          <w:szCs w:val="24"/>
        </w:rPr>
        <w:t xml:space="preserve">involved in finding sufficient number of strains to build an accurate MALDI-TOF MS database for identification. Moreover, unlike bacterial with constant updated databases, non-bacterial </w:t>
      </w:r>
      <w:r w:rsidR="00E43756">
        <w:rPr>
          <w:rFonts w:ascii="Times New Roman" w:hAnsi="Times New Roman" w:cs="Times New Roman"/>
          <w:sz w:val="24"/>
          <w:szCs w:val="24"/>
        </w:rPr>
        <w:t>species</w:t>
      </w:r>
      <w:r>
        <w:rPr>
          <w:rFonts w:ascii="Times New Roman" w:hAnsi="Times New Roman" w:cs="Times New Roman"/>
          <w:sz w:val="24"/>
          <w:szCs w:val="24"/>
        </w:rPr>
        <w:t xml:space="preserve"> such as parasites and some yeasts do not have databases. This calls for the creation and continuous updates of such new databases.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summary, the various techniques used for microbial identification earlier highlighted in the previous chapter and here often have advantages and d</w:t>
      </w:r>
      <w:r w:rsidR="004712BD">
        <w:rPr>
          <w:rFonts w:ascii="Times New Roman" w:hAnsi="Times New Roman" w:cs="Times New Roman"/>
          <w:sz w:val="24"/>
          <w:szCs w:val="24"/>
        </w:rPr>
        <w:t>isadvantages as pointed out. T</w:t>
      </w:r>
      <w:r>
        <w:rPr>
          <w:rFonts w:ascii="Times New Roman" w:hAnsi="Times New Roman" w:cs="Times New Roman"/>
          <w:sz w:val="24"/>
          <w:szCs w:val="24"/>
        </w:rPr>
        <w:t>able</w:t>
      </w:r>
      <w:r w:rsidR="004712BD">
        <w:rPr>
          <w:rFonts w:ascii="Times New Roman" w:hAnsi="Times New Roman" w:cs="Times New Roman"/>
          <w:sz w:val="24"/>
          <w:szCs w:val="24"/>
        </w:rPr>
        <w:t xml:space="preserve"> 1</w:t>
      </w:r>
      <w:r>
        <w:rPr>
          <w:rFonts w:ascii="Times New Roman" w:hAnsi="Times New Roman" w:cs="Times New Roman"/>
          <w:sz w:val="24"/>
          <w:szCs w:val="24"/>
        </w:rPr>
        <w:t xml:space="preserve"> below summaries the various microbial identification methods described above and highlights key aspects in the overall processes. </w:t>
      </w:r>
    </w:p>
    <w:p w:rsidR="00AE6D22" w:rsidRPr="00AE6D22" w:rsidRDefault="004712BD" w:rsidP="00AE6D22">
      <w:pPr>
        <w:tabs>
          <w:tab w:val="left" w:pos="426"/>
        </w:tabs>
        <w:spacing w:line="240" w:lineRule="auto"/>
        <w:rPr>
          <w:rFonts w:ascii="Times New Roman" w:hAnsi="Times New Roman"/>
        </w:rPr>
      </w:pPr>
      <w:r w:rsidRPr="00AE6D22">
        <w:rPr>
          <w:rFonts w:ascii="Times New Roman" w:hAnsi="Times New Roman" w:cs="Times New Roman"/>
        </w:rPr>
        <w:t>Table 1: Comparison of the several microbial identification</w:t>
      </w:r>
      <w:r w:rsidR="00AE6D22" w:rsidRPr="00AE6D22">
        <w:rPr>
          <w:rFonts w:ascii="Times New Roman" w:hAnsi="Times New Roman" w:cs="Times New Roman"/>
        </w:rPr>
        <w:t xml:space="preserve"> methods</w:t>
      </w:r>
      <w:r w:rsidR="00AE6D22" w:rsidRPr="00AE6D22">
        <w:rPr>
          <w:rFonts w:ascii="Times New Roman" w:hAnsi="Times New Roman"/>
        </w:rPr>
        <w:t xml:space="preserve"> available in clinical and diagnostic laboratories. </w:t>
      </w:r>
    </w:p>
    <w:tbl>
      <w:tblPr>
        <w:tblW w:w="9478" w:type="dxa"/>
        <w:tblBorders>
          <w:bottom w:val="single" w:sz="4" w:space="0" w:color="auto"/>
        </w:tblBorders>
        <w:tblLook w:val="04A0" w:firstRow="1" w:lastRow="0" w:firstColumn="1" w:lastColumn="0" w:noHBand="0" w:noVBand="1"/>
      </w:tblPr>
      <w:tblGrid>
        <w:gridCol w:w="1815"/>
        <w:gridCol w:w="1840"/>
        <w:gridCol w:w="1825"/>
        <w:gridCol w:w="1839"/>
        <w:gridCol w:w="2159"/>
      </w:tblGrid>
      <w:tr w:rsidR="00337898" w:rsidTr="004B0B1E">
        <w:trPr>
          <w:trHeight w:val="861"/>
        </w:trPr>
        <w:tc>
          <w:tcPr>
            <w:tcW w:w="1815" w:type="dxa"/>
            <w:tcBorders>
              <w:top w:val="single" w:sz="4" w:space="0" w:color="auto"/>
              <w:left w:val="single" w:sz="4" w:space="0" w:color="auto"/>
              <w:bottom w:val="single" w:sz="4" w:space="0" w:color="auto"/>
              <w:right w:val="single" w:sz="4" w:space="0" w:color="auto"/>
            </w:tcBorders>
          </w:tcPr>
          <w:p w:rsidR="00337898" w:rsidRPr="008203C5" w:rsidRDefault="0007584C" w:rsidP="008203C5">
            <w:pPr>
              <w:spacing w:line="360" w:lineRule="auto"/>
              <w:rPr>
                <w:rFonts w:ascii="Times New Roman" w:hAnsi="Times New Roman" w:cs="Times New Roman"/>
                <w:b/>
                <w:sz w:val="24"/>
                <w:szCs w:val="24"/>
              </w:rPr>
            </w:pPr>
            <w:r w:rsidRPr="008203C5">
              <w:rPr>
                <w:rFonts w:ascii="Times New Roman" w:hAnsi="Times New Roman" w:cs="Times New Roman"/>
                <w:b/>
                <w:sz w:val="24"/>
                <w:szCs w:val="24"/>
              </w:rPr>
              <w:t>METHOD TYPES</w:t>
            </w:r>
          </w:p>
        </w:tc>
        <w:tc>
          <w:tcPr>
            <w:tcW w:w="1840" w:type="dxa"/>
            <w:tcBorders>
              <w:top w:val="single" w:sz="4" w:space="0" w:color="auto"/>
              <w:left w:val="single" w:sz="4" w:space="0" w:color="auto"/>
              <w:bottom w:val="single" w:sz="4" w:space="0" w:color="auto"/>
              <w:right w:val="single" w:sz="4" w:space="0" w:color="auto"/>
            </w:tcBorders>
          </w:tcPr>
          <w:p w:rsidR="00337898" w:rsidRPr="008203C5" w:rsidRDefault="00337898" w:rsidP="008203C5">
            <w:pPr>
              <w:spacing w:line="360" w:lineRule="auto"/>
              <w:rPr>
                <w:rFonts w:ascii="Times New Roman" w:hAnsi="Times New Roman" w:cs="Times New Roman"/>
                <w:b/>
                <w:sz w:val="24"/>
                <w:szCs w:val="24"/>
              </w:rPr>
            </w:pPr>
            <w:r w:rsidRPr="008203C5">
              <w:rPr>
                <w:rFonts w:ascii="Times New Roman" w:hAnsi="Times New Roman" w:cs="Times New Roman"/>
                <w:b/>
                <w:sz w:val="24"/>
                <w:szCs w:val="24"/>
              </w:rPr>
              <w:t xml:space="preserve">Traditional – Phenotypic </w:t>
            </w:r>
          </w:p>
        </w:tc>
        <w:tc>
          <w:tcPr>
            <w:tcW w:w="3664" w:type="dxa"/>
            <w:gridSpan w:val="2"/>
            <w:tcBorders>
              <w:top w:val="single" w:sz="4" w:space="0" w:color="auto"/>
              <w:left w:val="single" w:sz="4" w:space="0" w:color="auto"/>
              <w:bottom w:val="single" w:sz="4" w:space="0" w:color="auto"/>
              <w:right w:val="single" w:sz="4" w:space="0" w:color="auto"/>
            </w:tcBorders>
          </w:tcPr>
          <w:p w:rsidR="00337898" w:rsidRPr="008203C5" w:rsidRDefault="00337898" w:rsidP="008203C5">
            <w:pPr>
              <w:spacing w:line="360" w:lineRule="auto"/>
              <w:rPr>
                <w:rFonts w:ascii="Times New Roman" w:hAnsi="Times New Roman" w:cs="Times New Roman"/>
                <w:b/>
                <w:sz w:val="24"/>
                <w:szCs w:val="24"/>
              </w:rPr>
            </w:pPr>
            <w:r w:rsidRPr="008203C5">
              <w:rPr>
                <w:rFonts w:ascii="Times New Roman" w:hAnsi="Times New Roman" w:cs="Times New Roman"/>
                <w:b/>
                <w:sz w:val="24"/>
                <w:szCs w:val="24"/>
              </w:rPr>
              <w:t xml:space="preserve">         Molecular Methods </w:t>
            </w:r>
          </w:p>
        </w:tc>
        <w:tc>
          <w:tcPr>
            <w:tcW w:w="2159" w:type="dxa"/>
            <w:tcBorders>
              <w:top w:val="single" w:sz="4" w:space="0" w:color="auto"/>
              <w:left w:val="single" w:sz="4" w:space="0" w:color="auto"/>
              <w:bottom w:val="single" w:sz="4" w:space="0" w:color="auto"/>
              <w:right w:val="single" w:sz="4" w:space="0" w:color="auto"/>
            </w:tcBorders>
          </w:tcPr>
          <w:p w:rsidR="00337898" w:rsidRPr="008203C5" w:rsidRDefault="00337898" w:rsidP="008203C5">
            <w:pPr>
              <w:spacing w:line="360" w:lineRule="auto"/>
              <w:rPr>
                <w:rFonts w:ascii="Times New Roman" w:hAnsi="Times New Roman" w:cs="Times New Roman"/>
                <w:b/>
                <w:sz w:val="24"/>
                <w:szCs w:val="24"/>
              </w:rPr>
            </w:pPr>
            <w:r w:rsidRPr="008203C5">
              <w:rPr>
                <w:rFonts w:ascii="Times New Roman" w:hAnsi="Times New Roman" w:cs="Times New Roman"/>
                <w:b/>
                <w:sz w:val="24"/>
                <w:szCs w:val="24"/>
              </w:rPr>
              <w:t xml:space="preserve">Chemotaxonomic Methods </w:t>
            </w:r>
          </w:p>
        </w:tc>
      </w:tr>
      <w:tr w:rsidR="00337898" w:rsidTr="004B0B1E">
        <w:trPr>
          <w:trHeight w:val="1243"/>
        </w:trPr>
        <w:tc>
          <w:tcPr>
            <w:tcW w:w="181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Examples </w:t>
            </w:r>
          </w:p>
        </w:tc>
        <w:tc>
          <w:tcPr>
            <w:tcW w:w="1840"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Biochemical methods </w:t>
            </w:r>
          </w:p>
        </w:tc>
        <w:tc>
          <w:tcPr>
            <w:tcW w:w="182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RT-PCR </w:t>
            </w:r>
          </w:p>
        </w:tc>
        <w:tc>
          <w:tcPr>
            <w:tcW w:w="1839" w:type="dxa"/>
            <w:tcBorders>
              <w:top w:val="single" w:sz="4" w:space="0" w:color="auto"/>
              <w:left w:val="single" w:sz="4" w:space="0" w:color="auto"/>
              <w:bottom w:val="single" w:sz="4" w:space="0" w:color="auto"/>
              <w:right w:val="single" w:sz="4" w:space="0" w:color="auto"/>
            </w:tcBorders>
          </w:tcPr>
          <w:p w:rsidR="00337898" w:rsidRDefault="0007584C" w:rsidP="008203C5">
            <w:pPr>
              <w:spacing w:line="360" w:lineRule="auto"/>
              <w:rPr>
                <w:rFonts w:ascii="Times New Roman" w:hAnsi="Times New Roman" w:cs="Times New Roman"/>
                <w:sz w:val="24"/>
                <w:szCs w:val="24"/>
              </w:rPr>
            </w:pPr>
            <w:r>
              <w:rPr>
                <w:rFonts w:ascii="Times New Roman" w:hAnsi="Times New Roman" w:cs="Times New Roman"/>
                <w:sz w:val="24"/>
                <w:szCs w:val="24"/>
              </w:rPr>
              <w:t>16s rRNA gene s</w:t>
            </w:r>
            <w:r w:rsidR="00337898">
              <w:rPr>
                <w:rFonts w:ascii="Times New Roman" w:hAnsi="Times New Roman" w:cs="Times New Roman"/>
                <w:sz w:val="24"/>
                <w:szCs w:val="24"/>
              </w:rPr>
              <w:t xml:space="preserve">equencing </w:t>
            </w:r>
          </w:p>
        </w:tc>
        <w:tc>
          <w:tcPr>
            <w:tcW w:w="2159"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MALDI-TOF MS</w:t>
            </w:r>
          </w:p>
        </w:tc>
      </w:tr>
      <w:tr w:rsidR="00337898" w:rsidTr="004B0B1E">
        <w:trPr>
          <w:trHeight w:val="499"/>
        </w:trPr>
        <w:tc>
          <w:tcPr>
            <w:tcW w:w="1815" w:type="dxa"/>
            <w:tcBorders>
              <w:top w:val="single" w:sz="4" w:space="0" w:color="auto"/>
              <w:left w:val="single" w:sz="4" w:space="0" w:color="auto"/>
              <w:bottom w:val="single" w:sz="4" w:space="0" w:color="auto"/>
              <w:right w:val="single" w:sz="4" w:space="0" w:color="auto"/>
            </w:tcBorders>
          </w:tcPr>
          <w:p w:rsidR="00337898" w:rsidRDefault="00C43EBC"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Sensitive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 xml:space="preserve">Yes </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r>
      <w:tr w:rsidR="00C43EBC" w:rsidTr="004B0B1E">
        <w:trPr>
          <w:trHeight w:val="451"/>
        </w:trPr>
        <w:tc>
          <w:tcPr>
            <w:tcW w:w="1815" w:type="dxa"/>
            <w:tcBorders>
              <w:top w:val="single" w:sz="4" w:space="0" w:color="auto"/>
              <w:left w:val="single" w:sz="4" w:space="0" w:color="auto"/>
              <w:bottom w:val="single" w:sz="4" w:space="0" w:color="auto"/>
              <w:right w:val="single" w:sz="4" w:space="0" w:color="auto"/>
            </w:tcBorders>
          </w:tcPr>
          <w:p w:rsidR="00C43EBC" w:rsidRDefault="00C43EBC" w:rsidP="008203C5">
            <w:pPr>
              <w:spacing w:line="360" w:lineRule="auto"/>
              <w:rPr>
                <w:rFonts w:ascii="Times New Roman" w:hAnsi="Times New Roman" w:cs="Times New Roman"/>
                <w:sz w:val="24"/>
                <w:szCs w:val="24"/>
              </w:rPr>
            </w:pPr>
            <w:r>
              <w:rPr>
                <w:rFonts w:ascii="Times New Roman" w:hAnsi="Times New Roman" w:cs="Times New Roman"/>
                <w:sz w:val="24"/>
                <w:szCs w:val="24"/>
              </w:rPr>
              <w:t>Specific</w:t>
            </w:r>
          </w:p>
        </w:tc>
        <w:tc>
          <w:tcPr>
            <w:tcW w:w="1840" w:type="dxa"/>
            <w:tcBorders>
              <w:top w:val="single" w:sz="4" w:space="0" w:color="auto"/>
              <w:left w:val="single" w:sz="4" w:space="0" w:color="auto"/>
              <w:bottom w:val="single" w:sz="4" w:space="0" w:color="auto"/>
              <w:right w:val="single" w:sz="4" w:space="0" w:color="auto"/>
            </w:tcBorders>
          </w:tcPr>
          <w:p w:rsidR="00C43EBC"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825" w:type="dxa"/>
            <w:tcBorders>
              <w:top w:val="single" w:sz="4" w:space="0" w:color="auto"/>
              <w:left w:val="single" w:sz="4" w:space="0" w:color="auto"/>
              <w:bottom w:val="single" w:sz="4" w:space="0" w:color="auto"/>
              <w:right w:val="single" w:sz="4" w:space="0" w:color="auto"/>
            </w:tcBorders>
          </w:tcPr>
          <w:p w:rsidR="00C43EBC" w:rsidRPr="00E83D5F" w:rsidRDefault="00C43EBC" w:rsidP="008203C5">
            <w:pPr>
              <w:spacing w:line="360" w:lineRule="auto"/>
              <w:jc w:val="center"/>
              <w:rPr>
                <w:rFonts w:ascii="Times New Roman" w:hAnsi="Times New Roman" w:cs="Times New Roman"/>
                <w:color w:val="454545"/>
                <w:sz w:val="24"/>
                <w:szCs w:val="24"/>
                <w:shd w:val="clear" w:color="auto" w:fill="FFFFFF"/>
              </w:rPr>
            </w:pPr>
            <w:r w:rsidRPr="00E83D5F">
              <w:rPr>
                <w:rFonts w:ascii="Times New Roman" w:hAnsi="Times New Roman" w:cs="Times New Roman"/>
                <w:color w:val="454545"/>
                <w:sz w:val="24"/>
                <w:szCs w:val="24"/>
                <w:shd w:val="clear" w:color="auto" w:fill="FFFFFF"/>
              </w:rPr>
              <w:t>Yes</w:t>
            </w:r>
          </w:p>
        </w:tc>
        <w:tc>
          <w:tcPr>
            <w:tcW w:w="1839" w:type="dxa"/>
            <w:tcBorders>
              <w:top w:val="single" w:sz="4" w:space="0" w:color="auto"/>
              <w:left w:val="single" w:sz="4" w:space="0" w:color="auto"/>
              <w:bottom w:val="single" w:sz="4" w:space="0" w:color="auto"/>
              <w:right w:val="single" w:sz="4" w:space="0" w:color="auto"/>
            </w:tcBorders>
          </w:tcPr>
          <w:p w:rsidR="00C43EBC" w:rsidRPr="00E83D5F" w:rsidRDefault="00C43EBC" w:rsidP="008203C5">
            <w:pPr>
              <w:spacing w:line="360" w:lineRule="auto"/>
              <w:jc w:val="center"/>
              <w:rPr>
                <w:rFonts w:ascii="Times New Roman" w:hAnsi="Times New Roman" w:cs="Times New Roman"/>
                <w:color w:val="454545"/>
                <w:sz w:val="24"/>
                <w:szCs w:val="24"/>
                <w:shd w:val="clear" w:color="auto" w:fill="FFFFFF"/>
              </w:rPr>
            </w:pPr>
            <w:r w:rsidRPr="00E83D5F">
              <w:rPr>
                <w:rFonts w:ascii="Times New Roman" w:hAnsi="Times New Roman" w:cs="Times New Roman"/>
                <w:color w:val="454545"/>
                <w:sz w:val="24"/>
                <w:szCs w:val="24"/>
                <w:shd w:val="clear" w:color="auto" w:fill="FFFFFF"/>
              </w:rPr>
              <w:t>Yes</w:t>
            </w:r>
          </w:p>
        </w:tc>
        <w:tc>
          <w:tcPr>
            <w:tcW w:w="2159" w:type="dxa"/>
            <w:tcBorders>
              <w:top w:val="single" w:sz="4" w:space="0" w:color="auto"/>
              <w:left w:val="single" w:sz="4" w:space="0" w:color="auto"/>
              <w:bottom w:val="single" w:sz="4" w:space="0" w:color="auto"/>
              <w:right w:val="single" w:sz="4" w:space="0" w:color="auto"/>
            </w:tcBorders>
          </w:tcPr>
          <w:p w:rsidR="00C43EBC" w:rsidRPr="00E83D5F" w:rsidRDefault="00C43EBC" w:rsidP="008203C5">
            <w:pPr>
              <w:spacing w:line="360" w:lineRule="auto"/>
              <w:jc w:val="center"/>
              <w:rPr>
                <w:rFonts w:ascii="Times New Roman" w:hAnsi="Times New Roman" w:cs="Times New Roman"/>
                <w:color w:val="454545"/>
                <w:sz w:val="24"/>
                <w:szCs w:val="24"/>
                <w:shd w:val="clear" w:color="auto" w:fill="FFFFFF"/>
              </w:rPr>
            </w:pPr>
            <w:r w:rsidRPr="00E83D5F">
              <w:rPr>
                <w:rFonts w:ascii="Times New Roman" w:hAnsi="Times New Roman" w:cs="Times New Roman"/>
                <w:color w:val="454545"/>
                <w:sz w:val="24"/>
                <w:szCs w:val="24"/>
                <w:shd w:val="clear" w:color="auto" w:fill="FFFFFF"/>
              </w:rPr>
              <w:t>Yes</w:t>
            </w:r>
          </w:p>
        </w:tc>
      </w:tr>
      <w:tr w:rsidR="00337898" w:rsidTr="004B0B1E">
        <w:trPr>
          <w:trHeight w:val="545"/>
        </w:trPr>
        <w:tc>
          <w:tcPr>
            <w:tcW w:w="181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Rapid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07584C"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r w:rsidR="00DB78F2">
              <w:rPr>
                <w:rFonts w:ascii="Times New Roman" w:hAnsi="Times New Roman" w:cs="Times New Roman"/>
                <w:sz w:val="24"/>
                <w:szCs w:val="24"/>
              </w:rPr>
              <w:t>No</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r w:rsidR="00DB78F2">
              <w:rPr>
                <w:rFonts w:ascii="Times New Roman" w:hAnsi="Times New Roman" w:cs="Times New Roman"/>
                <w:color w:val="454545"/>
                <w:sz w:val="24"/>
                <w:szCs w:val="24"/>
                <w:shd w:val="clear" w:color="auto" w:fill="FFFFFF"/>
              </w:rPr>
              <w:t>/No</w:t>
            </w:r>
          </w:p>
        </w:tc>
      </w:tr>
      <w:tr w:rsidR="00337898" w:rsidTr="004B0B1E">
        <w:trPr>
          <w:trHeight w:val="808"/>
        </w:trPr>
        <w:tc>
          <w:tcPr>
            <w:tcW w:w="1815" w:type="dxa"/>
            <w:tcBorders>
              <w:top w:val="single" w:sz="4" w:space="0" w:color="auto"/>
              <w:left w:val="single" w:sz="4" w:space="0" w:color="auto"/>
              <w:bottom w:val="single" w:sz="4" w:space="0" w:color="auto"/>
              <w:right w:val="single" w:sz="4" w:space="0" w:color="auto"/>
            </w:tcBorders>
          </w:tcPr>
          <w:p w:rsidR="00337898" w:rsidRDefault="00DB78F2" w:rsidP="008203C5">
            <w:pPr>
              <w:spacing w:line="360" w:lineRule="auto"/>
              <w:rPr>
                <w:rFonts w:ascii="Times New Roman" w:hAnsi="Times New Roman" w:cs="Times New Roman"/>
                <w:sz w:val="24"/>
                <w:szCs w:val="24"/>
              </w:rPr>
            </w:pPr>
            <w:r>
              <w:rPr>
                <w:rFonts w:ascii="Times New Roman" w:hAnsi="Times New Roman" w:cs="Times New Roman"/>
                <w:sz w:val="24"/>
                <w:szCs w:val="24"/>
              </w:rPr>
              <w:t>L</w:t>
            </w:r>
            <w:r w:rsidR="00337898">
              <w:rPr>
                <w:rFonts w:ascii="Times New Roman" w:hAnsi="Times New Roman" w:cs="Times New Roman"/>
                <w:sz w:val="24"/>
                <w:szCs w:val="24"/>
              </w:rPr>
              <w:t xml:space="preserve">abour intensive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Yes </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color w:val="454545"/>
                <w:sz w:val="24"/>
                <w:szCs w:val="24"/>
                <w:shd w:val="clear" w:color="auto" w:fill="FFFFFF"/>
              </w:rPr>
              <w:t>No</w:t>
            </w:r>
          </w:p>
        </w:tc>
      </w:tr>
      <w:tr w:rsidR="00337898" w:rsidTr="004B0B1E">
        <w:trPr>
          <w:trHeight w:val="894"/>
        </w:trPr>
        <w:tc>
          <w:tcPr>
            <w:tcW w:w="181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Easy data interpretation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07584C"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r>
      <w:tr w:rsidR="00337898" w:rsidTr="004B0B1E">
        <w:trPr>
          <w:trHeight w:val="710"/>
        </w:trPr>
        <w:tc>
          <w:tcPr>
            <w:tcW w:w="181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Cost effective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746446" w:rsidP="008203C5">
            <w:pPr>
              <w:spacing w:line="360" w:lineRule="auto"/>
              <w:jc w:val="center"/>
              <w:rPr>
                <w:rFonts w:ascii="Times New Roman" w:hAnsi="Times New Roman" w:cs="Times New Roman"/>
                <w:sz w:val="24"/>
                <w:szCs w:val="24"/>
              </w:rPr>
            </w:pPr>
            <w:r>
              <w:rPr>
                <w:rFonts w:ascii="Times New Roman" w:hAnsi="Times New Roman" w:cs="Times New Roman"/>
                <w:color w:val="454545"/>
                <w:sz w:val="24"/>
                <w:szCs w:val="24"/>
                <w:shd w:val="clear" w:color="auto" w:fill="FFFFFF"/>
              </w:rPr>
              <w:t>Yes</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746446"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r>
      <w:tr w:rsidR="00337898" w:rsidTr="004B0B1E">
        <w:trPr>
          <w:trHeight w:val="778"/>
        </w:trPr>
        <w:tc>
          <w:tcPr>
            <w:tcW w:w="1815" w:type="dxa"/>
            <w:tcBorders>
              <w:top w:val="single" w:sz="4" w:space="0" w:color="auto"/>
              <w:left w:val="single" w:sz="4" w:space="0" w:color="auto"/>
              <w:bottom w:val="single" w:sz="4" w:space="0" w:color="auto"/>
              <w:right w:val="single" w:sz="4" w:space="0" w:color="auto"/>
            </w:tcBorders>
          </w:tcPr>
          <w:p w:rsidR="00337898" w:rsidRDefault="00337898" w:rsidP="008203C5">
            <w:pPr>
              <w:spacing w:line="360" w:lineRule="auto"/>
              <w:rPr>
                <w:rFonts w:ascii="Times New Roman" w:hAnsi="Times New Roman" w:cs="Times New Roman"/>
                <w:sz w:val="24"/>
                <w:szCs w:val="24"/>
              </w:rPr>
            </w:pPr>
            <w:r>
              <w:rPr>
                <w:rFonts w:ascii="Times New Roman" w:hAnsi="Times New Roman" w:cs="Times New Roman"/>
                <w:sz w:val="24"/>
                <w:szCs w:val="24"/>
              </w:rPr>
              <w:t xml:space="preserve">Automation </w:t>
            </w:r>
          </w:p>
        </w:tc>
        <w:tc>
          <w:tcPr>
            <w:tcW w:w="1840" w:type="dxa"/>
            <w:tcBorders>
              <w:top w:val="single" w:sz="4" w:space="0" w:color="auto"/>
              <w:left w:val="single" w:sz="4" w:space="0" w:color="auto"/>
              <w:bottom w:val="single" w:sz="4" w:space="0" w:color="auto"/>
              <w:right w:val="single" w:sz="4" w:space="0" w:color="auto"/>
            </w:tcBorders>
          </w:tcPr>
          <w:p w:rsidR="00337898" w:rsidRPr="00E83D5F" w:rsidRDefault="00337898" w:rsidP="008203C5">
            <w:pPr>
              <w:spacing w:line="360" w:lineRule="auto"/>
              <w:jc w:val="center"/>
              <w:rPr>
                <w:rFonts w:ascii="Times New Roman" w:hAnsi="Times New Roman" w:cs="Times New Roman"/>
                <w:sz w:val="24"/>
                <w:szCs w:val="24"/>
              </w:rPr>
            </w:pPr>
            <w:r w:rsidRPr="00E83D5F">
              <w:rPr>
                <w:rFonts w:ascii="Times New Roman" w:hAnsi="Times New Roman" w:cs="Times New Roman"/>
                <w:sz w:val="24"/>
                <w:szCs w:val="24"/>
              </w:rPr>
              <w:t xml:space="preserve">Can be </w:t>
            </w:r>
            <w:r w:rsidR="00DB78F2">
              <w:rPr>
                <w:rFonts w:ascii="Times New Roman" w:hAnsi="Times New Roman" w:cs="Times New Roman"/>
                <w:sz w:val="24"/>
                <w:szCs w:val="24"/>
              </w:rPr>
              <w:t>semi-</w:t>
            </w:r>
            <w:r w:rsidRPr="00E83D5F">
              <w:rPr>
                <w:rFonts w:ascii="Times New Roman" w:hAnsi="Times New Roman" w:cs="Times New Roman"/>
                <w:sz w:val="24"/>
                <w:szCs w:val="24"/>
              </w:rPr>
              <w:t>automated</w:t>
            </w:r>
          </w:p>
        </w:tc>
        <w:tc>
          <w:tcPr>
            <w:tcW w:w="1825"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Yes</w:t>
            </w:r>
          </w:p>
        </w:tc>
        <w:tc>
          <w:tcPr>
            <w:tcW w:w="1839" w:type="dxa"/>
            <w:tcBorders>
              <w:top w:val="single" w:sz="4" w:space="0" w:color="auto"/>
              <w:left w:val="single" w:sz="4" w:space="0" w:color="auto"/>
              <w:bottom w:val="single" w:sz="4" w:space="0" w:color="auto"/>
              <w:right w:val="single" w:sz="4" w:space="0" w:color="auto"/>
            </w:tcBorders>
          </w:tcPr>
          <w:p w:rsidR="00337898" w:rsidRPr="00E83D5F" w:rsidRDefault="00DB78F2" w:rsidP="008203C5">
            <w:pPr>
              <w:spacing w:line="36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159" w:type="dxa"/>
            <w:tcBorders>
              <w:top w:val="single" w:sz="4" w:space="0" w:color="auto"/>
              <w:left w:val="single" w:sz="4" w:space="0" w:color="auto"/>
              <w:bottom w:val="single" w:sz="4" w:space="0" w:color="auto"/>
              <w:right w:val="single" w:sz="4" w:space="0" w:color="auto"/>
            </w:tcBorders>
          </w:tcPr>
          <w:p w:rsidR="00337898" w:rsidRPr="00E83D5F" w:rsidRDefault="00C43EBC" w:rsidP="008203C5">
            <w:pPr>
              <w:spacing w:line="360" w:lineRule="auto"/>
              <w:jc w:val="center"/>
              <w:rPr>
                <w:rFonts w:ascii="Times New Roman" w:hAnsi="Times New Roman" w:cs="Times New Roman"/>
                <w:sz w:val="24"/>
                <w:szCs w:val="24"/>
              </w:rPr>
            </w:pPr>
            <w:r w:rsidRPr="00E83D5F">
              <w:rPr>
                <w:rFonts w:ascii="Times New Roman" w:hAnsi="Times New Roman" w:cs="Times New Roman"/>
                <w:color w:val="454545"/>
                <w:sz w:val="24"/>
                <w:szCs w:val="24"/>
                <w:shd w:val="clear" w:color="auto" w:fill="FFFFFF"/>
              </w:rPr>
              <w:t xml:space="preserve">Yes </w:t>
            </w:r>
          </w:p>
        </w:tc>
      </w:tr>
      <w:tr w:rsidR="00E83D5F" w:rsidTr="004B0B1E">
        <w:trPr>
          <w:trHeight w:val="834"/>
        </w:trPr>
        <w:tc>
          <w:tcPr>
            <w:tcW w:w="1815" w:type="dxa"/>
            <w:tcBorders>
              <w:top w:val="single" w:sz="4" w:space="0" w:color="auto"/>
              <w:left w:val="single" w:sz="4" w:space="0" w:color="auto"/>
              <w:right w:val="single" w:sz="4" w:space="0" w:color="auto"/>
            </w:tcBorders>
          </w:tcPr>
          <w:p w:rsidR="00E83D5F" w:rsidRDefault="00C87731" w:rsidP="008203C5">
            <w:pPr>
              <w:spacing w:line="360" w:lineRule="auto"/>
              <w:rPr>
                <w:rFonts w:ascii="Times New Roman" w:hAnsi="Times New Roman" w:cs="Times New Roman"/>
                <w:sz w:val="24"/>
                <w:szCs w:val="24"/>
              </w:rPr>
            </w:pPr>
            <w:r>
              <w:rPr>
                <w:rFonts w:ascii="Times New Roman" w:hAnsi="Times New Roman" w:cs="Times New Roman"/>
                <w:sz w:val="24"/>
                <w:szCs w:val="24"/>
              </w:rPr>
              <w:t>References</w:t>
            </w:r>
            <w:r w:rsidR="00E83D5F">
              <w:rPr>
                <w:rFonts w:ascii="Times New Roman" w:hAnsi="Times New Roman" w:cs="Times New Roman"/>
                <w:sz w:val="24"/>
                <w:szCs w:val="24"/>
              </w:rPr>
              <w:t xml:space="preserve"> </w:t>
            </w:r>
          </w:p>
        </w:tc>
        <w:tc>
          <w:tcPr>
            <w:tcW w:w="1840" w:type="dxa"/>
            <w:tcBorders>
              <w:top w:val="single" w:sz="4" w:space="0" w:color="auto"/>
              <w:left w:val="single" w:sz="4" w:space="0" w:color="auto"/>
              <w:right w:val="single" w:sz="4" w:space="0" w:color="auto"/>
            </w:tcBorders>
          </w:tcPr>
          <w:p w:rsidR="00E83D5F" w:rsidRPr="006C688E" w:rsidRDefault="00DB78F2" w:rsidP="008203C5">
            <w:pPr>
              <w:pStyle w:val="Heading1"/>
              <w:spacing w:line="360" w:lineRule="auto"/>
              <w:rPr>
                <w:b w:val="0"/>
              </w:rPr>
            </w:pPr>
            <w:r w:rsidRPr="006C688E">
              <w:rPr>
                <w:b w:val="0"/>
              </w:rPr>
              <w:t>(Becerra, 2016)</w:t>
            </w:r>
          </w:p>
        </w:tc>
        <w:tc>
          <w:tcPr>
            <w:tcW w:w="1825" w:type="dxa"/>
            <w:tcBorders>
              <w:top w:val="single" w:sz="4" w:space="0" w:color="auto"/>
              <w:left w:val="single" w:sz="4" w:space="0" w:color="auto"/>
              <w:right w:val="single" w:sz="4" w:space="0" w:color="auto"/>
            </w:tcBorders>
          </w:tcPr>
          <w:p w:rsidR="00E83D5F" w:rsidRPr="006C688E" w:rsidRDefault="006C688E" w:rsidP="008203C5">
            <w:pPr>
              <w:pStyle w:val="Heading1"/>
              <w:spacing w:line="360" w:lineRule="auto"/>
              <w:rPr>
                <w:b w:val="0"/>
                <w:color w:val="454545"/>
                <w:shd w:val="clear" w:color="auto" w:fill="FFFFFF"/>
              </w:rPr>
            </w:pPr>
            <w:r w:rsidRPr="006C688E">
              <w:rPr>
                <w:b w:val="0"/>
                <w:szCs w:val="24"/>
              </w:rPr>
              <w:t>(Kralik, 2017)</w:t>
            </w:r>
          </w:p>
        </w:tc>
        <w:tc>
          <w:tcPr>
            <w:tcW w:w="1839" w:type="dxa"/>
            <w:tcBorders>
              <w:top w:val="single" w:sz="4" w:space="0" w:color="auto"/>
              <w:left w:val="single" w:sz="4" w:space="0" w:color="auto"/>
              <w:right w:val="single" w:sz="4" w:space="0" w:color="auto"/>
            </w:tcBorders>
          </w:tcPr>
          <w:p w:rsidR="00E83D5F" w:rsidRPr="006C688E" w:rsidRDefault="00DB78F2" w:rsidP="008203C5">
            <w:pPr>
              <w:pStyle w:val="Heading1"/>
              <w:spacing w:line="360" w:lineRule="auto"/>
              <w:rPr>
                <w:b w:val="0"/>
              </w:rPr>
            </w:pPr>
            <w:r w:rsidRPr="006C688E">
              <w:rPr>
                <w:b w:val="0"/>
              </w:rPr>
              <w:t>(Marino, 2018)</w:t>
            </w:r>
          </w:p>
        </w:tc>
        <w:tc>
          <w:tcPr>
            <w:tcW w:w="2159" w:type="dxa"/>
            <w:tcBorders>
              <w:top w:val="single" w:sz="4" w:space="0" w:color="auto"/>
              <w:left w:val="single" w:sz="4" w:space="0" w:color="auto"/>
              <w:right w:val="single" w:sz="4" w:space="0" w:color="auto"/>
            </w:tcBorders>
          </w:tcPr>
          <w:p w:rsidR="00E83D5F" w:rsidRPr="006C688E" w:rsidRDefault="006C688E" w:rsidP="008203C5">
            <w:pPr>
              <w:pStyle w:val="Heading1"/>
              <w:spacing w:line="360" w:lineRule="auto"/>
              <w:rPr>
                <w:b w:val="0"/>
                <w:color w:val="454545"/>
                <w:shd w:val="clear" w:color="auto" w:fill="FFFFFF"/>
              </w:rPr>
            </w:pPr>
            <w:r w:rsidRPr="006C688E">
              <w:rPr>
                <w:b w:val="0"/>
                <w:szCs w:val="24"/>
              </w:rPr>
              <w:t xml:space="preserve">(Calderaro </w:t>
            </w:r>
            <w:r w:rsidR="00C00CCD" w:rsidRPr="00C00CCD">
              <w:rPr>
                <w:b w:val="0"/>
                <w:i/>
                <w:szCs w:val="24"/>
              </w:rPr>
              <w:t>et al</w:t>
            </w:r>
            <w:r w:rsidRPr="006C688E">
              <w:rPr>
                <w:b w:val="0"/>
                <w:szCs w:val="24"/>
              </w:rPr>
              <w:t>., 2016)</w:t>
            </w:r>
          </w:p>
        </w:tc>
      </w:tr>
    </w:tbl>
    <w:p w:rsidR="00DB78F2" w:rsidRDefault="00DB78F2" w:rsidP="00337898">
      <w:pPr>
        <w:tabs>
          <w:tab w:val="left" w:pos="426"/>
        </w:tabs>
        <w:spacing w:line="480" w:lineRule="auto"/>
        <w:jc w:val="both"/>
        <w:rPr>
          <w:rFonts w:ascii="Times New Roman" w:hAnsi="Times New Roman"/>
          <w:sz w:val="24"/>
          <w:szCs w:val="24"/>
        </w:rPr>
      </w:pPr>
    </w:p>
    <w:p w:rsidR="001201E9" w:rsidRDefault="00337898" w:rsidP="00337898">
      <w:pPr>
        <w:tabs>
          <w:tab w:val="left" w:pos="426"/>
        </w:tabs>
        <w:spacing w:line="480" w:lineRule="auto"/>
        <w:jc w:val="both"/>
        <w:rPr>
          <w:rFonts w:ascii="Times New Roman" w:hAnsi="Times New Roman"/>
          <w:sz w:val="24"/>
          <w:szCs w:val="24"/>
        </w:rPr>
      </w:pPr>
      <w:r>
        <w:rPr>
          <w:rFonts w:ascii="Times New Roman" w:hAnsi="Times New Roman"/>
          <w:sz w:val="24"/>
          <w:szCs w:val="24"/>
        </w:rPr>
        <w:tab/>
      </w:r>
      <w:r w:rsidRPr="00D9408D">
        <w:rPr>
          <w:rFonts w:ascii="Times New Roman" w:hAnsi="Times New Roman"/>
          <w:sz w:val="24"/>
          <w:szCs w:val="24"/>
        </w:rPr>
        <w:t>Table</w:t>
      </w:r>
      <w:r w:rsidR="00746446">
        <w:rPr>
          <w:rFonts w:ascii="Times New Roman" w:hAnsi="Times New Roman"/>
          <w:sz w:val="24"/>
          <w:szCs w:val="24"/>
        </w:rPr>
        <w:t xml:space="preserve"> 1</w:t>
      </w:r>
      <w:r w:rsidRPr="00D9408D">
        <w:rPr>
          <w:rFonts w:ascii="Times New Roman" w:hAnsi="Times New Roman"/>
          <w:sz w:val="24"/>
          <w:szCs w:val="24"/>
        </w:rPr>
        <w:t xml:space="preserve"> </w:t>
      </w:r>
      <w:r w:rsidR="005D327E">
        <w:rPr>
          <w:rFonts w:ascii="Times New Roman" w:hAnsi="Times New Roman"/>
          <w:sz w:val="24"/>
          <w:szCs w:val="24"/>
        </w:rPr>
        <w:t xml:space="preserve">shows the summary of the various identification methods obtainable in clinical microbiology with their respective low and high points. </w:t>
      </w:r>
      <w:r w:rsidR="001201E9">
        <w:rPr>
          <w:rFonts w:ascii="Times New Roman" w:hAnsi="Times New Roman"/>
          <w:sz w:val="24"/>
          <w:szCs w:val="24"/>
        </w:rPr>
        <w:t>However, MALDI-TOF MS seems to currently be at the forefront of routinely identifying bacteria and yeast in clinical laboratories due to its relative rapid timing and low per sample costs. With the on-going research and updates in this field,</w:t>
      </w:r>
      <w:r w:rsidR="001201E9" w:rsidRPr="00D9408D">
        <w:rPr>
          <w:rFonts w:ascii="Times New Roman" w:hAnsi="Times New Roman"/>
          <w:sz w:val="24"/>
          <w:szCs w:val="24"/>
        </w:rPr>
        <w:t xml:space="preserve"> </w:t>
      </w:r>
      <w:r w:rsidR="001201E9">
        <w:rPr>
          <w:rFonts w:ascii="Times New Roman" w:hAnsi="Times New Roman"/>
          <w:sz w:val="24"/>
          <w:szCs w:val="24"/>
        </w:rPr>
        <w:t>the reach of MALDI-TOF MS in clinical microbial diagnosis is yet to be known. Interestingly, many papers have reported another potential revolution in clinical microbiology with regards to the use of MALDI-TOF MS in antimicrobial s</w:t>
      </w:r>
      <w:r w:rsidR="002A663B">
        <w:rPr>
          <w:rFonts w:ascii="Times New Roman" w:hAnsi="Times New Roman"/>
          <w:sz w:val="24"/>
          <w:szCs w:val="24"/>
        </w:rPr>
        <w:t xml:space="preserve">usceptibility </w:t>
      </w:r>
      <w:r w:rsidR="001201E9">
        <w:rPr>
          <w:rFonts w:ascii="Times New Roman" w:hAnsi="Times New Roman"/>
          <w:sz w:val="24"/>
          <w:szCs w:val="24"/>
        </w:rPr>
        <w:t>testing (AST). This is because the application of MALDI-TOF MS for AST would provide further utility for this method and also allow rapid identification and susceptibility testing of pathogens with a single assay</w:t>
      </w:r>
      <w:r w:rsidR="002B3856">
        <w:rPr>
          <w:rFonts w:ascii="Times New Roman" w:hAnsi="Times New Roman"/>
          <w:sz w:val="24"/>
          <w:szCs w:val="24"/>
        </w:rPr>
        <w:t xml:space="preserve">. </w:t>
      </w:r>
    </w:p>
    <w:p w:rsidR="009325E8" w:rsidRDefault="009325E8" w:rsidP="00337898">
      <w:pPr>
        <w:spacing w:line="480" w:lineRule="auto"/>
        <w:ind w:firstLine="720"/>
        <w:jc w:val="both"/>
        <w:rPr>
          <w:rFonts w:ascii="Times New Roman" w:hAnsi="Times New Roman" w:cs="Times New Roman"/>
          <w:sz w:val="24"/>
          <w:szCs w:val="24"/>
        </w:rPr>
      </w:pPr>
    </w:p>
    <w:p w:rsidR="00337898" w:rsidRPr="004A10E8" w:rsidRDefault="001201E9" w:rsidP="00337898">
      <w:pPr>
        <w:spacing w:line="480" w:lineRule="auto"/>
        <w:rPr>
          <w:rFonts w:ascii="Times New Roman" w:hAnsi="Times New Roman" w:cs="Times New Roman"/>
          <w:b/>
          <w:sz w:val="24"/>
          <w:szCs w:val="24"/>
        </w:rPr>
      </w:pPr>
      <w:r>
        <w:rPr>
          <w:rFonts w:ascii="Times New Roman" w:hAnsi="Times New Roman" w:cs="Times New Roman"/>
          <w:b/>
          <w:sz w:val="24"/>
          <w:szCs w:val="24"/>
        </w:rPr>
        <w:t>2.5</w:t>
      </w:r>
      <w:r w:rsidR="001E1B68">
        <w:rPr>
          <w:rFonts w:ascii="Times New Roman" w:hAnsi="Times New Roman" w:cs="Times New Roman"/>
          <w:b/>
          <w:sz w:val="24"/>
          <w:szCs w:val="24"/>
        </w:rPr>
        <w:t xml:space="preserve"> </w:t>
      </w:r>
      <w:r w:rsidR="001E1B68">
        <w:rPr>
          <w:rFonts w:ascii="Times New Roman" w:hAnsi="Times New Roman" w:cs="Times New Roman"/>
          <w:b/>
          <w:sz w:val="24"/>
          <w:szCs w:val="24"/>
        </w:rPr>
        <w:tab/>
      </w:r>
      <w:r w:rsidR="00337898">
        <w:rPr>
          <w:rFonts w:ascii="Times New Roman" w:hAnsi="Times New Roman" w:cs="Times New Roman"/>
          <w:b/>
          <w:sz w:val="24"/>
          <w:szCs w:val="24"/>
        </w:rPr>
        <w:t xml:space="preserve">Antimicrobial Resistance </w:t>
      </w: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Antimicrobial resistance </w:t>
      </w:r>
      <w:r w:rsidR="008E0EB4">
        <w:rPr>
          <w:rFonts w:ascii="Times New Roman" w:hAnsi="Times New Roman" w:cs="Times New Roman"/>
          <w:sz w:val="24"/>
          <w:szCs w:val="24"/>
        </w:rPr>
        <w:t>represents one of the most important challenges in</w:t>
      </w:r>
      <w:r>
        <w:rPr>
          <w:rFonts w:ascii="Times New Roman" w:hAnsi="Times New Roman" w:cs="Times New Roman"/>
          <w:sz w:val="24"/>
          <w:szCs w:val="24"/>
        </w:rPr>
        <w:t xml:space="preserve"> clinical microbiology today</w:t>
      </w:r>
      <w:r w:rsidR="008E0EB4">
        <w:rPr>
          <w:rFonts w:ascii="Times New Roman" w:hAnsi="Times New Roman" w:cs="Times New Roman"/>
          <w:sz w:val="24"/>
          <w:szCs w:val="24"/>
        </w:rPr>
        <w:t>,</w:t>
      </w:r>
      <w:r>
        <w:rPr>
          <w:rFonts w:ascii="Times New Roman" w:hAnsi="Times New Roman" w:cs="Times New Roman"/>
          <w:sz w:val="24"/>
          <w:szCs w:val="24"/>
        </w:rPr>
        <w:t xml:space="preserve"> due </w:t>
      </w:r>
      <w:r w:rsidR="00821F9C">
        <w:rPr>
          <w:rFonts w:ascii="Times New Roman" w:hAnsi="Times New Roman" w:cs="Times New Roman"/>
          <w:sz w:val="24"/>
          <w:szCs w:val="24"/>
        </w:rPr>
        <w:t>to its potential to be a major problem in successful treatment</w:t>
      </w:r>
      <w:r w:rsidR="000823D7">
        <w:rPr>
          <w:rFonts w:ascii="Times New Roman" w:hAnsi="Times New Roman" w:cs="Times New Roman"/>
          <w:sz w:val="24"/>
          <w:szCs w:val="24"/>
        </w:rPr>
        <w:t xml:space="preserve">. </w:t>
      </w:r>
      <w:r>
        <w:rPr>
          <w:rFonts w:ascii="Times New Roman" w:hAnsi="Times New Roman" w:cs="Times New Roman"/>
          <w:sz w:val="24"/>
          <w:szCs w:val="24"/>
        </w:rPr>
        <w:t xml:space="preserve">Antimicrobial resistance is capable of rendering all current antibiotics ineffective thereby </w:t>
      </w:r>
      <w:r w:rsidR="00BC1C71">
        <w:rPr>
          <w:rFonts w:ascii="Times New Roman" w:hAnsi="Times New Roman" w:cs="Times New Roman"/>
          <w:sz w:val="24"/>
          <w:szCs w:val="24"/>
        </w:rPr>
        <w:t xml:space="preserve">facilitating </w:t>
      </w:r>
      <w:r>
        <w:rPr>
          <w:rFonts w:ascii="Times New Roman" w:hAnsi="Times New Roman" w:cs="Times New Roman"/>
          <w:sz w:val="24"/>
          <w:szCs w:val="24"/>
        </w:rPr>
        <w:t>the spread of all kinds of infections which can easily result to death</w:t>
      </w:r>
      <w:r w:rsidR="00746446">
        <w:rPr>
          <w:rFonts w:ascii="Times New Roman" w:hAnsi="Times New Roman" w:cs="Times New Roman"/>
          <w:sz w:val="24"/>
          <w:szCs w:val="24"/>
        </w:rPr>
        <w:t xml:space="preserve"> (O’Neil, 2016).</w:t>
      </w:r>
      <w:r>
        <w:rPr>
          <w:rFonts w:ascii="Times New Roman" w:hAnsi="Times New Roman" w:cs="Times New Roman"/>
          <w:sz w:val="24"/>
          <w:szCs w:val="24"/>
        </w:rPr>
        <w:t xml:space="preserve"> The challenges of antimicrobials in combatting infectious agents in modern day are </w:t>
      </w:r>
      <w:r w:rsidR="003F4FE4">
        <w:rPr>
          <w:rFonts w:ascii="Times New Roman" w:hAnsi="Times New Roman" w:cs="Times New Roman"/>
          <w:sz w:val="24"/>
          <w:szCs w:val="24"/>
        </w:rPr>
        <w:t>on the increase</w:t>
      </w:r>
      <w:r>
        <w:rPr>
          <w:rFonts w:ascii="Times New Roman" w:hAnsi="Times New Roman" w:cs="Times New Roman"/>
          <w:sz w:val="24"/>
          <w:szCs w:val="24"/>
        </w:rPr>
        <w:t>, due to the rising level of resistance and the emergence of multidrug-resistant strains (O’Neil, 2016).</w:t>
      </w:r>
      <w:r w:rsidR="003F4FE4">
        <w:rPr>
          <w:rFonts w:ascii="Times New Roman" w:hAnsi="Times New Roman" w:cs="Times New Roman"/>
          <w:sz w:val="24"/>
          <w:szCs w:val="24"/>
        </w:rPr>
        <w:t xml:space="preserve"> T</w:t>
      </w:r>
      <w:r>
        <w:rPr>
          <w:rFonts w:ascii="Times New Roman" w:hAnsi="Times New Roman" w:cs="Times New Roman"/>
          <w:sz w:val="24"/>
          <w:szCs w:val="24"/>
        </w:rPr>
        <w:t xml:space="preserve">he rise to optimum effectiveness of antimicrobials can only begin with the resolving and providing newer and faster diagnostic platforms. This is because antibiotic resistant bacterial infections often </w:t>
      </w:r>
      <w:r w:rsidR="004B55F9">
        <w:rPr>
          <w:rFonts w:ascii="Times New Roman" w:hAnsi="Times New Roman" w:cs="Times New Roman"/>
          <w:sz w:val="24"/>
          <w:szCs w:val="24"/>
        </w:rPr>
        <w:t>require</w:t>
      </w:r>
      <w:r>
        <w:rPr>
          <w:rFonts w:ascii="Times New Roman" w:hAnsi="Times New Roman" w:cs="Times New Roman"/>
          <w:sz w:val="24"/>
          <w:szCs w:val="24"/>
        </w:rPr>
        <w:t xml:space="preserve"> rapid administration of appropriate and effective antibiotic therapy, which can be achievable only by rapid diagnostic means. The provision of rapid and accurate pathogen identification will help</w:t>
      </w:r>
      <w:r w:rsidR="00BC1C71">
        <w:rPr>
          <w:rFonts w:ascii="Times New Roman" w:hAnsi="Times New Roman" w:cs="Times New Roman"/>
          <w:sz w:val="24"/>
          <w:szCs w:val="24"/>
        </w:rPr>
        <w:t xml:space="preserve"> prevent </w:t>
      </w:r>
      <w:r>
        <w:rPr>
          <w:rFonts w:ascii="Times New Roman" w:hAnsi="Times New Roman" w:cs="Times New Roman"/>
          <w:sz w:val="24"/>
          <w:szCs w:val="24"/>
        </w:rPr>
        <w:t xml:space="preserve">the misuse of antimicrobials, which is why research is ongoing on the novel method for detection and identification of pathogens which can be inculcated into routine diagnosis. Therefore, diagnostic assays which are capable of rapid and correct determination of pathogen resistance profiles are critical in health care settings. </w:t>
      </w:r>
    </w:p>
    <w:p w:rsidR="00791ECC"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Few methods have been </w:t>
      </w:r>
      <w:r w:rsidR="009D16BA">
        <w:rPr>
          <w:rFonts w:ascii="Times New Roman" w:hAnsi="Times New Roman" w:cs="Times New Roman"/>
          <w:sz w:val="24"/>
          <w:szCs w:val="24"/>
        </w:rPr>
        <w:t xml:space="preserve">used </w:t>
      </w:r>
      <w:r>
        <w:rPr>
          <w:rFonts w:ascii="Times New Roman" w:hAnsi="Times New Roman" w:cs="Times New Roman"/>
          <w:sz w:val="24"/>
          <w:szCs w:val="24"/>
        </w:rPr>
        <w:t>routinely</w:t>
      </w:r>
      <w:r w:rsidR="00BC1C71">
        <w:rPr>
          <w:rFonts w:ascii="Times New Roman" w:hAnsi="Times New Roman" w:cs="Times New Roman"/>
          <w:sz w:val="24"/>
          <w:szCs w:val="24"/>
        </w:rPr>
        <w:t xml:space="preserve"> employed</w:t>
      </w:r>
      <w:r>
        <w:rPr>
          <w:rFonts w:ascii="Times New Roman" w:hAnsi="Times New Roman" w:cs="Times New Roman"/>
          <w:sz w:val="24"/>
          <w:szCs w:val="24"/>
        </w:rPr>
        <w:t xml:space="preserve"> for AST of medically important organisms for a number of decades. One of these AST methods is the disk diffusion method invented by (Bauer</w:t>
      </w:r>
      <w:r w:rsidR="00F37500">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F37500">
        <w:rPr>
          <w:rFonts w:ascii="Times New Roman" w:hAnsi="Times New Roman" w:cs="Times New Roman"/>
          <w:sz w:val="24"/>
          <w:szCs w:val="24"/>
        </w:rPr>
        <w:t>.</w:t>
      </w:r>
      <w:r>
        <w:rPr>
          <w:rFonts w:ascii="Times New Roman" w:hAnsi="Times New Roman" w:cs="Times New Roman"/>
          <w:sz w:val="24"/>
          <w:szCs w:val="24"/>
        </w:rPr>
        <w:t xml:space="preserve">, 1966) which is still in use in many diagnostic </w:t>
      </w:r>
      <w:r w:rsidR="00F37500">
        <w:rPr>
          <w:rFonts w:ascii="Times New Roman" w:hAnsi="Times New Roman" w:cs="Times New Roman"/>
          <w:sz w:val="24"/>
          <w:szCs w:val="24"/>
        </w:rPr>
        <w:t>laboratories</w:t>
      </w:r>
      <w:r>
        <w:rPr>
          <w:rFonts w:ascii="Times New Roman" w:hAnsi="Times New Roman" w:cs="Times New Roman"/>
          <w:sz w:val="24"/>
          <w:szCs w:val="24"/>
        </w:rPr>
        <w:t xml:space="preserve">. Another method is the broth micro-dilution (BMD) testing which </w:t>
      </w:r>
      <w:r w:rsidR="00F925C9">
        <w:rPr>
          <w:rFonts w:ascii="Times New Roman" w:hAnsi="Times New Roman" w:cs="Times New Roman"/>
          <w:sz w:val="24"/>
          <w:szCs w:val="24"/>
        </w:rPr>
        <w:t xml:space="preserve">is commonly </w:t>
      </w:r>
      <w:r w:rsidR="0060156F">
        <w:rPr>
          <w:rFonts w:ascii="Times New Roman" w:hAnsi="Times New Roman" w:cs="Times New Roman"/>
          <w:sz w:val="24"/>
          <w:szCs w:val="24"/>
        </w:rPr>
        <w:t>used due</w:t>
      </w:r>
      <w:r>
        <w:rPr>
          <w:rFonts w:ascii="Times New Roman" w:hAnsi="Times New Roman" w:cs="Times New Roman"/>
          <w:sz w:val="24"/>
          <w:szCs w:val="24"/>
        </w:rPr>
        <w:t xml:space="preserve"> to the fact that other AST methods are compared to it during verification, validation and clinica</w:t>
      </w:r>
      <w:r w:rsidR="008631C6">
        <w:rPr>
          <w:rFonts w:ascii="Times New Roman" w:hAnsi="Times New Roman" w:cs="Times New Roman"/>
          <w:sz w:val="24"/>
          <w:szCs w:val="24"/>
        </w:rPr>
        <w:t>l trials (</w:t>
      </w:r>
      <w:r w:rsidR="009D16BA">
        <w:rPr>
          <w:rFonts w:ascii="Times New Roman" w:hAnsi="Times New Roman" w:cs="Times New Roman"/>
          <w:sz w:val="24"/>
          <w:szCs w:val="24"/>
        </w:rPr>
        <w:t xml:space="preserve">Stalons, 1975; </w:t>
      </w:r>
      <w:r w:rsidR="00F35089">
        <w:rPr>
          <w:rFonts w:ascii="Times New Roman" w:hAnsi="Times New Roman" w:cs="Times New Roman"/>
          <w:sz w:val="24"/>
          <w:szCs w:val="24"/>
        </w:rPr>
        <w:t xml:space="preserve">van </w:t>
      </w:r>
      <w:r w:rsidR="008631C6">
        <w:rPr>
          <w:rFonts w:ascii="Times New Roman" w:hAnsi="Times New Roman" w:cs="Times New Roman"/>
          <w:sz w:val="24"/>
          <w:szCs w:val="24"/>
        </w:rPr>
        <w:t>Belkum</w:t>
      </w:r>
      <w:r w:rsidR="00F37500">
        <w:rPr>
          <w:rFonts w:ascii="Times New Roman" w:hAnsi="Times New Roman" w:cs="Times New Roman"/>
          <w:sz w:val="24"/>
          <w:szCs w:val="24"/>
        </w:rPr>
        <w:t xml:space="preserve"> and Dunne</w:t>
      </w:r>
      <w:r w:rsidR="008631C6">
        <w:rPr>
          <w:rFonts w:ascii="Times New Roman" w:hAnsi="Times New Roman" w:cs="Times New Roman"/>
          <w:sz w:val="24"/>
          <w:szCs w:val="24"/>
        </w:rPr>
        <w:t xml:space="preserve">, 2013). </w:t>
      </w:r>
      <w:r w:rsidR="00791ECC">
        <w:rPr>
          <w:rFonts w:ascii="Times New Roman" w:hAnsi="Times New Roman" w:cs="Times New Roman"/>
          <w:sz w:val="24"/>
          <w:szCs w:val="24"/>
        </w:rPr>
        <w:t xml:space="preserve">Another </w:t>
      </w:r>
      <w:r w:rsidR="00F13C4D">
        <w:rPr>
          <w:rFonts w:ascii="Times New Roman" w:hAnsi="Times New Roman" w:cs="Times New Roman"/>
          <w:sz w:val="24"/>
          <w:szCs w:val="24"/>
        </w:rPr>
        <w:t>advantage of</w:t>
      </w:r>
      <w:r w:rsidR="00F1475F">
        <w:rPr>
          <w:rFonts w:ascii="Times New Roman" w:hAnsi="Times New Roman" w:cs="Times New Roman"/>
          <w:sz w:val="24"/>
          <w:szCs w:val="24"/>
        </w:rPr>
        <w:t xml:space="preserve"> BMD is that it gives a numerical minimum inhibitory concentration (MIC)</w:t>
      </w:r>
      <w:r w:rsidR="008C3967">
        <w:rPr>
          <w:rFonts w:ascii="Times New Roman" w:hAnsi="Times New Roman" w:cs="Times New Roman"/>
          <w:sz w:val="24"/>
          <w:szCs w:val="24"/>
        </w:rPr>
        <w:t xml:space="preserve"> value, which is the lowest antibiotic concentration that completely inhibits the visible growth of a microorganism (Talaro and Chess, 2017)</w:t>
      </w:r>
      <w:r w:rsidR="007A0340">
        <w:rPr>
          <w:rFonts w:ascii="Times New Roman" w:hAnsi="Times New Roman" w:cs="Times New Roman"/>
          <w:sz w:val="24"/>
          <w:szCs w:val="24"/>
        </w:rPr>
        <w:t xml:space="preserve">. </w:t>
      </w:r>
    </w:p>
    <w:p w:rsidR="00D43A43" w:rsidRDefault="008631C6"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2</w:t>
      </w:r>
      <w:r w:rsidR="00337898">
        <w:rPr>
          <w:rFonts w:ascii="Times New Roman" w:hAnsi="Times New Roman" w:cs="Times New Roman"/>
          <w:sz w:val="24"/>
          <w:szCs w:val="24"/>
        </w:rPr>
        <w:t xml:space="preserve"> shows the comparison of current </w:t>
      </w:r>
      <w:r w:rsidR="009D16BA">
        <w:rPr>
          <w:rFonts w:ascii="Times New Roman" w:hAnsi="Times New Roman" w:cs="Times New Roman"/>
          <w:sz w:val="24"/>
          <w:szCs w:val="24"/>
        </w:rPr>
        <w:t>AST methods in use while T</w:t>
      </w:r>
      <w:r>
        <w:rPr>
          <w:rFonts w:ascii="Times New Roman" w:hAnsi="Times New Roman" w:cs="Times New Roman"/>
          <w:sz w:val="24"/>
          <w:szCs w:val="24"/>
        </w:rPr>
        <w:t>able 3</w:t>
      </w:r>
      <w:r w:rsidR="00337898">
        <w:rPr>
          <w:rFonts w:ascii="Times New Roman" w:hAnsi="Times New Roman" w:cs="Times New Roman"/>
          <w:sz w:val="24"/>
          <w:szCs w:val="24"/>
        </w:rPr>
        <w:t xml:space="preserve"> shows the future potentials or alternatives for AST. Although the conventional methods for AST </w:t>
      </w:r>
      <w:r w:rsidR="009D16BA">
        <w:rPr>
          <w:rFonts w:ascii="Times New Roman" w:hAnsi="Times New Roman" w:cs="Times New Roman"/>
          <w:sz w:val="24"/>
          <w:szCs w:val="24"/>
        </w:rPr>
        <w:t>have been certified for routine use across the globe</w:t>
      </w:r>
      <w:r w:rsidR="00337898">
        <w:rPr>
          <w:rFonts w:ascii="Times New Roman" w:hAnsi="Times New Roman" w:cs="Times New Roman"/>
          <w:sz w:val="24"/>
          <w:szCs w:val="24"/>
        </w:rPr>
        <w:t xml:space="preserve">, however the time-factor limitation has necessitated the need for newer methods. The newer technologies have to primarily improve the time factor limitation as well as compete with the current reference standards. </w:t>
      </w:r>
    </w:p>
    <w:p w:rsidR="00D43A43" w:rsidRDefault="00D43A43" w:rsidP="00337898">
      <w:pPr>
        <w:spacing w:line="480" w:lineRule="auto"/>
        <w:ind w:firstLine="720"/>
        <w:jc w:val="both"/>
        <w:rPr>
          <w:rFonts w:ascii="Times New Roman" w:hAnsi="Times New Roman" w:cs="Times New Roman"/>
          <w:sz w:val="24"/>
          <w:szCs w:val="24"/>
        </w:rPr>
        <w:sectPr w:rsidR="00D43A43" w:rsidSect="00CF5015">
          <w:footerReference w:type="default" r:id="rId15"/>
          <w:pgSz w:w="11906" w:h="16838"/>
          <w:pgMar w:top="1440" w:right="1440" w:bottom="1440" w:left="1701" w:header="709" w:footer="709" w:gutter="0"/>
          <w:pgNumType w:start="1"/>
          <w:cols w:space="708"/>
          <w:docGrid w:linePitch="360"/>
        </w:sectPr>
      </w:pPr>
    </w:p>
    <w:p w:rsidR="00337898" w:rsidRPr="004B55F9" w:rsidRDefault="00AE6D22" w:rsidP="00AE6D22">
      <w:pPr>
        <w:spacing w:line="240" w:lineRule="auto"/>
        <w:jc w:val="both"/>
        <w:rPr>
          <w:rFonts w:ascii="Times New Roman" w:hAnsi="Times New Roman" w:cs="Times New Roman"/>
        </w:rPr>
      </w:pPr>
      <w:r w:rsidRPr="004B55F9">
        <w:rPr>
          <w:rFonts w:ascii="Times New Roman" w:hAnsi="Times New Roman" w:cs="Times New Roman"/>
        </w:rPr>
        <w:t>Table 2</w:t>
      </w:r>
      <w:r w:rsidR="00337898" w:rsidRPr="004B55F9">
        <w:rPr>
          <w:rFonts w:ascii="Times New Roman" w:hAnsi="Times New Roman" w:cs="Times New Roman"/>
        </w:rPr>
        <w:t xml:space="preserve">: Current </w:t>
      </w:r>
      <w:r w:rsidR="00433828" w:rsidRPr="004B55F9">
        <w:rPr>
          <w:rFonts w:ascii="Times New Roman" w:hAnsi="Times New Roman" w:cs="Times New Roman"/>
        </w:rPr>
        <w:t>antimicrobial susceptibility testing</w:t>
      </w:r>
      <w:r w:rsidR="00337898" w:rsidRPr="004B55F9">
        <w:rPr>
          <w:rFonts w:ascii="Times New Roman" w:hAnsi="Times New Roman" w:cs="Times New Roman"/>
        </w:rPr>
        <w:t xml:space="preserve"> methods </w:t>
      </w:r>
    </w:p>
    <w:tbl>
      <w:tblPr>
        <w:tblW w:w="14788" w:type="dxa"/>
        <w:jc w:val="center"/>
        <w:tblLook w:val="04A0" w:firstRow="1" w:lastRow="0" w:firstColumn="1" w:lastColumn="0" w:noHBand="0" w:noVBand="1"/>
      </w:tblPr>
      <w:tblGrid>
        <w:gridCol w:w="2309"/>
        <w:gridCol w:w="4829"/>
        <w:gridCol w:w="1493"/>
        <w:gridCol w:w="1046"/>
        <w:gridCol w:w="1792"/>
        <w:gridCol w:w="1345"/>
        <w:gridCol w:w="1974"/>
      </w:tblGrid>
      <w:tr w:rsidR="00853811" w:rsidRPr="00CD031D" w:rsidTr="007A0340">
        <w:trPr>
          <w:trHeight w:val="1247"/>
          <w:jc w:val="center"/>
        </w:trPr>
        <w:tc>
          <w:tcPr>
            <w:tcW w:w="2309" w:type="dxa"/>
            <w:tcBorders>
              <w:top w:val="single" w:sz="4" w:space="0" w:color="auto"/>
              <w:left w:val="single" w:sz="4" w:space="0" w:color="auto"/>
              <w:bottom w:val="single" w:sz="4" w:space="0" w:color="auto"/>
              <w:right w:val="single" w:sz="4" w:space="0" w:color="auto"/>
            </w:tcBorders>
          </w:tcPr>
          <w:p w:rsidR="00853811" w:rsidRPr="00CD031D" w:rsidRDefault="009325E8"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Current AST</w:t>
            </w:r>
            <w:r w:rsidR="00853811" w:rsidRPr="00CD031D">
              <w:rPr>
                <w:rFonts w:ascii="Times New Roman" w:hAnsi="Times New Roman" w:cs="Times New Roman"/>
                <w:b/>
                <w:sz w:val="24"/>
                <w:szCs w:val="24"/>
              </w:rPr>
              <w:t xml:space="preserve"> Methods</w:t>
            </w:r>
          </w:p>
        </w:tc>
        <w:tc>
          <w:tcPr>
            <w:tcW w:w="482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Principle</w:t>
            </w:r>
          </w:p>
        </w:tc>
        <w:tc>
          <w:tcPr>
            <w:tcW w:w="1493" w:type="dxa"/>
            <w:tcBorders>
              <w:top w:val="single" w:sz="4" w:space="0" w:color="auto"/>
              <w:left w:val="single" w:sz="4" w:space="0" w:color="auto"/>
              <w:bottom w:val="single" w:sz="4" w:space="0" w:color="auto"/>
              <w:right w:val="single" w:sz="4" w:space="0" w:color="auto"/>
            </w:tcBorders>
          </w:tcPr>
          <w:p w:rsidR="00853811" w:rsidRPr="00CD031D" w:rsidRDefault="005B6617" w:rsidP="008203C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Requires growth of isolates </w:t>
            </w:r>
          </w:p>
        </w:tc>
        <w:tc>
          <w:tcPr>
            <w:tcW w:w="1046"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Cost</w:t>
            </w:r>
          </w:p>
        </w:tc>
        <w:tc>
          <w:tcPr>
            <w:tcW w:w="1792"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Automation (Manual or Automatic)</w:t>
            </w:r>
          </w:p>
        </w:tc>
        <w:tc>
          <w:tcPr>
            <w:tcW w:w="13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Test time in hours</w:t>
            </w:r>
          </w:p>
        </w:tc>
        <w:tc>
          <w:tcPr>
            <w:tcW w:w="1974"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Ref</w:t>
            </w:r>
            <w:r w:rsidR="00A53A42" w:rsidRPr="00CD031D">
              <w:rPr>
                <w:rFonts w:ascii="Times New Roman" w:hAnsi="Times New Roman" w:cs="Times New Roman"/>
                <w:b/>
                <w:sz w:val="24"/>
                <w:szCs w:val="24"/>
              </w:rPr>
              <w:t xml:space="preserve">erences </w:t>
            </w:r>
          </w:p>
        </w:tc>
      </w:tr>
      <w:tr w:rsidR="00853811" w:rsidRPr="00CD031D" w:rsidTr="007A0340">
        <w:trPr>
          <w:trHeight w:val="979"/>
          <w:jc w:val="center"/>
        </w:trPr>
        <w:tc>
          <w:tcPr>
            <w:tcW w:w="2309"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Agar dilution testing </w:t>
            </w:r>
          </w:p>
        </w:tc>
        <w:tc>
          <w:tcPr>
            <w:tcW w:w="482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Growth inhibition o</w:t>
            </w:r>
            <w:r w:rsidR="00926E1A" w:rsidRPr="00CD031D">
              <w:rPr>
                <w:rFonts w:ascii="Times New Roman" w:hAnsi="Times New Roman" w:cs="Times New Roman"/>
                <w:sz w:val="24"/>
                <w:szCs w:val="24"/>
              </w:rPr>
              <w:t>n solid medium with antibiotics</w:t>
            </w:r>
          </w:p>
        </w:tc>
        <w:tc>
          <w:tcPr>
            <w:tcW w:w="1493"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Yes</w:t>
            </w:r>
          </w:p>
        </w:tc>
        <w:tc>
          <w:tcPr>
            <w:tcW w:w="1046"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Manual</w:t>
            </w:r>
          </w:p>
        </w:tc>
        <w:tc>
          <w:tcPr>
            <w:tcW w:w="13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&gt;10</w:t>
            </w:r>
          </w:p>
        </w:tc>
        <w:tc>
          <w:tcPr>
            <w:tcW w:w="1974" w:type="dxa"/>
            <w:tcBorders>
              <w:top w:val="single" w:sz="4" w:space="0" w:color="auto"/>
              <w:left w:val="single" w:sz="4" w:space="0" w:color="auto"/>
              <w:bottom w:val="single" w:sz="4" w:space="0" w:color="auto"/>
              <w:right w:val="single" w:sz="4" w:space="0" w:color="auto"/>
            </w:tcBorders>
          </w:tcPr>
          <w:p w:rsidR="00853811" w:rsidRPr="00CD031D" w:rsidRDefault="005B6E70"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(Haltalin</w:t>
            </w:r>
            <w:r w:rsidR="00F37500">
              <w:rPr>
                <w:rFonts w:ascii="Times New Roman" w:hAnsi="Times New Roman" w:cs="Times New Roman"/>
                <w:sz w:val="24"/>
                <w:szCs w:val="24"/>
              </w:rPr>
              <w:t>, Markley and Woodman</w:t>
            </w:r>
            <w:r w:rsidRPr="00CD031D">
              <w:rPr>
                <w:rFonts w:ascii="Times New Roman" w:hAnsi="Times New Roman" w:cs="Times New Roman"/>
                <w:sz w:val="24"/>
                <w:szCs w:val="24"/>
              </w:rPr>
              <w:t>, 1973)</w:t>
            </w:r>
          </w:p>
        </w:tc>
      </w:tr>
      <w:tr w:rsidR="00853811" w:rsidRPr="00CD031D" w:rsidTr="007A0340">
        <w:trPr>
          <w:trHeight w:val="643"/>
          <w:jc w:val="center"/>
        </w:trPr>
        <w:tc>
          <w:tcPr>
            <w:tcW w:w="2309"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Automated testing (VITEK)</w:t>
            </w:r>
          </w:p>
        </w:tc>
        <w:tc>
          <w:tcPr>
            <w:tcW w:w="482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Monitoring of growth or substrate conversion in a dedicated machine using optics </w:t>
            </w:r>
          </w:p>
        </w:tc>
        <w:tc>
          <w:tcPr>
            <w:tcW w:w="1493"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Yes</w:t>
            </w:r>
          </w:p>
        </w:tc>
        <w:tc>
          <w:tcPr>
            <w:tcW w:w="1046"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t>
            </w:r>
            <w:r w:rsidR="00DB523A">
              <w:rPr>
                <w:rFonts w:ascii="Times New Roman" w:hAnsi="Times New Roman" w:cs="Times New Roman"/>
                <w:sz w:val="24"/>
                <w:szCs w:val="24"/>
              </w:rPr>
              <w:t>w</w:t>
            </w:r>
          </w:p>
        </w:tc>
        <w:tc>
          <w:tcPr>
            <w:tcW w:w="1792"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Automatic</w:t>
            </w:r>
          </w:p>
        </w:tc>
        <w:tc>
          <w:tcPr>
            <w:tcW w:w="13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&lt;10</w:t>
            </w:r>
          </w:p>
        </w:tc>
        <w:tc>
          <w:tcPr>
            <w:tcW w:w="1974" w:type="dxa"/>
            <w:tcBorders>
              <w:top w:val="single" w:sz="4" w:space="0" w:color="auto"/>
              <w:left w:val="single" w:sz="4" w:space="0" w:color="auto"/>
              <w:bottom w:val="single" w:sz="4" w:space="0" w:color="auto"/>
              <w:right w:val="single" w:sz="4" w:space="0" w:color="auto"/>
            </w:tcBorders>
          </w:tcPr>
          <w:p w:rsidR="00853811" w:rsidRPr="00CD031D" w:rsidRDefault="004E503B"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(Mazzariol</w:t>
            </w:r>
            <w:r w:rsidR="0043382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33828">
              <w:rPr>
                <w:rFonts w:ascii="Times New Roman" w:hAnsi="Times New Roman" w:cs="Times New Roman"/>
                <w:sz w:val="24"/>
                <w:szCs w:val="24"/>
              </w:rPr>
              <w:t>.</w:t>
            </w:r>
            <w:r w:rsidR="00AA2691">
              <w:rPr>
                <w:rFonts w:ascii="Times New Roman" w:hAnsi="Times New Roman" w:cs="Times New Roman"/>
                <w:sz w:val="24"/>
                <w:szCs w:val="24"/>
              </w:rPr>
              <w:t>,</w:t>
            </w:r>
            <w:r w:rsidRPr="00CD031D">
              <w:rPr>
                <w:rFonts w:ascii="Times New Roman" w:hAnsi="Times New Roman" w:cs="Times New Roman"/>
                <w:sz w:val="24"/>
                <w:szCs w:val="24"/>
              </w:rPr>
              <w:t xml:space="preserve"> 2008)</w:t>
            </w:r>
          </w:p>
        </w:tc>
      </w:tr>
      <w:tr w:rsidR="00B54295" w:rsidRPr="00CD031D" w:rsidTr="007A0340">
        <w:trPr>
          <w:trHeight w:val="1033"/>
          <w:jc w:val="center"/>
        </w:trPr>
        <w:tc>
          <w:tcPr>
            <w:tcW w:w="2309" w:type="dxa"/>
            <w:tcBorders>
              <w:top w:val="single" w:sz="4" w:space="0" w:color="auto"/>
              <w:left w:val="single" w:sz="4" w:space="0" w:color="auto"/>
              <w:bottom w:val="single" w:sz="4" w:space="0" w:color="auto"/>
              <w:right w:val="single" w:sz="4" w:space="0" w:color="auto"/>
            </w:tcBorders>
          </w:tcPr>
          <w:p w:rsidR="00B54295" w:rsidRPr="008203C5" w:rsidRDefault="00B54295"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Broth dilution testing </w:t>
            </w:r>
          </w:p>
        </w:tc>
        <w:tc>
          <w:tcPr>
            <w:tcW w:w="4829"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Growth inhibition in liquid medium together with antibiotics. </w:t>
            </w:r>
          </w:p>
        </w:tc>
        <w:tc>
          <w:tcPr>
            <w:tcW w:w="1493"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Yes</w:t>
            </w:r>
          </w:p>
        </w:tc>
        <w:tc>
          <w:tcPr>
            <w:tcW w:w="1046"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Both</w:t>
            </w:r>
          </w:p>
        </w:tc>
        <w:tc>
          <w:tcPr>
            <w:tcW w:w="1345"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&gt;10</w:t>
            </w:r>
          </w:p>
        </w:tc>
        <w:tc>
          <w:tcPr>
            <w:tcW w:w="1974"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(McDermott</w:t>
            </w:r>
            <w:r w:rsidR="0043382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33828">
              <w:rPr>
                <w:rFonts w:ascii="Times New Roman" w:hAnsi="Times New Roman" w:cs="Times New Roman"/>
                <w:sz w:val="24"/>
                <w:szCs w:val="24"/>
              </w:rPr>
              <w:t>.</w:t>
            </w:r>
            <w:r w:rsidRPr="00CD031D">
              <w:rPr>
                <w:rFonts w:ascii="Times New Roman" w:hAnsi="Times New Roman" w:cs="Times New Roman"/>
                <w:sz w:val="24"/>
                <w:szCs w:val="24"/>
              </w:rPr>
              <w:t>, 2006)</w:t>
            </w:r>
          </w:p>
        </w:tc>
      </w:tr>
      <w:tr w:rsidR="00B54295" w:rsidRPr="00CD031D" w:rsidTr="007A0340">
        <w:trPr>
          <w:trHeight w:val="633"/>
          <w:jc w:val="center"/>
        </w:trPr>
        <w:tc>
          <w:tcPr>
            <w:tcW w:w="2309" w:type="dxa"/>
            <w:tcBorders>
              <w:top w:val="single" w:sz="4" w:space="0" w:color="auto"/>
              <w:left w:val="single" w:sz="4" w:space="0" w:color="auto"/>
              <w:bottom w:val="single" w:sz="4" w:space="0" w:color="auto"/>
              <w:right w:val="single" w:sz="4" w:space="0" w:color="auto"/>
            </w:tcBorders>
          </w:tcPr>
          <w:p w:rsidR="00B54295" w:rsidRPr="008203C5" w:rsidRDefault="00B54295"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Disk diffusion </w:t>
            </w:r>
          </w:p>
        </w:tc>
        <w:tc>
          <w:tcPr>
            <w:tcW w:w="4829"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Growth inhibition measurement around an antibiotic-containing disk</w:t>
            </w:r>
          </w:p>
        </w:tc>
        <w:tc>
          <w:tcPr>
            <w:tcW w:w="1493"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Yes</w:t>
            </w:r>
          </w:p>
        </w:tc>
        <w:tc>
          <w:tcPr>
            <w:tcW w:w="1046"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Both</w:t>
            </w:r>
          </w:p>
        </w:tc>
        <w:tc>
          <w:tcPr>
            <w:tcW w:w="1345"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&gt;10</w:t>
            </w:r>
          </w:p>
        </w:tc>
        <w:tc>
          <w:tcPr>
            <w:tcW w:w="1974" w:type="dxa"/>
            <w:tcBorders>
              <w:top w:val="single" w:sz="4" w:space="0" w:color="auto"/>
              <w:left w:val="single" w:sz="4" w:space="0" w:color="auto"/>
              <w:bottom w:val="single" w:sz="4" w:space="0" w:color="auto"/>
              <w:right w:val="single" w:sz="4" w:space="0" w:color="auto"/>
            </w:tcBorders>
          </w:tcPr>
          <w:p w:rsidR="00B54295" w:rsidRPr="00CD031D" w:rsidRDefault="00433828" w:rsidP="008203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(Gianecini </w:t>
            </w:r>
            <w:r w:rsidR="00C00CCD" w:rsidRPr="00C00CCD">
              <w:rPr>
                <w:rFonts w:ascii="Times New Roman" w:hAnsi="Times New Roman" w:cs="Times New Roman"/>
                <w:i/>
                <w:sz w:val="24"/>
                <w:szCs w:val="24"/>
              </w:rPr>
              <w:t>et al</w:t>
            </w:r>
            <w:r>
              <w:rPr>
                <w:rFonts w:ascii="Times New Roman" w:hAnsi="Times New Roman" w:cs="Times New Roman"/>
                <w:sz w:val="24"/>
                <w:szCs w:val="24"/>
              </w:rPr>
              <w:t xml:space="preserve">., </w:t>
            </w:r>
            <w:r w:rsidR="00B54295" w:rsidRPr="00CD031D">
              <w:rPr>
                <w:rFonts w:ascii="Times New Roman" w:hAnsi="Times New Roman" w:cs="Times New Roman"/>
                <w:sz w:val="24"/>
                <w:szCs w:val="24"/>
              </w:rPr>
              <w:t>2018)</w:t>
            </w:r>
          </w:p>
        </w:tc>
      </w:tr>
      <w:tr w:rsidR="00B54295" w:rsidRPr="00CD031D" w:rsidTr="007A0340">
        <w:trPr>
          <w:trHeight w:val="665"/>
          <w:jc w:val="center"/>
        </w:trPr>
        <w:tc>
          <w:tcPr>
            <w:tcW w:w="2309" w:type="dxa"/>
            <w:tcBorders>
              <w:top w:val="single" w:sz="4" w:space="0" w:color="auto"/>
              <w:left w:val="single" w:sz="4" w:space="0" w:color="auto"/>
              <w:bottom w:val="single" w:sz="4" w:space="0" w:color="auto"/>
              <w:right w:val="single" w:sz="4" w:space="0" w:color="auto"/>
            </w:tcBorders>
          </w:tcPr>
          <w:p w:rsidR="00B54295" w:rsidRPr="008203C5" w:rsidRDefault="00B54295"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E-test</w:t>
            </w:r>
          </w:p>
        </w:tc>
        <w:tc>
          <w:tcPr>
            <w:tcW w:w="4829"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Measurement of growth inhibition around a strip containing an antibiotic gradient.</w:t>
            </w:r>
          </w:p>
        </w:tc>
        <w:tc>
          <w:tcPr>
            <w:tcW w:w="1493"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Yes</w:t>
            </w:r>
          </w:p>
        </w:tc>
        <w:tc>
          <w:tcPr>
            <w:tcW w:w="1046"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Both</w:t>
            </w:r>
          </w:p>
        </w:tc>
        <w:tc>
          <w:tcPr>
            <w:tcW w:w="1345" w:type="dxa"/>
            <w:tcBorders>
              <w:top w:val="single" w:sz="4" w:space="0" w:color="auto"/>
              <w:left w:val="single" w:sz="4" w:space="0" w:color="auto"/>
              <w:bottom w:val="single" w:sz="4" w:space="0" w:color="auto"/>
              <w:right w:val="single" w:sz="4" w:space="0" w:color="auto"/>
            </w:tcBorders>
          </w:tcPr>
          <w:p w:rsidR="00B54295" w:rsidRPr="00CD031D" w:rsidRDefault="009D16BA"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&lt;10</w:t>
            </w:r>
          </w:p>
        </w:tc>
        <w:tc>
          <w:tcPr>
            <w:tcW w:w="1974"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(Liu</w:t>
            </w:r>
            <w:r w:rsidR="0043382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33828">
              <w:rPr>
                <w:rFonts w:ascii="Times New Roman" w:hAnsi="Times New Roman" w:cs="Times New Roman"/>
                <w:sz w:val="24"/>
                <w:szCs w:val="24"/>
              </w:rPr>
              <w:t xml:space="preserve">., </w:t>
            </w:r>
            <w:r w:rsidRPr="00CD031D">
              <w:rPr>
                <w:rFonts w:ascii="Times New Roman" w:hAnsi="Times New Roman" w:cs="Times New Roman"/>
                <w:sz w:val="24"/>
                <w:szCs w:val="24"/>
              </w:rPr>
              <w:t>2014)</w:t>
            </w:r>
          </w:p>
        </w:tc>
      </w:tr>
      <w:tr w:rsidR="00B54295" w:rsidRPr="00CD031D" w:rsidTr="007A0340">
        <w:trPr>
          <w:trHeight w:val="1018"/>
          <w:jc w:val="center"/>
        </w:trPr>
        <w:tc>
          <w:tcPr>
            <w:tcW w:w="2309" w:type="dxa"/>
            <w:tcBorders>
              <w:top w:val="single" w:sz="4" w:space="0" w:color="auto"/>
              <w:left w:val="single" w:sz="4" w:space="0" w:color="auto"/>
              <w:bottom w:val="single" w:sz="4" w:space="0" w:color="auto"/>
              <w:right w:val="single" w:sz="4" w:space="0" w:color="auto"/>
            </w:tcBorders>
          </w:tcPr>
          <w:p w:rsidR="00B54295" w:rsidRPr="008203C5" w:rsidRDefault="00B54295"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Real-time microscopy </w:t>
            </w:r>
          </w:p>
        </w:tc>
        <w:tc>
          <w:tcPr>
            <w:tcW w:w="4829"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Looking and Filming division of bacterial at the single-cell level</w:t>
            </w:r>
          </w:p>
        </w:tc>
        <w:tc>
          <w:tcPr>
            <w:tcW w:w="1493"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No</w:t>
            </w:r>
          </w:p>
        </w:tc>
        <w:tc>
          <w:tcPr>
            <w:tcW w:w="1046"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Manual</w:t>
            </w:r>
          </w:p>
        </w:tc>
        <w:tc>
          <w:tcPr>
            <w:tcW w:w="1345"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&lt;1</w:t>
            </w:r>
          </w:p>
        </w:tc>
        <w:tc>
          <w:tcPr>
            <w:tcW w:w="1974" w:type="dxa"/>
            <w:tcBorders>
              <w:top w:val="single" w:sz="4" w:space="0" w:color="auto"/>
              <w:left w:val="single" w:sz="4" w:space="0" w:color="auto"/>
              <w:bottom w:val="single" w:sz="4" w:space="0" w:color="auto"/>
              <w:right w:val="single" w:sz="4" w:space="0" w:color="auto"/>
            </w:tcBorders>
          </w:tcPr>
          <w:p w:rsidR="00B54295" w:rsidRPr="00CD031D" w:rsidRDefault="00F5296E"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(F</w:t>
            </w:r>
            <w:r w:rsidR="00A625B7" w:rsidRPr="00CD031D">
              <w:rPr>
                <w:rFonts w:ascii="Times New Roman" w:hAnsi="Times New Roman" w:cs="Times New Roman"/>
                <w:sz w:val="24"/>
                <w:szCs w:val="24"/>
              </w:rPr>
              <w:t>redborg</w:t>
            </w:r>
            <w:r w:rsidR="0043382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33828">
              <w:rPr>
                <w:rFonts w:ascii="Times New Roman" w:hAnsi="Times New Roman" w:cs="Times New Roman"/>
                <w:sz w:val="24"/>
                <w:szCs w:val="24"/>
              </w:rPr>
              <w:t>.</w:t>
            </w:r>
            <w:r w:rsidR="00A625B7" w:rsidRPr="00CD031D">
              <w:rPr>
                <w:rFonts w:ascii="Times New Roman" w:hAnsi="Times New Roman" w:cs="Times New Roman"/>
                <w:sz w:val="24"/>
                <w:szCs w:val="24"/>
              </w:rPr>
              <w:t>, 2015)</w:t>
            </w:r>
          </w:p>
        </w:tc>
      </w:tr>
      <w:tr w:rsidR="00B54295" w:rsidRPr="00CD031D" w:rsidTr="007A0340">
        <w:trPr>
          <w:trHeight w:val="894"/>
          <w:jc w:val="center"/>
        </w:trPr>
        <w:tc>
          <w:tcPr>
            <w:tcW w:w="2309" w:type="dxa"/>
            <w:tcBorders>
              <w:top w:val="single" w:sz="4" w:space="0" w:color="auto"/>
              <w:left w:val="single" w:sz="4" w:space="0" w:color="auto"/>
              <w:bottom w:val="single" w:sz="4" w:space="0" w:color="auto"/>
              <w:right w:val="single" w:sz="4" w:space="0" w:color="auto"/>
            </w:tcBorders>
          </w:tcPr>
          <w:p w:rsidR="00B54295" w:rsidRPr="008203C5" w:rsidRDefault="00B54295"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Live-dead fluorescent staining </w:t>
            </w:r>
          </w:p>
        </w:tc>
        <w:tc>
          <w:tcPr>
            <w:tcW w:w="4829"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Microscopy of (non) permeable cells in the presence of fluorescent stains. </w:t>
            </w:r>
          </w:p>
        </w:tc>
        <w:tc>
          <w:tcPr>
            <w:tcW w:w="1493"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No</w:t>
            </w:r>
          </w:p>
        </w:tc>
        <w:tc>
          <w:tcPr>
            <w:tcW w:w="1046"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Manual</w:t>
            </w:r>
          </w:p>
        </w:tc>
        <w:tc>
          <w:tcPr>
            <w:tcW w:w="1345" w:type="dxa"/>
            <w:tcBorders>
              <w:top w:val="single" w:sz="4" w:space="0" w:color="auto"/>
              <w:left w:val="single" w:sz="4" w:space="0" w:color="auto"/>
              <w:bottom w:val="single" w:sz="4" w:space="0" w:color="auto"/>
              <w:right w:val="single" w:sz="4" w:space="0" w:color="auto"/>
            </w:tcBorders>
          </w:tcPr>
          <w:p w:rsidR="00B54295" w:rsidRPr="00CD031D" w:rsidRDefault="00B54295"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&lt;1</w:t>
            </w:r>
          </w:p>
        </w:tc>
        <w:tc>
          <w:tcPr>
            <w:tcW w:w="1974" w:type="dxa"/>
            <w:tcBorders>
              <w:top w:val="single" w:sz="4" w:space="0" w:color="auto"/>
              <w:left w:val="single" w:sz="4" w:space="0" w:color="auto"/>
              <w:bottom w:val="single" w:sz="4" w:space="0" w:color="auto"/>
              <w:right w:val="single" w:sz="4" w:space="0" w:color="auto"/>
            </w:tcBorders>
          </w:tcPr>
          <w:p w:rsidR="00B54295" w:rsidRPr="00CD031D" w:rsidRDefault="00E4780C"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(F</w:t>
            </w:r>
            <w:r w:rsidR="00B10EED" w:rsidRPr="00CD031D">
              <w:rPr>
                <w:rFonts w:ascii="Times New Roman" w:hAnsi="Times New Roman" w:cs="Times New Roman"/>
                <w:sz w:val="24"/>
                <w:szCs w:val="24"/>
              </w:rPr>
              <w:t>eng</w:t>
            </w:r>
            <w:r w:rsidR="00433828">
              <w:rPr>
                <w:rFonts w:ascii="Times New Roman" w:hAnsi="Times New Roman" w:cs="Times New Roman"/>
                <w:sz w:val="24"/>
                <w:szCs w:val="24"/>
              </w:rPr>
              <w:t xml:space="preserve"> at al.</w:t>
            </w:r>
            <w:r w:rsidR="00B10EED" w:rsidRPr="00CD031D">
              <w:rPr>
                <w:rFonts w:ascii="Times New Roman" w:hAnsi="Times New Roman" w:cs="Times New Roman"/>
                <w:sz w:val="24"/>
                <w:szCs w:val="24"/>
              </w:rPr>
              <w:t>, 2014)</w:t>
            </w:r>
          </w:p>
        </w:tc>
      </w:tr>
      <w:tr w:rsidR="00DB523A" w:rsidRPr="00CD031D" w:rsidTr="007A0340">
        <w:trPr>
          <w:trHeight w:val="728"/>
          <w:jc w:val="center"/>
        </w:trPr>
        <w:tc>
          <w:tcPr>
            <w:tcW w:w="2309" w:type="dxa"/>
            <w:tcBorders>
              <w:top w:val="single" w:sz="4" w:space="0" w:color="auto"/>
              <w:left w:val="single" w:sz="4" w:space="0" w:color="auto"/>
              <w:bottom w:val="single" w:sz="4" w:space="0" w:color="auto"/>
              <w:right w:val="single" w:sz="4" w:space="0" w:color="auto"/>
            </w:tcBorders>
          </w:tcPr>
          <w:p w:rsidR="00DB523A" w:rsidRPr="008203C5" w:rsidRDefault="00DB523A"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PCR Gene detection</w:t>
            </w:r>
          </w:p>
        </w:tc>
        <w:tc>
          <w:tcPr>
            <w:tcW w:w="4829"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DNA amplification </w:t>
            </w:r>
          </w:p>
        </w:tc>
        <w:tc>
          <w:tcPr>
            <w:tcW w:w="1493"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No</w:t>
            </w:r>
          </w:p>
        </w:tc>
        <w:tc>
          <w:tcPr>
            <w:tcW w:w="1046"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Low</w:t>
            </w:r>
          </w:p>
        </w:tc>
        <w:tc>
          <w:tcPr>
            <w:tcW w:w="1792"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Both</w:t>
            </w:r>
          </w:p>
        </w:tc>
        <w:tc>
          <w:tcPr>
            <w:tcW w:w="1345"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center"/>
              <w:rPr>
                <w:rFonts w:ascii="Times New Roman" w:hAnsi="Times New Roman" w:cs="Times New Roman"/>
                <w:sz w:val="24"/>
                <w:szCs w:val="24"/>
              </w:rPr>
            </w:pPr>
            <w:r w:rsidRPr="00CD031D">
              <w:rPr>
                <w:rFonts w:ascii="Times New Roman" w:hAnsi="Times New Roman" w:cs="Times New Roman"/>
                <w:sz w:val="24"/>
                <w:szCs w:val="24"/>
              </w:rPr>
              <w:t>&lt;1</w:t>
            </w:r>
          </w:p>
        </w:tc>
        <w:tc>
          <w:tcPr>
            <w:tcW w:w="1974" w:type="dxa"/>
            <w:tcBorders>
              <w:top w:val="single" w:sz="4" w:space="0" w:color="auto"/>
              <w:left w:val="single" w:sz="4" w:space="0" w:color="auto"/>
              <w:bottom w:val="single" w:sz="4" w:space="0" w:color="auto"/>
              <w:right w:val="single" w:sz="4" w:space="0" w:color="auto"/>
            </w:tcBorders>
          </w:tcPr>
          <w:p w:rsidR="00DB523A" w:rsidRPr="00CD031D" w:rsidRDefault="00DB523A"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(Furlaneto-Maia</w:t>
            </w:r>
            <w:r w:rsidR="0043382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33828">
              <w:rPr>
                <w:rFonts w:ascii="Times New Roman" w:hAnsi="Times New Roman" w:cs="Times New Roman"/>
                <w:sz w:val="24"/>
                <w:szCs w:val="24"/>
              </w:rPr>
              <w:t>.</w:t>
            </w:r>
            <w:r w:rsidRPr="00CD031D">
              <w:rPr>
                <w:rFonts w:ascii="Times New Roman" w:hAnsi="Times New Roman" w:cs="Times New Roman"/>
                <w:sz w:val="24"/>
                <w:szCs w:val="24"/>
              </w:rPr>
              <w:t>, 2014)</w:t>
            </w:r>
          </w:p>
        </w:tc>
      </w:tr>
    </w:tbl>
    <w:p w:rsidR="00337898" w:rsidRPr="004B55F9" w:rsidRDefault="00337898" w:rsidP="00AE6D22">
      <w:pPr>
        <w:spacing w:line="240" w:lineRule="auto"/>
        <w:jc w:val="both"/>
        <w:rPr>
          <w:rFonts w:ascii="Times New Roman" w:hAnsi="Times New Roman" w:cs="Times New Roman"/>
        </w:rPr>
      </w:pPr>
      <w:r w:rsidRPr="004B55F9">
        <w:rPr>
          <w:rFonts w:ascii="Times New Roman" w:hAnsi="Times New Roman" w:cs="Times New Roman"/>
        </w:rPr>
        <w:t xml:space="preserve">Table </w:t>
      </w:r>
      <w:r w:rsidR="00AE6D22" w:rsidRPr="004B55F9">
        <w:rPr>
          <w:rFonts w:ascii="Times New Roman" w:hAnsi="Times New Roman" w:cs="Times New Roman"/>
        </w:rPr>
        <w:t>3</w:t>
      </w:r>
      <w:r w:rsidRPr="004B55F9">
        <w:rPr>
          <w:rFonts w:ascii="Times New Roman" w:hAnsi="Times New Roman" w:cs="Times New Roman"/>
        </w:rPr>
        <w:t xml:space="preserve">: </w:t>
      </w:r>
      <w:r w:rsidR="00973765" w:rsidRPr="004B55F9">
        <w:rPr>
          <w:rFonts w:ascii="Times New Roman" w:hAnsi="Times New Roman" w:cs="Times New Roman"/>
        </w:rPr>
        <w:t>Developed/</w:t>
      </w:r>
      <w:r w:rsidRPr="004B55F9">
        <w:rPr>
          <w:rFonts w:ascii="Times New Roman" w:hAnsi="Times New Roman" w:cs="Times New Roman"/>
        </w:rPr>
        <w:t>alternative</w:t>
      </w:r>
      <w:r w:rsidR="00AE6D22" w:rsidRPr="004B55F9">
        <w:rPr>
          <w:rFonts w:ascii="Times New Roman" w:hAnsi="Times New Roman" w:cs="Times New Roman"/>
        </w:rPr>
        <w:t xml:space="preserve"> methods</w:t>
      </w:r>
      <w:r w:rsidRPr="004B55F9">
        <w:rPr>
          <w:rFonts w:ascii="Times New Roman" w:hAnsi="Times New Roman" w:cs="Times New Roman"/>
        </w:rPr>
        <w:t xml:space="preserve"> for </w:t>
      </w:r>
      <w:r w:rsidR="00C2314A" w:rsidRPr="004B55F9">
        <w:rPr>
          <w:rFonts w:ascii="Times New Roman" w:hAnsi="Times New Roman" w:cs="Times New Roman"/>
        </w:rPr>
        <w:t xml:space="preserve">routine </w:t>
      </w:r>
      <w:r w:rsidR="00973765" w:rsidRPr="004B55F9">
        <w:rPr>
          <w:rFonts w:ascii="Times New Roman" w:hAnsi="Times New Roman" w:cs="Times New Roman"/>
        </w:rPr>
        <w:t>antimicrobial susceptibility testing.</w:t>
      </w:r>
    </w:p>
    <w:tbl>
      <w:tblPr>
        <w:tblW w:w="14895" w:type="dxa"/>
        <w:tblLook w:val="04A0" w:firstRow="1" w:lastRow="0" w:firstColumn="1" w:lastColumn="0" w:noHBand="0" w:noVBand="1"/>
      </w:tblPr>
      <w:tblGrid>
        <w:gridCol w:w="2264"/>
        <w:gridCol w:w="4911"/>
        <w:gridCol w:w="1380"/>
        <w:gridCol w:w="1545"/>
        <w:gridCol w:w="1840"/>
        <w:gridCol w:w="1269"/>
        <w:gridCol w:w="1686"/>
      </w:tblGrid>
      <w:tr w:rsidR="00853811" w:rsidRPr="00CD031D" w:rsidTr="001E03A8">
        <w:trPr>
          <w:trHeight w:val="1338"/>
        </w:trPr>
        <w:tc>
          <w:tcPr>
            <w:tcW w:w="2264"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 xml:space="preserve">Future potentials for AST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center"/>
              <w:rPr>
                <w:rFonts w:ascii="Times New Roman" w:hAnsi="Times New Roman" w:cs="Times New Roman"/>
                <w:b/>
                <w:sz w:val="24"/>
                <w:szCs w:val="24"/>
              </w:rPr>
            </w:pPr>
            <w:r w:rsidRPr="00CD031D">
              <w:rPr>
                <w:rFonts w:ascii="Times New Roman" w:hAnsi="Times New Roman" w:cs="Times New Roman"/>
                <w:b/>
                <w:sz w:val="24"/>
                <w:szCs w:val="24"/>
              </w:rPr>
              <w:t>Principle</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5B6617" w:rsidP="008203C5">
            <w:pPr>
              <w:spacing w:line="240" w:lineRule="auto"/>
              <w:jc w:val="both"/>
              <w:rPr>
                <w:rFonts w:ascii="Times New Roman" w:hAnsi="Times New Roman" w:cs="Times New Roman"/>
                <w:b/>
                <w:sz w:val="24"/>
                <w:szCs w:val="24"/>
              </w:rPr>
            </w:pPr>
            <w:r>
              <w:rPr>
                <w:rFonts w:ascii="Times New Roman" w:hAnsi="Times New Roman" w:cs="Times New Roman"/>
                <w:b/>
                <w:sz w:val="24"/>
                <w:szCs w:val="24"/>
              </w:rPr>
              <w:t>Requires growth of isolates</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 xml:space="preserve">Cost </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 xml:space="preserve">Automation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 xml:space="preserve">Test time in hours </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480CC3"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 xml:space="preserve">References </w:t>
            </w:r>
          </w:p>
        </w:tc>
      </w:tr>
      <w:tr w:rsidR="00853811" w:rsidRPr="00CD031D" w:rsidTr="001E03A8">
        <w:trPr>
          <w:trHeight w:val="1012"/>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Calorimetric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Detection of heat produced by stressed bacteria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363F8D" w:rsidP="008203C5">
            <w:pPr>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363F8D" w:rsidP="008203C5">
            <w:pPr>
              <w:spacing w:line="240" w:lineRule="auto"/>
              <w:jc w:val="both"/>
              <w:rPr>
                <w:rFonts w:ascii="Times New Roman" w:hAnsi="Times New Roman" w:cs="Times New Roman"/>
                <w:sz w:val="24"/>
                <w:szCs w:val="24"/>
              </w:rPr>
            </w:pPr>
            <w:r>
              <w:rPr>
                <w:rFonts w:ascii="Times New Roman" w:hAnsi="Times New Roman" w:cs="Times New Roman"/>
                <w:sz w:val="24"/>
                <w:szCs w:val="24"/>
              </w:rPr>
              <w:t>Intermediate</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Automatic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&lt;5</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480CC3"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(Tunney</w:t>
            </w:r>
            <w:r w:rsidR="006D197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6D1974">
              <w:rPr>
                <w:rFonts w:ascii="Times New Roman" w:hAnsi="Times New Roman" w:cs="Times New Roman"/>
                <w:sz w:val="24"/>
                <w:szCs w:val="24"/>
              </w:rPr>
              <w:t>.</w:t>
            </w:r>
            <w:r w:rsidRPr="00CD031D">
              <w:rPr>
                <w:rFonts w:ascii="Times New Roman" w:hAnsi="Times New Roman" w:cs="Times New Roman"/>
                <w:sz w:val="24"/>
                <w:szCs w:val="24"/>
              </w:rPr>
              <w:t>, 2004)</w:t>
            </w:r>
          </w:p>
        </w:tc>
      </w:tr>
      <w:tr w:rsidR="00853811" w:rsidRPr="00CD031D" w:rsidTr="001E03A8">
        <w:trPr>
          <w:trHeight w:val="912"/>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RNA sequencing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Definition of gene expression differences by sequencing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No</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High </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Automatic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10</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C740BE"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(Khaledi</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sidRPr="00CD031D">
              <w:rPr>
                <w:rFonts w:ascii="Times New Roman" w:hAnsi="Times New Roman" w:cs="Times New Roman"/>
                <w:sz w:val="24"/>
                <w:szCs w:val="24"/>
              </w:rPr>
              <w:t>, 2016)</w:t>
            </w:r>
          </w:p>
        </w:tc>
      </w:tr>
      <w:tr w:rsidR="00853811" w:rsidRPr="00CD031D" w:rsidTr="001E03A8">
        <w:trPr>
          <w:trHeight w:val="972"/>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FACS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Sizing and measuring differential fluorescence between living and dead cells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No</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Intermediate</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Automatic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&lt;5</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C56F5E"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(Saint-Ruf</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sidRPr="00CD031D">
              <w:rPr>
                <w:rFonts w:ascii="Times New Roman" w:hAnsi="Times New Roman" w:cs="Times New Roman"/>
                <w:sz w:val="24"/>
                <w:szCs w:val="24"/>
              </w:rPr>
              <w:t>, 2016)</w:t>
            </w:r>
          </w:p>
        </w:tc>
      </w:tr>
      <w:tr w:rsidR="00853811" w:rsidRPr="00CD031D" w:rsidTr="001E03A8">
        <w:trPr>
          <w:trHeight w:val="846"/>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Bacteriophage amplification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Detection of phage reproduction in living cells only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No</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Intermediate</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Manual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&lt;10</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6C3ECD"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(Hemvani, </w:t>
            </w:r>
            <w:r w:rsidR="00D73D0A">
              <w:rPr>
                <w:rFonts w:ascii="Times New Roman" w:hAnsi="Times New Roman" w:cs="Times New Roman"/>
                <w:sz w:val="24"/>
                <w:szCs w:val="24"/>
              </w:rPr>
              <w:t xml:space="preserve">Patidar and Chitnis, </w:t>
            </w:r>
            <w:r w:rsidRPr="00CD031D">
              <w:rPr>
                <w:rFonts w:ascii="Times New Roman" w:hAnsi="Times New Roman" w:cs="Times New Roman"/>
                <w:sz w:val="24"/>
                <w:szCs w:val="24"/>
              </w:rPr>
              <w:t>2012)</w:t>
            </w:r>
          </w:p>
        </w:tc>
      </w:tr>
      <w:tr w:rsidR="00853811" w:rsidRPr="00CD031D" w:rsidTr="001E03A8">
        <w:trPr>
          <w:trHeight w:val="764"/>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CC2A32"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Cell death </w:t>
            </w:r>
            <w:r w:rsidR="00853811" w:rsidRPr="008203C5">
              <w:rPr>
                <w:rFonts w:ascii="Times New Roman" w:hAnsi="Times New Roman" w:cs="Times New Roman"/>
                <w:sz w:val="24"/>
                <w:szCs w:val="24"/>
              </w:rPr>
              <w:t xml:space="preserve">markers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Detection of compounds produced upon </w:t>
            </w:r>
            <w:r w:rsidR="00363F8D">
              <w:rPr>
                <w:rFonts w:ascii="Times New Roman" w:hAnsi="Times New Roman" w:cs="Times New Roman"/>
                <w:sz w:val="24"/>
                <w:szCs w:val="24"/>
              </w:rPr>
              <w:t xml:space="preserve">bacteria </w:t>
            </w:r>
            <w:r w:rsidRPr="00CD031D">
              <w:rPr>
                <w:rFonts w:ascii="Times New Roman" w:hAnsi="Times New Roman" w:cs="Times New Roman"/>
                <w:sz w:val="24"/>
                <w:szCs w:val="24"/>
              </w:rPr>
              <w:t xml:space="preserve">cell death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Yes</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Intermediate</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Both</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&lt;1</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6C3ECD"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w:t>
            </w:r>
            <w:r w:rsidR="00D406AA">
              <w:rPr>
                <w:rFonts w:ascii="Times New Roman" w:hAnsi="Times New Roman" w:cs="Times New Roman"/>
                <w:sz w:val="24"/>
                <w:szCs w:val="24"/>
              </w:rPr>
              <w:t>Ml</w:t>
            </w:r>
            <w:r w:rsidRPr="00CD031D">
              <w:rPr>
                <w:rFonts w:ascii="Times New Roman" w:hAnsi="Times New Roman" w:cs="Times New Roman"/>
                <w:sz w:val="24"/>
                <w:szCs w:val="24"/>
              </w:rPr>
              <w:t>ynárčik</w:t>
            </w:r>
            <w:r w:rsidR="00D73D0A">
              <w:rPr>
                <w:rFonts w:ascii="Times New Roman" w:hAnsi="Times New Roman" w:cs="Times New Roman"/>
                <w:sz w:val="24"/>
                <w:szCs w:val="24"/>
              </w:rPr>
              <w:t xml:space="preserve"> and Kolar</w:t>
            </w:r>
            <w:r w:rsidRPr="00CD031D">
              <w:rPr>
                <w:rFonts w:ascii="Times New Roman" w:hAnsi="Times New Roman" w:cs="Times New Roman"/>
                <w:sz w:val="24"/>
                <w:szCs w:val="24"/>
              </w:rPr>
              <w:t>, 2016)</w:t>
            </w:r>
          </w:p>
        </w:tc>
      </w:tr>
      <w:tr w:rsidR="00853811" w:rsidRPr="00CD031D" w:rsidTr="001E03A8">
        <w:trPr>
          <w:trHeight w:val="703"/>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 xml:space="preserve">Next generation sequencing </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Sequencing of all cellular DNA and RNA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No</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High</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Automatic </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b/>
                <w:sz w:val="24"/>
                <w:szCs w:val="24"/>
              </w:rPr>
            </w:pPr>
            <w:r w:rsidRPr="00CD031D">
              <w:rPr>
                <w:rFonts w:ascii="Times New Roman" w:hAnsi="Times New Roman" w:cs="Times New Roman"/>
                <w:b/>
                <w:sz w:val="24"/>
                <w:szCs w:val="24"/>
              </w:rPr>
              <w:t>&gt;</w:t>
            </w:r>
            <w:r w:rsidRPr="00CD031D">
              <w:rPr>
                <w:rFonts w:ascii="Times New Roman" w:hAnsi="Times New Roman" w:cs="Times New Roman"/>
                <w:sz w:val="24"/>
                <w:szCs w:val="24"/>
              </w:rPr>
              <w:t>10</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C2314A"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(Ellington</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i/>
                <w:sz w:val="24"/>
                <w:szCs w:val="24"/>
              </w:rPr>
              <w:t>.</w:t>
            </w:r>
            <w:r w:rsidRPr="00CD031D">
              <w:rPr>
                <w:rFonts w:ascii="Times New Roman" w:hAnsi="Times New Roman" w:cs="Times New Roman"/>
                <w:sz w:val="24"/>
                <w:szCs w:val="24"/>
              </w:rPr>
              <w:t>, 2017)</w:t>
            </w:r>
          </w:p>
        </w:tc>
      </w:tr>
      <w:tr w:rsidR="00853811" w:rsidRPr="00CD031D" w:rsidTr="001E03A8">
        <w:trPr>
          <w:trHeight w:val="741"/>
        </w:trPr>
        <w:tc>
          <w:tcPr>
            <w:tcW w:w="2264" w:type="dxa"/>
            <w:tcBorders>
              <w:top w:val="single" w:sz="4" w:space="0" w:color="auto"/>
              <w:left w:val="single" w:sz="4" w:space="0" w:color="auto"/>
              <w:bottom w:val="single" w:sz="4" w:space="0" w:color="auto"/>
              <w:right w:val="single" w:sz="4" w:space="0" w:color="auto"/>
            </w:tcBorders>
          </w:tcPr>
          <w:p w:rsidR="00853811" w:rsidRPr="008203C5" w:rsidRDefault="00853811" w:rsidP="008203C5">
            <w:pPr>
              <w:spacing w:line="240" w:lineRule="auto"/>
              <w:jc w:val="both"/>
              <w:rPr>
                <w:rFonts w:ascii="Times New Roman" w:hAnsi="Times New Roman" w:cs="Times New Roman"/>
                <w:sz w:val="24"/>
                <w:szCs w:val="24"/>
              </w:rPr>
            </w:pPr>
            <w:r w:rsidRPr="008203C5">
              <w:rPr>
                <w:rFonts w:ascii="Times New Roman" w:hAnsi="Times New Roman" w:cs="Times New Roman"/>
                <w:sz w:val="24"/>
                <w:szCs w:val="24"/>
              </w:rPr>
              <w:t>MALDI- TOF MS</w:t>
            </w:r>
          </w:p>
        </w:tc>
        <w:tc>
          <w:tcPr>
            <w:tcW w:w="4911"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 xml:space="preserve">Detection of antibiotic degradation products </w:t>
            </w:r>
          </w:p>
        </w:tc>
        <w:tc>
          <w:tcPr>
            <w:tcW w:w="138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Yes</w:t>
            </w:r>
          </w:p>
        </w:tc>
        <w:tc>
          <w:tcPr>
            <w:tcW w:w="1545" w:type="dxa"/>
            <w:tcBorders>
              <w:top w:val="single" w:sz="4" w:space="0" w:color="auto"/>
              <w:left w:val="single" w:sz="4" w:space="0" w:color="auto"/>
              <w:bottom w:val="single" w:sz="4" w:space="0" w:color="auto"/>
              <w:right w:val="single" w:sz="4" w:space="0" w:color="auto"/>
            </w:tcBorders>
          </w:tcPr>
          <w:p w:rsidR="00853811" w:rsidRPr="00CD031D" w:rsidRDefault="009D16BA" w:rsidP="008203C5">
            <w:pPr>
              <w:spacing w:line="240" w:lineRule="auto"/>
              <w:jc w:val="both"/>
              <w:rPr>
                <w:rFonts w:ascii="Times New Roman" w:hAnsi="Times New Roman" w:cs="Times New Roman"/>
                <w:sz w:val="24"/>
                <w:szCs w:val="24"/>
              </w:rPr>
            </w:pPr>
            <w:r>
              <w:rPr>
                <w:rFonts w:ascii="Times New Roman" w:hAnsi="Times New Roman" w:cs="Times New Roman"/>
                <w:sz w:val="24"/>
                <w:szCs w:val="24"/>
              </w:rPr>
              <w:t>Intermediate</w:t>
            </w:r>
          </w:p>
        </w:tc>
        <w:tc>
          <w:tcPr>
            <w:tcW w:w="1840" w:type="dxa"/>
            <w:tcBorders>
              <w:top w:val="single" w:sz="4" w:space="0" w:color="auto"/>
              <w:left w:val="single" w:sz="4" w:space="0" w:color="auto"/>
              <w:bottom w:val="single" w:sz="4" w:space="0" w:color="auto"/>
              <w:right w:val="single" w:sz="4" w:space="0" w:color="auto"/>
            </w:tcBorders>
          </w:tcPr>
          <w:p w:rsidR="00853811" w:rsidRPr="00CD031D" w:rsidRDefault="00853811"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Automatic</w:t>
            </w:r>
          </w:p>
        </w:tc>
        <w:tc>
          <w:tcPr>
            <w:tcW w:w="1269" w:type="dxa"/>
            <w:tcBorders>
              <w:top w:val="single" w:sz="4" w:space="0" w:color="auto"/>
              <w:left w:val="single" w:sz="4" w:space="0" w:color="auto"/>
              <w:bottom w:val="single" w:sz="4" w:space="0" w:color="auto"/>
              <w:right w:val="single" w:sz="4" w:space="0" w:color="auto"/>
            </w:tcBorders>
          </w:tcPr>
          <w:p w:rsidR="00853811" w:rsidRPr="00CD031D" w:rsidRDefault="009D16BA" w:rsidP="008203C5">
            <w:pPr>
              <w:spacing w:line="240" w:lineRule="auto"/>
              <w:jc w:val="both"/>
              <w:rPr>
                <w:rFonts w:ascii="Times New Roman" w:hAnsi="Times New Roman" w:cs="Times New Roman"/>
                <w:b/>
                <w:sz w:val="24"/>
                <w:szCs w:val="24"/>
              </w:rPr>
            </w:pPr>
            <w:r>
              <w:rPr>
                <w:rFonts w:ascii="Times New Roman" w:hAnsi="Times New Roman" w:cs="Times New Roman"/>
                <w:b/>
                <w:sz w:val="24"/>
                <w:szCs w:val="24"/>
              </w:rPr>
              <w:t>&lt;10</w:t>
            </w:r>
          </w:p>
        </w:tc>
        <w:tc>
          <w:tcPr>
            <w:tcW w:w="1686" w:type="dxa"/>
            <w:tcBorders>
              <w:top w:val="single" w:sz="4" w:space="0" w:color="auto"/>
              <w:left w:val="single" w:sz="4" w:space="0" w:color="auto"/>
              <w:bottom w:val="single" w:sz="4" w:space="0" w:color="auto"/>
              <w:right w:val="single" w:sz="4" w:space="0" w:color="auto"/>
            </w:tcBorders>
          </w:tcPr>
          <w:p w:rsidR="00853811" w:rsidRPr="00CD031D" w:rsidRDefault="00C2314A" w:rsidP="008203C5">
            <w:pPr>
              <w:spacing w:line="240" w:lineRule="auto"/>
              <w:jc w:val="both"/>
              <w:rPr>
                <w:rFonts w:ascii="Times New Roman" w:hAnsi="Times New Roman" w:cs="Times New Roman"/>
                <w:sz w:val="24"/>
                <w:szCs w:val="24"/>
              </w:rPr>
            </w:pPr>
            <w:r w:rsidRPr="00CD031D">
              <w:rPr>
                <w:rFonts w:ascii="Times New Roman" w:hAnsi="Times New Roman" w:cs="Times New Roman"/>
                <w:sz w:val="24"/>
                <w:szCs w:val="24"/>
              </w:rPr>
              <w:t>(Idelevich</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sidRPr="00CD031D">
              <w:rPr>
                <w:rFonts w:ascii="Times New Roman" w:hAnsi="Times New Roman" w:cs="Times New Roman"/>
                <w:sz w:val="24"/>
                <w:szCs w:val="24"/>
              </w:rPr>
              <w:t>, 201</w:t>
            </w:r>
            <w:r w:rsidR="00D73D0A">
              <w:rPr>
                <w:rFonts w:ascii="Times New Roman" w:hAnsi="Times New Roman" w:cs="Times New Roman"/>
                <w:sz w:val="24"/>
                <w:szCs w:val="24"/>
              </w:rPr>
              <w:t>8</w:t>
            </w:r>
            <w:r w:rsidRPr="00CD031D">
              <w:rPr>
                <w:rFonts w:ascii="Times New Roman" w:hAnsi="Times New Roman" w:cs="Times New Roman"/>
                <w:sz w:val="24"/>
                <w:szCs w:val="24"/>
              </w:rPr>
              <w:t>)</w:t>
            </w:r>
          </w:p>
        </w:tc>
      </w:tr>
    </w:tbl>
    <w:p w:rsidR="00D43A43" w:rsidRDefault="00D43A43" w:rsidP="00337898">
      <w:pPr>
        <w:spacing w:line="480" w:lineRule="auto"/>
        <w:ind w:firstLine="720"/>
        <w:jc w:val="both"/>
        <w:rPr>
          <w:rFonts w:ascii="Times New Roman" w:hAnsi="Times New Roman" w:cs="Times New Roman"/>
          <w:sz w:val="24"/>
          <w:szCs w:val="24"/>
        </w:rPr>
      </w:pPr>
    </w:p>
    <w:p w:rsidR="00D43A43" w:rsidRDefault="00D43A43" w:rsidP="00337898">
      <w:pPr>
        <w:spacing w:line="480" w:lineRule="auto"/>
        <w:ind w:firstLine="720"/>
        <w:jc w:val="both"/>
        <w:rPr>
          <w:rFonts w:ascii="Times New Roman" w:hAnsi="Times New Roman" w:cs="Times New Roman"/>
          <w:sz w:val="24"/>
          <w:szCs w:val="24"/>
        </w:rPr>
        <w:sectPr w:rsidR="00D43A43" w:rsidSect="00E23545">
          <w:pgSz w:w="16838" w:h="11906" w:orient="landscape"/>
          <w:pgMar w:top="1440" w:right="1440" w:bottom="1440" w:left="1440" w:header="708" w:footer="708" w:gutter="0"/>
          <w:cols w:space="708"/>
          <w:docGrid w:linePitch="360"/>
        </w:sectPr>
      </w:pPr>
    </w:p>
    <w:p w:rsidR="00337898" w:rsidRDefault="00337898" w:rsidP="003378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list of potential future technologies for AST, MALDI-TOF MS is well positioned and closer to be the next globally accepted method for routine AST, due to emerging prospects and vast research currently going on. The application of MALDI-TOF MS for AST would not only provide further utility for this technique but also allow the rapid identification and susceptibility testing of pathogens with a single assay. </w:t>
      </w:r>
      <w:r w:rsidR="00EE64DD">
        <w:rPr>
          <w:rFonts w:ascii="Times New Roman" w:hAnsi="Times New Roman" w:cs="Times New Roman"/>
          <w:sz w:val="24"/>
          <w:szCs w:val="24"/>
        </w:rPr>
        <w:t xml:space="preserve">Currently, </w:t>
      </w:r>
      <w:r>
        <w:rPr>
          <w:rFonts w:ascii="Times New Roman" w:hAnsi="Times New Roman" w:cs="Times New Roman"/>
          <w:sz w:val="24"/>
          <w:szCs w:val="24"/>
        </w:rPr>
        <w:t>there are four known developing categories of MS-based methods for rapid determination of resistance or susceptibility. First among them is the identification of resistant clones by</w:t>
      </w:r>
      <w:r w:rsidR="00D928CE">
        <w:rPr>
          <w:rFonts w:ascii="Times New Roman" w:hAnsi="Times New Roman" w:cs="Times New Roman"/>
          <w:sz w:val="24"/>
          <w:szCs w:val="24"/>
        </w:rPr>
        <w:t xml:space="preserve"> MALDI-TOF MS,</w:t>
      </w:r>
      <w:r>
        <w:rPr>
          <w:rFonts w:ascii="Times New Roman" w:hAnsi="Times New Roman" w:cs="Times New Roman"/>
          <w:sz w:val="24"/>
          <w:szCs w:val="24"/>
        </w:rPr>
        <w:t xml:space="preserve"> using the same spectrum used for identification for typing purposes. This approach only works when the proteins conferring resistance falls within the mass range used for WCMS identification. For example, some methicillin-resistant </w:t>
      </w:r>
      <w:r w:rsidRPr="008E0EB4">
        <w:rPr>
          <w:rFonts w:ascii="Times New Roman" w:hAnsi="Times New Roman" w:cs="Times New Roman"/>
          <w:i/>
          <w:sz w:val="24"/>
          <w:szCs w:val="24"/>
        </w:rPr>
        <w:t>Staphylococcus</w:t>
      </w:r>
      <w:r w:rsidRPr="004D5F94">
        <w:rPr>
          <w:rFonts w:ascii="Times New Roman" w:hAnsi="Times New Roman" w:cs="Times New Roman"/>
          <w:i/>
          <w:sz w:val="24"/>
          <w:szCs w:val="24"/>
        </w:rPr>
        <w:t xml:space="preserve"> aureus</w:t>
      </w:r>
      <w:r w:rsidR="00EE64DD">
        <w:rPr>
          <w:rFonts w:ascii="Times New Roman" w:hAnsi="Times New Roman" w:cs="Times New Roman"/>
          <w:sz w:val="24"/>
          <w:szCs w:val="24"/>
        </w:rPr>
        <w:t xml:space="preserve"> (MRSA) strains have</w:t>
      </w:r>
      <w:r>
        <w:rPr>
          <w:rFonts w:ascii="Times New Roman" w:hAnsi="Times New Roman" w:cs="Times New Roman"/>
          <w:sz w:val="24"/>
          <w:szCs w:val="24"/>
        </w:rPr>
        <w:t xml:space="preserve"> the phenol-soluble modulin (Psm) protein at </w:t>
      </w:r>
      <w:r w:rsidRPr="004D5F94">
        <w:rPr>
          <w:rFonts w:ascii="Times New Roman" w:hAnsi="Times New Roman" w:cs="Times New Roman"/>
          <w:i/>
          <w:sz w:val="24"/>
          <w:szCs w:val="24"/>
        </w:rPr>
        <w:t xml:space="preserve">m/z </w:t>
      </w:r>
      <w:r>
        <w:rPr>
          <w:rFonts w:ascii="Times New Roman" w:hAnsi="Times New Roman" w:cs="Times New Roman"/>
          <w:sz w:val="24"/>
          <w:szCs w:val="24"/>
        </w:rPr>
        <w:t>2,415 Da (Josten</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Pr>
          <w:rFonts w:ascii="Times New Roman" w:hAnsi="Times New Roman" w:cs="Times New Roman"/>
          <w:sz w:val="24"/>
          <w:szCs w:val="24"/>
        </w:rPr>
        <w:t xml:space="preserve">, 2014). Detection of an intense peak at </w:t>
      </w:r>
      <w:r w:rsidRPr="00D57B44">
        <w:rPr>
          <w:rFonts w:ascii="Times New Roman" w:hAnsi="Times New Roman" w:cs="Times New Roman"/>
          <w:i/>
          <w:sz w:val="24"/>
          <w:szCs w:val="24"/>
        </w:rPr>
        <w:t>m/z</w:t>
      </w:r>
      <w:r>
        <w:rPr>
          <w:rFonts w:ascii="Times New Roman" w:hAnsi="Times New Roman" w:cs="Times New Roman"/>
          <w:i/>
          <w:sz w:val="24"/>
          <w:szCs w:val="24"/>
        </w:rPr>
        <w:t xml:space="preserve"> </w:t>
      </w:r>
      <w:r>
        <w:rPr>
          <w:rFonts w:ascii="Times New Roman" w:hAnsi="Times New Roman" w:cs="Times New Roman"/>
          <w:sz w:val="24"/>
          <w:szCs w:val="24"/>
        </w:rPr>
        <w:t>2,414 Da indicates met</w:t>
      </w:r>
      <w:r w:rsidR="00EE64DD">
        <w:rPr>
          <w:rFonts w:ascii="Times New Roman" w:hAnsi="Times New Roman" w:cs="Times New Roman"/>
          <w:sz w:val="24"/>
          <w:szCs w:val="24"/>
        </w:rPr>
        <w:t xml:space="preserve">hicillin resistance although </w:t>
      </w:r>
      <w:r>
        <w:rPr>
          <w:rFonts w:ascii="Times New Roman" w:hAnsi="Times New Roman" w:cs="Times New Roman"/>
          <w:sz w:val="24"/>
          <w:szCs w:val="24"/>
        </w:rPr>
        <w:t>absence</w:t>
      </w:r>
      <w:r w:rsidR="00EE64DD">
        <w:rPr>
          <w:rFonts w:ascii="Times New Roman" w:hAnsi="Times New Roman" w:cs="Times New Roman"/>
          <w:sz w:val="24"/>
          <w:szCs w:val="24"/>
        </w:rPr>
        <w:t xml:space="preserve"> of the specific MALDI peak </w:t>
      </w:r>
      <w:r>
        <w:rPr>
          <w:rFonts w:ascii="Times New Roman" w:hAnsi="Times New Roman" w:cs="Times New Roman"/>
          <w:sz w:val="24"/>
          <w:szCs w:val="24"/>
        </w:rPr>
        <w:t>does not correlate to susceptibility. Another antimicrobial susceptibility testing (AST) method in MS is via the detection of microbial growth in the presence of antimicrobials by relating protein peaks to the internal standard peak and reaching conclusions based on the pattern of growth inhibition (Jung</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Pr>
          <w:rFonts w:ascii="Times New Roman" w:hAnsi="Times New Roman" w:cs="Times New Roman"/>
          <w:sz w:val="24"/>
          <w:szCs w:val="24"/>
        </w:rPr>
        <w:t>, 2016). The third approach is via detection of antibiotic modifications by degrading enzymes, through the observation of a mass shift due to the hydrolysis of the antibiotics resulting in significant mass shifts (Idelevich</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Pr>
          <w:rFonts w:ascii="Times New Roman" w:hAnsi="Times New Roman" w:cs="Times New Roman"/>
          <w:sz w:val="24"/>
          <w:szCs w:val="24"/>
        </w:rPr>
        <w:t>, 201</w:t>
      </w:r>
      <w:r w:rsidR="00D73D0A">
        <w:rPr>
          <w:rFonts w:ascii="Times New Roman" w:hAnsi="Times New Roman" w:cs="Times New Roman"/>
          <w:sz w:val="24"/>
          <w:szCs w:val="24"/>
        </w:rPr>
        <w:t>8</w:t>
      </w:r>
      <w:r>
        <w:rPr>
          <w:rFonts w:ascii="Times New Roman" w:hAnsi="Times New Roman" w:cs="Times New Roman"/>
          <w:sz w:val="24"/>
          <w:szCs w:val="24"/>
        </w:rPr>
        <w:t xml:space="preserve">). The last approach is via the detection of proteins responsible for the resistance by MS/MS method. Although proteins are not directly detected by MS/MS approach, but subjecting the proteins extracted from a colony sample to tryptic digestion results in a mixture of a large number of peptides. These peptides can be easily analysed via LC-MS/MS method, this is done by identifying specific peptides based on their parent ion mass and fragmentation patterns which can then be used to ascertain the proteins of interest. </w:t>
      </w:r>
    </w:p>
    <w:p w:rsidR="00337898" w:rsidRDefault="00337898" w:rsidP="00337898">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Recent studies suggested MALDI Biotyper antibiotic susceptibility test rapid assay (MBT-ASTRA) as an alternative MALDI-TOF MS based method for AST which could solve the limitations of the earlier methods (Jung</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Pr>
          <w:rFonts w:ascii="Times New Roman" w:hAnsi="Times New Roman" w:cs="Times New Roman"/>
          <w:sz w:val="24"/>
          <w:szCs w:val="24"/>
        </w:rPr>
        <w:t xml:space="preserve">, 2016). This technique works by utilising semi-quantitative MALDI-TOF MS to measure the relative growth rates of bacterial isolates exposed to antibiotic compared to untreated controls during a short incubation step. Samples are spiked with a reference standard from the database to allow normalization across spectra, while the total area under curve (AUC) of all peaks within a defined mass range is calculated to provide a measure of microbial growth. A significantly reduced AUC generated from antibiotic treated samples relative to the controls indicates susceptibility to the antibiotic. One major limitation of the assay is the necessary optimization of the concentration of antibiotic to be used and incubation time for each </w:t>
      </w:r>
      <w:r w:rsidR="00E43756">
        <w:rPr>
          <w:rFonts w:ascii="Times New Roman" w:hAnsi="Times New Roman" w:cs="Times New Roman"/>
          <w:sz w:val="24"/>
          <w:szCs w:val="24"/>
        </w:rPr>
        <w:t>species</w:t>
      </w:r>
      <w:r>
        <w:rPr>
          <w:rFonts w:ascii="Times New Roman" w:hAnsi="Times New Roman" w:cs="Times New Roman"/>
          <w:sz w:val="24"/>
          <w:szCs w:val="24"/>
        </w:rPr>
        <w:t xml:space="preserve"> (Sparbier</w:t>
      </w:r>
      <w:r w:rsidR="00D73D0A">
        <w:rPr>
          <w:rFonts w:ascii="Times New Roman" w:hAnsi="Times New Roman" w:cs="Times New Roman"/>
          <w:sz w:val="24"/>
          <w:szCs w:val="24"/>
        </w:rPr>
        <w:t>, Schubert and Kostrzewa,</w:t>
      </w:r>
      <w:r>
        <w:rPr>
          <w:rFonts w:ascii="Times New Roman" w:hAnsi="Times New Roman" w:cs="Times New Roman"/>
          <w:sz w:val="24"/>
          <w:szCs w:val="24"/>
        </w:rPr>
        <w:t xml:space="preserve"> 2016). Although it has been applied to a small range of clinically relevant gram-negative </w:t>
      </w:r>
      <w:r w:rsidR="00E43756">
        <w:rPr>
          <w:rFonts w:ascii="Times New Roman" w:hAnsi="Times New Roman" w:cs="Times New Roman"/>
          <w:sz w:val="24"/>
          <w:szCs w:val="24"/>
        </w:rPr>
        <w:t>species</w:t>
      </w:r>
      <w:r>
        <w:rPr>
          <w:rFonts w:ascii="Times New Roman" w:hAnsi="Times New Roman" w:cs="Times New Roman"/>
          <w:sz w:val="24"/>
          <w:szCs w:val="24"/>
        </w:rPr>
        <w:t xml:space="preserve"> with a great deal of success but not for Gram-positive </w:t>
      </w:r>
      <w:r w:rsidR="00E43756">
        <w:rPr>
          <w:rFonts w:ascii="Times New Roman" w:hAnsi="Times New Roman" w:cs="Times New Roman"/>
          <w:sz w:val="24"/>
          <w:szCs w:val="24"/>
        </w:rPr>
        <w:t>species</w:t>
      </w:r>
      <w:r>
        <w:rPr>
          <w:rFonts w:ascii="Times New Roman" w:hAnsi="Times New Roman" w:cs="Times New Roman"/>
          <w:sz w:val="24"/>
          <w:szCs w:val="24"/>
        </w:rPr>
        <w:t xml:space="preserve"> (Ceyssens</w:t>
      </w:r>
      <w:r w:rsidR="00D73D0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73D0A">
        <w:rPr>
          <w:rFonts w:ascii="Times New Roman" w:hAnsi="Times New Roman" w:cs="Times New Roman"/>
          <w:sz w:val="24"/>
          <w:szCs w:val="24"/>
        </w:rPr>
        <w:t>.</w:t>
      </w:r>
      <w:r>
        <w:rPr>
          <w:rFonts w:ascii="Times New Roman" w:hAnsi="Times New Roman" w:cs="Times New Roman"/>
          <w:sz w:val="24"/>
          <w:szCs w:val="24"/>
        </w:rPr>
        <w:t xml:space="preserve">, 2017).  However, a recently published paper, demonstrated for the first time that the resistance profile of a </w:t>
      </w:r>
      <w:r w:rsidR="00D56426">
        <w:rPr>
          <w:rFonts w:ascii="Times New Roman" w:hAnsi="Times New Roman" w:cs="Times New Roman"/>
          <w:sz w:val="24"/>
          <w:szCs w:val="24"/>
        </w:rPr>
        <w:t>Gram-positive</w:t>
      </w:r>
      <w:r>
        <w:rPr>
          <w:rFonts w:ascii="Times New Roman" w:hAnsi="Times New Roman" w:cs="Times New Roman"/>
          <w:sz w:val="24"/>
          <w:szCs w:val="24"/>
        </w:rPr>
        <w:t xml:space="preserve"> </w:t>
      </w:r>
      <w:r w:rsidR="00E43756">
        <w:rPr>
          <w:rFonts w:ascii="Times New Roman" w:hAnsi="Times New Roman" w:cs="Times New Roman"/>
          <w:sz w:val="24"/>
          <w:szCs w:val="24"/>
        </w:rPr>
        <w:t>species</w:t>
      </w:r>
      <w:r>
        <w:rPr>
          <w:rFonts w:ascii="Times New Roman" w:hAnsi="Times New Roman" w:cs="Times New Roman"/>
          <w:sz w:val="24"/>
          <w:szCs w:val="24"/>
        </w:rPr>
        <w:t xml:space="preserve"> (</w:t>
      </w:r>
      <w:r w:rsidRPr="00E82CAF">
        <w:rPr>
          <w:rFonts w:ascii="Times New Roman" w:hAnsi="Times New Roman" w:cs="Times New Roman"/>
          <w:i/>
          <w:sz w:val="24"/>
          <w:szCs w:val="24"/>
        </w:rPr>
        <w:t>S. aureus)</w:t>
      </w:r>
      <w:r>
        <w:rPr>
          <w:rFonts w:ascii="Times New Roman" w:hAnsi="Times New Roman" w:cs="Times New Roman"/>
          <w:sz w:val="24"/>
          <w:szCs w:val="24"/>
        </w:rPr>
        <w:t xml:space="preserve"> can be determined using a semi-quantitative MALDI-TOF MS (MBT-ASTRA). Overall accuracy of approximately 95% across 35 strains for each antibiotic tested was obtained, which is marginally lower than the accuracies noted in previous studies for even </w:t>
      </w:r>
      <w:r w:rsidR="008D1E62">
        <w:rPr>
          <w:rFonts w:ascii="Times New Roman" w:hAnsi="Times New Roman" w:cs="Times New Roman"/>
          <w:sz w:val="24"/>
          <w:szCs w:val="24"/>
        </w:rPr>
        <w:t>Gram-negative bacteria (</w:t>
      </w:r>
      <w:r w:rsidR="004B55F9">
        <w:rPr>
          <w:rFonts w:ascii="Times New Roman" w:hAnsi="Times New Roman" w:cs="Times New Roman"/>
          <w:sz w:val="24"/>
          <w:szCs w:val="24"/>
        </w:rPr>
        <w:t>Maxson, Taylor</w:t>
      </w:r>
      <w:r w:rsidR="000E0BF7">
        <w:rPr>
          <w:rFonts w:ascii="Times New Roman" w:hAnsi="Times New Roman" w:cs="Times New Roman"/>
          <w:sz w:val="24"/>
          <w:szCs w:val="24"/>
        </w:rPr>
        <w:t>-Howell and Minogue,</w:t>
      </w:r>
      <w:r w:rsidR="008D1E62">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D928CE">
        <w:rPr>
          <w:rFonts w:ascii="Times New Roman" w:hAnsi="Times New Roman" w:cs="Times New Roman"/>
          <w:sz w:val="24"/>
          <w:szCs w:val="24"/>
        </w:rPr>
        <w:t xml:space="preserve">Research into non-bacterial species such as protozoans are also vital due to the various number of clinically important infections they cause. </w:t>
      </w:r>
    </w:p>
    <w:p w:rsidR="009218E7" w:rsidRDefault="009218E7" w:rsidP="00A80F92">
      <w:pPr>
        <w:pStyle w:val="Heading1"/>
      </w:pPr>
    </w:p>
    <w:p w:rsidR="00337898" w:rsidRPr="001E1B68" w:rsidRDefault="001E1B68" w:rsidP="00A80F92">
      <w:pPr>
        <w:pStyle w:val="Heading1"/>
      </w:pPr>
      <w:r w:rsidRPr="001E1B68">
        <w:t xml:space="preserve">2.6 </w:t>
      </w:r>
      <w:r w:rsidRPr="001E1B68">
        <w:tab/>
      </w:r>
      <w:r w:rsidR="000C1729" w:rsidRPr="000C1729">
        <w:t>ACANTHAMOEBA</w:t>
      </w:r>
    </w:p>
    <w:p w:rsidR="00337898" w:rsidRPr="001E1B68" w:rsidRDefault="001E1B68" w:rsidP="00A80F92">
      <w:pPr>
        <w:pStyle w:val="Heading2"/>
        <w:spacing w:line="480" w:lineRule="auto"/>
      </w:pPr>
      <w:r>
        <w:t xml:space="preserve">2.6.1 </w:t>
      </w:r>
      <w:r>
        <w:tab/>
      </w:r>
      <w:r w:rsidR="00337898" w:rsidRPr="001E1B68">
        <w:t xml:space="preserve">Background </w:t>
      </w:r>
    </w:p>
    <w:p w:rsidR="00337898"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protozoan </w:t>
      </w:r>
      <w:r w:rsidR="000C1729" w:rsidRPr="000C1729">
        <w:rPr>
          <w:rFonts w:ascii="Times New Roman" w:hAnsi="Times New Roman" w:cs="Times New Roman"/>
          <w:i/>
          <w:sz w:val="24"/>
          <w:szCs w:val="24"/>
        </w:rPr>
        <w:t>Acanthamoeba</w:t>
      </w:r>
      <w:r w:rsidRPr="0035630F">
        <w:rPr>
          <w:rFonts w:ascii="Times New Roman" w:hAnsi="Times New Roman" w:cs="Times New Roman"/>
          <w:i/>
          <w:sz w:val="24"/>
          <w:szCs w:val="24"/>
        </w:rPr>
        <w:t xml:space="preserve"> </w:t>
      </w:r>
      <w:r>
        <w:rPr>
          <w:rFonts w:ascii="Times New Roman" w:hAnsi="Times New Roman" w:cs="Times New Roman"/>
          <w:sz w:val="24"/>
          <w:szCs w:val="24"/>
        </w:rPr>
        <w:t xml:space="preserve">is the organism of interest for this research.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is a </w:t>
      </w:r>
      <w:r w:rsidR="00D56426">
        <w:rPr>
          <w:rFonts w:ascii="Times New Roman" w:hAnsi="Times New Roman" w:cs="Times New Roman"/>
          <w:sz w:val="24"/>
          <w:szCs w:val="24"/>
        </w:rPr>
        <w:t>free-living</w:t>
      </w:r>
      <w:r>
        <w:rPr>
          <w:rFonts w:ascii="Times New Roman" w:hAnsi="Times New Roman" w:cs="Times New Roman"/>
          <w:sz w:val="24"/>
          <w:szCs w:val="24"/>
        </w:rPr>
        <w:t xml:space="preserve"> microscopic amoeba causing a rare but sight-threatening infection of the eye as well as infections of the skin and the central nervous system. The parasite is found worldwide, in diverse natural environments, mostly in lakes, swimming pools, fresh and seawater, pond water, hot spring resorts, heating air condition units, soil and the air</w:t>
      </w:r>
      <w:r w:rsidR="00EE64DD">
        <w:rPr>
          <w:rFonts w:ascii="Times New Roman" w:hAnsi="Times New Roman" w:cs="Times New Roman"/>
          <w:sz w:val="24"/>
          <w:szCs w:val="24"/>
        </w:rPr>
        <w:t xml:space="preserve"> (</w:t>
      </w:r>
      <w:r w:rsidR="00EE64DD" w:rsidRPr="00EE64DD">
        <w:rPr>
          <w:rFonts w:ascii="Times New Roman" w:hAnsi="Times New Roman" w:cs="Times New Roman"/>
          <w:sz w:val="24"/>
          <w:szCs w:val="24"/>
        </w:rPr>
        <w:t>Marciano-Cabral</w:t>
      </w:r>
      <w:r w:rsidR="00EE64DD">
        <w:rPr>
          <w:rFonts w:ascii="Times New Roman" w:hAnsi="Times New Roman" w:cs="Times New Roman"/>
          <w:sz w:val="24"/>
          <w:szCs w:val="24"/>
        </w:rPr>
        <w:t>, 2003)</w:t>
      </w:r>
      <w:r>
        <w:rPr>
          <w:rFonts w:ascii="Times New Roman" w:hAnsi="Times New Roman" w:cs="Times New Roman"/>
          <w:sz w:val="24"/>
          <w:szCs w:val="24"/>
        </w:rPr>
        <w:t xml:space="preserve">.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have been isolated from distilled bottled waters</w:t>
      </w:r>
      <w:r w:rsidR="00EE64DD">
        <w:rPr>
          <w:rFonts w:ascii="Times New Roman" w:hAnsi="Times New Roman" w:cs="Times New Roman"/>
          <w:sz w:val="24"/>
          <w:szCs w:val="24"/>
        </w:rPr>
        <w:t xml:space="preserve"> (Legarreta, 2013)</w:t>
      </w:r>
      <w:r>
        <w:rPr>
          <w:rFonts w:ascii="Times New Roman" w:hAnsi="Times New Roman" w:cs="Times New Roman"/>
          <w:sz w:val="24"/>
          <w:szCs w:val="24"/>
        </w:rPr>
        <w:t>, nuclear power plants</w:t>
      </w:r>
      <w:r w:rsidR="00EE64DD">
        <w:rPr>
          <w:rFonts w:ascii="Times New Roman" w:hAnsi="Times New Roman" w:cs="Times New Roman"/>
          <w:sz w:val="24"/>
          <w:szCs w:val="24"/>
        </w:rPr>
        <w:t xml:space="preserve"> (Siddiqui, 2012)</w:t>
      </w:r>
      <w:r>
        <w:rPr>
          <w:rFonts w:ascii="Times New Roman" w:hAnsi="Times New Roman" w:cs="Times New Roman"/>
          <w:sz w:val="24"/>
          <w:szCs w:val="24"/>
        </w:rPr>
        <w:t>, sewage</w:t>
      </w:r>
      <w:r w:rsidR="00EE64DD">
        <w:rPr>
          <w:rFonts w:ascii="Times New Roman" w:hAnsi="Times New Roman" w:cs="Times New Roman"/>
          <w:sz w:val="24"/>
          <w:szCs w:val="24"/>
        </w:rPr>
        <w:t xml:space="preserve"> (</w:t>
      </w:r>
      <w:r w:rsidR="00EE64DD" w:rsidRPr="00EE64DD">
        <w:rPr>
          <w:rFonts w:ascii="Times New Roman" w:hAnsi="Times New Roman" w:cs="Times New Roman"/>
          <w:sz w:val="24"/>
          <w:szCs w:val="24"/>
        </w:rPr>
        <w:t>Schroeder</w:t>
      </w:r>
      <w:r w:rsidR="00EE64DD">
        <w:rPr>
          <w:rFonts w:ascii="Times New Roman" w:hAnsi="Times New Roman" w:cs="Times New Roman"/>
          <w:sz w:val="24"/>
          <w:szCs w:val="24"/>
        </w:rPr>
        <w:t>, 2011)</w:t>
      </w:r>
      <w:r>
        <w:rPr>
          <w:rFonts w:ascii="Times New Roman" w:hAnsi="Times New Roman" w:cs="Times New Roman"/>
          <w:sz w:val="24"/>
          <w:szCs w:val="24"/>
        </w:rPr>
        <w:t>, swimming pools</w:t>
      </w:r>
      <w:r w:rsidR="00EE64DD">
        <w:rPr>
          <w:rFonts w:ascii="Times New Roman" w:hAnsi="Times New Roman" w:cs="Times New Roman"/>
          <w:sz w:val="24"/>
          <w:szCs w:val="24"/>
        </w:rPr>
        <w:t xml:space="preserve"> (Caumo, 2009)</w:t>
      </w:r>
      <w:r>
        <w:rPr>
          <w:rFonts w:ascii="Times New Roman" w:hAnsi="Times New Roman" w:cs="Times New Roman"/>
          <w:sz w:val="24"/>
          <w:szCs w:val="24"/>
        </w:rPr>
        <w:t>, contact lens equipment</w:t>
      </w:r>
      <w:r w:rsidR="00EE64DD">
        <w:rPr>
          <w:rFonts w:ascii="Times New Roman" w:hAnsi="Times New Roman" w:cs="Times New Roman"/>
          <w:sz w:val="24"/>
          <w:szCs w:val="24"/>
        </w:rPr>
        <w:t xml:space="preserve"> (Woodruff</w:t>
      </w:r>
      <w:r>
        <w:rPr>
          <w:rFonts w:ascii="Times New Roman" w:hAnsi="Times New Roman" w:cs="Times New Roman"/>
          <w:sz w:val="24"/>
          <w:szCs w:val="24"/>
        </w:rPr>
        <w:t>,</w:t>
      </w:r>
      <w:r w:rsidR="00EE64DD">
        <w:rPr>
          <w:rFonts w:ascii="Times New Roman" w:hAnsi="Times New Roman" w:cs="Times New Roman"/>
          <w:sz w:val="24"/>
          <w:szCs w:val="24"/>
        </w:rPr>
        <w:t xml:space="preserve"> 1999),</w:t>
      </w:r>
      <w:r>
        <w:rPr>
          <w:rFonts w:ascii="Times New Roman" w:hAnsi="Times New Roman" w:cs="Times New Roman"/>
          <w:sz w:val="24"/>
          <w:szCs w:val="24"/>
        </w:rPr>
        <w:t xml:space="preserve"> medicinal pools</w:t>
      </w:r>
      <w:r w:rsidR="0014411D">
        <w:rPr>
          <w:rFonts w:ascii="Times New Roman" w:hAnsi="Times New Roman" w:cs="Times New Roman"/>
          <w:sz w:val="24"/>
          <w:szCs w:val="24"/>
        </w:rPr>
        <w:t xml:space="preserve"> (Kaji, 2005)</w:t>
      </w:r>
      <w:r>
        <w:rPr>
          <w:rFonts w:ascii="Times New Roman" w:hAnsi="Times New Roman" w:cs="Times New Roman"/>
          <w:sz w:val="24"/>
          <w:szCs w:val="24"/>
        </w:rPr>
        <w:t>, compost and vegetables</w:t>
      </w:r>
      <w:r w:rsidR="0014411D">
        <w:rPr>
          <w:rFonts w:ascii="Times New Roman" w:hAnsi="Times New Roman" w:cs="Times New Roman"/>
          <w:sz w:val="24"/>
          <w:szCs w:val="24"/>
        </w:rPr>
        <w:t xml:space="preserve"> (Khan, 2006)</w:t>
      </w:r>
      <w:r>
        <w:rPr>
          <w:rFonts w:ascii="Times New Roman" w:hAnsi="Times New Roman" w:cs="Times New Roman"/>
          <w:sz w:val="24"/>
          <w:szCs w:val="24"/>
        </w:rPr>
        <w:t>. Also, they have been recovered from human nostrils, throats, lung tissues, skin lesions, corneal biopsies, stool samples, cerebrospinal fluids and the brain necropsies</w:t>
      </w:r>
      <w:r w:rsidR="008D1E62">
        <w:rPr>
          <w:rFonts w:ascii="Times New Roman" w:hAnsi="Times New Roman" w:cs="Times New Roman"/>
          <w:sz w:val="24"/>
          <w:szCs w:val="24"/>
        </w:rPr>
        <w:t xml:space="preserve"> (Ozpinar, Ozcelik and Tunlu, 2017; Liang </w:t>
      </w:r>
      <w:r w:rsidR="00C00CCD" w:rsidRPr="00C00CCD">
        <w:rPr>
          <w:rFonts w:ascii="Times New Roman" w:hAnsi="Times New Roman" w:cs="Times New Roman"/>
          <w:i/>
          <w:sz w:val="24"/>
          <w:szCs w:val="24"/>
        </w:rPr>
        <w:t>et al</w:t>
      </w:r>
      <w:r>
        <w:rPr>
          <w:rFonts w:ascii="Times New Roman" w:hAnsi="Times New Roman" w:cs="Times New Roman"/>
          <w:sz w:val="24"/>
          <w:szCs w:val="24"/>
        </w:rPr>
        <w:t>.</w:t>
      </w:r>
      <w:r w:rsidR="008D1E62">
        <w:rPr>
          <w:rFonts w:ascii="Times New Roman" w:hAnsi="Times New Roman" w:cs="Times New Roman"/>
          <w:sz w:val="24"/>
          <w:szCs w:val="24"/>
        </w:rPr>
        <w:t>, 2010)</w:t>
      </w:r>
      <w:r>
        <w:rPr>
          <w:rFonts w:ascii="Times New Roman" w:hAnsi="Times New Roman" w:cs="Times New Roman"/>
          <w:sz w:val="24"/>
          <w:szCs w:val="24"/>
        </w:rPr>
        <w:t xml:space="preserve"> This shows that the parasite is ubiquitously present in the environment, which means humans are exposed to the organism on a daily basis as evidenced in the presence of anti-</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antibodies in healthy individuals (Brindley,</w:t>
      </w:r>
      <w:r w:rsidR="000E0BF7">
        <w:rPr>
          <w:rFonts w:ascii="Times New Roman" w:hAnsi="Times New Roman" w:cs="Times New Roman"/>
          <w:sz w:val="24"/>
          <w:szCs w:val="24"/>
        </w:rPr>
        <w:t xml:space="preserve"> Matin and Khan,</w:t>
      </w:r>
      <w:r>
        <w:rPr>
          <w:rFonts w:ascii="Times New Roman" w:hAnsi="Times New Roman" w:cs="Times New Roman"/>
          <w:sz w:val="24"/>
          <w:szCs w:val="24"/>
        </w:rPr>
        <w:t xml:space="preserve"> 2009). The amoeba spreads to </w:t>
      </w:r>
      <w:r w:rsidR="0014411D">
        <w:rPr>
          <w:rFonts w:ascii="Times New Roman" w:hAnsi="Times New Roman" w:cs="Times New Roman"/>
          <w:sz w:val="24"/>
          <w:szCs w:val="24"/>
        </w:rPr>
        <w:t>the eyes mainly through contact lenses</w:t>
      </w:r>
      <w:r>
        <w:rPr>
          <w:rFonts w:ascii="Times New Roman" w:hAnsi="Times New Roman" w:cs="Times New Roman"/>
          <w:sz w:val="24"/>
          <w:szCs w:val="24"/>
        </w:rPr>
        <w:t xml:space="preserve">, to the skin via cuts and skin wounds and to the lungs via inhalation. Although most people are exposed to the organism during their life time, however, very few are infected from the exposure.  The factors that contribute to </w:t>
      </w:r>
      <w:r w:rsidR="000C1729" w:rsidRPr="000C1729">
        <w:rPr>
          <w:rFonts w:ascii="Times New Roman" w:hAnsi="Times New Roman" w:cs="Times New Roman"/>
          <w:i/>
          <w:sz w:val="24"/>
          <w:szCs w:val="24"/>
        </w:rPr>
        <w:t>Acanthamoeba</w:t>
      </w:r>
      <w:r w:rsidRPr="00E92FD3">
        <w:rPr>
          <w:rFonts w:ascii="Times New Roman" w:hAnsi="Times New Roman" w:cs="Times New Roman"/>
          <w:i/>
          <w:sz w:val="24"/>
          <w:szCs w:val="24"/>
        </w:rPr>
        <w:t xml:space="preserve"> </w:t>
      </w:r>
      <w:r>
        <w:rPr>
          <w:rFonts w:ascii="Times New Roman" w:hAnsi="Times New Roman" w:cs="Times New Roman"/>
          <w:sz w:val="24"/>
          <w:szCs w:val="24"/>
        </w:rPr>
        <w:t>infection and severity include parasite biology, genetic diversity, environmental spread and host susceptibility</w:t>
      </w:r>
      <w:r w:rsidR="0014411D">
        <w:rPr>
          <w:rFonts w:ascii="Times New Roman" w:hAnsi="Times New Roman" w:cs="Times New Roman"/>
          <w:sz w:val="24"/>
          <w:szCs w:val="24"/>
        </w:rPr>
        <w:t xml:space="preserve"> (Siddiqui, 2012)</w:t>
      </w:r>
      <w:r>
        <w:rPr>
          <w:rFonts w:ascii="Times New Roman" w:hAnsi="Times New Roman" w:cs="Times New Roman"/>
          <w:sz w:val="24"/>
          <w:szCs w:val="24"/>
        </w:rPr>
        <w:t xml:space="preserve">. </w:t>
      </w:r>
    </w:p>
    <w:p w:rsidR="00337898"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rPr>
      </w:pPr>
    </w:p>
    <w:p w:rsidR="00337898" w:rsidRPr="001E1B68" w:rsidRDefault="001E1B68" w:rsidP="00A80F92">
      <w:pPr>
        <w:pStyle w:val="Heading2"/>
        <w:spacing w:line="480" w:lineRule="auto"/>
      </w:pPr>
      <w:r>
        <w:t xml:space="preserve">2.6.2 </w:t>
      </w:r>
      <w:r>
        <w:tab/>
      </w:r>
      <w:r w:rsidR="00337898" w:rsidRPr="001E1B68">
        <w:t xml:space="preserve">Cell Structure and Biochemistry </w:t>
      </w:r>
    </w:p>
    <w:p w:rsidR="00337898" w:rsidRDefault="000C1729" w:rsidP="00A80F92">
      <w:pPr>
        <w:widowControl w:val="0"/>
        <w:autoSpaceDE w:val="0"/>
        <w:autoSpaceDN w:val="0"/>
        <w:adjustRightInd w:val="0"/>
        <w:spacing w:line="480" w:lineRule="auto"/>
        <w:ind w:firstLine="720"/>
        <w:jc w:val="both"/>
        <w:rPr>
          <w:rFonts w:ascii="Times New Roman" w:hAnsi="Times New Roman" w:cs="Times New Roman"/>
          <w:sz w:val="24"/>
          <w:szCs w:val="24"/>
        </w:rPr>
      </w:pPr>
      <w:r w:rsidRPr="000C1729">
        <w:rPr>
          <w:rFonts w:ascii="Times New Roman" w:hAnsi="Times New Roman" w:cs="Times New Roman"/>
          <w:i/>
          <w:sz w:val="24"/>
          <w:szCs w:val="24"/>
        </w:rPr>
        <w:t>Acanthamoeba</w:t>
      </w:r>
      <w:r w:rsidR="00337898" w:rsidRPr="00D00CA7">
        <w:rPr>
          <w:rFonts w:ascii="Times New Roman" w:hAnsi="Times New Roman" w:cs="Times New Roman"/>
          <w:i/>
          <w:sz w:val="24"/>
          <w:szCs w:val="24"/>
        </w:rPr>
        <w:t xml:space="preserve"> </w:t>
      </w:r>
      <w:r w:rsidR="00337898">
        <w:rPr>
          <w:rFonts w:ascii="Times New Roman" w:hAnsi="Times New Roman" w:cs="Times New Roman"/>
          <w:sz w:val="24"/>
          <w:szCs w:val="24"/>
        </w:rPr>
        <w:t>is from two Greek words; ‘acanth’ meaning ‘spikes’ and ‘amoeba’ meaning ‘to go’. The organism contains one or more prominent contractile vacuoles, whose function is to expel water for osmotic regulation (Siddiqui</w:t>
      </w:r>
      <w:r w:rsidR="000E0BF7">
        <w:rPr>
          <w:rFonts w:ascii="Times New Roman" w:hAnsi="Times New Roman" w:cs="Times New Roman"/>
          <w:sz w:val="24"/>
          <w:szCs w:val="24"/>
        </w:rPr>
        <w:t xml:space="preserve"> and Khan</w:t>
      </w:r>
      <w:r w:rsidR="00337898">
        <w:rPr>
          <w:rFonts w:ascii="Times New Roman" w:hAnsi="Times New Roman" w:cs="Times New Roman"/>
          <w:sz w:val="24"/>
          <w:szCs w:val="24"/>
        </w:rPr>
        <w:t>, 2012). Several other types of vacuoles are present in the cytoplasm and they are lysosomes, digestive vacuoles and a large number of glycogen-containing vacuoles. With regards to the composition</w:t>
      </w:r>
      <w:r w:rsidR="0014411D">
        <w:rPr>
          <w:rFonts w:ascii="Times New Roman" w:hAnsi="Times New Roman" w:cs="Times New Roman"/>
          <w:sz w:val="24"/>
          <w:szCs w:val="24"/>
        </w:rPr>
        <w:t xml:space="preserve">, </w:t>
      </w:r>
      <w:r w:rsidR="00337898">
        <w:rPr>
          <w:rFonts w:ascii="Times New Roman" w:hAnsi="Times New Roman" w:cs="Times New Roman"/>
          <w:sz w:val="24"/>
          <w:szCs w:val="24"/>
        </w:rPr>
        <w:t xml:space="preserve">plasma membrane consists of proteins at 33%, phospholipids at 25%, sterols (13%) and lipophosphonoglycan at 29% (Dearborn, 1974). The main fatty acid chains in the organism are oleic acids (45-50%) and longer polyunsaturated fatty acids (20-30%). </w:t>
      </w:r>
      <w:r w:rsidRPr="000C1729">
        <w:rPr>
          <w:rFonts w:ascii="Times New Roman" w:hAnsi="Times New Roman" w:cs="Times New Roman"/>
          <w:i/>
          <w:sz w:val="24"/>
          <w:szCs w:val="24"/>
        </w:rPr>
        <w:t>Acanthamoeba</w:t>
      </w:r>
      <w:r w:rsidR="00337898">
        <w:rPr>
          <w:rFonts w:ascii="Times New Roman" w:hAnsi="Times New Roman" w:cs="Times New Roman"/>
          <w:i/>
          <w:sz w:val="24"/>
          <w:szCs w:val="24"/>
        </w:rPr>
        <w:t xml:space="preserve"> </w:t>
      </w:r>
      <w:r w:rsidR="00337898">
        <w:rPr>
          <w:rFonts w:ascii="Times New Roman" w:hAnsi="Times New Roman" w:cs="Times New Roman"/>
          <w:sz w:val="24"/>
          <w:szCs w:val="24"/>
        </w:rPr>
        <w:t xml:space="preserve">contains low level of glycolipids, while glucose accounts for about 60% of the sugars of the glycolipids of the whole cells and of the plasma membranes. The parasite possesses large numbers of mitochondria with a genome size of around 40,000 base pairs. The parasite normally possesses a single nucleus that is approximately the one sixth its </w:t>
      </w:r>
      <w:r w:rsidR="00F13C4D">
        <w:rPr>
          <w:rFonts w:ascii="Times New Roman" w:hAnsi="Times New Roman" w:cs="Times New Roman"/>
          <w:sz w:val="24"/>
          <w:szCs w:val="24"/>
        </w:rPr>
        <w:t xml:space="preserve">total volume </w:t>
      </w:r>
      <w:r w:rsidR="00337898">
        <w:rPr>
          <w:rFonts w:ascii="Times New Roman" w:hAnsi="Times New Roman" w:cs="Times New Roman"/>
          <w:sz w:val="24"/>
          <w:szCs w:val="24"/>
        </w:rPr>
        <w:t xml:space="preserve">size, although multinucleate types have been observed (Burger, 1995). </w:t>
      </w:r>
      <w:r w:rsidRPr="000C1729">
        <w:rPr>
          <w:rFonts w:ascii="Times New Roman" w:hAnsi="Times New Roman" w:cs="Times New Roman"/>
          <w:i/>
          <w:sz w:val="24"/>
          <w:szCs w:val="24"/>
        </w:rPr>
        <w:t>Acanthamoeba</w:t>
      </w:r>
      <w:r w:rsidR="00337898" w:rsidRPr="00054AFD">
        <w:rPr>
          <w:rFonts w:ascii="Times New Roman" w:hAnsi="Times New Roman" w:cs="Times New Roman"/>
          <w:i/>
          <w:sz w:val="24"/>
          <w:szCs w:val="24"/>
        </w:rPr>
        <w:t xml:space="preserve"> </w:t>
      </w:r>
      <w:r w:rsidR="00337898">
        <w:rPr>
          <w:rFonts w:ascii="Times New Roman" w:hAnsi="Times New Roman" w:cs="Times New Roman"/>
          <w:sz w:val="24"/>
          <w:szCs w:val="24"/>
        </w:rPr>
        <w:t>has long been studied as a model eukaryotic cell due to the actin cytoskeleton-based motility. It moves relatively fast compared to other related organisms, with a locomotory rate of around 0.8 µm per second.</w:t>
      </w:r>
    </w:p>
    <w:p w:rsidR="00EC6056" w:rsidRDefault="00337898" w:rsidP="005F3E90">
      <w:pPr>
        <w:widowControl w:val="0"/>
        <w:autoSpaceDE w:val="0"/>
        <w:autoSpaceDN w:val="0"/>
        <w:adjustRightInd w:val="0"/>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With regards to scientific taxonomic classification of the protists,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is grouped as follows</w:t>
      </w:r>
      <w:r w:rsidR="00433C94">
        <w:rPr>
          <w:rFonts w:ascii="Times New Roman" w:hAnsi="Times New Roman" w:cs="Times New Roman"/>
          <w:sz w:val="24"/>
          <w:szCs w:val="24"/>
        </w:rPr>
        <w:t xml:space="preserve"> (</w:t>
      </w:r>
      <w:r w:rsidR="00433C94" w:rsidRPr="00433C94">
        <w:rPr>
          <w:rFonts w:ascii="Times New Roman" w:hAnsi="Times New Roman" w:cs="Times New Roman"/>
          <w:sz w:val="24"/>
          <w:szCs w:val="24"/>
        </w:rPr>
        <w:t>Visvesvara</w:t>
      </w:r>
      <w:r w:rsidR="00433C94">
        <w:rPr>
          <w:rFonts w:ascii="Times New Roman" w:hAnsi="Times New Roman" w:cs="Times New Roman"/>
          <w:sz w:val="24"/>
          <w:szCs w:val="24"/>
        </w:rPr>
        <w:t>, 1991)</w:t>
      </w:r>
      <w:r>
        <w:rPr>
          <w:rFonts w:ascii="Times New Roman" w:hAnsi="Times New Roman" w:cs="Times New Roman"/>
          <w:sz w:val="24"/>
          <w:szCs w:val="24"/>
        </w:rPr>
        <w:t xml:space="preserve">: </w:t>
      </w:r>
      <w:r w:rsidR="005F3E90">
        <w:rPr>
          <w:rFonts w:ascii="Times New Roman" w:hAnsi="Times New Roman" w:cs="Times New Roman"/>
          <w:sz w:val="24"/>
          <w:szCs w:val="24"/>
        </w:rPr>
        <w:t xml:space="preserve">DOMAIN: Eukaryota; </w:t>
      </w:r>
      <w:r w:rsidR="00EC6056">
        <w:rPr>
          <w:rFonts w:ascii="Times New Roman" w:hAnsi="Times New Roman" w:cs="Times New Roman"/>
          <w:sz w:val="24"/>
          <w:szCs w:val="24"/>
        </w:rPr>
        <w:t xml:space="preserve">KINGDOM: </w:t>
      </w:r>
      <w:r w:rsidR="005F3E90">
        <w:rPr>
          <w:rFonts w:ascii="Times New Roman" w:hAnsi="Times New Roman" w:cs="Times New Roman"/>
          <w:sz w:val="24"/>
          <w:szCs w:val="24"/>
        </w:rPr>
        <w:t xml:space="preserve">Protozoa; </w:t>
      </w:r>
      <w:r w:rsidR="00EC6056">
        <w:rPr>
          <w:rFonts w:ascii="Times New Roman" w:hAnsi="Times New Roman" w:cs="Times New Roman"/>
          <w:sz w:val="24"/>
          <w:szCs w:val="24"/>
        </w:rPr>
        <w:t>PHYLUM</w:t>
      </w:r>
      <w:r w:rsidR="0060156F">
        <w:rPr>
          <w:rFonts w:ascii="Times New Roman" w:hAnsi="Times New Roman" w:cs="Times New Roman"/>
          <w:sz w:val="24"/>
          <w:szCs w:val="24"/>
        </w:rPr>
        <w:t>: Amoebozoa</w:t>
      </w:r>
      <w:r w:rsidR="005F3E90">
        <w:rPr>
          <w:rFonts w:ascii="Times New Roman" w:hAnsi="Times New Roman" w:cs="Times New Roman"/>
          <w:sz w:val="24"/>
          <w:szCs w:val="24"/>
        </w:rPr>
        <w:t xml:space="preserve">; </w:t>
      </w:r>
      <w:r w:rsidR="00EC6056">
        <w:rPr>
          <w:rFonts w:ascii="Times New Roman" w:hAnsi="Times New Roman" w:cs="Times New Roman"/>
          <w:sz w:val="24"/>
          <w:szCs w:val="24"/>
        </w:rPr>
        <w:t>CLASS</w:t>
      </w:r>
      <w:r w:rsidR="00433C94">
        <w:rPr>
          <w:rFonts w:ascii="Times New Roman" w:hAnsi="Times New Roman" w:cs="Times New Roman"/>
          <w:sz w:val="24"/>
          <w:szCs w:val="24"/>
        </w:rPr>
        <w:t>: Lobos</w:t>
      </w:r>
      <w:r w:rsidR="005F3E90">
        <w:rPr>
          <w:rFonts w:ascii="Times New Roman" w:hAnsi="Times New Roman" w:cs="Times New Roman"/>
          <w:sz w:val="24"/>
          <w:szCs w:val="24"/>
        </w:rPr>
        <w:t xml:space="preserve">a; </w:t>
      </w:r>
      <w:r w:rsidR="00EC6056">
        <w:rPr>
          <w:rFonts w:ascii="Times New Roman" w:hAnsi="Times New Roman" w:cs="Times New Roman"/>
          <w:sz w:val="24"/>
          <w:szCs w:val="24"/>
        </w:rPr>
        <w:t>ORDER</w:t>
      </w:r>
      <w:r w:rsidR="005F3E90">
        <w:rPr>
          <w:rFonts w:ascii="Times New Roman" w:hAnsi="Times New Roman" w:cs="Times New Roman"/>
          <w:sz w:val="24"/>
          <w:szCs w:val="24"/>
        </w:rPr>
        <w:t xml:space="preserve">: Amoebida; </w:t>
      </w:r>
      <w:r w:rsidR="00EC6056">
        <w:rPr>
          <w:rFonts w:ascii="Times New Roman" w:hAnsi="Times New Roman" w:cs="Times New Roman"/>
          <w:sz w:val="24"/>
          <w:szCs w:val="24"/>
        </w:rPr>
        <w:t>FAMILY</w:t>
      </w:r>
      <w:r w:rsidR="005F3E90">
        <w:rPr>
          <w:rFonts w:ascii="Times New Roman" w:hAnsi="Times New Roman" w:cs="Times New Roman"/>
          <w:sz w:val="24"/>
          <w:szCs w:val="24"/>
        </w:rPr>
        <w:t xml:space="preserve">: Acanthamoebidae; </w:t>
      </w:r>
      <w:r w:rsidR="00EC6056">
        <w:rPr>
          <w:rFonts w:ascii="Times New Roman" w:hAnsi="Times New Roman" w:cs="Times New Roman"/>
          <w:sz w:val="24"/>
          <w:szCs w:val="24"/>
        </w:rPr>
        <w:t>GENUS</w:t>
      </w:r>
      <w:r w:rsidR="0060156F">
        <w:rPr>
          <w:rFonts w:ascii="Times New Roman" w:hAnsi="Times New Roman" w:cs="Times New Roman"/>
          <w:sz w:val="24"/>
          <w:szCs w:val="24"/>
        </w:rPr>
        <w:t xml:space="preserve">: </w:t>
      </w:r>
      <w:r w:rsidR="005F3E90">
        <w:rPr>
          <w:rFonts w:ascii="Times New Roman" w:hAnsi="Times New Roman" w:cs="Times New Roman"/>
          <w:i/>
          <w:sz w:val="24"/>
          <w:szCs w:val="24"/>
        </w:rPr>
        <w:t>Acant</w:t>
      </w:r>
      <w:r w:rsidR="0060156F" w:rsidRPr="0060156F">
        <w:rPr>
          <w:rFonts w:ascii="Times New Roman" w:hAnsi="Times New Roman" w:cs="Times New Roman"/>
          <w:i/>
          <w:sz w:val="24"/>
          <w:szCs w:val="24"/>
        </w:rPr>
        <w:t xml:space="preserve">hamoeba </w:t>
      </w:r>
    </w:p>
    <w:p w:rsidR="00A41F5D" w:rsidRDefault="00A41F5D" w:rsidP="00A41F5D">
      <w:pPr>
        <w:widowControl w:val="0"/>
        <w:autoSpaceDE w:val="0"/>
        <w:autoSpaceDN w:val="0"/>
        <w:adjustRightInd w:val="0"/>
        <w:spacing w:line="360" w:lineRule="auto"/>
        <w:ind w:firstLine="720"/>
        <w:jc w:val="both"/>
        <w:rPr>
          <w:rFonts w:ascii="Times New Roman" w:hAnsi="Times New Roman" w:cs="Times New Roman"/>
          <w:i/>
          <w:sz w:val="24"/>
          <w:szCs w:val="24"/>
        </w:rPr>
      </w:pPr>
    </w:p>
    <w:p w:rsidR="00337898" w:rsidRPr="001E1B68" w:rsidRDefault="001E1B68" w:rsidP="00A80F92">
      <w:pPr>
        <w:pStyle w:val="Heading2"/>
        <w:spacing w:line="480" w:lineRule="auto"/>
      </w:pPr>
      <w:r>
        <w:t xml:space="preserve">2.6.3 </w:t>
      </w:r>
      <w:r>
        <w:tab/>
      </w:r>
      <w:r w:rsidR="00337898" w:rsidRPr="001E1B68">
        <w:t xml:space="preserve">Morphological Forms </w:t>
      </w:r>
    </w:p>
    <w:p w:rsidR="00722059" w:rsidRDefault="000C1729" w:rsidP="00A80F92">
      <w:pPr>
        <w:spacing w:line="480" w:lineRule="auto"/>
        <w:ind w:firstLine="720"/>
        <w:jc w:val="both"/>
        <w:rPr>
          <w:rFonts w:ascii="Times New Roman" w:hAnsi="Times New Roman" w:cs="Times New Roman"/>
          <w:sz w:val="24"/>
          <w:szCs w:val="24"/>
        </w:rPr>
      </w:pPr>
      <w:r w:rsidRPr="000C1729">
        <w:rPr>
          <w:rFonts w:ascii="Times New Roman" w:hAnsi="Times New Roman" w:cs="Times New Roman"/>
          <w:i/>
          <w:sz w:val="24"/>
          <w:szCs w:val="24"/>
        </w:rPr>
        <w:t>Acanthamoeba</w:t>
      </w:r>
      <w:r w:rsidR="00337898" w:rsidRPr="00E92FD3">
        <w:rPr>
          <w:rFonts w:ascii="Times New Roman" w:hAnsi="Times New Roman" w:cs="Times New Roman"/>
          <w:sz w:val="24"/>
          <w:szCs w:val="24"/>
        </w:rPr>
        <w:t xml:space="preserve"> exists in two </w:t>
      </w:r>
      <w:r w:rsidR="00337898">
        <w:rPr>
          <w:rFonts w:ascii="Times New Roman" w:hAnsi="Times New Roman" w:cs="Times New Roman"/>
          <w:sz w:val="24"/>
          <w:szCs w:val="24"/>
        </w:rPr>
        <w:t>stages in its life cycle:</w:t>
      </w:r>
      <w:r w:rsidR="00337898" w:rsidRPr="00E92FD3">
        <w:rPr>
          <w:rFonts w:ascii="Times New Roman" w:hAnsi="Times New Roman" w:cs="Times New Roman"/>
          <w:sz w:val="24"/>
          <w:szCs w:val="24"/>
        </w:rPr>
        <w:t xml:space="preserve"> trophozoites and cysts. Trophozoites </w:t>
      </w:r>
      <w:r w:rsidR="00337898">
        <w:rPr>
          <w:rFonts w:ascii="Times New Roman" w:hAnsi="Times New Roman" w:cs="Times New Roman"/>
          <w:sz w:val="24"/>
          <w:szCs w:val="24"/>
        </w:rPr>
        <w:t xml:space="preserve">(Greek ‘tropho’ meaning ‘to nourish’) </w:t>
      </w:r>
      <w:r w:rsidR="00337898" w:rsidRPr="00E92FD3">
        <w:rPr>
          <w:rFonts w:ascii="Times New Roman" w:hAnsi="Times New Roman" w:cs="Times New Roman"/>
          <w:sz w:val="24"/>
          <w:szCs w:val="24"/>
        </w:rPr>
        <w:t xml:space="preserve">are </w:t>
      </w:r>
      <w:r w:rsidR="00337898">
        <w:rPr>
          <w:rFonts w:ascii="Times New Roman" w:hAnsi="Times New Roman" w:cs="Times New Roman"/>
          <w:sz w:val="24"/>
          <w:szCs w:val="24"/>
        </w:rPr>
        <w:t xml:space="preserve">the active and </w:t>
      </w:r>
      <w:r w:rsidR="00337898" w:rsidRPr="00E92FD3">
        <w:rPr>
          <w:rFonts w:ascii="Times New Roman" w:hAnsi="Times New Roman" w:cs="Times New Roman"/>
          <w:sz w:val="24"/>
          <w:szCs w:val="24"/>
        </w:rPr>
        <w:t xml:space="preserve">mobile </w:t>
      </w:r>
      <w:r w:rsidR="00337898">
        <w:rPr>
          <w:rFonts w:ascii="Times New Roman" w:hAnsi="Times New Roman" w:cs="Times New Roman"/>
          <w:sz w:val="24"/>
          <w:szCs w:val="24"/>
        </w:rPr>
        <w:t xml:space="preserve">stage that exhibits vegetative growth </w:t>
      </w:r>
      <w:r w:rsidR="00337898" w:rsidRPr="00E92FD3">
        <w:rPr>
          <w:rFonts w:ascii="Times New Roman" w:hAnsi="Times New Roman" w:cs="Times New Roman"/>
          <w:sz w:val="24"/>
          <w:szCs w:val="24"/>
        </w:rPr>
        <w:t>feed</w:t>
      </w:r>
      <w:r w:rsidR="00337898">
        <w:rPr>
          <w:rFonts w:ascii="Times New Roman" w:hAnsi="Times New Roman" w:cs="Times New Roman"/>
          <w:sz w:val="24"/>
          <w:szCs w:val="24"/>
        </w:rPr>
        <w:t>ing</w:t>
      </w:r>
      <w:r w:rsidR="00337898" w:rsidRPr="00E92FD3">
        <w:rPr>
          <w:rFonts w:ascii="Times New Roman" w:hAnsi="Times New Roman" w:cs="Times New Roman"/>
          <w:sz w:val="24"/>
          <w:szCs w:val="24"/>
        </w:rPr>
        <w:t xml:space="preserve"> on </w:t>
      </w:r>
      <w:r w:rsidR="00337898">
        <w:rPr>
          <w:rFonts w:ascii="Times New Roman" w:hAnsi="Times New Roman" w:cs="Times New Roman"/>
          <w:sz w:val="24"/>
          <w:szCs w:val="24"/>
        </w:rPr>
        <w:t>organic particles and other small organisms (microbes).</w:t>
      </w:r>
      <w:r w:rsidR="00337898" w:rsidRPr="00E92FD3">
        <w:rPr>
          <w:rFonts w:ascii="Times New Roman" w:hAnsi="Times New Roman" w:cs="Times New Roman"/>
          <w:sz w:val="24"/>
          <w:szCs w:val="24"/>
        </w:rPr>
        <w:t xml:space="preserve"> </w:t>
      </w:r>
      <w:r w:rsidR="00337898">
        <w:rPr>
          <w:rFonts w:ascii="Times New Roman" w:hAnsi="Times New Roman" w:cs="Times New Roman"/>
          <w:sz w:val="24"/>
          <w:szCs w:val="24"/>
        </w:rPr>
        <w:t xml:space="preserve">Trophozoites are amoeboid in shape, very small and usually around 15 to 35 µm in length. During the trophozoite stage </w:t>
      </w:r>
      <w:r w:rsidRPr="000C1729">
        <w:rPr>
          <w:rFonts w:ascii="Times New Roman" w:hAnsi="Times New Roman" w:cs="Times New Roman"/>
          <w:i/>
          <w:sz w:val="24"/>
          <w:szCs w:val="24"/>
        </w:rPr>
        <w:t>Acanthamoeba</w:t>
      </w:r>
      <w:r w:rsidR="00337898">
        <w:rPr>
          <w:rFonts w:ascii="Times New Roman" w:hAnsi="Times New Roman" w:cs="Times New Roman"/>
          <w:sz w:val="24"/>
          <w:szCs w:val="24"/>
        </w:rPr>
        <w:t xml:space="preserve"> divides mitotically under optimum conditions of</w:t>
      </w:r>
      <w:r w:rsidR="000823D7">
        <w:rPr>
          <w:rFonts w:ascii="Times New Roman" w:hAnsi="Times New Roman" w:cs="Times New Roman"/>
          <w:sz w:val="24"/>
          <w:szCs w:val="24"/>
        </w:rPr>
        <w:t xml:space="preserve"> adequate food supply</w:t>
      </w:r>
      <w:r w:rsidR="005F3E90">
        <w:rPr>
          <w:rFonts w:ascii="Times New Roman" w:hAnsi="Times New Roman" w:cs="Times New Roman"/>
          <w:sz w:val="24"/>
          <w:szCs w:val="24"/>
        </w:rPr>
        <w:t xml:space="preserve"> in addition to </w:t>
      </w:r>
      <w:r w:rsidR="000823D7">
        <w:rPr>
          <w:rFonts w:ascii="Times New Roman" w:hAnsi="Times New Roman" w:cs="Times New Roman"/>
          <w:sz w:val="24"/>
          <w:szCs w:val="24"/>
        </w:rPr>
        <w:t>neutral p</w:t>
      </w:r>
      <w:r w:rsidR="00337898">
        <w:rPr>
          <w:rFonts w:ascii="Times New Roman" w:hAnsi="Times New Roman" w:cs="Times New Roman"/>
          <w:sz w:val="24"/>
          <w:szCs w:val="24"/>
        </w:rPr>
        <w:t>H, a temperature around 30</w:t>
      </w:r>
      <w:r w:rsidR="00271015">
        <w:rPr>
          <w:rFonts w:ascii="Times New Roman" w:hAnsi="Times New Roman" w:cs="Times New Roman"/>
          <w:sz w:val="24"/>
          <w:szCs w:val="24"/>
        </w:rPr>
        <w:t xml:space="preserve"> </w:t>
      </w:r>
      <w:r w:rsidR="00337898">
        <w:rPr>
          <w:rFonts w:ascii="Times New Roman" w:hAnsi="Times New Roman" w:cs="Times New Roman"/>
          <w:sz w:val="24"/>
          <w:szCs w:val="24"/>
          <w:vertAlign w:val="superscript"/>
        </w:rPr>
        <w:t>0</w:t>
      </w:r>
      <w:r w:rsidR="00337898">
        <w:rPr>
          <w:rFonts w:ascii="Times New Roman" w:hAnsi="Times New Roman" w:cs="Times New Roman"/>
          <w:sz w:val="24"/>
          <w:szCs w:val="24"/>
        </w:rPr>
        <w:t>C</w:t>
      </w:r>
      <w:r w:rsidR="00F13C4D">
        <w:rPr>
          <w:rFonts w:ascii="Times New Roman" w:hAnsi="Times New Roman" w:cs="Times New Roman"/>
          <w:sz w:val="24"/>
          <w:szCs w:val="24"/>
        </w:rPr>
        <w:t xml:space="preserve">, and </w:t>
      </w:r>
      <w:r w:rsidR="00337898">
        <w:rPr>
          <w:rFonts w:ascii="Times New Roman" w:hAnsi="Times New Roman" w:cs="Times New Roman"/>
          <w:sz w:val="24"/>
          <w:szCs w:val="24"/>
        </w:rPr>
        <w:t>50-80 milliosmols (mOsmol) (Siddiqui</w:t>
      </w:r>
      <w:r w:rsidR="000E0BF7">
        <w:rPr>
          <w:rFonts w:ascii="Times New Roman" w:hAnsi="Times New Roman" w:cs="Times New Roman"/>
          <w:sz w:val="24"/>
          <w:szCs w:val="24"/>
        </w:rPr>
        <w:t xml:space="preserve"> and Khan</w:t>
      </w:r>
      <w:r w:rsidR="00337898">
        <w:rPr>
          <w:rFonts w:ascii="Times New Roman" w:hAnsi="Times New Roman" w:cs="Times New Roman"/>
          <w:sz w:val="24"/>
          <w:szCs w:val="24"/>
        </w:rPr>
        <w:t>, 2012).  Exposure to harsh conditions leads to cellular differentiation into a double-walled cyst form, the outer walls consists of proteins and polysaccharides, while the inner wall possesses cellulose. The dormant stage c</w:t>
      </w:r>
      <w:r w:rsidR="00337898" w:rsidRPr="00E92FD3">
        <w:rPr>
          <w:rFonts w:ascii="Times New Roman" w:hAnsi="Times New Roman" w:cs="Times New Roman"/>
          <w:sz w:val="24"/>
          <w:szCs w:val="24"/>
        </w:rPr>
        <w:t>ysts are incredibly resistan</w:t>
      </w:r>
      <w:r w:rsidR="00337898">
        <w:rPr>
          <w:rFonts w:ascii="Times New Roman" w:hAnsi="Times New Roman" w:cs="Times New Roman"/>
          <w:sz w:val="24"/>
          <w:szCs w:val="24"/>
        </w:rPr>
        <w:t>t</w:t>
      </w:r>
      <w:r w:rsidR="00337898" w:rsidRPr="00E92FD3">
        <w:rPr>
          <w:rFonts w:ascii="Times New Roman" w:hAnsi="Times New Roman" w:cs="Times New Roman"/>
          <w:sz w:val="24"/>
          <w:szCs w:val="24"/>
        </w:rPr>
        <w:t xml:space="preserve"> to </w:t>
      </w:r>
      <w:r w:rsidR="00F13C4D">
        <w:rPr>
          <w:rFonts w:ascii="Times New Roman" w:hAnsi="Times New Roman" w:cs="Times New Roman"/>
          <w:sz w:val="24"/>
          <w:szCs w:val="24"/>
        </w:rPr>
        <w:t>i</w:t>
      </w:r>
      <w:r w:rsidR="00F13C4D" w:rsidRPr="00E92FD3">
        <w:rPr>
          <w:rFonts w:ascii="Times New Roman" w:hAnsi="Times New Roman" w:cs="Times New Roman"/>
          <w:sz w:val="24"/>
          <w:szCs w:val="24"/>
        </w:rPr>
        <w:t>rradiation</w:t>
      </w:r>
      <w:r w:rsidR="00337898" w:rsidRPr="00E92FD3">
        <w:rPr>
          <w:rFonts w:ascii="Times New Roman" w:hAnsi="Times New Roman" w:cs="Times New Roman"/>
          <w:sz w:val="24"/>
          <w:szCs w:val="24"/>
        </w:rPr>
        <w:t xml:space="preserve"> methods.</w:t>
      </w:r>
      <w:r w:rsidR="00F13C4D">
        <w:rPr>
          <w:rFonts w:ascii="Times New Roman" w:hAnsi="Times New Roman" w:cs="Times New Roman"/>
          <w:sz w:val="24"/>
          <w:szCs w:val="24"/>
        </w:rPr>
        <w:t xml:space="preserve"> The double</w:t>
      </w:r>
      <w:r w:rsidR="00337898">
        <w:rPr>
          <w:rFonts w:ascii="Times New Roman" w:hAnsi="Times New Roman" w:cs="Times New Roman"/>
          <w:sz w:val="24"/>
          <w:szCs w:val="24"/>
        </w:rPr>
        <w:t xml:space="preserve"> walls are separated by a space, except at certain points where they form opercula in the centre of ostioles. According to Dudley</w:t>
      </w:r>
      <w:r w:rsidR="000E0BF7">
        <w:rPr>
          <w:rFonts w:ascii="Times New Roman" w:hAnsi="Times New Roman" w:cs="Times New Roman"/>
          <w:sz w:val="24"/>
          <w:szCs w:val="24"/>
        </w:rPr>
        <w:t>, Jarroll and Khan</w:t>
      </w:r>
      <w:r w:rsidR="00337898">
        <w:rPr>
          <w:rFonts w:ascii="Times New Roman" w:hAnsi="Times New Roman" w:cs="Times New Roman"/>
          <w:sz w:val="24"/>
          <w:szCs w:val="24"/>
        </w:rPr>
        <w:t xml:space="preserve"> (2009), the c</w:t>
      </w:r>
      <w:r w:rsidR="00F13C4D">
        <w:rPr>
          <w:rFonts w:ascii="Times New Roman" w:hAnsi="Times New Roman" w:cs="Times New Roman"/>
          <w:sz w:val="24"/>
          <w:szCs w:val="24"/>
        </w:rPr>
        <w:t>arbohydrate composition of cyst</w:t>
      </w:r>
      <w:r w:rsidR="00337898">
        <w:rPr>
          <w:rFonts w:ascii="Times New Roman" w:hAnsi="Times New Roman" w:cs="Times New Roman"/>
          <w:sz w:val="24"/>
          <w:szCs w:val="24"/>
        </w:rPr>
        <w:t xml:space="preserve"> walls revealed a high percentage of galactose and glucose and small amount of xylose and mannose. Linkage analysis revealed several types of glyosidic linkages including the 1</w:t>
      </w:r>
      <w:r w:rsidR="008631C6">
        <w:rPr>
          <w:rFonts w:ascii="Times New Roman" w:hAnsi="Times New Roman" w:cs="Times New Roman"/>
          <w:sz w:val="24"/>
          <w:szCs w:val="24"/>
        </w:rPr>
        <w:t>, 4</w:t>
      </w:r>
      <w:r w:rsidR="00337898">
        <w:rPr>
          <w:rFonts w:ascii="Times New Roman" w:hAnsi="Times New Roman" w:cs="Times New Roman"/>
          <w:sz w:val="24"/>
          <w:szCs w:val="24"/>
        </w:rPr>
        <w:t>-linked glucosyl conformation indicative of cellulose (Dudley</w:t>
      </w:r>
      <w:r w:rsidR="000E0BF7">
        <w:rPr>
          <w:rFonts w:ascii="Times New Roman" w:hAnsi="Times New Roman" w:cs="Times New Roman"/>
          <w:sz w:val="24"/>
          <w:szCs w:val="24"/>
        </w:rPr>
        <w:t>, Jarroll and Khan</w:t>
      </w:r>
      <w:r w:rsidR="00337898">
        <w:rPr>
          <w:rFonts w:ascii="Times New Roman" w:hAnsi="Times New Roman" w:cs="Times New Roman"/>
          <w:sz w:val="24"/>
          <w:szCs w:val="24"/>
        </w:rPr>
        <w:t xml:space="preserve">, 2009). </w:t>
      </w:r>
      <w:r w:rsidR="00C37BF3">
        <w:rPr>
          <w:rFonts w:ascii="Times New Roman" w:hAnsi="Times New Roman" w:cs="Times New Roman"/>
          <w:sz w:val="24"/>
          <w:szCs w:val="24"/>
        </w:rPr>
        <w:t>Figure</w:t>
      </w:r>
      <w:r w:rsidR="008631C6">
        <w:rPr>
          <w:rFonts w:ascii="Times New Roman" w:hAnsi="Times New Roman" w:cs="Times New Roman"/>
          <w:sz w:val="24"/>
          <w:szCs w:val="24"/>
        </w:rPr>
        <w:t xml:space="preserve"> 5 shows the scanning electron microscop</w:t>
      </w:r>
      <w:r w:rsidR="00CA70E2">
        <w:rPr>
          <w:rFonts w:ascii="Times New Roman" w:hAnsi="Times New Roman" w:cs="Times New Roman"/>
          <w:sz w:val="24"/>
          <w:szCs w:val="24"/>
        </w:rPr>
        <w:t>e (SEM) of the trophozoite form</w:t>
      </w:r>
      <w:r w:rsidR="008631C6">
        <w:rPr>
          <w:rFonts w:ascii="Times New Roman" w:hAnsi="Times New Roman" w:cs="Times New Roman"/>
          <w:sz w:val="24"/>
          <w:szCs w:val="24"/>
        </w:rPr>
        <w:t xml:space="preserve"> of </w:t>
      </w:r>
      <w:r w:rsidR="008631C6" w:rsidRPr="008631C6">
        <w:rPr>
          <w:rFonts w:ascii="Times New Roman" w:hAnsi="Times New Roman" w:cs="Times New Roman"/>
          <w:i/>
          <w:sz w:val="24"/>
          <w:szCs w:val="24"/>
        </w:rPr>
        <w:t>Acanthamoeba</w:t>
      </w:r>
      <w:r w:rsidR="008631C6">
        <w:rPr>
          <w:rFonts w:ascii="Times New Roman" w:hAnsi="Times New Roman" w:cs="Times New Roman"/>
          <w:i/>
          <w:sz w:val="24"/>
          <w:szCs w:val="24"/>
        </w:rPr>
        <w:t>.</w:t>
      </w:r>
    </w:p>
    <w:p w:rsidR="00B65224" w:rsidRDefault="005B6617" w:rsidP="005B6617">
      <w:pPr>
        <w:spacing w:line="480" w:lineRule="auto"/>
        <w:ind w:firstLine="720"/>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3926205</wp:posOffset>
                </wp:positionH>
                <wp:positionV relativeFrom="paragraph">
                  <wp:posOffset>2957194</wp:posOffset>
                </wp:positionV>
                <wp:extent cx="57150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1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13D2EE" id="Straight Connector 1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5pt,232.85pt" to="354.1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" strokecolor="black [3200]" strokeweight="1.5pt">
                <v:stroke joinstyle="miter"/>
              </v:line>
            </w:pict>
          </mc:Fallback>
        </mc:AlternateContent>
      </w:r>
      <w:r w:rsidRPr="00DD1744">
        <w:rPr>
          <w:noProof/>
          <w:lang w:eastAsia="en-GB"/>
        </w:rPr>
        <w:drawing>
          <wp:inline distT="0" distB="0" distL="0" distR="0" wp14:anchorId="21783E7D" wp14:editId="1D020380">
            <wp:extent cx="4242681" cy="3189767"/>
            <wp:effectExtent l="0" t="0" r="5715"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260375" cy="3203070"/>
                    </a:xfrm>
                    <a:prstGeom prst="rect">
                      <a:avLst/>
                    </a:prstGeom>
                  </pic:spPr>
                </pic:pic>
              </a:graphicData>
            </a:graphic>
          </wp:inline>
        </w:drawing>
      </w:r>
    </w:p>
    <w:p w:rsidR="00B65224" w:rsidRDefault="00C37BF3" w:rsidP="008631C6">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Figure</w:t>
      </w:r>
      <w:r w:rsidR="00B65224" w:rsidRPr="00AE6D22">
        <w:rPr>
          <w:rFonts w:ascii="Times New Roman" w:hAnsi="Times New Roman" w:cs="Times New Roman"/>
        </w:rPr>
        <w:t xml:space="preserve"> </w:t>
      </w:r>
      <w:r w:rsidR="008631C6">
        <w:rPr>
          <w:rFonts w:ascii="Times New Roman" w:hAnsi="Times New Roman" w:cs="Times New Roman"/>
        </w:rPr>
        <w:t>5</w:t>
      </w:r>
      <w:r w:rsidR="00B65224" w:rsidRPr="00AE6D22">
        <w:rPr>
          <w:rFonts w:ascii="Times New Roman" w:hAnsi="Times New Roman" w:cs="Times New Roman"/>
        </w:rPr>
        <w:t xml:space="preserve">: </w:t>
      </w:r>
      <w:r w:rsidR="008631C6">
        <w:rPr>
          <w:rFonts w:ascii="Times New Roman" w:hAnsi="Times New Roman" w:cs="Times New Roman"/>
        </w:rPr>
        <w:t>SEM</w:t>
      </w:r>
      <w:r w:rsidR="006C07AA">
        <w:rPr>
          <w:rFonts w:ascii="Times New Roman" w:hAnsi="Times New Roman" w:cs="Times New Roman"/>
        </w:rPr>
        <w:t xml:space="preserve"> of an </w:t>
      </w:r>
      <w:r w:rsidR="00B65224" w:rsidRPr="000C1729">
        <w:rPr>
          <w:rFonts w:ascii="Times New Roman" w:hAnsi="Times New Roman" w:cs="Times New Roman"/>
          <w:i/>
        </w:rPr>
        <w:t>Acanthamoeba</w:t>
      </w:r>
      <w:r w:rsidR="00B65224" w:rsidRPr="00AE6D22">
        <w:rPr>
          <w:rFonts w:ascii="Times New Roman" w:hAnsi="Times New Roman" w:cs="Times New Roman"/>
        </w:rPr>
        <w:t xml:space="preserve"> </w:t>
      </w:r>
      <w:r w:rsidR="006C07AA">
        <w:rPr>
          <w:rFonts w:ascii="Times New Roman" w:hAnsi="Times New Roman" w:cs="Times New Roman"/>
        </w:rPr>
        <w:t xml:space="preserve">trophozoites. Spiny surface </w:t>
      </w:r>
      <w:r w:rsidR="007405E8">
        <w:rPr>
          <w:rFonts w:ascii="Times New Roman" w:hAnsi="Times New Roman" w:cs="Times New Roman"/>
        </w:rPr>
        <w:t>structures</w:t>
      </w:r>
      <w:r w:rsidR="006C07AA">
        <w:rPr>
          <w:rFonts w:ascii="Times New Roman" w:hAnsi="Times New Roman" w:cs="Times New Roman"/>
        </w:rPr>
        <w:t xml:space="preserve"> called acanthopodia </w:t>
      </w:r>
      <w:r w:rsidR="007405E8">
        <w:rPr>
          <w:rFonts w:ascii="Times New Roman" w:hAnsi="Times New Roman" w:cs="Times New Roman"/>
        </w:rPr>
        <w:t>distinguish</w:t>
      </w:r>
      <w:r w:rsidR="006C07AA">
        <w:rPr>
          <w:rFonts w:ascii="Times New Roman" w:hAnsi="Times New Roman" w:cs="Times New Roman"/>
        </w:rPr>
        <w:t xml:space="preserve"> </w:t>
      </w:r>
      <w:r w:rsidR="006C07AA" w:rsidRPr="007405E8">
        <w:rPr>
          <w:rFonts w:ascii="Times New Roman" w:hAnsi="Times New Roman" w:cs="Times New Roman"/>
          <w:i/>
        </w:rPr>
        <w:t>Acanthamoeba</w:t>
      </w:r>
      <w:r w:rsidR="006C07AA">
        <w:rPr>
          <w:rFonts w:ascii="Times New Roman" w:hAnsi="Times New Roman" w:cs="Times New Roman"/>
        </w:rPr>
        <w:t xml:space="preserve"> fr</w:t>
      </w:r>
      <w:r w:rsidR="007405E8">
        <w:rPr>
          <w:rFonts w:ascii="Times New Roman" w:hAnsi="Times New Roman" w:cs="Times New Roman"/>
        </w:rPr>
        <w:t>o</w:t>
      </w:r>
      <w:r w:rsidR="006C07AA">
        <w:rPr>
          <w:rFonts w:ascii="Times New Roman" w:hAnsi="Times New Roman" w:cs="Times New Roman"/>
        </w:rPr>
        <w:t>m other free-</w:t>
      </w:r>
      <w:r w:rsidR="007405E8">
        <w:rPr>
          <w:rFonts w:ascii="Times New Roman" w:hAnsi="Times New Roman" w:cs="Times New Roman"/>
        </w:rPr>
        <w:t>living</w:t>
      </w:r>
      <w:r w:rsidR="006C07AA">
        <w:rPr>
          <w:rFonts w:ascii="Times New Roman" w:hAnsi="Times New Roman" w:cs="Times New Roman"/>
        </w:rPr>
        <w:t xml:space="preserve"> amoebae that infect </w:t>
      </w:r>
      <w:r w:rsidR="007405E8">
        <w:rPr>
          <w:rFonts w:ascii="Times New Roman" w:hAnsi="Times New Roman" w:cs="Times New Roman"/>
        </w:rPr>
        <w:t>humans</w:t>
      </w:r>
      <w:r w:rsidR="006C07AA">
        <w:rPr>
          <w:rFonts w:ascii="Times New Roman" w:hAnsi="Times New Roman" w:cs="Times New Roman"/>
        </w:rPr>
        <w:t>. (Bar is 1µm)</w:t>
      </w:r>
      <w:r w:rsidR="007405E8">
        <w:rPr>
          <w:rFonts w:ascii="Times New Roman" w:hAnsi="Times New Roman" w:cs="Times New Roman"/>
        </w:rPr>
        <w:t>.</w:t>
      </w:r>
      <w:r w:rsidR="005F3E90">
        <w:rPr>
          <w:rFonts w:ascii="Times New Roman" w:hAnsi="Times New Roman" w:cs="Times New Roman"/>
        </w:rPr>
        <w:t xml:space="preserve"> (Siddiqui and Khan, 2012).</w:t>
      </w:r>
    </w:p>
    <w:p w:rsidR="00F13C4D" w:rsidRPr="00AE6D22" w:rsidRDefault="00F13C4D" w:rsidP="008631C6">
      <w:pPr>
        <w:widowControl w:val="0"/>
        <w:autoSpaceDE w:val="0"/>
        <w:autoSpaceDN w:val="0"/>
        <w:adjustRightInd w:val="0"/>
        <w:spacing w:line="240" w:lineRule="auto"/>
        <w:jc w:val="both"/>
        <w:rPr>
          <w:rFonts w:ascii="Times New Roman" w:hAnsi="Times New Roman" w:cs="Times New Roman"/>
        </w:rPr>
      </w:pPr>
    </w:p>
    <w:p w:rsidR="001E1B68" w:rsidRPr="001E1B68" w:rsidRDefault="001E1B68" w:rsidP="00A80F92">
      <w:pPr>
        <w:pStyle w:val="Heading2"/>
        <w:spacing w:line="480" w:lineRule="auto"/>
      </w:pPr>
      <w:r>
        <w:t xml:space="preserve">2.6.4 </w:t>
      </w:r>
      <w:r>
        <w:tab/>
      </w:r>
      <w:r w:rsidRPr="001E1B68">
        <w:t xml:space="preserve">Associated </w:t>
      </w:r>
      <w:r>
        <w:t>diseases</w:t>
      </w:r>
    </w:p>
    <w:p w:rsidR="00337898" w:rsidRDefault="000C1729" w:rsidP="00A80F92">
      <w:pPr>
        <w:widowControl w:val="0"/>
        <w:autoSpaceDE w:val="0"/>
        <w:autoSpaceDN w:val="0"/>
        <w:adjustRightInd w:val="0"/>
        <w:spacing w:line="480" w:lineRule="auto"/>
        <w:jc w:val="both"/>
        <w:rPr>
          <w:rFonts w:ascii="Times New Roman" w:hAnsi="Times New Roman" w:cs="Times New Roman"/>
          <w:sz w:val="24"/>
          <w:szCs w:val="24"/>
        </w:rPr>
      </w:pPr>
      <w:r w:rsidRPr="000C1729">
        <w:rPr>
          <w:rFonts w:ascii="Times New Roman" w:hAnsi="Times New Roman" w:cs="Times New Roman"/>
          <w:i/>
          <w:sz w:val="24"/>
          <w:szCs w:val="24"/>
        </w:rPr>
        <w:t>Acanthamoeba</w:t>
      </w:r>
      <w:r w:rsidR="00337898">
        <w:rPr>
          <w:rFonts w:ascii="Times New Roman" w:hAnsi="Times New Roman" w:cs="Times New Roman"/>
          <w:sz w:val="24"/>
          <w:szCs w:val="24"/>
        </w:rPr>
        <w:t xml:space="preserve"> caus</w:t>
      </w:r>
      <w:r w:rsidR="00381C99">
        <w:rPr>
          <w:rFonts w:ascii="Times New Roman" w:hAnsi="Times New Roman" w:cs="Times New Roman"/>
          <w:sz w:val="24"/>
          <w:szCs w:val="24"/>
        </w:rPr>
        <w:t>es three main diseases:</w:t>
      </w:r>
    </w:p>
    <w:p w:rsidR="00337898" w:rsidRDefault="000C1729" w:rsidP="00337898">
      <w:pPr>
        <w:widowControl w:val="0"/>
        <w:autoSpaceDE w:val="0"/>
        <w:autoSpaceDN w:val="0"/>
        <w:adjustRightInd w:val="0"/>
        <w:spacing w:line="480" w:lineRule="auto"/>
        <w:jc w:val="both"/>
        <w:rPr>
          <w:rFonts w:ascii="Times New Roman" w:hAnsi="Times New Roman" w:cs="Times New Roman"/>
          <w:sz w:val="24"/>
          <w:szCs w:val="24"/>
        </w:rPr>
      </w:pPr>
      <w:r w:rsidRPr="000C1729">
        <w:rPr>
          <w:rFonts w:ascii="Times New Roman" w:hAnsi="Times New Roman" w:cs="Times New Roman"/>
          <w:i/>
          <w:sz w:val="24"/>
          <w:szCs w:val="24"/>
          <w:u w:val="single"/>
        </w:rPr>
        <w:t>Acanthamoeba</w:t>
      </w:r>
      <w:r w:rsidR="00337898" w:rsidRPr="006F754F">
        <w:rPr>
          <w:rFonts w:ascii="Times New Roman" w:hAnsi="Times New Roman" w:cs="Times New Roman"/>
          <w:i/>
          <w:sz w:val="24"/>
          <w:szCs w:val="24"/>
          <w:u w:val="single"/>
        </w:rPr>
        <w:t xml:space="preserve"> keratitis</w:t>
      </w:r>
      <w:r w:rsidR="00337898">
        <w:rPr>
          <w:rFonts w:ascii="Times New Roman" w:hAnsi="Times New Roman" w:cs="Times New Roman"/>
          <w:i/>
          <w:sz w:val="24"/>
          <w:szCs w:val="24"/>
          <w:u w:val="single"/>
        </w:rPr>
        <w:t xml:space="preserve"> </w:t>
      </w:r>
      <w:r w:rsidR="00337898" w:rsidRPr="001D60C4">
        <w:rPr>
          <w:rFonts w:ascii="Times New Roman" w:hAnsi="Times New Roman" w:cs="Times New Roman"/>
          <w:sz w:val="24"/>
          <w:szCs w:val="24"/>
          <w:u w:val="single"/>
        </w:rPr>
        <w:t>(AK)</w:t>
      </w:r>
      <w:r w:rsidR="00337898" w:rsidRPr="006F754F">
        <w:rPr>
          <w:rFonts w:ascii="Times New Roman" w:hAnsi="Times New Roman" w:cs="Times New Roman"/>
          <w:sz w:val="24"/>
          <w:szCs w:val="24"/>
        </w:rPr>
        <w:t>: This is the most common disease the organism causes. It is an infection of the eye in a healthy person which can lead to blindness or permanent visual impairment if not treated</w:t>
      </w:r>
      <w:r w:rsidR="00F13C4D">
        <w:rPr>
          <w:rFonts w:ascii="Times New Roman" w:hAnsi="Times New Roman" w:cs="Times New Roman"/>
          <w:sz w:val="24"/>
          <w:szCs w:val="24"/>
        </w:rPr>
        <w:t xml:space="preserve"> (</w:t>
      </w:r>
      <w:r w:rsidR="00C37BF3">
        <w:rPr>
          <w:rFonts w:ascii="Times New Roman" w:hAnsi="Times New Roman" w:cs="Times New Roman"/>
          <w:sz w:val="24"/>
          <w:szCs w:val="24"/>
        </w:rPr>
        <w:t>Figure</w:t>
      </w:r>
      <w:r w:rsidR="00337898">
        <w:rPr>
          <w:rFonts w:ascii="Times New Roman" w:hAnsi="Times New Roman" w:cs="Times New Roman"/>
          <w:sz w:val="24"/>
          <w:szCs w:val="24"/>
        </w:rPr>
        <w:t xml:space="preserve"> 3</w:t>
      </w:r>
      <w:r w:rsidR="00F13C4D">
        <w:rPr>
          <w:rFonts w:ascii="Times New Roman" w:hAnsi="Times New Roman" w:cs="Times New Roman"/>
          <w:sz w:val="24"/>
          <w:szCs w:val="24"/>
        </w:rPr>
        <w:t>)</w:t>
      </w:r>
      <w:r w:rsidR="00337898" w:rsidRPr="006F754F">
        <w:rPr>
          <w:rFonts w:ascii="Times New Roman" w:hAnsi="Times New Roman" w:cs="Times New Roman"/>
          <w:sz w:val="24"/>
          <w:szCs w:val="24"/>
        </w:rPr>
        <w:t xml:space="preserve">. It was first identified in 1973, </w:t>
      </w:r>
      <w:r w:rsidR="00381C99">
        <w:rPr>
          <w:rFonts w:ascii="Times New Roman" w:hAnsi="Times New Roman" w:cs="Times New Roman"/>
          <w:sz w:val="24"/>
          <w:szCs w:val="24"/>
        </w:rPr>
        <w:t xml:space="preserve">and first published in the UK in 1974 </w:t>
      </w:r>
      <w:r w:rsidR="00337898" w:rsidRPr="006F754F">
        <w:rPr>
          <w:rFonts w:ascii="Times New Roman" w:hAnsi="Times New Roman" w:cs="Times New Roman"/>
          <w:sz w:val="24"/>
          <w:szCs w:val="24"/>
        </w:rPr>
        <w:t>(</w:t>
      </w:r>
      <w:r w:rsidR="000E0BF7">
        <w:rPr>
          <w:rFonts w:ascii="Times New Roman" w:hAnsi="Times New Roman" w:cs="Times New Roman"/>
          <w:sz w:val="24"/>
          <w:szCs w:val="24"/>
        </w:rPr>
        <w:t xml:space="preserve">Nagington </w:t>
      </w:r>
      <w:r w:rsidR="00C00CCD" w:rsidRPr="00C00CCD">
        <w:rPr>
          <w:rFonts w:ascii="Times New Roman" w:hAnsi="Times New Roman" w:cs="Times New Roman"/>
          <w:i/>
          <w:sz w:val="24"/>
          <w:szCs w:val="24"/>
        </w:rPr>
        <w:t>et al</w:t>
      </w:r>
      <w:r w:rsidR="000E0BF7">
        <w:rPr>
          <w:rFonts w:ascii="Times New Roman" w:hAnsi="Times New Roman" w:cs="Times New Roman"/>
          <w:sz w:val="24"/>
          <w:szCs w:val="24"/>
        </w:rPr>
        <w:t>.</w:t>
      </w:r>
      <w:r w:rsidR="00337898" w:rsidRPr="006F754F">
        <w:rPr>
          <w:rFonts w:ascii="Times New Roman" w:hAnsi="Times New Roman" w:cs="Times New Roman"/>
          <w:sz w:val="24"/>
          <w:szCs w:val="24"/>
        </w:rPr>
        <w:t xml:space="preserve">, 1974). </w:t>
      </w:r>
      <w:r w:rsidRPr="000C1729">
        <w:rPr>
          <w:rFonts w:ascii="Times New Roman" w:hAnsi="Times New Roman" w:cs="Times New Roman"/>
          <w:i/>
          <w:sz w:val="24"/>
          <w:szCs w:val="24"/>
        </w:rPr>
        <w:t>Acanthamoeba</w:t>
      </w:r>
      <w:r w:rsidR="00337898" w:rsidRPr="006F754F">
        <w:rPr>
          <w:rFonts w:ascii="Times New Roman" w:hAnsi="Times New Roman" w:cs="Times New Roman"/>
          <w:i/>
          <w:sz w:val="24"/>
          <w:szCs w:val="24"/>
        </w:rPr>
        <w:t xml:space="preserve"> keratitis</w:t>
      </w:r>
      <w:r w:rsidR="00337898" w:rsidRPr="006F754F">
        <w:rPr>
          <w:rFonts w:ascii="Times New Roman" w:hAnsi="Times New Roman" w:cs="Times New Roman"/>
          <w:sz w:val="24"/>
          <w:szCs w:val="24"/>
        </w:rPr>
        <w:t xml:space="preserve"> is an infection of the eye characterised by pain and the late clinical appearance of a stromal ring-shaped infiltrate</w:t>
      </w:r>
      <w:r w:rsidR="006B371E">
        <w:rPr>
          <w:rFonts w:ascii="Times New Roman" w:hAnsi="Times New Roman" w:cs="Times New Roman"/>
          <w:sz w:val="24"/>
          <w:szCs w:val="24"/>
        </w:rPr>
        <w:t xml:space="preserve"> (Jiang </w:t>
      </w:r>
      <w:r w:rsidR="00C00CCD" w:rsidRPr="00C00CCD">
        <w:rPr>
          <w:rFonts w:ascii="Times New Roman" w:hAnsi="Times New Roman" w:cs="Times New Roman"/>
          <w:i/>
          <w:sz w:val="24"/>
          <w:szCs w:val="24"/>
        </w:rPr>
        <w:t>et al</w:t>
      </w:r>
      <w:r w:rsidR="006B371E" w:rsidRPr="006B371E">
        <w:rPr>
          <w:rFonts w:ascii="Times New Roman" w:hAnsi="Times New Roman" w:cs="Times New Roman"/>
          <w:i/>
          <w:sz w:val="24"/>
          <w:szCs w:val="24"/>
        </w:rPr>
        <w:t>.</w:t>
      </w:r>
      <w:r w:rsidR="006B371E">
        <w:rPr>
          <w:rFonts w:ascii="Times New Roman" w:hAnsi="Times New Roman" w:cs="Times New Roman"/>
          <w:sz w:val="24"/>
          <w:szCs w:val="24"/>
        </w:rPr>
        <w:t>, 2015)</w:t>
      </w:r>
      <w:r w:rsidR="00337898" w:rsidRPr="006F754F">
        <w:rPr>
          <w:rFonts w:ascii="Times New Roman" w:hAnsi="Times New Roman" w:cs="Times New Roman"/>
          <w:sz w:val="24"/>
          <w:szCs w:val="24"/>
        </w:rPr>
        <w:t>. It can become so severe as to cause permanent visual impairment or blindness. The main risk factor</w:t>
      </w:r>
      <w:r w:rsidR="00D56426">
        <w:rPr>
          <w:rFonts w:ascii="Times New Roman" w:hAnsi="Times New Roman" w:cs="Times New Roman"/>
          <w:sz w:val="24"/>
          <w:szCs w:val="24"/>
        </w:rPr>
        <w:t xml:space="preserve"> is </w:t>
      </w:r>
      <w:r w:rsidR="00337898" w:rsidRPr="006F754F">
        <w:rPr>
          <w:rFonts w:ascii="Times New Roman" w:hAnsi="Times New Roman" w:cs="Times New Roman"/>
          <w:sz w:val="24"/>
          <w:szCs w:val="24"/>
        </w:rPr>
        <w:t>the contact lens</w:t>
      </w:r>
      <w:r w:rsidR="00337898">
        <w:rPr>
          <w:rFonts w:ascii="Times New Roman" w:hAnsi="Times New Roman" w:cs="Times New Roman"/>
          <w:sz w:val="24"/>
          <w:szCs w:val="24"/>
        </w:rPr>
        <w:t xml:space="preserve"> and also low levels of</w:t>
      </w:r>
      <w:r w:rsidR="00337898" w:rsidRPr="00475C8E">
        <w:rPr>
          <w:rFonts w:ascii="Times New Roman" w:hAnsi="Times New Roman" w:cs="Times New Roman"/>
          <w:sz w:val="24"/>
          <w:szCs w:val="24"/>
        </w:rPr>
        <w:t xml:space="preserve"> </w:t>
      </w:r>
      <w:r w:rsidR="00337898" w:rsidRPr="006F754F">
        <w:rPr>
          <w:rFonts w:ascii="Times New Roman" w:hAnsi="Times New Roman" w:cs="Times New Roman"/>
          <w:sz w:val="24"/>
          <w:szCs w:val="24"/>
        </w:rPr>
        <w:t>anti-</w:t>
      </w:r>
      <w:r w:rsidRPr="000C1729">
        <w:rPr>
          <w:rFonts w:ascii="Times New Roman" w:hAnsi="Times New Roman" w:cs="Times New Roman"/>
          <w:i/>
          <w:sz w:val="24"/>
          <w:szCs w:val="24"/>
        </w:rPr>
        <w:t>Acanthamoeba</w:t>
      </w:r>
      <w:r w:rsidR="00337898" w:rsidRPr="006F754F">
        <w:rPr>
          <w:rFonts w:ascii="Times New Roman" w:hAnsi="Times New Roman" w:cs="Times New Roman"/>
          <w:sz w:val="24"/>
          <w:szCs w:val="24"/>
        </w:rPr>
        <w:t xml:space="preserve"> IgA in tears.</w:t>
      </w:r>
      <w:r w:rsidR="00337898">
        <w:rPr>
          <w:rFonts w:ascii="Times New Roman" w:hAnsi="Times New Roman" w:cs="Times New Roman"/>
          <w:sz w:val="24"/>
          <w:szCs w:val="24"/>
        </w:rPr>
        <w:t xml:space="preserve"> Contact lens wearers are at risk of getting infected by the parasite by the combination of one of more of the following sequence in no particular order; wearing contact lens for extended period of time, exposure to contaminated water, biofilm formation on the contact lens, lack of personal hygiene, inappropriate cleaning of the contact lenses and exposure to the eye</w:t>
      </w:r>
      <w:r w:rsidR="005B6617">
        <w:rPr>
          <w:rFonts w:ascii="Times New Roman" w:hAnsi="Times New Roman" w:cs="Times New Roman"/>
          <w:sz w:val="24"/>
          <w:szCs w:val="24"/>
        </w:rPr>
        <w:t xml:space="preserve"> (</w:t>
      </w:r>
      <w:r w:rsidR="00A964BB">
        <w:rPr>
          <w:rFonts w:ascii="Times New Roman" w:hAnsi="Times New Roman" w:cs="Times New Roman"/>
          <w:sz w:val="24"/>
          <w:szCs w:val="24"/>
        </w:rPr>
        <w:t>Lorenzo-Morales</w:t>
      </w:r>
      <w:r w:rsidR="003074BF">
        <w:rPr>
          <w:rFonts w:ascii="Times New Roman" w:hAnsi="Times New Roman" w:cs="Times New Roman"/>
          <w:sz w:val="24"/>
          <w:szCs w:val="24"/>
        </w:rPr>
        <w:t>, Khan and Walochnik,</w:t>
      </w:r>
      <w:r w:rsidR="00A964BB">
        <w:rPr>
          <w:rFonts w:ascii="Times New Roman" w:hAnsi="Times New Roman" w:cs="Times New Roman"/>
          <w:sz w:val="24"/>
          <w:szCs w:val="24"/>
        </w:rPr>
        <w:t xml:space="preserve"> 2015)</w:t>
      </w:r>
      <w:r w:rsidR="00337898">
        <w:rPr>
          <w:rFonts w:ascii="Times New Roman" w:hAnsi="Times New Roman" w:cs="Times New Roman"/>
          <w:sz w:val="24"/>
          <w:szCs w:val="24"/>
        </w:rPr>
        <w:t>. These sequence</w:t>
      </w:r>
      <w:r w:rsidR="00326A5B">
        <w:rPr>
          <w:rFonts w:ascii="Times New Roman" w:hAnsi="Times New Roman" w:cs="Times New Roman"/>
          <w:sz w:val="24"/>
          <w:szCs w:val="24"/>
        </w:rPr>
        <w:t>s of events lead</w:t>
      </w:r>
      <w:r w:rsidR="00337898">
        <w:rPr>
          <w:rFonts w:ascii="Times New Roman" w:hAnsi="Times New Roman" w:cs="Times New Roman"/>
          <w:sz w:val="24"/>
          <w:szCs w:val="24"/>
        </w:rPr>
        <w:t xml:space="preserve"> to the breakdown of the epithelial barrier</w:t>
      </w:r>
      <w:r w:rsidR="00FB4C99">
        <w:rPr>
          <w:rFonts w:ascii="Times New Roman" w:hAnsi="Times New Roman" w:cs="Times New Roman"/>
          <w:sz w:val="24"/>
          <w:szCs w:val="24"/>
        </w:rPr>
        <w:t xml:space="preserve">; the </w:t>
      </w:r>
      <w:r w:rsidR="00337898">
        <w:rPr>
          <w:rFonts w:ascii="Times New Roman" w:hAnsi="Times New Roman" w:cs="Times New Roman"/>
          <w:sz w:val="24"/>
          <w:szCs w:val="24"/>
        </w:rPr>
        <w:t xml:space="preserve">invasion of the stromal of the eye by </w:t>
      </w:r>
      <w:r w:rsidR="00FB4C99" w:rsidRPr="000C1729">
        <w:rPr>
          <w:rFonts w:ascii="Times New Roman" w:hAnsi="Times New Roman" w:cs="Times New Roman"/>
          <w:i/>
          <w:sz w:val="24"/>
          <w:szCs w:val="24"/>
        </w:rPr>
        <w:t>Acanthamoeba</w:t>
      </w:r>
      <w:r w:rsidR="00337898">
        <w:rPr>
          <w:rFonts w:ascii="Times New Roman" w:hAnsi="Times New Roman" w:cs="Times New Roman"/>
          <w:sz w:val="24"/>
          <w:szCs w:val="24"/>
        </w:rPr>
        <w:t>, keratocyte depletion, induction of an inflammatory response, photophobia and finally</w:t>
      </w:r>
      <w:r w:rsidR="002D4911">
        <w:rPr>
          <w:rFonts w:ascii="Times New Roman" w:hAnsi="Times New Roman" w:cs="Times New Roman"/>
          <w:sz w:val="24"/>
          <w:szCs w:val="24"/>
        </w:rPr>
        <w:t xml:space="preserve"> the necrosis of the eye stroma</w:t>
      </w:r>
      <w:r w:rsidR="00337898">
        <w:rPr>
          <w:rFonts w:ascii="Times New Roman" w:hAnsi="Times New Roman" w:cs="Times New Roman"/>
          <w:sz w:val="24"/>
          <w:szCs w:val="24"/>
        </w:rPr>
        <w:t xml:space="preserve"> which leads to blindness</w:t>
      </w:r>
      <w:r w:rsidR="000B1445">
        <w:rPr>
          <w:rFonts w:ascii="Times New Roman" w:hAnsi="Times New Roman" w:cs="Times New Roman"/>
          <w:sz w:val="24"/>
          <w:szCs w:val="24"/>
        </w:rPr>
        <w:t xml:space="preserve"> </w:t>
      </w:r>
      <w:r w:rsidR="00A6746E">
        <w:rPr>
          <w:rFonts w:ascii="Times New Roman" w:hAnsi="Times New Roman" w:cs="Times New Roman"/>
          <w:sz w:val="24"/>
          <w:szCs w:val="24"/>
        </w:rPr>
        <w:t>(</w:t>
      </w:r>
      <w:r w:rsidR="000B1445">
        <w:rPr>
          <w:rFonts w:ascii="Times New Roman" w:hAnsi="Times New Roman" w:cs="Times New Roman"/>
          <w:sz w:val="24"/>
          <w:szCs w:val="24"/>
        </w:rPr>
        <w:t>Panjwani, 2010)</w:t>
      </w:r>
      <w:r w:rsidR="00337898">
        <w:rPr>
          <w:rFonts w:ascii="Times New Roman" w:hAnsi="Times New Roman" w:cs="Times New Roman"/>
          <w:sz w:val="24"/>
          <w:szCs w:val="24"/>
        </w:rPr>
        <w:t xml:space="preserve">. </w:t>
      </w:r>
    </w:p>
    <w:p w:rsidR="00337898" w:rsidRDefault="00337898" w:rsidP="001E1B68">
      <w:pPr>
        <w:widowControl w:val="0"/>
        <w:autoSpaceDE w:val="0"/>
        <w:autoSpaceDN w:val="0"/>
        <w:adjustRightInd w:val="0"/>
        <w:spacing w:line="240" w:lineRule="auto"/>
        <w:rPr>
          <w:rFonts w:ascii="Times New Roman" w:hAnsi="Times New Roman" w:cs="Times New Roman"/>
          <w:sz w:val="24"/>
          <w:szCs w:val="24"/>
        </w:rPr>
      </w:pPr>
      <w:r>
        <w:rPr>
          <w:noProof/>
          <w:lang w:eastAsia="en-GB"/>
        </w:rPr>
        <w:drawing>
          <wp:inline distT="0" distB="0" distL="0" distR="0" wp14:anchorId="1D2C5157" wp14:editId="48393086">
            <wp:extent cx="5539740" cy="1440180"/>
            <wp:effectExtent l="0" t="0" r="3810" b="762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326" cy="1458270"/>
                    </a:xfrm>
                    <a:prstGeom prst="rect">
                      <a:avLst/>
                    </a:prstGeom>
                    <a:noFill/>
                    <a:ln>
                      <a:noFill/>
                    </a:ln>
                  </pic:spPr>
                </pic:pic>
              </a:graphicData>
            </a:graphic>
          </wp:inline>
        </w:drawing>
      </w:r>
    </w:p>
    <w:p w:rsidR="00337898" w:rsidRDefault="00C37BF3" w:rsidP="00CF633E">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rPr>
        <w:t>Figure</w:t>
      </w:r>
      <w:r w:rsidR="00337898" w:rsidRPr="00AE6D22">
        <w:rPr>
          <w:rFonts w:ascii="Times New Roman" w:hAnsi="Times New Roman" w:cs="Times New Roman"/>
        </w:rPr>
        <w:t xml:space="preserve"> </w:t>
      </w:r>
      <w:r w:rsidR="008631C6">
        <w:rPr>
          <w:rFonts w:ascii="Times New Roman" w:hAnsi="Times New Roman" w:cs="Times New Roman"/>
        </w:rPr>
        <w:t>6</w:t>
      </w:r>
      <w:r w:rsidR="00337898" w:rsidRPr="00AE6D22">
        <w:rPr>
          <w:rFonts w:ascii="Times New Roman" w:hAnsi="Times New Roman" w:cs="Times New Roman"/>
        </w:rPr>
        <w:t xml:space="preserve">: First image is a normal eye, while the second image is an </w:t>
      </w:r>
      <w:r w:rsidR="000C1729" w:rsidRPr="000C1729">
        <w:rPr>
          <w:rFonts w:ascii="Times New Roman" w:hAnsi="Times New Roman" w:cs="Times New Roman"/>
          <w:i/>
        </w:rPr>
        <w:t>Acanthamoeba</w:t>
      </w:r>
      <w:r w:rsidR="00337898" w:rsidRPr="00AE6D22">
        <w:rPr>
          <w:rFonts w:ascii="Times New Roman" w:hAnsi="Times New Roman" w:cs="Times New Roman"/>
          <w:i/>
        </w:rPr>
        <w:t xml:space="preserve"> </w:t>
      </w:r>
      <w:r w:rsidR="00337898" w:rsidRPr="00AE6D22">
        <w:rPr>
          <w:rFonts w:ascii="Times New Roman" w:hAnsi="Times New Roman" w:cs="Times New Roman"/>
        </w:rPr>
        <w:t>infected eye t</w:t>
      </w:r>
      <w:r w:rsidR="001A6758">
        <w:rPr>
          <w:rFonts w:ascii="Times New Roman" w:hAnsi="Times New Roman" w:cs="Times New Roman"/>
        </w:rPr>
        <w:t>hat has led to loss of vision. (</w:t>
      </w:r>
      <w:r w:rsidR="003B7735">
        <w:rPr>
          <w:rFonts w:ascii="Times New Roman" w:hAnsi="Times New Roman" w:cs="Times New Roman"/>
        </w:rPr>
        <w:t>Siddiqui</w:t>
      </w:r>
      <w:r w:rsidR="00A6746E">
        <w:rPr>
          <w:rFonts w:ascii="Times New Roman" w:hAnsi="Times New Roman" w:cs="Times New Roman"/>
        </w:rPr>
        <w:t xml:space="preserve"> and Khan</w:t>
      </w:r>
      <w:r w:rsidR="003B7735">
        <w:rPr>
          <w:rFonts w:ascii="Times New Roman" w:hAnsi="Times New Roman" w:cs="Times New Roman"/>
        </w:rPr>
        <w:t>,</w:t>
      </w:r>
      <w:r w:rsidR="001A6758">
        <w:rPr>
          <w:rFonts w:ascii="Times New Roman" w:hAnsi="Times New Roman" w:cs="Times New Roman"/>
        </w:rPr>
        <w:t xml:space="preserve"> 20</w:t>
      </w:r>
      <w:r w:rsidR="003B7735">
        <w:rPr>
          <w:rFonts w:ascii="Times New Roman" w:hAnsi="Times New Roman" w:cs="Times New Roman"/>
        </w:rPr>
        <w:t>1</w:t>
      </w:r>
      <w:r w:rsidR="00A6746E">
        <w:rPr>
          <w:rFonts w:ascii="Times New Roman" w:hAnsi="Times New Roman" w:cs="Times New Roman"/>
        </w:rPr>
        <w:t>2</w:t>
      </w:r>
      <w:r w:rsidR="001A6758">
        <w:rPr>
          <w:rFonts w:ascii="Times New Roman" w:hAnsi="Times New Roman" w:cs="Times New Roman"/>
        </w:rPr>
        <w:t>)</w:t>
      </w:r>
      <w:r w:rsidR="003F0660">
        <w:rPr>
          <w:rFonts w:ascii="Times New Roman" w:hAnsi="Times New Roman" w:cs="Times New Roman"/>
        </w:rPr>
        <w:t>.</w:t>
      </w:r>
    </w:p>
    <w:p w:rsidR="00FB4C99" w:rsidRDefault="00FB4C99" w:rsidP="00CF633E">
      <w:pPr>
        <w:widowControl w:val="0"/>
        <w:autoSpaceDE w:val="0"/>
        <w:autoSpaceDN w:val="0"/>
        <w:adjustRightInd w:val="0"/>
        <w:spacing w:line="240" w:lineRule="auto"/>
        <w:rPr>
          <w:rFonts w:ascii="Times New Roman" w:hAnsi="Times New Roman" w:cs="Times New Roman"/>
        </w:rPr>
      </w:pPr>
    </w:p>
    <w:p w:rsidR="00337898" w:rsidRDefault="00337898" w:rsidP="00A41F5D">
      <w:pPr>
        <w:widowControl w:val="0"/>
        <w:autoSpaceDE w:val="0"/>
        <w:autoSpaceDN w:val="0"/>
        <w:adjustRightInd w:val="0"/>
        <w:spacing w:line="480" w:lineRule="auto"/>
        <w:jc w:val="both"/>
        <w:rPr>
          <w:rFonts w:ascii="Times New Roman" w:hAnsi="Times New Roman" w:cs="Times New Roman"/>
          <w:sz w:val="24"/>
          <w:szCs w:val="24"/>
        </w:rPr>
      </w:pPr>
      <w:r w:rsidRPr="006F754F">
        <w:rPr>
          <w:rFonts w:ascii="Times New Roman" w:hAnsi="Times New Roman" w:cs="Times New Roman"/>
          <w:sz w:val="24"/>
          <w:szCs w:val="24"/>
          <w:u w:val="single"/>
        </w:rPr>
        <w:t>Granulomatous amoebic encephalitis (GAE):</w:t>
      </w:r>
      <w:r>
        <w:rPr>
          <w:rFonts w:ascii="Times New Roman" w:hAnsi="Times New Roman" w:cs="Times New Roman"/>
          <w:sz w:val="24"/>
          <w:szCs w:val="24"/>
        </w:rPr>
        <w:t xml:space="preserve"> This is a rare but fatal</w:t>
      </w:r>
      <w:r w:rsidRPr="006F754F">
        <w:rPr>
          <w:rFonts w:ascii="Times New Roman" w:hAnsi="Times New Roman" w:cs="Times New Roman"/>
          <w:sz w:val="24"/>
          <w:szCs w:val="24"/>
        </w:rPr>
        <w:t xml:space="preserve"> infection o</w:t>
      </w:r>
      <w:r>
        <w:rPr>
          <w:rFonts w:ascii="Times New Roman" w:hAnsi="Times New Roman" w:cs="Times New Roman"/>
          <w:sz w:val="24"/>
          <w:szCs w:val="24"/>
        </w:rPr>
        <w:t>f the central nervous system (CNS) (brain and the spinal cord</w:t>
      </w:r>
      <w:r w:rsidR="00FB4C99">
        <w:rPr>
          <w:rFonts w:ascii="Times New Roman" w:hAnsi="Times New Roman" w:cs="Times New Roman"/>
          <w:sz w:val="24"/>
          <w:szCs w:val="24"/>
        </w:rPr>
        <w:t>). It is mainly common in immuno</w:t>
      </w:r>
      <w:r>
        <w:rPr>
          <w:rFonts w:ascii="Times New Roman" w:hAnsi="Times New Roman" w:cs="Times New Roman"/>
          <w:sz w:val="24"/>
          <w:szCs w:val="24"/>
        </w:rPr>
        <w:t>compromised persons, who are susceptible hosts such as individuals underg</w:t>
      </w:r>
      <w:r w:rsidR="00FB4C99">
        <w:rPr>
          <w:rFonts w:ascii="Times New Roman" w:hAnsi="Times New Roman" w:cs="Times New Roman"/>
          <w:sz w:val="24"/>
          <w:szCs w:val="24"/>
        </w:rPr>
        <w:t xml:space="preserve">oing immunosuppressive therapy </w:t>
      </w:r>
      <w:r>
        <w:rPr>
          <w:rFonts w:ascii="Times New Roman" w:hAnsi="Times New Roman" w:cs="Times New Roman"/>
          <w:sz w:val="24"/>
          <w:szCs w:val="24"/>
        </w:rPr>
        <w:t xml:space="preserve">or individuals with diabetes mellitus, pneumonitis, renal failure, liver cirrhosis </w:t>
      </w:r>
      <w:r w:rsidR="00326A5B">
        <w:rPr>
          <w:rFonts w:ascii="Times New Roman" w:hAnsi="Times New Roman" w:cs="Times New Roman"/>
          <w:sz w:val="24"/>
          <w:szCs w:val="24"/>
        </w:rPr>
        <w:t>or</w:t>
      </w:r>
      <w:r>
        <w:rPr>
          <w:rFonts w:ascii="Times New Roman" w:hAnsi="Times New Roman" w:cs="Times New Roman"/>
          <w:sz w:val="24"/>
          <w:szCs w:val="24"/>
        </w:rPr>
        <w:t xml:space="preserve"> hematologic disorders (Parija, </w:t>
      </w:r>
      <w:r w:rsidR="00A6746E">
        <w:rPr>
          <w:rFonts w:ascii="Times New Roman" w:hAnsi="Times New Roman" w:cs="Times New Roman"/>
          <w:sz w:val="24"/>
          <w:szCs w:val="24"/>
        </w:rPr>
        <w:t xml:space="preserve">Venugopal and Dinoop, </w:t>
      </w:r>
      <w:r>
        <w:rPr>
          <w:rFonts w:ascii="Times New Roman" w:hAnsi="Times New Roman" w:cs="Times New Roman"/>
          <w:sz w:val="24"/>
          <w:szCs w:val="24"/>
        </w:rPr>
        <w:t xml:space="preserve">2015).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entry into the CNS is most likely via the blood-brain barrier. </w:t>
      </w:r>
    </w:p>
    <w:p w:rsidR="00337898" w:rsidRDefault="00337898" w:rsidP="00A41F5D">
      <w:pPr>
        <w:widowControl w:val="0"/>
        <w:autoSpaceDE w:val="0"/>
        <w:autoSpaceDN w:val="0"/>
        <w:adjustRightInd w:val="0"/>
        <w:spacing w:line="480" w:lineRule="auto"/>
        <w:jc w:val="both"/>
        <w:rPr>
          <w:rFonts w:ascii="Times New Roman" w:hAnsi="Times New Roman" w:cs="Times New Roman"/>
          <w:sz w:val="24"/>
          <w:szCs w:val="24"/>
        </w:rPr>
      </w:pPr>
      <w:r w:rsidRPr="006F754F">
        <w:rPr>
          <w:rFonts w:ascii="Times New Roman" w:hAnsi="Times New Roman" w:cs="Times New Roman"/>
          <w:sz w:val="24"/>
          <w:szCs w:val="24"/>
          <w:u w:val="single"/>
        </w:rPr>
        <w:t>Disseminated infection</w:t>
      </w:r>
      <w:r w:rsidRPr="006F754F">
        <w:rPr>
          <w:rFonts w:ascii="Times New Roman" w:hAnsi="Times New Roman" w:cs="Times New Roman"/>
          <w:sz w:val="24"/>
          <w:szCs w:val="24"/>
        </w:rPr>
        <w:t xml:space="preserve">: This is a </w:t>
      </w:r>
      <w:r>
        <w:rPr>
          <w:rFonts w:ascii="Times New Roman" w:hAnsi="Times New Roman" w:cs="Times New Roman"/>
          <w:sz w:val="24"/>
          <w:szCs w:val="24"/>
        </w:rPr>
        <w:t>systemic</w:t>
      </w:r>
      <w:r w:rsidRPr="006F754F">
        <w:rPr>
          <w:rFonts w:ascii="Times New Roman" w:hAnsi="Times New Roman" w:cs="Times New Roman"/>
          <w:sz w:val="24"/>
          <w:szCs w:val="24"/>
        </w:rPr>
        <w:t xml:space="preserve"> infection all over the body</w:t>
      </w:r>
      <w:r>
        <w:rPr>
          <w:rFonts w:ascii="Times New Roman" w:hAnsi="Times New Roman" w:cs="Times New Roman"/>
          <w:sz w:val="24"/>
          <w:szCs w:val="24"/>
        </w:rPr>
        <w:t xml:space="preserve"> which is common in </w:t>
      </w:r>
      <w:r w:rsidR="002D4911">
        <w:rPr>
          <w:rFonts w:ascii="Times New Roman" w:hAnsi="Times New Roman" w:cs="Times New Roman"/>
          <w:sz w:val="24"/>
          <w:szCs w:val="24"/>
        </w:rPr>
        <w:t>immunocompromised</w:t>
      </w:r>
      <w:r>
        <w:rPr>
          <w:rFonts w:ascii="Times New Roman" w:hAnsi="Times New Roman" w:cs="Times New Roman"/>
          <w:sz w:val="24"/>
          <w:szCs w:val="24"/>
        </w:rPr>
        <w:t xml:space="preserve"> persons</w:t>
      </w:r>
      <w:r w:rsidR="00FB4C99">
        <w:rPr>
          <w:rFonts w:ascii="Times New Roman" w:hAnsi="Times New Roman" w:cs="Times New Roman"/>
          <w:sz w:val="24"/>
          <w:szCs w:val="24"/>
        </w:rPr>
        <w:t xml:space="preserve">, </w:t>
      </w:r>
      <w:r w:rsidRPr="006F754F">
        <w:rPr>
          <w:rFonts w:ascii="Times New Roman" w:hAnsi="Times New Roman" w:cs="Times New Roman"/>
          <w:sz w:val="24"/>
          <w:szCs w:val="24"/>
        </w:rPr>
        <w:t>affect</w:t>
      </w:r>
      <w:r w:rsidR="00FB4C99">
        <w:rPr>
          <w:rFonts w:ascii="Times New Roman" w:hAnsi="Times New Roman" w:cs="Times New Roman"/>
          <w:sz w:val="24"/>
          <w:szCs w:val="24"/>
        </w:rPr>
        <w:t>ing</w:t>
      </w:r>
      <w:r w:rsidRPr="006F754F">
        <w:rPr>
          <w:rFonts w:ascii="Times New Roman" w:hAnsi="Times New Roman" w:cs="Times New Roman"/>
          <w:sz w:val="24"/>
          <w:szCs w:val="24"/>
        </w:rPr>
        <w:t xml:space="preserve"> the lungs, sinuses, skin and other organs </w:t>
      </w:r>
      <w:r w:rsidR="00FB4C99">
        <w:rPr>
          <w:rFonts w:ascii="Times New Roman" w:hAnsi="Times New Roman" w:cs="Times New Roman"/>
          <w:sz w:val="24"/>
          <w:szCs w:val="24"/>
        </w:rPr>
        <w:t>independently or in combination (Morrison, 2016).</w:t>
      </w:r>
    </w:p>
    <w:p w:rsidR="0060574C" w:rsidRDefault="0060574C" w:rsidP="00A41F5D">
      <w:pPr>
        <w:widowControl w:val="0"/>
        <w:autoSpaceDE w:val="0"/>
        <w:autoSpaceDN w:val="0"/>
        <w:adjustRightInd w:val="0"/>
        <w:spacing w:line="480" w:lineRule="auto"/>
        <w:jc w:val="both"/>
        <w:rPr>
          <w:rFonts w:ascii="Times New Roman" w:hAnsi="Times New Roman" w:cs="Times New Roman"/>
          <w:sz w:val="24"/>
          <w:szCs w:val="24"/>
        </w:rPr>
      </w:pPr>
    </w:p>
    <w:p w:rsidR="00337898" w:rsidRPr="007734C7" w:rsidRDefault="001E1B68" w:rsidP="00A80F92">
      <w:pPr>
        <w:pStyle w:val="Heading2"/>
        <w:spacing w:line="480" w:lineRule="auto"/>
      </w:pPr>
      <w:r>
        <w:t xml:space="preserve">2.6.5 </w:t>
      </w:r>
      <w:r>
        <w:tab/>
      </w:r>
      <w:r w:rsidR="00337898" w:rsidRPr="007734C7">
        <w:t xml:space="preserve">Pathogenesis  </w:t>
      </w:r>
    </w:p>
    <w:p w:rsidR="00337898"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development of the infections caused by this parasite is due to the adhesion of the parasite to the host cell which is made possible mainly by a mannose-binding protein (MBP) (Garate</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6746E">
        <w:rPr>
          <w:rFonts w:ascii="Times New Roman" w:hAnsi="Times New Roman" w:cs="Times New Roman"/>
          <w:sz w:val="24"/>
          <w:szCs w:val="24"/>
        </w:rPr>
        <w:t>.</w:t>
      </w:r>
      <w:r>
        <w:rPr>
          <w:rFonts w:ascii="Times New Roman" w:hAnsi="Times New Roman" w:cs="Times New Roman"/>
          <w:sz w:val="24"/>
          <w:szCs w:val="24"/>
        </w:rPr>
        <w:t>, 2004). This protein, expressed on the surface of the organism consists of six exons and five introns which spans 3.</w:t>
      </w:r>
      <w:r w:rsidR="00FB4C99">
        <w:rPr>
          <w:rFonts w:ascii="Times New Roman" w:hAnsi="Times New Roman" w:cs="Times New Roman"/>
          <w:sz w:val="24"/>
          <w:szCs w:val="24"/>
        </w:rPr>
        <w:t>6 kilo base pairs. The parasite</w:t>
      </w:r>
      <w:r>
        <w:rPr>
          <w:rFonts w:ascii="Times New Roman" w:hAnsi="Times New Roman" w:cs="Times New Roman"/>
          <w:sz w:val="24"/>
          <w:szCs w:val="24"/>
        </w:rPr>
        <w:t xml:space="preserve"> also adheres to the surface of the host cell via other adhesins such as the 28.2 kDa laminin-binding protein, 55 kDa laminin-binding protein and a 207 kDa adhesin (Rocha-Azevedo</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6746E">
        <w:rPr>
          <w:rFonts w:ascii="Times New Roman" w:hAnsi="Times New Roman" w:cs="Times New Roman"/>
          <w:sz w:val="24"/>
          <w:szCs w:val="24"/>
        </w:rPr>
        <w:t>.</w:t>
      </w:r>
      <w:r>
        <w:rPr>
          <w:rFonts w:ascii="Times New Roman" w:hAnsi="Times New Roman" w:cs="Times New Roman"/>
          <w:sz w:val="24"/>
          <w:szCs w:val="24"/>
        </w:rPr>
        <w:t xml:space="preserve">, 2009). According to Sissons (2005), the MBP binding leads to production of toxins which leads to host cell death in a phosphatidylinositol 3-kinasedependent (PI3K) manner. Moreover,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has been found to display plasminogen activator activity by catalysing the cleavage of host plasminogen to form plasmin, which activates the matrix metalloproteinase of the host causing degradation of basement membranes. In addition,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possess hydrolytic enzymes such as phospholipases, glycosidases, elastases and a variety of metaloproteases</w:t>
      </w:r>
      <w:r w:rsidR="00FB4C99">
        <w:rPr>
          <w:rFonts w:ascii="Times New Roman" w:hAnsi="Times New Roman" w:cs="Times New Roman"/>
          <w:sz w:val="24"/>
          <w:szCs w:val="24"/>
        </w:rPr>
        <w:t xml:space="preserve"> (</w:t>
      </w:r>
      <w:r w:rsidR="00FB4C99" w:rsidRPr="00FB4C99">
        <w:rPr>
          <w:rFonts w:ascii="Times New Roman" w:hAnsi="Times New Roman" w:cs="Times New Roman"/>
          <w:sz w:val="24"/>
          <w:szCs w:val="24"/>
        </w:rPr>
        <w:t>Omaña-Molina</w:t>
      </w:r>
      <w:r w:rsidR="00FB4C99">
        <w:rPr>
          <w:rFonts w:ascii="Times New Roman" w:hAnsi="Times New Roman" w:cs="Times New Roman"/>
          <w:sz w:val="24"/>
          <w:szCs w:val="24"/>
        </w:rPr>
        <w:t>, 2013)</w:t>
      </w:r>
      <w:r>
        <w:rPr>
          <w:rFonts w:ascii="Times New Roman" w:hAnsi="Times New Roman" w:cs="Times New Roman"/>
          <w:sz w:val="24"/>
          <w:szCs w:val="24"/>
        </w:rPr>
        <w:t xml:space="preserve">.  </w:t>
      </w:r>
      <w:r w:rsidR="0060574C">
        <w:rPr>
          <w:rFonts w:ascii="Times New Roman" w:hAnsi="Times New Roman" w:cs="Times New Roman"/>
          <w:sz w:val="24"/>
          <w:szCs w:val="24"/>
        </w:rPr>
        <w:t xml:space="preserve">These </w:t>
      </w:r>
      <w:r>
        <w:rPr>
          <w:rFonts w:ascii="Times New Roman" w:hAnsi="Times New Roman" w:cs="Times New Roman"/>
          <w:sz w:val="24"/>
          <w:szCs w:val="24"/>
        </w:rPr>
        <w:t>enzymes are secreted only by clinical isolates which indicates their role as a diagnostic target or a potent virulence factor</w:t>
      </w:r>
      <w:r w:rsidR="00B51FB3">
        <w:rPr>
          <w:rFonts w:ascii="Times New Roman" w:hAnsi="Times New Roman" w:cs="Times New Roman"/>
          <w:sz w:val="24"/>
          <w:szCs w:val="24"/>
        </w:rPr>
        <w:t xml:space="preserve"> (Huang, 2017)</w:t>
      </w:r>
      <w:r>
        <w:rPr>
          <w:rFonts w:ascii="Times New Roman" w:hAnsi="Times New Roman" w:cs="Times New Roman"/>
          <w:sz w:val="24"/>
          <w:szCs w:val="24"/>
        </w:rPr>
        <w:t xml:space="preserve">. In addition,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’s ability to persist in harsh environmental conditions and its resistance to chemotherapeutic drugs by differentiating into cysts contributes to its pathogenicity</w:t>
      </w:r>
      <w:r w:rsidR="00B51FB3">
        <w:rPr>
          <w:rFonts w:ascii="Times New Roman" w:hAnsi="Times New Roman" w:cs="Times New Roman"/>
          <w:sz w:val="24"/>
          <w:szCs w:val="24"/>
        </w:rPr>
        <w:t xml:space="preserve"> </w:t>
      </w:r>
      <w:r w:rsidRPr="00326A5B">
        <w:rPr>
          <w:rFonts w:ascii="Times New Roman" w:hAnsi="Times New Roman" w:cs="Times New Roman"/>
          <w:color w:val="FF0000"/>
          <w:sz w:val="24"/>
          <w:szCs w:val="24"/>
        </w:rPr>
        <w:t xml:space="preserve"> </w:t>
      </w:r>
      <w:r>
        <w:rPr>
          <w:rFonts w:ascii="Times New Roman" w:hAnsi="Times New Roman" w:cs="Times New Roman"/>
          <w:sz w:val="24"/>
          <w:szCs w:val="24"/>
        </w:rPr>
        <w:t>In summary, the mechanism in which</w:t>
      </w:r>
      <w:r w:rsidRPr="00FD25C0">
        <w:rPr>
          <w:rFonts w:ascii="Times New Roman" w:hAnsi="Times New Roman" w:cs="Times New Roman"/>
          <w:i/>
          <w:sz w:val="24"/>
          <w:szCs w:val="24"/>
        </w:rPr>
        <w:t xml:space="preserve">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breaches biological barriers is complex, most likely to involve the adhesins and enzymes of the parasite as well as the immune susceptibility of the host</w:t>
      </w:r>
      <w:r w:rsidR="00B51FB3">
        <w:rPr>
          <w:rFonts w:ascii="Times New Roman" w:hAnsi="Times New Roman" w:cs="Times New Roman"/>
          <w:sz w:val="24"/>
          <w:szCs w:val="24"/>
        </w:rPr>
        <w:t xml:space="preserve"> (Khan, 2006)</w:t>
      </w:r>
      <w:r>
        <w:rPr>
          <w:rFonts w:ascii="Times New Roman" w:hAnsi="Times New Roman" w:cs="Times New Roman"/>
          <w:sz w:val="24"/>
          <w:szCs w:val="24"/>
        </w:rPr>
        <w:t>.</w:t>
      </w:r>
    </w:p>
    <w:p w:rsidR="00A80F92" w:rsidRPr="00FD25C0" w:rsidRDefault="000F5ED3" w:rsidP="00A80F92">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37898" w:rsidRPr="00B578FF" w:rsidRDefault="001E1B68" w:rsidP="00A80F92">
      <w:pPr>
        <w:pStyle w:val="Heading2"/>
        <w:spacing w:line="480" w:lineRule="auto"/>
      </w:pPr>
      <w:r>
        <w:t>2.6.6</w:t>
      </w:r>
      <w:r>
        <w:tab/>
      </w:r>
      <w:r w:rsidR="00337898" w:rsidRPr="00B578FF">
        <w:t xml:space="preserve">Symptoms </w:t>
      </w:r>
    </w:p>
    <w:p w:rsidR="00337898" w:rsidRDefault="009127CD"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symptoms of </w:t>
      </w:r>
      <w:r w:rsidR="000C1729" w:rsidRPr="0060574C">
        <w:rPr>
          <w:rFonts w:ascii="Times New Roman" w:hAnsi="Times New Roman" w:cs="Times New Roman"/>
          <w:sz w:val="24"/>
          <w:szCs w:val="24"/>
        </w:rPr>
        <w:t>Acanthamoeba</w:t>
      </w:r>
      <w:r w:rsidR="00337898" w:rsidRPr="0060574C">
        <w:rPr>
          <w:rFonts w:ascii="Times New Roman" w:hAnsi="Times New Roman" w:cs="Times New Roman"/>
          <w:sz w:val="24"/>
          <w:szCs w:val="24"/>
        </w:rPr>
        <w:t xml:space="preserve"> </w:t>
      </w:r>
      <w:r w:rsidR="00337898">
        <w:rPr>
          <w:rFonts w:ascii="Times New Roman" w:hAnsi="Times New Roman" w:cs="Times New Roman"/>
          <w:sz w:val="24"/>
          <w:szCs w:val="24"/>
        </w:rPr>
        <w:t xml:space="preserve">keratitis include a red and frequently painful eye infection that doesn’t improve with treatment, feeling of something moving in the eye, tearing and sensitivity to light. Other symptoms that can be observed are blurred visions, red irritated eyes that lasts longer than usual even after removal of contact lenses. </w:t>
      </w:r>
    </w:p>
    <w:p w:rsidR="00337898" w:rsidRDefault="00337898" w:rsidP="00A80F92">
      <w:pPr>
        <w:pStyle w:val="ListParagraph"/>
        <w:spacing w:line="480" w:lineRule="auto"/>
        <w:ind w:left="1440"/>
        <w:jc w:val="both"/>
        <w:rPr>
          <w:rFonts w:ascii="Times New Roman" w:hAnsi="Times New Roman" w:cs="Times New Roman"/>
          <w:sz w:val="24"/>
          <w:szCs w:val="24"/>
        </w:rPr>
      </w:pPr>
    </w:p>
    <w:p w:rsidR="00337898" w:rsidRPr="001E1B68" w:rsidRDefault="001E1B68" w:rsidP="00A80F92">
      <w:pPr>
        <w:pStyle w:val="Heading2"/>
        <w:spacing w:line="480" w:lineRule="auto"/>
      </w:pPr>
      <w:r>
        <w:t>2.6.7</w:t>
      </w:r>
      <w:r>
        <w:tab/>
      </w:r>
      <w:r w:rsidR="00337898" w:rsidRPr="001E1B68">
        <w:t xml:space="preserve">Detection </w:t>
      </w:r>
      <w:r w:rsidR="0060574C">
        <w:t xml:space="preserve">and Identification </w:t>
      </w:r>
    </w:p>
    <w:p w:rsidR="00337898" w:rsidRDefault="00337898"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Effective treatment of all </w:t>
      </w:r>
      <w:r w:rsidR="000C1729" w:rsidRPr="000C1729">
        <w:rPr>
          <w:rFonts w:ascii="Times New Roman" w:hAnsi="Times New Roman" w:cs="Times New Roman"/>
          <w:i/>
          <w:sz w:val="24"/>
          <w:szCs w:val="24"/>
        </w:rPr>
        <w:t>Acanthamoeba</w:t>
      </w:r>
      <w:r w:rsidRPr="00E92FD3">
        <w:rPr>
          <w:rFonts w:ascii="Times New Roman" w:hAnsi="Times New Roman" w:cs="Times New Roman"/>
          <w:i/>
          <w:sz w:val="24"/>
          <w:szCs w:val="24"/>
        </w:rPr>
        <w:t xml:space="preserve"> </w:t>
      </w:r>
      <w:r>
        <w:rPr>
          <w:rFonts w:ascii="Times New Roman" w:hAnsi="Times New Roman" w:cs="Times New Roman"/>
          <w:sz w:val="24"/>
          <w:szCs w:val="24"/>
        </w:rPr>
        <w:t>infection</w:t>
      </w:r>
      <w:r w:rsidR="00B51FB3">
        <w:rPr>
          <w:rFonts w:ascii="Times New Roman" w:hAnsi="Times New Roman" w:cs="Times New Roman"/>
          <w:sz w:val="24"/>
          <w:szCs w:val="24"/>
        </w:rPr>
        <w:t>s</w:t>
      </w:r>
      <w:r>
        <w:rPr>
          <w:rFonts w:ascii="Times New Roman" w:hAnsi="Times New Roman" w:cs="Times New Roman"/>
          <w:sz w:val="24"/>
          <w:szCs w:val="24"/>
        </w:rPr>
        <w:t xml:space="preserve"> is based on its early detection. The diagnosis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w:t>
      </w:r>
      <w:r w:rsidR="002D4911">
        <w:rPr>
          <w:rFonts w:ascii="Times New Roman" w:hAnsi="Times New Roman" w:cs="Times New Roman"/>
          <w:sz w:val="24"/>
          <w:szCs w:val="24"/>
        </w:rPr>
        <w:t>k</w:t>
      </w:r>
      <w:r>
        <w:rPr>
          <w:rFonts w:ascii="Times New Roman" w:hAnsi="Times New Roman" w:cs="Times New Roman"/>
          <w:sz w:val="24"/>
          <w:szCs w:val="24"/>
        </w:rPr>
        <w:t>eratitis is problematic due to its misdiagnosis with bacterial, fungal or viral keratitis. Although, the use of contact lenses by patient</w:t>
      </w:r>
      <w:r w:rsidR="0098125A">
        <w:rPr>
          <w:rFonts w:ascii="Times New Roman" w:hAnsi="Times New Roman" w:cs="Times New Roman"/>
          <w:sz w:val="24"/>
          <w:szCs w:val="24"/>
        </w:rPr>
        <w:t>s</w:t>
      </w:r>
      <w:r>
        <w:rPr>
          <w:rFonts w:ascii="Times New Roman" w:hAnsi="Times New Roman" w:cs="Times New Roman"/>
          <w:sz w:val="24"/>
          <w:szCs w:val="24"/>
        </w:rPr>
        <w:t xml:space="preserve"> coupled with excruciating pain is strongly indicative of this infection, however this is not the generally accepted method for routine diagnosis. The use of </w:t>
      </w:r>
      <w:r w:rsidR="00326A5B">
        <w:rPr>
          <w:rFonts w:ascii="Times New Roman" w:hAnsi="Times New Roman" w:cs="Times New Roman"/>
          <w:i/>
          <w:sz w:val="24"/>
          <w:szCs w:val="24"/>
        </w:rPr>
        <w:t>in-</w:t>
      </w:r>
      <w:r w:rsidRPr="00326A5B">
        <w:rPr>
          <w:rFonts w:ascii="Times New Roman" w:hAnsi="Times New Roman" w:cs="Times New Roman"/>
          <w:i/>
          <w:sz w:val="24"/>
          <w:szCs w:val="24"/>
        </w:rPr>
        <w:t>vivo</w:t>
      </w:r>
      <w:r>
        <w:rPr>
          <w:rFonts w:ascii="Times New Roman" w:hAnsi="Times New Roman" w:cs="Times New Roman"/>
          <w:sz w:val="24"/>
          <w:szCs w:val="24"/>
        </w:rPr>
        <w:t xml:space="preserve"> confocal microscopy to view/observe growth of </w:t>
      </w:r>
      <w:r w:rsidR="000C1729" w:rsidRPr="000C1729">
        <w:rPr>
          <w:rFonts w:ascii="Times New Roman" w:hAnsi="Times New Roman" w:cs="Times New Roman"/>
          <w:i/>
          <w:sz w:val="24"/>
          <w:szCs w:val="24"/>
        </w:rPr>
        <w:t>Acanthamoeba</w:t>
      </w:r>
      <w:r w:rsidRPr="00226DCE">
        <w:rPr>
          <w:rFonts w:ascii="Times New Roman" w:hAnsi="Times New Roman" w:cs="Times New Roman"/>
          <w:i/>
          <w:sz w:val="24"/>
          <w:szCs w:val="24"/>
        </w:rPr>
        <w:t xml:space="preserve"> </w:t>
      </w:r>
      <w:r>
        <w:rPr>
          <w:rFonts w:ascii="Times New Roman" w:hAnsi="Times New Roman" w:cs="Times New Roman"/>
          <w:sz w:val="24"/>
          <w:szCs w:val="24"/>
        </w:rPr>
        <w:t>trophozoites or cysts from the scrapings of the cornea has emerged as a valuable non-invasive tool for clinical diagnosis (Vaddavalli</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6746E">
        <w:rPr>
          <w:rFonts w:ascii="Times New Roman" w:hAnsi="Times New Roman" w:cs="Times New Roman"/>
          <w:sz w:val="24"/>
          <w:szCs w:val="24"/>
        </w:rPr>
        <w:t>.</w:t>
      </w:r>
      <w:r>
        <w:rPr>
          <w:rFonts w:ascii="Times New Roman" w:hAnsi="Times New Roman" w:cs="Times New Roman"/>
          <w:sz w:val="24"/>
          <w:szCs w:val="24"/>
        </w:rPr>
        <w:t xml:space="preserve">, 2011). This can be confirmed by evidence from other laboratory-based assays, it is worthy of note that the cultivation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from </w:t>
      </w:r>
      <w:r w:rsidR="00326A5B">
        <w:rPr>
          <w:rFonts w:ascii="Times New Roman" w:hAnsi="Times New Roman" w:cs="Times New Roman"/>
          <w:sz w:val="24"/>
          <w:szCs w:val="24"/>
        </w:rPr>
        <w:t xml:space="preserve">the </w:t>
      </w:r>
      <w:r>
        <w:rPr>
          <w:rFonts w:ascii="Times New Roman" w:hAnsi="Times New Roman" w:cs="Times New Roman"/>
          <w:sz w:val="24"/>
          <w:szCs w:val="24"/>
        </w:rPr>
        <w:t>biopsy of the corneal or from contact lenses is still the most widely used and accepted assay for laboratory diagnosis (Vaddavalli</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Pr>
          <w:rFonts w:ascii="Times New Roman" w:hAnsi="Times New Roman" w:cs="Times New Roman"/>
          <w:sz w:val="24"/>
          <w:szCs w:val="24"/>
        </w:rPr>
        <w:t>, 2011).</w:t>
      </w:r>
    </w:p>
    <w:p w:rsidR="00337898" w:rsidRDefault="00337898" w:rsidP="002D49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Other </w:t>
      </w:r>
      <w:r w:rsidR="00A6746E">
        <w:rPr>
          <w:rFonts w:ascii="Times New Roman" w:hAnsi="Times New Roman" w:cs="Times New Roman"/>
          <w:sz w:val="24"/>
          <w:szCs w:val="24"/>
        </w:rPr>
        <w:t>laboratory-based</w:t>
      </w:r>
      <w:r>
        <w:rPr>
          <w:rFonts w:ascii="Times New Roman" w:hAnsi="Times New Roman" w:cs="Times New Roman"/>
          <w:sz w:val="24"/>
          <w:szCs w:val="24"/>
        </w:rPr>
        <w:t xml:space="preserve"> assays such as immunofluorescence assays and multiplex real-time PCR methods have also been developed for the simultaneous detection of the pathogenic free-living amoeba in the same sample. (Qvarnstrom</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6746E">
        <w:rPr>
          <w:rFonts w:ascii="Times New Roman" w:hAnsi="Times New Roman" w:cs="Times New Roman"/>
          <w:sz w:val="24"/>
          <w:szCs w:val="24"/>
        </w:rPr>
        <w:t>.</w:t>
      </w:r>
      <w:r>
        <w:rPr>
          <w:rFonts w:ascii="Times New Roman" w:hAnsi="Times New Roman" w:cs="Times New Roman"/>
          <w:sz w:val="24"/>
          <w:szCs w:val="24"/>
        </w:rPr>
        <w:t xml:space="preserve">, 2006). The use of real-time fast duplex Taqman PCR for the detection of 10 different genotypes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can </w:t>
      </w:r>
      <w:r w:rsidR="0098125A">
        <w:rPr>
          <w:rFonts w:ascii="Times New Roman" w:hAnsi="Times New Roman" w:cs="Times New Roman"/>
          <w:sz w:val="24"/>
          <w:szCs w:val="24"/>
        </w:rPr>
        <w:t xml:space="preserve">be employed to </w:t>
      </w:r>
      <w:r>
        <w:rPr>
          <w:rFonts w:ascii="Times New Roman" w:hAnsi="Times New Roman" w:cs="Times New Roman"/>
          <w:sz w:val="24"/>
          <w:szCs w:val="24"/>
        </w:rPr>
        <w:t>detect 1 cyst/</w:t>
      </w:r>
      <w:r w:rsidR="000842F8">
        <w:rPr>
          <w:rFonts w:ascii="Times New Roman" w:hAnsi="Times New Roman" w:cs="Times New Roman"/>
          <w:sz w:val="24"/>
          <w:szCs w:val="24"/>
        </w:rPr>
        <w:t xml:space="preserve"> 10 </w:t>
      </w:r>
      <w:r w:rsidR="00D406AA">
        <w:rPr>
          <w:rFonts w:ascii="Times New Roman" w:hAnsi="Times New Roman" w:cs="Times New Roman"/>
          <w:sz w:val="24"/>
          <w:szCs w:val="24"/>
        </w:rPr>
        <w:t>µl</w:t>
      </w:r>
      <w:r>
        <w:rPr>
          <w:rFonts w:ascii="Times New Roman" w:hAnsi="Times New Roman" w:cs="Times New Roman"/>
          <w:sz w:val="24"/>
          <w:szCs w:val="24"/>
        </w:rPr>
        <w:t xml:space="preserve"> (Goldschidt</w:t>
      </w:r>
      <w:r w:rsidR="00A6746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A6746E">
        <w:rPr>
          <w:rFonts w:ascii="Times New Roman" w:hAnsi="Times New Roman" w:cs="Times New Roman"/>
          <w:sz w:val="24"/>
          <w:szCs w:val="24"/>
        </w:rPr>
        <w:t>.</w:t>
      </w:r>
      <w:r>
        <w:rPr>
          <w:rFonts w:ascii="Times New Roman" w:hAnsi="Times New Roman" w:cs="Times New Roman"/>
          <w:sz w:val="24"/>
          <w:szCs w:val="24"/>
        </w:rPr>
        <w:t xml:space="preserve">, 2009). </w:t>
      </w:r>
      <w:r w:rsidR="00326A5B">
        <w:rPr>
          <w:rFonts w:ascii="Times New Roman" w:hAnsi="Times New Roman" w:cs="Times New Roman"/>
          <w:sz w:val="24"/>
          <w:szCs w:val="24"/>
        </w:rPr>
        <w:t xml:space="preserve"> T</w:t>
      </w:r>
      <w:r w:rsidR="002D4911">
        <w:rPr>
          <w:rFonts w:ascii="Times New Roman" w:hAnsi="Times New Roman" w:cs="Times New Roman"/>
          <w:sz w:val="24"/>
          <w:szCs w:val="24"/>
        </w:rPr>
        <w:t>his</w:t>
      </w:r>
      <w:r w:rsidR="0098125A">
        <w:rPr>
          <w:rFonts w:ascii="Times New Roman" w:hAnsi="Times New Roman" w:cs="Times New Roman"/>
          <w:sz w:val="24"/>
          <w:szCs w:val="24"/>
        </w:rPr>
        <w:t xml:space="preserve"> research</w:t>
      </w:r>
      <w:r w:rsidR="002D4911">
        <w:rPr>
          <w:rFonts w:ascii="Times New Roman" w:hAnsi="Times New Roman" w:cs="Times New Roman"/>
          <w:sz w:val="24"/>
          <w:szCs w:val="24"/>
        </w:rPr>
        <w:t xml:space="preserve"> project investigates the potential use of </w:t>
      </w:r>
      <w:r>
        <w:rPr>
          <w:rFonts w:ascii="Times New Roman" w:hAnsi="Times New Roman" w:cs="Times New Roman"/>
          <w:sz w:val="24"/>
          <w:szCs w:val="24"/>
        </w:rPr>
        <w:t xml:space="preserve">mass spectrometry methods in the detection and diagnosis </w:t>
      </w:r>
      <w:r w:rsidR="002D4911">
        <w:rPr>
          <w:rFonts w:ascii="Times New Roman" w:hAnsi="Times New Roman" w:cs="Times New Roman"/>
          <w:sz w:val="24"/>
          <w:szCs w:val="24"/>
        </w:rPr>
        <w:t xml:space="preserve">of this parasite, which </w:t>
      </w:r>
      <w:r>
        <w:rPr>
          <w:rFonts w:ascii="Times New Roman" w:hAnsi="Times New Roman" w:cs="Times New Roman"/>
          <w:sz w:val="24"/>
          <w:szCs w:val="24"/>
        </w:rPr>
        <w:t xml:space="preserve">has been shown to be of potential value in the rapid identification of the parasite in clinical samples. </w:t>
      </w:r>
    </w:p>
    <w:p w:rsidR="00337898" w:rsidRDefault="00337898" w:rsidP="00A80F92">
      <w:pPr>
        <w:spacing w:line="480" w:lineRule="auto"/>
        <w:ind w:firstLine="720"/>
        <w:jc w:val="both"/>
        <w:rPr>
          <w:rFonts w:ascii="Times New Roman" w:hAnsi="Times New Roman" w:cs="Times New Roman"/>
          <w:sz w:val="24"/>
          <w:szCs w:val="24"/>
        </w:rPr>
      </w:pPr>
    </w:p>
    <w:p w:rsidR="00337898" w:rsidRPr="001E1B68" w:rsidRDefault="001E1B68" w:rsidP="00A80F92">
      <w:pPr>
        <w:pStyle w:val="Heading2"/>
        <w:spacing w:line="480" w:lineRule="auto"/>
      </w:pPr>
      <w:r>
        <w:t>2.6.8</w:t>
      </w:r>
      <w:r>
        <w:tab/>
      </w:r>
      <w:r w:rsidR="00337898" w:rsidRPr="001E1B68">
        <w:t xml:space="preserve">Treatment </w:t>
      </w:r>
    </w:p>
    <w:p w:rsidR="00337898" w:rsidRDefault="00337898" w:rsidP="00A80F92">
      <w:pPr>
        <w:spacing w:line="480" w:lineRule="auto"/>
        <w:ind w:firstLine="720"/>
        <w:jc w:val="both"/>
        <w:rPr>
          <w:rFonts w:ascii="Times New Roman" w:hAnsi="Times New Roman" w:cs="Times New Roman"/>
          <w:sz w:val="24"/>
          <w:szCs w:val="24"/>
        </w:rPr>
      </w:pPr>
      <w:r w:rsidRPr="006C65AD">
        <w:rPr>
          <w:rFonts w:ascii="Times New Roman" w:hAnsi="Times New Roman" w:cs="Times New Roman"/>
          <w:sz w:val="24"/>
          <w:szCs w:val="24"/>
        </w:rPr>
        <w:t xml:space="preserve">Early diagnosis </w:t>
      </w:r>
      <w:r>
        <w:rPr>
          <w:rFonts w:ascii="Times New Roman" w:hAnsi="Times New Roman" w:cs="Times New Roman"/>
          <w:sz w:val="24"/>
          <w:szCs w:val="24"/>
        </w:rPr>
        <w:t xml:space="preserve">and aggressive treatment </w:t>
      </w:r>
      <w:r w:rsidRPr="006C65AD">
        <w:rPr>
          <w:rFonts w:ascii="Times New Roman" w:hAnsi="Times New Roman" w:cs="Times New Roman"/>
          <w:sz w:val="24"/>
          <w:szCs w:val="24"/>
        </w:rPr>
        <w:t>is key to</w:t>
      </w:r>
      <w:r>
        <w:rPr>
          <w:rFonts w:ascii="Times New Roman" w:hAnsi="Times New Roman" w:cs="Times New Roman"/>
          <w:sz w:val="24"/>
          <w:szCs w:val="24"/>
        </w:rPr>
        <w:t xml:space="preserve"> </w:t>
      </w:r>
      <w:r w:rsidR="0098125A">
        <w:rPr>
          <w:rFonts w:ascii="Times New Roman" w:hAnsi="Times New Roman" w:cs="Times New Roman"/>
          <w:sz w:val="24"/>
          <w:szCs w:val="24"/>
        </w:rPr>
        <w:t xml:space="preserve">the </w:t>
      </w:r>
      <w:r>
        <w:rPr>
          <w:rFonts w:ascii="Times New Roman" w:hAnsi="Times New Roman" w:cs="Times New Roman"/>
          <w:sz w:val="24"/>
          <w:szCs w:val="24"/>
        </w:rPr>
        <w:t xml:space="preserve">successful </w:t>
      </w:r>
      <w:r w:rsidR="0098125A">
        <w:rPr>
          <w:rFonts w:ascii="Times New Roman" w:hAnsi="Times New Roman" w:cs="Times New Roman"/>
          <w:sz w:val="24"/>
          <w:szCs w:val="24"/>
        </w:rPr>
        <w:t xml:space="preserve">management of </w:t>
      </w:r>
      <w:r w:rsidRPr="006C65AD">
        <w:rPr>
          <w:rFonts w:ascii="Times New Roman" w:hAnsi="Times New Roman" w:cs="Times New Roman"/>
          <w:sz w:val="24"/>
          <w:szCs w:val="24"/>
        </w:rPr>
        <w:t>the disease.</w:t>
      </w:r>
      <w:r>
        <w:rPr>
          <w:rFonts w:ascii="Times New Roman" w:hAnsi="Times New Roman" w:cs="Times New Roman"/>
          <w:sz w:val="24"/>
          <w:szCs w:val="24"/>
        </w:rPr>
        <w:t xml:space="preserve"> According to Siddiqui</w:t>
      </w:r>
      <w:r w:rsidR="00A6746E">
        <w:rPr>
          <w:rFonts w:ascii="Times New Roman" w:hAnsi="Times New Roman" w:cs="Times New Roman"/>
          <w:sz w:val="24"/>
          <w:szCs w:val="24"/>
        </w:rPr>
        <w:t xml:space="preserve"> and Khan,</w:t>
      </w:r>
      <w:r>
        <w:rPr>
          <w:rFonts w:ascii="Times New Roman" w:hAnsi="Times New Roman" w:cs="Times New Roman"/>
          <w:sz w:val="24"/>
          <w:szCs w:val="24"/>
        </w:rPr>
        <w:t xml:space="preserve"> (2012), n</w:t>
      </w:r>
      <w:r w:rsidRPr="006C65AD">
        <w:rPr>
          <w:rFonts w:ascii="Times New Roman" w:hAnsi="Times New Roman" w:cs="Times New Roman"/>
          <w:sz w:val="24"/>
          <w:szCs w:val="24"/>
        </w:rPr>
        <w:t xml:space="preserve">o single </w:t>
      </w:r>
      <w:r>
        <w:rPr>
          <w:rFonts w:ascii="Times New Roman" w:hAnsi="Times New Roman" w:cs="Times New Roman"/>
          <w:sz w:val="24"/>
          <w:szCs w:val="24"/>
        </w:rPr>
        <w:t xml:space="preserve">drug or medication </w:t>
      </w:r>
      <w:r w:rsidRPr="006C65AD">
        <w:rPr>
          <w:rFonts w:ascii="Times New Roman" w:hAnsi="Times New Roman" w:cs="Times New Roman"/>
          <w:sz w:val="24"/>
          <w:szCs w:val="24"/>
        </w:rPr>
        <w:t xml:space="preserve">is known to be effective against all the 17 isolates/genotypes of </w:t>
      </w:r>
      <w:r w:rsidR="000C1729" w:rsidRPr="000C1729">
        <w:rPr>
          <w:rFonts w:ascii="Times New Roman" w:hAnsi="Times New Roman" w:cs="Times New Roman"/>
          <w:i/>
          <w:sz w:val="24"/>
          <w:szCs w:val="24"/>
        </w:rPr>
        <w:t>Acanthamoeba</w:t>
      </w:r>
      <w:r w:rsidRPr="006C65AD">
        <w:rPr>
          <w:rFonts w:ascii="Times New Roman" w:hAnsi="Times New Roman" w:cs="Times New Roman"/>
          <w:i/>
          <w:sz w:val="24"/>
          <w:szCs w:val="24"/>
        </w:rPr>
        <w:t xml:space="preserve">. </w:t>
      </w:r>
      <w:r w:rsidRPr="006C65AD">
        <w:rPr>
          <w:rFonts w:ascii="Times New Roman" w:hAnsi="Times New Roman" w:cs="Times New Roman"/>
          <w:sz w:val="24"/>
          <w:szCs w:val="24"/>
        </w:rPr>
        <w:t xml:space="preserve">There are several eye medication prescriptions available to combat the infection; the treatment regimen includes polyhexamethylene biguanide or chlorhexidine digluconate together with propamidine isethionate </w:t>
      </w:r>
      <w:r w:rsidR="0098125A">
        <w:rPr>
          <w:rFonts w:ascii="Times New Roman" w:hAnsi="Times New Roman" w:cs="Times New Roman"/>
          <w:sz w:val="24"/>
          <w:szCs w:val="24"/>
        </w:rPr>
        <w:t xml:space="preserve">0.1% </w:t>
      </w:r>
      <w:r w:rsidRPr="006C65AD">
        <w:rPr>
          <w:rFonts w:ascii="Times New Roman" w:hAnsi="Times New Roman" w:cs="Times New Roman"/>
          <w:sz w:val="24"/>
          <w:szCs w:val="24"/>
        </w:rPr>
        <w:t>or hexamidine</w:t>
      </w:r>
      <w:r w:rsidR="0098125A">
        <w:rPr>
          <w:rFonts w:ascii="Times New Roman" w:hAnsi="Times New Roman" w:cs="Times New Roman"/>
          <w:sz w:val="24"/>
          <w:szCs w:val="24"/>
        </w:rPr>
        <w:t xml:space="preserve"> 0.1%</w:t>
      </w:r>
      <w:r w:rsidRPr="006C65AD">
        <w:rPr>
          <w:rFonts w:ascii="Times New Roman" w:hAnsi="Times New Roman" w:cs="Times New Roman"/>
          <w:sz w:val="24"/>
          <w:szCs w:val="24"/>
        </w:rPr>
        <w:t xml:space="preserve"> is </w:t>
      </w:r>
      <w:r w:rsidR="002A36E8">
        <w:rPr>
          <w:rFonts w:ascii="Times New Roman" w:hAnsi="Times New Roman" w:cs="Times New Roman"/>
          <w:sz w:val="24"/>
          <w:szCs w:val="24"/>
        </w:rPr>
        <w:t xml:space="preserve">sometimes often </w:t>
      </w:r>
      <w:r w:rsidRPr="006C65AD">
        <w:rPr>
          <w:rFonts w:ascii="Times New Roman" w:hAnsi="Times New Roman" w:cs="Times New Roman"/>
          <w:sz w:val="24"/>
          <w:szCs w:val="24"/>
        </w:rPr>
        <w:t>effective. The addition of antibiotics (neomycin or chloramphenicol) to the regimen might be necessary in case bacteria are present in the infection (</w:t>
      </w:r>
      <w:r w:rsidR="002F713A">
        <w:rPr>
          <w:rFonts w:ascii="Times New Roman" w:hAnsi="Times New Roman" w:cs="Times New Roman"/>
          <w:sz w:val="24"/>
          <w:szCs w:val="24"/>
        </w:rPr>
        <w:t>Perez-</w:t>
      </w:r>
      <w:r w:rsidRPr="006C65AD">
        <w:rPr>
          <w:rFonts w:ascii="Times New Roman" w:hAnsi="Times New Roman" w:cs="Times New Roman"/>
          <w:sz w:val="24"/>
          <w:szCs w:val="24"/>
        </w:rPr>
        <w:t>Santonja</w:t>
      </w:r>
      <w:r w:rsidR="002F713A">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2F713A">
        <w:rPr>
          <w:rFonts w:ascii="Times New Roman" w:hAnsi="Times New Roman" w:cs="Times New Roman"/>
          <w:sz w:val="24"/>
          <w:szCs w:val="24"/>
        </w:rPr>
        <w:t>.</w:t>
      </w:r>
      <w:r w:rsidRPr="006C65AD">
        <w:rPr>
          <w:rFonts w:ascii="Times New Roman" w:hAnsi="Times New Roman" w:cs="Times New Roman"/>
          <w:sz w:val="24"/>
          <w:szCs w:val="24"/>
        </w:rPr>
        <w:t>, 2003). In extreme cases, surgical care, such as keratoplasty or corneal transplantation, may be needed in situations where the cornea is permanently scarred, or in cases refractory to the optimal medical treatment.</w:t>
      </w:r>
      <w:r w:rsidRPr="006F5E39">
        <w:rPr>
          <w:rFonts w:ascii="Times New Roman" w:hAnsi="Times New Roman" w:cs="Times New Roman"/>
          <w:sz w:val="24"/>
          <w:szCs w:val="24"/>
        </w:rPr>
        <w:t xml:space="preserve"> </w:t>
      </w:r>
      <w:r>
        <w:rPr>
          <w:rFonts w:ascii="Times New Roman" w:hAnsi="Times New Roman" w:cs="Times New Roman"/>
          <w:sz w:val="24"/>
          <w:szCs w:val="24"/>
        </w:rPr>
        <w:t>In cases of GAE, there is no recommended treatment due to lack of anti-</w:t>
      </w:r>
      <w:r w:rsidR="00342EF1">
        <w:rPr>
          <w:rFonts w:ascii="Times New Roman" w:hAnsi="Times New Roman" w:cs="Times New Roman"/>
          <w:sz w:val="24"/>
          <w:szCs w:val="24"/>
        </w:rPr>
        <w:t>amoebic</w:t>
      </w:r>
      <w:r>
        <w:rPr>
          <w:rFonts w:ascii="Times New Roman" w:hAnsi="Times New Roman" w:cs="Times New Roman"/>
          <w:sz w:val="24"/>
          <w:szCs w:val="24"/>
        </w:rPr>
        <w:t xml:space="preserve"> compounds which can penetrate the blood-brain barrier. The prognosis of GAE is relatively very poor, which m</w:t>
      </w:r>
      <w:r w:rsidR="002A36E8">
        <w:rPr>
          <w:rFonts w:ascii="Times New Roman" w:hAnsi="Times New Roman" w:cs="Times New Roman"/>
          <w:sz w:val="24"/>
          <w:szCs w:val="24"/>
        </w:rPr>
        <w:t xml:space="preserve">eans that </w:t>
      </w:r>
      <w:r>
        <w:rPr>
          <w:rFonts w:ascii="Times New Roman" w:hAnsi="Times New Roman" w:cs="Times New Roman"/>
          <w:sz w:val="24"/>
          <w:szCs w:val="24"/>
        </w:rPr>
        <w:t xml:space="preserve">most of the cases </w:t>
      </w:r>
      <w:r w:rsidR="002A36E8">
        <w:rPr>
          <w:rFonts w:ascii="Times New Roman" w:hAnsi="Times New Roman" w:cs="Times New Roman"/>
          <w:sz w:val="24"/>
          <w:szCs w:val="24"/>
        </w:rPr>
        <w:t xml:space="preserve">are </w:t>
      </w:r>
      <w:r>
        <w:rPr>
          <w:rFonts w:ascii="Times New Roman" w:hAnsi="Times New Roman" w:cs="Times New Roman"/>
          <w:sz w:val="24"/>
          <w:szCs w:val="24"/>
        </w:rPr>
        <w:t>diagnosed at the post-mortem stage.</w:t>
      </w:r>
    </w:p>
    <w:p w:rsidR="00337898" w:rsidRDefault="00337898" w:rsidP="00337898">
      <w:pPr>
        <w:spacing w:line="480" w:lineRule="auto"/>
        <w:ind w:firstLine="720"/>
        <w:jc w:val="both"/>
        <w:rPr>
          <w:rFonts w:ascii="Times New Roman" w:hAnsi="Times New Roman" w:cs="Times New Roman"/>
          <w:sz w:val="24"/>
          <w:szCs w:val="24"/>
        </w:rPr>
      </w:pPr>
      <w:r w:rsidRPr="006C65AD">
        <w:rPr>
          <w:rFonts w:ascii="Times New Roman" w:hAnsi="Times New Roman" w:cs="Times New Roman"/>
          <w:sz w:val="24"/>
          <w:szCs w:val="24"/>
        </w:rPr>
        <w:t xml:space="preserve"> </w:t>
      </w:r>
      <w:r>
        <w:rPr>
          <w:rFonts w:ascii="Times New Roman" w:hAnsi="Times New Roman" w:cs="Times New Roman"/>
          <w:sz w:val="24"/>
          <w:szCs w:val="24"/>
        </w:rPr>
        <w:t>It is w</w:t>
      </w:r>
      <w:r w:rsidRPr="006C65AD">
        <w:rPr>
          <w:rFonts w:ascii="Times New Roman" w:hAnsi="Times New Roman" w:cs="Times New Roman"/>
          <w:sz w:val="24"/>
          <w:szCs w:val="24"/>
        </w:rPr>
        <w:t xml:space="preserve">orthy of note that the first cure of corneal infection was achieved in at Moorfields Eye Hospital </w:t>
      </w:r>
      <w:r w:rsidR="0098125A">
        <w:rPr>
          <w:rFonts w:ascii="Times New Roman" w:hAnsi="Times New Roman" w:cs="Times New Roman"/>
          <w:sz w:val="24"/>
          <w:szCs w:val="24"/>
        </w:rPr>
        <w:t xml:space="preserve">in London </w:t>
      </w:r>
      <w:r w:rsidRPr="006C65AD">
        <w:rPr>
          <w:rFonts w:ascii="Times New Roman" w:hAnsi="Times New Roman" w:cs="Times New Roman"/>
          <w:sz w:val="24"/>
          <w:szCs w:val="24"/>
        </w:rPr>
        <w:t>in 1985 (Wright,</w:t>
      </w:r>
      <w:r w:rsidR="00342EF1">
        <w:rPr>
          <w:rFonts w:ascii="Times New Roman" w:hAnsi="Times New Roman" w:cs="Times New Roman"/>
          <w:sz w:val="24"/>
          <w:szCs w:val="24"/>
        </w:rPr>
        <w:t xml:space="preserve"> Warhurst and Jones,</w:t>
      </w:r>
      <w:r w:rsidRPr="006C65AD">
        <w:rPr>
          <w:rFonts w:ascii="Times New Roman" w:hAnsi="Times New Roman" w:cs="Times New Roman"/>
          <w:sz w:val="24"/>
          <w:szCs w:val="24"/>
        </w:rPr>
        <w:t xml:space="preserve"> 1985).</w:t>
      </w:r>
    </w:p>
    <w:p w:rsidR="00337898" w:rsidRPr="00A3416A" w:rsidRDefault="00337898" w:rsidP="00A80F92">
      <w:pPr>
        <w:spacing w:line="480" w:lineRule="auto"/>
        <w:ind w:left="360" w:firstLine="360"/>
        <w:jc w:val="both"/>
        <w:rPr>
          <w:rFonts w:ascii="Times New Roman" w:hAnsi="Times New Roman" w:cs="Times New Roman"/>
          <w:sz w:val="24"/>
          <w:szCs w:val="24"/>
        </w:rPr>
      </w:pPr>
    </w:p>
    <w:p w:rsidR="00337898" w:rsidRPr="001E1B68" w:rsidRDefault="001E1B68" w:rsidP="00A80F92">
      <w:pPr>
        <w:pStyle w:val="Heading2"/>
        <w:spacing w:line="480" w:lineRule="auto"/>
        <w:rPr>
          <w:lang w:val="en"/>
        </w:rPr>
      </w:pPr>
      <w:r>
        <w:rPr>
          <w:lang w:val="en"/>
        </w:rPr>
        <w:t xml:space="preserve">2.6.9 </w:t>
      </w:r>
      <w:r>
        <w:rPr>
          <w:lang w:val="en"/>
        </w:rPr>
        <w:tab/>
      </w:r>
      <w:r w:rsidR="00337898" w:rsidRPr="001E1B68">
        <w:rPr>
          <w:lang w:val="en"/>
        </w:rPr>
        <w:t xml:space="preserve">Genotyping </w:t>
      </w:r>
    </w:p>
    <w:p w:rsidR="00337898" w:rsidRPr="00514264" w:rsidRDefault="00337898" w:rsidP="00A80F92">
      <w:pPr>
        <w:widowControl w:val="0"/>
        <w:autoSpaceDE w:val="0"/>
        <w:autoSpaceDN w:val="0"/>
        <w:adjustRightInd w:val="0"/>
        <w:spacing w:line="480" w:lineRule="auto"/>
        <w:ind w:firstLine="720"/>
        <w:jc w:val="both"/>
        <w:rPr>
          <w:rFonts w:ascii="Times New Roman" w:hAnsi="Times New Roman" w:cs="Times New Roman"/>
          <w:sz w:val="24"/>
          <w:szCs w:val="24"/>
          <w:lang w:val="en"/>
        </w:rPr>
      </w:pPr>
      <w:r w:rsidRPr="00514264">
        <w:rPr>
          <w:rFonts w:ascii="Times New Roman" w:hAnsi="Times New Roman" w:cs="Times New Roman"/>
          <w:sz w:val="24"/>
          <w:szCs w:val="24"/>
          <w:lang w:val="en"/>
        </w:rPr>
        <w:t xml:space="preserve">Based on rRNA gene sequences, the genus </w:t>
      </w:r>
      <w:r w:rsidR="000C1729" w:rsidRPr="000C1729">
        <w:rPr>
          <w:rFonts w:ascii="Times New Roman" w:hAnsi="Times New Roman" w:cs="Times New Roman"/>
          <w:i/>
          <w:sz w:val="24"/>
          <w:szCs w:val="24"/>
          <w:lang w:val="en"/>
        </w:rPr>
        <w:t>Acanthamoeba</w:t>
      </w:r>
      <w:r w:rsidRPr="00514264">
        <w:rPr>
          <w:rFonts w:ascii="Times New Roman" w:hAnsi="Times New Roman" w:cs="Times New Roman"/>
          <w:i/>
          <w:sz w:val="24"/>
          <w:szCs w:val="24"/>
          <w:lang w:val="en"/>
        </w:rPr>
        <w:t xml:space="preserve"> </w:t>
      </w:r>
      <w:r w:rsidRPr="00514264">
        <w:rPr>
          <w:rFonts w:ascii="Times New Roman" w:hAnsi="Times New Roman" w:cs="Times New Roman"/>
          <w:sz w:val="24"/>
          <w:szCs w:val="24"/>
          <w:lang w:val="en"/>
        </w:rPr>
        <w:t>is divided into 17 different genotypes (T1 – T17) (Corsaro</w:t>
      </w:r>
      <w:r w:rsidR="00A23215">
        <w:rPr>
          <w:rFonts w:ascii="Times New Roman" w:hAnsi="Times New Roman" w:cs="Times New Roman"/>
          <w:sz w:val="24"/>
          <w:szCs w:val="24"/>
          <w:lang w:val="en"/>
        </w:rPr>
        <w:t xml:space="preserve"> and Venditti</w:t>
      </w:r>
      <w:r w:rsidRPr="00514264">
        <w:rPr>
          <w:rFonts w:ascii="Times New Roman" w:hAnsi="Times New Roman" w:cs="Times New Roman"/>
          <w:sz w:val="24"/>
          <w:szCs w:val="24"/>
          <w:lang w:val="en"/>
        </w:rPr>
        <w:t>, 2010</w:t>
      </w:r>
      <w:r w:rsidR="006B44D6">
        <w:rPr>
          <w:rFonts w:ascii="Times New Roman" w:hAnsi="Times New Roman" w:cs="Times New Roman"/>
          <w:sz w:val="24"/>
          <w:szCs w:val="24"/>
          <w:lang w:val="en"/>
        </w:rPr>
        <w:t xml:space="preserve">; </w:t>
      </w:r>
      <w:r w:rsidRPr="00514264">
        <w:rPr>
          <w:rFonts w:ascii="Times New Roman" w:hAnsi="Times New Roman" w:cs="Times New Roman"/>
          <w:sz w:val="24"/>
          <w:szCs w:val="24"/>
          <w:lang w:val="en"/>
        </w:rPr>
        <w:t>Nuprasert</w:t>
      </w:r>
      <w:r w:rsidR="00A23215">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A23215" w:rsidRPr="00A23215">
        <w:rPr>
          <w:rFonts w:ascii="Times New Roman" w:hAnsi="Times New Roman" w:cs="Times New Roman"/>
          <w:i/>
          <w:sz w:val="24"/>
          <w:szCs w:val="24"/>
          <w:lang w:val="en"/>
        </w:rPr>
        <w:t>.</w:t>
      </w:r>
      <w:r w:rsidRPr="00514264">
        <w:rPr>
          <w:rFonts w:ascii="Times New Roman" w:hAnsi="Times New Roman" w:cs="Times New Roman"/>
          <w:sz w:val="24"/>
          <w:szCs w:val="24"/>
          <w:lang w:val="en"/>
        </w:rPr>
        <w:t xml:space="preserve">, 2010). The majority of </w:t>
      </w:r>
      <w:r w:rsidR="000C1729" w:rsidRPr="000C1729">
        <w:rPr>
          <w:rFonts w:ascii="Times New Roman" w:hAnsi="Times New Roman" w:cs="Times New Roman"/>
          <w:i/>
          <w:sz w:val="24"/>
          <w:szCs w:val="24"/>
          <w:lang w:val="en"/>
        </w:rPr>
        <w:t>Acanthamoeba</w:t>
      </w:r>
      <w:r w:rsidRPr="00514264">
        <w:rPr>
          <w:rFonts w:ascii="Times New Roman" w:hAnsi="Times New Roman" w:cs="Times New Roman"/>
          <w:sz w:val="24"/>
          <w:szCs w:val="24"/>
          <w:lang w:val="en"/>
        </w:rPr>
        <w:t xml:space="preserve"> infections linked to human beings have been associated with the isolates of the T4 genotype. For instance, more than 90% of </w:t>
      </w:r>
      <w:r w:rsidR="000C1729" w:rsidRPr="000C1729">
        <w:rPr>
          <w:rFonts w:ascii="Times New Roman" w:hAnsi="Times New Roman" w:cs="Times New Roman"/>
          <w:i/>
          <w:sz w:val="24"/>
          <w:szCs w:val="24"/>
          <w:lang w:val="en"/>
        </w:rPr>
        <w:t>Acanthamoeba</w:t>
      </w:r>
      <w:r w:rsidRPr="00514264">
        <w:rPr>
          <w:rFonts w:ascii="Times New Roman" w:hAnsi="Times New Roman" w:cs="Times New Roman"/>
          <w:i/>
          <w:sz w:val="24"/>
          <w:szCs w:val="24"/>
          <w:lang w:val="en"/>
        </w:rPr>
        <w:t xml:space="preserve"> keratitis</w:t>
      </w:r>
      <w:r w:rsidRPr="00514264">
        <w:rPr>
          <w:rFonts w:ascii="Times New Roman" w:hAnsi="Times New Roman" w:cs="Times New Roman"/>
          <w:sz w:val="24"/>
          <w:szCs w:val="24"/>
          <w:lang w:val="en"/>
        </w:rPr>
        <w:t xml:space="preserve"> (AK) cases have been linked with this genotype (Nuprasert</w:t>
      </w:r>
      <w:r w:rsidR="00A23215">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A23215" w:rsidRPr="00A23215">
        <w:rPr>
          <w:rFonts w:ascii="Times New Roman" w:hAnsi="Times New Roman" w:cs="Times New Roman"/>
          <w:i/>
          <w:sz w:val="24"/>
          <w:szCs w:val="24"/>
          <w:lang w:val="en"/>
        </w:rPr>
        <w:t>.</w:t>
      </w:r>
      <w:r w:rsidRPr="00514264">
        <w:rPr>
          <w:rFonts w:ascii="Times New Roman" w:hAnsi="Times New Roman" w:cs="Times New Roman"/>
          <w:sz w:val="24"/>
          <w:szCs w:val="24"/>
          <w:lang w:val="en"/>
        </w:rPr>
        <w:t>, 2010). In addition, T4 has been the major genotype associated with the non-keratitis infections such as GAE and the cutaneous infections. The reason behind the abundance of human</w:t>
      </w:r>
      <w:r w:rsidR="006B44D6">
        <w:rPr>
          <w:rFonts w:ascii="Times New Roman" w:hAnsi="Times New Roman" w:cs="Times New Roman"/>
          <w:sz w:val="24"/>
          <w:szCs w:val="24"/>
          <w:lang w:val="en"/>
        </w:rPr>
        <w:t xml:space="preserve"> </w:t>
      </w:r>
      <w:r w:rsidRPr="00514264">
        <w:rPr>
          <w:rFonts w:ascii="Times New Roman" w:hAnsi="Times New Roman" w:cs="Times New Roman"/>
          <w:sz w:val="24"/>
          <w:szCs w:val="24"/>
          <w:lang w:val="en"/>
        </w:rPr>
        <w:t>-</w:t>
      </w:r>
      <w:r w:rsidR="006B44D6">
        <w:rPr>
          <w:rFonts w:ascii="Times New Roman" w:hAnsi="Times New Roman" w:cs="Times New Roman"/>
          <w:sz w:val="24"/>
          <w:szCs w:val="24"/>
          <w:lang w:val="en"/>
        </w:rPr>
        <w:t xml:space="preserve"> </w:t>
      </w:r>
      <w:r w:rsidR="000C1729" w:rsidRPr="000C1729">
        <w:rPr>
          <w:rFonts w:ascii="Times New Roman" w:hAnsi="Times New Roman" w:cs="Times New Roman"/>
          <w:i/>
          <w:sz w:val="24"/>
          <w:szCs w:val="24"/>
          <w:lang w:val="en"/>
        </w:rPr>
        <w:t>Acanthamoeba</w:t>
      </w:r>
      <w:r w:rsidRPr="00514264">
        <w:rPr>
          <w:rFonts w:ascii="Times New Roman" w:hAnsi="Times New Roman" w:cs="Times New Roman"/>
          <w:i/>
          <w:sz w:val="24"/>
          <w:szCs w:val="24"/>
          <w:lang w:val="en"/>
        </w:rPr>
        <w:t xml:space="preserve"> </w:t>
      </w:r>
      <w:r w:rsidRPr="00514264">
        <w:rPr>
          <w:rFonts w:ascii="Times New Roman" w:hAnsi="Times New Roman" w:cs="Times New Roman"/>
          <w:sz w:val="24"/>
          <w:szCs w:val="24"/>
          <w:lang w:val="en"/>
        </w:rPr>
        <w:t xml:space="preserve">infections linked to the T4 isolates is not yet understood. However, there are </w:t>
      </w:r>
      <w:r w:rsidR="0098125A">
        <w:rPr>
          <w:rFonts w:ascii="Times New Roman" w:hAnsi="Times New Roman" w:cs="Times New Roman"/>
          <w:sz w:val="24"/>
          <w:szCs w:val="24"/>
          <w:lang w:val="en"/>
        </w:rPr>
        <w:t>peer-reviewed publications which</w:t>
      </w:r>
      <w:r w:rsidR="002A36E8">
        <w:rPr>
          <w:rFonts w:ascii="Times New Roman" w:hAnsi="Times New Roman" w:cs="Times New Roman"/>
          <w:sz w:val="24"/>
          <w:szCs w:val="24"/>
          <w:lang w:val="en"/>
        </w:rPr>
        <w:t xml:space="preserve"> </w:t>
      </w:r>
      <w:r w:rsidRPr="00514264">
        <w:rPr>
          <w:rFonts w:ascii="Times New Roman" w:hAnsi="Times New Roman" w:cs="Times New Roman"/>
          <w:sz w:val="24"/>
          <w:szCs w:val="24"/>
          <w:lang w:val="en"/>
        </w:rPr>
        <w:t>pointing towards the</w:t>
      </w:r>
      <w:r w:rsidR="006B44D6">
        <w:rPr>
          <w:rFonts w:ascii="Times New Roman" w:hAnsi="Times New Roman" w:cs="Times New Roman"/>
          <w:sz w:val="24"/>
          <w:szCs w:val="24"/>
          <w:lang w:val="en"/>
        </w:rPr>
        <w:t>ir</w:t>
      </w:r>
      <w:r w:rsidRPr="00514264">
        <w:rPr>
          <w:rFonts w:ascii="Times New Roman" w:hAnsi="Times New Roman" w:cs="Times New Roman"/>
          <w:sz w:val="24"/>
          <w:szCs w:val="24"/>
          <w:lang w:val="en"/>
        </w:rPr>
        <w:t xml:space="preserve"> greater virulence and properties that enhance transmissibility and reduced susceptibility to chemotherapeutic agents (Maghsood, 2005).</w:t>
      </w:r>
    </w:p>
    <w:p w:rsidR="00337898" w:rsidRDefault="00337898" w:rsidP="00337898">
      <w:pPr>
        <w:widowControl w:val="0"/>
        <w:autoSpaceDE w:val="0"/>
        <w:autoSpaceDN w:val="0"/>
        <w:adjustRightInd w:val="0"/>
        <w:spacing w:line="480" w:lineRule="auto"/>
        <w:jc w:val="both"/>
        <w:rPr>
          <w:rFonts w:ascii="Times New Roman" w:hAnsi="Times New Roman" w:cs="Times New Roman"/>
          <w:sz w:val="24"/>
          <w:szCs w:val="24"/>
          <w:lang w:val="en"/>
        </w:rPr>
      </w:pPr>
      <w:r w:rsidRPr="00F23B90">
        <w:rPr>
          <w:rFonts w:ascii="Times New Roman" w:hAnsi="Times New Roman" w:cs="Times New Roman"/>
          <w:sz w:val="24"/>
          <w:szCs w:val="24"/>
          <w:lang w:val="en"/>
        </w:rPr>
        <w:t xml:space="preserve">A current list of </w:t>
      </w:r>
      <w:r w:rsidR="000C1729" w:rsidRPr="000C1729">
        <w:rPr>
          <w:rFonts w:ascii="Times New Roman" w:hAnsi="Times New Roman" w:cs="Times New Roman"/>
          <w:i/>
          <w:sz w:val="24"/>
          <w:szCs w:val="24"/>
          <w:lang w:val="en"/>
        </w:rPr>
        <w:t>Acanthamoeba</w:t>
      </w:r>
      <w:r w:rsidRPr="00F23B90">
        <w:rPr>
          <w:rFonts w:ascii="Times New Roman" w:hAnsi="Times New Roman" w:cs="Times New Roman"/>
          <w:i/>
          <w:sz w:val="24"/>
          <w:szCs w:val="24"/>
          <w:lang w:val="en"/>
        </w:rPr>
        <w:t xml:space="preserve"> </w:t>
      </w:r>
      <w:r w:rsidRPr="00F23B90">
        <w:rPr>
          <w:rFonts w:ascii="Times New Roman" w:hAnsi="Times New Roman" w:cs="Times New Roman"/>
          <w:sz w:val="24"/>
          <w:szCs w:val="24"/>
          <w:lang w:val="en"/>
        </w:rPr>
        <w:t xml:space="preserve">genotypes and their links to human </w:t>
      </w:r>
      <w:r w:rsidR="0098125A">
        <w:rPr>
          <w:rFonts w:ascii="Times New Roman" w:hAnsi="Times New Roman" w:cs="Times New Roman"/>
          <w:sz w:val="24"/>
          <w:szCs w:val="24"/>
          <w:lang w:val="en"/>
        </w:rPr>
        <w:t>infection is documented in T</w:t>
      </w:r>
      <w:r w:rsidRPr="00F23B90">
        <w:rPr>
          <w:rFonts w:ascii="Times New Roman" w:hAnsi="Times New Roman" w:cs="Times New Roman"/>
          <w:sz w:val="24"/>
          <w:szCs w:val="24"/>
          <w:lang w:val="en"/>
        </w:rPr>
        <w:t xml:space="preserve">able </w:t>
      </w:r>
      <w:r w:rsidR="00AB2F86">
        <w:rPr>
          <w:rFonts w:ascii="Times New Roman" w:hAnsi="Times New Roman" w:cs="Times New Roman"/>
          <w:sz w:val="24"/>
          <w:szCs w:val="24"/>
          <w:lang w:val="en"/>
        </w:rPr>
        <w:t xml:space="preserve">4 </w:t>
      </w:r>
      <w:r w:rsidRPr="00F23B90">
        <w:rPr>
          <w:rFonts w:ascii="Times New Roman" w:hAnsi="Times New Roman" w:cs="Times New Roman"/>
          <w:sz w:val="24"/>
          <w:szCs w:val="24"/>
          <w:lang w:val="en"/>
        </w:rPr>
        <w:t>below (Maghsood, 2005</w:t>
      </w:r>
      <w:r w:rsidR="00560EC9">
        <w:rPr>
          <w:rFonts w:ascii="Times New Roman" w:hAnsi="Times New Roman" w:cs="Times New Roman"/>
          <w:sz w:val="24"/>
          <w:szCs w:val="24"/>
          <w:lang w:val="en"/>
        </w:rPr>
        <w:t>;</w:t>
      </w:r>
      <w:r w:rsidR="00560EC9" w:rsidRPr="00560EC9">
        <w:rPr>
          <w:rFonts w:ascii="Times New Roman" w:hAnsi="Times New Roman" w:cs="Times New Roman"/>
          <w:sz w:val="24"/>
          <w:szCs w:val="24"/>
          <w:lang w:val="en"/>
        </w:rPr>
        <w:t xml:space="preserve"> </w:t>
      </w:r>
      <w:r w:rsidR="00560EC9" w:rsidRPr="00514264">
        <w:rPr>
          <w:rFonts w:ascii="Times New Roman" w:hAnsi="Times New Roman" w:cs="Times New Roman"/>
          <w:sz w:val="24"/>
          <w:szCs w:val="24"/>
          <w:lang w:val="en"/>
        </w:rPr>
        <w:t>Corsaro</w:t>
      </w:r>
      <w:r w:rsidR="00A23215">
        <w:rPr>
          <w:rFonts w:ascii="Times New Roman" w:hAnsi="Times New Roman" w:cs="Times New Roman"/>
          <w:sz w:val="24"/>
          <w:szCs w:val="24"/>
          <w:lang w:val="en"/>
        </w:rPr>
        <w:t xml:space="preserve"> and Venditti</w:t>
      </w:r>
      <w:r w:rsidR="00560EC9" w:rsidRPr="00514264">
        <w:rPr>
          <w:rFonts w:ascii="Times New Roman" w:hAnsi="Times New Roman" w:cs="Times New Roman"/>
          <w:sz w:val="24"/>
          <w:szCs w:val="24"/>
          <w:lang w:val="en"/>
        </w:rPr>
        <w:t>, 2010</w:t>
      </w:r>
      <w:r w:rsidRPr="00F23B90">
        <w:rPr>
          <w:rFonts w:ascii="Times New Roman" w:hAnsi="Times New Roman" w:cs="Times New Roman"/>
          <w:sz w:val="24"/>
          <w:szCs w:val="24"/>
          <w:lang w:val="en"/>
        </w:rPr>
        <w:t>)</w:t>
      </w:r>
      <w:r w:rsidR="00A23215">
        <w:rPr>
          <w:rFonts w:ascii="Times New Roman" w:hAnsi="Times New Roman" w:cs="Times New Roman"/>
          <w:sz w:val="24"/>
          <w:szCs w:val="24"/>
          <w:lang w:val="en"/>
        </w:rPr>
        <w:t>.</w:t>
      </w:r>
    </w:p>
    <w:p w:rsidR="00801041" w:rsidRDefault="00801041"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CF633E" w:rsidRDefault="00CF633E"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CF633E" w:rsidRDefault="00CF633E"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4F164F" w:rsidRDefault="004F164F"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4F164F" w:rsidRDefault="004F164F"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6F0C67" w:rsidRDefault="006F0C67"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6F0C67" w:rsidRDefault="006F0C67"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6F0C67" w:rsidRDefault="006F0C67"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CF633E" w:rsidRDefault="00CF633E" w:rsidP="00337898">
      <w:pPr>
        <w:widowControl w:val="0"/>
        <w:autoSpaceDE w:val="0"/>
        <w:autoSpaceDN w:val="0"/>
        <w:adjustRightInd w:val="0"/>
        <w:spacing w:line="480" w:lineRule="auto"/>
        <w:jc w:val="both"/>
        <w:rPr>
          <w:rFonts w:ascii="Times New Roman" w:hAnsi="Times New Roman" w:cs="Times New Roman"/>
          <w:sz w:val="24"/>
          <w:szCs w:val="24"/>
          <w:lang w:val="en"/>
        </w:rPr>
      </w:pPr>
    </w:p>
    <w:p w:rsidR="00337898" w:rsidRPr="00AE6D22" w:rsidRDefault="00337898" w:rsidP="00D35A49">
      <w:pPr>
        <w:widowControl w:val="0"/>
        <w:autoSpaceDE w:val="0"/>
        <w:autoSpaceDN w:val="0"/>
        <w:adjustRightInd w:val="0"/>
        <w:spacing w:line="240" w:lineRule="auto"/>
        <w:jc w:val="both"/>
        <w:rPr>
          <w:rFonts w:ascii="Times New Roman" w:hAnsi="Times New Roman" w:cs="Times New Roman"/>
          <w:lang w:val="en"/>
        </w:rPr>
      </w:pPr>
      <w:r w:rsidRPr="00AE6D22">
        <w:rPr>
          <w:rFonts w:ascii="Times New Roman" w:hAnsi="Times New Roman" w:cs="Times New Roman"/>
          <w:lang w:val="en"/>
        </w:rPr>
        <w:t xml:space="preserve">Table </w:t>
      </w:r>
      <w:r w:rsidR="00AE6D22">
        <w:rPr>
          <w:rFonts w:ascii="Times New Roman" w:hAnsi="Times New Roman" w:cs="Times New Roman"/>
          <w:lang w:val="en"/>
        </w:rPr>
        <w:t>4</w:t>
      </w:r>
      <w:r w:rsidRPr="00AE6D22">
        <w:rPr>
          <w:rFonts w:ascii="Times New Roman" w:hAnsi="Times New Roman" w:cs="Times New Roman"/>
          <w:lang w:val="en"/>
        </w:rPr>
        <w:t xml:space="preserve">: List of </w:t>
      </w:r>
      <w:r w:rsidR="000C1729" w:rsidRPr="000C1729">
        <w:rPr>
          <w:rFonts w:ascii="Times New Roman" w:hAnsi="Times New Roman" w:cs="Times New Roman"/>
          <w:i/>
          <w:lang w:val="en"/>
        </w:rPr>
        <w:t>Acanthamoeba</w:t>
      </w:r>
      <w:r w:rsidRPr="00AE6D22">
        <w:rPr>
          <w:rFonts w:ascii="Times New Roman" w:hAnsi="Times New Roman" w:cs="Times New Roman"/>
          <w:lang w:val="en"/>
        </w:rPr>
        <w:t xml:space="preserve"> genotypes and their related human disease</w:t>
      </w:r>
      <w:r w:rsidR="00D35A49">
        <w:rPr>
          <w:rFonts w:ascii="Times New Roman" w:hAnsi="Times New Roman" w:cs="Times New Roman"/>
          <w:lang w:val="en"/>
        </w:rPr>
        <w:t xml:space="preserve"> (</w:t>
      </w:r>
      <w:r w:rsidR="00D35A49" w:rsidRPr="00F23B90">
        <w:rPr>
          <w:rFonts w:ascii="Times New Roman" w:hAnsi="Times New Roman" w:cs="Times New Roman"/>
          <w:sz w:val="24"/>
          <w:szCs w:val="24"/>
          <w:lang w:val="en"/>
        </w:rPr>
        <w:t>Maghsood, 2005</w:t>
      </w:r>
      <w:r w:rsidR="00D35A49">
        <w:rPr>
          <w:rFonts w:ascii="Times New Roman" w:hAnsi="Times New Roman" w:cs="Times New Roman"/>
          <w:sz w:val="24"/>
          <w:szCs w:val="24"/>
          <w:lang w:val="en"/>
        </w:rPr>
        <w:t xml:space="preserve">), </w:t>
      </w:r>
    </w:p>
    <w:tbl>
      <w:tblPr>
        <w:tblW w:w="8631" w:type="dxa"/>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77"/>
        <w:gridCol w:w="3093"/>
        <w:gridCol w:w="2861"/>
      </w:tblGrid>
      <w:tr w:rsidR="00D35A49" w:rsidTr="00873AB0">
        <w:tc>
          <w:tcPr>
            <w:tcW w:w="2677" w:type="dxa"/>
            <w:tcBorders>
              <w:bottom w:val="single" w:sz="4" w:space="0" w:color="auto"/>
              <w:right w:val="single" w:sz="4" w:space="0" w:color="auto"/>
            </w:tcBorders>
          </w:tcPr>
          <w:p w:rsidR="00D35A49" w:rsidRPr="008908B9" w:rsidRDefault="00D35A49" w:rsidP="008908B9">
            <w:pPr>
              <w:pStyle w:val="ListParagraph"/>
              <w:widowControl w:val="0"/>
              <w:autoSpaceDE w:val="0"/>
              <w:autoSpaceDN w:val="0"/>
              <w:adjustRightInd w:val="0"/>
              <w:spacing w:line="360" w:lineRule="auto"/>
              <w:ind w:left="0"/>
              <w:jc w:val="center"/>
              <w:rPr>
                <w:rFonts w:ascii="Times New Roman" w:hAnsi="Times New Roman" w:cs="Times New Roman"/>
                <w:b/>
                <w:sz w:val="24"/>
                <w:szCs w:val="24"/>
                <w:lang w:val="en"/>
              </w:rPr>
            </w:pPr>
            <w:r w:rsidRPr="008908B9">
              <w:rPr>
                <w:rFonts w:ascii="Times New Roman" w:hAnsi="Times New Roman" w:cs="Times New Roman"/>
                <w:b/>
                <w:i/>
                <w:sz w:val="24"/>
                <w:szCs w:val="24"/>
                <w:lang w:val="en"/>
              </w:rPr>
              <w:t xml:space="preserve">Acanthamoeba </w:t>
            </w:r>
            <w:r w:rsidRPr="008908B9">
              <w:rPr>
                <w:rFonts w:ascii="Times New Roman" w:hAnsi="Times New Roman" w:cs="Times New Roman"/>
                <w:b/>
                <w:sz w:val="24"/>
                <w:szCs w:val="24"/>
                <w:lang w:val="en"/>
              </w:rPr>
              <w:t>genotypes</w:t>
            </w:r>
          </w:p>
        </w:tc>
        <w:tc>
          <w:tcPr>
            <w:tcW w:w="3093" w:type="dxa"/>
            <w:tcBorders>
              <w:left w:val="single" w:sz="4" w:space="0" w:color="auto"/>
              <w:bottom w:val="single" w:sz="4" w:space="0" w:color="auto"/>
              <w:right w:val="single" w:sz="4" w:space="0" w:color="auto"/>
            </w:tcBorders>
          </w:tcPr>
          <w:p w:rsidR="00D35A49" w:rsidRPr="008908B9" w:rsidRDefault="00D35A49" w:rsidP="008908B9">
            <w:pPr>
              <w:pStyle w:val="ListParagraph"/>
              <w:widowControl w:val="0"/>
              <w:autoSpaceDE w:val="0"/>
              <w:autoSpaceDN w:val="0"/>
              <w:adjustRightInd w:val="0"/>
              <w:spacing w:line="360" w:lineRule="auto"/>
              <w:ind w:left="0"/>
              <w:jc w:val="center"/>
              <w:rPr>
                <w:rFonts w:ascii="Times New Roman" w:hAnsi="Times New Roman" w:cs="Times New Roman"/>
                <w:b/>
                <w:sz w:val="24"/>
                <w:szCs w:val="24"/>
                <w:lang w:val="en"/>
              </w:rPr>
            </w:pPr>
            <w:r w:rsidRPr="008908B9">
              <w:rPr>
                <w:rFonts w:ascii="Times New Roman" w:hAnsi="Times New Roman" w:cs="Times New Roman"/>
                <w:b/>
                <w:sz w:val="24"/>
                <w:szCs w:val="24"/>
                <w:lang w:val="en"/>
              </w:rPr>
              <w:t>Pathogenic/ Non- pathogenic</w:t>
            </w:r>
          </w:p>
        </w:tc>
        <w:tc>
          <w:tcPr>
            <w:tcW w:w="2861" w:type="dxa"/>
            <w:tcBorders>
              <w:left w:val="single" w:sz="4" w:space="0" w:color="auto"/>
              <w:bottom w:val="single" w:sz="4" w:space="0" w:color="auto"/>
            </w:tcBorders>
          </w:tcPr>
          <w:p w:rsidR="00D35A49" w:rsidRPr="008908B9" w:rsidRDefault="008908B9" w:rsidP="00047B70">
            <w:pPr>
              <w:pStyle w:val="ListParagraph"/>
              <w:widowControl w:val="0"/>
              <w:autoSpaceDE w:val="0"/>
              <w:autoSpaceDN w:val="0"/>
              <w:adjustRightInd w:val="0"/>
              <w:spacing w:line="360" w:lineRule="auto"/>
              <w:ind w:left="0"/>
              <w:jc w:val="center"/>
              <w:rPr>
                <w:rFonts w:ascii="Times New Roman" w:hAnsi="Times New Roman" w:cs="Times New Roman"/>
                <w:b/>
                <w:sz w:val="24"/>
                <w:szCs w:val="24"/>
                <w:lang w:val="en"/>
              </w:rPr>
            </w:pPr>
            <w:r w:rsidRPr="008908B9">
              <w:rPr>
                <w:rFonts w:ascii="Times New Roman" w:hAnsi="Times New Roman" w:cs="Times New Roman"/>
                <w:b/>
                <w:sz w:val="24"/>
                <w:szCs w:val="24"/>
                <w:lang w:val="en"/>
              </w:rPr>
              <w:t>Update</w:t>
            </w:r>
            <w:r w:rsidR="00873AB0">
              <w:rPr>
                <w:rFonts w:ascii="Times New Roman" w:hAnsi="Times New Roman" w:cs="Times New Roman"/>
                <w:b/>
                <w:sz w:val="24"/>
                <w:szCs w:val="24"/>
                <w:lang w:val="en"/>
              </w:rPr>
              <w:t xml:space="preserve">s </w:t>
            </w:r>
            <w:r w:rsidR="00047B70">
              <w:rPr>
                <w:rFonts w:ascii="Times New Roman" w:hAnsi="Times New Roman" w:cs="Times New Roman"/>
                <w:b/>
                <w:sz w:val="24"/>
                <w:szCs w:val="24"/>
                <w:lang w:val="en"/>
              </w:rPr>
              <w:t xml:space="preserve">of </w:t>
            </w:r>
            <w:r w:rsidR="00873AB0">
              <w:rPr>
                <w:rFonts w:ascii="Times New Roman" w:hAnsi="Times New Roman" w:cs="Times New Roman"/>
                <w:b/>
                <w:sz w:val="24"/>
                <w:szCs w:val="24"/>
                <w:lang w:val="en"/>
              </w:rPr>
              <w:t xml:space="preserve">diseases </w:t>
            </w:r>
            <w:r w:rsidR="00047B70">
              <w:rPr>
                <w:rFonts w:ascii="Times New Roman" w:hAnsi="Times New Roman" w:cs="Times New Roman"/>
                <w:b/>
                <w:sz w:val="24"/>
                <w:szCs w:val="24"/>
                <w:lang w:val="en"/>
              </w:rPr>
              <w:t xml:space="preserve">caused by each genotype </w:t>
            </w:r>
            <w:r w:rsidR="00873AB0">
              <w:rPr>
                <w:rFonts w:ascii="Times New Roman" w:hAnsi="Times New Roman" w:cs="Times New Roman"/>
                <w:b/>
                <w:sz w:val="24"/>
                <w:szCs w:val="24"/>
                <w:lang w:val="en"/>
              </w:rPr>
              <w:t xml:space="preserve">after 2005 </w:t>
            </w: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 xml:space="preserve">Encephalitis </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T2</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 Encephalitis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T3</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T4</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 Encephalitis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T5</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 Encephalitis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T6</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T7</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 xml:space="preserve">Non-pathogenic </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T8</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Non-pathogenic</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T9</w:t>
            </w:r>
          </w:p>
        </w:tc>
        <w:tc>
          <w:tcPr>
            <w:tcW w:w="3093" w:type="dxa"/>
            <w:tcBorders>
              <w:top w:val="single" w:sz="4" w:space="0" w:color="auto"/>
              <w:left w:val="single" w:sz="4" w:space="0" w:color="auto"/>
              <w:bottom w:val="single" w:sz="4" w:space="0" w:color="auto"/>
              <w:right w:val="single" w:sz="4" w:space="0" w:color="auto"/>
            </w:tcBorders>
          </w:tcPr>
          <w:p w:rsidR="00D35A49" w:rsidRDefault="006F0C67"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 xml:space="preserve">Keratitis </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(Hajialilo</w:t>
            </w:r>
            <w:r w:rsidR="00143C96">
              <w:rPr>
                <w:rFonts w:ascii="Times New Roman" w:hAnsi="Times New Roman" w:cs="Times New Roman"/>
                <w:sz w:val="24"/>
                <w:szCs w:val="24"/>
                <w:lang w:val="en"/>
              </w:rPr>
              <w:t xml:space="preserve"> </w:t>
            </w:r>
            <w:r w:rsidR="00C00CCD" w:rsidRPr="00C00CCD">
              <w:rPr>
                <w:rFonts w:ascii="Times New Roman" w:hAnsi="Times New Roman" w:cs="Times New Roman"/>
                <w:i/>
                <w:sz w:val="24"/>
                <w:szCs w:val="24"/>
                <w:lang w:val="en"/>
              </w:rPr>
              <w:t>et al</w:t>
            </w:r>
            <w:r w:rsidR="00143C96">
              <w:rPr>
                <w:rFonts w:ascii="Times New Roman" w:hAnsi="Times New Roman" w:cs="Times New Roman"/>
                <w:sz w:val="24"/>
                <w:szCs w:val="24"/>
                <w:lang w:val="en"/>
              </w:rPr>
              <w:t>.</w:t>
            </w:r>
            <w:r>
              <w:rPr>
                <w:rFonts w:ascii="Times New Roman" w:hAnsi="Times New Roman" w:cs="Times New Roman"/>
                <w:sz w:val="24"/>
                <w:szCs w:val="24"/>
                <w:lang w:val="en"/>
              </w:rPr>
              <w:t>, 2016)</w:t>
            </w: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T10</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 Encephalitis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T11</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T12</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Encephalitis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T13</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Non-pathogenic</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T14</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Non-pathogenic</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T15</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Keratitis</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bottom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T16</w:t>
            </w:r>
          </w:p>
        </w:tc>
        <w:tc>
          <w:tcPr>
            <w:tcW w:w="3093" w:type="dxa"/>
            <w:tcBorders>
              <w:top w:val="single" w:sz="4" w:space="0" w:color="auto"/>
              <w:left w:val="single" w:sz="4" w:space="0" w:color="auto"/>
              <w:bottom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Non-pathogenic</w:t>
            </w:r>
          </w:p>
        </w:tc>
        <w:tc>
          <w:tcPr>
            <w:tcW w:w="2861" w:type="dxa"/>
            <w:tcBorders>
              <w:top w:val="single" w:sz="4" w:space="0" w:color="auto"/>
              <w:left w:val="single" w:sz="4" w:space="0" w:color="auto"/>
              <w:bottom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r w:rsidR="00D35A49" w:rsidTr="00873AB0">
        <w:tc>
          <w:tcPr>
            <w:tcW w:w="2677" w:type="dxa"/>
            <w:tcBorders>
              <w:top w:val="single" w:sz="4" w:space="0" w:color="auto"/>
              <w:right w:val="single" w:sz="4" w:space="0" w:color="auto"/>
            </w:tcBorders>
          </w:tcPr>
          <w:p w:rsidR="00D35A49" w:rsidRDefault="00D35A49" w:rsidP="00D35A49">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
              </w:rPr>
            </w:pPr>
            <w:r>
              <w:rPr>
                <w:rFonts w:ascii="Times New Roman" w:hAnsi="Times New Roman" w:cs="Times New Roman"/>
                <w:sz w:val="24"/>
                <w:szCs w:val="24"/>
                <w:lang w:val="en"/>
              </w:rPr>
              <w:t>T17</w:t>
            </w:r>
          </w:p>
        </w:tc>
        <w:tc>
          <w:tcPr>
            <w:tcW w:w="3093" w:type="dxa"/>
            <w:tcBorders>
              <w:top w:val="single" w:sz="4" w:space="0" w:color="auto"/>
              <w:left w:val="single" w:sz="4" w:space="0" w:color="auto"/>
              <w:righ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r>
              <w:rPr>
                <w:rFonts w:ascii="Times New Roman" w:hAnsi="Times New Roman" w:cs="Times New Roman"/>
                <w:sz w:val="24"/>
                <w:szCs w:val="24"/>
                <w:lang w:val="en"/>
              </w:rPr>
              <w:t>Non-pathogenic</w:t>
            </w:r>
          </w:p>
        </w:tc>
        <w:tc>
          <w:tcPr>
            <w:tcW w:w="2861" w:type="dxa"/>
            <w:tcBorders>
              <w:top w:val="single" w:sz="4" w:space="0" w:color="auto"/>
              <w:left w:val="single" w:sz="4" w:space="0" w:color="auto"/>
            </w:tcBorders>
          </w:tcPr>
          <w:p w:rsidR="00D35A49" w:rsidRDefault="00D35A49" w:rsidP="00811CA9">
            <w:pPr>
              <w:pStyle w:val="ListParagraph"/>
              <w:widowControl w:val="0"/>
              <w:autoSpaceDE w:val="0"/>
              <w:autoSpaceDN w:val="0"/>
              <w:adjustRightInd w:val="0"/>
              <w:spacing w:line="360" w:lineRule="auto"/>
              <w:ind w:left="0"/>
              <w:jc w:val="both"/>
              <w:rPr>
                <w:rFonts w:ascii="Times New Roman" w:hAnsi="Times New Roman" w:cs="Times New Roman"/>
                <w:sz w:val="24"/>
                <w:szCs w:val="24"/>
                <w:lang w:val="en"/>
              </w:rPr>
            </w:pPr>
          </w:p>
        </w:tc>
      </w:tr>
    </w:tbl>
    <w:p w:rsidR="00C31474" w:rsidRDefault="00C31474" w:rsidP="00A80F92">
      <w:pPr>
        <w:pStyle w:val="ListParagraph"/>
        <w:widowControl w:val="0"/>
        <w:autoSpaceDE w:val="0"/>
        <w:autoSpaceDN w:val="0"/>
        <w:adjustRightInd w:val="0"/>
        <w:spacing w:line="480" w:lineRule="auto"/>
        <w:jc w:val="both"/>
        <w:rPr>
          <w:rFonts w:ascii="Times New Roman" w:hAnsi="Times New Roman" w:cs="Times New Roman"/>
          <w:sz w:val="24"/>
          <w:szCs w:val="24"/>
          <w:lang w:val="en"/>
        </w:rPr>
      </w:pPr>
    </w:p>
    <w:p w:rsidR="00337898" w:rsidRPr="006D6EF7" w:rsidRDefault="001E1B68" w:rsidP="00A80F92">
      <w:pPr>
        <w:pStyle w:val="Heading2"/>
        <w:spacing w:line="480" w:lineRule="auto"/>
      </w:pPr>
      <w:r>
        <w:t>2.6.10</w:t>
      </w:r>
      <w:r>
        <w:tab/>
      </w:r>
      <w:r w:rsidR="00337898" w:rsidRPr="006D6EF7">
        <w:t xml:space="preserve">Immune response to </w:t>
      </w:r>
      <w:r w:rsidR="000C1729" w:rsidRPr="000C1729">
        <w:t>Acanthamoeba</w:t>
      </w:r>
      <w:r w:rsidR="00337898" w:rsidRPr="006D6EF7">
        <w:t xml:space="preserve"> infections </w:t>
      </w:r>
    </w:p>
    <w:p w:rsidR="00337898" w:rsidRPr="0094455B" w:rsidRDefault="00337898" w:rsidP="00A80F9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recurrence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infections is quite common which suggests that the corneal infection alone does not induce protective immunity against the antigens of the parasite. A study conducted by Garate</w:t>
      </w:r>
      <w:r w:rsidR="00143C9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D31450">
        <w:rPr>
          <w:rFonts w:ascii="Times New Roman" w:hAnsi="Times New Roman" w:cs="Times New Roman"/>
          <w:sz w:val="24"/>
          <w:szCs w:val="24"/>
        </w:rPr>
        <w:t>.</w:t>
      </w:r>
      <w:r w:rsidR="00143C96">
        <w:rPr>
          <w:rFonts w:ascii="Times New Roman" w:hAnsi="Times New Roman" w:cs="Times New Roman"/>
          <w:sz w:val="24"/>
          <w:szCs w:val="24"/>
        </w:rPr>
        <w:t xml:space="preserve">, </w:t>
      </w:r>
      <w:r>
        <w:rPr>
          <w:rFonts w:ascii="Times New Roman" w:hAnsi="Times New Roman" w:cs="Times New Roman"/>
          <w:sz w:val="24"/>
          <w:szCs w:val="24"/>
        </w:rPr>
        <w:t xml:space="preserve">(2006), on experimental animals showed a significantly lower infection rate in subjects immunised orally with </w:t>
      </w:r>
      <w:r w:rsidR="000C1729" w:rsidRPr="000C1729">
        <w:rPr>
          <w:rFonts w:ascii="Times New Roman" w:hAnsi="Times New Roman" w:cs="Times New Roman"/>
          <w:i/>
          <w:sz w:val="24"/>
          <w:szCs w:val="24"/>
        </w:rPr>
        <w:t>Acanthamoeba</w:t>
      </w:r>
      <w:r w:rsidRPr="00430F6D">
        <w:rPr>
          <w:rFonts w:ascii="Times New Roman" w:hAnsi="Times New Roman" w:cs="Times New Roman"/>
          <w:i/>
          <w:sz w:val="24"/>
          <w:szCs w:val="24"/>
        </w:rPr>
        <w:t xml:space="preserve"> </w:t>
      </w:r>
      <w:r>
        <w:rPr>
          <w:rFonts w:ascii="Times New Roman" w:hAnsi="Times New Roman" w:cs="Times New Roman"/>
          <w:sz w:val="24"/>
          <w:szCs w:val="24"/>
        </w:rPr>
        <w:t xml:space="preserve">antigens mixed with the cholera toxin compared to the control group (21.4% v 72.6%). The study showed that oral immunization using recombinant MBP improved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keratitis </w:t>
      </w:r>
      <w:r w:rsidRPr="0094455B">
        <w:rPr>
          <w:rFonts w:ascii="Times New Roman" w:hAnsi="Times New Roman" w:cs="Times New Roman"/>
          <w:sz w:val="24"/>
          <w:szCs w:val="24"/>
        </w:rPr>
        <w:t>(AK)</w:t>
      </w:r>
      <w:r>
        <w:rPr>
          <w:rFonts w:ascii="Times New Roman" w:hAnsi="Times New Roman" w:cs="Times New Roman"/>
          <w:i/>
          <w:sz w:val="24"/>
          <w:szCs w:val="24"/>
        </w:rPr>
        <w:t xml:space="preserve">, </w:t>
      </w:r>
      <w:r>
        <w:rPr>
          <w:rFonts w:ascii="Times New Roman" w:hAnsi="Times New Roman" w:cs="Times New Roman"/>
          <w:sz w:val="24"/>
          <w:szCs w:val="24"/>
        </w:rPr>
        <w:t xml:space="preserve">while protection was associated </w:t>
      </w:r>
      <w:r w:rsidR="0096180B">
        <w:rPr>
          <w:rFonts w:ascii="Times New Roman" w:hAnsi="Times New Roman" w:cs="Times New Roman"/>
          <w:sz w:val="24"/>
          <w:szCs w:val="24"/>
        </w:rPr>
        <w:t>with the presence of</w:t>
      </w:r>
      <w:r>
        <w:rPr>
          <w:rFonts w:ascii="Times New Roman" w:hAnsi="Times New Roman" w:cs="Times New Roman"/>
          <w:sz w:val="24"/>
          <w:szCs w:val="24"/>
        </w:rPr>
        <w:t xml:space="preserve"> higher levels of anti-MBP sIgA in tears of the immunized animals which is corroborated by Alizadeh (2008). On examination, AK patients generally show decreased overall levels of sIgA as well as specific anti-</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sIgA. </w:t>
      </w:r>
    </w:p>
    <w:p w:rsidR="00337898" w:rsidRDefault="00337898" w:rsidP="0033789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Moreover, tears contain a complement made up of serum-borne molecules that acts in a cascade-like manner.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directly activates the complement system via an alternative pathway; however pathogenic amoebae are resistant to complement-mediated lysis due to expression of complement regulatory proteins including the decay accelerating factor (Toney</w:t>
      </w:r>
      <w:r w:rsidR="00D31450">
        <w:rPr>
          <w:rFonts w:ascii="Times New Roman" w:hAnsi="Times New Roman" w:cs="Times New Roman"/>
          <w:sz w:val="24"/>
          <w:szCs w:val="24"/>
        </w:rPr>
        <w:t xml:space="preserve"> and Marciano-Cabral</w:t>
      </w:r>
      <w:r>
        <w:rPr>
          <w:rFonts w:ascii="Times New Roman" w:hAnsi="Times New Roman" w:cs="Times New Roman"/>
          <w:sz w:val="24"/>
          <w:szCs w:val="24"/>
        </w:rPr>
        <w:t xml:space="preserve">, 1998). According to </w:t>
      </w:r>
      <w:r w:rsidR="00D31450">
        <w:rPr>
          <w:rFonts w:ascii="Times New Roman" w:hAnsi="Times New Roman" w:cs="Times New Roman"/>
          <w:sz w:val="24"/>
          <w:szCs w:val="24"/>
        </w:rPr>
        <w:t xml:space="preserve">van </w:t>
      </w:r>
      <w:r>
        <w:rPr>
          <w:rFonts w:ascii="Times New Roman" w:hAnsi="Times New Roman" w:cs="Times New Roman"/>
          <w:sz w:val="24"/>
          <w:szCs w:val="24"/>
        </w:rPr>
        <w:t xml:space="preserve">Klink </w:t>
      </w:r>
      <w:r w:rsidR="00C00CCD" w:rsidRPr="00C00CCD">
        <w:rPr>
          <w:rFonts w:ascii="Times New Roman" w:hAnsi="Times New Roman" w:cs="Times New Roman"/>
          <w:i/>
          <w:sz w:val="24"/>
          <w:szCs w:val="24"/>
        </w:rPr>
        <w:t>et al</w:t>
      </w:r>
      <w:r w:rsidR="00D31450">
        <w:rPr>
          <w:rFonts w:ascii="Times New Roman" w:hAnsi="Times New Roman" w:cs="Times New Roman"/>
          <w:sz w:val="24"/>
          <w:szCs w:val="24"/>
        </w:rPr>
        <w:t xml:space="preserve">., </w:t>
      </w:r>
      <w:r>
        <w:rPr>
          <w:rFonts w:ascii="Times New Roman" w:hAnsi="Times New Roman" w:cs="Times New Roman"/>
          <w:sz w:val="24"/>
          <w:szCs w:val="24"/>
        </w:rPr>
        <w:t xml:space="preserve">(1998), the presence of macrophages in corneas exposed to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-infected len</w:t>
      </w:r>
      <w:r w:rsidR="0096180B">
        <w:rPr>
          <w:rFonts w:ascii="Times New Roman" w:hAnsi="Times New Roman" w:cs="Times New Roman"/>
          <w:sz w:val="24"/>
          <w:szCs w:val="24"/>
        </w:rPr>
        <w:t xml:space="preserve">ses </w:t>
      </w:r>
      <w:r>
        <w:rPr>
          <w:rFonts w:ascii="Times New Roman" w:hAnsi="Times New Roman" w:cs="Times New Roman"/>
          <w:sz w:val="24"/>
          <w:szCs w:val="24"/>
        </w:rPr>
        <w:t xml:space="preserve">prevented the development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keratitis </w:t>
      </w:r>
      <w:r w:rsidRPr="006F0C67">
        <w:rPr>
          <w:rFonts w:ascii="Times New Roman" w:hAnsi="Times New Roman" w:cs="Times New Roman"/>
          <w:i/>
          <w:sz w:val="24"/>
          <w:szCs w:val="24"/>
        </w:rPr>
        <w:t>in vivo</w:t>
      </w:r>
      <w:r>
        <w:rPr>
          <w:rFonts w:ascii="Times New Roman" w:hAnsi="Times New Roman" w:cs="Times New Roman"/>
          <w:sz w:val="24"/>
          <w:szCs w:val="24"/>
        </w:rPr>
        <w:t xml:space="preserve">. This is made possible by the induction of an inflammatory response, particularly the secretion of macrophage inflammatory protein-2. </w:t>
      </w:r>
    </w:p>
    <w:p w:rsidR="00337898" w:rsidRDefault="0096180B" w:rsidP="0033789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I</w:t>
      </w:r>
      <w:r w:rsidR="00337898">
        <w:rPr>
          <w:rFonts w:ascii="Times New Roman" w:hAnsi="Times New Roman" w:cs="Times New Roman"/>
          <w:sz w:val="24"/>
          <w:szCs w:val="24"/>
        </w:rPr>
        <w:t xml:space="preserve">mmunization using </w:t>
      </w:r>
      <w:r w:rsidR="000C1729" w:rsidRPr="000C1729">
        <w:rPr>
          <w:rFonts w:ascii="Times New Roman" w:hAnsi="Times New Roman" w:cs="Times New Roman"/>
          <w:i/>
          <w:sz w:val="24"/>
          <w:szCs w:val="24"/>
        </w:rPr>
        <w:t>Acanthamoeba</w:t>
      </w:r>
      <w:r w:rsidR="00337898">
        <w:rPr>
          <w:rFonts w:ascii="Times New Roman" w:hAnsi="Times New Roman" w:cs="Times New Roman"/>
          <w:sz w:val="24"/>
          <w:szCs w:val="24"/>
        </w:rPr>
        <w:t xml:space="preserve"> antigens via intravenous, oral or intranasal administration routes had a protective effect on GAE type of </w:t>
      </w:r>
      <w:r w:rsidR="000C1729" w:rsidRPr="000C1729">
        <w:rPr>
          <w:rFonts w:ascii="Times New Roman" w:hAnsi="Times New Roman" w:cs="Times New Roman"/>
          <w:i/>
          <w:sz w:val="24"/>
          <w:szCs w:val="24"/>
        </w:rPr>
        <w:t>Acanthamoeba</w:t>
      </w:r>
      <w:r w:rsidR="00337898" w:rsidRPr="006A371C">
        <w:rPr>
          <w:rFonts w:ascii="Times New Roman" w:hAnsi="Times New Roman" w:cs="Times New Roman"/>
          <w:i/>
          <w:sz w:val="24"/>
          <w:szCs w:val="24"/>
        </w:rPr>
        <w:t xml:space="preserve"> </w:t>
      </w:r>
      <w:r w:rsidR="00337898">
        <w:rPr>
          <w:rFonts w:ascii="Times New Roman" w:hAnsi="Times New Roman" w:cs="Times New Roman"/>
          <w:sz w:val="24"/>
          <w:szCs w:val="24"/>
        </w:rPr>
        <w:t>infection. This validates the fact that GAE is common in persons of weakened or compromised immune systems. According to Walochnik</w:t>
      </w:r>
      <w:r w:rsidR="00D31450">
        <w:rPr>
          <w:rFonts w:ascii="Times New Roman" w:hAnsi="Times New Roman" w:cs="Times New Roman"/>
          <w:sz w:val="24"/>
          <w:szCs w:val="24"/>
        </w:rPr>
        <w:t xml:space="preserve">, Scheikl and Haller Schober </w:t>
      </w:r>
      <w:r w:rsidR="00337898">
        <w:rPr>
          <w:rFonts w:ascii="Times New Roman" w:hAnsi="Times New Roman" w:cs="Times New Roman"/>
          <w:sz w:val="24"/>
          <w:szCs w:val="24"/>
        </w:rPr>
        <w:t xml:space="preserve">(2001), immunization stimulates the secretion of pro-inflammatory cytokines (interluekin-1-beta (IL-1β, interleukin-6 (IL-6) and tumour necrosis factor –alpha (TNF-α) which play a crucial role in the protective immunity. </w:t>
      </w:r>
    </w:p>
    <w:p w:rsidR="0094633F" w:rsidRPr="00116631" w:rsidRDefault="0094633F" w:rsidP="00337898">
      <w:pPr>
        <w:spacing w:line="480" w:lineRule="auto"/>
        <w:ind w:firstLine="360"/>
        <w:jc w:val="both"/>
        <w:rPr>
          <w:rFonts w:ascii="Times New Roman" w:hAnsi="Times New Roman" w:cs="Times New Roman"/>
          <w:sz w:val="24"/>
          <w:szCs w:val="24"/>
        </w:rPr>
      </w:pPr>
    </w:p>
    <w:p w:rsidR="00337898" w:rsidRDefault="001E1B68" w:rsidP="00A80F92">
      <w:pPr>
        <w:pStyle w:val="Heading1"/>
      </w:pPr>
      <w:r>
        <w:t xml:space="preserve">2.7 </w:t>
      </w:r>
      <w:r>
        <w:tab/>
      </w:r>
      <w:r w:rsidR="00337898">
        <w:t>RESEARCH QUESTIONS</w:t>
      </w:r>
    </w:p>
    <w:p w:rsidR="00337898" w:rsidRDefault="00337898" w:rsidP="00337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aim of this research is to investigate the application of MALDI techniques for rapid identification and phenotypic characterisation of ‘difficult to culture’ pathogens, especially directly from clinical samples. </w:t>
      </w:r>
    </w:p>
    <w:p w:rsidR="00337898" w:rsidRDefault="00AE6453" w:rsidP="00337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goals are as follows: </w:t>
      </w:r>
    </w:p>
    <w:p w:rsidR="00DD31DB" w:rsidRDefault="00DD31DB" w:rsidP="007B7DC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Explore the use of MALDI-TOF MS to detect the expression of plasmid-encoded genes. </w:t>
      </w:r>
    </w:p>
    <w:p w:rsidR="00337898" w:rsidRDefault="00337898" w:rsidP="007B7DC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of a </w:t>
      </w:r>
      <w:r w:rsidR="00DD31DB">
        <w:rPr>
          <w:rFonts w:ascii="Times New Roman" w:hAnsi="Times New Roman" w:cs="Times New Roman"/>
          <w:sz w:val="24"/>
          <w:szCs w:val="24"/>
        </w:rPr>
        <w:t xml:space="preserve">MALDI-TOF MS </w:t>
      </w:r>
      <w:r>
        <w:rPr>
          <w:rFonts w:ascii="Times New Roman" w:hAnsi="Times New Roman" w:cs="Times New Roman"/>
          <w:sz w:val="24"/>
          <w:szCs w:val="24"/>
        </w:rPr>
        <w:t xml:space="preserve">method for routine use in the </w:t>
      </w:r>
      <w:r w:rsidR="00DD31DB">
        <w:rPr>
          <w:rFonts w:ascii="Times New Roman" w:hAnsi="Times New Roman" w:cs="Times New Roman"/>
          <w:sz w:val="24"/>
          <w:szCs w:val="24"/>
        </w:rPr>
        <w:t xml:space="preserve">detection and </w:t>
      </w:r>
      <w:r>
        <w:rPr>
          <w:rFonts w:ascii="Times New Roman" w:hAnsi="Times New Roman" w:cs="Times New Roman"/>
          <w:sz w:val="24"/>
          <w:szCs w:val="24"/>
        </w:rPr>
        <w:t xml:space="preserve">identification of </w:t>
      </w:r>
      <w:r w:rsidR="00DD31DB">
        <w:rPr>
          <w:rFonts w:ascii="Times New Roman" w:hAnsi="Times New Roman" w:cs="Times New Roman"/>
          <w:sz w:val="24"/>
          <w:szCs w:val="24"/>
        </w:rPr>
        <w:t>a non-bacterial organisms such as</w:t>
      </w:r>
      <w:r w:rsidR="00DD31DB" w:rsidRPr="00D90839">
        <w:rPr>
          <w:rFonts w:ascii="Times New Roman" w:hAnsi="Times New Roman" w:cs="Times New Roman"/>
          <w:i/>
          <w:sz w:val="24"/>
          <w:szCs w:val="24"/>
        </w:rPr>
        <w:t xml:space="preserve"> </w:t>
      </w:r>
      <w:r w:rsidR="000C1729" w:rsidRPr="000C1729">
        <w:rPr>
          <w:rFonts w:ascii="Times New Roman" w:hAnsi="Times New Roman" w:cs="Times New Roman"/>
          <w:i/>
          <w:sz w:val="24"/>
          <w:szCs w:val="24"/>
        </w:rPr>
        <w:t>Acanthamoeba</w:t>
      </w:r>
      <w:r w:rsidR="00DD31DB">
        <w:rPr>
          <w:rFonts w:ascii="Times New Roman" w:hAnsi="Times New Roman" w:cs="Times New Roman"/>
          <w:sz w:val="24"/>
          <w:szCs w:val="24"/>
        </w:rPr>
        <w:t>.</w:t>
      </w:r>
    </w:p>
    <w:p w:rsidR="00DD31DB" w:rsidRDefault="00DD31DB" w:rsidP="00DD31D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To investigate the specificity, sensitivity and acc</w:t>
      </w:r>
      <w:r w:rsidR="00216CFF">
        <w:rPr>
          <w:rFonts w:ascii="Times New Roman" w:hAnsi="Times New Roman" w:cs="Times New Roman"/>
          <w:sz w:val="24"/>
          <w:szCs w:val="24"/>
        </w:rPr>
        <w:t xml:space="preserve">uracy of MALDI in detecting </w:t>
      </w:r>
      <w:r w:rsidR="000C1729" w:rsidRPr="000C1729">
        <w:rPr>
          <w:rFonts w:ascii="Times New Roman" w:hAnsi="Times New Roman" w:cs="Times New Roman"/>
          <w:i/>
          <w:sz w:val="24"/>
          <w:szCs w:val="24"/>
        </w:rPr>
        <w:t>Acanthamoeba</w:t>
      </w:r>
      <w:r w:rsidR="00216CFF">
        <w:rPr>
          <w:rFonts w:ascii="Times New Roman" w:hAnsi="Times New Roman" w:cs="Times New Roman"/>
          <w:sz w:val="24"/>
          <w:szCs w:val="24"/>
        </w:rPr>
        <w:t>.</w:t>
      </w:r>
    </w:p>
    <w:p w:rsidR="00DD31DB" w:rsidRDefault="00FA084A" w:rsidP="007B7DC7">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The genotyping of</w:t>
      </w:r>
      <w:r w:rsidR="00573896">
        <w:rPr>
          <w:rFonts w:ascii="Times New Roman" w:hAnsi="Times New Roman" w:cs="Times New Roman"/>
          <w:sz w:val="24"/>
          <w:szCs w:val="24"/>
        </w:rPr>
        <w:t xml:space="preserve"> fifteen available </w:t>
      </w:r>
      <w:r w:rsidR="000C1729" w:rsidRPr="000C1729">
        <w:rPr>
          <w:rFonts w:ascii="Times New Roman" w:hAnsi="Times New Roman" w:cs="Times New Roman"/>
          <w:i/>
          <w:sz w:val="24"/>
          <w:szCs w:val="24"/>
        </w:rPr>
        <w:t>Acanthamoeba</w:t>
      </w:r>
      <w:r w:rsidR="006F0C67">
        <w:rPr>
          <w:rFonts w:ascii="Times New Roman" w:hAnsi="Times New Roman" w:cs="Times New Roman"/>
          <w:sz w:val="24"/>
          <w:szCs w:val="24"/>
        </w:rPr>
        <w:t xml:space="preserve"> isolates in order to compare the results with those obtained for MALDI-TOF MS</w:t>
      </w:r>
      <w:r w:rsidR="00BA07BA">
        <w:rPr>
          <w:rFonts w:ascii="Times New Roman" w:hAnsi="Times New Roman" w:cs="Times New Roman"/>
          <w:sz w:val="24"/>
          <w:szCs w:val="24"/>
        </w:rPr>
        <w:t>.</w:t>
      </w:r>
    </w:p>
    <w:p w:rsidR="00337898" w:rsidRDefault="00337898" w:rsidP="00337898">
      <w:pPr>
        <w:tabs>
          <w:tab w:val="left" w:pos="2970"/>
        </w:tabs>
        <w:spacing w:line="480" w:lineRule="auto"/>
        <w:rPr>
          <w:rFonts w:ascii="Times New Roman" w:hAnsi="Times New Roman" w:cs="Times New Roman"/>
          <w:sz w:val="24"/>
          <w:szCs w:val="24"/>
        </w:rPr>
      </w:pPr>
    </w:p>
    <w:p w:rsidR="00337898" w:rsidRPr="00EB0365" w:rsidRDefault="00337898" w:rsidP="00337898">
      <w:pPr>
        <w:rPr>
          <w:rFonts w:ascii="Times New Roman" w:hAnsi="Times New Roman" w:cs="Times New Roman"/>
          <w:b/>
          <w:sz w:val="28"/>
          <w:szCs w:val="28"/>
        </w:rPr>
      </w:pPr>
    </w:p>
    <w:p w:rsidR="00337898" w:rsidRDefault="00337898"/>
    <w:p w:rsidR="002B5777" w:rsidRDefault="002B5777"/>
    <w:p w:rsidR="002B5777" w:rsidRDefault="002B5777"/>
    <w:p w:rsidR="002B5777" w:rsidRDefault="002B5777"/>
    <w:p w:rsidR="002B5777" w:rsidRDefault="002B5777"/>
    <w:p w:rsidR="003F0660" w:rsidRDefault="003F0660"/>
    <w:p w:rsidR="00A80F92" w:rsidRDefault="00A80F92"/>
    <w:p w:rsidR="00A80F92" w:rsidRDefault="00A80F92"/>
    <w:p w:rsidR="00A80F92" w:rsidRDefault="00A80F92"/>
    <w:p w:rsidR="00A80F92" w:rsidRDefault="00A80F92"/>
    <w:p w:rsidR="00467B9C" w:rsidRDefault="00467B9C"/>
    <w:p w:rsidR="00467B9C" w:rsidRDefault="00467B9C"/>
    <w:p w:rsidR="00A80F92" w:rsidRDefault="00A80F92"/>
    <w:p w:rsidR="000F5ED3" w:rsidRDefault="000F5ED3"/>
    <w:p w:rsidR="00801041" w:rsidRDefault="00801041"/>
    <w:p w:rsidR="00801041" w:rsidRDefault="00801041"/>
    <w:p w:rsidR="008B0527" w:rsidRDefault="008B0527"/>
    <w:p w:rsidR="00D128A1" w:rsidRDefault="00D128A1" w:rsidP="00D128A1">
      <w:pPr>
        <w:spacing w:line="480" w:lineRule="auto"/>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710464" behindDoc="0" locked="0" layoutInCell="1" allowOverlap="1" wp14:anchorId="3B3D3BB5" wp14:editId="37285915">
                <wp:simplePos x="0" y="0"/>
                <wp:positionH relativeFrom="column">
                  <wp:posOffset>1624965</wp:posOffset>
                </wp:positionH>
                <wp:positionV relativeFrom="paragraph">
                  <wp:posOffset>575309</wp:posOffset>
                </wp:positionV>
                <wp:extent cx="5525135" cy="28575"/>
                <wp:effectExtent l="0" t="0" r="37465" b="28575"/>
                <wp:wrapNone/>
                <wp:docPr id="8" name="Straight Connector 8"/>
                <wp:cNvGraphicFramePr/>
                <a:graphic xmlns:a="http://schemas.openxmlformats.org/drawingml/2006/main">
                  <a:graphicData uri="http://schemas.microsoft.com/office/word/2010/wordprocessingShape">
                    <wps:wsp>
                      <wps:cNvCnPr/>
                      <wps:spPr>
                        <a:xfrm flipV="1">
                          <a:off x="0" y="0"/>
                          <a:ext cx="5525135" cy="285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FA5D6E"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45.3pt" to="563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" strokecolor="black [3200]" strokeweight="1.5pt">
                <v:stroke joinstyle="miter"/>
              </v:line>
            </w:pict>
          </mc:Fallback>
        </mc:AlternateContent>
      </w:r>
      <w:r>
        <w:rPr>
          <w:rFonts w:ascii="Times New Roman" w:hAnsi="Times New Roman" w:cs="Times New Roman"/>
          <w:b/>
          <w:sz w:val="44"/>
          <w:szCs w:val="44"/>
        </w:rPr>
        <w:t xml:space="preserve">                            CHAPTER </w:t>
      </w:r>
      <w:r w:rsidRPr="00647237">
        <w:rPr>
          <w:rFonts w:ascii="Algerian" w:hAnsi="Algerian" w:cs="Times New Roman"/>
          <w:b/>
          <w:sz w:val="48"/>
          <w:szCs w:val="48"/>
        </w:rPr>
        <w:t>3</w:t>
      </w:r>
    </w:p>
    <w:p w:rsidR="002B5777" w:rsidRDefault="00801041" w:rsidP="00801041">
      <w:pPr>
        <w:spacing w:line="480" w:lineRule="auto"/>
        <w:ind w:left="2160"/>
        <w:rPr>
          <w:rFonts w:ascii="Times New Roman" w:hAnsi="Times New Roman" w:cs="Times New Roman"/>
          <w:b/>
          <w:sz w:val="44"/>
          <w:szCs w:val="44"/>
        </w:rPr>
      </w:pPr>
      <w:r>
        <w:rPr>
          <w:rFonts w:ascii="Times New Roman" w:hAnsi="Times New Roman" w:cs="Times New Roman"/>
          <w:b/>
          <w:sz w:val="44"/>
          <w:szCs w:val="44"/>
        </w:rPr>
        <w:t xml:space="preserve">      </w:t>
      </w:r>
      <w:r w:rsidR="002B5777">
        <w:rPr>
          <w:rFonts w:ascii="Times New Roman" w:hAnsi="Times New Roman" w:cs="Times New Roman"/>
          <w:b/>
          <w:sz w:val="44"/>
          <w:szCs w:val="44"/>
        </w:rPr>
        <w:t xml:space="preserve">GENERAL METHODOLOGY </w:t>
      </w:r>
    </w:p>
    <w:p w:rsidR="002B5777" w:rsidRDefault="002B5777" w:rsidP="002B5777">
      <w:pPr>
        <w:spacing w:line="480" w:lineRule="auto"/>
        <w:jc w:val="center"/>
        <w:rPr>
          <w:rFonts w:ascii="Times New Roman" w:hAnsi="Times New Roman" w:cs="Times New Roman"/>
          <w:b/>
          <w:sz w:val="44"/>
          <w:szCs w:val="44"/>
        </w:rPr>
      </w:pPr>
    </w:p>
    <w:p w:rsidR="0094633F" w:rsidRDefault="0094633F" w:rsidP="00A80F92">
      <w:pPr>
        <w:pStyle w:val="Heading1"/>
      </w:pPr>
    </w:p>
    <w:p w:rsidR="00CF633E" w:rsidRDefault="00CF633E" w:rsidP="00A80F92">
      <w:pPr>
        <w:pStyle w:val="Heading1"/>
      </w:pPr>
    </w:p>
    <w:p w:rsidR="00CF633E" w:rsidRDefault="00CF633E" w:rsidP="00A80F92">
      <w:pPr>
        <w:pStyle w:val="Heading1"/>
      </w:pPr>
    </w:p>
    <w:p w:rsidR="00CF633E" w:rsidRDefault="00CF633E" w:rsidP="00A80F92">
      <w:pPr>
        <w:pStyle w:val="Heading1"/>
      </w:pPr>
    </w:p>
    <w:p w:rsidR="00CF633E" w:rsidRDefault="00CF633E" w:rsidP="00A80F92">
      <w:pPr>
        <w:pStyle w:val="Heading1"/>
      </w:pPr>
    </w:p>
    <w:p w:rsidR="00CE3033" w:rsidRDefault="00CE3033" w:rsidP="00A80F92">
      <w:pPr>
        <w:pStyle w:val="Heading1"/>
      </w:pPr>
    </w:p>
    <w:p w:rsidR="00CE3033" w:rsidRDefault="00CE3033" w:rsidP="00A80F92">
      <w:pPr>
        <w:pStyle w:val="Heading1"/>
      </w:pPr>
    </w:p>
    <w:p w:rsidR="00CE3033" w:rsidRDefault="00CE3033" w:rsidP="00A80F92">
      <w:pPr>
        <w:pStyle w:val="Heading1"/>
      </w:pPr>
    </w:p>
    <w:p w:rsidR="002B5777" w:rsidRPr="00D36EF3" w:rsidRDefault="002B5777" w:rsidP="00A80F92">
      <w:pPr>
        <w:pStyle w:val="Heading1"/>
      </w:pPr>
      <w:r>
        <w:t>3.1</w:t>
      </w:r>
      <w:r>
        <w:tab/>
      </w:r>
      <w:r w:rsidR="00666268">
        <w:t xml:space="preserve">OVERVIEW </w:t>
      </w:r>
      <w:r w:rsidR="00666268" w:rsidRPr="00D36EF3">
        <w:t>OF</w:t>
      </w:r>
      <w:r w:rsidR="00666268">
        <w:t xml:space="preserve"> THE CHAPTER </w:t>
      </w:r>
    </w:p>
    <w:p w:rsidR="002B5777" w:rsidRDefault="002B5777" w:rsidP="00A41F5D">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For this work, a range of micro-</w:t>
      </w:r>
      <w:r w:rsidRPr="00A649C5">
        <w:rPr>
          <w:rFonts w:ascii="Times New Roman" w:hAnsi="Times New Roman" w:cs="Times New Roman"/>
          <w:sz w:val="24"/>
          <w:szCs w:val="24"/>
        </w:rPr>
        <w:t>organisms were used</w:t>
      </w:r>
      <w:r>
        <w:rPr>
          <w:rFonts w:ascii="Times New Roman" w:hAnsi="Times New Roman" w:cs="Times New Roman"/>
          <w:sz w:val="24"/>
          <w:szCs w:val="24"/>
        </w:rPr>
        <w:t>. These included</w:t>
      </w:r>
      <w:r w:rsidR="008B0527">
        <w:rPr>
          <w:rFonts w:ascii="Times New Roman" w:hAnsi="Times New Roman" w:cs="Times New Roman"/>
          <w:sz w:val="24"/>
          <w:szCs w:val="24"/>
        </w:rPr>
        <w:t xml:space="preserve"> bacteria, yeast and protozoans. </w:t>
      </w:r>
      <w:r>
        <w:rPr>
          <w:rFonts w:ascii="Times New Roman" w:hAnsi="Times New Roman" w:cs="Times New Roman"/>
          <w:sz w:val="24"/>
          <w:szCs w:val="24"/>
        </w:rPr>
        <w:t xml:space="preserve">Although </w:t>
      </w:r>
      <w:r w:rsidR="000C1729" w:rsidRPr="000C1729">
        <w:rPr>
          <w:rFonts w:ascii="Times New Roman" w:hAnsi="Times New Roman" w:cs="Times New Roman"/>
          <w:i/>
          <w:sz w:val="24"/>
          <w:szCs w:val="24"/>
        </w:rPr>
        <w:t>Acanthamoeba</w:t>
      </w:r>
      <w:r w:rsidRPr="00A649C5">
        <w:rPr>
          <w:rFonts w:ascii="Times New Roman" w:hAnsi="Times New Roman" w:cs="Times New Roman"/>
          <w:sz w:val="24"/>
          <w:szCs w:val="24"/>
        </w:rPr>
        <w:t xml:space="preserve"> was</w:t>
      </w:r>
      <w:r>
        <w:rPr>
          <w:rFonts w:ascii="Times New Roman" w:hAnsi="Times New Roman" w:cs="Times New Roman"/>
          <w:sz w:val="24"/>
          <w:szCs w:val="24"/>
        </w:rPr>
        <w:t xml:space="preserve"> the main organisms of interest,</w:t>
      </w:r>
      <w:r w:rsidRPr="00A649C5">
        <w:rPr>
          <w:rFonts w:ascii="Times New Roman" w:hAnsi="Times New Roman" w:cs="Times New Roman"/>
          <w:sz w:val="24"/>
          <w:szCs w:val="24"/>
        </w:rPr>
        <w:t xml:space="preserve"> </w:t>
      </w:r>
      <w:r>
        <w:rPr>
          <w:rFonts w:ascii="Times New Roman" w:hAnsi="Times New Roman" w:cs="Times New Roman"/>
          <w:sz w:val="24"/>
          <w:szCs w:val="24"/>
        </w:rPr>
        <w:t>o</w:t>
      </w:r>
      <w:r w:rsidR="00B4333A">
        <w:rPr>
          <w:rFonts w:ascii="Times New Roman" w:hAnsi="Times New Roman" w:cs="Times New Roman"/>
          <w:sz w:val="24"/>
          <w:szCs w:val="24"/>
        </w:rPr>
        <w:t>ther</w:t>
      </w:r>
      <w:r w:rsidRPr="00A649C5">
        <w:rPr>
          <w:rFonts w:ascii="Times New Roman" w:hAnsi="Times New Roman" w:cs="Times New Roman"/>
          <w:sz w:val="24"/>
          <w:szCs w:val="24"/>
        </w:rPr>
        <w:t xml:space="preserve"> </w:t>
      </w:r>
      <w:r>
        <w:rPr>
          <w:rFonts w:ascii="Times New Roman" w:hAnsi="Times New Roman" w:cs="Times New Roman"/>
          <w:sz w:val="24"/>
          <w:szCs w:val="24"/>
        </w:rPr>
        <w:t xml:space="preserve">organisms </w:t>
      </w:r>
      <w:r w:rsidRPr="00A649C5">
        <w:rPr>
          <w:rFonts w:ascii="Times New Roman" w:hAnsi="Times New Roman" w:cs="Times New Roman"/>
          <w:sz w:val="24"/>
          <w:szCs w:val="24"/>
        </w:rPr>
        <w:t xml:space="preserve">were used </w:t>
      </w:r>
      <w:r>
        <w:rPr>
          <w:rFonts w:ascii="Times New Roman" w:hAnsi="Times New Roman" w:cs="Times New Roman"/>
          <w:sz w:val="24"/>
          <w:szCs w:val="24"/>
        </w:rPr>
        <w:t xml:space="preserve">in the research either to validate the development of a method or </w:t>
      </w:r>
      <w:r w:rsidRPr="00A649C5">
        <w:rPr>
          <w:rFonts w:ascii="Times New Roman" w:hAnsi="Times New Roman" w:cs="Times New Roman"/>
          <w:sz w:val="24"/>
          <w:szCs w:val="24"/>
        </w:rPr>
        <w:t>as</w:t>
      </w:r>
      <w:r>
        <w:rPr>
          <w:rFonts w:ascii="Times New Roman" w:hAnsi="Times New Roman" w:cs="Times New Roman"/>
          <w:sz w:val="24"/>
          <w:szCs w:val="24"/>
        </w:rPr>
        <w:t xml:space="preserve"> part of</w:t>
      </w:r>
      <w:r w:rsidRPr="00A649C5">
        <w:rPr>
          <w:rFonts w:ascii="Times New Roman" w:hAnsi="Times New Roman" w:cs="Times New Roman"/>
          <w:sz w:val="24"/>
          <w:szCs w:val="24"/>
        </w:rPr>
        <w:t xml:space="preserve"> training tools</w:t>
      </w:r>
      <w:r>
        <w:rPr>
          <w:rFonts w:ascii="Times New Roman" w:hAnsi="Times New Roman" w:cs="Times New Roman"/>
          <w:sz w:val="24"/>
          <w:szCs w:val="24"/>
        </w:rPr>
        <w:t xml:space="preserve"> for cell culturing and the use of the MALDI-TOF MS system. The methodology of this research work can be sub-divided in to four main parts according to the series of experimentation done throughout the research. </w:t>
      </w:r>
    </w:p>
    <w:p w:rsidR="002B5777" w:rsidRDefault="002B5777" w:rsidP="00A41F5D">
      <w:pPr>
        <w:pStyle w:val="ListParagraph"/>
        <w:numPr>
          <w:ilvl w:val="0"/>
          <w:numId w:val="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Routine Culture </w:t>
      </w:r>
    </w:p>
    <w:p w:rsidR="002B5777" w:rsidRDefault="002B5777" w:rsidP="00A41F5D">
      <w:pPr>
        <w:pStyle w:val="ListParagraph"/>
        <w:numPr>
          <w:ilvl w:val="0"/>
          <w:numId w:val="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MALDI-TOF MS </w:t>
      </w:r>
    </w:p>
    <w:p w:rsidR="002B5777" w:rsidRDefault="002B5777" w:rsidP="00A41F5D">
      <w:pPr>
        <w:pStyle w:val="ListParagraph"/>
        <w:numPr>
          <w:ilvl w:val="0"/>
          <w:numId w:val="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Maintenance of clones for plasmid work </w:t>
      </w:r>
    </w:p>
    <w:p w:rsidR="002B5777" w:rsidRDefault="002B5777" w:rsidP="00A41F5D">
      <w:pPr>
        <w:pStyle w:val="ListParagraph"/>
        <w:numPr>
          <w:ilvl w:val="0"/>
          <w:numId w:val="2"/>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Polymerase Chain Reaction </w:t>
      </w:r>
    </w:p>
    <w:p w:rsidR="002B5777" w:rsidRDefault="002B5777" w:rsidP="002B5777">
      <w:pPr>
        <w:tabs>
          <w:tab w:val="left" w:pos="426"/>
        </w:tabs>
        <w:spacing w:line="360" w:lineRule="auto"/>
        <w:jc w:val="both"/>
        <w:rPr>
          <w:rFonts w:ascii="Times New Roman" w:hAnsi="Times New Roman" w:cs="Times New Roman"/>
          <w:sz w:val="24"/>
          <w:szCs w:val="24"/>
        </w:rPr>
      </w:pPr>
    </w:p>
    <w:p w:rsidR="002B5777" w:rsidRPr="006E331E" w:rsidRDefault="00A80F92" w:rsidP="00A80F92">
      <w:pPr>
        <w:pStyle w:val="Heading1"/>
        <w:rPr>
          <w:sz w:val="28"/>
          <w:szCs w:val="28"/>
        </w:rPr>
      </w:pPr>
      <w:r>
        <w:t xml:space="preserve">3.2 </w:t>
      </w:r>
      <w:r>
        <w:tab/>
      </w:r>
      <w:r w:rsidR="002B5777" w:rsidRPr="00666268">
        <w:t>ROUTINE CULTURE</w:t>
      </w:r>
      <w:r w:rsidR="002B5777" w:rsidRPr="006E331E">
        <w:rPr>
          <w:sz w:val="28"/>
          <w:szCs w:val="28"/>
        </w:rPr>
        <w:t xml:space="preserve"> </w:t>
      </w:r>
    </w:p>
    <w:p w:rsidR="002B5777" w:rsidRPr="00F809FE" w:rsidRDefault="002B5777" w:rsidP="00467B9C">
      <w:pPr>
        <w:pStyle w:val="Heading2"/>
        <w:spacing w:line="480" w:lineRule="auto"/>
      </w:pPr>
      <w:r>
        <w:t>3.2.1</w:t>
      </w:r>
      <w:r>
        <w:tab/>
      </w:r>
      <w:r w:rsidRPr="00F809FE">
        <w:t>Culture</w:t>
      </w:r>
      <w:r>
        <w:t xml:space="preserve"> of Bacteria</w:t>
      </w:r>
    </w:p>
    <w:p w:rsidR="002B5777" w:rsidRDefault="002B5777" w:rsidP="00467B9C">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All bacteria </w:t>
      </w:r>
      <w:r w:rsidR="00E43756">
        <w:rPr>
          <w:rFonts w:ascii="Times New Roman" w:hAnsi="Times New Roman" w:cs="Times New Roman"/>
          <w:sz w:val="24"/>
          <w:szCs w:val="24"/>
        </w:rPr>
        <w:t>species</w:t>
      </w:r>
      <w:r>
        <w:rPr>
          <w:rFonts w:ascii="Times New Roman" w:hAnsi="Times New Roman" w:cs="Times New Roman"/>
          <w:sz w:val="24"/>
          <w:szCs w:val="24"/>
        </w:rPr>
        <w:t xml:space="preserve"> were obtained from the University of Sunderland’s microbial culture collection. The bacterial </w:t>
      </w:r>
      <w:r w:rsidR="00E43756">
        <w:rPr>
          <w:rFonts w:ascii="Times New Roman" w:hAnsi="Times New Roman" w:cs="Times New Roman"/>
          <w:sz w:val="24"/>
          <w:szCs w:val="24"/>
        </w:rPr>
        <w:t>species</w:t>
      </w:r>
      <w:r>
        <w:rPr>
          <w:rFonts w:ascii="Times New Roman" w:hAnsi="Times New Roman" w:cs="Times New Roman"/>
          <w:sz w:val="24"/>
          <w:szCs w:val="24"/>
        </w:rPr>
        <w:t xml:space="preserve"> were obtained from a -80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freezer and resuscitated on nutrient agar (NA) media. The NA medium was prepared according to the manufacturer’s recommendation and autoclaved at 121</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for 15 minutes prior to use. The agar was then poured in to petri dishes and stored in the cold room </w:t>
      </w:r>
      <w:r w:rsidR="00B4333A">
        <w:rPr>
          <w:rFonts w:ascii="Times New Roman" w:hAnsi="Times New Roman" w:cs="Times New Roman"/>
          <w:sz w:val="24"/>
          <w:szCs w:val="24"/>
        </w:rPr>
        <w:t xml:space="preserve">at </w:t>
      </w:r>
      <w:r>
        <w:rPr>
          <w:rFonts w:ascii="Times New Roman" w:hAnsi="Times New Roman" w:cs="Times New Roman"/>
          <w:sz w:val="24"/>
          <w:szCs w:val="24"/>
        </w:rPr>
        <w:t>4</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00B4333A">
        <w:rPr>
          <w:rFonts w:ascii="Times New Roman" w:hAnsi="Times New Roman" w:cs="Times New Roman"/>
          <w:sz w:val="24"/>
          <w:szCs w:val="24"/>
        </w:rPr>
        <w:t>C</w:t>
      </w:r>
      <w:r>
        <w:rPr>
          <w:rFonts w:ascii="Times New Roman" w:hAnsi="Times New Roman" w:cs="Times New Roman"/>
          <w:sz w:val="24"/>
          <w:szCs w:val="24"/>
        </w:rPr>
        <w:t>. All bacterial isolates were grown on NA (unless otherwise stated) at 37</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except for </w:t>
      </w:r>
      <w:r w:rsidRPr="008E4D99">
        <w:rPr>
          <w:rFonts w:ascii="Times New Roman" w:hAnsi="Times New Roman" w:cs="Times New Roman"/>
          <w:i/>
          <w:sz w:val="24"/>
          <w:szCs w:val="24"/>
        </w:rPr>
        <w:t>Citrobacter spp</w:t>
      </w:r>
      <w:r>
        <w:rPr>
          <w:rFonts w:ascii="Times New Roman" w:hAnsi="Times New Roman" w:cs="Times New Roman"/>
          <w:i/>
          <w:sz w:val="24"/>
          <w:szCs w:val="24"/>
        </w:rPr>
        <w:t>.</w:t>
      </w:r>
      <w:r>
        <w:rPr>
          <w:rFonts w:ascii="Times New Roman" w:hAnsi="Times New Roman" w:cs="Times New Roman"/>
          <w:sz w:val="24"/>
          <w:szCs w:val="24"/>
        </w:rPr>
        <w:t xml:space="preserve"> which was grown at 30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Other media types were also used to grow bacteria for some experiments, they are Lysogeny broth (LB), MacConkey and </w:t>
      </w:r>
      <w:r w:rsidR="007246CD">
        <w:rPr>
          <w:rFonts w:ascii="Times New Roman" w:hAnsi="Times New Roman" w:cs="Times New Roman"/>
          <w:sz w:val="24"/>
          <w:szCs w:val="24"/>
        </w:rPr>
        <w:t>cysteine lactose electrolyte deficient (</w:t>
      </w:r>
      <w:r>
        <w:rPr>
          <w:rFonts w:ascii="Times New Roman" w:hAnsi="Times New Roman" w:cs="Times New Roman"/>
          <w:sz w:val="24"/>
          <w:szCs w:val="24"/>
        </w:rPr>
        <w:t>CLED</w:t>
      </w:r>
      <w:r w:rsidR="007246CD">
        <w:rPr>
          <w:rFonts w:ascii="Times New Roman" w:hAnsi="Times New Roman" w:cs="Times New Roman"/>
          <w:sz w:val="24"/>
          <w:szCs w:val="24"/>
        </w:rPr>
        <w:t>)</w:t>
      </w:r>
      <w:r w:rsidR="00830FFA">
        <w:rPr>
          <w:rFonts w:ascii="Times New Roman" w:hAnsi="Times New Roman" w:cs="Times New Roman"/>
          <w:sz w:val="24"/>
          <w:szCs w:val="24"/>
        </w:rPr>
        <w:t xml:space="preserve"> agar</w:t>
      </w:r>
      <w:r>
        <w:rPr>
          <w:rFonts w:ascii="Times New Roman" w:hAnsi="Times New Roman" w:cs="Times New Roman"/>
          <w:sz w:val="24"/>
          <w:szCs w:val="24"/>
        </w:rPr>
        <w:t>. These media type</w:t>
      </w:r>
      <w:r w:rsidR="00800064">
        <w:rPr>
          <w:rFonts w:ascii="Times New Roman" w:hAnsi="Times New Roman" w:cs="Times New Roman"/>
          <w:sz w:val="24"/>
          <w:szCs w:val="24"/>
        </w:rPr>
        <w:t>s</w:t>
      </w:r>
      <w:r>
        <w:rPr>
          <w:rFonts w:ascii="Times New Roman" w:hAnsi="Times New Roman" w:cs="Times New Roman"/>
          <w:sz w:val="24"/>
          <w:szCs w:val="24"/>
        </w:rPr>
        <w:t xml:space="preserve"> were also prepared according to the laboratory standard operating procedures and autoclaved at 121</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for 15 minutes prior to use. All plates from each batch of a bacterial </w:t>
      </w:r>
      <w:r w:rsidR="00E43756">
        <w:rPr>
          <w:rFonts w:ascii="Times New Roman" w:hAnsi="Times New Roman" w:cs="Times New Roman"/>
          <w:sz w:val="24"/>
          <w:szCs w:val="24"/>
        </w:rPr>
        <w:t>species</w:t>
      </w:r>
      <w:r>
        <w:rPr>
          <w:rFonts w:ascii="Times New Roman" w:hAnsi="Times New Roman" w:cs="Times New Roman"/>
          <w:sz w:val="24"/>
          <w:szCs w:val="24"/>
        </w:rPr>
        <w:t xml:space="preserve"> resuscitated was discarded after one month of use and new batches were reinstated from the -80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freezer</w:t>
      </w:r>
      <w:r w:rsidR="00B4333A">
        <w:rPr>
          <w:rFonts w:ascii="Times New Roman" w:hAnsi="Times New Roman" w:cs="Times New Roman"/>
          <w:sz w:val="24"/>
          <w:szCs w:val="24"/>
        </w:rPr>
        <w:t>.</w:t>
      </w:r>
      <w:r>
        <w:rPr>
          <w:rFonts w:ascii="Times New Roman" w:hAnsi="Times New Roman" w:cs="Times New Roman"/>
          <w:sz w:val="24"/>
          <w:szCs w:val="24"/>
        </w:rPr>
        <w:t xml:space="preserve"> This routine culture of bacteria served as the source of each bacterium for all experiments conducted throughout this research. The bacteria used in the project are detailed below:</w:t>
      </w:r>
    </w:p>
    <w:p w:rsidR="002B5777" w:rsidRDefault="002B5777" w:rsidP="002B5777">
      <w:pPr>
        <w:tabs>
          <w:tab w:val="left" w:pos="426"/>
        </w:tabs>
        <w:spacing w:line="240" w:lineRule="auto"/>
        <w:jc w:val="both"/>
        <w:rPr>
          <w:rFonts w:ascii="Times New Roman" w:hAnsi="Times New Roman" w:cs="Times New Roman"/>
          <w:sz w:val="24"/>
          <w:szCs w:val="24"/>
        </w:rPr>
      </w:pPr>
    </w:p>
    <w:p w:rsidR="002B5777" w:rsidRPr="00C31474" w:rsidRDefault="002B5777" w:rsidP="00C31474">
      <w:pPr>
        <w:tabs>
          <w:tab w:val="left" w:pos="426"/>
        </w:tabs>
        <w:spacing w:line="240" w:lineRule="auto"/>
        <w:jc w:val="both"/>
        <w:rPr>
          <w:rFonts w:ascii="Times New Roman" w:hAnsi="Times New Roman" w:cs="Times New Roman"/>
        </w:rPr>
      </w:pPr>
      <w:r w:rsidRPr="00C31474">
        <w:rPr>
          <w:rFonts w:ascii="Times New Roman" w:hAnsi="Times New Roman" w:cs="Times New Roman"/>
        </w:rPr>
        <w:t xml:space="preserve">Table </w:t>
      </w:r>
      <w:r w:rsidR="00C31474" w:rsidRPr="00C31474">
        <w:rPr>
          <w:rFonts w:ascii="Times New Roman" w:hAnsi="Times New Roman" w:cs="Times New Roman"/>
        </w:rPr>
        <w:t>5</w:t>
      </w:r>
      <w:r w:rsidRPr="00C31474">
        <w:rPr>
          <w:rFonts w:ascii="Times New Roman" w:hAnsi="Times New Roman" w:cs="Times New Roman"/>
        </w:rPr>
        <w:t xml:space="preserve">: Genus and </w:t>
      </w:r>
      <w:r w:rsidR="00E43756">
        <w:rPr>
          <w:rFonts w:ascii="Times New Roman" w:hAnsi="Times New Roman" w:cs="Times New Roman"/>
        </w:rPr>
        <w:t>Species</w:t>
      </w:r>
      <w:r w:rsidRPr="00C31474">
        <w:rPr>
          <w:rFonts w:ascii="Times New Roman" w:hAnsi="Times New Roman" w:cs="Times New Roman"/>
        </w:rPr>
        <w:t xml:space="preserve"> names of bacteria used. </w:t>
      </w:r>
    </w:p>
    <w:tbl>
      <w:tblPr>
        <w:tblW w:w="0" w:type="auto"/>
        <w:tblLook w:val="04A0" w:firstRow="1" w:lastRow="0" w:firstColumn="1" w:lastColumn="0" w:noHBand="0" w:noVBand="1"/>
      </w:tblPr>
      <w:tblGrid>
        <w:gridCol w:w="1720"/>
        <w:gridCol w:w="4486"/>
      </w:tblGrid>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401719" w:rsidRDefault="002B5777" w:rsidP="00A41F5D">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486" w:type="dxa"/>
            <w:tcBorders>
              <w:top w:val="single" w:sz="4" w:space="0" w:color="auto"/>
              <w:left w:val="single" w:sz="4" w:space="0" w:color="auto"/>
              <w:bottom w:val="single" w:sz="4" w:space="0" w:color="auto"/>
              <w:right w:val="single" w:sz="4" w:space="0" w:color="auto"/>
            </w:tcBorders>
          </w:tcPr>
          <w:p w:rsidR="002B5777" w:rsidRPr="00401719" w:rsidRDefault="00E43756" w:rsidP="00A41F5D">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Species</w:t>
            </w:r>
            <w:r w:rsidR="00830FFA">
              <w:rPr>
                <w:rFonts w:ascii="Times New Roman" w:hAnsi="Times New Roman" w:cs="Times New Roman"/>
                <w:b/>
                <w:sz w:val="24"/>
                <w:szCs w:val="24"/>
              </w:rPr>
              <w:t xml:space="preserve"> n</w:t>
            </w:r>
            <w:r w:rsidR="002B5777" w:rsidRPr="00401719">
              <w:rPr>
                <w:rFonts w:ascii="Times New Roman" w:hAnsi="Times New Roman" w:cs="Times New Roman"/>
                <w:b/>
                <w:sz w:val="24"/>
                <w:szCs w:val="24"/>
              </w:rPr>
              <w:t>ame</w:t>
            </w:r>
            <w:r w:rsidR="00830FFA">
              <w:rPr>
                <w:rFonts w:ascii="Times New Roman" w:hAnsi="Times New Roman" w:cs="Times New Roman"/>
                <w:b/>
                <w:sz w:val="24"/>
                <w:szCs w:val="24"/>
              </w:rPr>
              <w:t xml:space="preserve"> (and strain where appropriate</w:t>
            </w:r>
          </w:p>
        </w:tc>
      </w:tr>
      <w:tr w:rsidR="002B5777" w:rsidTr="008908B9">
        <w:trPr>
          <w:trHeight w:val="526"/>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sidRPr="00AD5B1F">
              <w:rPr>
                <w:rFonts w:ascii="Times New Roman" w:hAnsi="Times New Roman" w:cs="Times New Roman"/>
                <w:sz w:val="24"/>
                <w:szCs w:val="24"/>
              </w:rPr>
              <w:t>1</w:t>
            </w:r>
          </w:p>
        </w:tc>
        <w:tc>
          <w:tcPr>
            <w:tcW w:w="4486" w:type="dxa"/>
            <w:tcBorders>
              <w:top w:val="single" w:sz="4" w:space="0" w:color="auto"/>
              <w:left w:val="single" w:sz="4" w:space="0" w:color="auto"/>
              <w:bottom w:val="single" w:sz="4" w:space="0" w:color="auto"/>
              <w:right w:val="single" w:sz="4" w:space="0" w:color="auto"/>
            </w:tcBorders>
          </w:tcPr>
          <w:p w:rsidR="002B5777" w:rsidRPr="008E0EB4" w:rsidRDefault="002D5486" w:rsidP="00A41F5D">
            <w:pPr>
              <w:tabs>
                <w:tab w:val="left" w:pos="426"/>
              </w:tabs>
              <w:spacing w:line="240" w:lineRule="auto"/>
              <w:jc w:val="center"/>
              <w:rPr>
                <w:rFonts w:ascii="Times New Roman" w:hAnsi="Times New Roman" w:cs="Times New Roman"/>
                <w:sz w:val="24"/>
                <w:szCs w:val="24"/>
              </w:rPr>
            </w:pPr>
            <w:r w:rsidRPr="002D5486">
              <w:rPr>
                <w:rFonts w:ascii="Times New Roman" w:hAnsi="Times New Roman" w:cs="Times New Roman"/>
                <w:i/>
                <w:sz w:val="24"/>
                <w:szCs w:val="24"/>
              </w:rPr>
              <w:t>Escherichia coli</w:t>
            </w:r>
            <w:r w:rsidR="008E0EB4">
              <w:rPr>
                <w:rFonts w:ascii="Times New Roman" w:hAnsi="Times New Roman" w:cs="Times New Roman"/>
                <w:i/>
                <w:sz w:val="24"/>
                <w:szCs w:val="24"/>
              </w:rPr>
              <w:t xml:space="preserve"> </w:t>
            </w:r>
            <w:r w:rsidR="00D30008">
              <w:rPr>
                <w:rFonts w:ascii="Times New Roman" w:hAnsi="Times New Roman" w:cs="Times New Roman"/>
                <w:sz w:val="24"/>
                <w:szCs w:val="24"/>
              </w:rPr>
              <w:t>K</w:t>
            </w:r>
            <w:r w:rsidR="008E0EB4">
              <w:rPr>
                <w:rFonts w:ascii="Times New Roman" w:hAnsi="Times New Roman" w:cs="Times New Roman"/>
                <w:sz w:val="24"/>
                <w:szCs w:val="24"/>
              </w:rPr>
              <w:t>-12</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sidRPr="00D545CF">
              <w:rPr>
                <w:rFonts w:ascii="Times New Roman" w:hAnsi="Times New Roman" w:cs="Times New Roman"/>
                <w:i/>
                <w:sz w:val="24"/>
                <w:szCs w:val="24"/>
              </w:rPr>
              <w:t>Klebsiella aerogenes</w:t>
            </w:r>
          </w:p>
        </w:tc>
      </w:tr>
      <w:tr w:rsidR="002B5777" w:rsidTr="008908B9">
        <w:trPr>
          <w:trHeight w:val="526"/>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sidRPr="00D545CF">
              <w:rPr>
                <w:rFonts w:ascii="Times New Roman" w:hAnsi="Times New Roman" w:cs="Times New Roman"/>
                <w:i/>
                <w:sz w:val="24"/>
                <w:szCs w:val="24"/>
              </w:rPr>
              <w:t>Salmonella</w:t>
            </w:r>
            <w:r w:rsidR="00A16A0E">
              <w:rPr>
                <w:rFonts w:ascii="Times New Roman" w:hAnsi="Times New Roman" w:cs="Times New Roman"/>
                <w:i/>
                <w:sz w:val="24"/>
                <w:szCs w:val="24"/>
              </w:rPr>
              <w:t xml:space="preserve"> enterica serovar</w:t>
            </w:r>
            <w:r w:rsidRPr="00D545CF">
              <w:rPr>
                <w:rFonts w:ascii="Times New Roman" w:hAnsi="Times New Roman" w:cs="Times New Roman"/>
                <w:i/>
                <w:sz w:val="24"/>
                <w:szCs w:val="24"/>
              </w:rPr>
              <w:t xml:space="preserve"> tinda</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sidRPr="00D545CF">
              <w:rPr>
                <w:rFonts w:ascii="Times New Roman" w:hAnsi="Times New Roman" w:cs="Times New Roman"/>
                <w:i/>
                <w:sz w:val="24"/>
                <w:szCs w:val="24"/>
              </w:rPr>
              <w:t>Proteus mira</w:t>
            </w:r>
            <w:r>
              <w:rPr>
                <w:rFonts w:ascii="Times New Roman" w:hAnsi="Times New Roman" w:cs="Times New Roman"/>
                <w:i/>
                <w:sz w:val="24"/>
                <w:szCs w:val="24"/>
              </w:rPr>
              <w:t>bilis</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i/>
                <w:sz w:val="24"/>
                <w:szCs w:val="24"/>
              </w:rPr>
              <w:t>Enterobacter aerogenes</w:t>
            </w:r>
          </w:p>
        </w:tc>
      </w:tr>
      <w:tr w:rsidR="002B5777" w:rsidTr="008908B9">
        <w:trPr>
          <w:trHeight w:val="526"/>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i/>
                <w:sz w:val="24"/>
                <w:szCs w:val="24"/>
              </w:rPr>
              <w:t>C</w:t>
            </w:r>
            <w:r w:rsidRPr="00D545CF">
              <w:rPr>
                <w:rFonts w:ascii="Times New Roman" w:hAnsi="Times New Roman" w:cs="Times New Roman"/>
                <w:i/>
                <w:sz w:val="24"/>
                <w:szCs w:val="24"/>
              </w:rPr>
              <w:t>itrobacter freundi</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i/>
                <w:sz w:val="24"/>
                <w:szCs w:val="24"/>
              </w:rPr>
              <w:t>S</w:t>
            </w:r>
            <w:r w:rsidRPr="00D545CF">
              <w:rPr>
                <w:rFonts w:ascii="Times New Roman" w:hAnsi="Times New Roman" w:cs="Times New Roman"/>
                <w:i/>
                <w:sz w:val="24"/>
                <w:szCs w:val="24"/>
              </w:rPr>
              <w:t>taphylococcus a</w:t>
            </w:r>
            <w:r>
              <w:rPr>
                <w:rFonts w:ascii="Times New Roman" w:hAnsi="Times New Roman" w:cs="Times New Roman"/>
                <w:i/>
                <w:sz w:val="24"/>
                <w:szCs w:val="24"/>
              </w:rPr>
              <w:t>ureus</w:t>
            </w:r>
          </w:p>
        </w:tc>
      </w:tr>
      <w:tr w:rsidR="002B5777" w:rsidTr="008908B9">
        <w:trPr>
          <w:trHeight w:val="526"/>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i/>
                <w:sz w:val="24"/>
                <w:szCs w:val="24"/>
              </w:rPr>
            </w:pPr>
            <w:r>
              <w:rPr>
                <w:rFonts w:ascii="Times New Roman" w:hAnsi="Times New Roman" w:cs="Times New Roman"/>
                <w:i/>
                <w:sz w:val="24"/>
                <w:szCs w:val="24"/>
              </w:rPr>
              <w:t>Streptococcus mutans</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Pr="00AD5B1F"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i/>
                <w:sz w:val="24"/>
                <w:szCs w:val="24"/>
              </w:rPr>
            </w:pPr>
            <w:r>
              <w:rPr>
                <w:rFonts w:ascii="Times New Roman" w:hAnsi="Times New Roman" w:cs="Times New Roman"/>
                <w:i/>
                <w:sz w:val="24"/>
                <w:szCs w:val="24"/>
              </w:rPr>
              <w:t>Pseudomona putida</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i/>
                <w:sz w:val="24"/>
                <w:szCs w:val="24"/>
              </w:rPr>
            </w:pPr>
            <w:r w:rsidRPr="00DD4C90">
              <w:rPr>
                <w:rFonts w:ascii="Times New Roman" w:hAnsi="Times New Roman" w:cs="Times New Roman"/>
                <w:i/>
                <w:sz w:val="24"/>
                <w:szCs w:val="24"/>
              </w:rPr>
              <w:t>Pseudomonas</w:t>
            </w:r>
            <w:r>
              <w:rPr>
                <w:rFonts w:ascii="Times New Roman" w:hAnsi="Times New Roman" w:cs="Times New Roman"/>
                <w:i/>
                <w:sz w:val="24"/>
                <w:szCs w:val="24"/>
              </w:rPr>
              <w:t xml:space="preserve"> a</w:t>
            </w:r>
            <w:r w:rsidRPr="00DD4C90">
              <w:rPr>
                <w:rFonts w:ascii="Times New Roman" w:hAnsi="Times New Roman" w:cs="Times New Roman"/>
                <w:i/>
                <w:sz w:val="24"/>
                <w:szCs w:val="24"/>
              </w:rPr>
              <w:t>eruginosa</w:t>
            </w:r>
          </w:p>
        </w:tc>
      </w:tr>
      <w:tr w:rsidR="002B5777" w:rsidTr="008908B9">
        <w:trPr>
          <w:trHeight w:val="526"/>
        </w:trPr>
        <w:tc>
          <w:tcPr>
            <w:tcW w:w="1720"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486" w:type="dxa"/>
            <w:tcBorders>
              <w:top w:val="single" w:sz="4" w:space="0" w:color="auto"/>
              <w:left w:val="single" w:sz="4" w:space="0" w:color="auto"/>
              <w:bottom w:val="single" w:sz="4" w:space="0" w:color="auto"/>
              <w:right w:val="single" w:sz="4" w:space="0" w:color="auto"/>
            </w:tcBorders>
          </w:tcPr>
          <w:p w:rsidR="002B5777" w:rsidRPr="00DD4C90" w:rsidRDefault="002B5777" w:rsidP="00A41F5D">
            <w:pPr>
              <w:spacing w:line="240" w:lineRule="auto"/>
              <w:jc w:val="center"/>
              <w:rPr>
                <w:rFonts w:ascii="Times New Roman" w:hAnsi="Times New Roman" w:cs="Times New Roman"/>
                <w:i/>
                <w:sz w:val="24"/>
                <w:szCs w:val="24"/>
              </w:rPr>
            </w:pPr>
            <w:r w:rsidRPr="00DD4C90">
              <w:rPr>
                <w:rFonts w:ascii="Times New Roman" w:hAnsi="Times New Roman" w:cs="Times New Roman"/>
                <w:i/>
                <w:sz w:val="24"/>
                <w:szCs w:val="24"/>
              </w:rPr>
              <w:t>Micrococcus</w:t>
            </w:r>
            <w:r>
              <w:rPr>
                <w:rFonts w:ascii="Times New Roman" w:hAnsi="Times New Roman" w:cs="Times New Roman"/>
                <w:i/>
                <w:sz w:val="24"/>
                <w:szCs w:val="24"/>
              </w:rPr>
              <w:t xml:space="preserve"> l</w:t>
            </w:r>
            <w:r w:rsidRPr="00DD4C90">
              <w:rPr>
                <w:rFonts w:ascii="Times New Roman" w:hAnsi="Times New Roman" w:cs="Times New Roman"/>
                <w:i/>
                <w:sz w:val="24"/>
                <w:szCs w:val="24"/>
              </w:rPr>
              <w:t>uteus</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486" w:type="dxa"/>
            <w:tcBorders>
              <w:top w:val="single" w:sz="4" w:space="0" w:color="auto"/>
              <w:left w:val="single" w:sz="4" w:space="0" w:color="auto"/>
              <w:bottom w:val="single" w:sz="4" w:space="0" w:color="auto"/>
              <w:right w:val="single" w:sz="4" w:space="0" w:color="auto"/>
            </w:tcBorders>
          </w:tcPr>
          <w:p w:rsidR="002B5777" w:rsidRPr="00DD4C90" w:rsidRDefault="002B5777" w:rsidP="00A41F5D">
            <w:pPr>
              <w:spacing w:line="240" w:lineRule="auto"/>
              <w:jc w:val="center"/>
              <w:rPr>
                <w:rFonts w:ascii="Times New Roman" w:hAnsi="Times New Roman" w:cs="Times New Roman"/>
                <w:i/>
                <w:sz w:val="24"/>
                <w:szCs w:val="24"/>
              </w:rPr>
            </w:pPr>
            <w:r w:rsidRPr="00DD4C90">
              <w:rPr>
                <w:rFonts w:ascii="Times New Roman" w:hAnsi="Times New Roman" w:cs="Times New Roman"/>
                <w:i/>
                <w:sz w:val="24"/>
                <w:szCs w:val="24"/>
              </w:rPr>
              <w:t>Bacillus</w:t>
            </w:r>
            <w:r>
              <w:rPr>
                <w:rFonts w:ascii="Times New Roman" w:hAnsi="Times New Roman" w:cs="Times New Roman"/>
                <w:i/>
                <w:sz w:val="24"/>
                <w:szCs w:val="24"/>
              </w:rPr>
              <w:t xml:space="preserve"> s</w:t>
            </w:r>
            <w:r w:rsidRPr="00DD4C90">
              <w:rPr>
                <w:rFonts w:ascii="Times New Roman" w:hAnsi="Times New Roman" w:cs="Times New Roman"/>
                <w:i/>
                <w:sz w:val="24"/>
                <w:szCs w:val="24"/>
              </w:rPr>
              <w:t>ubtilis</w:t>
            </w:r>
          </w:p>
        </w:tc>
      </w:tr>
      <w:tr w:rsidR="002B5777" w:rsidTr="008908B9">
        <w:trPr>
          <w:trHeight w:val="510"/>
        </w:trPr>
        <w:tc>
          <w:tcPr>
            <w:tcW w:w="1720" w:type="dxa"/>
            <w:tcBorders>
              <w:top w:val="single" w:sz="4" w:space="0" w:color="auto"/>
              <w:left w:val="single" w:sz="4" w:space="0" w:color="auto"/>
              <w:bottom w:val="single" w:sz="4" w:space="0" w:color="auto"/>
              <w:right w:val="single" w:sz="4" w:space="0" w:color="auto"/>
            </w:tcBorders>
          </w:tcPr>
          <w:p w:rsidR="002B5777" w:rsidRDefault="002B5777" w:rsidP="00A41F5D">
            <w:pPr>
              <w:tabs>
                <w:tab w:val="left" w:pos="426"/>
              </w:tabs>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486" w:type="dxa"/>
            <w:tcBorders>
              <w:top w:val="single" w:sz="4" w:space="0" w:color="auto"/>
              <w:left w:val="single" w:sz="4" w:space="0" w:color="auto"/>
              <w:bottom w:val="single" w:sz="4" w:space="0" w:color="auto"/>
              <w:right w:val="single" w:sz="4" w:space="0" w:color="auto"/>
            </w:tcBorders>
          </w:tcPr>
          <w:p w:rsidR="002B5777" w:rsidRDefault="002B5777" w:rsidP="00A41F5D">
            <w:pPr>
              <w:spacing w:line="240" w:lineRule="auto"/>
              <w:jc w:val="center"/>
              <w:rPr>
                <w:rFonts w:ascii="Times New Roman" w:hAnsi="Times New Roman" w:cs="Times New Roman"/>
                <w:sz w:val="24"/>
                <w:szCs w:val="24"/>
              </w:rPr>
            </w:pPr>
            <w:r w:rsidRPr="007A2F19">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7A2F19">
              <w:rPr>
                <w:rFonts w:ascii="Times New Roman" w:hAnsi="Times New Roman" w:cs="Times New Roman"/>
                <w:i/>
                <w:sz w:val="24"/>
                <w:szCs w:val="24"/>
              </w:rPr>
              <w:t>epidermidis</w:t>
            </w:r>
          </w:p>
        </w:tc>
      </w:tr>
    </w:tbl>
    <w:p w:rsidR="002B5777" w:rsidRDefault="002B5777" w:rsidP="00A80F92">
      <w:pPr>
        <w:tabs>
          <w:tab w:val="left" w:pos="426"/>
        </w:tabs>
        <w:spacing w:line="480" w:lineRule="auto"/>
        <w:jc w:val="both"/>
        <w:rPr>
          <w:rFonts w:ascii="Times New Roman" w:hAnsi="Times New Roman" w:cs="Times New Roman"/>
          <w:sz w:val="24"/>
          <w:szCs w:val="24"/>
        </w:rPr>
      </w:pPr>
    </w:p>
    <w:p w:rsidR="002B5777" w:rsidRDefault="002B5777" w:rsidP="00A80F92">
      <w:pPr>
        <w:pStyle w:val="Heading2"/>
        <w:spacing w:line="480" w:lineRule="auto"/>
      </w:pPr>
      <w:r>
        <w:t>3.2.2</w:t>
      </w:r>
      <w:r>
        <w:tab/>
      </w:r>
      <w:r w:rsidRPr="00F809FE">
        <w:t>Culture</w:t>
      </w:r>
      <w:r>
        <w:t xml:space="preserve"> of Fungi</w:t>
      </w:r>
    </w:p>
    <w:p w:rsidR="002B5777" w:rsidRPr="007451AE" w:rsidRDefault="002B5777" w:rsidP="00A80F92">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All yeast </w:t>
      </w:r>
      <w:r w:rsidR="00E43756">
        <w:rPr>
          <w:rFonts w:ascii="Times New Roman" w:hAnsi="Times New Roman" w:cs="Times New Roman"/>
          <w:sz w:val="24"/>
          <w:szCs w:val="24"/>
        </w:rPr>
        <w:t>species</w:t>
      </w:r>
      <w:r>
        <w:rPr>
          <w:rFonts w:ascii="Times New Roman" w:hAnsi="Times New Roman" w:cs="Times New Roman"/>
          <w:sz w:val="24"/>
          <w:szCs w:val="24"/>
        </w:rPr>
        <w:t xml:space="preserve"> were obtained from </w:t>
      </w:r>
      <w:r w:rsidR="00FA084A">
        <w:rPr>
          <w:rFonts w:ascii="Times New Roman" w:hAnsi="Times New Roman" w:cs="Times New Roman"/>
          <w:sz w:val="24"/>
          <w:szCs w:val="24"/>
        </w:rPr>
        <w:t>the University of Sunderland’s m</w:t>
      </w:r>
      <w:r>
        <w:rPr>
          <w:rFonts w:ascii="Times New Roman" w:hAnsi="Times New Roman" w:cs="Times New Roman"/>
          <w:sz w:val="24"/>
          <w:szCs w:val="24"/>
        </w:rPr>
        <w:t>icrobial culture</w:t>
      </w:r>
      <w:r w:rsidR="00FA084A">
        <w:rPr>
          <w:rFonts w:ascii="Times New Roman" w:hAnsi="Times New Roman" w:cs="Times New Roman"/>
          <w:sz w:val="24"/>
          <w:szCs w:val="24"/>
        </w:rPr>
        <w:t xml:space="preserve"> c</w:t>
      </w:r>
      <w:r>
        <w:rPr>
          <w:rFonts w:ascii="Times New Roman" w:hAnsi="Times New Roman" w:cs="Times New Roman"/>
          <w:sz w:val="24"/>
          <w:szCs w:val="24"/>
        </w:rPr>
        <w:t xml:space="preserve">ollection. The yeast </w:t>
      </w:r>
      <w:r w:rsidR="00E43756">
        <w:rPr>
          <w:rFonts w:ascii="Times New Roman" w:hAnsi="Times New Roman" w:cs="Times New Roman"/>
          <w:sz w:val="24"/>
          <w:szCs w:val="24"/>
        </w:rPr>
        <w:t>species</w:t>
      </w:r>
      <w:r w:rsidR="00B4333A">
        <w:rPr>
          <w:rFonts w:ascii="Times New Roman" w:hAnsi="Times New Roman" w:cs="Times New Roman"/>
          <w:sz w:val="24"/>
          <w:szCs w:val="24"/>
        </w:rPr>
        <w:t xml:space="preserve"> stored in </w:t>
      </w:r>
      <w:r>
        <w:rPr>
          <w:rFonts w:ascii="Times New Roman" w:hAnsi="Times New Roman" w:cs="Times New Roman"/>
          <w:sz w:val="24"/>
          <w:szCs w:val="24"/>
        </w:rPr>
        <w:t>a -80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freezer</w:t>
      </w:r>
      <w:r w:rsidR="00B4333A">
        <w:rPr>
          <w:rFonts w:ascii="Times New Roman" w:hAnsi="Times New Roman" w:cs="Times New Roman"/>
          <w:sz w:val="24"/>
          <w:szCs w:val="24"/>
        </w:rPr>
        <w:t>, was resuscitated on agar and</w:t>
      </w:r>
      <w:r>
        <w:rPr>
          <w:rFonts w:ascii="Times New Roman" w:hAnsi="Times New Roman" w:cs="Times New Roman"/>
          <w:sz w:val="24"/>
          <w:szCs w:val="24"/>
        </w:rPr>
        <w:t xml:space="preserve"> prepared according to the manufacturer’s recommendation of autoclaving at 121</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for 15 minutes prior to use. All fungi/yeast isolates were grown at 37</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sub-cultured according to guidelines and discarded after one month of use. This routine culture of fungal isolates served as the source of fungi for all experiments conducted throughout this research. The fungi</w:t>
      </w:r>
      <w:r w:rsidR="007451AE">
        <w:rPr>
          <w:rFonts w:ascii="Times New Roman" w:hAnsi="Times New Roman" w:cs="Times New Roman"/>
          <w:sz w:val="24"/>
          <w:szCs w:val="24"/>
        </w:rPr>
        <w:t xml:space="preserve">/yeast used in this project are </w:t>
      </w:r>
      <w:r w:rsidR="007451AE">
        <w:rPr>
          <w:rFonts w:ascii="Times New Roman" w:hAnsi="Times New Roman" w:cs="Times New Roman"/>
          <w:i/>
          <w:sz w:val="24"/>
          <w:szCs w:val="24"/>
        </w:rPr>
        <w:t xml:space="preserve">Candida albicans, </w:t>
      </w:r>
      <w:r w:rsidR="007451AE" w:rsidRPr="007A2F19">
        <w:rPr>
          <w:rFonts w:ascii="Times New Roman" w:hAnsi="Times New Roman" w:cs="Times New Roman"/>
          <w:i/>
          <w:sz w:val="24"/>
          <w:szCs w:val="24"/>
        </w:rPr>
        <w:t>Saccharomyces</w:t>
      </w:r>
      <w:r w:rsidR="007451AE">
        <w:rPr>
          <w:rFonts w:ascii="Times New Roman" w:hAnsi="Times New Roman" w:cs="Times New Roman"/>
          <w:i/>
          <w:sz w:val="24"/>
          <w:szCs w:val="24"/>
        </w:rPr>
        <w:t xml:space="preserve"> cerevisiae </w:t>
      </w:r>
      <w:r w:rsidR="007451AE">
        <w:rPr>
          <w:rFonts w:ascii="Times New Roman" w:hAnsi="Times New Roman" w:cs="Times New Roman"/>
          <w:sz w:val="24"/>
          <w:szCs w:val="24"/>
        </w:rPr>
        <w:t xml:space="preserve">and </w:t>
      </w:r>
      <w:r w:rsidR="007451AE" w:rsidRPr="00DD4C90">
        <w:rPr>
          <w:rFonts w:ascii="Times New Roman" w:hAnsi="Times New Roman" w:cs="Times New Roman"/>
          <w:i/>
          <w:sz w:val="24"/>
          <w:szCs w:val="24"/>
        </w:rPr>
        <w:t>Candida</w:t>
      </w:r>
      <w:r w:rsidR="007451AE">
        <w:rPr>
          <w:rFonts w:ascii="Times New Roman" w:hAnsi="Times New Roman" w:cs="Times New Roman"/>
          <w:i/>
          <w:sz w:val="24"/>
          <w:szCs w:val="24"/>
        </w:rPr>
        <w:t xml:space="preserve"> </w:t>
      </w:r>
      <w:r w:rsidR="007451AE" w:rsidRPr="00DD4C90">
        <w:rPr>
          <w:rFonts w:ascii="Times New Roman" w:hAnsi="Times New Roman" w:cs="Times New Roman"/>
          <w:i/>
          <w:sz w:val="24"/>
          <w:szCs w:val="24"/>
        </w:rPr>
        <w:t>glabrata</w:t>
      </w:r>
      <w:r w:rsidR="007451AE">
        <w:rPr>
          <w:rFonts w:ascii="Times New Roman" w:hAnsi="Times New Roman" w:cs="Times New Roman"/>
          <w:i/>
          <w:sz w:val="24"/>
          <w:szCs w:val="24"/>
        </w:rPr>
        <w:t>.</w:t>
      </w:r>
    </w:p>
    <w:p w:rsidR="002B5777" w:rsidRPr="00C31474" w:rsidRDefault="002B5777" w:rsidP="002B5777">
      <w:pPr>
        <w:tabs>
          <w:tab w:val="left" w:pos="426"/>
        </w:tabs>
        <w:spacing w:line="240" w:lineRule="auto"/>
        <w:jc w:val="both"/>
        <w:rPr>
          <w:rFonts w:ascii="Times New Roman" w:hAnsi="Times New Roman" w:cs="Times New Roman"/>
        </w:rPr>
      </w:pPr>
      <w:r w:rsidRPr="00C31474">
        <w:rPr>
          <w:rFonts w:ascii="Times New Roman" w:hAnsi="Times New Roman" w:cs="Times New Roman"/>
        </w:rPr>
        <w:t xml:space="preserve"> </w:t>
      </w:r>
    </w:p>
    <w:p w:rsidR="002B5777" w:rsidRPr="00F809FE" w:rsidRDefault="002B5777" w:rsidP="00A80F92">
      <w:pPr>
        <w:pStyle w:val="Heading2"/>
        <w:spacing w:line="480" w:lineRule="auto"/>
      </w:pPr>
      <w:r w:rsidRPr="00F57681">
        <w:t>3.2.3</w:t>
      </w:r>
      <w:r>
        <w:t xml:space="preserve"> </w:t>
      </w:r>
      <w:r>
        <w:tab/>
      </w:r>
      <w:r w:rsidRPr="00F809FE">
        <w:t>Culture</w:t>
      </w:r>
      <w:r>
        <w:t xml:space="preserve"> of Acanthameoba</w:t>
      </w:r>
      <w:r w:rsidRPr="00F809FE">
        <w:t xml:space="preserve"> </w:t>
      </w:r>
    </w:p>
    <w:p w:rsidR="002B5777" w:rsidRDefault="002B5777" w:rsidP="00A41F5D">
      <w:pPr>
        <w:tabs>
          <w:tab w:val="left" w:pos="426"/>
        </w:tabs>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sz w:val="24"/>
          <w:szCs w:val="24"/>
        </w:rPr>
        <w:t xml:space="preserve">All </w:t>
      </w:r>
      <w:r w:rsidR="000C1729" w:rsidRPr="000C1729">
        <w:rPr>
          <w:rFonts w:ascii="Times New Roman" w:hAnsi="Times New Roman" w:cs="Times New Roman"/>
          <w:i/>
          <w:sz w:val="24"/>
          <w:szCs w:val="24"/>
        </w:rPr>
        <w:t>Acanthamoeba</w:t>
      </w:r>
      <w:r w:rsidRPr="00654F99">
        <w:rPr>
          <w:rFonts w:ascii="Times New Roman" w:hAnsi="Times New Roman" w:cs="Times New Roman"/>
          <w:i/>
          <w:sz w:val="24"/>
          <w:szCs w:val="24"/>
        </w:rPr>
        <w:t xml:space="preserve"> </w:t>
      </w:r>
      <w:r>
        <w:rPr>
          <w:rFonts w:ascii="Times New Roman" w:hAnsi="Times New Roman" w:cs="Times New Roman"/>
          <w:sz w:val="24"/>
          <w:szCs w:val="24"/>
        </w:rPr>
        <w:t xml:space="preserve">isolates used in this study were obtained from Dr Simon Kilvington at the University of Leicester. A total of fifteen isolates of </w:t>
      </w:r>
      <w:r w:rsidRPr="006F1EC5">
        <w:rPr>
          <w:rFonts w:ascii="Times New Roman" w:hAnsi="Times New Roman" w:cs="Times New Roman"/>
          <w:i/>
          <w:sz w:val="24"/>
          <w:szCs w:val="24"/>
        </w:rPr>
        <w:t>Acanthameoba</w:t>
      </w:r>
      <w:r>
        <w:rPr>
          <w:rFonts w:ascii="Times New Roman" w:hAnsi="Times New Roman" w:cs="Times New Roman"/>
          <w:sz w:val="24"/>
          <w:szCs w:val="24"/>
        </w:rPr>
        <w:t xml:space="preserve"> were available and used for this research. Each isolate </w:t>
      </w:r>
      <w:r w:rsidR="00B4333A">
        <w:rPr>
          <w:rFonts w:ascii="Times New Roman" w:hAnsi="Times New Roman" w:cs="Times New Roman"/>
          <w:sz w:val="24"/>
          <w:szCs w:val="24"/>
        </w:rPr>
        <w:t>was</w:t>
      </w:r>
      <w:r>
        <w:rPr>
          <w:rFonts w:ascii="Times New Roman" w:hAnsi="Times New Roman" w:cs="Times New Roman"/>
          <w:sz w:val="24"/>
          <w:szCs w:val="24"/>
        </w:rPr>
        <w:t xml:space="preserve"> cultured, managed and treated the same way, which involved growing them in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broth, also known as Peptone-Yeast Extract-Glucose (PYG) Medium (Health protection agency 2007).</w:t>
      </w:r>
      <w:r w:rsidR="00800064">
        <w:rPr>
          <w:rFonts w:ascii="Times New Roman" w:hAnsi="Times New Roman" w:cs="Times New Roman"/>
          <w:sz w:val="24"/>
          <w:szCs w:val="24"/>
        </w:rPr>
        <w:t xml:space="preserve"> </w:t>
      </w:r>
      <w:r>
        <w:rPr>
          <w:rFonts w:ascii="Times New Roman" w:hAnsi="Times New Roman" w:cs="Times New Roman"/>
          <w:sz w:val="24"/>
          <w:szCs w:val="24"/>
        </w:rPr>
        <w:t xml:space="preserve">The formula for preparing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bro</w:t>
      </w:r>
      <w:r w:rsidR="00B4333A">
        <w:rPr>
          <w:rFonts w:ascii="Times New Roman" w:hAnsi="Times New Roman" w:cs="Times New Roman"/>
          <w:sz w:val="24"/>
          <w:szCs w:val="24"/>
        </w:rPr>
        <w:t>th is detailed in T</w:t>
      </w:r>
      <w:r w:rsidR="00C31474">
        <w:rPr>
          <w:rFonts w:ascii="Times New Roman" w:hAnsi="Times New Roman" w:cs="Times New Roman"/>
          <w:sz w:val="24"/>
          <w:szCs w:val="24"/>
        </w:rPr>
        <w:t xml:space="preserve">able </w:t>
      </w:r>
      <w:r w:rsidR="00867892">
        <w:rPr>
          <w:rFonts w:ascii="Times New Roman" w:hAnsi="Times New Roman" w:cs="Times New Roman"/>
          <w:sz w:val="24"/>
          <w:szCs w:val="24"/>
        </w:rPr>
        <w:t>6</w:t>
      </w:r>
      <w:r w:rsidR="00C31474">
        <w:rPr>
          <w:rFonts w:ascii="Times New Roman" w:hAnsi="Times New Roman" w:cs="Times New Roman"/>
          <w:sz w:val="24"/>
          <w:szCs w:val="24"/>
        </w:rPr>
        <w:t xml:space="preserve"> below</w:t>
      </w:r>
    </w:p>
    <w:p w:rsidR="002B5777" w:rsidRPr="00C31474" w:rsidRDefault="000F5ED3" w:rsidP="002B5777">
      <w:pPr>
        <w:tabs>
          <w:tab w:val="left" w:pos="426"/>
        </w:tabs>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C31474" w:rsidRPr="00C31474">
        <w:rPr>
          <w:rFonts w:ascii="Times New Roman" w:hAnsi="Times New Roman" w:cs="Times New Roman"/>
        </w:rPr>
        <w:t xml:space="preserve">Table </w:t>
      </w:r>
      <w:r w:rsidR="00867892">
        <w:rPr>
          <w:rFonts w:ascii="Times New Roman" w:hAnsi="Times New Roman" w:cs="Times New Roman"/>
        </w:rPr>
        <w:t>6</w:t>
      </w:r>
      <w:r w:rsidR="002B5777" w:rsidRPr="00C31474">
        <w:rPr>
          <w:rFonts w:ascii="Times New Roman" w:hAnsi="Times New Roman" w:cs="Times New Roman"/>
        </w:rPr>
        <w:t xml:space="preserve">: List of ingredients of the </w:t>
      </w:r>
      <w:r w:rsidR="000C1729" w:rsidRPr="000C1729">
        <w:rPr>
          <w:rFonts w:ascii="Times New Roman" w:hAnsi="Times New Roman" w:cs="Times New Roman"/>
          <w:i/>
        </w:rPr>
        <w:t>Acanthamoeba</w:t>
      </w:r>
      <w:r w:rsidR="002B5777" w:rsidRPr="00C31474">
        <w:rPr>
          <w:rFonts w:ascii="Times New Roman" w:hAnsi="Times New Roman" w:cs="Times New Roman"/>
        </w:rPr>
        <w:t xml:space="preserve"> Broth (PYG Medium</w:t>
      </w:r>
      <w:r w:rsidR="00B4333A">
        <w:rPr>
          <w:rFonts w:ascii="Times New Roman" w:hAnsi="Times New Roman" w:cs="Times New Roman"/>
        </w:rPr>
        <w:t xml:space="preserve"> – 10% Glucose</w:t>
      </w:r>
      <w:r w:rsidR="002B5777" w:rsidRPr="00C31474">
        <w:rPr>
          <w:rFonts w:ascii="Times New Roman" w:hAnsi="Times New Roman" w:cs="Times New Roman"/>
        </w:rPr>
        <w:t>)</w:t>
      </w:r>
    </w:p>
    <w:tbl>
      <w:tblPr>
        <w:tblW w:w="0" w:type="auto"/>
        <w:tblLook w:val="04A0" w:firstRow="1" w:lastRow="0" w:firstColumn="1" w:lastColumn="0" w:noHBand="0" w:noVBand="1"/>
      </w:tblPr>
      <w:tblGrid>
        <w:gridCol w:w="4399"/>
        <w:gridCol w:w="4378"/>
      </w:tblGrid>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Pr="009037DA" w:rsidRDefault="000C1729" w:rsidP="00800064">
            <w:pPr>
              <w:tabs>
                <w:tab w:val="left" w:pos="426"/>
              </w:tabs>
              <w:spacing w:line="360" w:lineRule="auto"/>
              <w:jc w:val="center"/>
              <w:rPr>
                <w:rFonts w:ascii="Times New Roman" w:hAnsi="Times New Roman" w:cs="Times New Roman"/>
                <w:b/>
                <w:sz w:val="24"/>
                <w:szCs w:val="24"/>
              </w:rPr>
            </w:pPr>
            <w:r w:rsidRPr="009037DA">
              <w:rPr>
                <w:rFonts w:ascii="Times New Roman" w:hAnsi="Times New Roman" w:cs="Times New Roman"/>
                <w:b/>
                <w:i/>
                <w:sz w:val="24"/>
                <w:szCs w:val="24"/>
              </w:rPr>
              <w:t>Acanthamoeba</w:t>
            </w:r>
            <w:r w:rsidR="002B5777" w:rsidRPr="009037DA">
              <w:rPr>
                <w:rFonts w:ascii="Times New Roman" w:hAnsi="Times New Roman" w:cs="Times New Roman"/>
                <w:b/>
                <w:sz w:val="24"/>
                <w:szCs w:val="24"/>
              </w:rPr>
              <w:t xml:space="preserve"> Broth Ingredients</w:t>
            </w:r>
          </w:p>
        </w:tc>
        <w:tc>
          <w:tcPr>
            <w:tcW w:w="4508" w:type="dxa"/>
            <w:tcBorders>
              <w:top w:val="single" w:sz="4" w:space="0" w:color="auto"/>
              <w:left w:val="single" w:sz="4" w:space="0" w:color="auto"/>
              <w:bottom w:val="single" w:sz="4" w:space="0" w:color="auto"/>
              <w:right w:val="single" w:sz="4" w:space="0" w:color="auto"/>
            </w:tcBorders>
          </w:tcPr>
          <w:p w:rsidR="002B5777" w:rsidRPr="009037DA" w:rsidRDefault="002B5777" w:rsidP="00800064">
            <w:pPr>
              <w:tabs>
                <w:tab w:val="left" w:pos="426"/>
              </w:tabs>
              <w:spacing w:line="360" w:lineRule="auto"/>
              <w:jc w:val="center"/>
              <w:rPr>
                <w:rFonts w:ascii="Times New Roman" w:hAnsi="Times New Roman" w:cs="Times New Roman"/>
                <w:b/>
                <w:sz w:val="24"/>
                <w:szCs w:val="24"/>
              </w:rPr>
            </w:pPr>
            <w:r w:rsidRPr="009037DA">
              <w:rPr>
                <w:rFonts w:ascii="Times New Roman" w:hAnsi="Times New Roman" w:cs="Times New Roman"/>
                <w:b/>
                <w:sz w:val="24"/>
                <w:szCs w:val="24"/>
              </w:rPr>
              <w:t>Mass per litre of deionised water</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Peptone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20.0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Yeast Extract</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Sodium citrate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Magnesium sulfate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0.98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Sodium phosphate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0.355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Potassium phosphate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0.34 g</w:t>
            </w:r>
          </w:p>
        </w:tc>
      </w:tr>
      <w:tr w:rsidR="002B5777" w:rsidTr="00A31906">
        <w:tc>
          <w:tcPr>
            <w:tcW w:w="4508" w:type="dxa"/>
            <w:tcBorders>
              <w:top w:val="single" w:sz="4" w:space="0" w:color="auto"/>
              <w:left w:val="single" w:sz="4" w:space="0" w:color="auto"/>
              <w:bottom w:val="single" w:sz="4" w:space="0" w:color="auto"/>
              <w:right w:val="single" w:sz="4" w:space="0" w:color="auto"/>
            </w:tcBorders>
          </w:tcPr>
          <w:p w:rsidR="002B5777" w:rsidRDefault="002B5777"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Ferrous ammonium sulfate</w:t>
            </w:r>
          </w:p>
        </w:tc>
        <w:tc>
          <w:tcPr>
            <w:tcW w:w="4508" w:type="dxa"/>
            <w:tcBorders>
              <w:top w:val="single" w:sz="4" w:space="0" w:color="auto"/>
              <w:left w:val="single" w:sz="4" w:space="0" w:color="auto"/>
              <w:bottom w:val="single" w:sz="4" w:space="0" w:color="auto"/>
              <w:right w:val="single" w:sz="4" w:space="0" w:color="auto"/>
            </w:tcBorders>
          </w:tcPr>
          <w:p w:rsidR="002B5777" w:rsidRDefault="00401F94" w:rsidP="00800064">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0.02 g</w:t>
            </w:r>
          </w:p>
        </w:tc>
      </w:tr>
    </w:tbl>
    <w:p w:rsidR="002B5777" w:rsidRPr="00BC617D" w:rsidRDefault="002B5777" w:rsidP="002B5777">
      <w:pPr>
        <w:tabs>
          <w:tab w:val="left" w:pos="426"/>
        </w:tabs>
        <w:spacing w:line="360" w:lineRule="auto"/>
        <w:jc w:val="both"/>
        <w:rPr>
          <w:rFonts w:ascii="Times New Roman" w:hAnsi="Times New Roman" w:cs="Times New Roman"/>
          <w:sz w:val="24"/>
          <w:szCs w:val="24"/>
        </w:rPr>
      </w:pPr>
    </w:p>
    <w:p w:rsidR="002B5777" w:rsidRDefault="002B5777" w:rsidP="0050058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These ingredients contained in the PYG medium enables it to supply nitrogenous and other necessary nutrients for the growth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The cultures were maintained in flat plastic cell culture 25cm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flasks at 30</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while they were being passaged regularly (bi-weekly) by transfer of a small aliquot of a densely grown culture to a new 25cm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flask containing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broth. 1 </w:t>
      </w:r>
      <w:r w:rsidR="00D406AA">
        <w:rPr>
          <w:rFonts w:ascii="Times New Roman" w:hAnsi="Times New Roman" w:cs="Times New Roman"/>
          <w:sz w:val="24"/>
          <w:szCs w:val="24"/>
        </w:rPr>
        <w:t>ml</w:t>
      </w:r>
      <w:r>
        <w:rPr>
          <w:rFonts w:ascii="Times New Roman" w:hAnsi="Times New Roman" w:cs="Times New Roman"/>
          <w:sz w:val="24"/>
          <w:szCs w:val="24"/>
        </w:rPr>
        <w:t xml:space="preserve"> from a densely grown culture flask</w:t>
      </w:r>
      <w:r w:rsidR="00B4333A">
        <w:rPr>
          <w:rFonts w:ascii="Times New Roman" w:hAnsi="Times New Roman" w:cs="Times New Roman"/>
          <w:sz w:val="24"/>
          <w:szCs w:val="24"/>
        </w:rPr>
        <w:t xml:space="preserve"> (at least 1 x 10</w:t>
      </w:r>
      <w:r w:rsidR="00B4333A">
        <w:rPr>
          <w:rFonts w:ascii="Times New Roman" w:hAnsi="Times New Roman" w:cs="Times New Roman"/>
          <w:sz w:val="24"/>
          <w:szCs w:val="24"/>
          <w:vertAlign w:val="superscript"/>
        </w:rPr>
        <w:t>6</w:t>
      </w:r>
      <w:r w:rsidR="00B4333A">
        <w:rPr>
          <w:rFonts w:ascii="Times New Roman" w:hAnsi="Times New Roman" w:cs="Times New Roman"/>
          <w:sz w:val="24"/>
          <w:szCs w:val="24"/>
        </w:rPr>
        <w:t xml:space="preserve"> cells/ml)</w:t>
      </w:r>
      <w:r>
        <w:rPr>
          <w:rFonts w:ascii="Times New Roman" w:hAnsi="Times New Roman" w:cs="Times New Roman"/>
          <w:sz w:val="24"/>
          <w:szCs w:val="24"/>
        </w:rPr>
        <w:t xml:space="preserve"> is added to a new flask containing 9 </w:t>
      </w:r>
      <w:r w:rsidR="00D406AA">
        <w:rPr>
          <w:rFonts w:ascii="Times New Roman" w:hAnsi="Times New Roman" w:cs="Times New Roman"/>
          <w:sz w:val="24"/>
          <w:szCs w:val="24"/>
        </w:rPr>
        <w:t>ml</w:t>
      </w:r>
      <w:r>
        <w:rPr>
          <w:rFonts w:ascii="Times New Roman" w:hAnsi="Times New Roman" w:cs="Times New Roman"/>
          <w:sz w:val="24"/>
          <w:szCs w:val="24"/>
        </w:rPr>
        <w:t xml:space="preserve">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broth for continuous growth. </w:t>
      </w:r>
    </w:p>
    <w:p w:rsidR="002B5777" w:rsidRDefault="002B5777" w:rsidP="007075CC">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Three days after a subculture, an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-containing flask typically consists of equal amount of cyst and trophozoites, which is confirmed by observation via the light microscope.  However, to obtain 90% cyst form of </w:t>
      </w:r>
      <w:r w:rsidRPr="00757191">
        <w:rPr>
          <w:rFonts w:ascii="Times New Roman" w:hAnsi="Times New Roman" w:cs="Times New Roman"/>
          <w:i/>
          <w:sz w:val="24"/>
          <w:szCs w:val="24"/>
        </w:rPr>
        <w:t xml:space="preserve">Acanhamoeba </w:t>
      </w:r>
      <w:r>
        <w:rPr>
          <w:rFonts w:ascii="Times New Roman" w:hAnsi="Times New Roman" w:cs="Times New Roman"/>
          <w:sz w:val="24"/>
          <w:szCs w:val="24"/>
        </w:rPr>
        <w:t xml:space="preserve">in a culture flask, the flask is left in the incubator without sub-culturing for more than five days. This is because as the nutrient in the medium declines and the environment becomes unfavourable the trophozoites inside the culture start changing to the rigid cyst form. Also, to obtain or harvest 90% of trophozoite in a cell culture, the cells from an ongoing/confluent culture is added to a flask containing fresh media. Within twenty-four hours, </w:t>
      </w:r>
      <w:r w:rsidR="00B4333A">
        <w:rPr>
          <w:rFonts w:ascii="Times New Roman" w:hAnsi="Times New Roman" w:cs="Times New Roman"/>
          <w:sz w:val="24"/>
          <w:szCs w:val="24"/>
        </w:rPr>
        <w:t>80-90%</w:t>
      </w:r>
      <w:r>
        <w:rPr>
          <w:rFonts w:ascii="Times New Roman" w:hAnsi="Times New Roman" w:cs="Times New Roman"/>
          <w:sz w:val="24"/>
          <w:szCs w:val="24"/>
        </w:rPr>
        <w:t xml:space="preserve"> of the cysts change to trophozoites because the condition is now favourable due to the new added nutrients. The </w:t>
      </w:r>
      <w:r w:rsidR="000C1729" w:rsidRPr="000C1729">
        <w:rPr>
          <w:rFonts w:ascii="Times New Roman" w:hAnsi="Times New Roman" w:cs="Times New Roman"/>
          <w:i/>
          <w:sz w:val="24"/>
          <w:szCs w:val="24"/>
        </w:rPr>
        <w:t>Acanthamoeba</w:t>
      </w:r>
      <w:r w:rsidRPr="00572525">
        <w:rPr>
          <w:rFonts w:ascii="Times New Roman" w:hAnsi="Times New Roman" w:cs="Times New Roman"/>
          <w:i/>
          <w:sz w:val="24"/>
          <w:szCs w:val="24"/>
        </w:rPr>
        <w:t xml:space="preserve"> </w:t>
      </w:r>
      <w:r w:rsidR="007075CC">
        <w:rPr>
          <w:rFonts w:ascii="Times New Roman" w:hAnsi="Times New Roman" w:cs="Times New Roman"/>
          <w:sz w:val="24"/>
          <w:szCs w:val="24"/>
        </w:rPr>
        <w:t xml:space="preserve">isolates </w:t>
      </w:r>
      <w:r>
        <w:rPr>
          <w:rFonts w:ascii="Times New Roman" w:hAnsi="Times New Roman" w:cs="Times New Roman"/>
          <w:sz w:val="24"/>
          <w:szCs w:val="24"/>
        </w:rPr>
        <w:t>used fo</w:t>
      </w:r>
      <w:r w:rsidR="00B4333A">
        <w:rPr>
          <w:rFonts w:ascii="Times New Roman" w:hAnsi="Times New Roman" w:cs="Times New Roman"/>
          <w:sz w:val="24"/>
          <w:szCs w:val="24"/>
        </w:rPr>
        <w:t>r the research is tabulated in T</w:t>
      </w:r>
      <w:r>
        <w:rPr>
          <w:rFonts w:ascii="Times New Roman" w:hAnsi="Times New Roman" w:cs="Times New Roman"/>
          <w:sz w:val="24"/>
          <w:szCs w:val="24"/>
        </w:rPr>
        <w:t xml:space="preserve">able </w:t>
      </w:r>
      <w:r w:rsidR="00867892">
        <w:rPr>
          <w:rFonts w:ascii="Times New Roman" w:hAnsi="Times New Roman" w:cs="Times New Roman"/>
          <w:sz w:val="24"/>
          <w:szCs w:val="24"/>
        </w:rPr>
        <w:t>7</w:t>
      </w:r>
      <w:r>
        <w:rPr>
          <w:rFonts w:ascii="Times New Roman" w:hAnsi="Times New Roman" w:cs="Times New Roman"/>
          <w:sz w:val="24"/>
          <w:szCs w:val="24"/>
        </w:rPr>
        <w:t xml:space="preserve"> below.</w:t>
      </w:r>
    </w:p>
    <w:p w:rsidR="007075CC" w:rsidRDefault="007075CC" w:rsidP="007075CC">
      <w:pPr>
        <w:tabs>
          <w:tab w:val="left" w:pos="426"/>
        </w:tabs>
        <w:spacing w:line="480" w:lineRule="auto"/>
        <w:jc w:val="both"/>
        <w:rPr>
          <w:rFonts w:ascii="Times New Roman" w:hAnsi="Times New Roman" w:cs="Times New Roman"/>
          <w:sz w:val="24"/>
          <w:szCs w:val="24"/>
        </w:rPr>
      </w:pPr>
    </w:p>
    <w:p w:rsidR="00A31906" w:rsidRDefault="00A31906" w:rsidP="007075CC">
      <w:pPr>
        <w:tabs>
          <w:tab w:val="left" w:pos="426"/>
        </w:tabs>
        <w:spacing w:line="480" w:lineRule="auto"/>
        <w:jc w:val="both"/>
        <w:rPr>
          <w:rFonts w:ascii="Times New Roman" w:hAnsi="Times New Roman" w:cs="Times New Roman"/>
          <w:sz w:val="24"/>
          <w:szCs w:val="24"/>
        </w:rPr>
      </w:pPr>
    </w:p>
    <w:p w:rsidR="00A31906" w:rsidRDefault="00A31906" w:rsidP="007075CC">
      <w:pPr>
        <w:tabs>
          <w:tab w:val="left" w:pos="426"/>
        </w:tabs>
        <w:spacing w:line="480" w:lineRule="auto"/>
        <w:jc w:val="both"/>
        <w:rPr>
          <w:rFonts w:ascii="Times New Roman" w:hAnsi="Times New Roman" w:cs="Times New Roman"/>
          <w:sz w:val="24"/>
          <w:szCs w:val="24"/>
        </w:rPr>
      </w:pPr>
    </w:p>
    <w:p w:rsidR="008B0527" w:rsidRDefault="008B0527" w:rsidP="007075CC">
      <w:pPr>
        <w:tabs>
          <w:tab w:val="left" w:pos="426"/>
        </w:tabs>
        <w:spacing w:line="480" w:lineRule="auto"/>
        <w:jc w:val="both"/>
        <w:rPr>
          <w:rFonts w:ascii="Times New Roman" w:hAnsi="Times New Roman" w:cs="Times New Roman"/>
          <w:sz w:val="24"/>
          <w:szCs w:val="24"/>
        </w:rPr>
      </w:pPr>
    </w:p>
    <w:p w:rsidR="008B0527" w:rsidRDefault="008B0527" w:rsidP="007075CC">
      <w:pPr>
        <w:tabs>
          <w:tab w:val="left" w:pos="426"/>
        </w:tabs>
        <w:spacing w:line="480" w:lineRule="auto"/>
        <w:jc w:val="both"/>
        <w:rPr>
          <w:rFonts w:ascii="Times New Roman" w:hAnsi="Times New Roman" w:cs="Times New Roman"/>
          <w:sz w:val="24"/>
          <w:szCs w:val="24"/>
        </w:rPr>
      </w:pPr>
    </w:p>
    <w:p w:rsidR="008B0527" w:rsidRDefault="008B0527" w:rsidP="007075CC">
      <w:pPr>
        <w:tabs>
          <w:tab w:val="left" w:pos="426"/>
        </w:tabs>
        <w:spacing w:line="480" w:lineRule="auto"/>
        <w:jc w:val="both"/>
        <w:rPr>
          <w:rFonts w:ascii="Times New Roman" w:hAnsi="Times New Roman" w:cs="Times New Roman"/>
          <w:sz w:val="24"/>
          <w:szCs w:val="24"/>
        </w:rPr>
      </w:pPr>
    </w:p>
    <w:p w:rsidR="002B5777" w:rsidRPr="00C31474" w:rsidRDefault="002B5777" w:rsidP="002B5777">
      <w:pPr>
        <w:tabs>
          <w:tab w:val="left" w:pos="426"/>
        </w:tabs>
        <w:spacing w:line="240" w:lineRule="auto"/>
        <w:jc w:val="both"/>
        <w:rPr>
          <w:rFonts w:ascii="Times New Roman" w:hAnsi="Times New Roman" w:cs="Times New Roman"/>
        </w:rPr>
      </w:pPr>
      <w:r w:rsidRPr="00C31474">
        <w:rPr>
          <w:rFonts w:ascii="Times New Roman" w:hAnsi="Times New Roman" w:cs="Times New Roman"/>
        </w:rPr>
        <w:t xml:space="preserve">Table </w:t>
      </w:r>
      <w:r w:rsidR="00867892">
        <w:rPr>
          <w:rFonts w:ascii="Times New Roman" w:hAnsi="Times New Roman" w:cs="Times New Roman"/>
        </w:rPr>
        <w:t>7</w:t>
      </w:r>
      <w:r w:rsidRPr="00C31474">
        <w:rPr>
          <w:rFonts w:ascii="Times New Roman" w:hAnsi="Times New Roman" w:cs="Times New Roman"/>
        </w:rPr>
        <w:t xml:space="preserve">: List of </w:t>
      </w:r>
      <w:r w:rsidR="000C1729" w:rsidRPr="000C1729">
        <w:rPr>
          <w:rFonts w:ascii="Times New Roman" w:hAnsi="Times New Roman" w:cs="Times New Roman"/>
          <w:i/>
        </w:rPr>
        <w:t>Acanthamoeba</w:t>
      </w:r>
      <w:r w:rsidRPr="00C31474">
        <w:rPr>
          <w:rFonts w:ascii="Times New Roman" w:hAnsi="Times New Roman" w:cs="Times New Roman"/>
        </w:rPr>
        <w:t xml:space="preserve"> isolates used in this research </w:t>
      </w:r>
    </w:p>
    <w:tbl>
      <w:tblPr>
        <w:tblW w:w="0" w:type="auto"/>
        <w:tblLook w:val="04A0" w:firstRow="1" w:lastRow="0" w:firstColumn="1" w:lastColumn="0" w:noHBand="0" w:noVBand="1"/>
      </w:tblPr>
      <w:tblGrid>
        <w:gridCol w:w="3796"/>
        <w:gridCol w:w="3671"/>
      </w:tblGrid>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Pr="00AD5B1F" w:rsidRDefault="00A31906" w:rsidP="00741ABF">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Codes for the </w:t>
            </w:r>
            <w:r w:rsidRPr="000C1729">
              <w:rPr>
                <w:rFonts w:ascii="Times New Roman" w:hAnsi="Times New Roman" w:cs="Times New Roman"/>
                <w:b/>
                <w:i/>
                <w:sz w:val="24"/>
                <w:szCs w:val="24"/>
              </w:rPr>
              <w:t>Acanthamoeba</w:t>
            </w:r>
            <w:r>
              <w:rPr>
                <w:rFonts w:ascii="Times New Roman" w:hAnsi="Times New Roman" w:cs="Times New Roman"/>
                <w:b/>
                <w:sz w:val="24"/>
                <w:szCs w:val="24"/>
              </w:rPr>
              <w:t xml:space="preserve"> isolates</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741ABF">
            <w:pPr>
              <w:tabs>
                <w:tab w:val="left" w:pos="426"/>
              </w:tabs>
              <w:spacing w:line="360" w:lineRule="auto"/>
              <w:jc w:val="center"/>
              <w:rPr>
                <w:rFonts w:ascii="Times New Roman" w:hAnsi="Times New Roman" w:cs="Times New Roman"/>
                <w:b/>
                <w:sz w:val="24"/>
                <w:szCs w:val="24"/>
              </w:rPr>
            </w:pPr>
            <w:r w:rsidRPr="00525AB5">
              <w:rPr>
                <w:rFonts w:ascii="Times New Roman" w:hAnsi="Times New Roman" w:cs="Times New Roman"/>
                <w:b/>
                <w:i/>
                <w:sz w:val="24"/>
                <w:szCs w:val="24"/>
              </w:rPr>
              <w:t>Acanthamoeba</w:t>
            </w:r>
            <w:r>
              <w:rPr>
                <w:rFonts w:ascii="Times New Roman" w:hAnsi="Times New Roman" w:cs="Times New Roman"/>
                <w:b/>
                <w:sz w:val="24"/>
                <w:szCs w:val="24"/>
              </w:rPr>
              <w:t xml:space="preserve"> Genotype </w:t>
            </w:r>
            <w:r w:rsidRPr="00A01E77">
              <w:rPr>
                <w:rFonts w:ascii="Times New Roman" w:hAnsi="Times New Roman" w:cs="Times New Roman"/>
                <w:sz w:val="24"/>
                <w:szCs w:val="24"/>
              </w:rPr>
              <w:t>(Genotype determined in this project</w:t>
            </w:r>
            <w:r>
              <w:rPr>
                <w:rFonts w:ascii="Times New Roman" w:hAnsi="Times New Roman" w:cs="Times New Roman"/>
                <w:b/>
                <w:sz w:val="24"/>
                <w:szCs w:val="24"/>
              </w:rPr>
              <w:t>)</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SK14-4</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SK19-9</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SK19-56</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SK19-59</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PM19</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20365</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30234</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30371</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30461</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30874</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50575</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ROS</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ISO/3G</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Rad A</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T11</w:t>
            </w:r>
          </w:p>
        </w:tc>
      </w:tr>
      <w:tr w:rsidR="00A31906" w:rsidTr="00A31906">
        <w:tc>
          <w:tcPr>
            <w:tcW w:w="3796"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LSH TM 1630</w:t>
            </w:r>
          </w:p>
        </w:tc>
        <w:tc>
          <w:tcPr>
            <w:tcW w:w="3671" w:type="dxa"/>
            <w:tcBorders>
              <w:top w:val="single" w:sz="4" w:space="0" w:color="auto"/>
              <w:left w:val="single" w:sz="4" w:space="0" w:color="auto"/>
              <w:bottom w:val="single" w:sz="4" w:space="0" w:color="auto"/>
              <w:right w:val="single" w:sz="4" w:space="0" w:color="auto"/>
            </w:tcBorders>
          </w:tcPr>
          <w:p w:rsidR="00A31906" w:rsidRDefault="00A31906"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bl>
    <w:p w:rsidR="002B5777" w:rsidRDefault="002B5777" w:rsidP="002B5777">
      <w:pPr>
        <w:tabs>
          <w:tab w:val="left" w:pos="426"/>
        </w:tabs>
        <w:spacing w:line="360" w:lineRule="auto"/>
        <w:jc w:val="both"/>
        <w:rPr>
          <w:rFonts w:ascii="Times New Roman" w:hAnsi="Times New Roman" w:cs="Times New Roman"/>
          <w:sz w:val="24"/>
          <w:szCs w:val="24"/>
        </w:rPr>
      </w:pPr>
    </w:p>
    <w:p w:rsidR="002B5777" w:rsidRDefault="002B5777" w:rsidP="00A80F92">
      <w:pPr>
        <w:pStyle w:val="Heading2"/>
        <w:spacing w:line="480" w:lineRule="auto"/>
      </w:pPr>
      <w:r>
        <w:t xml:space="preserve">3.2.4 </w:t>
      </w:r>
      <w:r>
        <w:tab/>
        <w:t>Culture of modified bacteria (Plasmid-containing)</w:t>
      </w:r>
    </w:p>
    <w:p w:rsidR="002B5777" w:rsidRDefault="002B5777" w:rsidP="00A80F92">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Some experiments were conducted using </w:t>
      </w:r>
      <w:r w:rsidR="00C816CC">
        <w:rPr>
          <w:rFonts w:ascii="Times New Roman" w:hAnsi="Times New Roman" w:cs="Times New Roman"/>
          <w:sz w:val="24"/>
          <w:szCs w:val="24"/>
        </w:rPr>
        <w:t>modified</w:t>
      </w:r>
      <w:r>
        <w:rPr>
          <w:rFonts w:ascii="Times New Roman" w:hAnsi="Times New Roman" w:cs="Times New Roman"/>
          <w:sz w:val="24"/>
          <w:szCs w:val="24"/>
        </w:rPr>
        <w:t xml:space="preserve"> bacteria</w:t>
      </w:r>
      <w:r w:rsidR="00EF0C1E">
        <w:rPr>
          <w:rFonts w:ascii="Times New Roman" w:hAnsi="Times New Roman" w:cs="Times New Roman"/>
          <w:sz w:val="24"/>
          <w:szCs w:val="24"/>
        </w:rPr>
        <w:t>l</w:t>
      </w:r>
      <w:r>
        <w:rPr>
          <w:rFonts w:ascii="Times New Roman" w:hAnsi="Times New Roman" w:cs="Times New Roman"/>
          <w:sz w:val="24"/>
          <w:szCs w:val="24"/>
        </w:rPr>
        <w:t xml:space="preserve"> strains,</w:t>
      </w:r>
      <w:r w:rsidR="00C816CC">
        <w:rPr>
          <w:rFonts w:ascii="Times New Roman" w:hAnsi="Times New Roman" w:cs="Times New Roman"/>
          <w:sz w:val="24"/>
          <w:szCs w:val="24"/>
        </w:rPr>
        <w:t xml:space="preserve"> which contained plasmids that </w:t>
      </w:r>
      <w:r>
        <w:rPr>
          <w:rFonts w:ascii="Times New Roman" w:hAnsi="Times New Roman" w:cs="Times New Roman"/>
          <w:sz w:val="24"/>
          <w:szCs w:val="24"/>
        </w:rPr>
        <w:t xml:space="preserve">carried antibiotic resistance genes as selective markers and thus confer antibiotic resistance to the bacteria carrying them. The agar plates used for the growth of </w:t>
      </w:r>
      <w:r w:rsidR="00A31906">
        <w:rPr>
          <w:rFonts w:ascii="Times New Roman" w:hAnsi="Times New Roman" w:cs="Times New Roman"/>
          <w:sz w:val="24"/>
          <w:szCs w:val="24"/>
        </w:rPr>
        <w:t>these transformed bacteria were</w:t>
      </w:r>
      <w:r>
        <w:rPr>
          <w:rFonts w:ascii="Times New Roman" w:hAnsi="Times New Roman" w:cs="Times New Roman"/>
          <w:sz w:val="24"/>
          <w:szCs w:val="24"/>
        </w:rPr>
        <w:t xml:space="preserve"> quite different from nor</w:t>
      </w:r>
      <w:r w:rsidR="00A31906">
        <w:rPr>
          <w:rFonts w:ascii="Times New Roman" w:hAnsi="Times New Roman" w:cs="Times New Roman"/>
          <w:sz w:val="24"/>
          <w:szCs w:val="24"/>
        </w:rPr>
        <w:t xml:space="preserve">mal laboratory strains because </w:t>
      </w:r>
      <w:r>
        <w:rPr>
          <w:rFonts w:ascii="Times New Roman" w:hAnsi="Times New Roman" w:cs="Times New Roman"/>
          <w:sz w:val="24"/>
          <w:szCs w:val="24"/>
        </w:rPr>
        <w:t>t</w:t>
      </w:r>
      <w:r w:rsidR="00A31906">
        <w:rPr>
          <w:rFonts w:ascii="Times New Roman" w:hAnsi="Times New Roman" w:cs="Times New Roman"/>
          <w:sz w:val="24"/>
          <w:szCs w:val="24"/>
        </w:rPr>
        <w:t>hey</w:t>
      </w:r>
      <w:r>
        <w:rPr>
          <w:rFonts w:ascii="Times New Roman" w:hAnsi="Times New Roman" w:cs="Times New Roman"/>
          <w:sz w:val="24"/>
          <w:szCs w:val="24"/>
        </w:rPr>
        <w:t xml:space="preserve"> had the presence of antibiotics. </w:t>
      </w:r>
      <w:r w:rsidR="00640DF9">
        <w:rPr>
          <w:rFonts w:ascii="Times New Roman" w:hAnsi="Times New Roman" w:cs="Times New Roman"/>
          <w:sz w:val="24"/>
          <w:szCs w:val="24"/>
        </w:rPr>
        <w:t>P</w:t>
      </w:r>
      <w:r>
        <w:rPr>
          <w:rFonts w:ascii="Times New Roman" w:hAnsi="Times New Roman" w:cs="Times New Roman"/>
          <w:sz w:val="24"/>
          <w:szCs w:val="24"/>
        </w:rPr>
        <w:t>rior to pouring</w:t>
      </w:r>
      <w:r w:rsidR="00640DF9">
        <w:rPr>
          <w:rFonts w:ascii="Times New Roman" w:hAnsi="Times New Roman" w:cs="Times New Roman"/>
          <w:sz w:val="24"/>
          <w:szCs w:val="24"/>
        </w:rPr>
        <w:t xml:space="preserve"> the agar media </w:t>
      </w:r>
      <w:r>
        <w:rPr>
          <w:rFonts w:ascii="Times New Roman" w:hAnsi="Times New Roman" w:cs="Times New Roman"/>
          <w:sz w:val="24"/>
          <w:szCs w:val="24"/>
        </w:rPr>
        <w:t xml:space="preserve">into petri dishes, pre-prepared antibiotics at the right concentration </w:t>
      </w:r>
      <w:r w:rsidR="00640DF9">
        <w:rPr>
          <w:rFonts w:ascii="Times New Roman" w:hAnsi="Times New Roman" w:cs="Times New Roman"/>
          <w:sz w:val="24"/>
          <w:szCs w:val="24"/>
        </w:rPr>
        <w:t xml:space="preserve">(Table 8) </w:t>
      </w:r>
      <w:r>
        <w:rPr>
          <w:rFonts w:ascii="Times New Roman" w:hAnsi="Times New Roman" w:cs="Times New Roman"/>
          <w:sz w:val="24"/>
          <w:szCs w:val="24"/>
        </w:rPr>
        <w:t>were added into the agar to sustain the continued conferment of the resistance in the bacteria. The plates were then subsequently stored in the cold room (4</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C) until required. All transformed bacteria isolates were grown at 37</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and were sub-cultured </w:t>
      </w:r>
      <w:r w:rsidR="00640DF9">
        <w:rPr>
          <w:rFonts w:ascii="Times New Roman" w:hAnsi="Times New Roman" w:cs="Times New Roman"/>
          <w:sz w:val="24"/>
          <w:szCs w:val="24"/>
        </w:rPr>
        <w:t>regularly</w:t>
      </w:r>
      <w:r>
        <w:rPr>
          <w:rFonts w:ascii="Times New Roman" w:hAnsi="Times New Roman" w:cs="Times New Roman"/>
          <w:sz w:val="24"/>
          <w:szCs w:val="24"/>
        </w:rPr>
        <w:t xml:space="preserve">. </w:t>
      </w:r>
    </w:p>
    <w:p w:rsidR="002B5777" w:rsidRDefault="002B5777" w:rsidP="002B5777">
      <w:pPr>
        <w:tabs>
          <w:tab w:val="left" w:pos="426"/>
        </w:tabs>
        <w:spacing w:line="360" w:lineRule="auto"/>
        <w:jc w:val="both"/>
        <w:rPr>
          <w:rFonts w:ascii="Times New Roman" w:hAnsi="Times New Roman" w:cs="Times New Roman"/>
          <w:sz w:val="24"/>
          <w:szCs w:val="24"/>
        </w:rPr>
      </w:pPr>
    </w:p>
    <w:p w:rsidR="002B5777" w:rsidRPr="00C31474" w:rsidRDefault="00867892" w:rsidP="00C31474">
      <w:pPr>
        <w:tabs>
          <w:tab w:val="left" w:pos="426"/>
        </w:tabs>
        <w:spacing w:line="360" w:lineRule="auto"/>
        <w:rPr>
          <w:rFonts w:ascii="Times New Roman" w:hAnsi="Times New Roman" w:cs="Times New Roman"/>
        </w:rPr>
      </w:pPr>
      <w:r>
        <w:rPr>
          <w:rFonts w:ascii="Times New Roman" w:hAnsi="Times New Roman" w:cs="Times New Roman"/>
        </w:rPr>
        <w:t>Table 8</w:t>
      </w:r>
      <w:r w:rsidR="002B5777" w:rsidRPr="00C31474">
        <w:rPr>
          <w:rFonts w:ascii="Times New Roman" w:hAnsi="Times New Roman" w:cs="Times New Roman"/>
        </w:rPr>
        <w:t xml:space="preserve">: List of Antibiotic diluted in agar preparation and </w:t>
      </w:r>
      <w:r w:rsidR="00C31474">
        <w:rPr>
          <w:rFonts w:ascii="Times New Roman" w:hAnsi="Times New Roman" w:cs="Times New Roman"/>
        </w:rPr>
        <w:t>the working concentration used</w:t>
      </w:r>
    </w:p>
    <w:tbl>
      <w:tblPr>
        <w:tblW w:w="0" w:type="auto"/>
        <w:tblLook w:val="04A0" w:firstRow="1" w:lastRow="0" w:firstColumn="1" w:lastColumn="0" w:noHBand="0" w:noVBand="1"/>
      </w:tblPr>
      <w:tblGrid>
        <w:gridCol w:w="3005"/>
        <w:gridCol w:w="3006"/>
      </w:tblGrid>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Pr="00CF6F74" w:rsidRDefault="002B5777" w:rsidP="00500583">
            <w:pPr>
              <w:tabs>
                <w:tab w:val="left" w:pos="426"/>
              </w:tabs>
              <w:spacing w:line="360" w:lineRule="auto"/>
              <w:jc w:val="center"/>
              <w:rPr>
                <w:rFonts w:ascii="Times New Roman" w:hAnsi="Times New Roman" w:cs="Times New Roman"/>
                <w:b/>
                <w:sz w:val="24"/>
                <w:szCs w:val="24"/>
              </w:rPr>
            </w:pPr>
            <w:r w:rsidRPr="00CF6F74">
              <w:rPr>
                <w:rFonts w:ascii="Times New Roman" w:hAnsi="Times New Roman" w:cs="Times New Roman"/>
                <w:b/>
                <w:sz w:val="24"/>
                <w:szCs w:val="24"/>
              </w:rPr>
              <w:t>Antibiotic</w:t>
            </w:r>
          </w:p>
        </w:tc>
        <w:tc>
          <w:tcPr>
            <w:tcW w:w="3006" w:type="dxa"/>
            <w:tcBorders>
              <w:top w:val="single" w:sz="4" w:space="0" w:color="auto"/>
              <w:left w:val="single" w:sz="4" w:space="0" w:color="auto"/>
              <w:bottom w:val="single" w:sz="4" w:space="0" w:color="auto"/>
              <w:right w:val="single" w:sz="4" w:space="0" w:color="auto"/>
            </w:tcBorders>
          </w:tcPr>
          <w:p w:rsidR="002B5777" w:rsidRPr="00CF6F74" w:rsidRDefault="002B5777" w:rsidP="00500583">
            <w:pPr>
              <w:tabs>
                <w:tab w:val="left" w:pos="426"/>
              </w:tabs>
              <w:spacing w:line="360" w:lineRule="auto"/>
              <w:jc w:val="center"/>
              <w:rPr>
                <w:rFonts w:ascii="Times New Roman" w:hAnsi="Times New Roman" w:cs="Times New Roman"/>
                <w:b/>
                <w:sz w:val="24"/>
                <w:szCs w:val="24"/>
              </w:rPr>
            </w:pPr>
            <w:r w:rsidRPr="00CF6F74">
              <w:rPr>
                <w:rFonts w:ascii="Times New Roman" w:hAnsi="Times New Roman" w:cs="Times New Roman"/>
                <w:b/>
                <w:sz w:val="24"/>
                <w:szCs w:val="24"/>
              </w:rPr>
              <w:t>Working concentration</w:t>
            </w:r>
          </w:p>
        </w:tc>
      </w:tr>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Ampicillin</w:t>
            </w:r>
          </w:p>
        </w:tc>
        <w:tc>
          <w:tcPr>
            <w:tcW w:w="3006"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100 µg/</w:t>
            </w:r>
            <w:r w:rsidR="00D406AA">
              <w:rPr>
                <w:rFonts w:ascii="Times New Roman" w:hAnsi="Times New Roman" w:cs="Times New Roman"/>
                <w:sz w:val="24"/>
                <w:szCs w:val="24"/>
              </w:rPr>
              <w:t>ml</w:t>
            </w:r>
          </w:p>
        </w:tc>
      </w:tr>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Chloramphenicol</w:t>
            </w:r>
          </w:p>
        </w:tc>
        <w:tc>
          <w:tcPr>
            <w:tcW w:w="3006"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25 µg/</w:t>
            </w:r>
            <w:r w:rsidR="00D406AA">
              <w:rPr>
                <w:rFonts w:ascii="Times New Roman" w:hAnsi="Times New Roman" w:cs="Times New Roman"/>
                <w:sz w:val="24"/>
                <w:szCs w:val="24"/>
              </w:rPr>
              <w:t>ml</w:t>
            </w:r>
          </w:p>
        </w:tc>
      </w:tr>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Kanamycin</w:t>
            </w:r>
          </w:p>
        </w:tc>
        <w:tc>
          <w:tcPr>
            <w:tcW w:w="3006"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50 µg/</w:t>
            </w:r>
            <w:r w:rsidR="00D406AA">
              <w:rPr>
                <w:rFonts w:ascii="Times New Roman" w:hAnsi="Times New Roman" w:cs="Times New Roman"/>
                <w:sz w:val="24"/>
                <w:szCs w:val="24"/>
              </w:rPr>
              <w:t>ml</w:t>
            </w:r>
          </w:p>
        </w:tc>
      </w:tr>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Tetracycline</w:t>
            </w:r>
          </w:p>
        </w:tc>
        <w:tc>
          <w:tcPr>
            <w:tcW w:w="3006"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 µg/</w:t>
            </w:r>
            <w:r w:rsidR="00D406AA">
              <w:rPr>
                <w:rFonts w:ascii="Times New Roman" w:hAnsi="Times New Roman" w:cs="Times New Roman"/>
                <w:sz w:val="24"/>
                <w:szCs w:val="24"/>
              </w:rPr>
              <w:t>ml</w:t>
            </w:r>
          </w:p>
        </w:tc>
      </w:tr>
      <w:tr w:rsidR="002B5777" w:rsidTr="005C2C59">
        <w:tc>
          <w:tcPr>
            <w:tcW w:w="3005"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Gentamycin</w:t>
            </w:r>
          </w:p>
        </w:tc>
        <w:tc>
          <w:tcPr>
            <w:tcW w:w="3006" w:type="dxa"/>
            <w:tcBorders>
              <w:top w:val="single" w:sz="4" w:space="0" w:color="auto"/>
              <w:left w:val="single" w:sz="4" w:space="0" w:color="auto"/>
              <w:bottom w:val="single" w:sz="4" w:space="0" w:color="auto"/>
              <w:right w:val="single" w:sz="4" w:space="0" w:color="auto"/>
            </w:tcBorders>
          </w:tcPr>
          <w:p w:rsidR="002B5777" w:rsidRDefault="002B5777" w:rsidP="00500583">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 µg/</w:t>
            </w:r>
            <w:r w:rsidR="00D406AA">
              <w:rPr>
                <w:rFonts w:ascii="Times New Roman" w:hAnsi="Times New Roman" w:cs="Times New Roman"/>
                <w:sz w:val="24"/>
                <w:szCs w:val="24"/>
              </w:rPr>
              <w:t>ml</w:t>
            </w:r>
          </w:p>
        </w:tc>
      </w:tr>
    </w:tbl>
    <w:p w:rsidR="002B5777" w:rsidRDefault="002B5777" w:rsidP="002B5777">
      <w:pPr>
        <w:tabs>
          <w:tab w:val="left" w:pos="426"/>
        </w:tabs>
        <w:spacing w:line="360" w:lineRule="auto"/>
        <w:jc w:val="both"/>
        <w:rPr>
          <w:rFonts w:ascii="Times New Roman" w:hAnsi="Times New Roman" w:cs="Times New Roman"/>
          <w:sz w:val="24"/>
          <w:szCs w:val="24"/>
        </w:rPr>
      </w:pPr>
    </w:p>
    <w:p w:rsidR="002B5777" w:rsidRDefault="002B5777" w:rsidP="00500583">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Some of the bacteria had undergone transformation elsewhere after which we took possession of them for research and just needed subsequent sub-culturing, while others were transformed in house</w:t>
      </w:r>
      <w:r w:rsidR="00640DF9">
        <w:rPr>
          <w:rFonts w:ascii="Times New Roman" w:hAnsi="Times New Roman" w:cs="Times New Roman"/>
          <w:sz w:val="24"/>
          <w:szCs w:val="24"/>
        </w:rPr>
        <w:t xml:space="preserve"> as detailed in section 3.4</w:t>
      </w:r>
      <w:r>
        <w:rPr>
          <w:rFonts w:ascii="Times New Roman" w:hAnsi="Times New Roman" w:cs="Times New Roman"/>
          <w:sz w:val="24"/>
          <w:szCs w:val="24"/>
        </w:rPr>
        <w:t xml:space="preserve">. Plasmid carriage was confirmed for each of them by </w:t>
      </w:r>
      <w:r w:rsidR="008B0527">
        <w:rPr>
          <w:rFonts w:ascii="Times New Roman" w:hAnsi="Times New Roman" w:cs="Times New Roman"/>
          <w:sz w:val="24"/>
          <w:szCs w:val="24"/>
        </w:rPr>
        <w:t xml:space="preserve">culturing </w:t>
      </w:r>
      <w:r>
        <w:rPr>
          <w:rFonts w:ascii="Times New Roman" w:hAnsi="Times New Roman" w:cs="Times New Roman"/>
          <w:sz w:val="24"/>
          <w:szCs w:val="24"/>
        </w:rPr>
        <w:t xml:space="preserve">with appropriate antibiotics to test if the bacteria had been successfully transformed. For example, a normal laboratory </w:t>
      </w:r>
      <w:r w:rsidRPr="00B85BD6">
        <w:rPr>
          <w:rFonts w:ascii="Times New Roman" w:hAnsi="Times New Roman" w:cs="Times New Roman"/>
          <w:i/>
          <w:sz w:val="24"/>
          <w:szCs w:val="24"/>
        </w:rPr>
        <w:t>E. coli</w:t>
      </w:r>
      <w:r>
        <w:rPr>
          <w:rFonts w:ascii="Times New Roman" w:hAnsi="Times New Roman" w:cs="Times New Roman"/>
          <w:sz w:val="24"/>
          <w:szCs w:val="24"/>
        </w:rPr>
        <w:t xml:space="preserve"> strain that has undergone transformation by the insertion of a plasmid which contained </w:t>
      </w:r>
      <w:r w:rsidR="00640DF9">
        <w:rPr>
          <w:rFonts w:ascii="Times New Roman" w:hAnsi="Times New Roman" w:cs="Times New Roman"/>
          <w:sz w:val="24"/>
          <w:szCs w:val="24"/>
        </w:rPr>
        <w:t xml:space="preserve">both </w:t>
      </w:r>
      <w:r>
        <w:rPr>
          <w:rFonts w:ascii="Times New Roman" w:hAnsi="Times New Roman" w:cs="Times New Roman"/>
          <w:sz w:val="24"/>
          <w:szCs w:val="24"/>
        </w:rPr>
        <w:t>the chloramphenicol and ampicillin gene</w:t>
      </w:r>
      <w:r w:rsidR="00640DF9">
        <w:rPr>
          <w:rFonts w:ascii="Times New Roman" w:hAnsi="Times New Roman" w:cs="Times New Roman"/>
          <w:sz w:val="24"/>
          <w:szCs w:val="24"/>
        </w:rPr>
        <w:t>s</w:t>
      </w:r>
      <w:r>
        <w:rPr>
          <w:rFonts w:ascii="Times New Roman" w:hAnsi="Times New Roman" w:cs="Times New Roman"/>
          <w:sz w:val="24"/>
          <w:szCs w:val="24"/>
        </w:rPr>
        <w:t xml:space="preserve"> will grow in the presence of ampicillin or chloramphenicol supplemented agar plates. This was done for all the transformed samples to confirm their successful transformation and expression. A negative control was set up to confirm antibiotic selection; this was </w:t>
      </w:r>
      <w:r w:rsidR="00640DF9">
        <w:rPr>
          <w:rFonts w:ascii="Times New Roman" w:hAnsi="Times New Roman" w:cs="Times New Roman"/>
          <w:sz w:val="24"/>
          <w:szCs w:val="24"/>
        </w:rPr>
        <w:t xml:space="preserve">tested and </w:t>
      </w:r>
      <w:r>
        <w:rPr>
          <w:rFonts w:ascii="Times New Roman" w:hAnsi="Times New Roman" w:cs="Times New Roman"/>
          <w:sz w:val="24"/>
          <w:szCs w:val="24"/>
        </w:rPr>
        <w:t xml:space="preserve">confirmed </w:t>
      </w:r>
      <w:r w:rsidR="00640DF9">
        <w:rPr>
          <w:rFonts w:ascii="Times New Roman" w:hAnsi="Times New Roman" w:cs="Times New Roman"/>
          <w:sz w:val="24"/>
          <w:szCs w:val="24"/>
        </w:rPr>
        <w:t xml:space="preserve">by the failure of </w:t>
      </w:r>
      <w:r>
        <w:rPr>
          <w:rFonts w:ascii="Times New Roman" w:hAnsi="Times New Roman" w:cs="Times New Roman"/>
          <w:sz w:val="24"/>
          <w:szCs w:val="24"/>
        </w:rPr>
        <w:t xml:space="preserve">a plasmid-free laboratory strain of </w:t>
      </w:r>
      <w:r w:rsidRPr="00B85BD6">
        <w:rPr>
          <w:rFonts w:ascii="Times New Roman" w:hAnsi="Times New Roman" w:cs="Times New Roman"/>
          <w:i/>
          <w:sz w:val="24"/>
          <w:szCs w:val="24"/>
        </w:rPr>
        <w:t>E. coli</w:t>
      </w:r>
      <w:r>
        <w:rPr>
          <w:rFonts w:ascii="Times New Roman" w:hAnsi="Times New Roman" w:cs="Times New Roman"/>
          <w:i/>
          <w:sz w:val="24"/>
          <w:szCs w:val="24"/>
        </w:rPr>
        <w:t xml:space="preserve"> </w:t>
      </w:r>
      <w:r>
        <w:rPr>
          <w:rFonts w:ascii="Times New Roman" w:hAnsi="Times New Roman" w:cs="Times New Roman"/>
          <w:sz w:val="24"/>
          <w:szCs w:val="24"/>
        </w:rPr>
        <w:t xml:space="preserve">to grow on the antibiotic supplemented agar plates. </w:t>
      </w:r>
    </w:p>
    <w:p w:rsidR="002B5777" w:rsidRDefault="002B5777" w:rsidP="002B5777">
      <w:pPr>
        <w:spacing w:line="360" w:lineRule="auto"/>
        <w:rPr>
          <w:rFonts w:ascii="Times New Roman" w:hAnsi="Times New Roman" w:cs="Times New Roman"/>
          <w:sz w:val="24"/>
          <w:szCs w:val="24"/>
        </w:rPr>
      </w:pPr>
    </w:p>
    <w:p w:rsidR="002B5777" w:rsidRPr="003601D3" w:rsidRDefault="00C63723" w:rsidP="00A80F92">
      <w:pPr>
        <w:pStyle w:val="Heading1"/>
        <w:rPr>
          <w:sz w:val="28"/>
          <w:szCs w:val="28"/>
        </w:rPr>
      </w:pPr>
      <w:r>
        <w:t xml:space="preserve">3.3 </w:t>
      </w:r>
      <w:r>
        <w:tab/>
      </w:r>
      <w:r w:rsidR="002B5777" w:rsidRPr="00C63723">
        <w:t>MALDI-TOF MS</w:t>
      </w:r>
      <w:r w:rsidR="002B5777" w:rsidRPr="003601D3">
        <w:rPr>
          <w:sz w:val="28"/>
          <w:szCs w:val="28"/>
        </w:rPr>
        <w:t xml:space="preserve"> </w:t>
      </w:r>
    </w:p>
    <w:p w:rsidR="002B5777" w:rsidRPr="00C04640" w:rsidRDefault="00C63723" w:rsidP="00A80F92">
      <w:pPr>
        <w:pStyle w:val="Heading2"/>
        <w:spacing w:line="480" w:lineRule="auto"/>
      </w:pPr>
      <w:r>
        <w:t xml:space="preserve">3.3.1 </w:t>
      </w:r>
      <w:r>
        <w:tab/>
      </w:r>
      <w:r w:rsidR="002B5777">
        <w:t xml:space="preserve">General </w:t>
      </w:r>
      <w:r w:rsidR="002B5777" w:rsidRPr="00C04640">
        <w:t>Sample Preparation</w:t>
      </w:r>
    </w:p>
    <w:p w:rsidR="002B5777" w:rsidRDefault="002B5777" w:rsidP="005005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isolates used for this experiment were from the normal routine culture collectio</w:t>
      </w:r>
      <w:r w:rsidR="00640DF9">
        <w:rPr>
          <w:rFonts w:ascii="Times New Roman" w:hAnsi="Times New Roman" w:cs="Times New Roman"/>
          <w:sz w:val="24"/>
          <w:szCs w:val="24"/>
        </w:rPr>
        <w:t xml:space="preserve">ns as described in section 3.2 </w:t>
      </w:r>
      <w:r>
        <w:rPr>
          <w:rFonts w:ascii="Times New Roman" w:hAnsi="Times New Roman" w:cs="Times New Roman"/>
          <w:sz w:val="24"/>
          <w:szCs w:val="24"/>
        </w:rPr>
        <w:t>which have been grown according to the specification of each organism. For bacterial isolates, they were collected from the routine cultures and then grown on fresh agar plates in the same requirement needed for routine growth for at least 18-24 hours. After the required 18-24 hours growth, the colonies formed were ready to be used for MALDI-TOF MS experiments. The summary of the mechanism for MALDI-TOF MS exp</w:t>
      </w:r>
      <w:r w:rsidR="00AB2F86">
        <w:rPr>
          <w:rFonts w:ascii="Times New Roman" w:hAnsi="Times New Roman" w:cs="Times New Roman"/>
          <w:sz w:val="24"/>
          <w:szCs w:val="24"/>
        </w:rPr>
        <w:t xml:space="preserve">eriments as depicted in </w:t>
      </w:r>
      <w:r w:rsidR="00C37BF3">
        <w:rPr>
          <w:rFonts w:ascii="Times New Roman" w:hAnsi="Times New Roman" w:cs="Times New Roman"/>
          <w:sz w:val="24"/>
          <w:szCs w:val="24"/>
        </w:rPr>
        <w:t>Figure</w:t>
      </w:r>
      <w:r w:rsidR="00AB2F86">
        <w:rPr>
          <w:rFonts w:ascii="Times New Roman" w:hAnsi="Times New Roman" w:cs="Times New Roman"/>
          <w:sz w:val="24"/>
          <w:szCs w:val="24"/>
        </w:rPr>
        <w:t xml:space="preserve"> 7</w:t>
      </w:r>
      <w:r>
        <w:rPr>
          <w:rFonts w:ascii="Times New Roman" w:hAnsi="Times New Roman" w:cs="Times New Roman"/>
          <w:sz w:val="24"/>
          <w:szCs w:val="24"/>
        </w:rPr>
        <w:t xml:space="preserve"> involved prior calibration of the MALDI system as recommended and detail</w:t>
      </w:r>
      <w:r w:rsidR="004F164F">
        <w:rPr>
          <w:rFonts w:ascii="Times New Roman" w:hAnsi="Times New Roman" w:cs="Times New Roman"/>
          <w:sz w:val="24"/>
          <w:szCs w:val="24"/>
        </w:rPr>
        <w:t>ed by the manufacturer</w:t>
      </w:r>
      <w:r>
        <w:rPr>
          <w:rFonts w:ascii="Times New Roman" w:hAnsi="Times New Roman" w:cs="Times New Roman"/>
          <w:sz w:val="24"/>
          <w:szCs w:val="24"/>
        </w:rPr>
        <w:t>. This is then followed by the application of a fresh thin film of sample (colonies of micro-organism</w:t>
      </w:r>
      <w:r w:rsidR="00A31906">
        <w:rPr>
          <w:rFonts w:ascii="Times New Roman" w:hAnsi="Times New Roman" w:cs="Times New Roman"/>
          <w:sz w:val="24"/>
          <w:szCs w:val="24"/>
        </w:rPr>
        <w:t xml:space="preserve"> grown 18-24 hours earlier</w:t>
      </w:r>
      <w:r w:rsidR="00AC4177">
        <w:rPr>
          <w:rFonts w:ascii="Times New Roman" w:hAnsi="Times New Roman" w:cs="Times New Roman"/>
          <w:sz w:val="24"/>
          <w:szCs w:val="24"/>
        </w:rPr>
        <w:t>)</w:t>
      </w:r>
      <w:r>
        <w:rPr>
          <w:rFonts w:ascii="Times New Roman" w:hAnsi="Times New Roman" w:cs="Times New Roman"/>
          <w:sz w:val="24"/>
          <w:szCs w:val="24"/>
        </w:rPr>
        <w:t xml:space="preserve"> </w:t>
      </w:r>
      <w:r w:rsidR="00A31906">
        <w:rPr>
          <w:rFonts w:ascii="Times New Roman" w:hAnsi="Times New Roman" w:cs="Times New Roman"/>
          <w:sz w:val="24"/>
          <w:szCs w:val="24"/>
        </w:rPr>
        <w:t xml:space="preserve">on the MALDI target plate </w:t>
      </w:r>
      <w:r>
        <w:rPr>
          <w:rFonts w:ascii="Times New Roman" w:hAnsi="Times New Roman" w:cs="Times New Roman"/>
          <w:sz w:val="24"/>
          <w:szCs w:val="24"/>
        </w:rPr>
        <w:t>via a pipette tip</w:t>
      </w:r>
      <w:r w:rsidR="003913DB">
        <w:rPr>
          <w:rFonts w:ascii="Times New Roman" w:hAnsi="Times New Roman" w:cs="Times New Roman"/>
          <w:sz w:val="24"/>
          <w:szCs w:val="24"/>
        </w:rPr>
        <w:t>,</w:t>
      </w:r>
      <w:r>
        <w:rPr>
          <w:rFonts w:ascii="Times New Roman" w:hAnsi="Times New Roman" w:cs="Times New Roman"/>
          <w:sz w:val="24"/>
          <w:szCs w:val="24"/>
        </w:rPr>
        <w:t xml:space="preserve"> this was then overlaid with a suitable matrix (pre-prepared separately). The mixture was then allowed to dry on the target plate at room temperature, afterwards the MALDI target plate was inserted in to the MALDI-TOF MS system for analysis, which in our case was done via a MALDI-TOF MS Shimadzu Microflex Mass Spectrometer. The result was the production of a spectrum displayed on a monitor screen. The spectrum result was then read, interpreted or underwent further analysis by matching it to an existing online database for sample (microbial) identification. The stages of the MALDI-TOF MS experiment done will be broken down for detailed analysis and reporting, they are: sample application on MALDI plate, sample preparation, matrix preparation, matrix application, setting machine/system parameters, database search, and display of results. </w:t>
      </w:r>
    </w:p>
    <w:p w:rsidR="002B5777" w:rsidRPr="00B273BA" w:rsidRDefault="00C63723" w:rsidP="00A80F92">
      <w:pPr>
        <w:pStyle w:val="Heading2"/>
        <w:spacing w:line="480" w:lineRule="auto"/>
      </w:pPr>
      <w:r>
        <w:t>3.3.2</w:t>
      </w:r>
      <w:r w:rsidR="002B5777" w:rsidRPr="00B273BA">
        <w:t xml:space="preserve"> </w:t>
      </w:r>
      <w:r w:rsidR="002B5777" w:rsidRPr="00B273BA">
        <w:tab/>
      </w:r>
      <w:r w:rsidR="002B5777">
        <w:t>Sample a</w:t>
      </w:r>
      <w:r w:rsidR="002B5777" w:rsidRPr="00B273BA">
        <w:t>pplication</w:t>
      </w:r>
      <w:r w:rsidR="002B5777">
        <w:t xml:space="preserve"> </w:t>
      </w:r>
      <w:r w:rsidR="002B5777" w:rsidRPr="00B273BA">
        <w:t xml:space="preserve">on MALDI plate </w:t>
      </w:r>
    </w:p>
    <w:p w:rsidR="002B5777" w:rsidRDefault="002B5777"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several ways of applying samples from colonies of bacterial, yeast or parasite onto the MALDI plate in order to yield the best reproducible and robust result. Some sam</w:t>
      </w:r>
      <w:r w:rsidR="00640DF9">
        <w:rPr>
          <w:rFonts w:ascii="Times New Roman" w:hAnsi="Times New Roman" w:cs="Times New Roman"/>
          <w:sz w:val="24"/>
          <w:szCs w:val="24"/>
        </w:rPr>
        <w:t>ples were obtained from microbial</w:t>
      </w:r>
      <w:r>
        <w:rPr>
          <w:rFonts w:ascii="Times New Roman" w:hAnsi="Times New Roman" w:cs="Times New Roman"/>
          <w:sz w:val="24"/>
          <w:szCs w:val="24"/>
        </w:rPr>
        <w:t xml:space="preserve"> growth on solid agar plates, while others were in liquid culture. All bacterial and fungal samples used in this research were from solid culture plates, while protozoan samples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were from cultures grown in liquid media. For samples to be deposited in an appropriate</w:t>
      </w:r>
      <w:r w:rsidR="00AB2F86">
        <w:rPr>
          <w:rFonts w:ascii="Times New Roman" w:hAnsi="Times New Roman" w:cs="Times New Roman"/>
          <w:sz w:val="24"/>
          <w:szCs w:val="24"/>
        </w:rPr>
        <w:t xml:space="preserve"> manner as described in </w:t>
      </w:r>
      <w:r w:rsidR="00C37BF3">
        <w:rPr>
          <w:rFonts w:ascii="Times New Roman" w:hAnsi="Times New Roman" w:cs="Times New Roman"/>
          <w:sz w:val="24"/>
          <w:szCs w:val="24"/>
        </w:rPr>
        <w:t>Figure</w:t>
      </w:r>
      <w:r w:rsidR="00AB2F86">
        <w:rPr>
          <w:rFonts w:ascii="Times New Roman" w:hAnsi="Times New Roman" w:cs="Times New Roman"/>
          <w:sz w:val="24"/>
          <w:szCs w:val="24"/>
        </w:rPr>
        <w:t xml:space="preserve"> </w:t>
      </w:r>
      <w:r w:rsidR="00800064">
        <w:rPr>
          <w:rFonts w:ascii="Times New Roman" w:hAnsi="Times New Roman" w:cs="Times New Roman"/>
          <w:sz w:val="24"/>
          <w:szCs w:val="24"/>
        </w:rPr>
        <w:t>7</w:t>
      </w:r>
      <w:r>
        <w:rPr>
          <w:rFonts w:ascii="Times New Roman" w:hAnsi="Times New Roman" w:cs="Times New Roman"/>
          <w:sz w:val="24"/>
          <w:szCs w:val="24"/>
        </w:rPr>
        <w:t xml:space="preserve">, it is crucial that application of the sample on to the target plate was precisely and carefully done. This entails applying correct amount of sample and matrix onto each well simultaneously followed by brief mixing, while the mixture remained inside the well. </w:t>
      </w:r>
      <w:r w:rsidR="0094633F">
        <w:rPr>
          <w:rFonts w:ascii="Times New Roman" w:hAnsi="Times New Roman" w:cs="Times New Roman"/>
          <w:sz w:val="24"/>
          <w:szCs w:val="24"/>
        </w:rPr>
        <w:t>Finally,</w:t>
      </w:r>
      <w:r>
        <w:rPr>
          <w:rFonts w:ascii="Times New Roman" w:hAnsi="Times New Roman" w:cs="Times New Roman"/>
          <w:sz w:val="24"/>
          <w:szCs w:val="24"/>
        </w:rPr>
        <w:t xml:space="preserve"> the </w:t>
      </w:r>
      <w:r w:rsidRPr="00DC0044">
        <w:rPr>
          <w:rFonts w:ascii="Times New Roman" w:hAnsi="Times New Roman" w:cs="Times New Roman"/>
          <w:sz w:val="24"/>
          <w:szCs w:val="24"/>
        </w:rPr>
        <w:t>samples were analysed within two hours of application and pr</w:t>
      </w:r>
      <w:r>
        <w:rPr>
          <w:rFonts w:ascii="Times New Roman" w:hAnsi="Times New Roman" w:cs="Times New Roman"/>
          <w:sz w:val="24"/>
          <w:szCs w:val="24"/>
        </w:rPr>
        <w:t>eparation to avoid degradation</w:t>
      </w:r>
      <w:r w:rsidR="00640DF9">
        <w:rPr>
          <w:rFonts w:ascii="Times New Roman" w:hAnsi="Times New Roman" w:cs="Times New Roman"/>
          <w:sz w:val="24"/>
          <w:szCs w:val="24"/>
        </w:rPr>
        <w:t xml:space="preserve"> as instructed by the manufacturer</w:t>
      </w:r>
      <w:r>
        <w:rPr>
          <w:rFonts w:ascii="Times New Roman" w:hAnsi="Times New Roman" w:cs="Times New Roman"/>
          <w:sz w:val="24"/>
          <w:szCs w:val="24"/>
        </w:rPr>
        <w:t>.</w:t>
      </w:r>
    </w:p>
    <w:p w:rsidR="002B5777" w:rsidRPr="002C514C" w:rsidRDefault="002A36E8" w:rsidP="002B5777">
      <w:pPr>
        <w:spacing w:line="240" w:lineRule="auto"/>
        <w:ind w:firstLine="720"/>
        <w:jc w:val="center"/>
        <w:rPr>
          <w:rFonts w:ascii="Myriad" w:hAnsi="Myriad" w:cs="Tahoma"/>
          <w:sz w:val="26"/>
          <w:szCs w:val="26"/>
        </w:rPr>
      </w:pPr>
      <w:r>
        <w:rPr>
          <w:rFonts w:ascii="Times New Roman" w:hAnsi="Times New Roman" w:cs="Times New Roman"/>
          <w:noProof/>
          <w:sz w:val="24"/>
          <w:szCs w:val="24"/>
          <w:lang w:eastAsia="en-GB"/>
        </w:rPr>
        <mc:AlternateContent>
          <mc:Choice Requires="wps">
            <w:drawing>
              <wp:anchor distT="0" distB="0" distL="114300" distR="114300" simplePos="0" relativeHeight="251736064" behindDoc="0" locked="0" layoutInCell="1" allowOverlap="1">
                <wp:simplePos x="0" y="0"/>
                <wp:positionH relativeFrom="column">
                  <wp:posOffset>4387215</wp:posOffset>
                </wp:positionH>
                <wp:positionV relativeFrom="paragraph">
                  <wp:posOffset>2209165</wp:posOffset>
                </wp:positionV>
                <wp:extent cx="5429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flipV="1">
                          <a:off x="0" y="0"/>
                          <a:ext cx="542925" cy="95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0C2E63" id="Straight Connector 2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173.95pt" to="388.2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" strokecolor="white [3212]" strokeweight="1pt">
                <v:stroke joinstyle="miter"/>
              </v:line>
            </w:pict>
          </mc:Fallback>
        </mc:AlternateContent>
      </w:r>
      <w:r w:rsidR="002F06F1" w:rsidRPr="002F06F1">
        <w:rPr>
          <w:rFonts w:ascii="Myriad" w:hAnsi="Myriad" w:cs="Tahoma"/>
          <w:noProof/>
          <w:sz w:val="144"/>
          <w:szCs w:val="144"/>
          <w:lang w:eastAsia="en-GB"/>
        </w:rPr>
        <mc:AlternateContent>
          <mc:Choice Requires="wps">
            <w:drawing>
              <wp:anchor distT="0" distB="0" distL="114300" distR="114300" simplePos="0" relativeHeight="251581440" behindDoc="0" locked="0" layoutInCell="1" allowOverlap="1">
                <wp:simplePos x="0" y="0"/>
                <wp:positionH relativeFrom="column">
                  <wp:posOffset>4263552</wp:posOffset>
                </wp:positionH>
                <wp:positionV relativeFrom="paragraph">
                  <wp:posOffset>2532380</wp:posOffset>
                </wp:positionV>
                <wp:extent cx="447675" cy="9525"/>
                <wp:effectExtent l="0" t="0" r="28575" b="28575"/>
                <wp:wrapNone/>
                <wp:docPr id="142" name="Straight Connector 142"/>
                <wp:cNvGraphicFramePr/>
                <a:graphic xmlns:a="http://schemas.openxmlformats.org/drawingml/2006/main">
                  <a:graphicData uri="http://schemas.microsoft.com/office/word/2010/wordprocessingShape">
                    <wps:wsp>
                      <wps:cNvCnPr/>
                      <wps:spPr>
                        <a:xfrm flipV="1">
                          <a:off x="0" y="0"/>
                          <a:ext cx="447675" cy="952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A268B6" id="Straight Connector 142" o:spid="_x0000_s1026" style="position:absolute;flip:y;z-index:251581440;visibility:visible;mso-wrap-style:square;mso-wrap-distance-left:9pt;mso-wrap-distance-top:0;mso-wrap-distance-right:9pt;mso-wrap-distance-bottom:0;mso-position-horizontal:absolute;mso-position-horizontal-relative:text;mso-position-vertical:absolute;mso-position-vertical-relative:text" from="335.7pt,199.4pt" to="370.9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" strokecolor="white [3212]" strokeweight=".5pt">
                <v:stroke joinstyle="miter"/>
              </v:line>
            </w:pict>
          </mc:Fallback>
        </mc:AlternateContent>
      </w:r>
      <w:r w:rsidR="002B5777" w:rsidRPr="00304BDC">
        <w:rPr>
          <w:rFonts w:ascii="Myriad" w:hAnsi="Myriad" w:cs="Tahoma"/>
          <w:noProof/>
          <w:lang w:eastAsia="en-GB"/>
        </w:rPr>
        <w:drawing>
          <wp:inline distT="0" distB="0" distL="0" distR="0" wp14:anchorId="6A89454F" wp14:editId="2F34E43B">
            <wp:extent cx="4114800" cy="240010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4003" cy="2434638"/>
                    </a:xfrm>
                    <a:prstGeom prst="rect">
                      <a:avLst/>
                    </a:prstGeom>
                    <a:noFill/>
                    <a:ln>
                      <a:noFill/>
                    </a:ln>
                  </pic:spPr>
                </pic:pic>
              </a:graphicData>
            </a:graphic>
          </wp:inline>
        </w:drawing>
      </w:r>
    </w:p>
    <w:p w:rsidR="002F06F1" w:rsidRDefault="00C37BF3" w:rsidP="002F06F1">
      <w:pPr>
        <w:spacing w:after="240" w:line="240" w:lineRule="auto"/>
        <w:jc w:val="both"/>
        <w:rPr>
          <w:rFonts w:ascii="Times New Roman" w:hAnsi="Times New Roman" w:cs="Times New Roman"/>
        </w:rPr>
      </w:pPr>
      <w:r>
        <w:rPr>
          <w:rFonts w:ascii="Times New Roman" w:hAnsi="Times New Roman" w:cs="Times New Roman"/>
        </w:rPr>
        <w:t>Figure</w:t>
      </w:r>
      <w:r w:rsidR="009C371F">
        <w:rPr>
          <w:rFonts w:ascii="Times New Roman" w:hAnsi="Times New Roman" w:cs="Times New Roman"/>
        </w:rPr>
        <w:t xml:space="preserve"> 7</w:t>
      </w:r>
      <w:r w:rsidR="002B5777" w:rsidRPr="00C31474">
        <w:rPr>
          <w:rFonts w:ascii="Times New Roman" w:hAnsi="Times New Roman" w:cs="Times New Roman"/>
        </w:rPr>
        <w:t xml:space="preserve">: </w:t>
      </w:r>
      <w:r w:rsidR="00BA0AA7">
        <w:rPr>
          <w:rFonts w:ascii="Times New Roman" w:hAnsi="Times New Roman" w:cs="Times New Roman"/>
        </w:rPr>
        <w:t>A typical MALDI plate showing only rows J, K and L. C</w:t>
      </w:r>
      <w:r w:rsidR="002B5777" w:rsidRPr="00C31474">
        <w:rPr>
          <w:rFonts w:ascii="Times New Roman" w:hAnsi="Times New Roman" w:cs="Times New Roman"/>
        </w:rPr>
        <w:t>ell material has been applied to</w:t>
      </w:r>
      <w:r w:rsidR="00BA0AA7">
        <w:rPr>
          <w:rFonts w:ascii="Times New Roman" w:hAnsi="Times New Roman" w:cs="Times New Roman"/>
        </w:rPr>
        <w:t xml:space="preserve"> e</w:t>
      </w:r>
      <w:r w:rsidR="002B5777" w:rsidRPr="00C31474">
        <w:rPr>
          <w:rFonts w:ascii="Times New Roman" w:hAnsi="Times New Roman" w:cs="Times New Roman"/>
        </w:rPr>
        <w:t xml:space="preserve">ach of the wells in row L. In L1, too much material has been deposited, wells L2 and L3 show good deposition of cell material and well 4 possibly does not contain </w:t>
      </w:r>
      <w:r w:rsidR="00C31474">
        <w:rPr>
          <w:rFonts w:ascii="Times New Roman" w:hAnsi="Times New Roman" w:cs="Times New Roman"/>
        </w:rPr>
        <w:t>enough material</w:t>
      </w:r>
      <w:r w:rsidR="002F06F1">
        <w:rPr>
          <w:rFonts w:ascii="Times New Roman" w:hAnsi="Times New Roman" w:cs="Times New Roman"/>
        </w:rPr>
        <w:t>. (Bar is 0.5mm)</w:t>
      </w:r>
      <w:r w:rsidR="00800064">
        <w:rPr>
          <w:rFonts w:ascii="Times New Roman" w:hAnsi="Times New Roman" w:cs="Times New Roman"/>
        </w:rPr>
        <w:t>.</w:t>
      </w:r>
    </w:p>
    <w:p w:rsidR="00640DF9" w:rsidRPr="00C31474" w:rsidRDefault="00640DF9" w:rsidP="002F06F1">
      <w:pPr>
        <w:spacing w:after="240" w:line="240" w:lineRule="auto"/>
        <w:jc w:val="both"/>
        <w:rPr>
          <w:rFonts w:ascii="Times New Roman" w:hAnsi="Times New Roman" w:cs="Times New Roman"/>
        </w:rPr>
      </w:pPr>
    </w:p>
    <w:p w:rsidR="002B5777" w:rsidRDefault="00C63723" w:rsidP="00A80F92">
      <w:pPr>
        <w:pStyle w:val="Heading2"/>
        <w:spacing w:line="480" w:lineRule="auto"/>
      </w:pPr>
      <w:r>
        <w:t>3.3.3</w:t>
      </w:r>
      <w:r w:rsidR="002B5777">
        <w:tab/>
        <w:t xml:space="preserve">Sample </w:t>
      </w:r>
      <w:r w:rsidR="002B5777" w:rsidRPr="00DA7916">
        <w:t xml:space="preserve">Preparation </w:t>
      </w:r>
      <w:r w:rsidR="002B5777">
        <w:t xml:space="preserve">for MALDI </w:t>
      </w:r>
    </w:p>
    <w:p w:rsidR="002B5777" w:rsidRDefault="002B5777" w:rsidP="00A80F9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bacterial and fungal samples do not need extra preparation and extraction steps because the matrix can lyse the cell envelope open to make cytoplasmic contents available for analysis. However, some micro-organisms do not give good reproducible spectra patterns </w:t>
      </w:r>
      <w:r w:rsidR="00640DF9">
        <w:rPr>
          <w:rFonts w:ascii="Times New Roman" w:hAnsi="Times New Roman" w:cs="Times New Roman"/>
          <w:sz w:val="24"/>
          <w:szCs w:val="24"/>
        </w:rPr>
        <w:t xml:space="preserve">because the </w:t>
      </w:r>
      <w:r>
        <w:rPr>
          <w:rFonts w:ascii="Times New Roman" w:hAnsi="Times New Roman" w:cs="Times New Roman"/>
          <w:sz w:val="24"/>
          <w:szCs w:val="24"/>
        </w:rPr>
        <w:t xml:space="preserve">matrix </w:t>
      </w:r>
      <w:r w:rsidR="00640DF9">
        <w:rPr>
          <w:rFonts w:ascii="Times New Roman" w:hAnsi="Times New Roman" w:cs="Times New Roman"/>
          <w:sz w:val="24"/>
          <w:szCs w:val="24"/>
        </w:rPr>
        <w:t xml:space="preserve">cannot </w:t>
      </w:r>
      <w:r>
        <w:rPr>
          <w:rFonts w:ascii="Times New Roman" w:hAnsi="Times New Roman" w:cs="Times New Roman"/>
          <w:sz w:val="24"/>
          <w:szCs w:val="24"/>
        </w:rPr>
        <w:t xml:space="preserve">achieve complete cellular disruption </w:t>
      </w:r>
      <w:r w:rsidR="00640DF9">
        <w:rPr>
          <w:rFonts w:ascii="Times New Roman" w:hAnsi="Times New Roman" w:cs="Times New Roman"/>
          <w:sz w:val="24"/>
          <w:szCs w:val="24"/>
        </w:rPr>
        <w:t>on its own</w:t>
      </w:r>
      <w:r>
        <w:rPr>
          <w:rFonts w:ascii="Times New Roman" w:hAnsi="Times New Roman" w:cs="Times New Roman"/>
          <w:sz w:val="24"/>
          <w:szCs w:val="24"/>
        </w:rPr>
        <w:t xml:space="preserve">. Thus, extra protein extraction steps </w:t>
      </w:r>
      <w:r w:rsidR="0094633F">
        <w:rPr>
          <w:rFonts w:ascii="Times New Roman" w:hAnsi="Times New Roman" w:cs="Times New Roman"/>
          <w:sz w:val="24"/>
          <w:szCs w:val="24"/>
        </w:rPr>
        <w:t>were</w:t>
      </w:r>
      <w:r>
        <w:rPr>
          <w:rFonts w:ascii="Times New Roman" w:hAnsi="Times New Roman" w:cs="Times New Roman"/>
          <w:sz w:val="24"/>
          <w:szCs w:val="24"/>
        </w:rPr>
        <w:t xml:space="preserve"> needed apart from the matrix application to lyse the walls of the cells and expose content for analysis. For samples grown in solid media such as bacteria and yeast, the various methods that were used to prepare the samples is detailed below: </w:t>
      </w:r>
    </w:p>
    <w:p w:rsidR="002B5777" w:rsidRPr="006C0EDF"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Direct smear method</w:t>
      </w:r>
      <w:r w:rsidRPr="006C0EDF">
        <w:rPr>
          <w:rFonts w:ascii="Times New Roman" w:hAnsi="Times New Roman" w:cs="Times New Roman"/>
          <w:sz w:val="24"/>
          <w:szCs w:val="24"/>
        </w:rPr>
        <w:t>: This method was used for all normal laboratory bacteria strains involved in this project. It is the fastest and simplest method of sample preparation. It involved the application of a</w:t>
      </w:r>
      <w:r w:rsidR="00640DF9">
        <w:rPr>
          <w:rFonts w:ascii="Times New Roman" w:hAnsi="Times New Roman" w:cs="Times New Roman"/>
          <w:sz w:val="24"/>
          <w:szCs w:val="24"/>
        </w:rPr>
        <w:t xml:space="preserve"> thin film of microbial sample </w:t>
      </w:r>
      <w:r w:rsidRPr="006C0EDF">
        <w:rPr>
          <w:rFonts w:ascii="Times New Roman" w:hAnsi="Times New Roman" w:cs="Times New Roman"/>
          <w:sz w:val="24"/>
          <w:szCs w:val="24"/>
        </w:rPr>
        <w:t>approximately 0.5mg</w:t>
      </w:r>
      <w:r w:rsidR="00640DF9">
        <w:rPr>
          <w:rFonts w:ascii="Times New Roman" w:hAnsi="Times New Roman" w:cs="Times New Roman"/>
          <w:sz w:val="24"/>
          <w:szCs w:val="24"/>
        </w:rPr>
        <w:t xml:space="preserve"> (using the tip of a pipette) </w:t>
      </w:r>
      <w:r w:rsidRPr="006C0EDF">
        <w:rPr>
          <w:rFonts w:ascii="Times New Roman" w:hAnsi="Times New Roman" w:cs="Times New Roman"/>
          <w:sz w:val="24"/>
          <w:szCs w:val="24"/>
        </w:rPr>
        <w:t xml:space="preserve">from a single colony on the agar plate on to the target plate. This was then immediately overlaid by 1 </w:t>
      </w:r>
      <w:r w:rsidR="00D406AA">
        <w:rPr>
          <w:rFonts w:ascii="Times New Roman" w:hAnsi="Times New Roman" w:cs="Times New Roman"/>
          <w:sz w:val="24"/>
          <w:szCs w:val="24"/>
        </w:rPr>
        <w:t>µl</w:t>
      </w:r>
      <w:r w:rsidR="00A14FEE">
        <w:rPr>
          <w:rFonts w:ascii="Times New Roman" w:hAnsi="Times New Roman" w:cs="Times New Roman"/>
          <w:sz w:val="24"/>
          <w:szCs w:val="24"/>
        </w:rPr>
        <w:t xml:space="preserve"> matrix (See sub- section 3.3.4</w:t>
      </w:r>
      <w:r w:rsidRPr="006C0EDF">
        <w:rPr>
          <w:rFonts w:ascii="Times New Roman" w:hAnsi="Times New Roman" w:cs="Times New Roman"/>
          <w:sz w:val="24"/>
          <w:szCs w:val="24"/>
        </w:rPr>
        <w:t xml:space="preserve"> for matrix preparation). The mixture on the spot was then allowed to dry at room temperature and then analysed on the system according to manufacturer’s guidelines. </w:t>
      </w:r>
    </w:p>
    <w:p w:rsidR="002B5777" w:rsidRPr="006C0EDF"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Direct smear plus formic acid</w:t>
      </w:r>
      <w:r w:rsidRPr="006C0EDF">
        <w:rPr>
          <w:rFonts w:ascii="Times New Roman" w:hAnsi="Times New Roman" w:cs="Times New Roman"/>
          <w:sz w:val="24"/>
          <w:szCs w:val="24"/>
        </w:rPr>
        <w:t>: This protocol was used for all fungi an</w:t>
      </w:r>
      <w:r w:rsidR="00640DF9">
        <w:rPr>
          <w:rFonts w:ascii="Times New Roman" w:hAnsi="Times New Roman" w:cs="Times New Roman"/>
          <w:sz w:val="24"/>
          <w:szCs w:val="24"/>
        </w:rPr>
        <w:t>d yeasts, because they did not</w:t>
      </w:r>
      <w:r w:rsidRPr="006C0EDF">
        <w:rPr>
          <w:rFonts w:ascii="Times New Roman" w:hAnsi="Times New Roman" w:cs="Times New Roman"/>
          <w:sz w:val="24"/>
          <w:szCs w:val="24"/>
        </w:rPr>
        <w:t xml:space="preserve"> produce ‘enough peaks’ on the spectrum required for identification. This involved extra steps </w:t>
      </w:r>
      <w:r w:rsidR="003913DB">
        <w:rPr>
          <w:rFonts w:ascii="Times New Roman" w:hAnsi="Times New Roman" w:cs="Times New Roman"/>
          <w:sz w:val="24"/>
          <w:szCs w:val="24"/>
        </w:rPr>
        <w:t xml:space="preserve">compared to </w:t>
      </w:r>
      <w:r w:rsidRPr="006C0EDF">
        <w:rPr>
          <w:rFonts w:ascii="Times New Roman" w:hAnsi="Times New Roman" w:cs="Times New Roman"/>
          <w:sz w:val="24"/>
          <w:szCs w:val="24"/>
        </w:rPr>
        <w:t xml:space="preserve">the direct smear method. After </w:t>
      </w:r>
      <w:r w:rsidR="0094633F" w:rsidRPr="006C0EDF">
        <w:rPr>
          <w:rFonts w:ascii="Times New Roman" w:hAnsi="Times New Roman" w:cs="Times New Roman"/>
          <w:sz w:val="24"/>
          <w:szCs w:val="24"/>
        </w:rPr>
        <w:t>a</w:t>
      </w:r>
      <w:r w:rsidRPr="006C0EDF">
        <w:rPr>
          <w:rFonts w:ascii="Times New Roman" w:hAnsi="Times New Roman" w:cs="Times New Roman"/>
          <w:sz w:val="24"/>
          <w:szCs w:val="24"/>
        </w:rPr>
        <w:t xml:space="preserve"> small amount of cell material from a single colony on the agar plate was smeared on the MALDI target plate, 0.5</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25% formic acid was added to the cell material on the target plate and left until almost dry. This was then followed by the application of 1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matrix</w:t>
      </w:r>
      <w:r w:rsidR="00640DF9">
        <w:rPr>
          <w:rFonts w:ascii="Times New Roman" w:hAnsi="Times New Roman" w:cs="Times New Roman"/>
          <w:sz w:val="24"/>
          <w:szCs w:val="24"/>
        </w:rPr>
        <w:t xml:space="preserve">, the </w:t>
      </w:r>
      <w:r w:rsidRPr="006C0EDF">
        <w:rPr>
          <w:rFonts w:ascii="Times New Roman" w:hAnsi="Times New Roman" w:cs="Times New Roman"/>
          <w:sz w:val="24"/>
          <w:szCs w:val="24"/>
        </w:rPr>
        <w:t xml:space="preserve">mixture was then allowed to dry at room temperature and then analysed on the </w:t>
      </w:r>
      <w:r w:rsidR="00640DF9">
        <w:rPr>
          <w:rFonts w:ascii="Times New Roman" w:hAnsi="Times New Roman" w:cs="Times New Roman"/>
          <w:sz w:val="24"/>
          <w:szCs w:val="24"/>
        </w:rPr>
        <w:t xml:space="preserve">MALDI </w:t>
      </w:r>
      <w:r w:rsidRPr="006C0EDF">
        <w:rPr>
          <w:rFonts w:ascii="Times New Roman" w:hAnsi="Times New Roman" w:cs="Times New Roman"/>
          <w:sz w:val="24"/>
          <w:szCs w:val="24"/>
        </w:rPr>
        <w:t>system.</w:t>
      </w:r>
    </w:p>
    <w:p w:rsidR="002B5777" w:rsidRPr="006C0EDF"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Protein Extraction method:</w:t>
      </w:r>
      <w:r w:rsidRPr="006C0EDF">
        <w:rPr>
          <w:rFonts w:ascii="Times New Roman" w:hAnsi="Times New Roman" w:cs="Times New Roman"/>
          <w:sz w:val="24"/>
          <w:szCs w:val="24"/>
        </w:rPr>
        <w:t xml:space="preserve"> The process for the protein extraction method involved taking a full loop of cell material from the agar plate/culture medium. This was then suspended in 300</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deionised water in a micro centrifuge tube and vortexed for one minute. 900 μL of ethanol was added to the suspension </w:t>
      </w:r>
      <w:r w:rsidR="0025179A">
        <w:rPr>
          <w:rFonts w:ascii="Times New Roman" w:hAnsi="Times New Roman" w:cs="Times New Roman"/>
          <w:sz w:val="24"/>
          <w:szCs w:val="24"/>
        </w:rPr>
        <w:t xml:space="preserve">to clear out the debris, this was </w:t>
      </w:r>
      <w:r w:rsidRPr="006C0EDF">
        <w:rPr>
          <w:rFonts w:ascii="Times New Roman" w:hAnsi="Times New Roman" w:cs="Times New Roman"/>
          <w:sz w:val="24"/>
          <w:szCs w:val="24"/>
        </w:rPr>
        <w:t>vortexed for one minute. The resulting suspension was then centrifuged for 2 minutes at 113 x g. The supe</w:t>
      </w:r>
      <w:r w:rsidR="00074C40">
        <w:rPr>
          <w:rFonts w:ascii="Times New Roman" w:hAnsi="Times New Roman" w:cs="Times New Roman"/>
          <w:sz w:val="24"/>
          <w:szCs w:val="24"/>
        </w:rPr>
        <w:t xml:space="preserve">rnatant was removed and then another </w:t>
      </w:r>
      <w:r w:rsidR="00074C40" w:rsidRPr="006C0EDF">
        <w:rPr>
          <w:rFonts w:ascii="Times New Roman" w:hAnsi="Times New Roman" w:cs="Times New Roman"/>
          <w:sz w:val="24"/>
          <w:szCs w:val="24"/>
        </w:rPr>
        <w:t>900 μL of ethanol was added to the suspensi</w:t>
      </w:r>
      <w:r w:rsidR="00074C40">
        <w:rPr>
          <w:rFonts w:ascii="Times New Roman" w:hAnsi="Times New Roman" w:cs="Times New Roman"/>
          <w:sz w:val="24"/>
          <w:szCs w:val="24"/>
        </w:rPr>
        <w:t xml:space="preserve">on and vortexed for one minute </w:t>
      </w:r>
      <w:r w:rsidRPr="006C0EDF">
        <w:rPr>
          <w:rFonts w:ascii="Times New Roman" w:hAnsi="Times New Roman" w:cs="Times New Roman"/>
          <w:sz w:val="24"/>
          <w:szCs w:val="24"/>
        </w:rPr>
        <w:t xml:space="preserve">to remove the ethanol solution completely. The resulting pellet was re-suspended in 50 μL of 70% formic acid, followed by vortexing and sonication of the suspension for 10 minutes. 50 μL of acetonitrile was added to the sample, and then vortexed and sonicated as previously described, this was followed by centrifugation for 2 min at 113 x g. 70 μL of the supernatant was transferred to 30 μL of purified water to make a final solution. Lastly,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final solution was deposited onto the target well, and then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matrix was added onto the sample immediately. This was then analysed under the MALDI-TOF MS system. This method was used once to see if the spectrum of a yeast - </w:t>
      </w:r>
      <w:r w:rsidRPr="006C0EDF">
        <w:rPr>
          <w:rFonts w:ascii="Times New Roman" w:hAnsi="Times New Roman" w:cs="Times New Roman"/>
          <w:i/>
          <w:sz w:val="24"/>
          <w:szCs w:val="24"/>
        </w:rPr>
        <w:t>Candida albicans</w:t>
      </w:r>
      <w:r w:rsidRPr="006C0EDF">
        <w:rPr>
          <w:rFonts w:ascii="Times New Roman" w:hAnsi="Times New Roman" w:cs="Times New Roman"/>
          <w:sz w:val="24"/>
          <w:szCs w:val="24"/>
        </w:rPr>
        <w:t xml:space="preserve"> could be improved upon to produce an identification with better percentage probability. </w:t>
      </w:r>
    </w:p>
    <w:p w:rsidR="002B5777" w:rsidRPr="006C0EDF" w:rsidRDefault="00DF41BE"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Adapted</w:t>
      </w:r>
      <w:r w:rsidR="002B5777" w:rsidRPr="006C0EDF">
        <w:rPr>
          <w:rFonts w:ascii="Times New Roman" w:hAnsi="Times New Roman" w:cs="Times New Roman"/>
          <w:sz w:val="24"/>
          <w:szCs w:val="24"/>
          <w:u w:val="single"/>
        </w:rPr>
        <w:t xml:space="preserve"> extraction method for plasmid-containing bacteria:</w:t>
      </w:r>
      <w:r w:rsidR="002B5777" w:rsidRPr="006C0EDF">
        <w:rPr>
          <w:rFonts w:ascii="Times New Roman" w:hAnsi="Times New Roman" w:cs="Times New Roman"/>
          <w:sz w:val="24"/>
          <w:szCs w:val="24"/>
        </w:rPr>
        <w:t xml:space="preserve"> This method was obtained and used for the continuation of the phenotypic characterisation of </w:t>
      </w:r>
      <w:r w:rsidR="005D21D5">
        <w:rPr>
          <w:rFonts w:ascii="Times New Roman" w:hAnsi="Times New Roman" w:cs="Times New Roman"/>
          <w:sz w:val="24"/>
          <w:szCs w:val="24"/>
        </w:rPr>
        <w:t>AmpC</w:t>
      </w:r>
      <w:r w:rsidR="002B5777" w:rsidRPr="006C0EDF">
        <w:rPr>
          <w:rFonts w:ascii="Times New Roman" w:hAnsi="Times New Roman" w:cs="Times New Roman"/>
          <w:sz w:val="24"/>
          <w:szCs w:val="24"/>
        </w:rPr>
        <w:t xml:space="preserve"> β-lactamase enzyme work. The bespoke extraction method involved sample to be emulsified in 3</w:t>
      </w:r>
      <w:r w:rsidR="00D406AA">
        <w:rPr>
          <w:rFonts w:ascii="Times New Roman" w:hAnsi="Times New Roman" w:cs="Times New Roman"/>
          <w:sz w:val="24"/>
          <w:szCs w:val="24"/>
        </w:rPr>
        <w:t>ml</w:t>
      </w:r>
      <w:r w:rsidR="002B5777" w:rsidRPr="006C0EDF">
        <w:rPr>
          <w:rFonts w:ascii="Times New Roman" w:hAnsi="Times New Roman" w:cs="Times New Roman"/>
          <w:sz w:val="24"/>
          <w:szCs w:val="24"/>
        </w:rPr>
        <w:t xml:space="preserve"> plastic test tubes containing 2</w:t>
      </w:r>
      <w:r w:rsidR="00D406AA">
        <w:rPr>
          <w:rFonts w:ascii="Times New Roman" w:hAnsi="Times New Roman" w:cs="Times New Roman"/>
          <w:sz w:val="24"/>
          <w:szCs w:val="24"/>
        </w:rPr>
        <w:t>ml</w:t>
      </w:r>
      <w:r w:rsidR="002B5777" w:rsidRPr="006C0EDF">
        <w:rPr>
          <w:rFonts w:ascii="Times New Roman" w:hAnsi="Times New Roman" w:cs="Times New Roman"/>
          <w:sz w:val="24"/>
          <w:szCs w:val="24"/>
        </w:rPr>
        <w:t xml:space="preserve"> purified water and adjusted to an optical density of M</w:t>
      </w:r>
      <w:r w:rsidR="002B5777" w:rsidRPr="006C0EDF">
        <w:rPr>
          <w:rFonts w:ascii="Times New Roman" w:hAnsi="Times New Roman" w:cs="Times New Roman"/>
          <w:sz w:val="24"/>
          <w:szCs w:val="24"/>
          <w:vertAlign w:val="superscript"/>
        </w:rPr>
        <w:t>c</w:t>
      </w:r>
      <w:r w:rsidR="002B5777" w:rsidRPr="006C0EDF">
        <w:rPr>
          <w:rFonts w:ascii="Times New Roman" w:hAnsi="Times New Roman" w:cs="Times New Roman"/>
          <w:sz w:val="24"/>
          <w:szCs w:val="24"/>
        </w:rPr>
        <w:t>Farland 4. Afterwards, the suspension was centrifuged at 3000 xg for 5 minutes and the supernatant discarded. The deposit was re-suspended in 100</w:t>
      </w:r>
      <w:r w:rsidR="00D406AA">
        <w:rPr>
          <w:rFonts w:ascii="Times New Roman" w:hAnsi="Times New Roman" w:cs="Times New Roman"/>
          <w:sz w:val="24"/>
          <w:szCs w:val="24"/>
        </w:rPr>
        <w:t>µl</w:t>
      </w:r>
      <w:r w:rsidR="002B5777" w:rsidRPr="006C0EDF">
        <w:rPr>
          <w:rFonts w:ascii="Times New Roman" w:hAnsi="Times New Roman" w:cs="Times New Roman"/>
          <w:sz w:val="24"/>
          <w:szCs w:val="24"/>
        </w:rPr>
        <w:t xml:space="preserve"> of 50% trifluoroacetic acid (TFA), 2.5% acetonitrile (ACN), and 47.5% purified water to give a final concentration equivalent to M</w:t>
      </w:r>
      <w:r w:rsidR="002B5777" w:rsidRPr="006C0EDF">
        <w:rPr>
          <w:rFonts w:ascii="Times New Roman" w:hAnsi="Times New Roman" w:cs="Times New Roman"/>
          <w:sz w:val="24"/>
          <w:szCs w:val="24"/>
          <w:vertAlign w:val="superscript"/>
        </w:rPr>
        <w:t>c</w:t>
      </w:r>
      <w:r w:rsidR="002B5777" w:rsidRPr="006C0EDF">
        <w:rPr>
          <w:rFonts w:ascii="Times New Roman" w:hAnsi="Times New Roman" w:cs="Times New Roman"/>
          <w:sz w:val="24"/>
          <w:szCs w:val="24"/>
        </w:rPr>
        <w:t xml:space="preserve">Farland 80. 1.2 </w:t>
      </w:r>
      <w:r w:rsidR="00D406AA">
        <w:rPr>
          <w:rFonts w:ascii="Times New Roman" w:hAnsi="Times New Roman" w:cs="Times New Roman"/>
          <w:sz w:val="24"/>
          <w:szCs w:val="24"/>
        </w:rPr>
        <w:t>µl</w:t>
      </w:r>
      <w:r w:rsidR="002B5777" w:rsidRPr="006C0EDF">
        <w:rPr>
          <w:rFonts w:ascii="Times New Roman" w:hAnsi="Times New Roman" w:cs="Times New Roman"/>
          <w:sz w:val="24"/>
          <w:szCs w:val="24"/>
        </w:rPr>
        <w:t xml:space="preserve"> of the final bacterial suspension was applied to the target plate in the 3 separate wells in order to provide triplicate data, followed by 1.2 </w:t>
      </w:r>
      <w:r w:rsidR="00D406AA">
        <w:rPr>
          <w:rFonts w:ascii="Times New Roman" w:hAnsi="Times New Roman" w:cs="Times New Roman"/>
          <w:sz w:val="24"/>
          <w:szCs w:val="24"/>
        </w:rPr>
        <w:t>µl</w:t>
      </w:r>
      <w:r w:rsidR="002B5777" w:rsidRPr="006C0EDF">
        <w:rPr>
          <w:rFonts w:ascii="Times New Roman" w:hAnsi="Times New Roman" w:cs="Times New Roman"/>
          <w:sz w:val="24"/>
          <w:szCs w:val="24"/>
        </w:rPr>
        <w:t xml:space="preserve"> of the matrix CHCA, and thereafter left to air dry before </w:t>
      </w:r>
      <w:r w:rsidR="00801E06" w:rsidRPr="006C0EDF">
        <w:rPr>
          <w:rFonts w:ascii="Times New Roman" w:hAnsi="Times New Roman" w:cs="Times New Roman"/>
          <w:sz w:val="24"/>
          <w:szCs w:val="24"/>
        </w:rPr>
        <w:t>MALDI-TOF</w:t>
      </w:r>
      <w:r w:rsidR="002B5777" w:rsidRPr="006C0EDF">
        <w:rPr>
          <w:rFonts w:ascii="Times New Roman" w:hAnsi="Times New Roman" w:cs="Times New Roman"/>
          <w:sz w:val="24"/>
          <w:szCs w:val="24"/>
        </w:rPr>
        <w:t xml:space="preserve"> system analysis. </w:t>
      </w:r>
    </w:p>
    <w:p w:rsidR="00A14FEE" w:rsidRPr="00A14FEE" w:rsidRDefault="0017128F" w:rsidP="00500583">
      <w:pP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P</w:t>
      </w:r>
      <w:r w:rsidRPr="00A14FEE">
        <w:rPr>
          <w:rFonts w:ascii="Times New Roman" w:hAnsi="Times New Roman" w:cs="Times New Roman"/>
          <w:sz w:val="24"/>
          <w:szCs w:val="24"/>
          <w:u w:val="single"/>
        </w:rPr>
        <w:t>reparation</w:t>
      </w:r>
      <w:r>
        <w:rPr>
          <w:rFonts w:ascii="Times New Roman" w:hAnsi="Times New Roman" w:cs="Times New Roman"/>
          <w:sz w:val="24"/>
          <w:szCs w:val="24"/>
          <w:u w:val="single"/>
        </w:rPr>
        <w:t xml:space="preserve"> of</w:t>
      </w:r>
      <w:r w:rsidRPr="00A14FEE">
        <w:rPr>
          <w:rFonts w:ascii="Times New Roman" w:hAnsi="Times New Roman" w:cs="Times New Roman"/>
          <w:i/>
          <w:sz w:val="24"/>
          <w:szCs w:val="24"/>
          <w:u w:val="single"/>
        </w:rPr>
        <w:t xml:space="preserve"> </w:t>
      </w:r>
      <w:r w:rsidR="00A14FEE" w:rsidRPr="00A14FEE">
        <w:rPr>
          <w:rFonts w:ascii="Times New Roman" w:hAnsi="Times New Roman" w:cs="Times New Roman"/>
          <w:i/>
          <w:sz w:val="24"/>
          <w:szCs w:val="24"/>
          <w:u w:val="single"/>
        </w:rPr>
        <w:t>Acanthamoeba</w:t>
      </w:r>
      <w:r w:rsidR="00A14FEE" w:rsidRPr="00A14FEE">
        <w:rPr>
          <w:rFonts w:ascii="Times New Roman" w:hAnsi="Times New Roman" w:cs="Times New Roman"/>
          <w:sz w:val="24"/>
          <w:szCs w:val="24"/>
          <w:u w:val="single"/>
        </w:rPr>
        <w:t xml:space="preserve"> </w:t>
      </w:r>
      <w:r>
        <w:rPr>
          <w:rFonts w:ascii="Times New Roman" w:hAnsi="Times New Roman" w:cs="Times New Roman"/>
          <w:sz w:val="24"/>
          <w:szCs w:val="24"/>
          <w:u w:val="single"/>
        </w:rPr>
        <w:t>isolates for MALDI-TOF MS</w:t>
      </w:r>
    </w:p>
    <w:p w:rsidR="002B5777" w:rsidRDefault="002B5777" w:rsidP="005005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isolates</w:t>
      </w:r>
      <w:r w:rsidR="00A14FEE">
        <w:rPr>
          <w:rFonts w:ascii="Times New Roman" w:hAnsi="Times New Roman" w:cs="Times New Roman"/>
          <w:sz w:val="24"/>
          <w:szCs w:val="24"/>
        </w:rPr>
        <w:t xml:space="preserve">, </w:t>
      </w:r>
      <w:r>
        <w:rPr>
          <w:rFonts w:ascii="Times New Roman" w:hAnsi="Times New Roman" w:cs="Times New Roman"/>
          <w:sz w:val="24"/>
          <w:szCs w:val="24"/>
        </w:rPr>
        <w:t xml:space="preserve">various methods used </w:t>
      </w:r>
      <w:r w:rsidR="00A14FEE">
        <w:rPr>
          <w:rFonts w:ascii="Times New Roman" w:hAnsi="Times New Roman" w:cs="Times New Roman"/>
          <w:sz w:val="24"/>
          <w:szCs w:val="24"/>
        </w:rPr>
        <w:t>in this work are detailed below:</w:t>
      </w:r>
    </w:p>
    <w:p w:rsidR="002B5777" w:rsidRPr="006C0EDF"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Direct smear method</w:t>
      </w:r>
      <w:r w:rsidRPr="006C0EDF">
        <w:rPr>
          <w:rFonts w:ascii="Times New Roman" w:hAnsi="Times New Roman" w:cs="Times New Roman"/>
          <w:sz w:val="24"/>
          <w:szCs w:val="24"/>
        </w:rPr>
        <w:t xml:space="preserve">: This involved the application of a mixture of </w:t>
      </w:r>
      <w:r w:rsidR="000C1729" w:rsidRPr="000C1729">
        <w:rPr>
          <w:rFonts w:ascii="Times New Roman" w:hAnsi="Times New Roman" w:cs="Times New Roman"/>
          <w:i/>
          <w:sz w:val="24"/>
          <w:szCs w:val="24"/>
        </w:rPr>
        <w:t>Acanthamoeba</w:t>
      </w:r>
      <w:r w:rsidRPr="006C0EDF">
        <w:rPr>
          <w:rFonts w:ascii="Times New Roman" w:hAnsi="Times New Roman" w:cs="Times New Roman"/>
          <w:sz w:val="24"/>
          <w:szCs w:val="24"/>
        </w:rPr>
        <w:t xml:space="preserve"> cysts and trophozoites samples to the MALDI target plate. The </w:t>
      </w:r>
      <w:r w:rsidR="000C1729" w:rsidRPr="000C1729">
        <w:rPr>
          <w:rFonts w:ascii="Times New Roman" w:hAnsi="Times New Roman" w:cs="Times New Roman"/>
          <w:i/>
          <w:sz w:val="24"/>
          <w:szCs w:val="24"/>
        </w:rPr>
        <w:t>Acanthamoeba</w:t>
      </w:r>
      <w:r w:rsidRPr="006C0EDF">
        <w:rPr>
          <w:rFonts w:ascii="Times New Roman" w:hAnsi="Times New Roman" w:cs="Times New Roman"/>
          <w:sz w:val="24"/>
          <w:szCs w:val="24"/>
        </w:rPr>
        <w:t xml:space="preserve"> sample is obtained from the normal routine culture collections described in section 3.2.3.</w:t>
      </w:r>
      <w:r w:rsidR="0025179A">
        <w:rPr>
          <w:rFonts w:ascii="Times New Roman" w:hAnsi="Times New Roman" w:cs="Times New Roman"/>
          <w:sz w:val="24"/>
          <w:szCs w:val="24"/>
        </w:rPr>
        <w:t xml:space="preserve"> The culture from the flask was decanted in to a centrifuge bottle and centrifuged accordingly. The pellet was re-suspended in media and a cell count was done. A cell count of at </w:t>
      </w:r>
      <w:r w:rsidR="0025179A" w:rsidRPr="006C0EDF">
        <w:rPr>
          <w:rFonts w:ascii="Times New Roman" w:hAnsi="Times New Roman" w:cs="Times New Roman"/>
          <w:sz w:val="24"/>
          <w:szCs w:val="24"/>
        </w:rPr>
        <w:t>least 1 x 10</w:t>
      </w:r>
      <w:r w:rsidR="0025179A" w:rsidRPr="006C0EDF">
        <w:rPr>
          <w:rFonts w:ascii="Times New Roman" w:hAnsi="Times New Roman" w:cs="Times New Roman"/>
          <w:sz w:val="24"/>
          <w:szCs w:val="24"/>
          <w:vertAlign w:val="superscript"/>
        </w:rPr>
        <w:t>6</w:t>
      </w:r>
      <w:r w:rsidR="0025179A">
        <w:rPr>
          <w:rFonts w:ascii="Times New Roman" w:hAnsi="Times New Roman" w:cs="Times New Roman"/>
          <w:sz w:val="24"/>
          <w:szCs w:val="24"/>
        </w:rPr>
        <w:t xml:space="preserve"> cells/ ml was required to continue the experiment</w:t>
      </w:r>
      <w:r w:rsidR="00D406AA">
        <w:rPr>
          <w:rFonts w:ascii="Times New Roman" w:hAnsi="Times New Roman" w:cs="Times New Roman"/>
          <w:sz w:val="24"/>
          <w:szCs w:val="24"/>
        </w:rPr>
        <w:t>. 1µl</w:t>
      </w:r>
      <w:r w:rsidRPr="006C0EDF">
        <w:rPr>
          <w:rFonts w:ascii="Times New Roman" w:hAnsi="Times New Roman" w:cs="Times New Roman"/>
          <w:sz w:val="24"/>
          <w:szCs w:val="24"/>
        </w:rPr>
        <w:t xml:space="preserve"> of the re-suspended cell was added to the target plate which was followed by 1</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matrix (CHCA) before </w:t>
      </w:r>
      <w:r w:rsidR="00801E06" w:rsidRPr="006C0EDF">
        <w:rPr>
          <w:rFonts w:ascii="Times New Roman" w:hAnsi="Times New Roman" w:cs="Times New Roman"/>
          <w:sz w:val="24"/>
          <w:szCs w:val="24"/>
        </w:rPr>
        <w:t>MALDI-TOF</w:t>
      </w:r>
      <w:r w:rsidRPr="006C0EDF">
        <w:rPr>
          <w:rFonts w:ascii="Times New Roman" w:hAnsi="Times New Roman" w:cs="Times New Roman"/>
          <w:sz w:val="24"/>
          <w:szCs w:val="24"/>
        </w:rPr>
        <w:t xml:space="preserve"> system analysis. </w:t>
      </w:r>
    </w:p>
    <w:p w:rsidR="002B5777" w:rsidRDefault="002B5777" w:rsidP="0050058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However, the direct smear method generated poor, inconsistent and non-reproducible spectra</w:t>
      </w:r>
      <w:r w:rsidR="002A36E8">
        <w:rPr>
          <w:rFonts w:ascii="Times New Roman" w:hAnsi="Times New Roman" w:cs="Times New Roman"/>
          <w:sz w:val="24"/>
          <w:szCs w:val="24"/>
        </w:rPr>
        <w:t>l</w:t>
      </w:r>
      <w:r>
        <w:rPr>
          <w:rFonts w:ascii="Times New Roman" w:hAnsi="Times New Roman" w:cs="Times New Roman"/>
          <w:sz w:val="24"/>
          <w:szCs w:val="24"/>
        </w:rPr>
        <w:t xml:space="preserve"> result</w:t>
      </w:r>
      <w:r w:rsidR="002A36E8">
        <w:rPr>
          <w:rFonts w:ascii="Times New Roman" w:hAnsi="Times New Roman" w:cs="Times New Roman"/>
          <w:sz w:val="24"/>
          <w:szCs w:val="24"/>
        </w:rPr>
        <w:t>s</w:t>
      </w:r>
      <w:r>
        <w:rPr>
          <w:rFonts w:ascii="Times New Roman" w:hAnsi="Times New Roman" w:cs="Times New Roman"/>
          <w:sz w:val="24"/>
          <w:szCs w:val="24"/>
        </w:rPr>
        <w:t xml:space="preserve">, which necessitated the need for other sample preparation methods.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presents in two life cycle stages: the dividing trophozoites and the quiescent cyst (Bowers, 1969). The cyst wall comprises of two layers: one with a fibrous matrix (exocyst), and another composed of fine fibrils forming a granular matrix (endocyst). The endocyst seems to be mostly composed of cellulose (Linder,</w:t>
      </w:r>
      <w:r w:rsidR="0094633F">
        <w:rPr>
          <w:rFonts w:ascii="Times New Roman" w:hAnsi="Times New Roman" w:cs="Times New Roman"/>
          <w:sz w:val="24"/>
          <w:szCs w:val="24"/>
        </w:rPr>
        <w:t xml:space="preserve"> Winjecka-Krusnell and Linder,</w:t>
      </w:r>
      <w:r>
        <w:rPr>
          <w:rFonts w:ascii="Times New Roman" w:hAnsi="Times New Roman" w:cs="Times New Roman"/>
          <w:sz w:val="24"/>
          <w:szCs w:val="24"/>
        </w:rPr>
        <w:t xml:space="preserve"> 2002) and thus cannot be lysed easily even with the matrix, therefore there is need for a lysing agent or a mechanical way of disrupting the cell wall. Two main extraction methods have been reported in published journals to be effective in the extraction of proteins identifiable by MALDI-TOF MS (Matsuda</w:t>
      </w:r>
      <w:r w:rsidR="0094633F">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94633F">
        <w:rPr>
          <w:rFonts w:ascii="Times New Roman" w:hAnsi="Times New Roman" w:cs="Times New Roman"/>
          <w:sz w:val="24"/>
          <w:szCs w:val="24"/>
        </w:rPr>
        <w:t>.,</w:t>
      </w:r>
      <w:r>
        <w:rPr>
          <w:rFonts w:ascii="Times New Roman" w:hAnsi="Times New Roman" w:cs="Times New Roman"/>
          <w:sz w:val="24"/>
          <w:szCs w:val="24"/>
        </w:rPr>
        <w:t xml:space="preserve"> 2012): the standard extraction method and the on-plate extraction method, both explained below. </w:t>
      </w:r>
    </w:p>
    <w:p w:rsidR="002B5777" w:rsidRPr="006C0EDF"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Standard protein extraction (Modified for liquid samples):</w:t>
      </w:r>
      <w:r w:rsidRPr="006C0EDF">
        <w:rPr>
          <w:rFonts w:ascii="Times New Roman" w:hAnsi="Times New Roman" w:cs="Times New Roman"/>
          <w:sz w:val="24"/>
          <w:szCs w:val="24"/>
        </w:rPr>
        <w:t xml:space="preserve"> The procedure for the standard protein extraction method started with the decanting 10 </w:t>
      </w:r>
      <w:r w:rsidR="00D406AA">
        <w:rPr>
          <w:rFonts w:ascii="Times New Roman" w:hAnsi="Times New Roman" w:cs="Times New Roman"/>
          <w:sz w:val="24"/>
          <w:szCs w:val="24"/>
        </w:rPr>
        <w:t>ml</w:t>
      </w:r>
      <w:r w:rsidRPr="006C0EDF">
        <w:rPr>
          <w:rFonts w:ascii="Times New Roman" w:hAnsi="Times New Roman" w:cs="Times New Roman"/>
          <w:sz w:val="24"/>
          <w:szCs w:val="24"/>
        </w:rPr>
        <w:t xml:space="preserve"> of cells growing in liquid media into centrifuge bottles. Cells were then prepared by centrifugation of cells in media at 1,000 xg for 10 minutes. The resulting pellets of cells were then suspended in 300</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deionised water in a micro centrifuge tube and vortexed for one minute. Cells were counted using an automated cell counter; a minimum of 1 x 10</w:t>
      </w:r>
      <w:r w:rsidRPr="006C0EDF">
        <w:rPr>
          <w:rFonts w:ascii="Times New Roman" w:hAnsi="Times New Roman" w:cs="Times New Roman"/>
          <w:sz w:val="24"/>
          <w:szCs w:val="24"/>
          <w:vertAlign w:val="superscript"/>
        </w:rPr>
        <w:t>6</w:t>
      </w:r>
      <w:r w:rsidRPr="006C0EDF">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Pr="006C0EDF">
        <w:rPr>
          <w:rFonts w:ascii="Times New Roman" w:hAnsi="Times New Roman" w:cs="Times New Roman"/>
          <w:sz w:val="24"/>
          <w:szCs w:val="24"/>
        </w:rPr>
        <w:t xml:space="preserve"> was required</w:t>
      </w:r>
      <w:r w:rsidR="0025179A">
        <w:rPr>
          <w:rFonts w:ascii="Times New Roman" w:hAnsi="Times New Roman" w:cs="Times New Roman"/>
          <w:sz w:val="24"/>
          <w:szCs w:val="24"/>
        </w:rPr>
        <w:t xml:space="preserve"> to continue the experiment</w:t>
      </w:r>
      <w:r w:rsidRPr="006C0EDF">
        <w:rPr>
          <w:rFonts w:ascii="Times New Roman" w:hAnsi="Times New Roman" w:cs="Times New Roman"/>
          <w:sz w:val="24"/>
          <w:szCs w:val="24"/>
        </w:rPr>
        <w:t xml:space="preserve">. 900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ethanol was added to the suspension and vortexed for one minute. This was followed by centrifugation of the suspension for 2 minutes at 13,000 xg and then supernatant was removed. The suspension was centrifuged for the second time to completely remove the ethanol solution. The pellet was then re-suspended in 50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70% formic acid. The suspension was then vortexed and sonicated for 10 minutes. Lastly, 50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acetonitrile was added to the suspension, after which it was vortexed and sonicated as describe above, then centrifuged for 2 minutes at 13000 x g. To the MALDI plate,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supernatant was deposited onto the target well and then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prepared matrix was immediately deposited onto the plate and mixed for few seconds using the pipette before allowing to dry. The target plate was then inserted into the MALDI-TOF system for analysis.</w:t>
      </w:r>
    </w:p>
    <w:p w:rsidR="002B5777" w:rsidRDefault="002B5777" w:rsidP="006C0EDF">
      <w:pPr>
        <w:spacing w:line="480" w:lineRule="auto"/>
        <w:jc w:val="both"/>
        <w:rPr>
          <w:rFonts w:ascii="Times New Roman" w:hAnsi="Times New Roman" w:cs="Times New Roman"/>
          <w:sz w:val="24"/>
          <w:szCs w:val="24"/>
        </w:rPr>
      </w:pPr>
      <w:r w:rsidRPr="006C0EDF">
        <w:rPr>
          <w:rFonts w:ascii="Times New Roman" w:hAnsi="Times New Roman" w:cs="Times New Roman"/>
          <w:sz w:val="24"/>
          <w:szCs w:val="24"/>
          <w:u w:val="single"/>
        </w:rPr>
        <w:t xml:space="preserve">On-target protein extraction: </w:t>
      </w:r>
      <w:r w:rsidRPr="006C0EDF">
        <w:rPr>
          <w:rFonts w:ascii="Times New Roman" w:hAnsi="Times New Roman" w:cs="Times New Roman"/>
          <w:sz w:val="24"/>
          <w:szCs w:val="24"/>
        </w:rPr>
        <w:t xml:space="preserve">The procedure for the on-target protein extraction also started with the decanting of 10 </w:t>
      </w:r>
      <w:r w:rsidR="00D406AA">
        <w:rPr>
          <w:rFonts w:ascii="Times New Roman" w:hAnsi="Times New Roman" w:cs="Times New Roman"/>
          <w:sz w:val="24"/>
          <w:szCs w:val="24"/>
        </w:rPr>
        <w:t>ml</w:t>
      </w:r>
      <w:r w:rsidRPr="006C0EDF">
        <w:rPr>
          <w:rFonts w:ascii="Times New Roman" w:hAnsi="Times New Roman" w:cs="Times New Roman"/>
          <w:sz w:val="24"/>
          <w:szCs w:val="24"/>
        </w:rPr>
        <w:t xml:space="preserve"> of cells growing in liquid media into centrifuge bottles. Cells were then prepared by centrifugation of cells in media at 1000 x g for 10 minutes. The cell pellet was reconstituted in 300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deionized water in a micro centrifuge tube and vortexed for one minute. Cells were counted using an automated cell counter; for MALDI experiment, a minimum of 1 x 10</w:t>
      </w:r>
      <w:r w:rsidRPr="006C0EDF">
        <w:rPr>
          <w:rFonts w:ascii="Times New Roman" w:hAnsi="Times New Roman" w:cs="Times New Roman"/>
          <w:sz w:val="24"/>
          <w:szCs w:val="24"/>
          <w:vertAlign w:val="superscript"/>
        </w:rPr>
        <w:t>6</w:t>
      </w:r>
      <w:r w:rsidRPr="006C0EDF">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Pr="006C0EDF">
        <w:rPr>
          <w:rFonts w:ascii="Times New Roman" w:hAnsi="Times New Roman" w:cs="Times New Roman"/>
          <w:sz w:val="24"/>
          <w:szCs w:val="24"/>
        </w:rPr>
        <w:t xml:space="preserve"> was required. 1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reconstituted cell was deposited onto the MALDI target plate, followed by the addition of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70% formic acid and 0.5 </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HPLC grade acetonitrile. This was then mixed together for few second using the pipette and then allowed to dry. Lastly, 1</w:t>
      </w:r>
      <w:r w:rsidR="00D406AA">
        <w:rPr>
          <w:rFonts w:ascii="Times New Roman" w:hAnsi="Times New Roman" w:cs="Times New Roman"/>
          <w:sz w:val="24"/>
          <w:szCs w:val="24"/>
        </w:rPr>
        <w:t>µl</w:t>
      </w:r>
      <w:r w:rsidRPr="006C0EDF">
        <w:rPr>
          <w:rFonts w:ascii="Times New Roman" w:hAnsi="Times New Roman" w:cs="Times New Roman"/>
          <w:sz w:val="24"/>
          <w:szCs w:val="24"/>
        </w:rPr>
        <w:t xml:space="preserve"> of the prepared matrix was deposited onto the dried well and mixed for few seconds using the pipette and then allow to dry before insertion into the MALDI-TOF system for analysis</w:t>
      </w:r>
      <w:r w:rsidR="00A80F92">
        <w:rPr>
          <w:rFonts w:ascii="Times New Roman" w:hAnsi="Times New Roman" w:cs="Times New Roman"/>
          <w:sz w:val="24"/>
          <w:szCs w:val="24"/>
        </w:rPr>
        <w:t>.</w:t>
      </w:r>
    </w:p>
    <w:p w:rsidR="0094633F" w:rsidRDefault="0094633F" w:rsidP="006C0EDF">
      <w:pPr>
        <w:spacing w:line="480" w:lineRule="auto"/>
        <w:jc w:val="both"/>
        <w:rPr>
          <w:rFonts w:ascii="Times New Roman" w:hAnsi="Times New Roman" w:cs="Times New Roman"/>
          <w:sz w:val="24"/>
          <w:szCs w:val="24"/>
        </w:rPr>
      </w:pPr>
    </w:p>
    <w:p w:rsidR="002B5777" w:rsidRPr="001B1931" w:rsidRDefault="00A80F92" w:rsidP="00A80F92">
      <w:pPr>
        <w:pStyle w:val="Heading2"/>
        <w:spacing w:line="480" w:lineRule="auto"/>
      </w:pPr>
      <w:r>
        <w:t>3.3.4</w:t>
      </w:r>
      <w:r>
        <w:tab/>
      </w:r>
      <w:r w:rsidR="002B5777" w:rsidRPr="001B1931">
        <w:t xml:space="preserve">Matrix preparation </w:t>
      </w:r>
    </w:p>
    <w:p w:rsidR="002B5777" w:rsidRPr="0017128F" w:rsidRDefault="002B5777" w:rsidP="00A80F92">
      <w:pPr>
        <w:spacing w:line="480" w:lineRule="auto"/>
        <w:ind w:firstLine="720"/>
        <w:jc w:val="both"/>
        <w:rPr>
          <w:rStyle w:val="Heading1Char"/>
          <w:rFonts w:eastAsiaTheme="minorHAnsi"/>
          <w:b w:val="0"/>
        </w:rPr>
      </w:pPr>
      <w:r>
        <w:rPr>
          <w:rFonts w:ascii="Times New Roman" w:hAnsi="Times New Roman" w:cs="Times New Roman"/>
          <w:sz w:val="24"/>
          <w:szCs w:val="24"/>
        </w:rPr>
        <w:t xml:space="preserve">Matrices are the organic materials that ensure the ionisation of the sample in the gas chamber. There are several types of matrices </w:t>
      </w:r>
      <w:r w:rsidR="00162DC0">
        <w:rPr>
          <w:rFonts w:ascii="Times New Roman" w:hAnsi="Times New Roman" w:cs="Times New Roman"/>
          <w:sz w:val="24"/>
          <w:szCs w:val="24"/>
        </w:rPr>
        <w:t xml:space="preserve">as shown in Table 9 </w:t>
      </w:r>
      <w:r>
        <w:rPr>
          <w:rFonts w:ascii="Times New Roman" w:hAnsi="Times New Roman" w:cs="Times New Roman"/>
          <w:sz w:val="24"/>
          <w:szCs w:val="24"/>
        </w:rPr>
        <w:t xml:space="preserve">which are used for specific reasons and thus prepared differently. </w:t>
      </w:r>
      <w:r w:rsidRPr="0017128F">
        <w:rPr>
          <w:rStyle w:val="Heading1Char"/>
          <w:rFonts w:eastAsiaTheme="minorHAnsi"/>
          <w:b w:val="0"/>
        </w:rPr>
        <w:t>Examples of matrices are 1, 5- diaminonapthalene, α-cyano-4-hydroxycinnamic acid, 3, 5-dimethoxy-4-hydroxycinnamic acid, 9-aminoacridine and 3-hydroxypicolinic acid</w:t>
      </w:r>
      <w:r w:rsidR="00C31474" w:rsidRPr="0017128F">
        <w:rPr>
          <w:rStyle w:val="Heading1Char"/>
          <w:rFonts w:eastAsiaTheme="minorHAnsi"/>
          <w:b w:val="0"/>
        </w:rPr>
        <w:t>.</w:t>
      </w:r>
    </w:p>
    <w:p w:rsidR="008E594E" w:rsidRDefault="008E594E" w:rsidP="00C31474">
      <w:pPr>
        <w:spacing w:line="240" w:lineRule="auto"/>
        <w:jc w:val="both"/>
        <w:rPr>
          <w:rFonts w:ascii="Times New Roman" w:hAnsi="Times New Roman" w:cs="Times New Roman"/>
          <w:b/>
          <w:sz w:val="24"/>
          <w:szCs w:val="24"/>
        </w:rPr>
      </w:pPr>
    </w:p>
    <w:p w:rsidR="002B5777" w:rsidRPr="00C31474" w:rsidRDefault="00867892" w:rsidP="00C31474">
      <w:pPr>
        <w:spacing w:line="240" w:lineRule="auto"/>
        <w:jc w:val="both"/>
        <w:rPr>
          <w:rFonts w:ascii="Times New Roman" w:hAnsi="Times New Roman" w:cs="Times New Roman"/>
        </w:rPr>
      </w:pPr>
      <w:r>
        <w:rPr>
          <w:rFonts w:ascii="Times New Roman" w:hAnsi="Times New Roman" w:cs="Times New Roman"/>
        </w:rPr>
        <w:t>Table 9</w:t>
      </w:r>
      <w:r w:rsidR="00830FFA">
        <w:rPr>
          <w:rFonts w:ascii="Times New Roman" w:hAnsi="Times New Roman" w:cs="Times New Roman"/>
        </w:rPr>
        <w:t>: D</w:t>
      </w:r>
      <w:r w:rsidR="002B5777" w:rsidRPr="00C31474">
        <w:rPr>
          <w:rFonts w:ascii="Times New Roman" w:hAnsi="Times New Roman" w:cs="Times New Roman"/>
        </w:rPr>
        <w:t xml:space="preserve">ifferent types of </w:t>
      </w:r>
      <w:r w:rsidR="00D406AA">
        <w:rPr>
          <w:rFonts w:ascii="Times New Roman" w:hAnsi="Times New Roman" w:cs="Times New Roman"/>
        </w:rPr>
        <w:t xml:space="preserve">MALDI </w:t>
      </w:r>
      <w:r w:rsidR="002B5777" w:rsidRPr="00C31474">
        <w:rPr>
          <w:rFonts w:ascii="Times New Roman" w:hAnsi="Times New Roman" w:cs="Times New Roman"/>
        </w:rPr>
        <w:t xml:space="preserve">matrices used in this research and </w:t>
      </w:r>
      <w:r w:rsidR="00830FFA">
        <w:rPr>
          <w:rFonts w:ascii="Times New Roman" w:hAnsi="Times New Roman" w:cs="Times New Roman"/>
        </w:rPr>
        <w:t xml:space="preserve">their most </w:t>
      </w:r>
      <w:r w:rsidR="00C31474" w:rsidRPr="00C31474">
        <w:rPr>
          <w:rFonts w:ascii="Times New Roman" w:hAnsi="Times New Roman" w:cs="Times New Roman"/>
        </w:rPr>
        <w:t>suitab</w:t>
      </w:r>
      <w:r w:rsidR="00830FFA">
        <w:rPr>
          <w:rFonts w:ascii="Times New Roman" w:hAnsi="Times New Roman" w:cs="Times New Roman"/>
        </w:rPr>
        <w:t>le</w:t>
      </w:r>
      <w:r w:rsidR="00C31474" w:rsidRPr="00C31474">
        <w:rPr>
          <w:rFonts w:ascii="Times New Roman" w:hAnsi="Times New Roman" w:cs="Times New Roman"/>
        </w:rPr>
        <w:t xml:space="preserve"> targets</w:t>
      </w:r>
    </w:p>
    <w:tbl>
      <w:tblPr>
        <w:tblW w:w="10312" w:type="dxa"/>
        <w:tblInd w:w="-425" w:type="dxa"/>
        <w:tblLook w:val="04A0" w:firstRow="1" w:lastRow="0" w:firstColumn="1" w:lastColumn="0" w:noHBand="0" w:noVBand="1"/>
      </w:tblPr>
      <w:tblGrid>
        <w:gridCol w:w="2629"/>
        <w:gridCol w:w="1453"/>
        <w:gridCol w:w="6230"/>
      </w:tblGrid>
      <w:tr w:rsidR="002B5777" w:rsidTr="00016FF6">
        <w:trPr>
          <w:trHeight w:val="400"/>
        </w:trPr>
        <w:tc>
          <w:tcPr>
            <w:tcW w:w="2492" w:type="dxa"/>
            <w:tcBorders>
              <w:top w:val="single" w:sz="4" w:space="0" w:color="auto"/>
              <w:left w:val="single" w:sz="4" w:space="0" w:color="auto"/>
              <w:bottom w:val="single" w:sz="4" w:space="0" w:color="auto"/>
              <w:right w:val="single" w:sz="4" w:space="0" w:color="auto"/>
            </w:tcBorders>
          </w:tcPr>
          <w:p w:rsidR="002B5777" w:rsidRPr="009037DA" w:rsidRDefault="002B5777" w:rsidP="009037DA">
            <w:pPr>
              <w:spacing w:line="360" w:lineRule="auto"/>
              <w:jc w:val="center"/>
              <w:rPr>
                <w:rFonts w:ascii="Times New Roman" w:hAnsi="Times New Roman" w:cs="Times New Roman"/>
                <w:b/>
                <w:sz w:val="24"/>
                <w:szCs w:val="24"/>
              </w:rPr>
            </w:pPr>
            <w:r w:rsidRPr="009037DA">
              <w:rPr>
                <w:rFonts w:ascii="Times New Roman" w:hAnsi="Times New Roman" w:cs="Times New Roman"/>
                <w:b/>
                <w:sz w:val="24"/>
                <w:szCs w:val="24"/>
              </w:rPr>
              <w:t>Matrix</w:t>
            </w:r>
          </w:p>
        </w:tc>
        <w:tc>
          <w:tcPr>
            <w:tcW w:w="1463" w:type="dxa"/>
            <w:tcBorders>
              <w:top w:val="single" w:sz="4" w:space="0" w:color="auto"/>
              <w:left w:val="single" w:sz="4" w:space="0" w:color="auto"/>
              <w:bottom w:val="single" w:sz="4" w:space="0" w:color="auto"/>
              <w:right w:val="single" w:sz="4" w:space="0" w:color="auto"/>
            </w:tcBorders>
          </w:tcPr>
          <w:p w:rsidR="002B5777" w:rsidRPr="009037DA" w:rsidRDefault="002B5777" w:rsidP="009037DA">
            <w:pPr>
              <w:spacing w:line="360" w:lineRule="auto"/>
              <w:jc w:val="center"/>
              <w:rPr>
                <w:rFonts w:ascii="Times New Roman" w:hAnsi="Times New Roman" w:cs="Times New Roman"/>
                <w:b/>
                <w:sz w:val="24"/>
                <w:szCs w:val="24"/>
              </w:rPr>
            </w:pPr>
            <w:r w:rsidRPr="009037DA">
              <w:rPr>
                <w:rFonts w:ascii="Times New Roman" w:hAnsi="Times New Roman" w:cs="Times New Roman"/>
                <w:b/>
                <w:sz w:val="24"/>
                <w:szCs w:val="24"/>
              </w:rPr>
              <w:t>Other Names</w:t>
            </w:r>
          </w:p>
        </w:tc>
        <w:tc>
          <w:tcPr>
            <w:tcW w:w="6357" w:type="dxa"/>
            <w:tcBorders>
              <w:top w:val="single" w:sz="4" w:space="0" w:color="auto"/>
              <w:left w:val="single" w:sz="4" w:space="0" w:color="auto"/>
              <w:bottom w:val="single" w:sz="4" w:space="0" w:color="auto"/>
              <w:right w:val="single" w:sz="4" w:space="0" w:color="auto"/>
            </w:tcBorders>
          </w:tcPr>
          <w:p w:rsidR="002B5777" w:rsidRPr="009037DA" w:rsidRDefault="002B5777" w:rsidP="009037DA">
            <w:pPr>
              <w:spacing w:line="360" w:lineRule="auto"/>
              <w:jc w:val="center"/>
              <w:rPr>
                <w:rFonts w:ascii="Times New Roman" w:hAnsi="Times New Roman" w:cs="Times New Roman"/>
                <w:b/>
                <w:sz w:val="24"/>
                <w:szCs w:val="24"/>
              </w:rPr>
            </w:pPr>
            <w:r w:rsidRPr="009037DA">
              <w:rPr>
                <w:rFonts w:ascii="Times New Roman" w:hAnsi="Times New Roman" w:cs="Times New Roman"/>
                <w:b/>
                <w:sz w:val="24"/>
                <w:szCs w:val="24"/>
              </w:rPr>
              <w:t>Suitability</w:t>
            </w:r>
          </w:p>
        </w:tc>
      </w:tr>
      <w:tr w:rsidR="002B5777" w:rsidTr="00016FF6">
        <w:trPr>
          <w:trHeight w:val="1624"/>
        </w:trPr>
        <w:tc>
          <w:tcPr>
            <w:tcW w:w="2492"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α-cyano-4-hydroxycinnamic acid.</w:t>
            </w:r>
          </w:p>
        </w:tc>
        <w:tc>
          <w:tcPr>
            <w:tcW w:w="1463"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CHCA</w:t>
            </w:r>
          </w:p>
        </w:tc>
        <w:tc>
          <w:tcPr>
            <w:tcW w:w="6357" w:type="dxa"/>
            <w:tcBorders>
              <w:top w:val="single" w:sz="4" w:space="0" w:color="auto"/>
              <w:left w:val="single" w:sz="4" w:space="0" w:color="auto"/>
              <w:bottom w:val="single" w:sz="4" w:space="0" w:color="auto"/>
              <w:right w:val="single" w:sz="4" w:space="0" w:color="auto"/>
            </w:tcBorders>
          </w:tcPr>
          <w:p w:rsidR="002B5777" w:rsidRDefault="002B5777" w:rsidP="00DF41B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matrix was the </w:t>
            </w:r>
            <w:r w:rsidR="00DF41BE">
              <w:rPr>
                <w:rFonts w:ascii="Times New Roman" w:hAnsi="Times New Roman" w:cs="Times New Roman"/>
                <w:sz w:val="24"/>
                <w:szCs w:val="24"/>
              </w:rPr>
              <w:t xml:space="preserve">standard </w:t>
            </w:r>
            <w:r>
              <w:rPr>
                <w:rFonts w:ascii="Times New Roman" w:hAnsi="Times New Roman" w:cs="Times New Roman"/>
                <w:sz w:val="24"/>
                <w:szCs w:val="24"/>
              </w:rPr>
              <w:t xml:space="preserve">matrix for the research because it was effective in detecting peaks within 2 kDA and 20 kDa which is the </w:t>
            </w:r>
            <w:r w:rsidR="00DF41BE">
              <w:rPr>
                <w:rFonts w:ascii="Times New Roman" w:hAnsi="Times New Roman" w:cs="Times New Roman"/>
                <w:sz w:val="24"/>
                <w:szCs w:val="24"/>
              </w:rPr>
              <w:t xml:space="preserve">usual </w:t>
            </w:r>
            <w:r>
              <w:rPr>
                <w:rFonts w:ascii="Times New Roman" w:hAnsi="Times New Roman" w:cs="Times New Roman"/>
                <w:sz w:val="24"/>
                <w:szCs w:val="24"/>
              </w:rPr>
              <w:t>range for detecting most micro-organism.</w:t>
            </w:r>
          </w:p>
        </w:tc>
      </w:tr>
      <w:tr w:rsidR="002B5777" w:rsidTr="00016FF6">
        <w:trPr>
          <w:trHeight w:val="1609"/>
        </w:trPr>
        <w:tc>
          <w:tcPr>
            <w:tcW w:w="2492"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2,5-di</w:t>
            </w:r>
            <w:r w:rsidR="002A36E8">
              <w:rPr>
                <w:rFonts w:ascii="Times New Roman" w:hAnsi="Times New Roman" w:cs="Times New Roman"/>
                <w:sz w:val="24"/>
                <w:szCs w:val="24"/>
              </w:rPr>
              <w:t xml:space="preserve"> </w:t>
            </w:r>
            <w:r>
              <w:rPr>
                <w:rFonts w:ascii="Times New Roman" w:hAnsi="Times New Roman" w:cs="Times New Roman"/>
                <w:sz w:val="24"/>
                <w:szCs w:val="24"/>
              </w:rPr>
              <w:t xml:space="preserve">hrdoxybenzoic acid </w:t>
            </w:r>
          </w:p>
        </w:tc>
        <w:tc>
          <w:tcPr>
            <w:tcW w:w="1463"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DHB</w:t>
            </w:r>
          </w:p>
        </w:tc>
        <w:tc>
          <w:tcPr>
            <w:tcW w:w="6357" w:type="dxa"/>
            <w:tcBorders>
              <w:top w:val="single" w:sz="4" w:space="0" w:color="auto"/>
              <w:left w:val="single" w:sz="4" w:space="0" w:color="auto"/>
              <w:bottom w:val="single" w:sz="4" w:space="0" w:color="auto"/>
              <w:right w:val="single" w:sz="4" w:space="0" w:color="auto"/>
            </w:tcBorders>
          </w:tcPr>
          <w:p w:rsidR="002B5777" w:rsidRDefault="002B5777" w:rsidP="00DF41B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particular matrix was not routinely used for </w:t>
            </w:r>
            <w:r w:rsidR="00DF41BE">
              <w:rPr>
                <w:rFonts w:ascii="Times New Roman" w:hAnsi="Times New Roman" w:cs="Times New Roman"/>
                <w:sz w:val="24"/>
                <w:szCs w:val="24"/>
              </w:rPr>
              <w:t xml:space="preserve">microbial </w:t>
            </w:r>
            <w:r>
              <w:rPr>
                <w:rFonts w:ascii="Times New Roman" w:hAnsi="Times New Roman" w:cs="Times New Roman"/>
                <w:sz w:val="24"/>
                <w:szCs w:val="24"/>
              </w:rPr>
              <w:t>identification</w:t>
            </w:r>
            <w:r w:rsidR="00DF41BE">
              <w:rPr>
                <w:rFonts w:ascii="Times New Roman" w:hAnsi="Times New Roman" w:cs="Times New Roman"/>
                <w:sz w:val="24"/>
                <w:szCs w:val="24"/>
              </w:rPr>
              <w:t xml:space="preserve">. It is a good matrix for general MALDI-MS of protein digest, carbohydrates, oligosaccharides, glycopeptides and both proteins and peptides below 10 kDa. </w:t>
            </w:r>
            <w:r>
              <w:rPr>
                <w:rFonts w:ascii="Times New Roman" w:hAnsi="Times New Roman" w:cs="Times New Roman"/>
                <w:sz w:val="24"/>
                <w:szCs w:val="24"/>
              </w:rPr>
              <w:t xml:space="preserve"> </w:t>
            </w:r>
          </w:p>
        </w:tc>
      </w:tr>
      <w:tr w:rsidR="002B5777" w:rsidTr="00016FF6">
        <w:trPr>
          <w:trHeight w:val="1212"/>
        </w:trPr>
        <w:tc>
          <w:tcPr>
            <w:tcW w:w="2492"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3,5-dimethoxy-4-hydroxycinnamic acid</w:t>
            </w:r>
          </w:p>
        </w:tc>
        <w:tc>
          <w:tcPr>
            <w:tcW w:w="1463"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 xml:space="preserve">Sinapinic Acid </w:t>
            </w:r>
          </w:p>
        </w:tc>
        <w:tc>
          <w:tcPr>
            <w:tcW w:w="6357" w:type="dxa"/>
            <w:tcBorders>
              <w:top w:val="single" w:sz="4" w:space="0" w:color="auto"/>
              <w:left w:val="single" w:sz="4" w:space="0" w:color="auto"/>
              <w:bottom w:val="single" w:sz="4" w:space="0" w:color="auto"/>
              <w:right w:val="single" w:sz="4" w:space="0" w:color="auto"/>
            </w:tcBorders>
          </w:tcPr>
          <w:p w:rsidR="002B5777" w:rsidRDefault="002B5777" w:rsidP="00F94C4C">
            <w:pPr>
              <w:spacing w:line="360" w:lineRule="auto"/>
              <w:rPr>
                <w:rFonts w:ascii="Times New Roman" w:hAnsi="Times New Roman" w:cs="Times New Roman"/>
                <w:sz w:val="24"/>
                <w:szCs w:val="24"/>
              </w:rPr>
            </w:pPr>
            <w:r>
              <w:rPr>
                <w:rFonts w:ascii="Times New Roman" w:hAnsi="Times New Roman" w:cs="Times New Roman"/>
                <w:sz w:val="24"/>
                <w:szCs w:val="24"/>
              </w:rPr>
              <w:t>This matrix was used to detect high-weight molecules like</w:t>
            </w:r>
            <w:r w:rsidR="00F94C4C">
              <w:rPr>
                <w:rFonts w:ascii="Times New Roman" w:hAnsi="Times New Roman" w:cs="Times New Roman"/>
                <w:sz w:val="24"/>
                <w:szCs w:val="24"/>
              </w:rPr>
              <w:t xml:space="preserve"> proteins that are larger than 20</w:t>
            </w:r>
            <w:r>
              <w:rPr>
                <w:rFonts w:ascii="Times New Roman" w:hAnsi="Times New Roman" w:cs="Times New Roman"/>
                <w:sz w:val="24"/>
                <w:szCs w:val="24"/>
              </w:rPr>
              <w:t xml:space="preserve">,000 </w:t>
            </w:r>
            <w:r w:rsidR="00F94C4C">
              <w:rPr>
                <w:rFonts w:ascii="Times New Roman" w:hAnsi="Times New Roman" w:cs="Times New Roman"/>
                <w:sz w:val="24"/>
                <w:szCs w:val="24"/>
              </w:rPr>
              <w:t>Daltons</w:t>
            </w:r>
            <w:r>
              <w:rPr>
                <w:rFonts w:ascii="Times New Roman" w:hAnsi="Times New Roman" w:cs="Times New Roman"/>
                <w:sz w:val="24"/>
                <w:szCs w:val="24"/>
              </w:rPr>
              <w:t xml:space="preserve">. It was mostly used for calibration of the system which </w:t>
            </w:r>
            <w:r w:rsidR="00F94C4C">
              <w:rPr>
                <w:rFonts w:ascii="Times New Roman" w:hAnsi="Times New Roman" w:cs="Times New Roman"/>
                <w:sz w:val="24"/>
                <w:szCs w:val="24"/>
              </w:rPr>
              <w:t>involved higher protein masses up to 150 kDA.</w:t>
            </w:r>
          </w:p>
        </w:tc>
      </w:tr>
      <w:tr w:rsidR="002B5777" w:rsidTr="00016FF6">
        <w:trPr>
          <w:trHeight w:val="812"/>
        </w:trPr>
        <w:tc>
          <w:tcPr>
            <w:tcW w:w="2492"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 xml:space="preserve">Trihydroxyacetophenone </w:t>
            </w:r>
          </w:p>
        </w:tc>
        <w:tc>
          <w:tcPr>
            <w:tcW w:w="1463"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THAP</w:t>
            </w:r>
          </w:p>
        </w:tc>
        <w:tc>
          <w:tcPr>
            <w:tcW w:w="6357" w:type="dxa"/>
            <w:tcBorders>
              <w:top w:val="single" w:sz="4" w:space="0" w:color="auto"/>
              <w:left w:val="single" w:sz="4" w:space="0" w:color="auto"/>
              <w:bottom w:val="single" w:sz="4" w:space="0" w:color="auto"/>
              <w:right w:val="single" w:sz="4" w:space="0" w:color="auto"/>
            </w:tcBorders>
          </w:tcPr>
          <w:p w:rsidR="002B5777" w:rsidRDefault="002B5777" w:rsidP="00677AA3">
            <w:pPr>
              <w:spacing w:line="360" w:lineRule="auto"/>
              <w:rPr>
                <w:rFonts w:ascii="Times New Roman" w:hAnsi="Times New Roman" w:cs="Times New Roman"/>
                <w:sz w:val="24"/>
                <w:szCs w:val="24"/>
              </w:rPr>
            </w:pPr>
            <w:r>
              <w:rPr>
                <w:rFonts w:ascii="Times New Roman" w:hAnsi="Times New Roman" w:cs="Times New Roman"/>
                <w:sz w:val="24"/>
                <w:szCs w:val="24"/>
              </w:rPr>
              <w:t xml:space="preserve">It was used as part of the initial training into MALDI-TOF MS.  </w:t>
            </w:r>
          </w:p>
        </w:tc>
      </w:tr>
    </w:tbl>
    <w:p w:rsidR="002B5777" w:rsidRDefault="002B5777" w:rsidP="002B5777">
      <w:pPr>
        <w:spacing w:line="360" w:lineRule="auto"/>
        <w:jc w:val="both"/>
        <w:rPr>
          <w:rFonts w:ascii="Times New Roman" w:hAnsi="Times New Roman" w:cs="Times New Roman"/>
          <w:sz w:val="24"/>
          <w:szCs w:val="24"/>
        </w:rPr>
      </w:pPr>
    </w:p>
    <w:p w:rsidR="002B5777" w:rsidRDefault="002B5777" w:rsidP="00D429E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twelve novel-in-house matrices were used in this project to compare their effectiveness in identifying bacteria with the use of CHCA. These in-house matrices were produced </w:t>
      </w:r>
      <w:r w:rsidR="00040B37">
        <w:rPr>
          <w:rFonts w:ascii="Times New Roman" w:hAnsi="Times New Roman" w:cs="Times New Roman"/>
          <w:sz w:val="24"/>
          <w:szCs w:val="24"/>
        </w:rPr>
        <w:t xml:space="preserve">as part of a project by Dr. </w:t>
      </w:r>
      <w:r w:rsidR="00D429EF">
        <w:rPr>
          <w:rFonts w:ascii="Times New Roman" w:hAnsi="Times New Roman" w:cs="Times New Roman"/>
          <w:sz w:val="24"/>
          <w:szCs w:val="24"/>
        </w:rPr>
        <w:t xml:space="preserve">Peter </w:t>
      </w:r>
      <w:r w:rsidR="00195960">
        <w:rPr>
          <w:rFonts w:ascii="Times New Roman" w:hAnsi="Times New Roman" w:cs="Times New Roman"/>
          <w:sz w:val="24"/>
          <w:szCs w:val="24"/>
        </w:rPr>
        <w:t>Dawson</w:t>
      </w:r>
      <w:r w:rsidR="00040B37">
        <w:rPr>
          <w:rFonts w:ascii="Times New Roman" w:hAnsi="Times New Roman" w:cs="Times New Roman"/>
          <w:sz w:val="24"/>
          <w:szCs w:val="24"/>
        </w:rPr>
        <w:t xml:space="preserve">. </w:t>
      </w:r>
      <w:r w:rsidR="00D429EF">
        <w:rPr>
          <w:rFonts w:ascii="Times New Roman" w:hAnsi="Times New Roman" w:cs="Times New Roman"/>
          <w:sz w:val="24"/>
          <w:szCs w:val="24"/>
        </w:rPr>
        <w:t xml:space="preserve">The identifiers for </w:t>
      </w:r>
      <w:r w:rsidR="0094633F">
        <w:rPr>
          <w:rFonts w:ascii="Times New Roman" w:hAnsi="Times New Roman" w:cs="Times New Roman"/>
          <w:sz w:val="24"/>
          <w:szCs w:val="24"/>
        </w:rPr>
        <w:t>these novel matrices</w:t>
      </w:r>
      <w:r w:rsidR="00D429EF">
        <w:rPr>
          <w:rFonts w:ascii="Times New Roman" w:hAnsi="Times New Roman" w:cs="Times New Roman"/>
          <w:sz w:val="24"/>
          <w:szCs w:val="24"/>
        </w:rPr>
        <w:t xml:space="preserve"> </w:t>
      </w:r>
      <w:r>
        <w:rPr>
          <w:rFonts w:ascii="Times New Roman" w:hAnsi="Times New Roman" w:cs="Times New Roman"/>
          <w:sz w:val="24"/>
          <w:szCs w:val="24"/>
        </w:rPr>
        <w:t xml:space="preserve">are PD 58, </w:t>
      </w:r>
      <w:r w:rsidRPr="004230CD">
        <w:rPr>
          <w:rFonts w:ascii="Times New Roman" w:hAnsi="Times New Roman" w:cs="Times New Roman"/>
          <w:sz w:val="24"/>
          <w:szCs w:val="24"/>
        </w:rPr>
        <w:t>PD 64</w:t>
      </w:r>
      <w:r>
        <w:rPr>
          <w:rFonts w:ascii="Times New Roman" w:hAnsi="Times New Roman" w:cs="Times New Roman"/>
          <w:sz w:val="24"/>
          <w:szCs w:val="24"/>
        </w:rPr>
        <w:t xml:space="preserve">, </w:t>
      </w:r>
      <w:r w:rsidRPr="004230CD">
        <w:rPr>
          <w:rFonts w:ascii="Times New Roman" w:hAnsi="Times New Roman" w:cs="Times New Roman"/>
          <w:sz w:val="24"/>
          <w:szCs w:val="24"/>
        </w:rPr>
        <w:t>PD 84</w:t>
      </w:r>
      <w:r>
        <w:rPr>
          <w:rFonts w:ascii="Times New Roman" w:hAnsi="Times New Roman" w:cs="Times New Roman"/>
          <w:sz w:val="24"/>
          <w:szCs w:val="24"/>
        </w:rPr>
        <w:t xml:space="preserve">, PD 85, </w:t>
      </w:r>
      <w:r w:rsidRPr="004230CD">
        <w:rPr>
          <w:rFonts w:ascii="Times New Roman" w:hAnsi="Times New Roman" w:cs="Times New Roman"/>
          <w:sz w:val="24"/>
          <w:szCs w:val="24"/>
        </w:rPr>
        <w:t>PD 87</w:t>
      </w:r>
      <w:r>
        <w:rPr>
          <w:rFonts w:ascii="Times New Roman" w:hAnsi="Times New Roman" w:cs="Times New Roman"/>
          <w:sz w:val="24"/>
          <w:szCs w:val="24"/>
        </w:rPr>
        <w:t xml:space="preserve">, </w:t>
      </w:r>
      <w:r w:rsidRPr="004230CD">
        <w:rPr>
          <w:rFonts w:ascii="Times New Roman" w:hAnsi="Times New Roman" w:cs="Times New Roman"/>
          <w:sz w:val="24"/>
          <w:szCs w:val="24"/>
        </w:rPr>
        <w:t>PD 110</w:t>
      </w:r>
      <w:r>
        <w:rPr>
          <w:rFonts w:ascii="Times New Roman" w:hAnsi="Times New Roman" w:cs="Times New Roman"/>
          <w:sz w:val="24"/>
          <w:szCs w:val="24"/>
        </w:rPr>
        <w:t xml:space="preserve">, PD 112, </w:t>
      </w:r>
      <w:r w:rsidRPr="004230CD">
        <w:rPr>
          <w:rFonts w:ascii="Times New Roman" w:hAnsi="Times New Roman" w:cs="Times New Roman"/>
          <w:sz w:val="24"/>
          <w:szCs w:val="24"/>
        </w:rPr>
        <w:t>PD 115</w:t>
      </w:r>
      <w:r>
        <w:rPr>
          <w:rFonts w:ascii="Times New Roman" w:hAnsi="Times New Roman" w:cs="Times New Roman"/>
          <w:sz w:val="24"/>
          <w:szCs w:val="24"/>
        </w:rPr>
        <w:t xml:space="preserve">, </w:t>
      </w:r>
      <w:r w:rsidRPr="004230CD">
        <w:rPr>
          <w:rFonts w:ascii="Times New Roman" w:hAnsi="Times New Roman" w:cs="Times New Roman"/>
          <w:sz w:val="24"/>
          <w:szCs w:val="24"/>
        </w:rPr>
        <w:t>PD 116</w:t>
      </w:r>
      <w:r>
        <w:rPr>
          <w:rFonts w:ascii="Times New Roman" w:hAnsi="Times New Roman" w:cs="Times New Roman"/>
          <w:sz w:val="24"/>
          <w:szCs w:val="24"/>
        </w:rPr>
        <w:t xml:space="preserve">, PD 118, PD 120 and </w:t>
      </w:r>
      <w:r w:rsidRPr="004230CD">
        <w:rPr>
          <w:rFonts w:ascii="Times New Roman" w:hAnsi="Times New Roman" w:cs="Times New Roman"/>
          <w:sz w:val="24"/>
          <w:szCs w:val="24"/>
        </w:rPr>
        <w:t>PD 132</w:t>
      </w:r>
      <w:r>
        <w:rPr>
          <w:rFonts w:ascii="Times New Roman" w:hAnsi="Times New Roman" w:cs="Times New Roman"/>
          <w:sz w:val="24"/>
          <w:szCs w:val="24"/>
        </w:rPr>
        <w:t xml:space="preserve">. The preparation of the matrix starts with preparing the matrix solvent (which can often be used with any kind of matrix) and then the matrix itself. </w:t>
      </w:r>
    </w:p>
    <w:p w:rsidR="002B5777" w:rsidRPr="00020063" w:rsidRDefault="002B5777" w:rsidP="00020063">
      <w:pPr>
        <w:spacing w:line="480" w:lineRule="auto"/>
        <w:rPr>
          <w:rFonts w:ascii="Times New Roman" w:hAnsi="Times New Roman" w:cs="Times New Roman"/>
          <w:sz w:val="24"/>
          <w:szCs w:val="24"/>
          <w:u w:val="single"/>
        </w:rPr>
      </w:pPr>
      <w:r w:rsidRPr="00020063">
        <w:rPr>
          <w:rFonts w:ascii="Times New Roman" w:hAnsi="Times New Roman" w:cs="Times New Roman"/>
          <w:sz w:val="24"/>
          <w:szCs w:val="24"/>
          <w:u w:val="single"/>
        </w:rPr>
        <w:t xml:space="preserve">Preparation of Matrix Solvent </w:t>
      </w:r>
    </w:p>
    <w:p w:rsidR="002B5777" w:rsidRDefault="002B5777" w:rsidP="003005E2">
      <w:pPr>
        <w:spacing w:line="480" w:lineRule="auto"/>
        <w:jc w:val="both"/>
        <w:rPr>
          <w:rFonts w:ascii="Times New Roman" w:hAnsi="Times New Roman" w:cs="Times New Roman"/>
          <w:sz w:val="24"/>
          <w:szCs w:val="24"/>
        </w:rPr>
      </w:pPr>
      <w:r w:rsidRPr="00F419A5">
        <w:rPr>
          <w:rFonts w:ascii="Times New Roman" w:hAnsi="Times New Roman" w:cs="Times New Roman"/>
          <w:sz w:val="24"/>
          <w:szCs w:val="24"/>
        </w:rPr>
        <w:t xml:space="preserve">To prepare the solvent solution, </w:t>
      </w:r>
      <w:r>
        <w:rPr>
          <w:rFonts w:ascii="Times New Roman" w:hAnsi="Times New Roman" w:cs="Times New Roman"/>
          <w:sz w:val="24"/>
          <w:szCs w:val="24"/>
        </w:rPr>
        <w:t xml:space="preserve">3.3 </w:t>
      </w:r>
      <w:r w:rsidR="00D406AA">
        <w:rPr>
          <w:rFonts w:ascii="Times New Roman" w:hAnsi="Times New Roman" w:cs="Times New Roman"/>
          <w:sz w:val="24"/>
          <w:szCs w:val="24"/>
        </w:rPr>
        <w:t>ml</w:t>
      </w:r>
      <w:r>
        <w:rPr>
          <w:rFonts w:ascii="Times New Roman" w:hAnsi="Times New Roman" w:cs="Times New Roman"/>
          <w:sz w:val="24"/>
          <w:szCs w:val="24"/>
        </w:rPr>
        <w:t xml:space="preserve"> </w:t>
      </w:r>
      <w:r w:rsidR="004F36E7">
        <w:rPr>
          <w:rFonts w:ascii="Times New Roman" w:hAnsi="Times New Roman" w:cs="Times New Roman"/>
          <w:sz w:val="24"/>
          <w:szCs w:val="24"/>
        </w:rPr>
        <w:t xml:space="preserve">of </w:t>
      </w:r>
      <w:r w:rsidR="004F36E7" w:rsidRPr="00F419A5">
        <w:rPr>
          <w:rFonts w:ascii="Times New Roman" w:hAnsi="Times New Roman" w:cs="Times New Roman"/>
          <w:sz w:val="24"/>
          <w:szCs w:val="24"/>
        </w:rPr>
        <w:t>HPLC</w:t>
      </w:r>
      <w:r w:rsidRPr="00F419A5">
        <w:rPr>
          <w:rFonts w:ascii="Times New Roman" w:hAnsi="Times New Roman" w:cs="Times New Roman"/>
          <w:sz w:val="24"/>
          <w:szCs w:val="24"/>
        </w:rPr>
        <w:t xml:space="preserve"> grade acetonitrile</w:t>
      </w:r>
      <w:r>
        <w:rPr>
          <w:rFonts w:ascii="Times New Roman" w:hAnsi="Times New Roman" w:cs="Times New Roman"/>
          <w:sz w:val="24"/>
          <w:szCs w:val="24"/>
        </w:rPr>
        <w:t xml:space="preserve"> with</w:t>
      </w:r>
      <w:r w:rsidRPr="00F419A5">
        <w:rPr>
          <w:rFonts w:ascii="Times New Roman" w:hAnsi="Times New Roman" w:cs="Times New Roman"/>
          <w:sz w:val="24"/>
          <w:szCs w:val="24"/>
        </w:rPr>
        <w:t xml:space="preserve"> 3.3 </w:t>
      </w:r>
      <w:r w:rsidR="00D406AA">
        <w:rPr>
          <w:rFonts w:ascii="Times New Roman" w:hAnsi="Times New Roman" w:cs="Times New Roman"/>
          <w:sz w:val="24"/>
          <w:szCs w:val="24"/>
        </w:rPr>
        <w:t>ml</w:t>
      </w:r>
      <w:r w:rsidR="004F36E7">
        <w:rPr>
          <w:rFonts w:ascii="Times New Roman" w:hAnsi="Times New Roman" w:cs="Times New Roman"/>
          <w:sz w:val="24"/>
          <w:szCs w:val="24"/>
        </w:rPr>
        <w:t xml:space="preserve"> </w:t>
      </w:r>
      <w:r w:rsidR="004F36E7" w:rsidRPr="00F419A5">
        <w:rPr>
          <w:rFonts w:ascii="Times New Roman" w:hAnsi="Times New Roman" w:cs="Times New Roman"/>
          <w:sz w:val="24"/>
          <w:szCs w:val="24"/>
        </w:rPr>
        <w:t>HPLC</w:t>
      </w:r>
      <w:r w:rsidRPr="00F419A5">
        <w:rPr>
          <w:rFonts w:ascii="Times New Roman" w:hAnsi="Times New Roman" w:cs="Times New Roman"/>
          <w:sz w:val="24"/>
          <w:szCs w:val="24"/>
        </w:rPr>
        <w:t xml:space="preserve"> grade ethanol and 3.3 </w:t>
      </w:r>
      <w:r w:rsidR="00D406AA">
        <w:rPr>
          <w:rFonts w:ascii="Times New Roman" w:hAnsi="Times New Roman" w:cs="Times New Roman"/>
          <w:sz w:val="24"/>
          <w:szCs w:val="24"/>
        </w:rPr>
        <w:t>ml</w:t>
      </w:r>
      <w:r w:rsidRPr="00F419A5">
        <w:rPr>
          <w:rFonts w:ascii="Times New Roman" w:hAnsi="Times New Roman" w:cs="Times New Roman"/>
          <w:sz w:val="24"/>
          <w:szCs w:val="24"/>
        </w:rPr>
        <w:t xml:space="preserve"> of deionised high purity water (Milli-Q or HPLC grade)</w:t>
      </w:r>
      <w:r>
        <w:rPr>
          <w:rFonts w:ascii="Times New Roman" w:hAnsi="Times New Roman" w:cs="Times New Roman"/>
          <w:sz w:val="24"/>
          <w:szCs w:val="24"/>
        </w:rPr>
        <w:t xml:space="preserve"> were mixed together</w:t>
      </w:r>
      <w:r w:rsidRPr="00F419A5">
        <w:rPr>
          <w:rFonts w:ascii="Times New Roman" w:hAnsi="Times New Roman" w:cs="Times New Roman"/>
          <w:sz w:val="24"/>
          <w:szCs w:val="24"/>
        </w:rPr>
        <w:t>.</w:t>
      </w:r>
      <w:r>
        <w:rPr>
          <w:rFonts w:ascii="Times New Roman" w:hAnsi="Times New Roman" w:cs="Times New Roman"/>
          <w:sz w:val="24"/>
          <w:szCs w:val="24"/>
        </w:rPr>
        <w:t xml:space="preserve"> To the mixture, </w:t>
      </w:r>
      <w:r w:rsidRPr="00F419A5">
        <w:rPr>
          <w:rFonts w:ascii="Times New Roman" w:hAnsi="Times New Roman" w:cs="Times New Roman"/>
          <w:sz w:val="24"/>
          <w:szCs w:val="24"/>
        </w:rPr>
        <w:t xml:space="preserve">300 </w:t>
      </w:r>
      <w:r w:rsidR="00D406AA">
        <w:rPr>
          <w:rFonts w:ascii="Times New Roman" w:hAnsi="Times New Roman" w:cs="Times New Roman"/>
          <w:sz w:val="24"/>
          <w:szCs w:val="24"/>
        </w:rPr>
        <w:t>µl</w:t>
      </w:r>
      <w:r w:rsidRPr="00F419A5">
        <w:rPr>
          <w:rFonts w:ascii="Times New Roman" w:hAnsi="Times New Roman" w:cs="Times New Roman"/>
          <w:sz w:val="24"/>
          <w:szCs w:val="24"/>
        </w:rPr>
        <w:t xml:space="preserve"> of TFA</w:t>
      </w:r>
      <w:r>
        <w:rPr>
          <w:rFonts w:ascii="Times New Roman" w:hAnsi="Times New Roman" w:cs="Times New Roman"/>
          <w:sz w:val="24"/>
          <w:szCs w:val="24"/>
        </w:rPr>
        <w:t xml:space="preserve"> was then added and the solution was carefully mixed. </w:t>
      </w:r>
    </w:p>
    <w:p w:rsidR="002B5777" w:rsidRPr="00020063" w:rsidRDefault="002B5777" w:rsidP="00020063">
      <w:pPr>
        <w:spacing w:line="480" w:lineRule="auto"/>
        <w:rPr>
          <w:rFonts w:ascii="Times New Roman" w:hAnsi="Times New Roman" w:cs="Times New Roman"/>
          <w:sz w:val="24"/>
          <w:szCs w:val="24"/>
          <w:u w:val="single"/>
        </w:rPr>
      </w:pPr>
      <w:r w:rsidRPr="00020063">
        <w:rPr>
          <w:rFonts w:ascii="Times New Roman" w:hAnsi="Times New Roman" w:cs="Times New Roman"/>
          <w:sz w:val="24"/>
          <w:szCs w:val="24"/>
          <w:u w:val="single"/>
        </w:rPr>
        <w:t xml:space="preserve">Preparation of CHCA </w:t>
      </w:r>
    </w:p>
    <w:p w:rsidR="002B5777" w:rsidRDefault="002B5777" w:rsidP="00500583">
      <w:pPr>
        <w:spacing w:line="480" w:lineRule="auto"/>
        <w:jc w:val="both"/>
        <w:rPr>
          <w:rFonts w:ascii="Times New Roman" w:hAnsi="Times New Roman" w:cs="Times New Roman"/>
          <w:sz w:val="24"/>
          <w:szCs w:val="24"/>
        </w:rPr>
      </w:pPr>
      <w:r w:rsidRPr="00F419A5">
        <w:rPr>
          <w:rFonts w:ascii="Times New Roman" w:hAnsi="Times New Roman" w:cs="Times New Roman"/>
          <w:sz w:val="24"/>
          <w:szCs w:val="24"/>
        </w:rPr>
        <w:t xml:space="preserve">CHCA </w:t>
      </w:r>
      <w:r>
        <w:rPr>
          <w:rFonts w:ascii="Times New Roman" w:hAnsi="Times New Roman" w:cs="Times New Roman"/>
          <w:sz w:val="24"/>
          <w:szCs w:val="24"/>
        </w:rPr>
        <w:t xml:space="preserve">(40 mg) </w:t>
      </w:r>
      <w:r w:rsidRPr="00F419A5">
        <w:rPr>
          <w:rFonts w:ascii="Times New Roman" w:hAnsi="Times New Roman" w:cs="Times New Roman"/>
          <w:sz w:val="24"/>
          <w:szCs w:val="24"/>
        </w:rPr>
        <w:t>was dissolved in 1</w:t>
      </w:r>
      <w:r>
        <w:rPr>
          <w:rFonts w:ascii="Times New Roman" w:hAnsi="Times New Roman" w:cs="Times New Roman"/>
          <w:sz w:val="24"/>
          <w:szCs w:val="24"/>
        </w:rPr>
        <w:t xml:space="preserve"> </w:t>
      </w:r>
      <w:r w:rsidR="00D406AA">
        <w:rPr>
          <w:rFonts w:ascii="Times New Roman" w:hAnsi="Times New Roman" w:cs="Times New Roman"/>
          <w:sz w:val="24"/>
          <w:szCs w:val="24"/>
        </w:rPr>
        <w:t>ml</w:t>
      </w:r>
      <w:r w:rsidRPr="00F419A5">
        <w:rPr>
          <w:rFonts w:ascii="Times New Roman" w:hAnsi="Times New Roman" w:cs="Times New Roman"/>
          <w:sz w:val="24"/>
          <w:szCs w:val="24"/>
        </w:rPr>
        <w:t xml:space="preserve"> of the matrix solvent prepared in 3.3.3.1. The solution was mixed using a vortex at room temperature which resulted in a standard solution. Any undissolved solid </w:t>
      </w:r>
      <w:r>
        <w:rPr>
          <w:rFonts w:ascii="Times New Roman" w:hAnsi="Times New Roman" w:cs="Times New Roman"/>
          <w:sz w:val="24"/>
          <w:szCs w:val="24"/>
        </w:rPr>
        <w:t xml:space="preserve">(pellet) </w:t>
      </w:r>
      <w:r w:rsidRPr="00F419A5">
        <w:rPr>
          <w:rFonts w:ascii="Times New Roman" w:hAnsi="Times New Roman" w:cs="Times New Roman"/>
          <w:sz w:val="24"/>
          <w:szCs w:val="24"/>
        </w:rPr>
        <w:t xml:space="preserve">was </w:t>
      </w:r>
      <w:r>
        <w:rPr>
          <w:rFonts w:ascii="Times New Roman" w:hAnsi="Times New Roman" w:cs="Times New Roman"/>
          <w:sz w:val="24"/>
          <w:szCs w:val="24"/>
        </w:rPr>
        <w:t xml:space="preserve">further </w:t>
      </w:r>
      <w:r w:rsidRPr="00F419A5">
        <w:rPr>
          <w:rFonts w:ascii="Times New Roman" w:hAnsi="Times New Roman" w:cs="Times New Roman"/>
          <w:sz w:val="24"/>
          <w:szCs w:val="24"/>
        </w:rPr>
        <w:t>centrifuged</w:t>
      </w:r>
      <w:r>
        <w:rPr>
          <w:rFonts w:ascii="Times New Roman" w:hAnsi="Times New Roman" w:cs="Times New Roman"/>
          <w:sz w:val="24"/>
          <w:szCs w:val="24"/>
        </w:rPr>
        <w:t>, while the clarified</w:t>
      </w:r>
      <w:r w:rsidRPr="00F419A5">
        <w:rPr>
          <w:rFonts w:ascii="Times New Roman" w:hAnsi="Times New Roman" w:cs="Times New Roman"/>
          <w:sz w:val="24"/>
          <w:szCs w:val="24"/>
        </w:rPr>
        <w:t xml:space="preserve"> upper solution (supernatant) of the matrix is used for MALDI-TOF MS analysis. </w:t>
      </w:r>
    </w:p>
    <w:p w:rsidR="002B5777" w:rsidRPr="00020063" w:rsidRDefault="002B5777" w:rsidP="00020063">
      <w:pPr>
        <w:spacing w:line="480" w:lineRule="auto"/>
        <w:rPr>
          <w:rFonts w:ascii="Times New Roman" w:hAnsi="Times New Roman" w:cs="Times New Roman"/>
          <w:sz w:val="24"/>
          <w:szCs w:val="24"/>
          <w:u w:val="single"/>
        </w:rPr>
      </w:pPr>
      <w:r w:rsidRPr="00020063">
        <w:rPr>
          <w:rFonts w:ascii="Times New Roman" w:hAnsi="Times New Roman" w:cs="Times New Roman"/>
          <w:sz w:val="24"/>
          <w:szCs w:val="24"/>
          <w:u w:val="single"/>
        </w:rPr>
        <w:t xml:space="preserve">Preparation of DHB </w:t>
      </w:r>
    </w:p>
    <w:p w:rsidR="002B5777" w:rsidRDefault="002B5777" w:rsidP="00500583">
      <w:pPr>
        <w:spacing w:line="480" w:lineRule="auto"/>
        <w:rPr>
          <w:rFonts w:ascii="Times New Roman" w:hAnsi="Times New Roman" w:cs="Times New Roman"/>
          <w:sz w:val="24"/>
          <w:szCs w:val="24"/>
        </w:rPr>
      </w:pPr>
      <w:r>
        <w:rPr>
          <w:rFonts w:ascii="Times New Roman" w:hAnsi="Times New Roman" w:cs="Times New Roman"/>
          <w:sz w:val="24"/>
          <w:szCs w:val="24"/>
        </w:rPr>
        <w:t xml:space="preserve">50mg of DHB was approximately weighed from the stock box and was dissolved in 1 </w:t>
      </w:r>
      <w:r w:rsidR="00D406AA">
        <w:rPr>
          <w:rFonts w:ascii="Times New Roman" w:hAnsi="Times New Roman" w:cs="Times New Roman"/>
          <w:sz w:val="24"/>
          <w:szCs w:val="24"/>
        </w:rPr>
        <w:t>ml</w:t>
      </w:r>
      <w:r>
        <w:rPr>
          <w:rFonts w:ascii="Times New Roman" w:hAnsi="Times New Roman" w:cs="Times New Roman"/>
          <w:sz w:val="24"/>
          <w:szCs w:val="24"/>
        </w:rPr>
        <w:t xml:space="preserve"> of the matrix solvent prepared in 3.3.3.1 above. The</w:t>
      </w:r>
      <w:r w:rsidRPr="00F419A5">
        <w:rPr>
          <w:rFonts w:ascii="Times New Roman" w:hAnsi="Times New Roman" w:cs="Times New Roman"/>
          <w:sz w:val="24"/>
          <w:szCs w:val="24"/>
        </w:rPr>
        <w:t xml:space="preserve"> solution was mixed using a vortex at room temperature which resulted in a standard solution</w:t>
      </w:r>
      <w:r w:rsidR="004F36E7">
        <w:rPr>
          <w:rFonts w:ascii="Times New Roman" w:hAnsi="Times New Roman" w:cs="Times New Roman"/>
          <w:sz w:val="24"/>
          <w:szCs w:val="24"/>
        </w:rPr>
        <w:t>.</w:t>
      </w:r>
    </w:p>
    <w:p w:rsidR="00830FFA" w:rsidRPr="00020063" w:rsidRDefault="002B5777" w:rsidP="00020063">
      <w:pPr>
        <w:spacing w:line="480" w:lineRule="auto"/>
        <w:rPr>
          <w:rFonts w:ascii="Times New Roman" w:hAnsi="Times New Roman" w:cs="Times New Roman"/>
          <w:sz w:val="24"/>
          <w:szCs w:val="24"/>
          <w:u w:val="single"/>
        </w:rPr>
      </w:pPr>
      <w:r w:rsidRPr="00020063">
        <w:rPr>
          <w:rFonts w:ascii="Times New Roman" w:hAnsi="Times New Roman" w:cs="Times New Roman"/>
          <w:sz w:val="24"/>
          <w:szCs w:val="24"/>
          <w:u w:val="single"/>
        </w:rPr>
        <w:t xml:space="preserve">Preparation of Sinapinic acid </w:t>
      </w:r>
    </w:p>
    <w:p w:rsidR="002B5777" w:rsidRPr="00830FFA" w:rsidRDefault="002B5777" w:rsidP="00830FFA">
      <w:pPr>
        <w:spacing w:line="480" w:lineRule="auto"/>
        <w:jc w:val="both"/>
        <w:rPr>
          <w:rFonts w:ascii="Times New Roman" w:hAnsi="Times New Roman" w:cs="Times New Roman"/>
          <w:sz w:val="24"/>
          <w:szCs w:val="24"/>
        </w:rPr>
      </w:pPr>
      <w:r w:rsidRPr="00830FFA">
        <w:rPr>
          <w:rFonts w:ascii="Times New Roman" w:hAnsi="Times New Roman" w:cs="Times New Roman"/>
          <w:sz w:val="24"/>
          <w:szCs w:val="24"/>
        </w:rPr>
        <w:t xml:space="preserve">20mg of Sinapinic was weighed from the stock box and was dissolved in 1 </w:t>
      </w:r>
      <w:r w:rsidR="00D406AA">
        <w:rPr>
          <w:rFonts w:ascii="Times New Roman" w:hAnsi="Times New Roman" w:cs="Times New Roman"/>
          <w:sz w:val="24"/>
          <w:szCs w:val="24"/>
        </w:rPr>
        <w:t>ml</w:t>
      </w:r>
      <w:r w:rsidRPr="00830FFA">
        <w:rPr>
          <w:rFonts w:ascii="Times New Roman" w:hAnsi="Times New Roman" w:cs="Times New Roman"/>
          <w:sz w:val="24"/>
          <w:szCs w:val="24"/>
        </w:rPr>
        <w:t xml:space="preserve"> of the matrix solvent prepared in 3.3.3.1 above. The solution was mixed using a vortex at room temperature which resulted in a standard solution</w:t>
      </w:r>
    </w:p>
    <w:p w:rsidR="002B5777" w:rsidRPr="00020063" w:rsidRDefault="002B5777" w:rsidP="00020063">
      <w:pPr>
        <w:spacing w:line="480" w:lineRule="auto"/>
        <w:jc w:val="both"/>
        <w:rPr>
          <w:rFonts w:ascii="Times New Roman" w:hAnsi="Times New Roman" w:cs="Times New Roman"/>
          <w:sz w:val="24"/>
          <w:szCs w:val="24"/>
          <w:u w:val="single"/>
        </w:rPr>
      </w:pPr>
      <w:r w:rsidRPr="00020063">
        <w:rPr>
          <w:rFonts w:ascii="Times New Roman" w:hAnsi="Times New Roman" w:cs="Times New Roman"/>
          <w:sz w:val="24"/>
          <w:szCs w:val="24"/>
          <w:u w:val="single"/>
        </w:rPr>
        <w:t>Preparation of THAP</w:t>
      </w:r>
    </w:p>
    <w:p w:rsidR="002B5777" w:rsidRDefault="002B5777" w:rsidP="00500583">
      <w:pPr>
        <w:spacing w:line="480" w:lineRule="auto"/>
        <w:rPr>
          <w:rFonts w:ascii="Times New Roman" w:hAnsi="Times New Roman" w:cs="Times New Roman"/>
          <w:sz w:val="24"/>
          <w:szCs w:val="24"/>
        </w:rPr>
      </w:pPr>
      <w:r>
        <w:rPr>
          <w:rFonts w:ascii="Times New Roman" w:hAnsi="Times New Roman" w:cs="Times New Roman"/>
          <w:sz w:val="24"/>
          <w:szCs w:val="24"/>
        </w:rPr>
        <w:t xml:space="preserve">40mg of THAP was weighed from the stock box and was dissolved in 1 </w:t>
      </w:r>
      <w:r w:rsidR="00D406AA">
        <w:rPr>
          <w:rFonts w:ascii="Times New Roman" w:hAnsi="Times New Roman" w:cs="Times New Roman"/>
          <w:sz w:val="24"/>
          <w:szCs w:val="24"/>
        </w:rPr>
        <w:t>ml</w:t>
      </w:r>
      <w:r>
        <w:rPr>
          <w:rFonts w:ascii="Times New Roman" w:hAnsi="Times New Roman" w:cs="Times New Roman"/>
          <w:sz w:val="24"/>
          <w:szCs w:val="24"/>
        </w:rPr>
        <w:t xml:space="preserve"> of the matrix solvent prepared in 3.3.3.1 above. The</w:t>
      </w:r>
      <w:r w:rsidRPr="00F419A5">
        <w:rPr>
          <w:rFonts w:ascii="Times New Roman" w:hAnsi="Times New Roman" w:cs="Times New Roman"/>
          <w:sz w:val="24"/>
          <w:szCs w:val="24"/>
        </w:rPr>
        <w:t xml:space="preserve"> solution was mixed using a vortex at room temperature which resulted in a standard solution</w:t>
      </w:r>
      <w:r w:rsidR="0094633F">
        <w:rPr>
          <w:rFonts w:ascii="Times New Roman" w:hAnsi="Times New Roman" w:cs="Times New Roman"/>
          <w:sz w:val="24"/>
          <w:szCs w:val="24"/>
        </w:rPr>
        <w:t>.</w:t>
      </w:r>
    </w:p>
    <w:p w:rsidR="002B5777" w:rsidRPr="001B1931" w:rsidRDefault="00411111" w:rsidP="00411111">
      <w:pPr>
        <w:pStyle w:val="Heading2"/>
        <w:spacing w:line="480" w:lineRule="auto"/>
      </w:pPr>
      <w:r>
        <w:t>3.3.</w:t>
      </w:r>
      <w:r w:rsidR="00B81F97">
        <w:t>5</w:t>
      </w:r>
      <w:r>
        <w:tab/>
      </w:r>
      <w:r w:rsidR="0067546D">
        <w:t>A</w:t>
      </w:r>
      <w:r w:rsidR="002B5777" w:rsidRPr="001B1931">
        <w:t xml:space="preserve">pplication </w:t>
      </w:r>
      <w:r w:rsidR="0067546D">
        <w:t>of matrix on sample</w:t>
      </w:r>
    </w:p>
    <w:p w:rsidR="002B5777" w:rsidRDefault="002B5777" w:rsidP="00411111">
      <w:pPr>
        <w:spacing w:line="480" w:lineRule="auto"/>
        <w:ind w:firstLine="360"/>
        <w:jc w:val="both"/>
        <w:rPr>
          <w:rFonts w:ascii="Times New Roman" w:hAnsi="Times New Roman" w:cs="Times New Roman"/>
          <w:sz w:val="24"/>
          <w:szCs w:val="24"/>
        </w:rPr>
      </w:pPr>
      <w:r w:rsidRPr="0050562D">
        <w:rPr>
          <w:rFonts w:ascii="Times New Roman" w:hAnsi="Times New Roman" w:cs="Times New Roman"/>
          <w:sz w:val="24"/>
          <w:szCs w:val="24"/>
        </w:rPr>
        <w:t>The manner of applying matrix to the sample on the MALDI target plate determines how the sample is prepared for MALDI-TOF MS analysis inside the system. The main method used in this project for preparing samples for analysis via MALDI-TOF MS is the dried droplet technique. This technique involved the application of the sample, which was immediately followed by the application of the matrix on the MALDI target plate</w:t>
      </w:r>
      <w:r>
        <w:rPr>
          <w:rFonts w:ascii="Times New Roman" w:hAnsi="Times New Roman" w:cs="Times New Roman"/>
          <w:sz w:val="24"/>
          <w:szCs w:val="24"/>
        </w:rPr>
        <w:t xml:space="preserve">. This was left to air dry </w:t>
      </w:r>
      <w:r w:rsidRPr="0050562D">
        <w:rPr>
          <w:rFonts w:ascii="Times New Roman" w:hAnsi="Times New Roman" w:cs="Times New Roman"/>
          <w:sz w:val="24"/>
          <w:szCs w:val="24"/>
        </w:rPr>
        <w:t xml:space="preserve">which helps to remove residual contamination and provide crystallisation. </w:t>
      </w:r>
    </w:p>
    <w:p w:rsidR="005D21D5" w:rsidRDefault="005D21D5" w:rsidP="00411111">
      <w:pPr>
        <w:spacing w:line="480" w:lineRule="auto"/>
        <w:ind w:firstLine="360"/>
        <w:jc w:val="both"/>
        <w:rPr>
          <w:rFonts w:ascii="Times New Roman" w:hAnsi="Times New Roman" w:cs="Times New Roman"/>
          <w:sz w:val="24"/>
          <w:szCs w:val="24"/>
        </w:rPr>
      </w:pPr>
    </w:p>
    <w:p w:rsidR="002B5777" w:rsidRPr="002C4730" w:rsidRDefault="00B25BC9" w:rsidP="00CF5015">
      <w:pPr>
        <w:pStyle w:val="Heading2"/>
        <w:numPr>
          <w:ilvl w:val="2"/>
          <w:numId w:val="18"/>
        </w:numPr>
        <w:spacing w:line="480" w:lineRule="auto"/>
      </w:pPr>
      <w:r>
        <w:t>M</w:t>
      </w:r>
      <w:r w:rsidR="002B5777" w:rsidRPr="002C4730">
        <w:t xml:space="preserve">achine/system parameters </w:t>
      </w:r>
    </w:p>
    <w:p w:rsidR="002B5777" w:rsidRDefault="002B5777" w:rsidP="008364A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MALDI-TOF MS has general parameters which helps the successful analysis and the generation of reproducible results. The general MALDI-TOF MS parameters used for the project were: The system was in l</w:t>
      </w:r>
      <w:r w:rsidRPr="004A111B">
        <w:rPr>
          <w:rFonts w:ascii="Times New Roman" w:hAnsi="Times New Roman" w:cs="Times New Roman"/>
          <w:sz w:val="24"/>
          <w:szCs w:val="24"/>
        </w:rPr>
        <w:t>iner positive mode with a Power of 70%, Ion gate set at 1500, Pulse extractor at 83</w:t>
      </w:r>
      <w:r>
        <w:rPr>
          <w:rFonts w:ascii="Times New Roman" w:hAnsi="Times New Roman" w:cs="Times New Roman"/>
          <w:sz w:val="24"/>
          <w:szCs w:val="24"/>
        </w:rPr>
        <w:t xml:space="preserve">00, </w:t>
      </w:r>
      <w:r w:rsidRPr="004A111B">
        <w:rPr>
          <w:rFonts w:ascii="Times New Roman" w:hAnsi="Times New Roman" w:cs="Times New Roman"/>
          <w:sz w:val="24"/>
          <w:szCs w:val="24"/>
        </w:rPr>
        <w:t>while there were 100 laser shots per sample.</w:t>
      </w:r>
      <w:r>
        <w:rPr>
          <w:rFonts w:ascii="Times New Roman" w:hAnsi="Times New Roman" w:cs="Times New Roman"/>
          <w:sz w:val="24"/>
          <w:szCs w:val="24"/>
        </w:rPr>
        <w:t xml:space="preserve"> The mass range set </w:t>
      </w:r>
      <w:r w:rsidRPr="004A111B">
        <w:rPr>
          <w:rFonts w:ascii="Times New Roman" w:hAnsi="Times New Roman" w:cs="Times New Roman"/>
          <w:sz w:val="24"/>
          <w:szCs w:val="24"/>
        </w:rPr>
        <w:t xml:space="preserve">for microbial identification </w:t>
      </w:r>
      <w:r>
        <w:rPr>
          <w:rFonts w:ascii="Times New Roman" w:hAnsi="Times New Roman" w:cs="Times New Roman"/>
          <w:sz w:val="24"/>
          <w:szCs w:val="24"/>
        </w:rPr>
        <w:t>wa</w:t>
      </w:r>
      <w:r w:rsidRPr="004A111B">
        <w:rPr>
          <w:rFonts w:ascii="Times New Roman" w:hAnsi="Times New Roman" w:cs="Times New Roman"/>
          <w:sz w:val="24"/>
          <w:szCs w:val="24"/>
        </w:rPr>
        <w:t xml:space="preserve">s between 2000-20000 m/z or Dalton. </w:t>
      </w:r>
      <w:r>
        <w:rPr>
          <w:rFonts w:ascii="Times New Roman" w:hAnsi="Times New Roman" w:cs="Times New Roman"/>
          <w:sz w:val="24"/>
          <w:szCs w:val="24"/>
        </w:rPr>
        <w:t>The peaks we</w:t>
      </w:r>
      <w:r w:rsidRPr="004A111B">
        <w:rPr>
          <w:rFonts w:ascii="Times New Roman" w:hAnsi="Times New Roman" w:cs="Times New Roman"/>
          <w:sz w:val="24"/>
          <w:szCs w:val="24"/>
        </w:rPr>
        <w:t>re isotopically resolved with a smooth data while at subtract baseline. The Peak detection method</w:t>
      </w:r>
      <w:r>
        <w:rPr>
          <w:rFonts w:ascii="Times New Roman" w:hAnsi="Times New Roman" w:cs="Times New Roman"/>
          <w:sz w:val="24"/>
          <w:szCs w:val="24"/>
        </w:rPr>
        <w:t xml:space="preserve"> wa</w:t>
      </w:r>
      <w:r w:rsidRPr="004A111B">
        <w:rPr>
          <w:rFonts w:ascii="Times New Roman" w:hAnsi="Times New Roman" w:cs="Times New Roman"/>
          <w:sz w:val="24"/>
          <w:szCs w:val="24"/>
        </w:rPr>
        <w:t xml:space="preserve">s used and the threshold offset </w:t>
      </w:r>
      <w:r>
        <w:rPr>
          <w:rFonts w:ascii="Times New Roman" w:hAnsi="Times New Roman" w:cs="Times New Roman"/>
          <w:sz w:val="24"/>
          <w:szCs w:val="24"/>
        </w:rPr>
        <w:t>wa</w:t>
      </w:r>
      <w:r w:rsidRPr="004A111B">
        <w:rPr>
          <w:rFonts w:ascii="Times New Roman" w:hAnsi="Times New Roman" w:cs="Times New Roman"/>
          <w:sz w:val="24"/>
          <w:szCs w:val="24"/>
        </w:rPr>
        <w:t>s at 10.0</w:t>
      </w:r>
      <w:r>
        <w:rPr>
          <w:rFonts w:ascii="Times New Roman" w:hAnsi="Times New Roman" w:cs="Times New Roman"/>
          <w:sz w:val="24"/>
          <w:szCs w:val="24"/>
        </w:rPr>
        <w:t>. There wa</w:t>
      </w:r>
      <w:r w:rsidRPr="004A111B">
        <w:rPr>
          <w:rFonts w:ascii="Times New Roman" w:hAnsi="Times New Roman" w:cs="Times New Roman"/>
          <w:sz w:val="24"/>
          <w:szCs w:val="24"/>
        </w:rPr>
        <w:t>s monoisotopic peak picking, peak filterin</w:t>
      </w:r>
      <w:r>
        <w:rPr>
          <w:rFonts w:ascii="Times New Roman" w:hAnsi="Times New Roman" w:cs="Times New Roman"/>
          <w:sz w:val="24"/>
          <w:szCs w:val="24"/>
        </w:rPr>
        <w:t>g wa</w:t>
      </w:r>
      <w:r w:rsidRPr="004A111B">
        <w:rPr>
          <w:rFonts w:ascii="Times New Roman" w:hAnsi="Times New Roman" w:cs="Times New Roman"/>
          <w:sz w:val="24"/>
          <w:szCs w:val="24"/>
        </w:rPr>
        <w:t xml:space="preserve">s set at a tolerance of 100-0, Dalton minimum mass </w:t>
      </w:r>
      <w:r>
        <w:rPr>
          <w:rFonts w:ascii="Times New Roman" w:hAnsi="Times New Roman" w:cs="Times New Roman"/>
          <w:sz w:val="24"/>
          <w:szCs w:val="24"/>
        </w:rPr>
        <w:t>at 0.0 and there we</w:t>
      </w:r>
      <w:r w:rsidRPr="004A111B">
        <w:rPr>
          <w:rFonts w:ascii="Times New Roman" w:hAnsi="Times New Roman" w:cs="Times New Roman"/>
          <w:sz w:val="24"/>
          <w:szCs w:val="24"/>
        </w:rPr>
        <w:t>re overlapping distributions and minimum peak percent at 10.0</w:t>
      </w:r>
      <w:r w:rsidR="003005E2">
        <w:rPr>
          <w:rFonts w:ascii="Times New Roman" w:hAnsi="Times New Roman" w:cs="Times New Roman"/>
          <w:sz w:val="24"/>
          <w:szCs w:val="24"/>
        </w:rPr>
        <w:t>.</w:t>
      </w:r>
    </w:p>
    <w:p w:rsidR="003005E2" w:rsidRPr="004A111B" w:rsidRDefault="003005E2" w:rsidP="008364A6">
      <w:pPr>
        <w:spacing w:line="480" w:lineRule="auto"/>
        <w:ind w:firstLine="720"/>
        <w:jc w:val="both"/>
        <w:rPr>
          <w:rFonts w:ascii="Times New Roman" w:hAnsi="Times New Roman" w:cs="Times New Roman"/>
          <w:sz w:val="24"/>
          <w:szCs w:val="24"/>
        </w:rPr>
      </w:pPr>
    </w:p>
    <w:p w:rsidR="002B5777" w:rsidRPr="002C4730" w:rsidRDefault="00B81F97" w:rsidP="008364A6">
      <w:pPr>
        <w:pStyle w:val="Heading2"/>
        <w:spacing w:line="480" w:lineRule="auto"/>
      </w:pPr>
      <w:r>
        <w:t>3.3.7</w:t>
      </w:r>
      <w:r w:rsidR="008364A6">
        <w:tab/>
      </w:r>
      <w:r w:rsidR="002B5777" w:rsidRPr="002C4730">
        <w:t xml:space="preserve">Database </w:t>
      </w:r>
      <w:r w:rsidR="00D57689">
        <w:t xml:space="preserve">searching </w:t>
      </w:r>
      <w:r w:rsidR="002B5777" w:rsidRPr="002C4730">
        <w:t xml:space="preserve"> </w:t>
      </w:r>
    </w:p>
    <w:p w:rsidR="002B5777" w:rsidRDefault="002B5777" w:rsidP="008364A6">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The analysis of the sample on t</w:t>
      </w:r>
      <w:r w:rsidR="00D406AA">
        <w:rPr>
          <w:rFonts w:ascii="Times New Roman" w:hAnsi="Times New Roman" w:cs="Times New Roman"/>
          <w:sz w:val="24"/>
          <w:szCs w:val="24"/>
        </w:rPr>
        <w:t>he MALDI-TOF system generates a</w:t>
      </w:r>
      <w:r w:rsidRPr="004A111B">
        <w:rPr>
          <w:rFonts w:ascii="Times New Roman" w:hAnsi="Times New Roman" w:cs="Times New Roman"/>
          <w:sz w:val="24"/>
          <w:szCs w:val="24"/>
        </w:rPr>
        <w:t xml:space="preserve"> </w:t>
      </w:r>
      <w:r>
        <w:rPr>
          <w:rFonts w:ascii="Times New Roman" w:hAnsi="Times New Roman" w:cs="Times New Roman"/>
          <w:sz w:val="24"/>
          <w:szCs w:val="24"/>
        </w:rPr>
        <w:t xml:space="preserve">MALDI </w:t>
      </w:r>
      <w:r w:rsidRPr="004A111B">
        <w:rPr>
          <w:rFonts w:ascii="Times New Roman" w:hAnsi="Times New Roman" w:cs="Times New Roman"/>
          <w:sz w:val="24"/>
          <w:szCs w:val="24"/>
        </w:rPr>
        <w:t xml:space="preserve">spectrum </w:t>
      </w:r>
      <w:r>
        <w:rPr>
          <w:rFonts w:ascii="Times New Roman" w:hAnsi="Times New Roman" w:cs="Times New Roman"/>
          <w:sz w:val="24"/>
          <w:szCs w:val="24"/>
        </w:rPr>
        <w:t>which was</w:t>
      </w:r>
      <w:r w:rsidRPr="004A111B">
        <w:rPr>
          <w:rFonts w:ascii="Times New Roman" w:hAnsi="Times New Roman" w:cs="Times New Roman"/>
          <w:sz w:val="24"/>
          <w:szCs w:val="24"/>
        </w:rPr>
        <w:t xml:space="preserve"> then matched to a database for identification. </w:t>
      </w:r>
      <w:r>
        <w:rPr>
          <w:rFonts w:ascii="Times New Roman" w:hAnsi="Times New Roman" w:cs="Times New Roman"/>
          <w:sz w:val="24"/>
          <w:szCs w:val="24"/>
        </w:rPr>
        <w:t xml:space="preserve">The generated spectrum from the sample known as the reference spectrum was compared to a super spectra references on the databases to identify the sample. </w:t>
      </w:r>
      <w:r w:rsidRPr="004A111B">
        <w:rPr>
          <w:rFonts w:ascii="Times New Roman" w:hAnsi="Times New Roman" w:cs="Times New Roman"/>
          <w:sz w:val="24"/>
          <w:szCs w:val="24"/>
        </w:rPr>
        <w:t xml:space="preserve">The database available for the researcher at the University </w:t>
      </w:r>
      <w:r>
        <w:rPr>
          <w:rFonts w:ascii="Times New Roman" w:hAnsi="Times New Roman" w:cs="Times New Roman"/>
          <w:sz w:val="24"/>
          <w:szCs w:val="24"/>
        </w:rPr>
        <w:t>of Sunderland wa</w:t>
      </w:r>
      <w:r w:rsidRPr="004A111B">
        <w:rPr>
          <w:rFonts w:ascii="Times New Roman" w:hAnsi="Times New Roman" w:cs="Times New Roman"/>
          <w:sz w:val="24"/>
          <w:szCs w:val="24"/>
        </w:rPr>
        <w:t xml:space="preserve">s the SARAMIS database which consists of </w:t>
      </w:r>
      <w:r>
        <w:rPr>
          <w:rFonts w:ascii="Times New Roman" w:hAnsi="Times New Roman" w:cs="Times New Roman"/>
          <w:sz w:val="24"/>
          <w:szCs w:val="24"/>
        </w:rPr>
        <w:t xml:space="preserve">clinically </w:t>
      </w:r>
      <w:r w:rsidRPr="004A111B">
        <w:rPr>
          <w:rFonts w:ascii="Times New Roman" w:hAnsi="Times New Roman" w:cs="Times New Roman"/>
          <w:sz w:val="24"/>
          <w:szCs w:val="24"/>
        </w:rPr>
        <w:t>important bacterial</w:t>
      </w:r>
      <w:r>
        <w:rPr>
          <w:rFonts w:ascii="Times New Roman" w:hAnsi="Times New Roman" w:cs="Times New Roman"/>
          <w:sz w:val="24"/>
          <w:szCs w:val="24"/>
        </w:rPr>
        <w:t xml:space="preserve"> and </w:t>
      </w:r>
      <w:r w:rsidRPr="004A111B">
        <w:rPr>
          <w:rFonts w:ascii="Times New Roman" w:hAnsi="Times New Roman" w:cs="Times New Roman"/>
          <w:sz w:val="24"/>
          <w:szCs w:val="24"/>
        </w:rPr>
        <w:t>fungal profiles. The process f</w:t>
      </w:r>
      <w:r>
        <w:rPr>
          <w:rFonts w:ascii="Times New Roman" w:hAnsi="Times New Roman" w:cs="Times New Roman"/>
          <w:sz w:val="24"/>
          <w:szCs w:val="24"/>
        </w:rPr>
        <w:t xml:space="preserve">or the database matching began </w:t>
      </w:r>
      <w:r w:rsidRPr="004A111B">
        <w:rPr>
          <w:rFonts w:ascii="Times New Roman" w:hAnsi="Times New Roman" w:cs="Times New Roman"/>
          <w:sz w:val="24"/>
          <w:szCs w:val="24"/>
        </w:rPr>
        <w:t xml:space="preserve">by acquiring a MALDI-MS spectrum for the sample using the target manager in automated experiment. </w:t>
      </w:r>
      <w:r>
        <w:rPr>
          <w:rFonts w:ascii="Times New Roman" w:hAnsi="Times New Roman" w:cs="Times New Roman"/>
          <w:sz w:val="24"/>
          <w:szCs w:val="24"/>
        </w:rPr>
        <w:t>This unique spectrum generated wa</w:t>
      </w:r>
      <w:r w:rsidRPr="004A111B">
        <w:rPr>
          <w:rFonts w:ascii="Times New Roman" w:hAnsi="Times New Roman" w:cs="Times New Roman"/>
          <w:sz w:val="24"/>
          <w:szCs w:val="24"/>
        </w:rPr>
        <w:t xml:space="preserve">s saved with a filename in the ASCII format. </w:t>
      </w:r>
      <w:r>
        <w:rPr>
          <w:rFonts w:ascii="Times New Roman" w:hAnsi="Times New Roman" w:cs="Times New Roman"/>
          <w:sz w:val="24"/>
          <w:szCs w:val="24"/>
        </w:rPr>
        <w:t xml:space="preserve">The ASCII file(s) was then copied from the MALDI-MS system and then transported into a Files/ASCII folder on the mapped SARAMIS server drive. ASCII files in this folder was automatically searched by SARAMIS, the results of SARAMIS searches were shown in the status window of the SARAMIS premium software. The result included identifying genus, </w:t>
      </w:r>
      <w:r w:rsidR="00E43756">
        <w:rPr>
          <w:rFonts w:ascii="Times New Roman" w:hAnsi="Times New Roman" w:cs="Times New Roman"/>
          <w:sz w:val="24"/>
          <w:szCs w:val="24"/>
        </w:rPr>
        <w:t>species</w:t>
      </w:r>
      <w:r>
        <w:rPr>
          <w:rFonts w:ascii="Times New Roman" w:hAnsi="Times New Roman" w:cs="Times New Roman"/>
          <w:sz w:val="24"/>
          <w:szCs w:val="24"/>
        </w:rPr>
        <w:t xml:space="preserve"> as well as percentage probability of each identification. 0% percentage probability represents identification not possible, while 100% means identification was certain. The colour code for result confidence values on the system also helps to monitor the probability of each identification. </w:t>
      </w:r>
      <w:r w:rsidR="00351F1D">
        <w:rPr>
          <w:rFonts w:ascii="Times New Roman" w:hAnsi="Times New Roman" w:cs="Times New Roman"/>
          <w:sz w:val="24"/>
          <w:szCs w:val="24"/>
        </w:rPr>
        <w:t>For our research lab, we have chosen a confidence level of a percentage probability of 80%</w:t>
      </w:r>
      <w:r w:rsidR="005A3734">
        <w:rPr>
          <w:rFonts w:ascii="Times New Roman" w:hAnsi="Times New Roman" w:cs="Times New Roman"/>
          <w:sz w:val="24"/>
          <w:szCs w:val="24"/>
        </w:rPr>
        <w:t xml:space="preserve"> which has been routinely used in clinical application and </w:t>
      </w:r>
      <w:r w:rsidR="00DF0A4A">
        <w:rPr>
          <w:rFonts w:ascii="Times New Roman" w:hAnsi="Times New Roman" w:cs="Times New Roman"/>
          <w:sz w:val="24"/>
          <w:szCs w:val="24"/>
        </w:rPr>
        <w:t xml:space="preserve">typical </w:t>
      </w:r>
      <w:r w:rsidR="00351F1D">
        <w:rPr>
          <w:rFonts w:ascii="Times New Roman" w:hAnsi="Times New Roman" w:cs="Times New Roman"/>
          <w:sz w:val="24"/>
          <w:szCs w:val="24"/>
        </w:rPr>
        <w:t>for positive identification</w:t>
      </w:r>
      <w:r w:rsidR="00DF0A4A">
        <w:rPr>
          <w:rFonts w:ascii="Times New Roman" w:hAnsi="Times New Roman" w:cs="Times New Roman"/>
          <w:sz w:val="24"/>
          <w:szCs w:val="24"/>
        </w:rPr>
        <w:t xml:space="preserve"> in most clinical laboratories.</w:t>
      </w:r>
    </w:p>
    <w:p w:rsidR="00801041" w:rsidRDefault="00801041" w:rsidP="008364A6">
      <w:pPr>
        <w:tabs>
          <w:tab w:val="left" w:pos="426"/>
        </w:tabs>
        <w:spacing w:line="480" w:lineRule="auto"/>
        <w:jc w:val="both"/>
        <w:rPr>
          <w:rFonts w:ascii="Times New Roman" w:hAnsi="Times New Roman" w:cs="Times New Roman"/>
          <w:sz w:val="24"/>
          <w:szCs w:val="24"/>
        </w:rPr>
      </w:pPr>
    </w:p>
    <w:p w:rsidR="003005E2" w:rsidRDefault="003005E2" w:rsidP="008364A6">
      <w:pPr>
        <w:tabs>
          <w:tab w:val="left" w:pos="426"/>
        </w:tabs>
        <w:spacing w:line="480" w:lineRule="auto"/>
        <w:jc w:val="both"/>
        <w:rPr>
          <w:rFonts w:ascii="Times New Roman" w:hAnsi="Times New Roman" w:cs="Times New Roman"/>
          <w:sz w:val="24"/>
          <w:szCs w:val="24"/>
        </w:rPr>
      </w:pPr>
    </w:p>
    <w:p w:rsidR="002B5777" w:rsidRPr="001B1931" w:rsidRDefault="008364A6" w:rsidP="008364A6">
      <w:pPr>
        <w:pStyle w:val="Heading1"/>
      </w:pPr>
      <w:r w:rsidRPr="00B81F97">
        <w:rPr>
          <w:szCs w:val="24"/>
        </w:rPr>
        <w:t>3.4</w:t>
      </w:r>
      <w:r>
        <w:rPr>
          <w:sz w:val="28"/>
          <w:szCs w:val="28"/>
        </w:rPr>
        <w:t xml:space="preserve"> </w:t>
      </w:r>
      <w:r>
        <w:rPr>
          <w:sz w:val="28"/>
          <w:szCs w:val="28"/>
        </w:rPr>
        <w:tab/>
      </w:r>
      <w:r w:rsidR="007E206C">
        <w:t>EFFECT OF PLASMIDS</w:t>
      </w:r>
      <w:r w:rsidR="001B1931" w:rsidRPr="001B1931">
        <w:t xml:space="preserve"> ON </w:t>
      </w:r>
      <w:r w:rsidR="007E206C">
        <w:t xml:space="preserve">BACTERIAL </w:t>
      </w:r>
      <w:r w:rsidR="001B1931" w:rsidRPr="001B1931">
        <w:t xml:space="preserve">MALDI-TOF MS SPECTRA </w:t>
      </w:r>
    </w:p>
    <w:p w:rsidR="005F7438" w:rsidRDefault="002B5777" w:rsidP="006B098F">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There were series of experiments involving </w:t>
      </w:r>
      <w:r w:rsidR="0030244B">
        <w:rPr>
          <w:rFonts w:ascii="Times New Roman" w:hAnsi="Times New Roman" w:cs="Times New Roman"/>
          <w:sz w:val="24"/>
          <w:szCs w:val="24"/>
        </w:rPr>
        <w:t>the use of plasmids in</w:t>
      </w:r>
      <w:r>
        <w:rPr>
          <w:rFonts w:ascii="Times New Roman" w:hAnsi="Times New Roman" w:cs="Times New Roman"/>
          <w:sz w:val="24"/>
          <w:szCs w:val="24"/>
        </w:rPr>
        <w:t xml:space="preserve"> bacteria. </w:t>
      </w:r>
      <w:r w:rsidR="00D57689">
        <w:rPr>
          <w:rFonts w:ascii="Times New Roman" w:hAnsi="Times New Roman" w:cs="Times New Roman"/>
          <w:sz w:val="24"/>
          <w:szCs w:val="24"/>
        </w:rPr>
        <w:t>Our research work was a continuation of the work started by a Masters’ student in 2013.</w:t>
      </w:r>
      <w:r>
        <w:rPr>
          <w:rFonts w:ascii="Times New Roman" w:hAnsi="Times New Roman" w:cs="Times New Roman"/>
          <w:sz w:val="24"/>
          <w:szCs w:val="24"/>
        </w:rPr>
        <w:t xml:space="preserve"> </w:t>
      </w:r>
      <w:r w:rsidR="00D57689">
        <w:rPr>
          <w:rFonts w:ascii="Times New Roman" w:hAnsi="Times New Roman" w:cs="Times New Roman"/>
          <w:sz w:val="24"/>
          <w:szCs w:val="24"/>
        </w:rPr>
        <w:t>Th</w:t>
      </w:r>
      <w:r>
        <w:rPr>
          <w:rFonts w:ascii="Times New Roman" w:hAnsi="Times New Roman" w:cs="Times New Roman"/>
          <w:sz w:val="24"/>
          <w:szCs w:val="24"/>
        </w:rPr>
        <w:t>e</w:t>
      </w:r>
      <w:r w:rsidR="00D57689">
        <w:rPr>
          <w:rFonts w:ascii="Times New Roman" w:hAnsi="Times New Roman" w:cs="Times New Roman"/>
          <w:sz w:val="24"/>
          <w:szCs w:val="24"/>
        </w:rPr>
        <w:t xml:space="preserve"> previous work involved the </w:t>
      </w:r>
      <w:r>
        <w:rPr>
          <w:rFonts w:ascii="Times New Roman" w:hAnsi="Times New Roman" w:cs="Times New Roman"/>
          <w:sz w:val="24"/>
          <w:szCs w:val="24"/>
        </w:rPr>
        <w:t>collect</w:t>
      </w:r>
      <w:r w:rsidR="00D57689">
        <w:rPr>
          <w:rFonts w:ascii="Times New Roman" w:hAnsi="Times New Roman" w:cs="Times New Roman"/>
          <w:sz w:val="24"/>
          <w:szCs w:val="24"/>
        </w:rPr>
        <w:t>ion of</w:t>
      </w:r>
      <w:r>
        <w:rPr>
          <w:rFonts w:ascii="Times New Roman" w:hAnsi="Times New Roman" w:cs="Times New Roman"/>
          <w:sz w:val="24"/>
          <w:szCs w:val="24"/>
        </w:rPr>
        <w:t xml:space="preserve"> samples of </w:t>
      </w:r>
      <w:r w:rsidR="002D5486" w:rsidRPr="002D5486">
        <w:rPr>
          <w:rFonts w:ascii="Times New Roman" w:hAnsi="Times New Roman" w:cs="Times New Roman"/>
          <w:i/>
          <w:sz w:val="24"/>
          <w:szCs w:val="24"/>
        </w:rPr>
        <w:t>Escherichia coli</w:t>
      </w:r>
      <w:r>
        <w:rPr>
          <w:rFonts w:ascii="Times New Roman" w:hAnsi="Times New Roman" w:cs="Times New Roman"/>
          <w:i/>
          <w:sz w:val="24"/>
          <w:szCs w:val="24"/>
        </w:rPr>
        <w:t xml:space="preserve"> </w:t>
      </w:r>
      <w:r>
        <w:rPr>
          <w:rFonts w:ascii="Times New Roman" w:hAnsi="Times New Roman" w:cs="Times New Roman"/>
          <w:sz w:val="24"/>
          <w:szCs w:val="24"/>
        </w:rPr>
        <w:t>that were positive for ampicillin gene and rando</w:t>
      </w:r>
      <w:r w:rsidR="00D406AA">
        <w:rPr>
          <w:rFonts w:ascii="Times New Roman" w:hAnsi="Times New Roman" w:cs="Times New Roman"/>
          <w:sz w:val="24"/>
          <w:szCs w:val="24"/>
        </w:rPr>
        <w:t>ml</w:t>
      </w:r>
      <w:r>
        <w:rPr>
          <w:rFonts w:ascii="Times New Roman" w:hAnsi="Times New Roman" w:cs="Times New Roman"/>
          <w:sz w:val="24"/>
          <w:szCs w:val="24"/>
        </w:rPr>
        <w:t>y pair</w:t>
      </w:r>
      <w:r w:rsidR="006C0EDF">
        <w:rPr>
          <w:rFonts w:ascii="Times New Roman" w:hAnsi="Times New Roman" w:cs="Times New Roman"/>
          <w:sz w:val="24"/>
          <w:szCs w:val="24"/>
        </w:rPr>
        <w:t>ed</w:t>
      </w:r>
      <w:r>
        <w:rPr>
          <w:rFonts w:ascii="Times New Roman" w:hAnsi="Times New Roman" w:cs="Times New Roman"/>
          <w:sz w:val="24"/>
          <w:szCs w:val="24"/>
        </w:rPr>
        <w:t xml:space="preserve"> with those that are negative for the Ampicillin gene. The same samples which have been stored frozen since 2013 were transferred to the researcher and resuscitated as well as grown as explained in sub-section 3.2.4. The positive and negative strains were confirmed </w:t>
      </w:r>
      <w:r w:rsidR="00964E65">
        <w:rPr>
          <w:rFonts w:ascii="Times New Roman" w:hAnsi="Times New Roman" w:cs="Times New Roman"/>
          <w:sz w:val="24"/>
          <w:szCs w:val="24"/>
        </w:rPr>
        <w:t>for</w:t>
      </w:r>
      <w:r>
        <w:rPr>
          <w:rFonts w:ascii="Times New Roman" w:hAnsi="Times New Roman" w:cs="Times New Roman"/>
          <w:sz w:val="24"/>
          <w:szCs w:val="24"/>
        </w:rPr>
        <w:t xml:space="preserve"> positive expression of ampicillin and negative expression by growing the positive ampicillin strains on ampicillin agar plates which grew, while the negative ampicillin strains did not grow on ampicillin plates, but instead grew on normal agar plates. The formation of colonies from each strain enabled the continuation of the project into further analysis via MALDI-TOF MS as </w:t>
      </w:r>
      <w:r w:rsidR="005F7438">
        <w:rPr>
          <w:rFonts w:ascii="Times New Roman" w:hAnsi="Times New Roman" w:cs="Times New Roman"/>
          <w:sz w:val="24"/>
          <w:szCs w:val="24"/>
        </w:rPr>
        <w:t>detailed in sub section. The second set of experiment</w:t>
      </w:r>
      <w:r w:rsidR="002A36E8">
        <w:rPr>
          <w:rFonts w:ascii="Times New Roman" w:hAnsi="Times New Roman" w:cs="Times New Roman"/>
          <w:sz w:val="24"/>
          <w:szCs w:val="24"/>
        </w:rPr>
        <w:t>s</w:t>
      </w:r>
      <w:r w:rsidR="005F7438">
        <w:rPr>
          <w:rFonts w:ascii="Times New Roman" w:hAnsi="Times New Roman" w:cs="Times New Roman"/>
          <w:sz w:val="24"/>
          <w:szCs w:val="24"/>
        </w:rPr>
        <w:t xml:space="preserve"> was similar to the first, which is to </w:t>
      </w:r>
      <w:r w:rsidR="005D21D5">
        <w:rPr>
          <w:rFonts w:ascii="Times New Roman" w:hAnsi="Times New Roman" w:cs="Times New Roman"/>
          <w:sz w:val="24"/>
          <w:szCs w:val="24"/>
        </w:rPr>
        <w:t xml:space="preserve">determine the effect of </w:t>
      </w:r>
      <w:r w:rsidR="005D21D5">
        <w:rPr>
          <w:rFonts w:ascii="Times New Roman" w:hAnsi="Times New Roman" w:cs="Times New Roman"/>
          <w:i/>
          <w:sz w:val="24"/>
          <w:szCs w:val="24"/>
        </w:rPr>
        <w:t>ampC</w:t>
      </w:r>
      <w:r w:rsidR="005F7438" w:rsidRPr="00B07B7F">
        <w:rPr>
          <w:rFonts w:ascii="Times New Roman" w:hAnsi="Times New Roman" w:cs="Times New Roman"/>
          <w:sz w:val="24"/>
          <w:szCs w:val="24"/>
        </w:rPr>
        <w:t xml:space="preserve"> gene expression in </w:t>
      </w:r>
      <w:r w:rsidR="005F7438" w:rsidRPr="00B07B7F">
        <w:rPr>
          <w:rFonts w:ascii="Times New Roman" w:hAnsi="Times New Roman" w:cs="Times New Roman"/>
          <w:i/>
          <w:sz w:val="24"/>
          <w:szCs w:val="24"/>
        </w:rPr>
        <w:t>E.</w:t>
      </w:r>
      <w:r w:rsidR="0094633F">
        <w:rPr>
          <w:rFonts w:ascii="Times New Roman" w:hAnsi="Times New Roman" w:cs="Times New Roman"/>
          <w:i/>
          <w:sz w:val="24"/>
          <w:szCs w:val="24"/>
        </w:rPr>
        <w:t xml:space="preserve"> </w:t>
      </w:r>
      <w:r w:rsidR="005F7438" w:rsidRPr="00B07B7F">
        <w:rPr>
          <w:rFonts w:ascii="Times New Roman" w:hAnsi="Times New Roman" w:cs="Times New Roman"/>
          <w:i/>
          <w:sz w:val="24"/>
          <w:szCs w:val="24"/>
        </w:rPr>
        <w:t>coli</w:t>
      </w:r>
      <w:r w:rsidR="005F7438" w:rsidRPr="00B07B7F">
        <w:rPr>
          <w:rFonts w:ascii="Times New Roman" w:hAnsi="Times New Roman" w:cs="Times New Roman"/>
          <w:sz w:val="24"/>
          <w:szCs w:val="24"/>
        </w:rPr>
        <w:t xml:space="preserve"> K-12 clinical isolate via MALDI TOF MS</w:t>
      </w:r>
      <w:r w:rsidR="005F7438">
        <w:rPr>
          <w:rFonts w:ascii="Times New Roman" w:hAnsi="Times New Roman" w:cs="Times New Roman"/>
          <w:sz w:val="24"/>
          <w:szCs w:val="24"/>
        </w:rPr>
        <w:t xml:space="preserve"> spectra</w:t>
      </w:r>
      <w:r w:rsidR="005F7438" w:rsidRPr="00B07B7F">
        <w:rPr>
          <w:rFonts w:ascii="Times New Roman" w:hAnsi="Times New Roman" w:cs="Times New Roman"/>
          <w:sz w:val="24"/>
          <w:szCs w:val="24"/>
        </w:rPr>
        <w:t xml:space="preserve">. </w:t>
      </w:r>
      <w:r w:rsidR="005F7438">
        <w:rPr>
          <w:rFonts w:ascii="Times New Roman" w:hAnsi="Times New Roman" w:cs="Times New Roman"/>
          <w:sz w:val="24"/>
          <w:szCs w:val="24"/>
        </w:rPr>
        <w:t>T</w:t>
      </w:r>
      <w:r w:rsidR="005F7438" w:rsidRPr="00B07B7F">
        <w:rPr>
          <w:rFonts w:ascii="Times New Roman" w:hAnsi="Times New Roman" w:cs="Times New Roman"/>
          <w:sz w:val="24"/>
          <w:szCs w:val="24"/>
        </w:rPr>
        <w:t xml:space="preserve">wo different </w:t>
      </w:r>
      <w:r w:rsidR="002E1F8F" w:rsidRPr="00B07B7F">
        <w:rPr>
          <w:rFonts w:ascii="Times New Roman" w:hAnsi="Times New Roman" w:cs="Times New Roman"/>
          <w:sz w:val="24"/>
          <w:szCs w:val="24"/>
        </w:rPr>
        <w:t>promoters</w:t>
      </w:r>
      <w:r w:rsidR="005F7438" w:rsidRPr="00B07B7F">
        <w:rPr>
          <w:rFonts w:ascii="Times New Roman" w:hAnsi="Times New Roman" w:cs="Times New Roman"/>
          <w:sz w:val="24"/>
          <w:szCs w:val="24"/>
        </w:rPr>
        <w:t xml:space="preserve"> </w:t>
      </w:r>
      <w:r w:rsidR="005F7438">
        <w:rPr>
          <w:rFonts w:ascii="Times New Roman" w:hAnsi="Times New Roman" w:cs="Times New Roman"/>
          <w:sz w:val="24"/>
          <w:szCs w:val="24"/>
        </w:rPr>
        <w:t>were used</w:t>
      </w:r>
      <w:r w:rsidR="005F7438" w:rsidRPr="00B07B7F">
        <w:rPr>
          <w:rFonts w:ascii="Times New Roman" w:hAnsi="Times New Roman" w:cs="Times New Roman"/>
          <w:sz w:val="24"/>
          <w:szCs w:val="24"/>
        </w:rPr>
        <w:t xml:space="preserve"> for </w:t>
      </w:r>
      <w:r w:rsidR="001B5AA6" w:rsidRPr="001B5AA6">
        <w:rPr>
          <w:rFonts w:ascii="Times New Roman" w:hAnsi="Times New Roman" w:cs="Times New Roman"/>
          <w:i/>
          <w:sz w:val="24"/>
          <w:szCs w:val="24"/>
        </w:rPr>
        <w:t>a</w:t>
      </w:r>
      <w:r w:rsidR="005D21D5" w:rsidRPr="001B5AA6">
        <w:rPr>
          <w:rFonts w:ascii="Times New Roman" w:hAnsi="Times New Roman" w:cs="Times New Roman"/>
          <w:i/>
          <w:sz w:val="24"/>
          <w:szCs w:val="24"/>
        </w:rPr>
        <w:t>mpC</w:t>
      </w:r>
      <w:r w:rsidR="005F7438" w:rsidRPr="001B5AA6">
        <w:rPr>
          <w:rFonts w:ascii="Times New Roman" w:hAnsi="Times New Roman" w:cs="Times New Roman"/>
          <w:i/>
          <w:sz w:val="24"/>
          <w:szCs w:val="24"/>
        </w:rPr>
        <w:t xml:space="preserve"> </w:t>
      </w:r>
      <w:r w:rsidR="005F7438" w:rsidRPr="00B07B7F">
        <w:rPr>
          <w:rFonts w:ascii="Times New Roman" w:hAnsi="Times New Roman" w:cs="Times New Roman"/>
          <w:sz w:val="24"/>
          <w:szCs w:val="24"/>
        </w:rPr>
        <w:t>gene insertion into the bacterium</w:t>
      </w:r>
      <w:r w:rsidR="005F7438">
        <w:rPr>
          <w:rFonts w:ascii="Times New Roman" w:hAnsi="Times New Roman" w:cs="Times New Roman"/>
          <w:sz w:val="24"/>
          <w:szCs w:val="24"/>
        </w:rPr>
        <w:t xml:space="preserve"> for high expression labelled as </w:t>
      </w:r>
      <w:r w:rsidR="005F7438" w:rsidRPr="00B07B7F">
        <w:rPr>
          <w:rFonts w:ascii="Times New Roman" w:hAnsi="Times New Roman" w:cs="Times New Roman"/>
          <w:sz w:val="24"/>
          <w:szCs w:val="24"/>
        </w:rPr>
        <w:t>Opt1 and Opt 2</w:t>
      </w:r>
      <w:r w:rsidR="006A76B2">
        <w:rPr>
          <w:rFonts w:ascii="Times New Roman" w:hAnsi="Times New Roman" w:cs="Times New Roman"/>
          <w:sz w:val="24"/>
          <w:szCs w:val="24"/>
        </w:rPr>
        <w:t xml:space="preserve">. A normal laboratory strain of </w:t>
      </w:r>
      <w:r w:rsidR="006A76B2" w:rsidRPr="00B07B7F">
        <w:rPr>
          <w:rFonts w:ascii="Times New Roman" w:hAnsi="Times New Roman" w:cs="Times New Roman"/>
          <w:i/>
          <w:sz w:val="24"/>
          <w:szCs w:val="24"/>
        </w:rPr>
        <w:t>E.</w:t>
      </w:r>
      <w:r w:rsidR="0094633F">
        <w:rPr>
          <w:rFonts w:ascii="Times New Roman" w:hAnsi="Times New Roman" w:cs="Times New Roman"/>
          <w:i/>
          <w:sz w:val="24"/>
          <w:szCs w:val="24"/>
        </w:rPr>
        <w:t xml:space="preserve"> </w:t>
      </w:r>
      <w:r w:rsidR="006A76B2" w:rsidRPr="00B07B7F">
        <w:rPr>
          <w:rFonts w:ascii="Times New Roman" w:hAnsi="Times New Roman" w:cs="Times New Roman"/>
          <w:i/>
          <w:sz w:val="24"/>
          <w:szCs w:val="24"/>
        </w:rPr>
        <w:t>coli</w:t>
      </w:r>
      <w:r w:rsidR="006A76B2" w:rsidRPr="00B07B7F">
        <w:rPr>
          <w:rFonts w:ascii="Times New Roman" w:hAnsi="Times New Roman" w:cs="Times New Roman"/>
          <w:sz w:val="24"/>
          <w:szCs w:val="24"/>
        </w:rPr>
        <w:t xml:space="preserve"> K-12 </w:t>
      </w:r>
      <w:r w:rsidR="006A76B2">
        <w:rPr>
          <w:rFonts w:ascii="Times New Roman" w:hAnsi="Times New Roman" w:cs="Times New Roman"/>
          <w:sz w:val="24"/>
          <w:szCs w:val="24"/>
        </w:rPr>
        <w:t xml:space="preserve">and a strain with an empty plasmid </w:t>
      </w:r>
      <w:r w:rsidR="00764F06">
        <w:rPr>
          <w:rFonts w:ascii="Times New Roman" w:hAnsi="Times New Roman" w:cs="Times New Roman"/>
          <w:sz w:val="24"/>
          <w:szCs w:val="24"/>
        </w:rPr>
        <w:t xml:space="preserve">was added. </w:t>
      </w:r>
      <w:r w:rsidR="005F7438" w:rsidRPr="00B07B7F">
        <w:rPr>
          <w:rFonts w:ascii="Times New Roman" w:hAnsi="Times New Roman" w:cs="Times New Roman"/>
          <w:sz w:val="24"/>
          <w:szCs w:val="24"/>
        </w:rPr>
        <w:t xml:space="preserve">MALDI TOF MS was employed to test whether </w:t>
      </w:r>
      <w:r w:rsidR="00764F06">
        <w:rPr>
          <w:rFonts w:ascii="Times New Roman" w:hAnsi="Times New Roman" w:cs="Times New Roman"/>
          <w:sz w:val="24"/>
          <w:szCs w:val="24"/>
        </w:rPr>
        <w:t xml:space="preserve">the effect of </w:t>
      </w:r>
      <w:r w:rsidR="002E1F8F" w:rsidRPr="002E1F8F">
        <w:rPr>
          <w:rFonts w:ascii="Times New Roman" w:hAnsi="Times New Roman" w:cs="Times New Roman"/>
          <w:i/>
          <w:sz w:val="24"/>
          <w:szCs w:val="24"/>
        </w:rPr>
        <w:t>a</w:t>
      </w:r>
      <w:r w:rsidR="005D21D5" w:rsidRPr="002E1F8F">
        <w:rPr>
          <w:rFonts w:ascii="Times New Roman" w:hAnsi="Times New Roman" w:cs="Times New Roman"/>
          <w:i/>
          <w:sz w:val="24"/>
          <w:szCs w:val="24"/>
        </w:rPr>
        <w:t>mpC</w:t>
      </w:r>
      <w:r w:rsidR="005F7438" w:rsidRPr="002E1F8F">
        <w:rPr>
          <w:rFonts w:ascii="Times New Roman" w:hAnsi="Times New Roman" w:cs="Times New Roman"/>
          <w:i/>
          <w:sz w:val="24"/>
          <w:szCs w:val="24"/>
        </w:rPr>
        <w:t xml:space="preserve"> </w:t>
      </w:r>
      <w:r w:rsidR="005F7438" w:rsidRPr="00B07B7F">
        <w:rPr>
          <w:rFonts w:ascii="Times New Roman" w:hAnsi="Times New Roman" w:cs="Times New Roman"/>
          <w:sz w:val="24"/>
          <w:szCs w:val="24"/>
        </w:rPr>
        <w:t>ge</w:t>
      </w:r>
      <w:r w:rsidR="00764F06">
        <w:rPr>
          <w:rFonts w:ascii="Times New Roman" w:hAnsi="Times New Roman" w:cs="Times New Roman"/>
          <w:sz w:val="24"/>
          <w:szCs w:val="24"/>
        </w:rPr>
        <w:t xml:space="preserve">ne expression could be detected via the generated MALDI spectra. </w:t>
      </w:r>
    </w:p>
    <w:p w:rsidR="002B5777" w:rsidRDefault="001B1931" w:rsidP="006B098F">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2A36E8">
        <w:rPr>
          <w:rFonts w:ascii="Times New Roman" w:hAnsi="Times New Roman" w:cs="Times New Roman"/>
          <w:sz w:val="24"/>
          <w:szCs w:val="24"/>
        </w:rPr>
        <w:t>T</w:t>
      </w:r>
      <w:r w:rsidR="005F7438">
        <w:rPr>
          <w:rFonts w:ascii="Times New Roman" w:hAnsi="Times New Roman" w:cs="Times New Roman"/>
          <w:sz w:val="24"/>
          <w:szCs w:val="24"/>
        </w:rPr>
        <w:t>he third</w:t>
      </w:r>
      <w:r w:rsidR="00964E65">
        <w:rPr>
          <w:rFonts w:ascii="Times New Roman" w:hAnsi="Times New Roman" w:cs="Times New Roman"/>
          <w:sz w:val="24"/>
          <w:szCs w:val="24"/>
        </w:rPr>
        <w:t xml:space="preserve"> set of experiments involving</w:t>
      </w:r>
      <w:r w:rsidR="002B5777">
        <w:rPr>
          <w:rFonts w:ascii="Times New Roman" w:hAnsi="Times New Roman" w:cs="Times New Roman"/>
          <w:sz w:val="24"/>
          <w:szCs w:val="24"/>
        </w:rPr>
        <w:t xml:space="preserve"> plasmid involved understanding of the impact of </w:t>
      </w:r>
      <w:r w:rsidR="00D30008">
        <w:rPr>
          <w:rFonts w:ascii="Times New Roman" w:hAnsi="Times New Roman" w:cs="Times New Roman"/>
          <w:sz w:val="24"/>
          <w:szCs w:val="24"/>
        </w:rPr>
        <w:t xml:space="preserve">plasmid-borne </w:t>
      </w:r>
      <w:r w:rsidR="005D21D5">
        <w:rPr>
          <w:rFonts w:ascii="Times New Roman" w:hAnsi="Times New Roman" w:cs="Times New Roman"/>
          <w:i/>
          <w:sz w:val="24"/>
          <w:szCs w:val="24"/>
        </w:rPr>
        <w:t>ampC</w:t>
      </w:r>
      <w:r w:rsidR="00D30008">
        <w:rPr>
          <w:rFonts w:ascii="Times New Roman" w:hAnsi="Times New Roman" w:cs="Times New Roman"/>
          <w:sz w:val="24"/>
          <w:szCs w:val="24"/>
        </w:rPr>
        <w:t xml:space="preserve"> gene</w:t>
      </w:r>
      <w:r w:rsidR="002B5777">
        <w:rPr>
          <w:rFonts w:ascii="Times New Roman" w:hAnsi="Times New Roman" w:cs="Times New Roman"/>
          <w:sz w:val="24"/>
          <w:szCs w:val="24"/>
        </w:rPr>
        <w:t xml:space="preserve"> expression on bacteria </w:t>
      </w:r>
      <w:r w:rsidR="00E43756">
        <w:rPr>
          <w:rFonts w:ascii="Times New Roman" w:hAnsi="Times New Roman" w:cs="Times New Roman"/>
          <w:sz w:val="24"/>
          <w:szCs w:val="24"/>
        </w:rPr>
        <w:t>species</w:t>
      </w:r>
      <w:r w:rsidR="002B5777">
        <w:rPr>
          <w:rFonts w:ascii="Times New Roman" w:hAnsi="Times New Roman" w:cs="Times New Roman"/>
          <w:sz w:val="24"/>
          <w:szCs w:val="24"/>
        </w:rPr>
        <w:t xml:space="preserve"> when analysed via MALDI-TOF MS. The experiment was designed to look at </w:t>
      </w:r>
      <w:r w:rsidR="005D21D5">
        <w:rPr>
          <w:rFonts w:ascii="Times New Roman" w:hAnsi="Times New Roman" w:cs="Times New Roman"/>
          <w:i/>
          <w:sz w:val="24"/>
          <w:szCs w:val="24"/>
        </w:rPr>
        <w:t>ampC</w:t>
      </w:r>
      <w:r w:rsidR="002B5777">
        <w:rPr>
          <w:rFonts w:ascii="Times New Roman" w:hAnsi="Times New Roman" w:cs="Times New Roman"/>
          <w:sz w:val="24"/>
          <w:szCs w:val="24"/>
        </w:rPr>
        <w:t xml:space="preserve"> insertions via plasmids in</w:t>
      </w:r>
      <w:r w:rsidR="002A36E8">
        <w:rPr>
          <w:rFonts w:ascii="Times New Roman" w:hAnsi="Times New Roman" w:cs="Times New Roman"/>
          <w:sz w:val="24"/>
          <w:szCs w:val="24"/>
        </w:rPr>
        <w:t xml:space="preserve"> a</w:t>
      </w:r>
      <w:r w:rsidR="002B5777">
        <w:rPr>
          <w:rFonts w:ascii="Times New Roman" w:hAnsi="Times New Roman" w:cs="Times New Roman"/>
          <w:sz w:val="24"/>
          <w:szCs w:val="24"/>
        </w:rPr>
        <w:t xml:space="preserve"> standard </w:t>
      </w:r>
      <w:r w:rsidR="002B5777" w:rsidRPr="00AC4F01">
        <w:rPr>
          <w:rFonts w:ascii="Times New Roman" w:hAnsi="Times New Roman" w:cs="Times New Roman"/>
          <w:i/>
          <w:sz w:val="24"/>
          <w:szCs w:val="24"/>
        </w:rPr>
        <w:t>E.</w:t>
      </w:r>
      <w:r w:rsidR="002E1F8F">
        <w:rPr>
          <w:rFonts w:ascii="Times New Roman" w:hAnsi="Times New Roman" w:cs="Times New Roman"/>
          <w:i/>
          <w:sz w:val="24"/>
          <w:szCs w:val="24"/>
        </w:rPr>
        <w:t xml:space="preserve"> </w:t>
      </w:r>
      <w:r w:rsidR="002B5777" w:rsidRPr="00AC4F01">
        <w:rPr>
          <w:rFonts w:ascii="Times New Roman" w:hAnsi="Times New Roman" w:cs="Times New Roman"/>
          <w:i/>
          <w:sz w:val="24"/>
          <w:szCs w:val="24"/>
        </w:rPr>
        <w:t>coli</w:t>
      </w:r>
      <w:r w:rsidR="0006640C">
        <w:rPr>
          <w:rFonts w:ascii="Times New Roman" w:hAnsi="Times New Roman" w:cs="Times New Roman"/>
          <w:sz w:val="24"/>
          <w:szCs w:val="24"/>
        </w:rPr>
        <w:t xml:space="preserve"> laboratory strain, the samples were obtained </w:t>
      </w:r>
      <w:r w:rsidR="00330018">
        <w:rPr>
          <w:rFonts w:ascii="Times New Roman" w:hAnsi="Times New Roman" w:cs="Times New Roman"/>
          <w:sz w:val="24"/>
          <w:szCs w:val="24"/>
        </w:rPr>
        <w:t>from</w:t>
      </w:r>
      <w:r w:rsidR="00502C75">
        <w:rPr>
          <w:rFonts w:ascii="Times New Roman" w:hAnsi="Times New Roman" w:cs="Times New Roman"/>
          <w:sz w:val="24"/>
          <w:szCs w:val="24"/>
        </w:rPr>
        <w:t xml:space="preserve"> a researcher within the university</w:t>
      </w:r>
      <w:r w:rsidR="0006640C">
        <w:rPr>
          <w:rFonts w:ascii="Times New Roman" w:hAnsi="Times New Roman" w:cs="Times New Roman"/>
          <w:sz w:val="24"/>
          <w:szCs w:val="24"/>
        </w:rPr>
        <w:t>, who</w:t>
      </w:r>
      <w:r w:rsidR="002B5777">
        <w:rPr>
          <w:rFonts w:ascii="Times New Roman" w:hAnsi="Times New Roman" w:cs="Times New Roman"/>
          <w:sz w:val="24"/>
          <w:szCs w:val="24"/>
        </w:rPr>
        <w:t xml:space="preserve"> did the first part of the experiment by working on a parent plasmid (</w:t>
      </w:r>
      <w:r w:rsidR="00D30008">
        <w:rPr>
          <w:rFonts w:ascii="Times New Roman" w:hAnsi="Times New Roman" w:cs="Times New Roman"/>
          <w:sz w:val="24"/>
          <w:szCs w:val="24"/>
        </w:rPr>
        <w:t>p</w:t>
      </w:r>
      <w:r w:rsidR="002B5777">
        <w:rPr>
          <w:rFonts w:ascii="Times New Roman" w:hAnsi="Times New Roman" w:cs="Times New Roman"/>
          <w:sz w:val="24"/>
          <w:szCs w:val="24"/>
        </w:rPr>
        <w:t>ACYC184) carrying a chloramphenicol and te</w:t>
      </w:r>
      <w:r w:rsidR="0030244B">
        <w:rPr>
          <w:rFonts w:ascii="Times New Roman" w:hAnsi="Times New Roman" w:cs="Times New Roman"/>
          <w:sz w:val="24"/>
          <w:szCs w:val="24"/>
        </w:rPr>
        <w:t>tracycline resistance gene. The parent plasmid was</w:t>
      </w:r>
      <w:r w:rsidR="002B5777">
        <w:rPr>
          <w:rFonts w:ascii="Times New Roman" w:hAnsi="Times New Roman" w:cs="Times New Roman"/>
          <w:sz w:val="24"/>
          <w:szCs w:val="24"/>
        </w:rPr>
        <w:t xml:space="preserve"> altered by deleting the tetracycline gene and naming that as empty plasmid (</w:t>
      </w:r>
      <w:r w:rsidR="00D30008">
        <w:rPr>
          <w:rFonts w:ascii="Times New Roman" w:hAnsi="Times New Roman" w:cs="Times New Roman"/>
          <w:sz w:val="24"/>
          <w:szCs w:val="24"/>
        </w:rPr>
        <w:t>pACYC184</w:t>
      </w:r>
      <w:r w:rsidR="002B5777">
        <w:rPr>
          <w:rFonts w:ascii="Times New Roman" w:hAnsi="Times New Roman" w:cs="Times New Roman"/>
          <w:sz w:val="24"/>
          <w:szCs w:val="24"/>
        </w:rPr>
        <w:t>Δ</w:t>
      </w:r>
      <w:r w:rsidR="00D30008">
        <w:rPr>
          <w:rFonts w:ascii="Times New Roman" w:hAnsi="Times New Roman" w:cs="Times New Roman"/>
          <w:sz w:val="24"/>
          <w:szCs w:val="24"/>
        </w:rPr>
        <w:t>H</w:t>
      </w:r>
      <w:r w:rsidR="002B5777">
        <w:rPr>
          <w:rFonts w:ascii="Times New Roman" w:hAnsi="Times New Roman" w:cs="Times New Roman"/>
          <w:sz w:val="24"/>
          <w:szCs w:val="24"/>
        </w:rPr>
        <w:t>N)</w:t>
      </w:r>
      <w:r w:rsidR="00920034">
        <w:rPr>
          <w:rFonts w:ascii="Times New Roman" w:hAnsi="Times New Roman" w:cs="Times New Roman"/>
          <w:sz w:val="24"/>
          <w:szCs w:val="24"/>
        </w:rPr>
        <w:t xml:space="preserve"> (Mitchell, 2007</w:t>
      </w:r>
      <w:r w:rsidR="00A74CB6">
        <w:rPr>
          <w:rFonts w:ascii="Times New Roman" w:hAnsi="Times New Roman" w:cs="Times New Roman"/>
          <w:sz w:val="24"/>
          <w:szCs w:val="24"/>
        </w:rPr>
        <w:t>),</w:t>
      </w:r>
      <w:r w:rsidR="002B5777">
        <w:rPr>
          <w:rFonts w:ascii="Times New Roman" w:hAnsi="Times New Roman" w:cs="Times New Roman"/>
          <w:sz w:val="24"/>
          <w:szCs w:val="24"/>
        </w:rPr>
        <w:t xml:space="preserve"> while they also replaced the tetracycli</w:t>
      </w:r>
      <w:r w:rsidR="00D30008">
        <w:rPr>
          <w:rFonts w:ascii="Times New Roman" w:hAnsi="Times New Roman" w:cs="Times New Roman"/>
          <w:sz w:val="24"/>
          <w:szCs w:val="24"/>
        </w:rPr>
        <w:t>ne gene with an ampicillin resistance gene expressed from a either a wildtype promoter or mutant (optimised) promoter</w:t>
      </w:r>
      <w:r w:rsidR="002B5777">
        <w:rPr>
          <w:rFonts w:ascii="Times New Roman" w:hAnsi="Times New Roman" w:cs="Times New Roman"/>
          <w:sz w:val="24"/>
          <w:szCs w:val="24"/>
        </w:rPr>
        <w:t xml:space="preserve">. In total, there were two optimised </w:t>
      </w:r>
      <w:r w:rsidR="005D21D5">
        <w:rPr>
          <w:rFonts w:ascii="Times New Roman" w:hAnsi="Times New Roman" w:cs="Times New Roman"/>
          <w:i/>
          <w:sz w:val="24"/>
          <w:szCs w:val="24"/>
        </w:rPr>
        <w:t>ampC</w:t>
      </w:r>
      <w:r w:rsidR="002B5777">
        <w:rPr>
          <w:rFonts w:ascii="Times New Roman" w:hAnsi="Times New Roman" w:cs="Times New Roman"/>
          <w:sz w:val="24"/>
          <w:szCs w:val="24"/>
        </w:rPr>
        <w:t xml:space="preserve"> expression plasmids with different promoters and one empty plasmid. The second part of the experiment involved the insertion of the plasmids into </w:t>
      </w:r>
      <w:r w:rsidR="00330018">
        <w:rPr>
          <w:rFonts w:ascii="Times New Roman" w:hAnsi="Times New Roman" w:cs="Times New Roman"/>
          <w:sz w:val="24"/>
          <w:szCs w:val="24"/>
        </w:rPr>
        <w:t>bacterial cells</w:t>
      </w:r>
      <w:r w:rsidR="002B5777">
        <w:rPr>
          <w:rFonts w:ascii="Times New Roman" w:hAnsi="Times New Roman" w:cs="Times New Roman"/>
          <w:sz w:val="24"/>
          <w:szCs w:val="24"/>
        </w:rPr>
        <w:t xml:space="preserve"> to express the genes as well as analysis on the MALDI-TOF MS. The protocol for the transformation of the plasmid into </w:t>
      </w:r>
      <w:r w:rsidR="002E1F8F" w:rsidRPr="00FB566F">
        <w:rPr>
          <w:rFonts w:ascii="Times New Roman" w:hAnsi="Times New Roman" w:cs="Times New Roman"/>
          <w:i/>
          <w:sz w:val="24"/>
          <w:szCs w:val="24"/>
        </w:rPr>
        <w:t>E. coli</w:t>
      </w:r>
      <w:r w:rsidR="002B5777">
        <w:rPr>
          <w:rFonts w:ascii="Times New Roman" w:hAnsi="Times New Roman" w:cs="Times New Roman"/>
          <w:sz w:val="24"/>
          <w:szCs w:val="24"/>
        </w:rPr>
        <w:t xml:space="preserve"> DH5</w:t>
      </w:r>
      <w:r w:rsidR="00D30008">
        <w:rPr>
          <w:rFonts w:ascii="Times New Roman" w:hAnsi="Times New Roman" w:cs="Times New Roman"/>
          <w:sz w:val="24"/>
          <w:szCs w:val="24"/>
        </w:rPr>
        <w:t>α (a laboratory K</w:t>
      </w:r>
      <w:r w:rsidR="002B5777">
        <w:rPr>
          <w:rFonts w:ascii="Times New Roman" w:hAnsi="Times New Roman" w:cs="Times New Roman"/>
          <w:sz w:val="24"/>
          <w:szCs w:val="24"/>
        </w:rPr>
        <w:t>-12) strain is detailed as follows: cells were thawed on ice for 10 minutes and then 1 pg -100 ng of plasmid DNA (1-5</w:t>
      </w:r>
      <w:r w:rsidR="00D406AA">
        <w:rPr>
          <w:rFonts w:ascii="Times New Roman" w:hAnsi="Times New Roman" w:cs="Times New Roman"/>
          <w:sz w:val="24"/>
          <w:szCs w:val="24"/>
        </w:rPr>
        <w:t>µl</w:t>
      </w:r>
      <w:r w:rsidR="002B5777">
        <w:rPr>
          <w:rFonts w:ascii="Times New Roman" w:hAnsi="Times New Roman" w:cs="Times New Roman"/>
          <w:sz w:val="24"/>
          <w:szCs w:val="24"/>
        </w:rPr>
        <w:t>) was added to 50</w:t>
      </w:r>
      <w:r w:rsidR="00D406AA">
        <w:rPr>
          <w:rFonts w:ascii="Times New Roman" w:hAnsi="Times New Roman" w:cs="Times New Roman"/>
          <w:sz w:val="24"/>
          <w:szCs w:val="24"/>
        </w:rPr>
        <w:t>µl</w:t>
      </w:r>
      <w:r w:rsidR="002B5777">
        <w:rPr>
          <w:rFonts w:ascii="Times New Roman" w:hAnsi="Times New Roman" w:cs="Times New Roman"/>
          <w:sz w:val="24"/>
          <w:szCs w:val="24"/>
        </w:rPr>
        <w:t xml:space="preserve"> cells and mixed without vortexing. This was then placed on ice f</w:t>
      </w:r>
      <w:r w:rsidR="005A3734">
        <w:rPr>
          <w:rFonts w:ascii="Times New Roman" w:hAnsi="Times New Roman" w:cs="Times New Roman"/>
          <w:sz w:val="24"/>
          <w:szCs w:val="24"/>
        </w:rPr>
        <w:t>or 30 minutes, followed by heat</w:t>
      </w:r>
      <w:r w:rsidR="002B5777">
        <w:rPr>
          <w:rFonts w:ascii="Times New Roman" w:hAnsi="Times New Roman" w:cs="Times New Roman"/>
          <w:sz w:val="24"/>
          <w:szCs w:val="24"/>
        </w:rPr>
        <w:t xml:space="preserve"> shocking </w:t>
      </w:r>
      <w:r w:rsidR="002B5777" w:rsidRPr="00AF7B0E">
        <w:rPr>
          <w:rFonts w:ascii="Times New Roman" w:hAnsi="Times New Roman" w:cs="Times New Roman"/>
          <w:sz w:val="24"/>
          <w:szCs w:val="24"/>
        </w:rPr>
        <w:t>at 42</w:t>
      </w:r>
      <w:r w:rsidR="00271015">
        <w:rPr>
          <w:rFonts w:ascii="Times New Roman" w:hAnsi="Times New Roman" w:cs="Times New Roman"/>
          <w:sz w:val="24"/>
          <w:szCs w:val="24"/>
        </w:rPr>
        <w:t xml:space="preserve"> </w:t>
      </w:r>
      <w:r w:rsidR="002B5777" w:rsidRPr="00AF7B0E">
        <w:rPr>
          <w:rFonts w:ascii="Times New Roman" w:hAnsi="Times New Roman" w:cs="Times New Roman"/>
          <w:sz w:val="24"/>
          <w:szCs w:val="24"/>
          <w:vertAlign w:val="superscript"/>
        </w:rPr>
        <w:t>0</w:t>
      </w:r>
      <w:r w:rsidR="002B5777" w:rsidRPr="00AF7B0E">
        <w:rPr>
          <w:rFonts w:ascii="Times New Roman" w:hAnsi="Times New Roman" w:cs="Times New Roman"/>
          <w:sz w:val="24"/>
          <w:szCs w:val="24"/>
        </w:rPr>
        <w:t>C</w:t>
      </w:r>
      <w:r w:rsidR="002B5777" w:rsidRPr="00AF7B0E">
        <w:rPr>
          <w:rFonts w:ascii="Times New Roman" w:hAnsi="Times New Roman" w:cs="Times New Roman"/>
          <w:sz w:val="24"/>
          <w:szCs w:val="24"/>
          <w:vertAlign w:val="superscript"/>
        </w:rPr>
        <w:t xml:space="preserve"> </w:t>
      </w:r>
      <w:r w:rsidR="002B5777" w:rsidRPr="00AF7B0E">
        <w:rPr>
          <w:rFonts w:ascii="Times New Roman" w:hAnsi="Times New Roman" w:cs="Times New Roman"/>
          <w:sz w:val="24"/>
          <w:szCs w:val="24"/>
        </w:rPr>
        <w:t xml:space="preserve">for 10-30 seconds </w:t>
      </w:r>
      <w:r w:rsidR="002B5777">
        <w:rPr>
          <w:rFonts w:ascii="Times New Roman" w:hAnsi="Times New Roman" w:cs="Times New Roman"/>
          <w:sz w:val="24"/>
          <w:szCs w:val="24"/>
        </w:rPr>
        <w:t>and then placed on ice for 5 minutes. 950</w:t>
      </w:r>
      <w:r w:rsidR="00D406AA">
        <w:rPr>
          <w:rFonts w:ascii="Times New Roman" w:hAnsi="Times New Roman" w:cs="Times New Roman"/>
          <w:sz w:val="24"/>
          <w:szCs w:val="24"/>
        </w:rPr>
        <w:t>µl</w:t>
      </w:r>
      <w:r w:rsidR="002B5777">
        <w:rPr>
          <w:rFonts w:ascii="Times New Roman" w:hAnsi="Times New Roman" w:cs="Times New Roman"/>
          <w:sz w:val="24"/>
          <w:szCs w:val="24"/>
        </w:rPr>
        <w:t xml:space="preserve"> of room temperature super optimal broth with added glucose (SOC) was added and the samples placed </w:t>
      </w:r>
      <w:r w:rsidR="006B098F">
        <w:rPr>
          <w:rFonts w:ascii="Times New Roman" w:hAnsi="Times New Roman" w:cs="Times New Roman"/>
          <w:sz w:val="24"/>
          <w:szCs w:val="24"/>
        </w:rPr>
        <w:t xml:space="preserve">in an orbital shaker at </w:t>
      </w:r>
      <w:r w:rsidR="002B5777">
        <w:rPr>
          <w:rFonts w:ascii="Times New Roman" w:hAnsi="Times New Roman" w:cs="Times New Roman"/>
          <w:sz w:val="24"/>
          <w:szCs w:val="24"/>
        </w:rPr>
        <w:t>37</w:t>
      </w:r>
      <w:r w:rsidR="00271015">
        <w:rPr>
          <w:rFonts w:ascii="Times New Roman" w:hAnsi="Times New Roman" w:cs="Times New Roman"/>
          <w:sz w:val="24"/>
          <w:szCs w:val="24"/>
        </w:rPr>
        <w:t xml:space="preserve"> </w:t>
      </w:r>
      <w:r w:rsidR="002B5777">
        <w:rPr>
          <w:rFonts w:ascii="Times New Roman" w:hAnsi="Times New Roman" w:cs="Times New Roman"/>
          <w:sz w:val="24"/>
          <w:szCs w:val="24"/>
          <w:vertAlign w:val="superscript"/>
        </w:rPr>
        <w:t>0</w:t>
      </w:r>
      <w:r w:rsidR="002B5777">
        <w:rPr>
          <w:rFonts w:ascii="Times New Roman" w:hAnsi="Times New Roman" w:cs="Times New Roman"/>
          <w:sz w:val="24"/>
          <w:szCs w:val="24"/>
        </w:rPr>
        <w:t>C</w:t>
      </w:r>
      <w:r w:rsidR="006B098F">
        <w:rPr>
          <w:rFonts w:ascii="Times New Roman" w:hAnsi="Times New Roman" w:cs="Times New Roman"/>
          <w:sz w:val="24"/>
          <w:szCs w:val="24"/>
        </w:rPr>
        <w:t xml:space="preserve">, 200 rpm </w:t>
      </w:r>
      <w:r w:rsidR="002B5777">
        <w:rPr>
          <w:rFonts w:ascii="Times New Roman" w:hAnsi="Times New Roman" w:cs="Times New Roman"/>
          <w:sz w:val="24"/>
          <w:szCs w:val="24"/>
        </w:rPr>
        <w:t>for 60 minutes. 50-100</w:t>
      </w:r>
      <w:r w:rsidR="00D406AA">
        <w:rPr>
          <w:rFonts w:ascii="Times New Roman" w:hAnsi="Times New Roman" w:cs="Times New Roman"/>
          <w:sz w:val="24"/>
          <w:szCs w:val="24"/>
        </w:rPr>
        <w:t>µl</w:t>
      </w:r>
      <w:r w:rsidR="002B5777">
        <w:rPr>
          <w:rFonts w:ascii="Times New Roman" w:hAnsi="Times New Roman" w:cs="Times New Roman"/>
          <w:sz w:val="24"/>
          <w:szCs w:val="24"/>
        </w:rPr>
        <w:t xml:space="preserve"> of each dilution was spread onto pre-warmed selection plates and incubate overnight at 37</w:t>
      </w:r>
      <w:r w:rsidR="00271015">
        <w:rPr>
          <w:rFonts w:ascii="Times New Roman" w:hAnsi="Times New Roman" w:cs="Times New Roman"/>
          <w:sz w:val="24"/>
          <w:szCs w:val="24"/>
        </w:rPr>
        <w:t xml:space="preserve"> </w:t>
      </w:r>
      <w:r w:rsidR="002B5777">
        <w:rPr>
          <w:rFonts w:ascii="Times New Roman" w:hAnsi="Times New Roman" w:cs="Times New Roman"/>
          <w:sz w:val="24"/>
          <w:szCs w:val="24"/>
          <w:vertAlign w:val="superscript"/>
        </w:rPr>
        <w:t>0</w:t>
      </w:r>
      <w:r w:rsidR="002B5777">
        <w:rPr>
          <w:rFonts w:ascii="Times New Roman" w:hAnsi="Times New Roman" w:cs="Times New Roman"/>
          <w:sz w:val="24"/>
          <w:szCs w:val="24"/>
        </w:rPr>
        <w:t xml:space="preserve">C. </w:t>
      </w:r>
      <w:r w:rsidR="002B5777" w:rsidRPr="00AB4967">
        <w:rPr>
          <w:rFonts w:ascii="Times New Roman" w:hAnsi="Times New Roman" w:cs="Times New Roman"/>
          <w:sz w:val="24"/>
          <w:szCs w:val="24"/>
        </w:rPr>
        <w:t>The</w:t>
      </w:r>
      <w:r w:rsidR="002B5777">
        <w:rPr>
          <w:rFonts w:ascii="Times New Roman" w:hAnsi="Times New Roman" w:cs="Times New Roman"/>
          <w:sz w:val="24"/>
          <w:szCs w:val="24"/>
        </w:rPr>
        <w:t xml:space="preserve"> work generated three different strains - two </w:t>
      </w:r>
      <w:r w:rsidR="005D21D5">
        <w:rPr>
          <w:rFonts w:ascii="Times New Roman" w:hAnsi="Times New Roman" w:cs="Times New Roman"/>
          <w:sz w:val="24"/>
          <w:szCs w:val="24"/>
        </w:rPr>
        <w:t>AmpC</w:t>
      </w:r>
      <w:r w:rsidR="002B5777">
        <w:rPr>
          <w:rFonts w:ascii="Times New Roman" w:hAnsi="Times New Roman" w:cs="Times New Roman"/>
          <w:sz w:val="24"/>
          <w:szCs w:val="24"/>
        </w:rPr>
        <w:t>+ optimised plasmid transformations with different level of expressions and an empty plasmid. The three modified strains were compared to a control, a normal parent</w:t>
      </w:r>
      <w:r w:rsidR="002B5777" w:rsidRPr="00AB4967">
        <w:rPr>
          <w:rFonts w:ascii="Times New Roman" w:hAnsi="Times New Roman" w:cs="Times New Roman"/>
          <w:sz w:val="24"/>
          <w:szCs w:val="24"/>
        </w:rPr>
        <w:t xml:space="preserve"> </w:t>
      </w:r>
      <w:r w:rsidR="002E1F8F" w:rsidRPr="00AB4967">
        <w:rPr>
          <w:rFonts w:ascii="Times New Roman" w:hAnsi="Times New Roman" w:cs="Times New Roman"/>
          <w:i/>
          <w:sz w:val="24"/>
          <w:szCs w:val="24"/>
        </w:rPr>
        <w:t>E. coli</w:t>
      </w:r>
      <w:r w:rsidR="002B5777" w:rsidRPr="00AB4967">
        <w:rPr>
          <w:rFonts w:ascii="Times New Roman" w:hAnsi="Times New Roman" w:cs="Times New Roman"/>
          <w:sz w:val="24"/>
          <w:szCs w:val="24"/>
        </w:rPr>
        <w:t xml:space="preserve"> lab strain.</w:t>
      </w:r>
      <w:r w:rsidR="002B5777">
        <w:rPr>
          <w:rFonts w:ascii="Times New Roman" w:hAnsi="Times New Roman" w:cs="Times New Roman"/>
          <w:sz w:val="24"/>
          <w:szCs w:val="24"/>
        </w:rPr>
        <w:t xml:space="preserve"> These four were then grown accordingly in the laboratory as described in subsection 3.2.4, prepared for </w:t>
      </w:r>
      <w:r w:rsidR="00801E06">
        <w:rPr>
          <w:rFonts w:ascii="Times New Roman" w:hAnsi="Times New Roman" w:cs="Times New Roman"/>
          <w:sz w:val="24"/>
          <w:szCs w:val="24"/>
        </w:rPr>
        <w:t>MALDI-TOF</w:t>
      </w:r>
      <w:r w:rsidR="002B5777">
        <w:rPr>
          <w:rFonts w:ascii="Times New Roman" w:hAnsi="Times New Roman" w:cs="Times New Roman"/>
          <w:sz w:val="24"/>
          <w:szCs w:val="24"/>
        </w:rPr>
        <w:t xml:space="preserve"> analysis as described in 3.4 prior to </w:t>
      </w:r>
      <w:r w:rsidR="00801E06">
        <w:rPr>
          <w:rFonts w:ascii="Times New Roman" w:hAnsi="Times New Roman" w:cs="Times New Roman"/>
          <w:sz w:val="24"/>
          <w:szCs w:val="24"/>
        </w:rPr>
        <w:t>MALDI-TOF</w:t>
      </w:r>
      <w:r w:rsidR="002B5777">
        <w:rPr>
          <w:rFonts w:ascii="Times New Roman" w:hAnsi="Times New Roman" w:cs="Times New Roman"/>
          <w:sz w:val="24"/>
          <w:szCs w:val="24"/>
        </w:rPr>
        <w:t xml:space="preserve"> system analysis. </w:t>
      </w:r>
    </w:p>
    <w:p w:rsidR="002B5777" w:rsidRPr="00AB4967" w:rsidRDefault="002B5777" w:rsidP="006B098F">
      <w:pPr>
        <w:spacing w:line="480" w:lineRule="auto"/>
        <w:ind w:firstLine="720"/>
        <w:jc w:val="both"/>
        <w:rPr>
          <w:rFonts w:ascii="Times New Roman" w:hAnsi="Times New Roman" w:cs="Times New Roman"/>
          <w:sz w:val="24"/>
          <w:szCs w:val="24"/>
        </w:rPr>
      </w:pPr>
    </w:p>
    <w:p w:rsidR="002B5777" w:rsidRDefault="00B81F97" w:rsidP="00B81F97">
      <w:pPr>
        <w:pStyle w:val="Heading1"/>
      </w:pPr>
      <w:r>
        <w:t>3.5</w:t>
      </w:r>
      <w:r>
        <w:tab/>
      </w:r>
      <w:r w:rsidR="002B5777" w:rsidRPr="001B1931">
        <w:t>POLYMERASE CHAIN REACTION (PCR)</w:t>
      </w:r>
    </w:p>
    <w:p w:rsidR="002B5777" w:rsidRDefault="008364A6" w:rsidP="008364A6">
      <w:pPr>
        <w:pStyle w:val="Heading2"/>
        <w:spacing w:line="480" w:lineRule="auto"/>
      </w:pPr>
      <w:r>
        <w:t>3.5.1</w:t>
      </w:r>
      <w:r>
        <w:tab/>
      </w:r>
      <w:r w:rsidR="002B5777">
        <w:t xml:space="preserve">General </w:t>
      </w:r>
      <w:r w:rsidR="002B5777" w:rsidRPr="00C04640">
        <w:t>Sample Preparation</w:t>
      </w:r>
    </w:p>
    <w:p w:rsidR="00502C75" w:rsidRDefault="002B5777" w:rsidP="008364A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 to </w:t>
      </w:r>
      <w:r w:rsidRPr="00A15F7C">
        <w:rPr>
          <w:rFonts w:ascii="Times New Roman" w:hAnsi="Times New Roman" w:cs="Times New Roman"/>
          <w:sz w:val="24"/>
          <w:szCs w:val="24"/>
        </w:rPr>
        <w:t>MALDI-TOF MS, PCR experiment</w:t>
      </w:r>
      <w:r w:rsidR="002A36E8">
        <w:rPr>
          <w:rFonts w:ascii="Times New Roman" w:hAnsi="Times New Roman" w:cs="Times New Roman"/>
          <w:sz w:val="24"/>
          <w:szCs w:val="24"/>
        </w:rPr>
        <w:t>s</w:t>
      </w:r>
      <w:r w:rsidRPr="00A15F7C">
        <w:rPr>
          <w:rFonts w:ascii="Times New Roman" w:hAnsi="Times New Roman" w:cs="Times New Roman"/>
          <w:sz w:val="24"/>
          <w:szCs w:val="24"/>
        </w:rPr>
        <w:t xml:space="preserve"> started with </w:t>
      </w:r>
      <w:r>
        <w:rPr>
          <w:rFonts w:ascii="Times New Roman" w:hAnsi="Times New Roman" w:cs="Times New Roman"/>
          <w:sz w:val="24"/>
          <w:szCs w:val="24"/>
        </w:rPr>
        <w:t>collecting microbial samples from the normal routine culture collection storage. PCR was used in this research for DNA sequencing</w:t>
      </w:r>
      <w:r w:rsidR="00502C75">
        <w:rPr>
          <w:rFonts w:ascii="Times New Roman" w:hAnsi="Times New Roman" w:cs="Times New Roman"/>
          <w:sz w:val="24"/>
          <w:szCs w:val="24"/>
        </w:rPr>
        <w:t xml:space="preserve"> of </w:t>
      </w:r>
      <w:r>
        <w:rPr>
          <w:rFonts w:ascii="Times New Roman" w:hAnsi="Times New Roman" w:cs="Times New Roman"/>
          <w:sz w:val="24"/>
          <w:szCs w:val="24"/>
        </w:rPr>
        <w:t xml:space="preserve">the fifteen isolates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w:t>
      </w:r>
      <w:r w:rsidR="00502C75">
        <w:rPr>
          <w:rFonts w:ascii="Times New Roman" w:hAnsi="Times New Roman" w:cs="Times New Roman"/>
          <w:sz w:val="24"/>
          <w:szCs w:val="24"/>
        </w:rPr>
        <w:t xml:space="preserve">used in this project. </w:t>
      </w:r>
    </w:p>
    <w:p w:rsidR="002A36E8" w:rsidRDefault="002A36E8" w:rsidP="008364A6">
      <w:pPr>
        <w:spacing w:line="480" w:lineRule="auto"/>
        <w:ind w:firstLine="720"/>
        <w:jc w:val="both"/>
        <w:rPr>
          <w:rFonts w:ascii="Times New Roman" w:hAnsi="Times New Roman" w:cs="Times New Roman"/>
          <w:sz w:val="24"/>
          <w:szCs w:val="24"/>
        </w:rPr>
      </w:pPr>
    </w:p>
    <w:p w:rsidR="002B5777" w:rsidRPr="006C6DA4" w:rsidRDefault="008364A6" w:rsidP="008364A6">
      <w:pPr>
        <w:pStyle w:val="Heading2"/>
        <w:spacing w:line="480" w:lineRule="auto"/>
      </w:pPr>
      <w:r>
        <w:t>3.5.2</w:t>
      </w:r>
      <w:r>
        <w:tab/>
      </w:r>
      <w:r w:rsidR="002B5777" w:rsidRPr="006C6DA4">
        <w:t xml:space="preserve">DNA Preparation </w:t>
      </w:r>
    </w:p>
    <w:p w:rsidR="002B5777" w:rsidRDefault="002B5777" w:rsidP="008364A6">
      <w:pPr>
        <w:spacing w:line="480" w:lineRule="auto"/>
        <w:ind w:firstLine="720"/>
        <w:jc w:val="both"/>
        <w:rPr>
          <w:rFonts w:ascii="Times New Roman" w:eastAsia="Times New Roman" w:hAnsi="Times New Roman" w:cs="Times New Roman"/>
          <w:color w:val="1C1C1C"/>
          <w:sz w:val="24"/>
          <w:szCs w:val="24"/>
          <w:lang w:eastAsia="en-GB"/>
        </w:rPr>
      </w:pPr>
      <w:r>
        <w:rPr>
          <w:rFonts w:ascii="Times New Roman" w:hAnsi="Times New Roman" w:cs="Times New Roman"/>
          <w:sz w:val="24"/>
          <w:szCs w:val="24"/>
        </w:rPr>
        <w:t xml:space="preserve">The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isolates were collected from routine cultures as described in 3.2.3 and then grown on fresh liquid media in 25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flask </w:t>
      </w:r>
      <w:r w:rsidR="002A36E8">
        <w:rPr>
          <w:rFonts w:ascii="Times New Roman" w:hAnsi="Times New Roman" w:cs="Times New Roman"/>
          <w:sz w:val="24"/>
          <w:szCs w:val="24"/>
        </w:rPr>
        <w:t xml:space="preserve">for </w:t>
      </w:r>
      <w:r>
        <w:rPr>
          <w:rFonts w:ascii="Times New Roman" w:hAnsi="Times New Roman" w:cs="Times New Roman"/>
          <w:sz w:val="24"/>
          <w:szCs w:val="24"/>
        </w:rPr>
        <w:t xml:space="preserve">18-24 hours before being used for </w:t>
      </w:r>
      <w:r w:rsidR="002A36E8">
        <w:rPr>
          <w:rFonts w:ascii="Times New Roman" w:hAnsi="Times New Roman" w:cs="Times New Roman"/>
          <w:sz w:val="24"/>
          <w:szCs w:val="24"/>
        </w:rPr>
        <w:t xml:space="preserve">the </w:t>
      </w:r>
      <w:r>
        <w:rPr>
          <w:rFonts w:ascii="Times New Roman" w:hAnsi="Times New Roman" w:cs="Times New Roman"/>
          <w:sz w:val="24"/>
          <w:szCs w:val="24"/>
        </w:rPr>
        <w:t xml:space="preserve">PCR experiment.  The </w:t>
      </w:r>
      <w:r w:rsidR="002A36E8">
        <w:rPr>
          <w:rFonts w:ascii="Times New Roman" w:hAnsi="Times New Roman" w:cs="Times New Roman"/>
          <w:sz w:val="24"/>
          <w:szCs w:val="24"/>
        </w:rPr>
        <w:t>aim</w:t>
      </w:r>
      <w:r>
        <w:rPr>
          <w:rFonts w:ascii="Times New Roman" w:hAnsi="Times New Roman" w:cs="Times New Roman"/>
          <w:sz w:val="24"/>
          <w:szCs w:val="24"/>
        </w:rPr>
        <w:t xml:space="preserve"> of the PCR experiment is to amplify the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genes which will be used for identification. The PCR method began with decanting all the cells from a 25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containing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cells grown in PYG broth (see sub-section 3.2.3) (18-24 hours) in to a 50 </w:t>
      </w:r>
      <w:r w:rsidR="00D406AA">
        <w:rPr>
          <w:rFonts w:ascii="Times New Roman" w:hAnsi="Times New Roman" w:cs="Times New Roman"/>
          <w:sz w:val="24"/>
          <w:szCs w:val="24"/>
        </w:rPr>
        <w:t>ml</w:t>
      </w:r>
      <w:r>
        <w:rPr>
          <w:rFonts w:ascii="Times New Roman" w:hAnsi="Times New Roman" w:cs="Times New Roman"/>
          <w:sz w:val="24"/>
          <w:szCs w:val="24"/>
        </w:rPr>
        <w:t xml:space="preserve"> centrifuge tube.  The cells were washed three times </w:t>
      </w:r>
      <w:r w:rsidRPr="00BD733F">
        <w:rPr>
          <w:rFonts w:ascii="Times New Roman" w:eastAsia="Times New Roman" w:hAnsi="Times New Roman" w:cs="Times New Roman"/>
          <w:color w:val="1C1C1C"/>
          <w:sz w:val="24"/>
          <w:szCs w:val="24"/>
          <w:lang w:eastAsia="en-GB"/>
        </w:rPr>
        <w:t>in phosphate-buffered saline</w:t>
      </w:r>
      <w:r>
        <w:rPr>
          <w:rFonts w:ascii="Times New Roman" w:eastAsia="Times New Roman" w:hAnsi="Times New Roman" w:cs="Times New Roman"/>
          <w:color w:val="1C1C1C"/>
          <w:sz w:val="24"/>
          <w:szCs w:val="24"/>
          <w:lang w:eastAsia="en-GB"/>
        </w:rPr>
        <w:t xml:space="preserve"> (PBS) and then re-</w:t>
      </w:r>
      <w:r w:rsidRPr="00BD733F">
        <w:rPr>
          <w:rFonts w:ascii="Times New Roman" w:eastAsia="Times New Roman" w:hAnsi="Times New Roman" w:cs="Times New Roman"/>
          <w:color w:val="1C1C1C"/>
          <w:sz w:val="24"/>
          <w:szCs w:val="24"/>
          <w:lang w:eastAsia="en-GB"/>
        </w:rPr>
        <w:t>suspended in 500 μL of</w:t>
      </w:r>
      <w:r w:rsidRPr="00F14D8B">
        <w:rPr>
          <w:rFonts w:ascii="Times New Roman" w:eastAsia="Times New Roman" w:hAnsi="Times New Roman" w:cs="Times New Roman"/>
          <w:color w:val="1C1C1C"/>
          <w:sz w:val="24"/>
          <w:szCs w:val="24"/>
          <w:lang w:eastAsia="en-GB"/>
        </w:rPr>
        <w:t xml:space="preserve"> autoclaved water</w:t>
      </w:r>
      <w:r>
        <w:rPr>
          <w:rFonts w:ascii="Times New Roman" w:eastAsia="Times New Roman" w:hAnsi="Times New Roman" w:cs="Times New Roman"/>
          <w:color w:val="1C1C1C"/>
          <w:sz w:val="24"/>
          <w:szCs w:val="24"/>
          <w:lang w:eastAsia="en-GB"/>
        </w:rPr>
        <w:t xml:space="preserve">. The new </w:t>
      </w:r>
      <w:r w:rsidR="002A36E8">
        <w:rPr>
          <w:rFonts w:ascii="Times New Roman" w:eastAsia="Times New Roman" w:hAnsi="Times New Roman" w:cs="Times New Roman"/>
          <w:color w:val="1C1C1C"/>
          <w:sz w:val="24"/>
          <w:szCs w:val="24"/>
          <w:lang w:eastAsia="en-GB"/>
        </w:rPr>
        <w:t>suspension wa</w:t>
      </w:r>
      <w:r>
        <w:rPr>
          <w:rFonts w:ascii="Times New Roman" w:eastAsia="Times New Roman" w:hAnsi="Times New Roman" w:cs="Times New Roman"/>
          <w:color w:val="1C1C1C"/>
          <w:sz w:val="24"/>
          <w:szCs w:val="24"/>
          <w:lang w:eastAsia="en-GB"/>
        </w:rPr>
        <w:t>s mixed by vortexing and cell number estimated via a digital automated cell counter. A minimum cell count of 1x 10</w:t>
      </w:r>
      <w:r w:rsidRPr="00F14D8B">
        <w:rPr>
          <w:rFonts w:ascii="Times New Roman" w:eastAsia="Times New Roman" w:hAnsi="Times New Roman" w:cs="Times New Roman"/>
          <w:color w:val="1C1C1C"/>
          <w:sz w:val="24"/>
          <w:szCs w:val="24"/>
          <w:vertAlign w:val="superscript"/>
          <w:lang w:eastAsia="en-GB"/>
        </w:rPr>
        <w:t>6</w:t>
      </w:r>
      <w:r w:rsidRPr="00F14D8B">
        <w:rPr>
          <w:rFonts w:ascii="Times New Roman" w:eastAsia="Times New Roman" w:hAnsi="Times New Roman" w:cs="Times New Roman"/>
          <w:color w:val="1C1C1C"/>
          <w:sz w:val="24"/>
          <w:szCs w:val="24"/>
          <w:lang w:eastAsia="en-GB"/>
        </w:rPr>
        <w:t xml:space="preserve"> </w:t>
      </w:r>
      <w:r>
        <w:rPr>
          <w:rFonts w:ascii="Times New Roman" w:eastAsia="Times New Roman" w:hAnsi="Times New Roman" w:cs="Times New Roman"/>
          <w:color w:val="1C1C1C"/>
          <w:sz w:val="24"/>
          <w:szCs w:val="24"/>
          <w:lang w:eastAsia="en-GB"/>
        </w:rPr>
        <w:t xml:space="preserve">is required for the PCR analysis. </w:t>
      </w:r>
    </w:p>
    <w:p w:rsidR="002B5777" w:rsidRDefault="002B5777" w:rsidP="008364A6">
      <w:pPr>
        <w:spacing w:line="480" w:lineRule="auto"/>
        <w:ind w:firstLine="720"/>
        <w:jc w:val="both"/>
        <w:rPr>
          <w:rFonts w:ascii="Times New Roman" w:eastAsia="Times New Roman" w:hAnsi="Times New Roman" w:cs="Times New Roman"/>
          <w:color w:val="1C1C1C"/>
          <w:sz w:val="24"/>
          <w:szCs w:val="24"/>
          <w:lang w:eastAsia="en-GB"/>
        </w:rPr>
      </w:pPr>
    </w:p>
    <w:p w:rsidR="002B5777" w:rsidRDefault="008364A6" w:rsidP="008364A6">
      <w:pPr>
        <w:pStyle w:val="Heading2"/>
        <w:spacing w:line="480" w:lineRule="auto"/>
        <w:rPr>
          <w:rFonts w:eastAsia="Times New Roman"/>
          <w:lang w:eastAsia="en-GB"/>
        </w:rPr>
      </w:pPr>
      <w:r>
        <w:rPr>
          <w:rFonts w:eastAsia="Times New Roman"/>
          <w:lang w:eastAsia="en-GB"/>
        </w:rPr>
        <w:t>3.5.3</w:t>
      </w:r>
      <w:r>
        <w:rPr>
          <w:rFonts w:eastAsia="Times New Roman"/>
          <w:lang w:eastAsia="en-GB"/>
        </w:rPr>
        <w:tab/>
      </w:r>
      <w:r w:rsidR="00D6249D">
        <w:rPr>
          <w:rFonts w:eastAsia="Times New Roman"/>
          <w:lang w:eastAsia="en-GB"/>
        </w:rPr>
        <w:t>Lysis methods</w:t>
      </w:r>
    </w:p>
    <w:p w:rsidR="002B5777" w:rsidRDefault="002B5777" w:rsidP="008364A6">
      <w:pPr>
        <w:spacing w:line="480" w:lineRule="auto"/>
        <w:ind w:firstLine="720"/>
        <w:jc w:val="both"/>
        <w:rPr>
          <w:rFonts w:ascii="Times New Roman" w:eastAsia="Times New Roman" w:hAnsi="Times New Roman" w:cs="Times New Roman"/>
          <w:color w:val="1C1C1C"/>
          <w:sz w:val="24"/>
          <w:szCs w:val="24"/>
          <w:lang w:eastAsia="en-GB"/>
        </w:rPr>
      </w:pPr>
      <w:r>
        <w:rPr>
          <w:rFonts w:ascii="Times New Roman" w:eastAsia="Times New Roman" w:hAnsi="Times New Roman" w:cs="Times New Roman"/>
          <w:color w:val="1C1C1C"/>
          <w:sz w:val="24"/>
          <w:szCs w:val="24"/>
          <w:lang w:eastAsia="en-GB"/>
        </w:rPr>
        <w:t>Due to the hard</w:t>
      </w:r>
      <w:r w:rsidR="002A36E8">
        <w:rPr>
          <w:rFonts w:ascii="Times New Roman" w:eastAsia="Times New Roman" w:hAnsi="Times New Roman" w:cs="Times New Roman"/>
          <w:color w:val="1C1C1C"/>
          <w:sz w:val="24"/>
          <w:szCs w:val="24"/>
          <w:lang w:eastAsia="en-GB"/>
        </w:rPr>
        <w:t xml:space="preserve">ness of the </w:t>
      </w:r>
      <w:r w:rsidR="002A36E8" w:rsidRPr="000C1729">
        <w:rPr>
          <w:rFonts w:ascii="Times New Roman" w:eastAsia="Times New Roman" w:hAnsi="Times New Roman" w:cs="Times New Roman"/>
          <w:i/>
          <w:color w:val="1C1C1C"/>
          <w:sz w:val="24"/>
          <w:szCs w:val="24"/>
          <w:lang w:eastAsia="en-GB"/>
        </w:rPr>
        <w:t>Acanthamoeba</w:t>
      </w:r>
      <w:r w:rsidR="002A36E8">
        <w:rPr>
          <w:rFonts w:ascii="Times New Roman" w:eastAsia="Times New Roman" w:hAnsi="Times New Roman" w:cs="Times New Roman"/>
          <w:i/>
          <w:color w:val="1C1C1C"/>
          <w:sz w:val="24"/>
          <w:szCs w:val="24"/>
          <w:lang w:eastAsia="en-GB"/>
        </w:rPr>
        <w:t xml:space="preserve"> </w:t>
      </w:r>
      <w:r>
        <w:rPr>
          <w:rFonts w:ascii="Times New Roman" w:eastAsia="Times New Roman" w:hAnsi="Times New Roman" w:cs="Times New Roman"/>
          <w:color w:val="1C1C1C"/>
          <w:sz w:val="24"/>
          <w:szCs w:val="24"/>
          <w:lang w:eastAsia="en-GB"/>
        </w:rPr>
        <w:t>cell wall of as detailed in 3.3.2 above, an extra step is needed to break down the wall. Three methods were used initially (boiling, sonication and lysing buffer), out of the three, the boiling method is the only method which produced bands on the gel electrophoresis</w:t>
      </w:r>
      <w:r w:rsidR="001B5AA6">
        <w:rPr>
          <w:rFonts w:ascii="Times New Roman" w:eastAsia="Times New Roman" w:hAnsi="Times New Roman" w:cs="Times New Roman"/>
          <w:color w:val="1C1C1C"/>
          <w:sz w:val="24"/>
          <w:szCs w:val="24"/>
          <w:lang w:eastAsia="en-GB"/>
        </w:rPr>
        <w:t xml:space="preserve"> after DNA extraction. </w:t>
      </w:r>
      <w:r>
        <w:rPr>
          <w:rFonts w:ascii="Times New Roman" w:eastAsia="Times New Roman" w:hAnsi="Times New Roman" w:cs="Times New Roman"/>
          <w:color w:val="1C1C1C"/>
          <w:sz w:val="24"/>
          <w:szCs w:val="24"/>
          <w:lang w:eastAsia="en-GB"/>
        </w:rPr>
        <w:t>The extra lysing step continues after the cell count of the cell was made as detailed in sub-section 3.5.2.</w:t>
      </w:r>
    </w:p>
    <w:p w:rsidR="002B5777" w:rsidRDefault="002B5777" w:rsidP="00500583">
      <w:pPr>
        <w:spacing w:line="480" w:lineRule="auto"/>
        <w:jc w:val="both"/>
        <w:rPr>
          <w:rFonts w:ascii="Times New Roman" w:hAnsi="Times New Roman" w:cs="Times New Roman"/>
          <w:sz w:val="24"/>
          <w:szCs w:val="24"/>
        </w:rPr>
      </w:pPr>
      <w:r w:rsidRPr="006C6DA4">
        <w:rPr>
          <w:rFonts w:ascii="Times New Roman" w:eastAsia="Times New Roman" w:hAnsi="Times New Roman" w:cs="Times New Roman"/>
          <w:color w:val="1C1C1C"/>
          <w:sz w:val="24"/>
          <w:szCs w:val="24"/>
          <w:u w:val="single"/>
          <w:lang w:eastAsia="en-GB"/>
        </w:rPr>
        <w:t>Boiling method</w:t>
      </w:r>
      <w:r>
        <w:rPr>
          <w:rFonts w:ascii="Times New Roman" w:eastAsia="Times New Roman" w:hAnsi="Times New Roman" w:cs="Times New Roman"/>
          <w:color w:val="1C1C1C"/>
          <w:sz w:val="24"/>
          <w:szCs w:val="24"/>
          <w:lang w:eastAsia="en-GB"/>
        </w:rPr>
        <w:t>: The cells prepared in sub section 3.5.2 above were incubated at 90</w:t>
      </w:r>
      <w:r w:rsidRPr="00BD733F">
        <w:rPr>
          <w:rFonts w:ascii="Times New Roman" w:eastAsia="Times New Roman" w:hAnsi="Times New Roman" w:cs="Times New Roman"/>
          <w:color w:val="1C1C1C"/>
          <w:sz w:val="24"/>
          <w:szCs w:val="24"/>
          <w:lang w:eastAsia="en-GB"/>
        </w:rPr>
        <w:t>°C</w:t>
      </w:r>
      <w:r>
        <w:rPr>
          <w:rFonts w:ascii="Times New Roman" w:eastAsia="Times New Roman" w:hAnsi="Times New Roman" w:cs="Times New Roman"/>
          <w:color w:val="1C1C1C"/>
          <w:sz w:val="24"/>
          <w:szCs w:val="24"/>
          <w:lang w:eastAsia="en-GB"/>
        </w:rPr>
        <w:t xml:space="preserve"> in a</w:t>
      </w:r>
      <w:r w:rsidRPr="00F14D8B">
        <w:rPr>
          <w:rFonts w:ascii="Times New Roman" w:hAnsi="Times New Roman" w:cs="Times New Roman"/>
          <w:sz w:val="24"/>
          <w:szCs w:val="24"/>
        </w:rPr>
        <w:t xml:space="preserve"> water</w:t>
      </w:r>
      <w:r>
        <w:rPr>
          <w:rFonts w:ascii="Times New Roman" w:hAnsi="Times New Roman" w:cs="Times New Roman"/>
          <w:sz w:val="24"/>
          <w:szCs w:val="24"/>
        </w:rPr>
        <w:t xml:space="preserve"> bath</w:t>
      </w:r>
      <w:r w:rsidRPr="00F14D8B">
        <w:rPr>
          <w:rFonts w:ascii="Times New Roman" w:eastAsia="Times New Roman" w:hAnsi="Times New Roman" w:cs="Times New Roman"/>
          <w:color w:val="1C1C1C"/>
          <w:sz w:val="24"/>
          <w:szCs w:val="24"/>
          <w:lang w:eastAsia="en-GB"/>
        </w:rPr>
        <w:t xml:space="preserve"> </w:t>
      </w:r>
      <w:r w:rsidRPr="00BD733F">
        <w:rPr>
          <w:rFonts w:ascii="Times New Roman" w:eastAsia="Times New Roman" w:hAnsi="Times New Roman" w:cs="Times New Roman"/>
          <w:color w:val="1C1C1C"/>
          <w:sz w:val="24"/>
          <w:szCs w:val="24"/>
          <w:lang w:eastAsia="en-GB"/>
        </w:rPr>
        <w:t xml:space="preserve">for </w:t>
      </w:r>
      <w:r>
        <w:rPr>
          <w:rFonts w:ascii="Times New Roman" w:eastAsia="Times New Roman" w:hAnsi="Times New Roman" w:cs="Times New Roman"/>
          <w:color w:val="1C1C1C"/>
          <w:sz w:val="24"/>
          <w:szCs w:val="24"/>
          <w:lang w:eastAsia="en-GB"/>
        </w:rPr>
        <w:t>30</w:t>
      </w:r>
      <w:r w:rsidRPr="00F14D8B">
        <w:rPr>
          <w:rFonts w:ascii="Times New Roman" w:eastAsia="Times New Roman" w:hAnsi="Times New Roman" w:cs="Times New Roman"/>
          <w:color w:val="1C1C1C"/>
          <w:sz w:val="24"/>
          <w:szCs w:val="24"/>
          <w:lang w:eastAsia="en-GB"/>
        </w:rPr>
        <w:t xml:space="preserve"> minutes.</w:t>
      </w:r>
      <w:r>
        <w:rPr>
          <w:rFonts w:ascii="Times New Roman" w:eastAsia="Times New Roman" w:hAnsi="Times New Roman" w:cs="Times New Roman"/>
          <w:color w:val="1C1C1C"/>
          <w:sz w:val="24"/>
          <w:szCs w:val="24"/>
          <w:lang w:eastAsia="en-GB"/>
        </w:rPr>
        <w:t xml:space="preserve"> The cells were then </w:t>
      </w:r>
      <w:r w:rsidRPr="00F14D8B">
        <w:rPr>
          <w:rFonts w:ascii="Times New Roman" w:hAnsi="Times New Roman" w:cs="Times New Roman"/>
          <w:sz w:val="24"/>
          <w:szCs w:val="24"/>
        </w:rPr>
        <w:t>vortexed</w:t>
      </w:r>
      <w:r>
        <w:rPr>
          <w:rFonts w:ascii="Times New Roman" w:hAnsi="Times New Roman" w:cs="Times New Roman"/>
          <w:sz w:val="24"/>
          <w:szCs w:val="24"/>
        </w:rPr>
        <w:t xml:space="preserve"> at high speed for 10 seconds</w:t>
      </w:r>
      <w:r w:rsidR="00B8744B">
        <w:rPr>
          <w:rFonts w:ascii="Times New Roman" w:hAnsi="Times New Roman" w:cs="Times New Roman"/>
          <w:sz w:val="24"/>
          <w:szCs w:val="24"/>
        </w:rPr>
        <w:t xml:space="preserve">, </w:t>
      </w:r>
      <w:r w:rsidRPr="00F14D8B">
        <w:rPr>
          <w:rFonts w:ascii="Times New Roman" w:hAnsi="Times New Roman" w:cs="Times New Roman"/>
          <w:sz w:val="24"/>
          <w:szCs w:val="24"/>
        </w:rPr>
        <w:t>centrifuged</w:t>
      </w:r>
      <w:r w:rsidR="00B8744B">
        <w:rPr>
          <w:rFonts w:ascii="Times New Roman" w:hAnsi="Times New Roman" w:cs="Times New Roman"/>
          <w:sz w:val="24"/>
          <w:szCs w:val="24"/>
        </w:rPr>
        <w:t xml:space="preserve"> at</w:t>
      </w:r>
      <w:r w:rsidRPr="00F14D8B">
        <w:rPr>
          <w:rFonts w:ascii="Times New Roman" w:hAnsi="Times New Roman" w:cs="Times New Roman"/>
          <w:sz w:val="24"/>
          <w:szCs w:val="24"/>
        </w:rPr>
        <w:t xml:space="preserve"> 10</w:t>
      </w:r>
      <w:r>
        <w:rPr>
          <w:rFonts w:ascii="Times New Roman" w:hAnsi="Times New Roman" w:cs="Times New Roman"/>
          <w:sz w:val="24"/>
          <w:szCs w:val="24"/>
        </w:rPr>
        <w:t xml:space="preserve">,000–12,000 xg for 2–3 minutes. The supernatant is collected and then used as the template DNA for PCR.  </w:t>
      </w:r>
    </w:p>
    <w:p w:rsidR="002B5777" w:rsidRDefault="002B5777" w:rsidP="00500583">
      <w:pPr>
        <w:spacing w:line="480" w:lineRule="auto"/>
        <w:jc w:val="both"/>
        <w:rPr>
          <w:rFonts w:ascii="Times New Roman" w:hAnsi="Times New Roman" w:cs="Times New Roman"/>
          <w:sz w:val="24"/>
          <w:szCs w:val="24"/>
        </w:rPr>
      </w:pPr>
      <w:r w:rsidRPr="006C6DA4">
        <w:rPr>
          <w:rFonts w:ascii="Times New Roman" w:hAnsi="Times New Roman" w:cs="Times New Roman"/>
          <w:sz w:val="24"/>
          <w:szCs w:val="24"/>
          <w:u w:val="single"/>
        </w:rPr>
        <w:t>S</w:t>
      </w:r>
      <w:r>
        <w:rPr>
          <w:rFonts w:ascii="Times New Roman" w:hAnsi="Times New Roman" w:cs="Times New Roman"/>
          <w:sz w:val="24"/>
          <w:szCs w:val="24"/>
          <w:u w:val="single"/>
        </w:rPr>
        <w:t xml:space="preserve">onication: </w:t>
      </w:r>
      <w:r>
        <w:rPr>
          <w:rFonts w:ascii="Times New Roman" w:eastAsia="Times New Roman" w:hAnsi="Times New Roman" w:cs="Times New Roman"/>
          <w:color w:val="1C1C1C"/>
          <w:sz w:val="24"/>
          <w:szCs w:val="24"/>
          <w:lang w:eastAsia="en-GB"/>
        </w:rPr>
        <w:t xml:space="preserve">The cells prepared in sub section 3.5.2 above were </w:t>
      </w:r>
      <w:r>
        <w:rPr>
          <w:rFonts w:ascii="Times New Roman" w:hAnsi="Times New Roman" w:cs="Times New Roman"/>
          <w:sz w:val="24"/>
          <w:szCs w:val="24"/>
        </w:rPr>
        <w:t xml:space="preserve">sonicated in a sonicator for 30 minutes. </w:t>
      </w:r>
      <w:r>
        <w:rPr>
          <w:rFonts w:ascii="Times New Roman" w:eastAsia="Times New Roman" w:hAnsi="Times New Roman" w:cs="Times New Roman"/>
          <w:color w:val="1C1C1C"/>
          <w:sz w:val="24"/>
          <w:szCs w:val="24"/>
          <w:lang w:eastAsia="en-GB"/>
        </w:rPr>
        <w:t xml:space="preserve">The cells were </w:t>
      </w:r>
      <w:r w:rsidRPr="00F14D8B">
        <w:rPr>
          <w:rFonts w:ascii="Times New Roman" w:hAnsi="Times New Roman" w:cs="Times New Roman"/>
          <w:sz w:val="24"/>
          <w:szCs w:val="24"/>
        </w:rPr>
        <w:t xml:space="preserve">vortexed </w:t>
      </w:r>
      <w:r>
        <w:rPr>
          <w:rFonts w:ascii="Times New Roman" w:hAnsi="Times New Roman" w:cs="Times New Roman"/>
          <w:sz w:val="24"/>
          <w:szCs w:val="24"/>
        </w:rPr>
        <w:t xml:space="preserve">at high speed for 10 seconds and then </w:t>
      </w:r>
      <w:r w:rsidRPr="00F14D8B">
        <w:rPr>
          <w:rFonts w:ascii="Times New Roman" w:hAnsi="Times New Roman" w:cs="Times New Roman"/>
          <w:sz w:val="24"/>
          <w:szCs w:val="24"/>
        </w:rPr>
        <w:t>centrifuged 10</w:t>
      </w:r>
      <w:r>
        <w:rPr>
          <w:rFonts w:ascii="Times New Roman" w:hAnsi="Times New Roman" w:cs="Times New Roman"/>
          <w:sz w:val="24"/>
          <w:szCs w:val="24"/>
        </w:rPr>
        <w:t>,000–12,000 xg for 2–3 minutes, then it is ready for the next stage of the experiment.</w:t>
      </w:r>
    </w:p>
    <w:p w:rsidR="0006640C" w:rsidRDefault="002B5777" w:rsidP="00500583">
      <w:pPr>
        <w:spacing w:line="480" w:lineRule="auto"/>
        <w:jc w:val="both"/>
        <w:rPr>
          <w:rFonts w:ascii="Times New Roman" w:hAnsi="Times New Roman" w:cs="Times New Roman"/>
          <w:sz w:val="24"/>
          <w:szCs w:val="24"/>
        </w:rPr>
      </w:pPr>
      <w:r w:rsidRPr="00887595">
        <w:rPr>
          <w:rFonts w:ascii="Times New Roman" w:eastAsia="Times New Roman" w:hAnsi="Times New Roman" w:cs="Times New Roman"/>
          <w:color w:val="1C1C1C"/>
          <w:sz w:val="24"/>
          <w:szCs w:val="24"/>
          <w:u w:val="single"/>
          <w:lang w:eastAsia="en-GB"/>
        </w:rPr>
        <w:t>L</w:t>
      </w:r>
      <w:r>
        <w:rPr>
          <w:rFonts w:ascii="Times New Roman" w:eastAsia="Times New Roman" w:hAnsi="Times New Roman" w:cs="Times New Roman"/>
          <w:color w:val="1C1C1C"/>
          <w:sz w:val="24"/>
          <w:szCs w:val="24"/>
          <w:u w:val="single"/>
          <w:lang w:eastAsia="en-GB"/>
        </w:rPr>
        <w:t>ysis</w:t>
      </w:r>
      <w:r w:rsidRPr="00887595">
        <w:rPr>
          <w:rFonts w:ascii="Times New Roman" w:eastAsia="Times New Roman" w:hAnsi="Times New Roman" w:cs="Times New Roman"/>
          <w:color w:val="1C1C1C"/>
          <w:sz w:val="24"/>
          <w:szCs w:val="24"/>
          <w:u w:val="single"/>
          <w:lang w:eastAsia="en-GB"/>
        </w:rPr>
        <w:t xml:space="preserve"> buffer</w:t>
      </w:r>
      <w:r>
        <w:rPr>
          <w:rFonts w:ascii="Times New Roman" w:eastAsia="Times New Roman" w:hAnsi="Times New Roman" w:cs="Times New Roman"/>
          <w:color w:val="1C1C1C"/>
          <w:sz w:val="24"/>
          <w:szCs w:val="24"/>
          <w:u w:val="single"/>
          <w:lang w:eastAsia="en-GB"/>
        </w:rPr>
        <w:t>:</w:t>
      </w:r>
      <w:r>
        <w:rPr>
          <w:rFonts w:ascii="Times New Roman" w:eastAsia="Times New Roman" w:hAnsi="Times New Roman" w:cs="Times New Roman"/>
          <w:color w:val="1C1C1C"/>
          <w:sz w:val="24"/>
          <w:szCs w:val="24"/>
          <w:lang w:eastAsia="en-GB"/>
        </w:rPr>
        <w:t xml:space="preserve"> The cells prepared in sub section 3.5.2 above were subjected to a lysing buffer called Instagene matrix (from BioRad). A ratio of 1:1 is required for the cell lysis. This means 500 </w:t>
      </w:r>
      <w:r w:rsidRPr="00F14D8B">
        <w:rPr>
          <w:rFonts w:ascii="Times New Roman" w:hAnsi="Times New Roman" w:cs="Times New Roman"/>
          <w:sz w:val="24"/>
          <w:szCs w:val="24"/>
        </w:rPr>
        <w:t>μl</w:t>
      </w:r>
      <w:r>
        <w:rPr>
          <w:rFonts w:ascii="Times New Roman" w:hAnsi="Times New Roman" w:cs="Times New Roman"/>
          <w:sz w:val="24"/>
          <w:szCs w:val="24"/>
        </w:rPr>
        <w:t xml:space="preserve"> of the lysing buffer (instagene matrix) was added to 500 </w:t>
      </w:r>
      <w:r w:rsidRPr="00F14D8B">
        <w:rPr>
          <w:rFonts w:ascii="Times New Roman" w:hAnsi="Times New Roman" w:cs="Times New Roman"/>
          <w:sz w:val="24"/>
          <w:szCs w:val="24"/>
        </w:rPr>
        <w:t>μl</w:t>
      </w:r>
      <w:r>
        <w:rPr>
          <w:rFonts w:ascii="Times New Roman" w:hAnsi="Times New Roman" w:cs="Times New Roman"/>
          <w:sz w:val="24"/>
          <w:szCs w:val="24"/>
        </w:rPr>
        <w:t xml:space="preserve"> of the cells for 30 minutes. This was incubated at 56</w:t>
      </w:r>
      <w:r w:rsidR="00271015">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followed by vortexing and another </w:t>
      </w:r>
      <w:r w:rsidR="006A7F7B">
        <w:rPr>
          <w:rFonts w:ascii="Times New Roman" w:hAnsi="Times New Roman" w:cs="Times New Roman"/>
          <w:sz w:val="24"/>
          <w:szCs w:val="24"/>
        </w:rPr>
        <w:t xml:space="preserve">incubation at 100 </w:t>
      </w:r>
      <w:r w:rsidR="006A7F7B">
        <w:rPr>
          <w:rFonts w:ascii="Times New Roman" w:hAnsi="Times New Roman" w:cs="Times New Roman"/>
          <w:sz w:val="24"/>
          <w:szCs w:val="24"/>
          <w:vertAlign w:val="superscript"/>
        </w:rPr>
        <w:t>0</w:t>
      </w:r>
      <w:r w:rsidR="006A7F7B">
        <w:rPr>
          <w:rFonts w:ascii="Times New Roman" w:hAnsi="Times New Roman" w:cs="Times New Roman"/>
          <w:sz w:val="24"/>
          <w:szCs w:val="24"/>
        </w:rPr>
        <w:t>C</w:t>
      </w:r>
      <w:r>
        <w:rPr>
          <w:rFonts w:ascii="Times New Roman" w:hAnsi="Times New Roman" w:cs="Times New Roman"/>
          <w:sz w:val="24"/>
          <w:szCs w:val="24"/>
        </w:rPr>
        <w:t xml:space="preserve"> for 8 minutes.  </w:t>
      </w:r>
      <w:r>
        <w:rPr>
          <w:rFonts w:ascii="Times New Roman" w:eastAsia="Times New Roman" w:hAnsi="Times New Roman" w:cs="Times New Roman"/>
          <w:color w:val="1C1C1C"/>
          <w:sz w:val="24"/>
          <w:szCs w:val="24"/>
          <w:lang w:eastAsia="en-GB"/>
        </w:rPr>
        <w:t xml:space="preserve">The cell solution was </w:t>
      </w:r>
      <w:r w:rsidRPr="00F14D8B">
        <w:rPr>
          <w:rFonts w:ascii="Times New Roman" w:hAnsi="Times New Roman" w:cs="Times New Roman"/>
          <w:sz w:val="24"/>
          <w:szCs w:val="24"/>
        </w:rPr>
        <w:t xml:space="preserve">vortexed </w:t>
      </w:r>
      <w:r>
        <w:rPr>
          <w:rFonts w:ascii="Times New Roman" w:hAnsi="Times New Roman" w:cs="Times New Roman"/>
          <w:sz w:val="24"/>
          <w:szCs w:val="24"/>
        </w:rPr>
        <w:t xml:space="preserve">at high speed for 10 seconds and then </w:t>
      </w:r>
      <w:r w:rsidRPr="00F14D8B">
        <w:rPr>
          <w:rFonts w:ascii="Times New Roman" w:hAnsi="Times New Roman" w:cs="Times New Roman"/>
          <w:sz w:val="24"/>
          <w:szCs w:val="24"/>
        </w:rPr>
        <w:t>centrifuged 10</w:t>
      </w:r>
      <w:r>
        <w:rPr>
          <w:rFonts w:ascii="Times New Roman" w:hAnsi="Times New Roman" w:cs="Times New Roman"/>
          <w:sz w:val="24"/>
          <w:szCs w:val="24"/>
        </w:rPr>
        <w:t>,000–12,000 xg for 2–3 minutes, then it is ready for the next stage of the experiment.</w:t>
      </w:r>
    </w:p>
    <w:p w:rsidR="003005E2" w:rsidRDefault="003005E2" w:rsidP="00500583">
      <w:pPr>
        <w:spacing w:line="480" w:lineRule="auto"/>
        <w:jc w:val="both"/>
        <w:rPr>
          <w:rFonts w:ascii="Times New Roman" w:hAnsi="Times New Roman" w:cs="Times New Roman"/>
          <w:sz w:val="24"/>
          <w:szCs w:val="24"/>
        </w:rPr>
      </w:pPr>
    </w:p>
    <w:p w:rsidR="002B5777" w:rsidRPr="006D66AD" w:rsidRDefault="002B5777" w:rsidP="002E1F8F">
      <w:pPr>
        <w:pStyle w:val="Heading2"/>
        <w:spacing w:line="360" w:lineRule="auto"/>
      </w:pPr>
      <w:r>
        <w:t>3.5.4</w:t>
      </w:r>
      <w:r>
        <w:tab/>
      </w:r>
      <w:r>
        <w:tab/>
      </w:r>
      <w:r w:rsidRPr="006D66AD">
        <w:t>PCR Analysis</w:t>
      </w:r>
    </w:p>
    <w:p w:rsidR="002B5777" w:rsidRDefault="002B5777" w:rsidP="002E1F8F">
      <w:pPr>
        <w:spacing w:line="360" w:lineRule="auto"/>
        <w:ind w:firstLine="720"/>
        <w:jc w:val="both"/>
        <w:rPr>
          <w:rFonts w:ascii="Times New Roman" w:eastAsia="Times New Roman" w:hAnsi="Times New Roman" w:cs="Times New Roman"/>
          <w:color w:val="1C1C1C"/>
          <w:sz w:val="24"/>
          <w:szCs w:val="24"/>
          <w:lang w:eastAsia="en-GB"/>
        </w:rPr>
      </w:pPr>
      <w:r>
        <w:rPr>
          <w:rFonts w:ascii="Times New Roman" w:eastAsia="Times New Roman" w:hAnsi="Times New Roman" w:cs="Times New Roman"/>
          <w:color w:val="1C1C1C"/>
          <w:sz w:val="24"/>
          <w:szCs w:val="24"/>
          <w:lang w:eastAsia="en-GB"/>
        </w:rPr>
        <w:t>A 50</w:t>
      </w:r>
      <w:r>
        <w:rPr>
          <w:rFonts w:ascii="Times New Roman" w:hAnsi="Times New Roman" w:cs="Times New Roman"/>
          <w:sz w:val="24"/>
          <w:szCs w:val="24"/>
        </w:rPr>
        <w:t xml:space="preserve"> </w:t>
      </w:r>
      <w:r w:rsidRPr="00F14D8B">
        <w:rPr>
          <w:rFonts w:ascii="Times New Roman" w:hAnsi="Times New Roman" w:cs="Times New Roman"/>
          <w:sz w:val="24"/>
          <w:szCs w:val="24"/>
        </w:rPr>
        <w:t>μl</w:t>
      </w:r>
      <w:r>
        <w:rPr>
          <w:rFonts w:ascii="Times New Roman" w:hAnsi="Times New Roman" w:cs="Times New Roman"/>
          <w:sz w:val="24"/>
          <w:szCs w:val="24"/>
        </w:rPr>
        <w:t xml:space="preserve"> </w:t>
      </w:r>
      <w:r>
        <w:rPr>
          <w:rFonts w:ascii="Times New Roman" w:eastAsia="Times New Roman" w:hAnsi="Times New Roman" w:cs="Times New Roman"/>
          <w:color w:val="1C1C1C"/>
          <w:sz w:val="24"/>
          <w:szCs w:val="24"/>
          <w:lang w:eastAsia="en-GB"/>
        </w:rPr>
        <w:t xml:space="preserve">PCR reaction contained: </w:t>
      </w:r>
    </w:p>
    <w:p w:rsidR="002B5777" w:rsidRDefault="002B5777" w:rsidP="0006640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DNA template (supernatant from cell suspension</w:t>
      </w:r>
      <w:r w:rsidR="001B5AA6">
        <w:rPr>
          <w:rFonts w:ascii="Times New Roman" w:hAnsi="Times New Roman" w:cs="Times New Roman"/>
          <w:sz w:val="24"/>
          <w:szCs w:val="24"/>
        </w:rPr>
        <w:t>)</w:t>
      </w:r>
      <w:r w:rsidR="001B5AA6" w:rsidRPr="00F14D8B">
        <w:rPr>
          <w:rFonts w:ascii="Times New Roman" w:hAnsi="Times New Roman" w:cs="Times New Roman"/>
          <w:sz w:val="24"/>
          <w:szCs w:val="24"/>
        </w:rPr>
        <w:t xml:space="preserve"> </w:t>
      </w:r>
      <w:r w:rsidR="001B5AA6">
        <w:rPr>
          <w:rFonts w:ascii="Times New Roman" w:hAnsi="Times New Roman" w:cs="Times New Roman"/>
          <w:sz w:val="24"/>
          <w:szCs w:val="24"/>
        </w:rPr>
        <w:tab/>
      </w:r>
      <w:r w:rsidR="001B5AA6">
        <w:rPr>
          <w:rFonts w:ascii="Times New Roman" w:hAnsi="Times New Roman" w:cs="Times New Roman"/>
          <w:sz w:val="24"/>
          <w:szCs w:val="24"/>
        </w:rPr>
        <w:tab/>
      </w:r>
      <w:r w:rsidR="001B5AA6" w:rsidRPr="00F14D8B">
        <w:rPr>
          <w:rFonts w:ascii="Times New Roman" w:hAnsi="Times New Roman" w:cs="Times New Roman"/>
          <w:sz w:val="24"/>
          <w:szCs w:val="24"/>
        </w:rPr>
        <w:t>2</w:t>
      </w:r>
      <w:r w:rsidRPr="00F14D8B">
        <w:rPr>
          <w:rFonts w:ascii="Times New Roman" w:hAnsi="Times New Roman" w:cs="Times New Roman"/>
          <w:sz w:val="24"/>
          <w:szCs w:val="24"/>
        </w:rPr>
        <w:t xml:space="preserve"> μl</w:t>
      </w:r>
    </w:p>
    <w:p w:rsidR="002B5777" w:rsidRDefault="002B5777" w:rsidP="0006640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Forward Primer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B5AA6">
        <w:rPr>
          <w:rFonts w:ascii="Times New Roman" w:hAnsi="Times New Roman" w:cs="Times New Roman"/>
          <w:sz w:val="24"/>
          <w:szCs w:val="24"/>
        </w:rPr>
        <w:t xml:space="preserve">1 </w:t>
      </w:r>
      <w:r w:rsidR="001B5AA6" w:rsidRPr="00F14D8B">
        <w:rPr>
          <w:rFonts w:ascii="Times New Roman" w:hAnsi="Times New Roman" w:cs="Times New Roman"/>
          <w:sz w:val="24"/>
          <w:szCs w:val="24"/>
        </w:rPr>
        <w:t>μl</w:t>
      </w:r>
      <w:r w:rsidR="00ED677D">
        <w:rPr>
          <w:rFonts w:ascii="Times New Roman" w:hAnsi="Times New Roman" w:cs="Times New Roman"/>
          <w:sz w:val="24"/>
          <w:szCs w:val="24"/>
        </w:rPr>
        <w:t xml:space="preserve"> </w:t>
      </w:r>
      <w:r w:rsidR="001B5AA6">
        <w:rPr>
          <w:rFonts w:ascii="Times New Roman" w:hAnsi="Times New Roman" w:cs="Times New Roman"/>
          <w:sz w:val="24"/>
          <w:szCs w:val="24"/>
        </w:rPr>
        <w:t>(</w:t>
      </w:r>
      <w:r w:rsidR="00ED677D">
        <w:rPr>
          <w:rFonts w:ascii="Times New Roman" w:hAnsi="Times New Roman" w:cs="Times New Roman"/>
          <w:sz w:val="24"/>
          <w:szCs w:val="24"/>
        </w:rPr>
        <w:t>3.2pmol/</w:t>
      </w:r>
      <w:r w:rsidR="00ED677D" w:rsidRPr="00F14D8B">
        <w:rPr>
          <w:rFonts w:ascii="Times New Roman" w:hAnsi="Times New Roman" w:cs="Times New Roman"/>
          <w:sz w:val="24"/>
          <w:szCs w:val="24"/>
        </w:rPr>
        <w:t>μl</w:t>
      </w:r>
      <w:r w:rsidR="00756B1C">
        <w:rPr>
          <w:rFonts w:ascii="Times New Roman" w:hAnsi="Times New Roman" w:cs="Times New Roman"/>
          <w:sz w:val="24"/>
          <w:szCs w:val="24"/>
        </w:rPr>
        <w:t>)</w:t>
      </w:r>
      <w:r>
        <w:rPr>
          <w:rFonts w:ascii="Times New Roman" w:hAnsi="Times New Roman" w:cs="Times New Roman"/>
          <w:sz w:val="24"/>
          <w:szCs w:val="24"/>
        </w:rPr>
        <w:t xml:space="preserve"> </w:t>
      </w:r>
    </w:p>
    <w:p w:rsidR="002B5777" w:rsidRDefault="002B5777" w:rsidP="0006640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Backward primer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B5AA6">
        <w:rPr>
          <w:rFonts w:ascii="Times New Roman" w:hAnsi="Times New Roman" w:cs="Times New Roman"/>
          <w:sz w:val="24"/>
          <w:szCs w:val="24"/>
        </w:rPr>
        <w:t xml:space="preserve">1 </w:t>
      </w:r>
      <w:r w:rsidR="001B5AA6" w:rsidRPr="00F14D8B">
        <w:rPr>
          <w:rFonts w:ascii="Times New Roman" w:hAnsi="Times New Roman" w:cs="Times New Roman"/>
          <w:sz w:val="24"/>
          <w:szCs w:val="24"/>
        </w:rPr>
        <w:t>μl</w:t>
      </w:r>
      <w:r w:rsidR="001B5AA6">
        <w:rPr>
          <w:rFonts w:ascii="Times New Roman" w:hAnsi="Times New Roman" w:cs="Times New Roman"/>
          <w:sz w:val="24"/>
          <w:szCs w:val="24"/>
        </w:rPr>
        <w:t xml:space="preserve"> </w:t>
      </w:r>
      <w:r w:rsidR="00ED677D">
        <w:rPr>
          <w:rFonts w:ascii="Times New Roman" w:hAnsi="Times New Roman" w:cs="Times New Roman"/>
          <w:sz w:val="24"/>
          <w:szCs w:val="24"/>
        </w:rPr>
        <w:t>(3.2pmol/</w:t>
      </w:r>
      <w:r w:rsidR="00ED677D" w:rsidRPr="00F14D8B">
        <w:rPr>
          <w:rFonts w:ascii="Times New Roman" w:hAnsi="Times New Roman" w:cs="Times New Roman"/>
          <w:sz w:val="24"/>
          <w:szCs w:val="24"/>
        </w:rPr>
        <w:t>μl</w:t>
      </w:r>
      <w:r w:rsidR="00ED677D">
        <w:rPr>
          <w:rFonts w:ascii="Times New Roman" w:hAnsi="Times New Roman" w:cs="Times New Roman"/>
          <w:sz w:val="24"/>
          <w:szCs w:val="24"/>
        </w:rPr>
        <w:t xml:space="preserve">) </w:t>
      </w:r>
    </w:p>
    <w:p w:rsidR="002B5777" w:rsidRDefault="0006640C" w:rsidP="0006640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Master mix</w:t>
      </w:r>
      <w:r w:rsidR="002B5777">
        <w:rPr>
          <w:rFonts w:ascii="Times New Roman" w:hAnsi="Times New Roman" w:cs="Times New Roman"/>
          <w:sz w:val="24"/>
          <w:szCs w:val="24"/>
        </w:rPr>
        <w:t xml:space="preserve"> reagent </w:t>
      </w:r>
      <w:r w:rsidR="002B5777">
        <w:rPr>
          <w:rFonts w:ascii="Times New Roman" w:hAnsi="Times New Roman" w:cs="Times New Roman"/>
          <w:sz w:val="24"/>
          <w:szCs w:val="24"/>
        </w:rPr>
        <w:tab/>
      </w:r>
      <w:r w:rsidR="002B5777">
        <w:rPr>
          <w:rFonts w:ascii="Times New Roman" w:hAnsi="Times New Roman" w:cs="Times New Roman"/>
          <w:sz w:val="24"/>
          <w:szCs w:val="24"/>
        </w:rPr>
        <w:tab/>
      </w:r>
      <w:r w:rsidR="002B5777">
        <w:rPr>
          <w:rFonts w:ascii="Times New Roman" w:hAnsi="Times New Roman" w:cs="Times New Roman"/>
          <w:sz w:val="24"/>
          <w:szCs w:val="24"/>
        </w:rPr>
        <w:tab/>
      </w:r>
      <w:r w:rsidR="002B5777">
        <w:rPr>
          <w:rFonts w:ascii="Times New Roman" w:hAnsi="Times New Roman" w:cs="Times New Roman"/>
          <w:sz w:val="24"/>
          <w:szCs w:val="24"/>
        </w:rPr>
        <w:tab/>
      </w:r>
      <w:r w:rsidR="002B5777">
        <w:rPr>
          <w:rFonts w:ascii="Times New Roman" w:hAnsi="Times New Roman" w:cs="Times New Roman"/>
          <w:sz w:val="24"/>
          <w:szCs w:val="24"/>
        </w:rPr>
        <w:tab/>
      </w:r>
      <w:r w:rsidR="002B5777">
        <w:rPr>
          <w:rFonts w:ascii="Times New Roman" w:hAnsi="Times New Roman" w:cs="Times New Roman"/>
          <w:sz w:val="24"/>
          <w:szCs w:val="24"/>
        </w:rPr>
        <w:tab/>
        <w:t>25</w:t>
      </w:r>
      <w:r w:rsidR="002B5777" w:rsidRPr="00887595">
        <w:rPr>
          <w:rFonts w:ascii="Times New Roman" w:hAnsi="Times New Roman" w:cs="Times New Roman"/>
          <w:sz w:val="24"/>
          <w:szCs w:val="24"/>
        </w:rPr>
        <w:t xml:space="preserve"> </w:t>
      </w:r>
      <w:r w:rsidR="002B5777" w:rsidRPr="00F14D8B">
        <w:rPr>
          <w:rFonts w:ascii="Times New Roman" w:hAnsi="Times New Roman" w:cs="Times New Roman"/>
          <w:sz w:val="24"/>
          <w:szCs w:val="24"/>
        </w:rPr>
        <w:t>μl</w:t>
      </w:r>
    </w:p>
    <w:p w:rsidR="002B5777" w:rsidRDefault="002B5777" w:rsidP="0006640C">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593728" behindDoc="0" locked="0" layoutInCell="1" allowOverlap="1" wp14:anchorId="1B2480EE" wp14:editId="6272E79A">
                <wp:simplePos x="0" y="0"/>
                <wp:positionH relativeFrom="column">
                  <wp:posOffset>344627</wp:posOffset>
                </wp:positionH>
                <wp:positionV relativeFrom="paragraph">
                  <wp:posOffset>267867</wp:posOffset>
                </wp:positionV>
                <wp:extent cx="5244627" cy="0"/>
                <wp:effectExtent l="0" t="0" r="32385" b="19050"/>
                <wp:wrapNone/>
                <wp:docPr id="41" name="Straight Connector 41"/>
                <wp:cNvGraphicFramePr/>
                <a:graphic xmlns:a="http://schemas.openxmlformats.org/drawingml/2006/main">
                  <a:graphicData uri="http://schemas.microsoft.com/office/word/2010/wordprocessingShape">
                    <wps:wsp>
                      <wps:cNvCnPr/>
                      <wps:spPr>
                        <a:xfrm flipV="1">
                          <a:off x="0" y="0"/>
                          <a:ext cx="5244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413041" id="Straight Connector 41"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1.1pt" to="440.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" strokecolor="black [3200]" strokeweight=".5pt">
                <v:stroke joinstyle="miter"/>
              </v:line>
            </w:pict>
          </mc:Fallback>
        </mc:AlternateContent>
      </w:r>
      <w:r w:rsidR="00246CDD">
        <w:rPr>
          <w:rFonts w:ascii="Times New Roman" w:hAnsi="Times New Roman" w:cs="Times New Roman"/>
          <w:sz w:val="24"/>
          <w:szCs w:val="24"/>
        </w:rPr>
        <w:t xml:space="preserve">PCR </w:t>
      </w:r>
      <w:r w:rsidR="001B5AA6">
        <w:rPr>
          <w:rFonts w:ascii="Times New Roman" w:hAnsi="Times New Roman" w:cs="Times New Roman"/>
          <w:sz w:val="24"/>
          <w:szCs w:val="24"/>
        </w:rPr>
        <w:t xml:space="preserve">grade </w:t>
      </w:r>
      <w:r w:rsidR="00246CDD">
        <w:rPr>
          <w:rFonts w:ascii="Times New Roman" w:hAnsi="Times New Roman" w:cs="Times New Roman"/>
          <w:sz w:val="24"/>
          <w:szCs w:val="24"/>
        </w:rPr>
        <w:t xml:space="preserve">deionised water </w:t>
      </w:r>
      <w:r w:rsidR="00246CDD">
        <w:rPr>
          <w:rFonts w:ascii="Times New Roman" w:hAnsi="Times New Roman" w:cs="Times New Roman"/>
          <w:sz w:val="24"/>
          <w:szCs w:val="24"/>
        </w:rPr>
        <w:tab/>
      </w:r>
      <w:r w:rsidR="00246CDD">
        <w:rPr>
          <w:rFonts w:ascii="Times New Roman" w:hAnsi="Times New Roman" w:cs="Times New Roman"/>
          <w:sz w:val="24"/>
          <w:szCs w:val="24"/>
        </w:rPr>
        <w:tab/>
      </w:r>
      <w:r w:rsidR="00246CDD">
        <w:rPr>
          <w:rFonts w:ascii="Times New Roman" w:hAnsi="Times New Roman" w:cs="Times New Roman"/>
          <w:sz w:val="24"/>
          <w:szCs w:val="24"/>
        </w:rPr>
        <w:tab/>
      </w:r>
      <w:r w:rsidR="00246CDD">
        <w:rPr>
          <w:rFonts w:ascii="Times New Roman" w:hAnsi="Times New Roman" w:cs="Times New Roman"/>
          <w:sz w:val="24"/>
          <w:szCs w:val="24"/>
        </w:rPr>
        <w:tab/>
      </w:r>
      <w:r w:rsidR="00246CDD">
        <w:rPr>
          <w:rFonts w:ascii="Times New Roman" w:hAnsi="Times New Roman" w:cs="Times New Roman"/>
          <w:sz w:val="24"/>
          <w:szCs w:val="24"/>
        </w:rPr>
        <w:tab/>
      </w:r>
      <w:r w:rsidR="001B5AA6">
        <w:rPr>
          <w:rFonts w:ascii="Times New Roman" w:hAnsi="Times New Roman" w:cs="Times New Roman"/>
          <w:sz w:val="24"/>
          <w:szCs w:val="24"/>
        </w:rPr>
        <w:t xml:space="preserve">21 </w:t>
      </w:r>
      <w:r w:rsidRPr="00F14D8B">
        <w:rPr>
          <w:rFonts w:ascii="Times New Roman" w:hAnsi="Times New Roman" w:cs="Times New Roman"/>
          <w:sz w:val="24"/>
          <w:szCs w:val="24"/>
        </w:rPr>
        <w:t>μl</w:t>
      </w:r>
    </w:p>
    <w:p w:rsidR="002B5777" w:rsidRDefault="002B5777" w:rsidP="0006640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r w:rsidRPr="00887595">
        <w:rPr>
          <w:rFonts w:ascii="Times New Roman" w:hAnsi="Times New Roman" w:cs="Times New Roman"/>
          <w:sz w:val="24"/>
          <w:szCs w:val="24"/>
        </w:rPr>
        <w:t xml:space="preserve"> </w:t>
      </w:r>
      <w:r w:rsidRPr="00F14D8B">
        <w:rPr>
          <w:rFonts w:ascii="Times New Roman" w:hAnsi="Times New Roman" w:cs="Times New Roman"/>
          <w:sz w:val="24"/>
          <w:szCs w:val="24"/>
        </w:rPr>
        <w:t>μl</w:t>
      </w:r>
    </w:p>
    <w:p w:rsidR="002B5777" w:rsidRDefault="002B5777" w:rsidP="00500583">
      <w:pPr>
        <w:spacing w:line="480" w:lineRule="auto"/>
        <w:jc w:val="both"/>
        <w:rPr>
          <w:rFonts w:ascii="Times New Roman" w:eastAsia="Times New Roman" w:hAnsi="Times New Roman" w:cs="Times New Roman"/>
          <w:color w:val="1C1C1C"/>
          <w:sz w:val="24"/>
          <w:szCs w:val="24"/>
          <w:lang w:eastAsia="en-GB"/>
        </w:rPr>
      </w:pPr>
      <w:r>
        <w:rPr>
          <w:rFonts w:ascii="Times New Roman" w:hAnsi="Times New Roman" w:cs="Times New Roman"/>
          <w:sz w:val="24"/>
          <w:szCs w:val="24"/>
        </w:rPr>
        <w:t>NB: The negative control of the PCR micro tube contains all the above contents except the DNA template, the deionised water was made up to 23</w:t>
      </w:r>
      <w:r w:rsidRPr="00887595">
        <w:rPr>
          <w:rFonts w:ascii="Times New Roman" w:hAnsi="Times New Roman" w:cs="Times New Roman"/>
          <w:sz w:val="24"/>
          <w:szCs w:val="24"/>
        </w:rPr>
        <w:t xml:space="preserve"> </w:t>
      </w:r>
      <w:r w:rsidRPr="00F14D8B">
        <w:rPr>
          <w:rFonts w:ascii="Times New Roman" w:hAnsi="Times New Roman" w:cs="Times New Roman"/>
          <w:sz w:val="24"/>
          <w:szCs w:val="24"/>
        </w:rPr>
        <w:t>μl</w:t>
      </w:r>
      <w:r>
        <w:rPr>
          <w:rFonts w:ascii="Times New Roman" w:hAnsi="Times New Roman" w:cs="Times New Roman"/>
          <w:sz w:val="24"/>
          <w:szCs w:val="24"/>
        </w:rPr>
        <w:t xml:space="preserve"> to get a total of 50 </w:t>
      </w:r>
      <w:r w:rsidRPr="00F14D8B">
        <w:rPr>
          <w:rFonts w:ascii="Times New Roman" w:hAnsi="Times New Roman" w:cs="Times New Roman"/>
          <w:sz w:val="24"/>
          <w:szCs w:val="24"/>
        </w:rPr>
        <w:t>μl</w:t>
      </w:r>
      <w:r>
        <w:rPr>
          <w:rFonts w:ascii="Times New Roman" w:hAnsi="Times New Roman" w:cs="Times New Roman"/>
          <w:sz w:val="24"/>
          <w:szCs w:val="24"/>
        </w:rPr>
        <w:t xml:space="preserve"> for the PCR analysis. </w:t>
      </w:r>
    </w:p>
    <w:p w:rsidR="00F75280" w:rsidRDefault="002B5777" w:rsidP="00500583">
      <w:pPr>
        <w:spacing w:line="480" w:lineRule="auto"/>
        <w:jc w:val="both"/>
        <w:rPr>
          <w:rFonts w:ascii="Times New Roman" w:eastAsia="Times New Roman" w:hAnsi="Times New Roman" w:cs="Times New Roman"/>
          <w:color w:val="1C1C1C"/>
          <w:sz w:val="24"/>
          <w:szCs w:val="24"/>
          <w:lang w:eastAsia="en-GB"/>
        </w:rPr>
      </w:pPr>
      <w:r>
        <w:rPr>
          <w:rFonts w:ascii="Times New Roman" w:eastAsia="Times New Roman" w:hAnsi="Times New Roman" w:cs="Times New Roman"/>
          <w:color w:val="1C1C1C"/>
          <w:sz w:val="24"/>
          <w:szCs w:val="24"/>
          <w:lang w:eastAsia="en-GB"/>
        </w:rPr>
        <w:t xml:space="preserve">The sequence of the 18S rDNA primers, used for the </w:t>
      </w:r>
      <w:r w:rsidR="000C1729" w:rsidRPr="000C1729">
        <w:rPr>
          <w:rFonts w:ascii="Times New Roman" w:eastAsia="Times New Roman" w:hAnsi="Times New Roman" w:cs="Times New Roman"/>
          <w:i/>
          <w:color w:val="1C1C1C"/>
          <w:sz w:val="24"/>
          <w:szCs w:val="24"/>
          <w:lang w:eastAsia="en-GB"/>
        </w:rPr>
        <w:t>Acanthamoeba</w:t>
      </w:r>
      <w:r>
        <w:rPr>
          <w:rFonts w:ascii="Times New Roman" w:eastAsia="Times New Roman" w:hAnsi="Times New Roman" w:cs="Times New Roman"/>
          <w:color w:val="1C1C1C"/>
          <w:sz w:val="24"/>
          <w:szCs w:val="24"/>
          <w:lang w:eastAsia="en-GB"/>
        </w:rPr>
        <w:t xml:space="preserve"> was obtained from </w:t>
      </w:r>
      <w:r w:rsidR="00830FFA">
        <w:rPr>
          <w:rFonts w:ascii="Times New Roman" w:eastAsia="Times New Roman" w:hAnsi="Times New Roman" w:cs="Times New Roman"/>
          <w:color w:val="1C1C1C"/>
          <w:sz w:val="24"/>
          <w:szCs w:val="24"/>
          <w:lang w:eastAsia="en-GB"/>
        </w:rPr>
        <w:t>JDT and</w:t>
      </w:r>
      <w:r>
        <w:rPr>
          <w:rFonts w:ascii="Times New Roman" w:eastAsia="Times New Roman" w:hAnsi="Times New Roman" w:cs="Times New Roman"/>
          <w:color w:val="1C1C1C"/>
          <w:sz w:val="24"/>
          <w:szCs w:val="24"/>
          <w:lang w:eastAsia="en-GB"/>
        </w:rPr>
        <w:t xml:space="preserve"> consisted of forward primer </w:t>
      </w:r>
      <w:r w:rsidRPr="00BD733F">
        <w:rPr>
          <w:rFonts w:ascii="Times New Roman" w:eastAsia="Times New Roman" w:hAnsi="Times New Roman" w:cs="Times New Roman"/>
          <w:color w:val="1C1C1C"/>
          <w:sz w:val="24"/>
          <w:szCs w:val="24"/>
          <w:lang w:eastAsia="en-GB"/>
        </w:rPr>
        <w:t xml:space="preserve">JDP1 </w:t>
      </w:r>
      <w:r>
        <w:rPr>
          <w:rFonts w:ascii="Times New Roman" w:eastAsia="Times New Roman" w:hAnsi="Times New Roman" w:cs="Times New Roman"/>
          <w:color w:val="1C1C1C"/>
          <w:sz w:val="24"/>
          <w:szCs w:val="24"/>
          <w:lang w:eastAsia="en-GB"/>
        </w:rPr>
        <w:t>(</w:t>
      </w:r>
      <w:r w:rsidRPr="00BD733F">
        <w:rPr>
          <w:rFonts w:ascii="Times New Roman" w:eastAsia="Times New Roman" w:hAnsi="Times New Roman" w:cs="Times New Roman"/>
          <w:color w:val="1C1C1C"/>
          <w:sz w:val="24"/>
          <w:szCs w:val="24"/>
          <w:lang w:eastAsia="en-GB"/>
        </w:rPr>
        <w:t>5′-</w:t>
      </w:r>
      <w:r w:rsidRPr="00F14D8B">
        <w:rPr>
          <w:rFonts w:ascii="Times New Roman" w:eastAsia="Times New Roman" w:hAnsi="Times New Roman" w:cs="Times New Roman"/>
          <w:color w:val="1C1C1C"/>
          <w:sz w:val="24"/>
          <w:szCs w:val="24"/>
          <w:lang w:eastAsia="en-GB"/>
        </w:rPr>
        <w:t xml:space="preserve"> </w:t>
      </w:r>
      <w:r w:rsidRPr="00BD733F">
        <w:rPr>
          <w:rFonts w:ascii="Times New Roman" w:eastAsia="Times New Roman" w:hAnsi="Times New Roman" w:cs="Times New Roman"/>
          <w:color w:val="1C1C1C"/>
          <w:sz w:val="24"/>
          <w:szCs w:val="24"/>
          <w:lang w:eastAsia="en-GB"/>
        </w:rPr>
        <w:t>GGCCCAGATCGTTTACCGTGAA</w:t>
      </w:r>
      <w:r>
        <w:rPr>
          <w:rFonts w:ascii="Times New Roman" w:eastAsia="Times New Roman" w:hAnsi="Times New Roman" w:cs="Times New Roman"/>
          <w:color w:val="1C1C1C"/>
          <w:sz w:val="24"/>
          <w:szCs w:val="24"/>
          <w:lang w:eastAsia="en-GB"/>
        </w:rPr>
        <w:t>-3</w:t>
      </w:r>
      <w:r w:rsidRPr="00BD733F">
        <w:rPr>
          <w:rFonts w:ascii="Times New Roman" w:eastAsia="Times New Roman" w:hAnsi="Times New Roman" w:cs="Times New Roman"/>
          <w:color w:val="1C1C1C"/>
          <w:sz w:val="24"/>
          <w:szCs w:val="24"/>
          <w:lang w:eastAsia="en-GB"/>
        </w:rPr>
        <w:t>′</w:t>
      </w:r>
      <w:r>
        <w:rPr>
          <w:rFonts w:ascii="Times New Roman" w:eastAsia="Times New Roman" w:hAnsi="Times New Roman" w:cs="Times New Roman"/>
          <w:color w:val="1C1C1C"/>
          <w:sz w:val="24"/>
          <w:szCs w:val="24"/>
          <w:lang w:eastAsia="en-GB"/>
        </w:rPr>
        <w:t>) and reverse primer JDP2 (5′-TCTCACAAGCTGCTAGGGGAGTCA- 3</w:t>
      </w:r>
      <w:r w:rsidRPr="00BD733F">
        <w:rPr>
          <w:rFonts w:ascii="Times New Roman" w:eastAsia="Times New Roman" w:hAnsi="Times New Roman" w:cs="Times New Roman"/>
          <w:color w:val="1C1C1C"/>
          <w:sz w:val="24"/>
          <w:szCs w:val="24"/>
          <w:lang w:eastAsia="en-GB"/>
        </w:rPr>
        <w:t>′</w:t>
      </w:r>
      <w:r>
        <w:rPr>
          <w:rFonts w:ascii="Times New Roman" w:eastAsia="Times New Roman" w:hAnsi="Times New Roman" w:cs="Times New Roman"/>
          <w:color w:val="1C1C1C"/>
          <w:sz w:val="24"/>
          <w:szCs w:val="24"/>
          <w:lang w:eastAsia="en-GB"/>
        </w:rPr>
        <w:t>)</w:t>
      </w:r>
      <w:r w:rsidR="00A71C9F">
        <w:rPr>
          <w:rFonts w:ascii="Times New Roman" w:eastAsia="Times New Roman" w:hAnsi="Times New Roman" w:cs="Times New Roman"/>
          <w:color w:val="1C1C1C"/>
          <w:sz w:val="24"/>
          <w:szCs w:val="24"/>
          <w:lang w:eastAsia="en-GB"/>
        </w:rPr>
        <w:t xml:space="preserve"> (Schroeder, 2001)</w:t>
      </w:r>
      <w:r>
        <w:rPr>
          <w:rFonts w:ascii="Times New Roman" w:eastAsia="Times New Roman" w:hAnsi="Times New Roman" w:cs="Times New Roman"/>
          <w:color w:val="1C1C1C"/>
          <w:sz w:val="24"/>
          <w:szCs w:val="24"/>
          <w:lang w:eastAsia="en-GB"/>
        </w:rPr>
        <w:t>.</w:t>
      </w:r>
      <w:r w:rsidR="00F75280">
        <w:rPr>
          <w:rFonts w:ascii="Times New Roman" w:eastAsia="Times New Roman" w:hAnsi="Times New Roman" w:cs="Times New Roman"/>
          <w:color w:val="1C1C1C"/>
          <w:sz w:val="24"/>
          <w:szCs w:val="24"/>
          <w:lang w:eastAsia="en-GB"/>
        </w:rPr>
        <w:t xml:space="preserve"> Depending on the genotype, the primers amplified 423 to 551 bp of 18S rDNA between reference bp 936 and 1402. </w:t>
      </w:r>
    </w:p>
    <w:p w:rsidR="00403F9C" w:rsidRDefault="005625F5" w:rsidP="00500583">
      <w:pPr>
        <w:autoSpaceDE w:val="0"/>
        <w:autoSpaceDN w:val="0"/>
        <w:adjustRightInd w:val="0"/>
        <w:spacing w:after="0" w:line="480" w:lineRule="auto"/>
        <w:ind w:firstLine="720"/>
        <w:jc w:val="both"/>
        <w:rPr>
          <w:rFonts w:ascii="Times New Roman" w:eastAsia="Times New Roman" w:hAnsi="Times New Roman" w:cs="Times New Roman"/>
          <w:color w:val="1C1C1C"/>
          <w:sz w:val="24"/>
          <w:szCs w:val="24"/>
          <w:lang w:eastAsia="en-GB"/>
        </w:rPr>
      </w:pPr>
      <w:r>
        <w:rPr>
          <w:rFonts w:ascii="Times New Roman" w:hAnsi="Times New Roman" w:cs="Times New Roman"/>
          <w:sz w:val="24"/>
          <w:szCs w:val="24"/>
        </w:rPr>
        <w:t>PCR was performed i</w:t>
      </w:r>
      <w:r w:rsidR="002B5777">
        <w:rPr>
          <w:rFonts w:ascii="Times New Roman" w:hAnsi="Times New Roman" w:cs="Times New Roman"/>
          <w:sz w:val="24"/>
          <w:szCs w:val="24"/>
        </w:rPr>
        <w:t>n the resulting 50</w:t>
      </w:r>
      <w:r w:rsidR="002B5777" w:rsidRPr="00632ED3">
        <w:rPr>
          <w:rFonts w:ascii="Times New Roman" w:hAnsi="Times New Roman" w:cs="Times New Roman"/>
          <w:sz w:val="24"/>
          <w:szCs w:val="24"/>
        </w:rPr>
        <w:t xml:space="preserve"> </w:t>
      </w:r>
      <w:r w:rsidR="002B5777" w:rsidRPr="00F14D8B">
        <w:rPr>
          <w:rFonts w:ascii="Times New Roman" w:hAnsi="Times New Roman" w:cs="Times New Roman"/>
          <w:sz w:val="24"/>
          <w:szCs w:val="24"/>
        </w:rPr>
        <w:t>μl</w:t>
      </w:r>
      <w:r w:rsidR="002B5777">
        <w:rPr>
          <w:rFonts w:ascii="Times New Roman" w:hAnsi="Times New Roman" w:cs="Times New Roman"/>
          <w:sz w:val="24"/>
          <w:szCs w:val="24"/>
        </w:rPr>
        <w:t xml:space="preserve"> microtube with the PCR thermal cycler set at the following amplification profile: </w:t>
      </w:r>
      <w:r w:rsidR="002B5777" w:rsidRPr="00BD733F">
        <w:rPr>
          <w:rFonts w:ascii="Times New Roman" w:eastAsia="Times New Roman" w:hAnsi="Times New Roman" w:cs="Times New Roman"/>
          <w:color w:val="1C1C1C"/>
          <w:sz w:val="24"/>
          <w:szCs w:val="24"/>
          <w:lang w:eastAsia="en-GB"/>
        </w:rPr>
        <w:t>at 95°C</w:t>
      </w:r>
      <w:r w:rsidR="002B5777">
        <w:rPr>
          <w:rFonts w:ascii="Times New Roman" w:eastAsia="Times New Roman" w:hAnsi="Times New Roman" w:cs="Times New Roman"/>
          <w:color w:val="1C1C1C"/>
          <w:sz w:val="24"/>
          <w:szCs w:val="24"/>
          <w:lang w:eastAsia="en-GB"/>
        </w:rPr>
        <w:t xml:space="preserve"> for 3</w:t>
      </w:r>
      <w:r w:rsidR="002B5777" w:rsidRPr="00BD733F">
        <w:rPr>
          <w:rFonts w:ascii="Times New Roman" w:eastAsia="Times New Roman" w:hAnsi="Times New Roman" w:cs="Times New Roman"/>
          <w:color w:val="1C1C1C"/>
          <w:sz w:val="24"/>
          <w:szCs w:val="24"/>
          <w:lang w:eastAsia="en-GB"/>
        </w:rPr>
        <w:t xml:space="preserve"> minutes,</w:t>
      </w:r>
      <w:r w:rsidR="002B5777">
        <w:rPr>
          <w:rFonts w:ascii="Times New Roman" w:eastAsia="Times New Roman" w:hAnsi="Times New Roman" w:cs="Times New Roman"/>
          <w:color w:val="1C1C1C"/>
          <w:sz w:val="24"/>
          <w:szCs w:val="24"/>
          <w:lang w:eastAsia="en-GB"/>
        </w:rPr>
        <w:t xml:space="preserve"> 40</w:t>
      </w:r>
      <w:r w:rsidR="002B5777" w:rsidRPr="00BD733F">
        <w:rPr>
          <w:rFonts w:ascii="Times New Roman" w:eastAsia="Times New Roman" w:hAnsi="Times New Roman" w:cs="Times New Roman"/>
          <w:color w:val="1C1C1C"/>
          <w:sz w:val="24"/>
          <w:szCs w:val="24"/>
          <w:lang w:eastAsia="en-GB"/>
        </w:rPr>
        <w:t xml:space="preserve"> cycles of amplification at 95°C (</w:t>
      </w:r>
      <w:r w:rsidR="002B5777">
        <w:rPr>
          <w:rFonts w:ascii="Times New Roman" w:eastAsia="Times New Roman" w:hAnsi="Times New Roman" w:cs="Times New Roman"/>
          <w:color w:val="1C1C1C"/>
          <w:sz w:val="24"/>
          <w:szCs w:val="24"/>
          <w:lang w:eastAsia="en-GB"/>
        </w:rPr>
        <w:t>30</w:t>
      </w:r>
      <w:r w:rsidR="002B5777" w:rsidRPr="00BD733F">
        <w:rPr>
          <w:rFonts w:ascii="Times New Roman" w:eastAsia="Times New Roman" w:hAnsi="Times New Roman" w:cs="Times New Roman"/>
          <w:color w:val="1C1C1C"/>
          <w:sz w:val="24"/>
          <w:szCs w:val="24"/>
          <w:lang w:eastAsia="en-GB"/>
        </w:rPr>
        <w:t xml:space="preserve"> seconds), 62°C (</w:t>
      </w:r>
      <w:r w:rsidR="002B5777">
        <w:rPr>
          <w:rFonts w:ascii="Times New Roman" w:eastAsia="Times New Roman" w:hAnsi="Times New Roman" w:cs="Times New Roman"/>
          <w:color w:val="1C1C1C"/>
          <w:sz w:val="24"/>
          <w:szCs w:val="24"/>
          <w:lang w:eastAsia="en-GB"/>
        </w:rPr>
        <w:t>30</w:t>
      </w:r>
      <w:r w:rsidR="002B5777" w:rsidRPr="00BD733F">
        <w:rPr>
          <w:rFonts w:ascii="Times New Roman" w:eastAsia="Times New Roman" w:hAnsi="Times New Roman" w:cs="Times New Roman"/>
          <w:color w:val="1C1C1C"/>
          <w:sz w:val="24"/>
          <w:szCs w:val="24"/>
          <w:lang w:eastAsia="en-GB"/>
        </w:rPr>
        <w:t>seconds), and 72°C (</w:t>
      </w:r>
      <w:r w:rsidR="002B5777">
        <w:rPr>
          <w:rFonts w:ascii="Times New Roman" w:eastAsia="Times New Roman" w:hAnsi="Times New Roman" w:cs="Times New Roman"/>
          <w:color w:val="1C1C1C"/>
          <w:sz w:val="24"/>
          <w:szCs w:val="24"/>
          <w:lang w:eastAsia="en-GB"/>
        </w:rPr>
        <w:t>30</w:t>
      </w:r>
      <w:r w:rsidR="002B5777" w:rsidRPr="00BD733F">
        <w:rPr>
          <w:rFonts w:ascii="Times New Roman" w:eastAsia="Times New Roman" w:hAnsi="Times New Roman" w:cs="Times New Roman"/>
          <w:color w:val="1C1C1C"/>
          <w:sz w:val="24"/>
          <w:szCs w:val="24"/>
          <w:lang w:eastAsia="en-GB"/>
        </w:rPr>
        <w:t xml:space="preserve"> seconds)</w:t>
      </w:r>
      <w:r w:rsidR="002B5777">
        <w:rPr>
          <w:rFonts w:ascii="Times New Roman" w:eastAsia="Times New Roman" w:hAnsi="Times New Roman" w:cs="Times New Roman"/>
          <w:color w:val="1C1C1C"/>
          <w:sz w:val="24"/>
          <w:szCs w:val="24"/>
          <w:lang w:eastAsia="en-GB"/>
        </w:rPr>
        <w:t>. After the PCR cycling, the PCR products were visualised by gel electrophoresis using 1.8% agarose gels containing a gel red staining.</w:t>
      </w:r>
      <w:r w:rsidR="009F091D">
        <w:rPr>
          <w:rFonts w:ascii="Times New Roman" w:eastAsia="Times New Roman" w:hAnsi="Times New Roman" w:cs="Times New Roman"/>
          <w:color w:val="1C1C1C"/>
          <w:sz w:val="24"/>
          <w:szCs w:val="24"/>
          <w:lang w:eastAsia="en-GB"/>
        </w:rPr>
        <w:t xml:space="preserve"> </w:t>
      </w:r>
      <w:r w:rsidR="00B9088B">
        <w:rPr>
          <w:rFonts w:ascii="Times New Roman" w:eastAsia="Times New Roman" w:hAnsi="Times New Roman" w:cs="Times New Roman"/>
          <w:color w:val="1C1C1C"/>
          <w:sz w:val="24"/>
          <w:szCs w:val="24"/>
          <w:lang w:eastAsia="en-GB"/>
        </w:rPr>
        <w:t xml:space="preserve">The purification of the DNA fragment was </w:t>
      </w:r>
      <w:r w:rsidR="002A36E8">
        <w:rPr>
          <w:rFonts w:ascii="Times New Roman" w:eastAsia="Times New Roman" w:hAnsi="Times New Roman" w:cs="Times New Roman"/>
          <w:color w:val="1C1C1C"/>
          <w:sz w:val="24"/>
          <w:szCs w:val="24"/>
          <w:lang w:eastAsia="en-GB"/>
        </w:rPr>
        <w:t>assessed</w:t>
      </w:r>
      <w:r w:rsidR="00B9088B">
        <w:rPr>
          <w:rFonts w:ascii="Times New Roman" w:eastAsia="Times New Roman" w:hAnsi="Times New Roman" w:cs="Times New Roman"/>
          <w:color w:val="1C1C1C"/>
          <w:sz w:val="24"/>
          <w:szCs w:val="24"/>
          <w:lang w:eastAsia="en-GB"/>
        </w:rPr>
        <w:t xml:space="preserve"> using the Monarch DNA Gel Extraction kit (NEB#T1020). </w:t>
      </w:r>
      <w:r w:rsidR="009F091D">
        <w:rPr>
          <w:rFonts w:ascii="Times New Roman" w:eastAsia="Times New Roman" w:hAnsi="Times New Roman" w:cs="Times New Roman"/>
          <w:color w:val="1C1C1C"/>
          <w:sz w:val="24"/>
          <w:szCs w:val="24"/>
          <w:lang w:eastAsia="en-GB"/>
        </w:rPr>
        <w:t xml:space="preserve">The DNA fragment was excised from the agarose gel and transferred to 1.5 </w:t>
      </w:r>
      <w:r w:rsidR="00D406AA">
        <w:rPr>
          <w:rFonts w:ascii="Times New Roman" w:eastAsia="Times New Roman" w:hAnsi="Times New Roman" w:cs="Times New Roman"/>
          <w:color w:val="1C1C1C"/>
          <w:sz w:val="24"/>
          <w:szCs w:val="24"/>
          <w:lang w:eastAsia="en-GB"/>
        </w:rPr>
        <w:t>ml</w:t>
      </w:r>
      <w:r w:rsidR="009F091D">
        <w:rPr>
          <w:rFonts w:ascii="Times New Roman" w:eastAsia="Times New Roman" w:hAnsi="Times New Roman" w:cs="Times New Roman"/>
          <w:color w:val="1C1C1C"/>
          <w:sz w:val="24"/>
          <w:szCs w:val="24"/>
          <w:lang w:eastAsia="en-GB"/>
        </w:rPr>
        <w:t xml:space="preserve"> microfuge tube. Excess agarose gel </w:t>
      </w:r>
      <w:r w:rsidR="009F2CA7">
        <w:rPr>
          <w:rFonts w:ascii="Times New Roman" w:eastAsia="Times New Roman" w:hAnsi="Times New Roman" w:cs="Times New Roman"/>
          <w:color w:val="1C1C1C"/>
          <w:sz w:val="24"/>
          <w:szCs w:val="24"/>
          <w:lang w:eastAsia="en-GB"/>
        </w:rPr>
        <w:t>was removed</w:t>
      </w:r>
      <w:r w:rsidR="009F091D">
        <w:rPr>
          <w:rFonts w:ascii="Times New Roman" w:eastAsia="Times New Roman" w:hAnsi="Times New Roman" w:cs="Times New Roman"/>
          <w:color w:val="1C1C1C"/>
          <w:sz w:val="24"/>
          <w:szCs w:val="24"/>
          <w:lang w:eastAsia="en-GB"/>
        </w:rPr>
        <w:t xml:space="preserve"> from the DNA fragment</w:t>
      </w:r>
      <w:r w:rsidR="009F2CA7">
        <w:rPr>
          <w:rFonts w:ascii="Times New Roman" w:eastAsia="Times New Roman" w:hAnsi="Times New Roman" w:cs="Times New Roman"/>
          <w:color w:val="1C1C1C"/>
          <w:sz w:val="24"/>
          <w:szCs w:val="24"/>
          <w:lang w:eastAsia="en-GB"/>
        </w:rPr>
        <w:t xml:space="preserve">, while minimising the exposure to UV light. The gel slice containing the DNA fragment was weighed so as to know the </w:t>
      </w:r>
      <w:r w:rsidR="00690861">
        <w:rPr>
          <w:rFonts w:ascii="Times New Roman" w:eastAsia="Times New Roman" w:hAnsi="Times New Roman" w:cs="Times New Roman"/>
          <w:color w:val="1C1C1C"/>
          <w:sz w:val="24"/>
          <w:szCs w:val="24"/>
          <w:lang w:eastAsia="en-GB"/>
        </w:rPr>
        <w:t>corresponding</w:t>
      </w:r>
      <w:r w:rsidR="009F2CA7">
        <w:rPr>
          <w:rFonts w:ascii="Times New Roman" w:eastAsia="Times New Roman" w:hAnsi="Times New Roman" w:cs="Times New Roman"/>
          <w:color w:val="1C1C1C"/>
          <w:sz w:val="24"/>
          <w:szCs w:val="24"/>
          <w:lang w:eastAsia="en-GB"/>
        </w:rPr>
        <w:t xml:space="preserve"> volume of </w:t>
      </w:r>
      <w:r w:rsidR="00690861">
        <w:rPr>
          <w:rFonts w:ascii="Times New Roman" w:eastAsia="Times New Roman" w:hAnsi="Times New Roman" w:cs="Times New Roman"/>
          <w:color w:val="1C1C1C"/>
          <w:sz w:val="24"/>
          <w:szCs w:val="24"/>
          <w:lang w:eastAsia="en-GB"/>
        </w:rPr>
        <w:t>dissolving</w:t>
      </w:r>
      <w:r w:rsidR="009F2CA7">
        <w:rPr>
          <w:rFonts w:ascii="Times New Roman" w:eastAsia="Times New Roman" w:hAnsi="Times New Roman" w:cs="Times New Roman"/>
          <w:color w:val="1C1C1C"/>
          <w:sz w:val="24"/>
          <w:szCs w:val="24"/>
          <w:lang w:eastAsia="en-GB"/>
        </w:rPr>
        <w:t xml:space="preserve"> buffer to be added. </w:t>
      </w:r>
      <w:r w:rsidR="00690861">
        <w:rPr>
          <w:rFonts w:ascii="Times New Roman" w:eastAsia="Times New Roman" w:hAnsi="Times New Roman" w:cs="Times New Roman"/>
          <w:color w:val="1C1C1C"/>
          <w:sz w:val="24"/>
          <w:szCs w:val="24"/>
          <w:lang w:eastAsia="en-GB"/>
        </w:rPr>
        <w:t xml:space="preserve">After weighing, </w:t>
      </w:r>
      <w:r w:rsidR="009F2CA7">
        <w:rPr>
          <w:rFonts w:ascii="Times New Roman" w:eastAsia="Times New Roman" w:hAnsi="Times New Roman" w:cs="Times New Roman"/>
          <w:color w:val="1C1C1C"/>
          <w:sz w:val="24"/>
          <w:szCs w:val="24"/>
          <w:lang w:eastAsia="en-GB"/>
        </w:rPr>
        <w:t xml:space="preserve">4 </w:t>
      </w:r>
      <w:r w:rsidR="00690861">
        <w:rPr>
          <w:rFonts w:ascii="Times New Roman" w:eastAsia="Times New Roman" w:hAnsi="Times New Roman" w:cs="Times New Roman"/>
          <w:color w:val="1C1C1C"/>
          <w:sz w:val="24"/>
          <w:szCs w:val="24"/>
          <w:lang w:eastAsia="en-GB"/>
        </w:rPr>
        <w:t>volumes</w:t>
      </w:r>
      <w:r w:rsidR="009F2CA7">
        <w:rPr>
          <w:rFonts w:ascii="Times New Roman" w:eastAsia="Times New Roman" w:hAnsi="Times New Roman" w:cs="Times New Roman"/>
          <w:color w:val="1C1C1C"/>
          <w:sz w:val="24"/>
          <w:szCs w:val="24"/>
          <w:lang w:eastAsia="en-GB"/>
        </w:rPr>
        <w:t xml:space="preserve"> of the Gel dissolving buf</w:t>
      </w:r>
      <w:r w:rsidR="00690861">
        <w:rPr>
          <w:rFonts w:ascii="Times New Roman" w:eastAsia="Times New Roman" w:hAnsi="Times New Roman" w:cs="Times New Roman"/>
          <w:color w:val="1C1C1C"/>
          <w:sz w:val="24"/>
          <w:szCs w:val="24"/>
          <w:lang w:eastAsia="en-GB"/>
        </w:rPr>
        <w:t xml:space="preserve">fer was added to the gel slice and incubated </w:t>
      </w:r>
      <w:r w:rsidR="00145B9B">
        <w:rPr>
          <w:rFonts w:ascii="Times New Roman" w:eastAsia="Times New Roman" w:hAnsi="Times New Roman" w:cs="Times New Roman"/>
          <w:color w:val="1C1C1C"/>
          <w:sz w:val="24"/>
          <w:szCs w:val="24"/>
          <w:lang w:eastAsia="en-GB"/>
        </w:rPr>
        <w:t>at 55</w:t>
      </w:r>
      <w:r w:rsidR="006A7F7B">
        <w:rPr>
          <w:rFonts w:ascii="Times New Roman" w:eastAsia="Times New Roman" w:hAnsi="Times New Roman" w:cs="Times New Roman"/>
          <w:color w:val="1C1C1C"/>
          <w:sz w:val="24"/>
          <w:szCs w:val="24"/>
          <w:lang w:eastAsia="en-GB"/>
        </w:rPr>
        <w:t xml:space="preserve"> </w:t>
      </w:r>
      <w:r w:rsidR="00145B9B">
        <w:rPr>
          <w:rFonts w:ascii="Times New Roman" w:eastAsia="Times New Roman" w:hAnsi="Times New Roman" w:cs="Times New Roman"/>
          <w:color w:val="1C1C1C"/>
          <w:sz w:val="24"/>
          <w:szCs w:val="24"/>
          <w:vertAlign w:val="superscript"/>
          <w:lang w:eastAsia="en-GB"/>
        </w:rPr>
        <w:t>0</w:t>
      </w:r>
      <w:r w:rsidR="00145B9B">
        <w:rPr>
          <w:rFonts w:ascii="Times New Roman" w:eastAsia="Times New Roman" w:hAnsi="Times New Roman" w:cs="Times New Roman"/>
          <w:color w:val="1C1C1C"/>
          <w:sz w:val="24"/>
          <w:szCs w:val="24"/>
          <w:lang w:eastAsia="en-GB"/>
        </w:rPr>
        <w:t xml:space="preserve">C for 5-10 minutes, while </w:t>
      </w:r>
      <w:r w:rsidR="00143355">
        <w:rPr>
          <w:rFonts w:ascii="Times New Roman" w:eastAsia="Times New Roman" w:hAnsi="Times New Roman" w:cs="Times New Roman"/>
          <w:color w:val="1C1C1C"/>
          <w:sz w:val="24"/>
          <w:szCs w:val="24"/>
          <w:lang w:eastAsia="en-GB"/>
        </w:rPr>
        <w:t xml:space="preserve">also </w:t>
      </w:r>
      <w:r w:rsidR="00145B9B">
        <w:rPr>
          <w:rFonts w:ascii="Times New Roman" w:eastAsia="Times New Roman" w:hAnsi="Times New Roman" w:cs="Times New Roman"/>
          <w:color w:val="1C1C1C"/>
          <w:sz w:val="24"/>
          <w:szCs w:val="24"/>
          <w:lang w:eastAsia="en-GB"/>
        </w:rPr>
        <w:t>vortexing periodically until the gel slice is completely dissolved.</w:t>
      </w:r>
      <w:r w:rsidR="00B9088B">
        <w:rPr>
          <w:rFonts w:ascii="Times New Roman" w:eastAsia="Times New Roman" w:hAnsi="Times New Roman" w:cs="Times New Roman"/>
          <w:color w:val="1C1C1C"/>
          <w:sz w:val="24"/>
          <w:szCs w:val="24"/>
          <w:lang w:eastAsia="en-GB"/>
        </w:rPr>
        <w:t xml:space="preserve"> The resulting sample was loaded onto a </w:t>
      </w:r>
      <w:r w:rsidR="00A96843">
        <w:rPr>
          <w:rFonts w:ascii="Times New Roman" w:eastAsia="Times New Roman" w:hAnsi="Times New Roman" w:cs="Times New Roman"/>
          <w:color w:val="1C1C1C"/>
          <w:sz w:val="24"/>
          <w:szCs w:val="24"/>
          <w:lang w:eastAsia="en-GB"/>
        </w:rPr>
        <w:t xml:space="preserve">column; the cap was closed and then </w:t>
      </w:r>
      <w:r w:rsidR="002A36E8">
        <w:rPr>
          <w:rFonts w:ascii="Times New Roman" w:eastAsia="Times New Roman" w:hAnsi="Times New Roman" w:cs="Times New Roman"/>
          <w:color w:val="1C1C1C"/>
          <w:sz w:val="24"/>
          <w:szCs w:val="24"/>
          <w:lang w:eastAsia="en-GB"/>
        </w:rPr>
        <w:t>centrifuged</w:t>
      </w:r>
      <w:r w:rsidR="00A96843">
        <w:rPr>
          <w:rFonts w:ascii="Times New Roman" w:eastAsia="Times New Roman" w:hAnsi="Times New Roman" w:cs="Times New Roman"/>
          <w:color w:val="1C1C1C"/>
          <w:sz w:val="24"/>
          <w:szCs w:val="24"/>
          <w:lang w:eastAsia="en-GB"/>
        </w:rPr>
        <w:t xml:space="preserve"> for 1 minute at 16,000 x g. The flow-through was discarded, while the column was re-inserted into a </w:t>
      </w:r>
      <w:r w:rsidR="00143355">
        <w:rPr>
          <w:rFonts w:ascii="Times New Roman" w:eastAsia="Times New Roman" w:hAnsi="Times New Roman" w:cs="Times New Roman"/>
          <w:color w:val="1C1C1C"/>
          <w:sz w:val="24"/>
          <w:szCs w:val="24"/>
          <w:lang w:eastAsia="en-GB"/>
        </w:rPr>
        <w:t xml:space="preserve">new </w:t>
      </w:r>
      <w:r w:rsidR="00A96843">
        <w:rPr>
          <w:rFonts w:ascii="Times New Roman" w:eastAsia="Times New Roman" w:hAnsi="Times New Roman" w:cs="Times New Roman"/>
          <w:color w:val="1C1C1C"/>
          <w:sz w:val="24"/>
          <w:szCs w:val="24"/>
          <w:lang w:eastAsia="en-GB"/>
        </w:rPr>
        <w:t xml:space="preserve">collection tube. 200 </w:t>
      </w:r>
      <w:r w:rsidR="00A96843" w:rsidRPr="00F14D8B">
        <w:rPr>
          <w:rFonts w:ascii="Times New Roman" w:hAnsi="Times New Roman" w:cs="Times New Roman"/>
          <w:sz w:val="24"/>
          <w:szCs w:val="24"/>
        </w:rPr>
        <w:t>μl</w:t>
      </w:r>
      <w:r w:rsidR="00A96843">
        <w:rPr>
          <w:rFonts w:ascii="Times New Roman" w:hAnsi="Times New Roman" w:cs="Times New Roman"/>
          <w:sz w:val="24"/>
          <w:szCs w:val="24"/>
        </w:rPr>
        <w:t xml:space="preserve"> of the DNA Wash Buffer was added to the column </w:t>
      </w:r>
      <w:r w:rsidR="006A33F8">
        <w:rPr>
          <w:rFonts w:ascii="Times New Roman" w:hAnsi="Times New Roman" w:cs="Times New Roman"/>
          <w:sz w:val="24"/>
          <w:szCs w:val="24"/>
        </w:rPr>
        <w:t xml:space="preserve">and then </w:t>
      </w:r>
      <w:r w:rsidR="002A36E8">
        <w:rPr>
          <w:rFonts w:ascii="Times New Roman" w:hAnsi="Times New Roman" w:cs="Times New Roman"/>
          <w:sz w:val="24"/>
          <w:szCs w:val="24"/>
        </w:rPr>
        <w:t>centrifuged</w:t>
      </w:r>
      <w:r w:rsidR="006A33F8">
        <w:rPr>
          <w:rFonts w:ascii="Times New Roman" w:hAnsi="Times New Roman" w:cs="Times New Roman"/>
          <w:sz w:val="24"/>
          <w:szCs w:val="24"/>
        </w:rPr>
        <w:t xml:space="preserve"> for </w:t>
      </w:r>
      <w:r w:rsidR="00143355">
        <w:rPr>
          <w:rFonts w:ascii="Times New Roman" w:hAnsi="Times New Roman" w:cs="Times New Roman"/>
          <w:sz w:val="24"/>
          <w:szCs w:val="24"/>
        </w:rPr>
        <w:t xml:space="preserve">1 minute at </w:t>
      </w:r>
      <w:r w:rsidR="00143355">
        <w:rPr>
          <w:rFonts w:ascii="Times New Roman" w:eastAsia="Times New Roman" w:hAnsi="Times New Roman" w:cs="Times New Roman"/>
          <w:color w:val="1C1C1C"/>
          <w:sz w:val="24"/>
          <w:szCs w:val="24"/>
          <w:lang w:eastAsia="en-GB"/>
        </w:rPr>
        <w:t xml:space="preserve">16,000 x g. The flow-through was discarded and the column was re-inserted into a second new collection tube. 200 </w:t>
      </w:r>
      <w:r w:rsidR="00143355" w:rsidRPr="00F14D8B">
        <w:rPr>
          <w:rFonts w:ascii="Times New Roman" w:hAnsi="Times New Roman" w:cs="Times New Roman"/>
          <w:sz w:val="24"/>
          <w:szCs w:val="24"/>
        </w:rPr>
        <w:t>μl</w:t>
      </w:r>
      <w:r w:rsidR="00143355">
        <w:rPr>
          <w:rFonts w:ascii="Times New Roman" w:hAnsi="Times New Roman" w:cs="Times New Roman"/>
          <w:sz w:val="24"/>
          <w:szCs w:val="24"/>
        </w:rPr>
        <w:t xml:space="preserve"> of the DNA Wash Buffer was added to the column again and then </w:t>
      </w:r>
      <w:r w:rsidR="002A36E8">
        <w:rPr>
          <w:rFonts w:ascii="Times New Roman" w:hAnsi="Times New Roman" w:cs="Times New Roman"/>
          <w:sz w:val="24"/>
          <w:szCs w:val="24"/>
        </w:rPr>
        <w:t>centrifuged</w:t>
      </w:r>
      <w:r w:rsidR="00143355">
        <w:rPr>
          <w:rFonts w:ascii="Times New Roman" w:hAnsi="Times New Roman" w:cs="Times New Roman"/>
          <w:sz w:val="24"/>
          <w:szCs w:val="24"/>
        </w:rPr>
        <w:t xml:space="preserve"> for 1 minute at </w:t>
      </w:r>
      <w:r w:rsidR="00143355">
        <w:rPr>
          <w:rFonts w:ascii="Times New Roman" w:eastAsia="Times New Roman" w:hAnsi="Times New Roman" w:cs="Times New Roman"/>
          <w:color w:val="1C1C1C"/>
          <w:sz w:val="24"/>
          <w:szCs w:val="24"/>
          <w:lang w:eastAsia="en-GB"/>
        </w:rPr>
        <w:t xml:space="preserve">16,000 x g. The flow-through was discarded again ensuring that the tip of the column does not come into contact with it. The column was then transferred in to a clean 1.5 </w:t>
      </w:r>
      <w:r w:rsidR="00D406AA">
        <w:rPr>
          <w:rFonts w:ascii="Times New Roman" w:eastAsia="Times New Roman" w:hAnsi="Times New Roman" w:cs="Times New Roman"/>
          <w:color w:val="1C1C1C"/>
          <w:sz w:val="24"/>
          <w:szCs w:val="24"/>
          <w:lang w:eastAsia="en-GB"/>
        </w:rPr>
        <w:t>ml</w:t>
      </w:r>
      <w:r w:rsidR="00143355">
        <w:rPr>
          <w:rFonts w:ascii="Times New Roman" w:eastAsia="Times New Roman" w:hAnsi="Times New Roman" w:cs="Times New Roman"/>
          <w:color w:val="1C1C1C"/>
          <w:sz w:val="24"/>
          <w:szCs w:val="24"/>
          <w:lang w:eastAsia="en-GB"/>
        </w:rPr>
        <w:t xml:space="preserve"> microfuge tube, and then 20 </w:t>
      </w:r>
      <w:r w:rsidR="00143355" w:rsidRPr="00F14D8B">
        <w:rPr>
          <w:rFonts w:ascii="Times New Roman" w:hAnsi="Times New Roman" w:cs="Times New Roman"/>
          <w:sz w:val="24"/>
          <w:szCs w:val="24"/>
        </w:rPr>
        <w:t>μl</w:t>
      </w:r>
      <w:r w:rsidR="00143355">
        <w:rPr>
          <w:rFonts w:ascii="Times New Roman" w:hAnsi="Times New Roman" w:cs="Times New Roman"/>
          <w:sz w:val="24"/>
          <w:szCs w:val="24"/>
        </w:rPr>
        <w:t xml:space="preserve"> of the DNA elution buffer was added to the centre of the matrix. </w:t>
      </w:r>
      <w:r w:rsidR="008E1365">
        <w:rPr>
          <w:rFonts w:ascii="Times New Roman" w:hAnsi="Times New Roman" w:cs="Times New Roman"/>
          <w:sz w:val="24"/>
          <w:szCs w:val="24"/>
        </w:rPr>
        <w:t xml:space="preserve">This was left for approximately 1 minute before being </w:t>
      </w:r>
      <w:r w:rsidR="002A36E8">
        <w:rPr>
          <w:rFonts w:ascii="Times New Roman" w:hAnsi="Times New Roman" w:cs="Times New Roman"/>
          <w:sz w:val="24"/>
          <w:szCs w:val="24"/>
        </w:rPr>
        <w:t>centrifuged</w:t>
      </w:r>
      <w:r w:rsidR="008E1365">
        <w:rPr>
          <w:rFonts w:ascii="Times New Roman" w:hAnsi="Times New Roman" w:cs="Times New Roman"/>
          <w:sz w:val="24"/>
          <w:szCs w:val="24"/>
        </w:rPr>
        <w:t xml:space="preserve"> at </w:t>
      </w:r>
      <w:r w:rsidR="008E1365">
        <w:rPr>
          <w:rFonts w:ascii="Times New Roman" w:eastAsia="Times New Roman" w:hAnsi="Times New Roman" w:cs="Times New Roman"/>
          <w:color w:val="1C1C1C"/>
          <w:sz w:val="24"/>
          <w:szCs w:val="24"/>
          <w:lang w:eastAsia="en-GB"/>
        </w:rPr>
        <w:t xml:space="preserve">16,000 x g for 1 minute to elute the DNA. </w:t>
      </w:r>
      <w:r w:rsidR="005A5841">
        <w:rPr>
          <w:rFonts w:ascii="Times New Roman" w:eastAsia="Times New Roman" w:hAnsi="Times New Roman" w:cs="Times New Roman"/>
          <w:color w:val="1C1C1C"/>
          <w:sz w:val="24"/>
          <w:szCs w:val="24"/>
          <w:lang w:eastAsia="en-GB"/>
        </w:rPr>
        <w:t>The DNA eluted was then sent offsite for sequencing at</w:t>
      </w:r>
      <w:r w:rsidR="00586F76">
        <w:rPr>
          <w:rFonts w:ascii="Times New Roman" w:hAnsi="Times New Roman" w:cs="Times New Roman"/>
          <w:sz w:val="24"/>
          <w:szCs w:val="24"/>
        </w:rPr>
        <w:t xml:space="preserve"> the Department of Bioscience at the University of Durham.</w:t>
      </w:r>
    </w:p>
    <w:p w:rsidR="009F091D" w:rsidRPr="00632ED3" w:rsidRDefault="009F091D" w:rsidP="00500583">
      <w:pPr>
        <w:autoSpaceDE w:val="0"/>
        <w:autoSpaceDN w:val="0"/>
        <w:adjustRightInd w:val="0"/>
        <w:spacing w:after="0" w:line="480" w:lineRule="auto"/>
        <w:jc w:val="both"/>
        <w:rPr>
          <w:rFonts w:ascii="Times New Roman" w:hAnsi="Times New Roman" w:cs="Times New Roman"/>
          <w:b/>
          <w:sz w:val="24"/>
          <w:szCs w:val="24"/>
        </w:rPr>
      </w:pPr>
    </w:p>
    <w:p w:rsidR="00801041" w:rsidRDefault="00801041" w:rsidP="007B7DC7">
      <w:pPr>
        <w:spacing w:line="480" w:lineRule="auto"/>
        <w:jc w:val="center"/>
        <w:rPr>
          <w:rFonts w:ascii="Times New Roman" w:hAnsi="Times New Roman" w:cs="Times New Roman"/>
          <w:b/>
          <w:sz w:val="44"/>
          <w:szCs w:val="44"/>
        </w:rPr>
      </w:pPr>
    </w:p>
    <w:p w:rsidR="003005E2" w:rsidRDefault="003005E2" w:rsidP="007B7DC7">
      <w:pPr>
        <w:spacing w:line="480" w:lineRule="auto"/>
        <w:jc w:val="center"/>
        <w:rPr>
          <w:rFonts w:ascii="Times New Roman" w:hAnsi="Times New Roman" w:cs="Times New Roman"/>
          <w:b/>
          <w:sz w:val="44"/>
          <w:szCs w:val="44"/>
        </w:rPr>
      </w:pPr>
    </w:p>
    <w:p w:rsidR="00A97AB5" w:rsidRDefault="00A97AB5" w:rsidP="007B7DC7">
      <w:pPr>
        <w:spacing w:line="480" w:lineRule="auto"/>
        <w:jc w:val="center"/>
        <w:rPr>
          <w:rFonts w:ascii="Times New Roman" w:hAnsi="Times New Roman" w:cs="Times New Roman"/>
          <w:b/>
          <w:sz w:val="44"/>
          <w:szCs w:val="44"/>
        </w:rPr>
      </w:pPr>
    </w:p>
    <w:p w:rsidR="00A97AB5" w:rsidRDefault="00A97AB5" w:rsidP="007B7DC7">
      <w:pPr>
        <w:spacing w:line="480" w:lineRule="auto"/>
        <w:jc w:val="center"/>
        <w:rPr>
          <w:rFonts w:ascii="Times New Roman" w:hAnsi="Times New Roman" w:cs="Times New Roman"/>
          <w:b/>
          <w:sz w:val="44"/>
          <w:szCs w:val="44"/>
        </w:rPr>
      </w:pPr>
    </w:p>
    <w:p w:rsidR="004F164F" w:rsidRDefault="004F164F" w:rsidP="007B7DC7">
      <w:pPr>
        <w:spacing w:line="480" w:lineRule="auto"/>
        <w:jc w:val="center"/>
        <w:rPr>
          <w:rFonts w:ascii="Times New Roman" w:hAnsi="Times New Roman" w:cs="Times New Roman"/>
          <w:b/>
          <w:sz w:val="44"/>
          <w:szCs w:val="44"/>
        </w:rPr>
      </w:pPr>
    </w:p>
    <w:p w:rsidR="004F164F" w:rsidRDefault="004F164F" w:rsidP="007B7DC7">
      <w:pPr>
        <w:spacing w:line="480" w:lineRule="auto"/>
        <w:jc w:val="center"/>
        <w:rPr>
          <w:rFonts w:ascii="Times New Roman" w:hAnsi="Times New Roman" w:cs="Times New Roman"/>
          <w:b/>
          <w:sz w:val="44"/>
          <w:szCs w:val="44"/>
        </w:rPr>
      </w:pPr>
    </w:p>
    <w:p w:rsidR="00310550" w:rsidRDefault="00310550" w:rsidP="007B7DC7">
      <w:pPr>
        <w:spacing w:line="480" w:lineRule="auto"/>
        <w:jc w:val="center"/>
        <w:rPr>
          <w:rFonts w:ascii="Times New Roman" w:hAnsi="Times New Roman" w:cs="Times New Roman"/>
          <w:b/>
          <w:sz w:val="44"/>
          <w:szCs w:val="44"/>
        </w:rPr>
      </w:pPr>
    </w:p>
    <w:p w:rsidR="00811855" w:rsidRDefault="00811855" w:rsidP="007B7DC7">
      <w:pPr>
        <w:spacing w:line="480" w:lineRule="auto"/>
        <w:jc w:val="center"/>
        <w:rPr>
          <w:rFonts w:ascii="Times New Roman" w:hAnsi="Times New Roman" w:cs="Times New Roman"/>
          <w:b/>
          <w:sz w:val="44"/>
          <w:szCs w:val="44"/>
        </w:rPr>
      </w:pPr>
    </w:p>
    <w:p w:rsidR="00A316ED" w:rsidRDefault="00A316ED" w:rsidP="007B7DC7">
      <w:pPr>
        <w:spacing w:line="480" w:lineRule="auto"/>
        <w:jc w:val="center"/>
        <w:rPr>
          <w:rFonts w:ascii="Times New Roman" w:hAnsi="Times New Roman" w:cs="Times New Roman"/>
          <w:b/>
          <w:sz w:val="44"/>
          <w:szCs w:val="44"/>
        </w:rPr>
      </w:pPr>
    </w:p>
    <w:p w:rsidR="007B7DC7" w:rsidRDefault="008412DB" w:rsidP="00647237">
      <w:pPr>
        <w:spacing w:line="480" w:lineRule="auto"/>
        <w:ind w:left="5040"/>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706368" behindDoc="0" locked="0" layoutInCell="1" allowOverlap="1">
                <wp:simplePos x="0" y="0"/>
                <wp:positionH relativeFrom="column">
                  <wp:posOffset>3209925</wp:posOffset>
                </wp:positionH>
                <wp:positionV relativeFrom="paragraph">
                  <wp:posOffset>571499</wp:posOffset>
                </wp:positionV>
                <wp:extent cx="3611245" cy="66675"/>
                <wp:effectExtent l="0" t="0" r="27305" b="28575"/>
                <wp:wrapNone/>
                <wp:docPr id="4" name="Straight Connector 4"/>
                <wp:cNvGraphicFramePr/>
                <a:graphic xmlns:a="http://schemas.openxmlformats.org/drawingml/2006/main">
                  <a:graphicData uri="http://schemas.microsoft.com/office/word/2010/wordprocessingShape">
                    <wps:wsp>
                      <wps:cNvCnPr/>
                      <wps:spPr>
                        <a:xfrm flipV="1">
                          <a:off x="0" y="0"/>
                          <a:ext cx="3611245" cy="666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15D313" id="Straight Connector 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45pt" to="537.1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" strokecolor="black [3200]" strokeweight="1.5pt">
                <v:stroke joinstyle="miter"/>
              </v:line>
            </w:pict>
          </mc:Fallback>
        </mc:AlternateContent>
      </w:r>
      <w:r w:rsidR="00647237">
        <w:rPr>
          <w:rFonts w:ascii="Times New Roman" w:hAnsi="Times New Roman" w:cs="Times New Roman"/>
          <w:b/>
          <w:sz w:val="44"/>
          <w:szCs w:val="44"/>
        </w:rPr>
        <w:t xml:space="preserve"> CHAPTER </w:t>
      </w:r>
      <w:r w:rsidR="00647237" w:rsidRPr="00647237">
        <w:rPr>
          <w:rFonts w:ascii="Algerian" w:hAnsi="Algerian" w:cs="Times New Roman"/>
          <w:b/>
          <w:sz w:val="48"/>
          <w:szCs w:val="48"/>
        </w:rPr>
        <w:t>4</w:t>
      </w:r>
      <w:r w:rsidR="007B7DC7" w:rsidRPr="00647237">
        <w:rPr>
          <w:rFonts w:ascii="Algerian" w:hAnsi="Algerian" w:cs="Times New Roman"/>
          <w:b/>
          <w:sz w:val="44"/>
          <w:szCs w:val="44"/>
        </w:rPr>
        <w:t xml:space="preserve"> </w:t>
      </w:r>
    </w:p>
    <w:p w:rsidR="007B7DC7" w:rsidRDefault="00B81F97" w:rsidP="008412DB">
      <w:pPr>
        <w:spacing w:line="480" w:lineRule="auto"/>
        <w:ind w:left="2880" w:firstLine="720"/>
        <w:jc w:val="center"/>
        <w:rPr>
          <w:rFonts w:ascii="Times New Roman" w:hAnsi="Times New Roman" w:cs="Times New Roman"/>
          <w:b/>
          <w:sz w:val="44"/>
          <w:szCs w:val="44"/>
        </w:rPr>
      </w:pPr>
      <w:r>
        <w:rPr>
          <w:rFonts w:ascii="Times New Roman" w:hAnsi="Times New Roman" w:cs="Times New Roman"/>
          <w:b/>
          <w:sz w:val="44"/>
          <w:szCs w:val="44"/>
        </w:rPr>
        <w:t xml:space="preserve">  </w:t>
      </w:r>
      <w:r w:rsidR="007B7DC7">
        <w:rPr>
          <w:rFonts w:ascii="Times New Roman" w:hAnsi="Times New Roman" w:cs="Times New Roman"/>
          <w:b/>
          <w:sz w:val="44"/>
          <w:szCs w:val="44"/>
        </w:rPr>
        <w:t xml:space="preserve">RESULTS </w:t>
      </w:r>
    </w:p>
    <w:p w:rsidR="007B7DC7" w:rsidRDefault="007B7DC7" w:rsidP="007B7DC7">
      <w:pPr>
        <w:spacing w:line="480" w:lineRule="auto"/>
        <w:jc w:val="center"/>
        <w:rPr>
          <w:rFonts w:ascii="Times New Roman" w:hAnsi="Times New Roman" w:cs="Times New Roman"/>
          <w:b/>
          <w:sz w:val="44"/>
          <w:szCs w:val="44"/>
        </w:rPr>
      </w:pPr>
    </w:p>
    <w:p w:rsidR="002E1F8F" w:rsidRDefault="002E1F8F" w:rsidP="007B7DC7">
      <w:pPr>
        <w:spacing w:line="480" w:lineRule="auto"/>
        <w:jc w:val="center"/>
        <w:rPr>
          <w:rFonts w:ascii="Times New Roman" w:hAnsi="Times New Roman" w:cs="Times New Roman"/>
          <w:b/>
          <w:sz w:val="44"/>
          <w:szCs w:val="44"/>
        </w:rPr>
      </w:pPr>
    </w:p>
    <w:p w:rsidR="002E1F8F" w:rsidRDefault="002E1F8F" w:rsidP="007B7DC7">
      <w:pPr>
        <w:spacing w:line="480" w:lineRule="auto"/>
        <w:jc w:val="center"/>
        <w:rPr>
          <w:rFonts w:ascii="Times New Roman" w:hAnsi="Times New Roman" w:cs="Times New Roman"/>
          <w:b/>
          <w:sz w:val="44"/>
          <w:szCs w:val="44"/>
        </w:rPr>
      </w:pPr>
    </w:p>
    <w:p w:rsidR="00310550" w:rsidRDefault="00310550" w:rsidP="007B7DC7">
      <w:pPr>
        <w:spacing w:line="480" w:lineRule="auto"/>
        <w:jc w:val="center"/>
        <w:rPr>
          <w:rFonts w:ascii="Times New Roman" w:hAnsi="Times New Roman" w:cs="Times New Roman"/>
          <w:b/>
          <w:sz w:val="44"/>
          <w:szCs w:val="44"/>
        </w:rPr>
      </w:pPr>
    </w:p>
    <w:p w:rsidR="003005E2" w:rsidRDefault="003005E2" w:rsidP="008364A6">
      <w:pPr>
        <w:pStyle w:val="Heading1"/>
      </w:pPr>
    </w:p>
    <w:p w:rsidR="007B7DC7" w:rsidRPr="001B1931" w:rsidRDefault="007B7DC7" w:rsidP="008364A6">
      <w:pPr>
        <w:pStyle w:val="Heading1"/>
      </w:pPr>
      <w:r w:rsidRPr="001B1931">
        <w:t xml:space="preserve">4.1 </w:t>
      </w:r>
      <w:r w:rsidRPr="001B1931">
        <w:tab/>
      </w:r>
      <w:r w:rsidR="001B1931" w:rsidRPr="001B1931">
        <w:t xml:space="preserve">OVERVIEW OF THE CHAPTER </w:t>
      </w:r>
    </w:p>
    <w:p w:rsidR="007B7DC7" w:rsidRPr="0070026C" w:rsidRDefault="007B7DC7" w:rsidP="007B7DC7">
      <w:pPr>
        <w:spacing w:line="480" w:lineRule="auto"/>
        <w:ind w:firstLine="720"/>
        <w:jc w:val="both"/>
        <w:rPr>
          <w:rFonts w:ascii="Times New Roman" w:hAnsi="Times New Roman" w:cs="Times New Roman"/>
          <w:sz w:val="24"/>
          <w:szCs w:val="24"/>
        </w:rPr>
      </w:pPr>
      <w:r w:rsidRPr="0070026C">
        <w:rPr>
          <w:rFonts w:ascii="Times New Roman" w:hAnsi="Times New Roman" w:cs="Times New Roman"/>
          <w:sz w:val="24"/>
          <w:szCs w:val="24"/>
        </w:rPr>
        <w:t xml:space="preserve">This first chapter of the result section details the MALDI-TOF MS result obtained from various experiments involving bacterial and fungal isolates as well as a modified strain of </w:t>
      </w:r>
      <w:r w:rsidRPr="0070026C">
        <w:rPr>
          <w:rFonts w:ascii="Times New Roman" w:hAnsi="Times New Roman" w:cs="Times New Roman"/>
          <w:i/>
          <w:sz w:val="24"/>
          <w:szCs w:val="24"/>
        </w:rPr>
        <w:t>E. coli</w:t>
      </w:r>
      <w:r w:rsidRPr="0070026C">
        <w:rPr>
          <w:rFonts w:ascii="Times New Roman" w:hAnsi="Times New Roman" w:cs="Times New Roman"/>
          <w:sz w:val="24"/>
          <w:szCs w:val="24"/>
        </w:rPr>
        <w:t xml:space="preserve"> K-12. The first </w:t>
      </w:r>
      <w:r>
        <w:rPr>
          <w:rFonts w:ascii="Times New Roman" w:hAnsi="Times New Roman" w:cs="Times New Roman"/>
          <w:sz w:val="24"/>
          <w:szCs w:val="24"/>
        </w:rPr>
        <w:t xml:space="preserve">set of </w:t>
      </w:r>
      <w:r w:rsidRPr="0070026C">
        <w:rPr>
          <w:rFonts w:ascii="Times New Roman" w:hAnsi="Times New Roman" w:cs="Times New Roman"/>
          <w:sz w:val="24"/>
          <w:szCs w:val="24"/>
        </w:rPr>
        <w:t>result</w:t>
      </w:r>
      <w:r>
        <w:rPr>
          <w:rFonts w:ascii="Times New Roman" w:hAnsi="Times New Roman" w:cs="Times New Roman"/>
          <w:sz w:val="24"/>
          <w:szCs w:val="24"/>
        </w:rPr>
        <w:t>s</w:t>
      </w:r>
      <w:r w:rsidRPr="0070026C">
        <w:rPr>
          <w:rFonts w:ascii="Times New Roman" w:hAnsi="Times New Roman" w:cs="Times New Roman"/>
          <w:sz w:val="24"/>
          <w:szCs w:val="24"/>
        </w:rPr>
        <w:t xml:space="preserve"> presented was to validate the SARAMIS identification process which had become routine use in most clinical diagnostic laboratories in Europe. This initial work apart from being a validation process</w:t>
      </w:r>
      <w:r>
        <w:rPr>
          <w:rFonts w:ascii="Times New Roman" w:hAnsi="Times New Roman" w:cs="Times New Roman"/>
          <w:sz w:val="24"/>
          <w:szCs w:val="24"/>
        </w:rPr>
        <w:t xml:space="preserve"> for SARAMIS identification also doubles as a </w:t>
      </w:r>
      <w:r w:rsidRPr="0070026C">
        <w:rPr>
          <w:rFonts w:ascii="Times New Roman" w:hAnsi="Times New Roman" w:cs="Times New Roman"/>
          <w:sz w:val="24"/>
          <w:szCs w:val="24"/>
        </w:rPr>
        <w:t xml:space="preserve">training and development course for the researcher </w:t>
      </w:r>
      <w:r>
        <w:rPr>
          <w:rFonts w:ascii="Times New Roman" w:hAnsi="Times New Roman" w:cs="Times New Roman"/>
          <w:sz w:val="24"/>
          <w:szCs w:val="24"/>
        </w:rPr>
        <w:t xml:space="preserve">in order to be able to use </w:t>
      </w:r>
      <w:r w:rsidRPr="0070026C">
        <w:rPr>
          <w:rFonts w:ascii="Times New Roman" w:hAnsi="Times New Roman" w:cs="Times New Roman"/>
          <w:sz w:val="24"/>
          <w:szCs w:val="24"/>
        </w:rPr>
        <w:t xml:space="preserve">MALDI-TOF MS system in carrying out </w:t>
      </w:r>
      <w:r>
        <w:rPr>
          <w:rFonts w:ascii="Times New Roman" w:hAnsi="Times New Roman" w:cs="Times New Roman"/>
          <w:sz w:val="24"/>
          <w:szCs w:val="24"/>
        </w:rPr>
        <w:t xml:space="preserve">the </w:t>
      </w:r>
      <w:r w:rsidRPr="0070026C">
        <w:rPr>
          <w:rFonts w:ascii="Times New Roman" w:hAnsi="Times New Roman" w:cs="Times New Roman"/>
          <w:sz w:val="24"/>
          <w:szCs w:val="24"/>
        </w:rPr>
        <w:t>research work. The</w:t>
      </w:r>
      <w:r w:rsidR="00310550">
        <w:rPr>
          <w:rFonts w:ascii="Times New Roman" w:hAnsi="Times New Roman" w:cs="Times New Roman"/>
          <w:sz w:val="24"/>
          <w:szCs w:val="24"/>
        </w:rPr>
        <w:t xml:space="preserve"> aim of this work is to examine the impact of media types on the MALDI-TOF spectrum generated for an organism. </w:t>
      </w:r>
      <w:r w:rsidRPr="0070026C">
        <w:rPr>
          <w:rFonts w:ascii="Times New Roman" w:hAnsi="Times New Roman" w:cs="Times New Roman"/>
          <w:sz w:val="24"/>
          <w:szCs w:val="24"/>
        </w:rPr>
        <w:t xml:space="preserve"> </w:t>
      </w:r>
      <w:r w:rsidR="00310550">
        <w:rPr>
          <w:rFonts w:ascii="Times New Roman" w:hAnsi="Times New Roman" w:cs="Times New Roman"/>
          <w:sz w:val="24"/>
          <w:szCs w:val="24"/>
        </w:rPr>
        <w:t xml:space="preserve">Currently, </w:t>
      </w:r>
      <w:r w:rsidRPr="0070026C">
        <w:rPr>
          <w:rFonts w:ascii="Times New Roman" w:hAnsi="Times New Roman" w:cs="Times New Roman"/>
          <w:sz w:val="24"/>
          <w:szCs w:val="24"/>
        </w:rPr>
        <w:t xml:space="preserve"> </w:t>
      </w:r>
      <w:r w:rsidR="00310550">
        <w:rPr>
          <w:rFonts w:ascii="Times New Roman" w:hAnsi="Times New Roman" w:cs="Times New Roman"/>
          <w:sz w:val="24"/>
          <w:szCs w:val="24"/>
        </w:rPr>
        <w:t xml:space="preserve">manufacturers of </w:t>
      </w:r>
      <w:r w:rsidRPr="0070026C">
        <w:rPr>
          <w:rFonts w:ascii="Times New Roman" w:hAnsi="Times New Roman" w:cs="Times New Roman"/>
          <w:sz w:val="24"/>
          <w:szCs w:val="24"/>
        </w:rPr>
        <w:t xml:space="preserve">MALDI-TOF MS  do not specify the exact or precise media type to be used for culturing organisms, this does </w:t>
      </w:r>
      <w:r w:rsidR="00330018" w:rsidRPr="0070026C">
        <w:rPr>
          <w:rFonts w:ascii="Times New Roman" w:hAnsi="Times New Roman" w:cs="Times New Roman"/>
          <w:sz w:val="24"/>
          <w:szCs w:val="24"/>
        </w:rPr>
        <w:t>leave</w:t>
      </w:r>
      <w:r w:rsidRPr="0070026C">
        <w:rPr>
          <w:rFonts w:ascii="Times New Roman" w:hAnsi="Times New Roman" w:cs="Times New Roman"/>
          <w:sz w:val="24"/>
          <w:szCs w:val="24"/>
        </w:rPr>
        <w:t xml:space="preserve"> the media-type decision open to individual laboratories. It would be</w:t>
      </w:r>
      <w:r w:rsidR="00310550">
        <w:rPr>
          <w:rFonts w:ascii="Times New Roman" w:hAnsi="Times New Roman" w:cs="Times New Roman"/>
          <w:sz w:val="24"/>
          <w:szCs w:val="24"/>
        </w:rPr>
        <w:t xml:space="preserve"> crucial and scientifically relevant </w:t>
      </w:r>
      <w:r w:rsidR="00310550" w:rsidRPr="0070026C">
        <w:rPr>
          <w:rFonts w:ascii="Times New Roman" w:hAnsi="Times New Roman" w:cs="Times New Roman"/>
          <w:sz w:val="24"/>
          <w:szCs w:val="24"/>
        </w:rPr>
        <w:t>to</w:t>
      </w:r>
      <w:r w:rsidRPr="0070026C">
        <w:rPr>
          <w:rFonts w:ascii="Times New Roman" w:hAnsi="Times New Roman" w:cs="Times New Roman"/>
          <w:sz w:val="24"/>
          <w:szCs w:val="24"/>
        </w:rPr>
        <w:t xml:space="preserve"> know and understand the effect the differing media types brings to not only MALDI spectral patterns but SARAMIS identification. </w:t>
      </w:r>
    </w:p>
    <w:p w:rsidR="007B7DC7" w:rsidRDefault="002421C4" w:rsidP="007B7D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B7DC7">
        <w:rPr>
          <w:rFonts w:ascii="Times New Roman" w:hAnsi="Times New Roman" w:cs="Times New Roman"/>
          <w:sz w:val="24"/>
          <w:szCs w:val="24"/>
        </w:rPr>
        <w:t>The next set of results is obtained from the application of ‘</w:t>
      </w:r>
      <w:r w:rsidR="007B7DC7" w:rsidRPr="0070026C">
        <w:rPr>
          <w:rFonts w:ascii="Times New Roman" w:hAnsi="Times New Roman" w:cs="Times New Roman"/>
          <w:sz w:val="24"/>
          <w:szCs w:val="24"/>
        </w:rPr>
        <w:t>in-house developed</w:t>
      </w:r>
      <w:r w:rsidR="007B7DC7">
        <w:rPr>
          <w:rFonts w:ascii="Times New Roman" w:hAnsi="Times New Roman" w:cs="Times New Roman"/>
          <w:sz w:val="24"/>
          <w:szCs w:val="24"/>
        </w:rPr>
        <w:t>’</w:t>
      </w:r>
      <w:r w:rsidR="007B7DC7" w:rsidRPr="0070026C">
        <w:rPr>
          <w:rFonts w:ascii="Times New Roman" w:hAnsi="Times New Roman" w:cs="Times New Roman"/>
          <w:sz w:val="24"/>
          <w:szCs w:val="24"/>
        </w:rPr>
        <w:t xml:space="preserve"> matrices to </w:t>
      </w:r>
      <w:r w:rsidR="007B7DC7">
        <w:rPr>
          <w:rFonts w:ascii="Times New Roman" w:hAnsi="Times New Roman" w:cs="Times New Roman"/>
          <w:sz w:val="24"/>
          <w:szCs w:val="24"/>
        </w:rPr>
        <w:t xml:space="preserve">the generation of MALDI-TOF MS spectra instead of the </w:t>
      </w:r>
      <w:r w:rsidR="007B7DC7" w:rsidRPr="0070026C">
        <w:rPr>
          <w:rFonts w:ascii="Times New Roman" w:hAnsi="Times New Roman" w:cs="Times New Roman"/>
          <w:sz w:val="24"/>
          <w:szCs w:val="24"/>
        </w:rPr>
        <w:t xml:space="preserve">standard matrix (CHCA). </w:t>
      </w:r>
      <w:r w:rsidR="007B7DC7">
        <w:rPr>
          <w:rFonts w:ascii="Times New Roman" w:hAnsi="Times New Roman" w:cs="Times New Roman"/>
          <w:sz w:val="24"/>
          <w:szCs w:val="24"/>
        </w:rPr>
        <w:t xml:space="preserve"> A number of matrices were developed in the </w:t>
      </w:r>
      <w:r w:rsidR="007B7DC7" w:rsidRPr="0070026C">
        <w:rPr>
          <w:rFonts w:ascii="Times New Roman" w:hAnsi="Times New Roman" w:cs="Times New Roman"/>
          <w:sz w:val="24"/>
          <w:szCs w:val="24"/>
        </w:rPr>
        <w:t>U</w:t>
      </w:r>
      <w:r w:rsidR="007B7DC7">
        <w:rPr>
          <w:rFonts w:ascii="Times New Roman" w:hAnsi="Times New Roman" w:cs="Times New Roman"/>
          <w:sz w:val="24"/>
          <w:szCs w:val="24"/>
        </w:rPr>
        <w:t xml:space="preserve">niversity of Sunderland </w:t>
      </w:r>
      <w:r w:rsidR="007B7DC7" w:rsidRPr="0070026C">
        <w:rPr>
          <w:rFonts w:ascii="Times New Roman" w:hAnsi="Times New Roman" w:cs="Times New Roman"/>
          <w:sz w:val="24"/>
          <w:szCs w:val="24"/>
        </w:rPr>
        <w:t xml:space="preserve">for the identification of peptides and other </w:t>
      </w:r>
      <w:r w:rsidR="007B7DC7">
        <w:rPr>
          <w:rFonts w:ascii="Times New Roman" w:hAnsi="Times New Roman" w:cs="Times New Roman"/>
          <w:sz w:val="24"/>
          <w:szCs w:val="24"/>
        </w:rPr>
        <w:t>related substances which have</w:t>
      </w:r>
      <w:r w:rsidR="007B7DC7" w:rsidRPr="0070026C">
        <w:rPr>
          <w:rFonts w:ascii="Times New Roman" w:hAnsi="Times New Roman" w:cs="Times New Roman"/>
          <w:sz w:val="24"/>
          <w:szCs w:val="24"/>
        </w:rPr>
        <w:t xml:space="preserve"> smaller molecular weights (typically less than 2 kDa). Although, these in-house matrices were developed for</w:t>
      </w:r>
      <w:r w:rsidR="00310550">
        <w:rPr>
          <w:rFonts w:ascii="Times New Roman" w:hAnsi="Times New Roman" w:cs="Times New Roman"/>
          <w:sz w:val="24"/>
          <w:szCs w:val="24"/>
        </w:rPr>
        <w:t xml:space="preserve"> peptides with relatively lower molecular weight that</w:t>
      </w:r>
      <w:r w:rsidR="007B7DC7" w:rsidRPr="0070026C">
        <w:rPr>
          <w:rFonts w:ascii="Times New Roman" w:hAnsi="Times New Roman" w:cs="Times New Roman"/>
          <w:sz w:val="24"/>
          <w:szCs w:val="24"/>
        </w:rPr>
        <w:t xml:space="preserve"> microbial </w:t>
      </w:r>
      <w:r w:rsidR="00E43756">
        <w:rPr>
          <w:rFonts w:ascii="Times New Roman" w:hAnsi="Times New Roman" w:cs="Times New Roman"/>
          <w:sz w:val="24"/>
          <w:szCs w:val="24"/>
        </w:rPr>
        <w:t>species</w:t>
      </w:r>
      <w:r w:rsidR="007B7DC7" w:rsidRPr="0070026C">
        <w:rPr>
          <w:rFonts w:ascii="Times New Roman" w:hAnsi="Times New Roman" w:cs="Times New Roman"/>
          <w:sz w:val="24"/>
          <w:szCs w:val="24"/>
        </w:rPr>
        <w:t xml:space="preserve">, however it would be interesting to know if positive identification could be obtained for microbial </w:t>
      </w:r>
      <w:r w:rsidR="00E43756">
        <w:rPr>
          <w:rFonts w:ascii="Times New Roman" w:hAnsi="Times New Roman" w:cs="Times New Roman"/>
          <w:sz w:val="24"/>
          <w:szCs w:val="24"/>
        </w:rPr>
        <w:t>species</w:t>
      </w:r>
      <w:r w:rsidR="007B7DC7" w:rsidRPr="0070026C">
        <w:rPr>
          <w:rFonts w:ascii="Times New Roman" w:hAnsi="Times New Roman" w:cs="Times New Roman"/>
          <w:sz w:val="24"/>
          <w:szCs w:val="24"/>
        </w:rPr>
        <w:t>. This could be followed by the comparison and analysis of the spectral patterns obtained from each of these in-house matrices in relation to the standard matrix</w:t>
      </w:r>
      <w:r w:rsidR="007B7DC7">
        <w:rPr>
          <w:rFonts w:ascii="Times New Roman" w:hAnsi="Times New Roman" w:cs="Times New Roman"/>
          <w:sz w:val="24"/>
          <w:szCs w:val="24"/>
        </w:rPr>
        <w:t xml:space="preserve"> and the subsequent identification via the SARAMIS database</w:t>
      </w:r>
      <w:r w:rsidR="007B7DC7" w:rsidRPr="0070026C">
        <w:rPr>
          <w:rFonts w:ascii="Times New Roman" w:hAnsi="Times New Roman" w:cs="Times New Roman"/>
          <w:sz w:val="24"/>
          <w:szCs w:val="24"/>
        </w:rPr>
        <w:t xml:space="preserve">. </w:t>
      </w:r>
    </w:p>
    <w:p w:rsidR="007B7DC7" w:rsidRPr="0070026C" w:rsidRDefault="007B7DC7" w:rsidP="007B7D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0026C">
        <w:rPr>
          <w:rFonts w:ascii="Times New Roman" w:hAnsi="Times New Roman" w:cs="Times New Roman"/>
          <w:sz w:val="24"/>
          <w:szCs w:val="24"/>
        </w:rPr>
        <w:t xml:space="preserve">his chapter ends with the results looking at the </w:t>
      </w:r>
      <w:r w:rsidR="00A74CB6">
        <w:rPr>
          <w:rFonts w:ascii="Times New Roman" w:hAnsi="Times New Roman" w:cs="Times New Roman"/>
          <w:sz w:val="24"/>
          <w:szCs w:val="24"/>
        </w:rPr>
        <w:t>effect of plasmid acquisition on the bacterial MALDI-TOF MS spectrum</w:t>
      </w:r>
      <w:r>
        <w:rPr>
          <w:rFonts w:ascii="Times New Roman" w:hAnsi="Times New Roman" w:cs="Times New Roman"/>
          <w:sz w:val="24"/>
          <w:szCs w:val="24"/>
        </w:rPr>
        <w:t xml:space="preserve">. The novelty of this </w:t>
      </w:r>
      <w:r w:rsidRPr="0070026C">
        <w:rPr>
          <w:rFonts w:ascii="Times New Roman" w:hAnsi="Times New Roman" w:cs="Times New Roman"/>
          <w:sz w:val="24"/>
          <w:szCs w:val="24"/>
        </w:rPr>
        <w:t xml:space="preserve">work </w:t>
      </w:r>
      <w:r>
        <w:rPr>
          <w:rFonts w:ascii="Times New Roman" w:hAnsi="Times New Roman" w:cs="Times New Roman"/>
          <w:sz w:val="24"/>
          <w:szCs w:val="24"/>
        </w:rPr>
        <w:t>goes hand in hand with its clinical significance which could revolution</w:t>
      </w:r>
      <w:r w:rsidR="002A36E8">
        <w:rPr>
          <w:rFonts w:ascii="Times New Roman" w:hAnsi="Times New Roman" w:cs="Times New Roman"/>
          <w:sz w:val="24"/>
          <w:szCs w:val="24"/>
        </w:rPr>
        <w:t>ise the detection of antibiotic</w:t>
      </w:r>
      <w:r>
        <w:rPr>
          <w:rFonts w:ascii="Times New Roman" w:hAnsi="Times New Roman" w:cs="Times New Roman"/>
          <w:sz w:val="24"/>
          <w:szCs w:val="24"/>
        </w:rPr>
        <w:t xml:space="preserve"> resistance in bacteria. The objective behind this is to investigate the use of </w:t>
      </w:r>
      <w:r w:rsidR="00801E06">
        <w:rPr>
          <w:rFonts w:ascii="Times New Roman" w:hAnsi="Times New Roman" w:cs="Times New Roman"/>
          <w:sz w:val="24"/>
          <w:szCs w:val="24"/>
        </w:rPr>
        <w:t>MALDI-TOF</w:t>
      </w:r>
      <w:r>
        <w:rPr>
          <w:rFonts w:ascii="Times New Roman" w:hAnsi="Times New Roman" w:cs="Times New Roman"/>
          <w:sz w:val="24"/>
          <w:szCs w:val="24"/>
        </w:rPr>
        <w:t xml:space="preserve"> MS</w:t>
      </w:r>
      <w:r w:rsidRPr="0070026C">
        <w:rPr>
          <w:rFonts w:ascii="Times New Roman" w:hAnsi="Times New Roman" w:cs="Times New Roman"/>
          <w:sz w:val="24"/>
          <w:szCs w:val="24"/>
        </w:rPr>
        <w:t xml:space="preserve"> in the possible detection of organisms which produces the enzyme β-lactamase that provides multi-resistance to a wide variety of β-lactam antibiotics. However, as the work progressed and i</w:t>
      </w:r>
      <w:r>
        <w:rPr>
          <w:rFonts w:ascii="Times New Roman" w:hAnsi="Times New Roman" w:cs="Times New Roman"/>
          <w:sz w:val="24"/>
          <w:szCs w:val="24"/>
        </w:rPr>
        <w:t xml:space="preserve">nitial results were analysed, the objective shifted </w:t>
      </w:r>
      <w:r w:rsidR="00310550">
        <w:rPr>
          <w:rFonts w:ascii="Times New Roman" w:hAnsi="Times New Roman" w:cs="Times New Roman"/>
          <w:sz w:val="24"/>
          <w:szCs w:val="24"/>
        </w:rPr>
        <w:t>a little bit from identifying the enzyme to detecting the impact of the enzyme</w:t>
      </w:r>
      <w:r>
        <w:rPr>
          <w:rFonts w:ascii="Times New Roman" w:hAnsi="Times New Roman" w:cs="Times New Roman"/>
          <w:sz w:val="24"/>
          <w:szCs w:val="24"/>
        </w:rPr>
        <w:t>. The subsequent experiments</w:t>
      </w:r>
      <w:r w:rsidRPr="0070026C">
        <w:rPr>
          <w:rFonts w:ascii="Times New Roman" w:hAnsi="Times New Roman" w:cs="Times New Roman"/>
          <w:sz w:val="24"/>
          <w:szCs w:val="24"/>
        </w:rPr>
        <w:t xml:space="preserve"> centred on the effects/impacts of plasmids on the</w:t>
      </w:r>
      <w:r>
        <w:rPr>
          <w:rFonts w:ascii="Times New Roman" w:hAnsi="Times New Roman" w:cs="Times New Roman"/>
          <w:sz w:val="24"/>
          <w:szCs w:val="24"/>
        </w:rPr>
        <w:t xml:space="preserve"> bacterial</w:t>
      </w:r>
      <w:r w:rsidRPr="0070026C">
        <w:rPr>
          <w:rFonts w:ascii="Times New Roman" w:hAnsi="Times New Roman" w:cs="Times New Roman"/>
          <w:sz w:val="24"/>
          <w:szCs w:val="24"/>
        </w:rPr>
        <w:t xml:space="preserve"> spectrum generated by MALDI-TOF MS. This is done by comparing the MALDI spectral patterns obtained from a normal parent organism to the same organisms that has </w:t>
      </w:r>
      <w:r>
        <w:rPr>
          <w:rFonts w:ascii="Times New Roman" w:hAnsi="Times New Roman" w:cs="Times New Roman"/>
          <w:sz w:val="24"/>
          <w:szCs w:val="24"/>
        </w:rPr>
        <w:t xml:space="preserve">become </w:t>
      </w:r>
      <w:r w:rsidR="00310550">
        <w:rPr>
          <w:rFonts w:ascii="Times New Roman" w:hAnsi="Times New Roman" w:cs="Times New Roman"/>
          <w:sz w:val="24"/>
          <w:szCs w:val="24"/>
        </w:rPr>
        <w:t xml:space="preserve">transformed </w:t>
      </w:r>
      <w:r w:rsidRPr="0070026C">
        <w:rPr>
          <w:rFonts w:ascii="Times New Roman" w:hAnsi="Times New Roman" w:cs="Times New Roman"/>
          <w:sz w:val="24"/>
          <w:szCs w:val="24"/>
        </w:rPr>
        <w:t>via the acquisition of plasmids (resistan</w:t>
      </w:r>
      <w:r w:rsidR="002A36E8">
        <w:rPr>
          <w:rFonts w:ascii="Times New Roman" w:hAnsi="Times New Roman" w:cs="Times New Roman"/>
          <w:sz w:val="24"/>
          <w:szCs w:val="24"/>
        </w:rPr>
        <w:t>ce</w:t>
      </w:r>
      <w:r w:rsidRPr="0070026C">
        <w:rPr>
          <w:rFonts w:ascii="Times New Roman" w:hAnsi="Times New Roman" w:cs="Times New Roman"/>
          <w:sz w:val="24"/>
          <w:szCs w:val="24"/>
        </w:rPr>
        <w:t xml:space="preserve"> genes). </w:t>
      </w:r>
    </w:p>
    <w:p w:rsidR="007B7DC7" w:rsidRPr="0070026C" w:rsidRDefault="007B7DC7" w:rsidP="007B7DC7">
      <w:pPr>
        <w:spacing w:line="480" w:lineRule="auto"/>
        <w:ind w:firstLine="720"/>
        <w:jc w:val="both"/>
        <w:rPr>
          <w:rFonts w:ascii="Times New Roman" w:hAnsi="Times New Roman" w:cs="Times New Roman"/>
          <w:sz w:val="24"/>
          <w:szCs w:val="24"/>
        </w:rPr>
      </w:pPr>
      <w:r w:rsidRPr="0070026C">
        <w:rPr>
          <w:rFonts w:ascii="Times New Roman" w:hAnsi="Times New Roman" w:cs="Times New Roman"/>
          <w:sz w:val="24"/>
          <w:szCs w:val="24"/>
        </w:rPr>
        <w:t xml:space="preserve">The aims of this first result section are: </w:t>
      </w:r>
    </w:p>
    <w:p w:rsidR="007B7DC7" w:rsidRPr="0070026C" w:rsidRDefault="007B7DC7" w:rsidP="00CF5015">
      <w:pPr>
        <w:pStyle w:val="ListParagraph"/>
        <w:numPr>
          <w:ilvl w:val="0"/>
          <w:numId w:val="12"/>
        </w:numPr>
        <w:spacing w:line="480" w:lineRule="auto"/>
        <w:jc w:val="both"/>
        <w:rPr>
          <w:rFonts w:ascii="Times New Roman" w:hAnsi="Times New Roman" w:cs="Times New Roman"/>
          <w:sz w:val="24"/>
          <w:szCs w:val="24"/>
        </w:rPr>
      </w:pPr>
      <w:r w:rsidRPr="0070026C">
        <w:rPr>
          <w:rFonts w:ascii="Times New Roman" w:hAnsi="Times New Roman" w:cs="Times New Roman"/>
          <w:sz w:val="24"/>
          <w:szCs w:val="24"/>
        </w:rPr>
        <w:t xml:space="preserve">To confirm the identities of ten known microbial </w:t>
      </w:r>
      <w:r w:rsidR="00E43756">
        <w:rPr>
          <w:rFonts w:ascii="Times New Roman" w:hAnsi="Times New Roman" w:cs="Times New Roman"/>
          <w:sz w:val="24"/>
          <w:szCs w:val="24"/>
        </w:rPr>
        <w:t>species</w:t>
      </w:r>
      <w:r w:rsidRPr="0070026C">
        <w:rPr>
          <w:rFonts w:ascii="Times New Roman" w:hAnsi="Times New Roman" w:cs="Times New Roman"/>
          <w:sz w:val="24"/>
          <w:szCs w:val="24"/>
        </w:rPr>
        <w:t xml:space="preserve"> blinded</w:t>
      </w:r>
      <w:r w:rsidR="00310550">
        <w:rPr>
          <w:rFonts w:ascii="Times New Roman" w:hAnsi="Times New Roman" w:cs="Times New Roman"/>
          <w:sz w:val="24"/>
          <w:szCs w:val="24"/>
        </w:rPr>
        <w:t xml:space="preserve"> (names not given)</w:t>
      </w:r>
      <w:r w:rsidRPr="0070026C">
        <w:rPr>
          <w:rFonts w:ascii="Times New Roman" w:hAnsi="Times New Roman" w:cs="Times New Roman"/>
          <w:sz w:val="24"/>
          <w:szCs w:val="24"/>
        </w:rPr>
        <w:t xml:space="preserve"> to the researcher, which can validate the SARAMIS ID process as well being used for training and development for the researcher. </w:t>
      </w:r>
    </w:p>
    <w:p w:rsidR="007B7DC7" w:rsidRPr="0070026C" w:rsidRDefault="007B7DC7" w:rsidP="00CF5015">
      <w:pPr>
        <w:pStyle w:val="ListParagraph"/>
        <w:numPr>
          <w:ilvl w:val="0"/>
          <w:numId w:val="12"/>
        </w:numPr>
        <w:spacing w:line="480" w:lineRule="auto"/>
        <w:jc w:val="both"/>
        <w:rPr>
          <w:rFonts w:ascii="Times New Roman" w:hAnsi="Times New Roman" w:cs="Times New Roman"/>
          <w:b/>
          <w:sz w:val="24"/>
          <w:szCs w:val="24"/>
        </w:rPr>
      </w:pPr>
      <w:r w:rsidRPr="0070026C">
        <w:rPr>
          <w:rFonts w:ascii="Times New Roman" w:hAnsi="Times New Roman" w:cs="Times New Roman"/>
          <w:sz w:val="24"/>
          <w:szCs w:val="24"/>
        </w:rPr>
        <w:t>To investigate the effect of using different solid-media types for culturing two organisms (</w:t>
      </w:r>
      <w:r w:rsidRPr="0070026C">
        <w:rPr>
          <w:rFonts w:ascii="Times New Roman" w:hAnsi="Times New Roman" w:cs="Times New Roman"/>
          <w:i/>
          <w:sz w:val="24"/>
          <w:szCs w:val="24"/>
        </w:rPr>
        <w:t>B. subtilis</w:t>
      </w:r>
      <w:r w:rsidRPr="0070026C">
        <w:rPr>
          <w:rFonts w:ascii="Times New Roman" w:hAnsi="Times New Roman" w:cs="Times New Roman"/>
          <w:sz w:val="24"/>
          <w:szCs w:val="24"/>
        </w:rPr>
        <w:t xml:space="preserve"> and </w:t>
      </w:r>
      <w:r w:rsidRPr="0070026C">
        <w:rPr>
          <w:rFonts w:ascii="Times New Roman" w:hAnsi="Times New Roman" w:cs="Times New Roman"/>
          <w:i/>
          <w:sz w:val="24"/>
          <w:szCs w:val="24"/>
        </w:rPr>
        <w:t>S. epidermidis)</w:t>
      </w:r>
      <w:r w:rsidRPr="0070026C">
        <w:rPr>
          <w:rFonts w:ascii="Times New Roman" w:hAnsi="Times New Roman" w:cs="Times New Roman"/>
          <w:sz w:val="24"/>
          <w:szCs w:val="24"/>
        </w:rPr>
        <w:t xml:space="preserve"> prior to MALDI analysis </w:t>
      </w:r>
    </w:p>
    <w:p w:rsidR="007B7DC7" w:rsidRPr="0070026C" w:rsidRDefault="007B7DC7" w:rsidP="00CF5015">
      <w:pPr>
        <w:pStyle w:val="ListParagraph"/>
        <w:numPr>
          <w:ilvl w:val="0"/>
          <w:numId w:val="12"/>
        </w:numPr>
        <w:spacing w:line="480" w:lineRule="auto"/>
        <w:jc w:val="both"/>
        <w:rPr>
          <w:rFonts w:ascii="Times New Roman" w:hAnsi="Times New Roman" w:cs="Times New Roman"/>
          <w:sz w:val="24"/>
          <w:szCs w:val="24"/>
        </w:rPr>
      </w:pPr>
      <w:r w:rsidRPr="0070026C">
        <w:rPr>
          <w:rFonts w:ascii="Times New Roman" w:hAnsi="Times New Roman" w:cs="Times New Roman"/>
          <w:sz w:val="24"/>
          <w:szCs w:val="24"/>
        </w:rPr>
        <w:t xml:space="preserve">To investigate the potential use of novel in-house matrices in the identification of microbial </w:t>
      </w:r>
      <w:r w:rsidR="00E43756">
        <w:rPr>
          <w:rFonts w:ascii="Times New Roman" w:hAnsi="Times New Roman" w:cs="Times New Roman"/>
          <w:sz w:val="24"/>
          <w:szCs w:val="24"/>
        </w:rPr>
        <w:t>species</w:t>
      </w:r>
      <w:r w:rsidRPr="0070026C">
        <w:rPr>
          <w:rFonts w:ascii="Times New Roman" w:hAnsi="Times New Roman" w:cs="Times New Roman"/>
          <w:sz w:val="24"/>
          <w:szCs w:val="24"/>
        </w:rPr>
        <w:t xml:space="preserve"> via </w:t>
      </w:r>
      <w:r w:rsidR="00801E06">
        <w:rPr>
          <w:rFonts w:ascii="Times New Roman" w:hAnsi="Times New Roman" w:cs="Times New Roman"/>
          <w:sz w:val="24"/>
          <w:szCs w:val="24"/>
        </w:rPr>
        <w:t>MALDI-TOF</w:t>
      </w:r>
      <w:r w:rsidRPr="0070026C">
        <w:rPr>
          <w:rFonts w:ascii="Times New Roman" w:hAnsi="Times New Roman" w:cs="Times New Roman"/>
          <w:sz w:val="24"/>
          <w:szCs w:val="24"/>
        </w:rPr>
        <w:t xml:space="preserve"> MS.  </w:t>
      </w:r>
    </w:p>
    <w:p w:rsidR="007B7DC7" w:rsidRDefault="007B7DC7" w:rsidP="00CF5015">
      <w:pPr>
        <w:pStyle w:val="ListParagraph"/>
        <w:numPr>
          <w:ilvl w:val="0"/>
          <w:numId w:val="12"/>
        </w:numPr>
        <w:spacing w:line="480" w:lineRule="auto"/>
        <w:jc w:val="both"/>
        <w:rPr>
          <w:rFonts w:ascii="Times New Roman" w:hAnsi="Times New Roman" w:cs="Times New Roman"/>
          <w:sz w:val="24"/>
          <w:szCs w:val="24"/>
        </w:rPr>
      </w:pPr>
      <w:r w:rsidRPr="0070026C">
        <w:rPr>
          <w:rFonts w:ascii="Times New Roman" w:hAnsi="Times New Roman" w:cs="Times New Roman"/>
          <w:sz w:val="24"/>
          <w:szCs w:val="24"/>
        </w:rPr>
        <w:t>To explore the</w:t>
      </w:r>
      <w:r w:rsidR="00310550">
        <w:rPr>
          <w:rFonts w:ascii="Times New Roman" w:hAnsi="Times New Roman" w:cs="Times New Roman"/>
          <w:sz w:val="24"/>
          <w:szCs w:val="24"/>
        </w:rPr>
        <w:t xml:space="preserve"> use of MALDI-TOF MS in detecting the impact/</w:t>
      </w:r>
      <w:r>
        <w:rPr>
          <w:rFonts w:ascii="Times New Roman" w:hAnsi="Times New Roman" w:cs="Times New Roman"/>
          <w:sz w:val="24"/>
          <w:szCs w:val="24"/>
        </w:rPr>
        <w:t xml:space="preserve">effect of plasmid acquisition </w:t>
      </w:r>
      <w:r w:rsidR="00310550">
        <w:rPr>
          <w:rFonts w:ascii="Times New Roman" w:hAnsi="Times New Roman" w:cs="Times New Roman"/>
          <w:sz w:val="24"/>
          <w:szCs w:val="24"/>
        </w:rPr>
        <w:t xml:space="preserve">by a bacteria </w:t>
      </w:r>
      <w:r>
        <w:rPr>
          <w:rFonts w:ascii="Times New Roman" w:hAnsi="Times New Roman" w:cs="Times New Roman"/>
          <w:sz w:val="24"/>
          <w:szCs w:val="24"/>
        </w:rPr>
        <w:t xml:space="preserve">on </w:t>
      </w:r>
      <w:r w:rsidR="00310550">
        <w:rPr>
          <w:rFonts w:ascii="Times New Roman" w:hAnsi="Times New Roman" w:cs="Times New Roman"/>
          <w:sz w:val="24"/>
          <w:szCs w:val="24"/>
        </w:rPr>
        <w:t xml:space="preserve">their </w:t>
      </w:r>
      <w:r>
        <w:rPr>
          <w:rFonts w:ascii="Times New Roman" w:hAnsi="Times New Roman" w:cs="Times New Roman"/>
          <w:sz w:val="24"/>
          <w:szCs w:val="24"/>
        </w:rPr>
        <w:t xml:space="preserve">MALDI-TOF MS spectrum. </w:t>
      </w:r>
    </w:p>
    <w:p w:rsidR="007B7DC7" w:rsidRPr="00B07B7F" w:rsidRDefault="007B7DC7" w:rsidP="007B7DC7">
      <w:pPr>
        <w:spacing w:line="480" w:lineRule="auto"/>
        <w:jc w:val="both"/>
        <w:rPr>
          <w:rFonts w:ascii="Times New Roman" w:hAnsi="Times New Roman" w:cs="Times New Roman"/>
          <w:sz w:val="24"/>
          <w:szCs w:val="24"/>
        </w:rPr>
      </w:pPr>
    </w:p>
    <w:p w:rsidR="007B7DC7" w:rsidRPr="0070026C" w:rsidRDefault="007B7DC7" w:rsidP="007B7DC7">
      <w:pPr>
        <w:spacing w:line="360" w:lineRule="auto"/>
        <w:rPr>
          <w:rFonts w:ascii="Times New Roman" w:hAnsi="Times New Roman" w:cs="Times New Roman"/>
          <w:b/>
          <w:sz w:val="24"/>
          <w:szCs w:val="24"/>
        </w:rPr>
      </w:pPr>
    </w:p>
    <w:p w:rsidR="007B7DC7" w:rsidRPr="001B1931" w:rsidRDefault="007B7DC7" w:rsidP="00A542D4">
      <w:pPr>
        <w:pStyle w:val="Heading1"/>
        <w:spacing w:line="360" w:lineRule="auto"/>
      </w:pPr>
      <w:r w:rsidRPr="001B1931">
        <w:t xml:space="preserve">4.2      </w:t>
      </w:r>
      <w:r w:rsidR="001B1931" w:rsidRPr="001B1931">
        <w:t xml:space="preserve">VALIDATION OF THE SARAMIS IDENTIFICATION PROCESS </w:t>
      </w:r>
    </w:p>
    <w:p w:rsidR="007B7DC7" w:rsidRDefault="007B7DC7" w:rsidP="00A542D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Ten different micro-organism</w:t>
      </w:r>
      <w:r w:rsidR="002A36E8">
        <w:rPr>
          <w:rFonts w:ascii="Times New Roman" w:hAnsi="Times New Roman" w:cs="Times New Roman"/>
          <w:sz w:val="24"/>
          <w:szCs w:val="24"/>
        </w:rPr>
        <w:t>s</w:t>
      </w:r>
      <w:r>
        <w:rPr>
          <w:rFonts w:ascii="Times New Roman" w:hAnsi="Times New Roman" w:cs="Times New Roman"/>
          <w:sz w:val="24"/>
          <w:szCs w:val="24"/>
        </w:rPr>
        <w:t xml:space="preserve"> (composed of bacterial and fungal </w:t>
      </w:r>
      <w:r w:rsidR="00E43756">
        <w:rPr>
          <w:rFonts w:ascii="Times New Roman" w:hAnsi="Times New Roman" w:cs="Times New Roman"/>
          <w:sz w:val="24"/>
          <w:szCs w:val="24"/>
        </w:rPr>
        <w:t>species</w:t>
      </w:r>
      <w:r>
        <w:rPr>
          <w:rFonts w:ascii="Times New Roman" w:hAnsi="Times New Roman" w:cs="Times New Roman"/>
          <w:sz w:val="24"/>
          <w:szCs w:val="24"/>
        </w:rPr>
        <w:t>) which were blinded to the researcher but known to the Microbiology technical staff of the University were analysed by MALDI-TOF MS and identified via the SARAMIS database. Using the standard mass range m/z of 2-20 kDa, a unique characteristic MALDI-TOF spectrum (peptide mass fingerprint - PMF) was ge</w:t>
      </w:r>
      <w:r w:rsidR="00A97AB5">
        <w:rPr>
          <w:rFonts w:ascii="Times New Roman" w:hAnsi="Times New Roman" w:cs="Times New Roman"/>
          <w:sz w:val="24"/>
          <w:szCs w:val="24"/>
        </w:rPr>
        <w:t>nerated for each organism. Our m</w:t>
      </w:r>
      <w:r>
        <w:rPr>
          <w:rFonts w:ascii="Times New Roman" w:hAnsi="Times New Roman" w:cs="Times New Roman"/>
          <w:sz w:val="24"/>
          <w:szCs w:val="24"/>
        </w:rPr>
        <w:t xml:space="preserve">ass </w:t>
      </w:r>
      <w:r w:rsidR="00A97AB5">
        <w:rPr>
          <w:rFonts w:ascii="Times New Roman" w:hAnsi="Times New Roman" w:cs="Times New Roman"/>
          <w:sz w:val="24"/>
          <w:szCs w:val="24"/>
        </w:rPr>
        <w:t>s</w:t>
      </w:r>
      <w:r>
        <w:rPr>
          <w:rFonts w:ascii="Times New Roman" w:hAnsi="Times New Roman" w:cs="Times New Roman"/>
          <w:sz w:val="24"/>
          <w:szCs w:val="24"/>
        </w:rPr>
        <w:t>pectrometer (detailed in the previous chapter) utilises SARAMIS, which is a microbial identification database software routinely used in analytical and diagnostic-research laboratories. The MALDI-TOF spectrum (PMF) obtained was matched/compared to the PMFs already contained in the SARAMIS (</w:t>
      </w:r>
      <w:r w:rsidRPr="00E0684F">
        <w:rPr>
          <w:rFonts w:ascii="Times New Roman" w:hAnsi="Times New Roman" w:cs="Times New Roman"/>
          <w:b/>
          <w:sz w:val="24"/>
          <w:szCs w:val="24"/>
        </w:rPr>
        <w:t>S</w:t>
      </w:r>
      <w:r>
        <w:rPr>
          <w:rFonts w:ascii="Times New Roman" w:hAnsi="Times New Roman" w:cs="Times New Roman"/>
          <w:sz w:val="24"/>
          <w:szCs w:val="24"/>
        </w:rPr>
        <w:t xml:space="preserve">pectral </w:t>
      </w:r>
      <w:r w:rsidRPr="00E0684F">
        <w:rPr>
          <w:rFonts w:ascii="Times New Roman" w:hAnsi="Times New Roman" w:cs="Times New Roman"/>
          <w:b/>
          <w:sz w:val="24"/>
          <w:szCs w:val="24"/>
        </w:rPr>
        <w:t>AR</w:t>
      </w:r>
      <w:r>
        <w:rPr>
          <w:rFonts w:ascii="Times New Roman" w:hAnsi="Times New Roman" w:cs="Times New Roman"/>
          <w:sz w:val="24"/>
          <w:szCs w:val="24"/>
        </w:rPr>
        <w:t xml:space="preserve">chive </w:t>
      </w:r>
      <w:r w:rsidRPr="00E0684F">
        <w:rPr>
          <w:rFonts w:ascii="Times New Roman" w:hAnsi="Times New Roman" w:cs="Times New Roman"/>
          <w:b/>
          <w:sz w:val="24"/>
          <w:szCs w:val="24"/>
        </w:rPr>
        <w:t>A</w:t>
      </w:r>
      <w:r>
        <w:rPr>
          <w:rFonts w:ascii="Times New Roman" w:hAnsi="Times New Roman" w:cs="Times New Roman"/>
          <w:sz w:val="24"/>
          <w:szCs w:val="24"/>
        </w:rPr>
        <w:t xml:space="preserve">nd </w:t>
      </w:r>
      <w:r w:rsidRPr="00E0684F">
        <w:rPr>
          <w:rFonts w:ascii="Times New Roman" w:hAnsi="Times New Roman" w:cs="Times New Roman"/>
          <w:b/>
          <w:sz w:val="24"/>
          <w:szCs w:val="24"/>
        </w:rPr>
        <w:t>M</w:t>
      </w:r>
      <w:r>
        <w:rPr>
          <w:rFonts w:ascii="Times New Roman" w:hAnsi="Times New Roman" w:cs="Times New Roman"/>
          <w:sz w:val="24"/>
          <w:szCs w:val="24"/>
        </w:rPr>
        <w:t xml:space="preserve">icrobial </w:t>
      </w:r>
      <w:r w:rsidRPr="00E0684F">
        <w:rPr>
          <w:rFonts w:ascii="Times New Roman" w:hAnsi="Times New Roman" w:cs="Times New Roman"/>
          <w:b/>
          <w:sz w:val="24"/>
          <w:szCs w:val="24"/>
        </w:rPr>
        <w:t>I</w:t>
      </w:r>
      <w:r>
        <w:rPr>
          <w:rFonts w:ascii="Times New Roman" w:hAnsi="Times New Roman" w:cs="Times New Roman"/>
          <w:sz w:val="24"/>
          <w:szCs w:val="24"/>
        </w:rPr>
        <w:t xml:space="preserve">dentification </w:t>
      </w:r>
      <w:r w:rsidRPr="00E0684F">
        <w:rPr>
          <w:rFonts w:ascii="Times New Roman" w:hAnsi="Times New Roman" w:cs="Times New Roman"/>
          <w:b/>
          <w:sz w:val="24"/>
          <w:szCs w:val="24"/>
        </w:rPr>
        <w:t>S</w:t>
      </w:r>
      <w:r>
        <w:rPr>
          <w:rFonts w:ascii="Times New Roman" w:hAnsi="Times New Roman" w:cs="Times New Roman"/>
          <w:sz w:val="24"/>
          <w:szCs w:val="24"/>
        </w:rPr>
        <w:t xml:space="preserve">ystem) database. The matching results from the SARAMIS database showed identification of the blinded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up to a genus level of 100% and </w:t>
      </w:r>
      <w:r w:rsidR="00E43756">
        <w:rPr>
          <w:rFonts w:ascii="Times New Roman" w:hAnsi="Times New Roman" w:cs="Times New Roman"/>
          <w:sz w:val="24"/>
          <w:szCs w:val="24"/>
        </w:rPr>
        <w:t>species</w:t>
      </w:r>
      <w:r>
        <w:rPr>
          <w:rFonts w:ascii="Times New Roman" w:hAnsi="Times New Roman" w:cs="Times New Roman"/>
          <w:sz w:val="24"/>
          <w:szCs w:val="24"/>
        </w:rPr>
        <w:t xml:space="preserve"> level of 90% accuracy as confirmed by the Microbiology technical staff. The microbial unknown group composed of </w:t>
      </w:r>
      <w:r w:rsidRPr="0079434E">
        <w:rPr>
          <w:rFonts w:ascii="Times New Roman" w:hAnsi="Times New Roman" w:cs="Times New Roman"/>
          <w:sz w:val="24"/>
          <w:szCs w:val="24"/>
        </w:rPr>
        <w:t xml:space="preserve">bacterial and fungal </w:t>
      </w:r>
      <w:r w:rsidR="00E43756">
        <w:rPr>
          <w:rFonts w:ascii="Times New Roman" w:hAnsi="Times New Roman" w:cs="Times New Roman"/>
          <w:sz w:val="24"/>
          <w:szCs w:val="24"/>
        </w:rPr>
        <w:t>species</w:t>
      </w:r>
      <w:r>
        <w:rPr>
          <w:rFonts w:ascii="Times New Roman" w:hAnsi="Times New Roman" w:cs="Times New Roman"/>
          <w:sz w:val="24"/>
          <w:szCs w:val="24"/>
        </w:rPr>
        <w:t xml:space="preserve">, each with their </w:t>
      </w:r>
      <w:r w:rsidR="00195F83">
        <w:rPr>
          <w:rFonts w:ascii="Times New Roman" w:hAnsi="Times New Roman" w:cs="Times New Roman"/>
          <w:sz w:val="24"/>
          <w:szCs w:val="24"/>
        </w:rPr>
        <w:t xml:space="preserve">percentage probability. </w:t>
      </w:r>
      <w:r w:rsidR="00C37BF3">
        <w:rPr>
          <w:rFonts w:ascii="Times New Roman" w:hAnsi="Times New Roman" w:cs="Times New Roman"/>
          <w:sz w:val="24"/>
          <w:szCs w:val="24"/>
        </w:rPr>
        <w:t>Figure</w:t>
      </w:r>
      <w:r w:rsidR="00195F83">
        <w:rPr>
          <w:rFonts w:ascii="Times New Roman" w:hAnsi="Times New Roman" w:cs="Times New Roman"/>
          <w:sz w:val="24"/>
          <w:szCs w:val="24"/>
        </w:rPr>
        <w:t xml:space="preserve"> </w:t>
      </w:r>
      <w:r w:rsidR="003005E2">
        <w:rPr>
          <w:rFonts w:ascii="Times New Roman" w:hAnsi="Times New Roman" w:cs="Times New Roman"/>
          <w:sz w:val="24"/>
          <w:szCs w:val="24"/>
        </w:rPr>
        <w:t>8</w:t>
      </w:r>
      <w:r>
        <w:rPr>
          <w:rFonts w:ascii="Times New Roman" w:hAnsi="Times New Roman" w:cs="Times New Roman"/>
          <w:sz w:val="24"/>
          <w:szCs w:val="24"/>
        </w:rPr>
        <w:t xml:space="preserve"> below shows the test reference result obtained from SARAMIS database for one out of the ten organisms. Table </w:t>
      </w:r>
      <w:r w:rsidR="003005E2">
        <w:rPr>
          <w:rFonts w:ascii="Times New Roman" w:hAnsi="Times New Roman" w:cs="Times New Roman"/>
          <w:sz w:val="24"/>
          <w:szCs w:val="24"/>
        </w:rPr>
        <w:t xml:space="preserve">10 </w:t>
      </w:r>
      <w:r>
        <w:rPr>
          <w:rFonts w:ascii="Times New Roman" w:hAnsi="Times New Roman" w:cs="Times New Roman"/>
          <w:sz w:val="24"/>
          <w:szCs w:val="24"/>
        </w:rPr>
        <w:t xml:space="preserve">is a summary from the ten test reference results showing the names (genus and </w:t>
      </w:r>
      <w:r w:rsidR="00E43756">
        <w:rPr>
          <w:rFonts w:ascii="Times New Roman" w:hAnsi="Times New Roman" w:cs="Times New Roman"/>
          <w:sz w:val="24"/>
          <w:szCs w:val="24"/>
        </w:rPr>
        <w:t>species</w:t>
      </w:r>
      <w:r>
        <w:rPr>
          <w:rFonts w:ascii="Times New Roman" w:hAnsi="Times New Roman" w:cs="Times New Roman"/>
          <w:sz w:val="24"/>
          <w:szCs w:val="24"/>
        </w:rPr>
        <w:t>), microbial type and percentage probability of the ten microbial samples identified by MALDI-</w:t>
      </w:r>
      <w:r w:rsidRPr="006564A6">
        <w:rPr>
          <w:rFonts w:ascii="Times New Roman" w:hAnsi="Times New Roman" w:cs="Times New Roman"/>
          <w:sz w:val="24"/>
          <w:szCs w:val="24"/>
        </w:rPr>
        <w:t xml:space="preserve"> </w:t>
      </w:r>
      <w:r>
        <w:rPr>
          <w:rFonts w:ascii="Times New Roman" w:hAnsi="Times New Roman" w:cs="Times New Roman"/>
          <w:sz w:val="24"/>
          <w:szCs w:val="24"/>
        </w:rPr>
        <w:t xml:space="preserve">TOF MS SARAMIS via the SARAMIS database. </w:t>
      </w:r>
    </w:p>
    <w:p w:rsidR="007B7DC7" w:rsidRDefault="007B7DC7" w:rsidP="007B7DC7">
      <w:pPr>
        <w:spacing w:line="480" w:lineRule="auto"/>
        <w:jc w:val="both"/>
        <w:rPr>
          <w:rFonts w:ascii="Times New Roman" w:hAnsi="Times New Roman" w:cs="Times New Roman"/>
          <w:sz w:val="24"/>
          <w:szCs w:val="24"/>
        </w:rPr>
      </w:pPr>
    </w:p>
    <w:p w:rsidR="007B7DC7" w:rsidRDefault="007B7DC7" w:rsidP="007B7DC7">
      <w:pPr>
        <w:spacing w:line="480" w:lineRule="auto"/>
        <w:jc w:val="both"/>
        <w:rPr>
          <w:rFonts w:ascii="Times New Roman" w:hAnsi="Times New Roman" w:cs="Times New Roman"/>
          <w:sz w:val="24"/>
          <w:szCs w:val="24"/>
        </w:rPr>
      </w:pPr>
    </w:p>
    <w:p w:rsidR="007B7DC7" w:rsidRDefault="007B7DC7" w:rsidP="007B7DC7">
      <w:pPr>
        <w:spacing w:line="480" w:lineRule="auto"/>
        <w:jc w:val="both"/>
        <w:rPr>
          <w:rFonts w:ascii="Times New Roman" w:hAnsi="Times New Roman" w:cs="Times New Roman"/>
          <w:sz w:val="24"/>
          <w:szCs w:val="24"/>
        </w:rPr>
      </w:pPr>
    </w:p>
    <w:p w:rsidR="007B7DC7" w:rsidRDefault="007B7DC7" w:rsidP="00C31474">
      <w:pPr>
        <w:spacing w:line="240" w:lineRule="auto"/>
        <w:jc w:val="both"/>
        <w:rPr>
          <w:rFonts w:ascii="Times New Roman" w:hAnsi="Times New Roman" w:cs="Times New Roman"/>
          <w:sz w:val="24"/>
          <w:szCs w:val="24"/>
        </w:rPr>
      </w:pPr>
      <w:r>
        <w:rPr>
          <w:noProof/>
          <w:lang w:eastAsia="en-GB"/>
        </w:rPr>
        <w:drawing>
          <wp:inline distT="0" distB="0" distL="0" distR="0" wp14:anchorId="5930AF77" wp14:editId="3BC85ACC">
            <wp:extent cx="5731510" cy="6589395"/>
            <wp:effectExtent l="0" t="0" r="254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589395"/>
                    </a:xfrm>
                    <a:prstGeom prst="rect">
                      <a:avLst/>
                    </a:prstGeom>
                  </pic:spPr>
                </pic:pic>
              </a:graphicData>
            </a:graphic>
          </wp:inline>
        </w:drawing>
      </w:r>
    </w:p>
    <w:p w:rsidR="007B7DC7" w:rsidRPr="00C31474" w:rsidRDefault="00C37BF3" w:rsidP="00C31474">
      <w:pPr>
        <w:spacing w:line="240" w:lineRule="auto"/>
        <w:jc w:val="both"/>
        <w:rPr>
          <w:rFonts w:ascii="Times New Roman" w:hAnsi="Times New Roman" w:cs="Times New Roman"/>
        </w:rPr>
      </w:pPr>
      <w:r>
        <w:rPr>
          <w:rFonts w:ascii="Times New Roman" w:hAnsi="Times New Roman" w:cs="Times New Roman"/>
        </w:rPr>
        <w:t>Figure</w:t>
      </w:r>
      <w:r w:rsidR="007B7DC7" w:rsidRPr="00C31474">
        <w:rPr>
          <w:rFonts w:ascii="Times New Roman" w:hAnsi="Times New Roman" w:cs="Times New Roman"/>
        </w:rPr>
        <w:t xml:space="preserve"> </w:t>
      </w:r>
      <w:r w:rsidR="009C371F">
        <w:rPr>
          <w:rFonts w:ascii="Times New Roman" w:hAnsi="Times New Roman" w:cs="Times New Roman"/>
        </w:rPr>
        <w:t>8</w:t>
      </w:r>
      <w:r w:rsidR="007B7DC7" w:rsidRPr="00C31474">
        <w:rPr>
          <w:rFonts w:ascii="Times New Roman" w:hAnsi="Times New Roman" w:cs="Times New Roman"/>
        </w:rPr>
        <w:t xml:space="preserve">: A typical example of a test reference result obtainable from the MALDI-TOF MS bioMerieux SARAMIS mass spectrometry. The percentage probability for this organism is 99.90%, which suggests the organism is most definitely </w:t>
      </w:r>
      <w:r w:rsidR="007B7DC7" w:rsidRPr="00C31474">
        <w:rPr>
          <w:rFonts w:ascii="Times New Roman" w:hAnsi="Times New Roman" w:cs="Times New Roman"/>
          <w:i/>
        </w:rPr>
        <w:t>Micrococcus luteus</w:t>
      </w:r>
      <w:r w:rsidR="007B7DC7" w:rsidRPr="00C31474">
        <w:rPr>
          <w:rFonts w:ascii="Times New Roman" w:hAnsi="Times New Roman" w:cs="Times New Roman"/>
        </w:rPr>
        <w:t xml:space="preserve">.  The higher the probability percentage, the more definitive is the confirmation. </w:t>
      </w:r>
    </w:p>
    <w:p w:rsidR="007B7DC7" w:rsidRDefault="007B7DC7" w:rsidP="007B7DC7">
      <w:pPr>
        <w:spacing w:line="360" w:lineRule="auto"/>
        <w:jc w:val="both"/>
        <w:rPr>
          <w:rFonts w:ascii="Times New Roman" w:hAnsi="Times New Roman" w:cs="Times New Roman"/>
          <w:sz w:val="24"/>
          <w:szCs w:val="24"/>
        </w:rPr>
      </w:pPr>
    </w:p>
    <w:p w:rsidR="007B7DC7" w:rsidRDefault="007B7DC7" w:rsidP="007B7DC7">
      <w:pPr>
        <w:spacing w:line="360" w:lineRule="auto"/>
        <w:jc w:val="both"/>
        <w:rPr>
          <w:rFonts w:ascii="Times New Roman" w:hAnsi="Times New Roman" w:cs="Times New Roman"/>
          <w:sz w:val="24"/>
          <w:szCs w:val="24"/>
        </w:rPr>
      </w:pPr>
    </w:p>
    <w:p w:rsidR="007B7DC7" w:rsidRDefault="007B7DC7" w:rsidP="007B7DC7">
      <w:pPr>
        <w:spacing w:line="360" w:lineRule="auto"/>
        <w:jc w:val="both"/>
        <w:rPr>
          <w:rFonts w:ascii="Times New Roman" w:hAnsi="Times New Roman" w:cs="Times New Roman"/>
          <w:sz w:val="24"/>
          <w:szCs w:val="24"/>
        </w:rPr>
      </w:pPr>
    </w:p>
    <w:p w:rsidR="007B7DC7" w:rsidRPr="00C31474" w:rsidRDefault="007B7DC7" w:rsidP="00C31474">
      <w:pPr>
        <w:spacing w:line="240" w:lineRule="auto"/>
        <w:jc w:val="both"/>
        <w:rPr>
          <w:rFonts w:ascii="Times New Roman" w:hAnsi="Times New Roman" w:cs="Times New Roman"/>
        </w:rPr>
      </w:pPr>
      <w:r w:rsidRPr="00C31474">
        <w:rPr>
          <w:rFonts w:ascii="Times New Roman" w:hAnsi="Times New Roman" w:cs="Times New Roman"/>
        </w:rPr>
        <w:t xml:space="preserve">Table </w:t>
      </w:r>
      <w:r w:rsidR="00C31474" w:rsidRPr="00C31474">
        <w:rPr>
          <w:rFonts w:ascii="Times New Roman" w:hAnsi="Times New Roman" w:cs="Times New Roman"/>
        </w:rPr>
        <w:t>1</w:t>
      </w:r>
      <w:r w:rsidR="00E21D2E">
        <w:rPr>
          <w:rFonts w:ascii="Times New Roman" w:hAnsi="Times New Roman" w:cs="Times New Roman"/>
        </w:rPr>
        <w:t>0</w:t>
      </w:r>
      <w:r w:rsidRPr="00C31474">
        <w:rPr>
          <w:rFonts w:ascii="Times New Roman" w:hAnsi="Times New Roman" w:cs="Times New Roman"/>
        </w:rPr>
        <w:t>: A summary table showing the identification of the ten unknown microbial samples which were correctly identified by MALDI-T</w:t>
      </w:r>
      <w:r w:rsidR="00C31474">
        <w:rPr>
          <w:rFonts w:ascii="Times New Roman" w:hAnsi="Times New Roman" w:cs="Times New Roman"/>
        </w:rPr>
        <w:t>OF MS via the SARAMIS database.</w:t>
      </w:r>
    </w:p>
    <w:tbl>
      <w:tblPr>
        <w:tblW w:w="9337" w:type="dxa"/>
        <w:tblLook w:val="04A0" w:firstRow="1" w:lastRow="0" w:firstColumn="1" w:lastColumn="0" w:noHBand="0" w:noVBand="1"/>
      </w:tblPr>
      <w:tblGrid>
        <w:gridCol w:w="1166"/>
        <w:gridCol w:w="3299"/>
        <w:gridCol w:w="2749"/>
        <w:gridCol w:w="2123"/>
      </w:tblGrid>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Pr="005F6630" w:rsidRDefault="007B7DC7" w:rsidP="003005E2">
            <w:pPr>
              <w:spacing w:line="360" w:lineRule="auto"/>
              <w:jc w:val="center"/>
              <w:rPr>
                <w:rFonts w:ascii="Times New Roman" w:hAnsi="Times New Roman" w:cs="Times New Roman"/>
                <w:b/>
                <w:sz w:val="24"/>
                <w:szCs w:val="24"/>
              </w:rPr>
            </w:pPr>
            <w:r w:rsidRPr="005F6630">
              <w:rPr>
                <w:rFonts w:ascii="Times New Roman" w:hAnsi="Times New Roman" w:cs="Times New Roman"/>
                <w:b/>
                <w:sz w:val="24"/>
                <w:szCs w:val="24"/>
              </w:rPr>
              <w:t>Sample</w:t>
            </w:r>
          </w:p>
        </w:tc>
        <w:tc>
          <w:tcPr>
            <w:tcW w:w="3299" w:type="dxa"/>
            <w:tcBorders>
              <w:top w:val="single" w:sz="4" w:space="0" w:color="auto"/>
              <w:left w:val="single" w:sz="4" w:space="0" w:color="auto"/>
              <w:bottom w:val="single" w:sz="4" w:space="0" w:color="auto"/>
              <w:right w:val="single" w:sz="4" w:space="0" w:color="auto"/>
            </w:tcBorders>
          </w:tcPr>
          <w:p w:rsidR="007B7DC7" w:rsidRPr="005F6630" w:rsidRDefault="007B7DC7" w:rsidP="003005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SARAMIS Suggestion </w:t>
            </w:r>
          </w:p>
        </w:tc>
        <w:tc>
          <w:tcPr>
            <w:tcW w:w="2749" w:type="dxa"/>
            <w:tcBorders>
              <w:top w:val="single" w:sz="4" w:space="0" w:color="auto"/>
              <w:left w:val="single" w:sz="4" w:space="0" w:color="auto"/>
              <w:bottom w:val="single" w:sz="4" w:space="0" w:color="auto"/>
              <w:right w:val="single" w:sz="4" w:space="0" w:color="auto"/>
            </w:tcBorders>
          </w:tcPr>
          <w:p w:rsidR="007B7DC7" w:rsidRPr="005F6630" w:rsidRDefault="007B7DC7" w:rsidP="003005E2">
            <w:pPr>
              <w:spacing w:line="360" w:lineRule="auto"/>
              <w:jc w:val="center"/>
              <w:rPr>
                <w:rFonts w:ascii="Times New Roman" w:hAnsi="Times New Roman" w:cs="Times New Roman"/>
                <w:b/>
                <w:sz w:val="24"/>
                <w:szCs w:val="24"/>
              </w:rPr>
            </w:pPr>
            <w:r w:rsidRPr="005F6630">
              <w:rPr>
                <w:rFonts w:ascii="Times New Roman" w:hAnsi="Times New Roman" w:cs="Times New Roman"/>
                <w:b/>
                <w:sz w:val="24"/>
                <w:szCs w:val="24"/>
              </w:rPr>
              <w:t>Microbial type</w:t>
            </w:r>
          </w:p>
        </w:tc>
        <w:tc>
          <w:tcPr>
            <w:tcW w:w="2123" w:type="dxa"/>
            <w:tcBorders>
              <w:top w:val="single" w:sz="4" w:space="0" w:color="auto"/>
              <w:left w:val="single" w:sz="4" w:space="0" w:color="auto"/>
              <w:bottom w:val="single" w:sz="4" w:space="0" w:color="auto"/>
              <w:right w:val="single" w:sz="4" w:space="0" w:color="auto"/>
            </w:tcBorders>
          </w:tcPr>
          <w:p w:rsidR="007B7DC7" w:rsidRPr="005F6630" w:rsidRDefault="007B7DC7" w:rsidP="003005E2">
            <w:pPr>
              <w:spacing w:line="360" w:lineRule="auto"/>
              <w:jc w:val="center"/>
              <w:rPr>
                <w:rFonts w:ascii="Times New Roman" w:hAnsi="Times New Roman" w:cs="Times New Roman"/>
                <w:b/>
                <w:sz w:val="24"/>
                <w:szCs w:val="24"/>
              </w:rPr>
            </w:pPr>
            <w:r w:rsidRPr="005F6630">
              <w:rPr>
                <w:rFonts w:ascii="Times New Roman" w:hAnsi="Times New Roman" w:cs="Times New Roman"/>
                <w:b/>
                <w:sz w:val="24"/>
                <w:szCs w:val="24"/>
              </w:rPr>
              <w:t>% ID Probability</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7B7DC7" w:rsidP="003005E2">
            <w:pPr>
              <w:spacing w:line="360" w:lineRule="auto"/>
              <w:jc w:val="center"/>
              <w:rPr>
                <w:rFonts w:ascii="Times New Roman" w:hAnsi="Times New Roman" w:cs="Times New Roman"/>
                <w:i/>
                <w:sz w:val="24"/>
                <w:szCs w:val="24"/>
              </w:rPr>
            </w:pPr>
            <w:r w:rsidRPr="00DD4C90">
              <w:rPr>
                <w:rFonts w:ascii="Times New Roman" w:hAnsi="Times New Roman" w:cs="Times New Roman"/>
                <w:i/>
                <w:sz w:val="24"/>
                <w:szCs w:val="24"/>
              </w:rPr>
              <w:t>Micrococcus</w:t>
            </w:r>
            <w:r>
              <w:rPr>
                <w:rFonts w:ascii="Times New Roman" w:hAnsi="Times New Roman" w:cs="Times New Roman"/>
                <w:i/>
                <w:sz w:val="24"/>
                <w:szCs w:val="24"/>
              </w:rPr>
              <w:t xml:space="preserve"> l</w:t>
            </w:r>
            <w:r w:rsidRPr="00DD4C90">
              <w:rPr>
                <w:rFonts w:ascii="Times New Roman" w:hAnsi="Times New Roman" w:cs="Times New Roman"/>
                <w:i/>
                <w:sz w:val="24"/>
                <w:szCs w:val="24"/>
              </w:rPr>
              <w:t>uteus</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Gram-positive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7B7DC7" w:rsidP="003005E2">
            <w:pPr>
              <w:spacing w:line="360" w:lineRule="auto"/>
              <w:jc w:val="center"/>
              <w:rPr>
                <w:rFonts w:ascii="Times New Roman" w:hAnsi="Times New Roman" w:cs="Times New Roman"/>
                <w:i/>
                <w:sz w:val="24"/>
                <w:szCs w:val="24"/>
              </w:rPr>
            </w:pPr>
            <w:r w:rsidRPr="00DD4C90">
              <w:rPr>
                <w:rFonts w:ascii="Times New Roman" w:hAnsi="Times New Roman" w:cs="Times New Roman"/>
                <w:i/>
                <w:sz w:val="24"/>
                <w:szCs w:val="24"/>
              </w:rPr>
              <w:t>Pseudomonas</w:t>
            </w:r>
            <w:r>
              <w:rPr>
                <w:rFonts w:ascii="Times New Roman" w:hAnsi="Times New Roman" w:cs="Times New Roman"/>
                <w:i/>
                <w:sz w:val="24"/>
                <w:szCs w:val="24"/>
              </w:rPr>
              <w:t xml:space="preserve"> a</w:t>
            </w:r>
            <w:r w:rsidRPr="00DD4C90">
              <w:rPr>
                <w:rFonts w:ascii="Times New Roman" w:hAnsi="Times New Roman" w:cs="Times New Roman"/>
                <w:i/>
                <w:sz w:val="24"/>
                <w:szCs w:val="24"/>
              </w:rPr>
              <w:t>eruginosa</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Gram-negative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7B7DC7" w:rsidP="003005E2">
            <w:pPr>
              <w:spacing w:line="360" w:lineRule="auto"/>
              <w:jc w:val="center"/>
              <w:rPr>
                <w:rFonts w:ascii="Times New Roman" w:hAnsi="Times New Roman" w:cs="Times New Roman"/>
                <w:i/>
                <w:sz w:val="24"/>
                <w:szCs w:val="24"/>
              </w:rPr>
            </w:pPr>
            <w:r w:rsidRPr="00DD4C90">
              <w:rPr>
                <w:rFonts w:ascii="Times New Roman" w:hAnsi="Times New Roman" w:cs="Times New Roman"/>
                <w:i/>
                <w:sz w:val="24"/>
                <w:szCs w:val="24"/>
              </w:rPr>
              <w:t>Bacillus</w:t>
            </w:r>
            <w:r>
              <w:rPr>
                <w:rFonts w:ascii="Times New Roman" w:hAnsi="Times New Roman" w:cs="Times New Roman"/>
                <w:i/>
                <w:sz w:val="24"/>
                <w:szCs w:val="24"/>
              </w:rPr>
              <w:t xml:space="preserve"> s</w:t>
            </w:r>
            <w:r w:rsidRPr="00DD4C90">
              <w:rPr>
                <w:rFonts w:ascii="Times New Roman" w:hAnsi="Times New Roman" w:cs="Times New Roman"/>
                <w:i/>
                <w:sz w:val="24"/>
                <w:szCs w:val="24"/>
              </w:rPr>
              <w:t>ubtilis</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Gram-positive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7B7DC7" w:rsidP="003005E2">
            <w:pPr>
              <w:spacing w:line="360" w:lineRule="auto"/>
              <w:jc w:val="center"/>
              <w:rPr>
                <w:rFonts w:ascii="Times New Roman" w:hAnsi="Times New Roman" w:cs="Times New Roman"/>
                <w:i/>
                <w:sz w:val="24"/>
                <w:szCs w:val="24"/>
              </w:rPr>
            </w:pPr>
            <w:r w:rsidRPr="00DD4C90">
              <w:rPr>
                <w:rFonts w:ascii="Times New Roman" w:hAnsi="Times New Roman" w:cs="Times New Roman"/>
                <w:i/>
                <w:sz w:val="24"/>
                <w:szCs w:val="24"/>
              </w:rPr>
              <w:t>Pseudomonas</w:t>
            </w:r>
            <w:r>
              <w:rPr>
                <w:rFonts w:ascii="Times New Roman" w:hAnsi="Times New Roman" w:cs="Times New Roman"/>
                <w:i/>
                <w:sz w:val="24"/>
                <w:szCs w:val="24"/>
              </w:rPr>
              <w:t xml:space="preserve"> p</w:t>
            </w:r>
            <w:r w:rsidRPr="00DD4C90">
              <w:rPr>
                <w:rFonts w:ascii="Times New Roman" w:hAnsi="Times New Roman" w:cs="Times New Roman"/>
                <w:i/>
                <w:sz w:val="24"/>
                <w:szCs w:val="24"/>
              </w:rPr>
              <w:t>utida</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Gram-negative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96.30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7B7DC7" w:rsidP="003005E2">
            <w:pPr>
              <w:spacing w:line="360" w:lineRule="auto"/>
              <w:jc w:val="center"/>
              <w:rPr>
                <w:rFonts w:ascii="Times New Roman" w:hAnsi="Times New Roman" w:cs="Times New Roman"/>
                <w:i/>
                <w:sz w:val="24"/>
                <w:szCs w:val="24"/>
              </w:rPr>
            </w:pPr>
            <w:r w:rsidRPr="00DD4C90">
              <w:rPr>
                <w:rFonts w:ascii="Times New Roman" w:hAnsi="Times New Roman" w:cs="Times New Roman"/>
                <w:i/>
                <w:sz w:val="24"/>
                <w:szCs w:val="24"/>
              </w:rPr>
              <w:t>Candida</w:t>
            </w:r>
            <w:r>
              <w:rPr>
                <w:rFonts w:ascii="Times New Roman" w:hAnsi="Times New Roman" w:cs="Times New Roman"/>
                <w:i/>
                <w:sz w:val="24"/>
                <w:szCs w:val="24"/>
              </w:rPr>
              <w:t xml:space="preserve"> </w:t>
            </w:r>
            <w:r w:rsidRPr="00DD4C90">
              <w:rPr>
                <w:rFonts w:ascii="Times New Roman" w:hAnsi="Times New Roman" w:cs="Times New Roman"/>
                <w:i/>
                <w:sz w:val="24"/>
                <w:szCs w:val="24"/>
              </w:rPr>
              <w:t>glabrata</w:t>
            </w:r>
          </w:p>
        </w:tc>
        <w:tc>
          <w:tcPr>
            <w:tcW w:w="2749" w:type="dxa"/>
            <w:tcBorders>
              <w:top w:val="single" w:sz="4" w:space="0" w:color="auto"/>
              <w:left w:val="single" w:sz="4" w:space="0" w:color="auto"/>
              <w:bottom w:val="single" w:sz="4" w:space="0" w:color="auto"/>
              <w:right w:val="single" w:sz="4" w:space="0" w:color="auto"/>
            </w:tcBorders>
          </w:tcPr>
          <w:p w:rsidR="007B7DC7" w:rsidRPr="00B438AA"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Yeast</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93.10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3299" w:type="dxa"/>
            <w:tcBorders>
              <w:top w:val="single" w:sz="4" w:space="0" w:color="auto"/>
              <w:left w:val="single" w:sz="4" w:space="0" w:color="auto"/>
              <w:bottom w:val="single" w:sz="4" w:space="0" w:color="auto"/>
              <w:right w:val="single" w:sz="4" w:space="0" w:color="auto"/>
            </w:tcBorders>
          </w:tcPr>
          <w:p w:rsidR="007B7DC7" w:rsidRPr="00DD4C90" w:rsidRDefault="002D5486" w:rsidP="003005E2">
            <w:pPr>
              <w:spacing w:line="360" w:lineRule="auto"/>
              <w:jc w:val="center"/>
              <w:rPr>
                <w:rFonts w:ascii="Times New Roman" w:hAnsi="Times New Roman" w:cs="Times New Roman"/>
                <w:i/>
                <w:sz w:val="24"/>
                <w:szCs w:val="24"/>
              </w:rPr>
            </w:pPr>
            <w:r w:rsidRPr="002D5486">
              <w:rPr>
                <w:rFonts w:ascii="Times New Roman" w:hAnsi="Times New Roman" w:cs="Times New Roman"/>
                <w:i/>
                <w:sz w:val="24"/>
                <w:szCs w:val="24"/>
              </w:rPr>
              <w:t>Escherichia coli</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Gram-negative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3299"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sidRPr="007A2F19">
              <w:rPr>
                <w:rFonts w:ascii="Times New Roman" w:hAnsi="Times New Roman" w:cs="Times New Roman"/>
                <w:i/>
                <w:sz w:val="24"/>
                <w:szCs w:val="24"/>
              </w:rPr>
              <w:t>Staphylococcus</w:t>
            </w:r>
            <w:r>
              <w:rPr>
                <w:rFonts w:ascii="Times New Roman" w:hAnsi="Times New Roman" w:cs="Times New Roman"/>
                <w:i/>
                <w:sz w:val="24"/>
                <w:szCs w:val="24"/>
              </w:rPr>
              <w:t xml:space="preserve"> </w:t>
            </w:r>
            <w:r w:rsidRPr="007A2F19">
              <w:rPr>
                <w:rFonts w:ascii="Times New Roman" w:hAnsi="Times New Roman" w:cs="Times New Roman"/>
                <w:i/>
                <w:sz w:val="24"/>
                <w:szCs w:val="24"/>
              </w:rPr>
              <w:t>epidermidis</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Gram-positive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3299" w:type="dxa"/>
            <w:tcBorders>
              <w:top w:val="single" w:sz="4" w:space="0" w:color="auto"/>
              <w:left w:val="single" w:sz="4" w:space="0" w:color="auto"/>
              <w:bottom w:val="single" w:sz="4" w:space="0" w:color="auto"/>
              <w:right w:val="single" w:sz="4" w:space="0" w:color="auto"/>
            </w:tcBorders>
          </w:tcPr>
          <w:p w:rsidR="007B7DC7" w:rsidRPr="00053B28" w:rsidRDefault="007B7DC7" w:rsidP="003005E2">
            <w:pPr>
              <w:spacing w:line="360" w:lineRule="auto"/>
              <w:jc w:val="center"/>
              <w:rPr>
                <w:rFonts w:ascii="Times New Roman" w:hAnsi="Times New Roman" w:cs="Times New Roman"/>
                <w:i/>
                <w:sz w:val="24"/>
                <w:szCs w:val="24"/>
              </w:rPr>
            </w:pPr>
            <w:r w:rsidRPr="000C536B">
              <w:rPr>
                <w:rFonts w:ascii="Times New Roman" w:hAnsi="Times New Roman" w:cs="Times New Roman"/>
                <w:i/>
                <w:sz w:val="24"/>
                <w:szCs w:val="24"/>
              </w:rPr>
              <w:t>Proteus</w:t>
            </w:r>
            <w:r>
              <w:rPr>
                <w:rFonts w:ascii="Times New Roman" w:hAnsi="Times New Roman" w:cs="Times New Roman"/>
                <w:i/>
                <w:sz w:val="24"/>
                <w:szCs w:val="24"/>
              </w:rPr>
              <w:t xml:space="preserve"> </w:t>
            </w:r>
            <w:r w:rsidRPr="00053B28">
              <w:rPr>
                <w:rFonts w:ascii="Times New Roman" w:hAnsi="Times New Roman" w:cs="Times New Roman"/>
                <w:i/>
                <w:sz w:val="24"/>
                <w:szCs w:val="24"/>
              </w:rPr>
              <w:t>mirabilis</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Gram-negative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89.90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3299"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i/>
                <w:sz w:val="24"/>
                <w:szCs w:val="24"/>
              </w:rPr>
              <w:t>Enterobacter a</w:t>
            </w:r>
            <w:r w:rsidRPr="000C536B">
              <w:rPr>
                <w:rFonts w:ascii="Times New Roman" w:hAnsi="Times New Roman" w:cs="Times New Roman"/>
                <w:i/>
                <w:sz w:val="24"/>
                <w:szCs w:val="24"/>
              </w:rPr>
              <w:t>erogenes</w:t>
            </w:r>
          </w:p>
        </w:tc>
        <w:tc>
          <w:tcPr>
            <w:tcW w:w="2749" w:type="dxa"/>
            <w:tcBorders>
              <w:top w:val="single" w:sz="4" w:space="0" w:color="auto"/>
              <w:left w:val="single" w:sz="4" w:space="0" w:color="auto"/>
              <w:bottom w:val="single" w:sz="4" w:space="0" w:color="auto"/>
              <w:right w:val="single" w:sz="4" w:space="0" w:color="auto"/>
            </w:tcBorders>
          </w:tcPr>
          <w:p w:rsidR="007B7DC7" w:rsidRDefault="00350553" w:rsidP="003005E2">
            <w:pPr>
              <w:spacing w:line="360" w:lineRule="auto"/>
              <w:rPr>
                <w:rFonts w:ascii="Times New Roman" w:hAnsi="Times New Roman" w:cs="Times New Roman"/>
                <w:sz w:val="24"/>
                <w:szCs w:val="24"/>
              </w:rPr>
            </w:pPr>
            <w:r>
              <w:rPr>
                <w:rFonts w:ascii="Times New Roman" w:hAnsi="Times New Roman" w:cs="Times New Roman"/>
                <w:sz w:val="24"/>
                <w:szCs w:val="24"/>
              </w:rPr>
              <w:t>Gram-negative bacterium</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7B7DC7" w:rsidTr="009037DA">
        <w:tc>
          <w:tcPr>
            <w:tcW w:w="1166"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3299"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sidRPr="007A2F19">
              <w:rPr>
                <w:rFonts w:ascii="Times New Roman" w:hAnsi="Times New Roman" w:cs="Times New Roman"/>
                <w:i/>
                <w:sz w:val="24"/>
                <w:szCs w:val="24"/>
              </w:rPr>
              <w:t>Saccharomyces</w:t>
            </w:r>
            <w:r>
              <w:rPr>
                <w:rFonts w:ascii="Times New Roman" w:hAnsi="Times New Roman" w:cs="Times New Roman"/>
                <w:i/>
                <w:sz w:val="24"/>
                <w:szCs w:val="24"/>
              </w:rPr>
              <w:t xml:space="preserve"> cerevisiae</w:t>
            </w:r>
          </w:p>
        </w:tc>
        <w:tc>
          <w:tcPr>
            <w:tcW w:w="2749" w:type="dxa"/>
            <w:tcBorders>
              <w:top w:val="single" w:sz="4" w:space="0" w:color="auto"/>
              <w:left w:val="single" w:sz="4" w:space="0" w:color="auto"/>
              <w:bottom w:val="single" w:sz="4" w:space="0" w:color="auto"/>
              <w:right w:val="single" w:sz="4" w:space="0" w:color="auto"/>
            </w:tcBorders>
          </w:tcPr>
          <w:p w:rsidR="007B7DC7" w:rsidRPr="00B438AA" w:rsidRDefault="007B7DC7" w:rsidP="003005E2">
            <w:pPr>
              <w:spacing w:line="360" w:lineRule="auto"/>
              <w:jc w:val="center"/>
              <w:rPr>
                <w:rFonts w:ascii="Times New Roman" w:hAnsi="Times New Roman" w:cs="Times New Roman"/>
                <w:sz w:val="24"/>
                <w:szCs w:val="24"/>
              </w:rPr>
            </w:pPr>
            <w:r w:rsidRPr="00B438AA">
              <w:rPr>
                <w:rFonts w:ascii="Times New Roman" w:hAnsi="Times New Roman" w:cs="Times New Roman"/>
                <w:sz w:val="24"/>
                <w:szCs w:val="24"/>
              </w:rPr>
              <w:t>Yeast</w:t>
            </w:r>
          </w:p>
        </w:tc>
        <w:tc>
          <w:tcPr>
            <w:tcW w:w="2123" w:type="dxa"/>
            <w:tcBorders>
              <w:top w:val="single" w:sz="4" w:space="0" w:color="auto"/>
              <w:left w:val="single" w:sz="4" w:space="0" w:color="auto"/>
              <w:bottom w:val="single" w:sz="4" w:space="0" w:color="auto"/>
              <w:right w:val="single" w:sz="4" w:space="0" w:color="auto"/>
            </w:tcBorders>
          </w:tcPr>
          <w:p w:rsidR="007B7DC7" w:rsidRDefault="007B7DC7" w:rsidP="003005E2">
            <w:pPr>
              <w:spacing w:line="360" w:lineRule="auto"/>
              <w:jc w:val="center"/>
              <w:rPr>
                <w:rFonts w:ascii="Times New Roman" w:hAnsi="Times New Roman" w:cs="Times New Roman"/>
                <w:sz w:val="24"/>
                <w:szCs w:val="24"/>
              </w:rPr>
            </w:pPr>
            <w:r>
              <w:rPr>
                <w:rFonts w:ascii="Times New Roman" w:hAnsi="Times New Roman" w:cs="Times New Roman"/>
                <w:sz w:val="24"/>
                <w:szCs w:val="24"/>
              </w:rPr>
              <w:t>95.0</w:t>
            </w:r>
          </w:p>
        </w:tc>
      </w:tr>
    </w:tbl>
    <w:p w:rsidR="007B7DC7" w:rsidRDefault="007B7DC7" w:rsidP="007B7DC7">
      <w:pPr>
        <w:spacing w:line="360" w:lineRule="auto"/>
        <w:ind w:left="360"/>
        <w:jc w:val="both"/>
        <w:rPr>
          <w:rFonts w:ascii="Times New Roman" w:hAnsi="Times New Roman" w:cs="Times New Roman"/>
          <w:b/>
          <w:sz w:val="24"/>
          <w:szCs w:val="24"/>
        </w:rPr>
      </w:pPr>
    </w:p>
    <w:p w:rsidR="007B7DC7" w:rsidRDefault="00C37BF3" w:rsidP="007B7DC7">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Figure</w:t>
      </w:r>
      <w:r w:rsidR="009C371F">
        <w:rPr>
          <w:rFonts w:ascii="Times New Roman" w:hAnsi="Times New Roman" w:cs="Times New Roman"/>
          <w:sz w:val="24"/>
          <w:szCs w:val="24"/>
        </w:rPr>
        <w:t xml:space="preserve"> 8</w:t>
      </w:r>
      <w:r w:rsidR="007B7DC7">
        <w:rPr>
          <w:rFonts w:ascii="Times New Roman" w:hAnsi="Times New Roman" w:cs="Times New Roman"/>
          <w:sz w:val="24"/>
          <w:szCs w:val="24"/>
        </w:rPr>
        <w:t xml:space="preserve"> is a test referen</w:t>
      </w:r>
      <w:r w:rsidR="00922FB8">
        <w:rPr>
          <w:rFonts w:ascii="Times New Roman" w:hAnsi="Times New Roman" w:cs="Times New Roman"/>
          <w:sz w:val="24"/>
          <w:szCs w:val="24"/>
        </w:rPr>
        <w:t xml:space="preserve">ce result obtained which gives </w:t>
      </w:r>
      <w:r w:rsidR="007B7DC7">
        <w:rPr>
          <w:rFonts w:ascii="Times New Roman" w:hAnsi="Times New Roman" w:cs="Times New Roman"/>
          <w:sz w:val="24"/>
          <w:szCs w:val="24"/>
        </w:rPr>
        <w:t xml:space="preserve">details of the micro-organism in question. The information contained in the test reference includes the date of acquisition, the sample name, while results are the name of Genus, Family and </w:t>
      </w:r>
      <w:r w:rsidR="00E43756">
        <w:rPr>
          <w:rFonts w:ascii="Times New Roman" w:hAnsi="Times New Roman" w:cs="Times New Roman"/>
          <w:sz w:val="24"/>
          <w:szCs w:val="24"/>
        </w:rPr>
        <w:t>Species</w:t>
      </w:r>
      <w:r w:rsidR="007B7DC7">
        <w:rPr>
          <w:rFonts w:ascii="Times New Roman" w:hAnsi="Times New Roman" w:cs="Times New Roman"/>
          <w:sz w:val="24"/>
          <w:szCs w:val="24"/>
        </w:rPr>
        <w:t xml:space="preserve"> of the micro-organism in question in addition to the percentage probability and the MS quality number. The test reference result</w:t>
      </w:r>
      <w:r w:rsidR="00195F83">
        <w:rPr>
          <w:rFonts w:ascii="Times New Roman" w:hAnsi="Times New Roman" w:cs="Times New Roman"/>
          <w:sz w:val="24"/>
          <w:szCs w:val="24"/>
        </w:rPr>
        <w:t xml:space="preserve">s shown in </w:t>
      </w:r>
      <w:r>
        <w:rPr>
          <w:rFonts w:ascii="Times New Roman" w:hAnsi="Times New Roman" w:cs="Times New Roman"/>
          <w:sz w:val="24"/>
          <w:szCs w:val="24"/>
        </w:rPr>
        <w:t>Figure</w:t>
      </w:r>
      <w:r w:rsidR="00195F83">
        <w:rPr>
          <w:rFonts w:ascii="Times New Roman" w:hAnsi="Times New Roman" w:cs="Times New Roman"/>
          <w:sz w:val="24"/>
          <w:szCs w:val="24"/>
        </w:rPr>
        <w:t xml:space="preserve"> 9</w:t>
      </w:r>
      <w:r w:rsidR="007B7DC7">
        <w:rPr>
          <w:rFonts w:ascii="Times New Roman" w:hAnsi="Times New Roman" w:cs="Times New Roman"/>
          <w:sz w:val="24"/>
          <w:szCs w:val="24"/>
        </w:rPr>
        <w:t xml:space="preserve"> represents the typical example of test reference results obtained from all the ten micro-organisms as identified by the SARAMIS database. </w:t>
      </w:r>
      <w:r w:rsidR="00AE7A47">
        <w:rPr>
          <w:rFonts w:ascii="Times New Roman" w:hAnsi="Times New Roman" w:cs="Times New Roman"/>
          <w:sz w:val="24"/>
          <w:szCs w:val="24"/>
        </w:rPr>
        <w:t xml:space="preserve">Most diagnostic laboratories with similar MALDI-TOF </w:t>
      </w:r>
      <w:r w:rsidR="006F4639">
        <w:rPr>
          <w:rFonts w:ascii="Times New Roman" w:hAnsi="Times New Roman" w:cs="Times New Roman"/>
          <w:sz w:val="24"/>
          <w:szCs w:val="24"/>
        </w:rPr>
        <w:t>MS systems</w:t>
      </w:r>
      <w:r w:rsidR="00AE7A47">
        <w:rPr>
          <w:rFonts w:ascii="Times New Roman" w:hAnsi="Times New Roman" w:cs="Times New Roman"/>
          <w:sz w:val="24"/>
          <w:szCs w:val="24"/>
        </w:rPr>
        <w:t xml:space="preserve"> often accept a percentage ID probability of 80% and above, while anything less than that is re-tested</w:t>
      </w:r>
      <w:r w:rsidR="00922FB8">
        <w:rPr>
          <w:rFonts w:ascii="Times New Roman" w:hAnsi="Times New Roman" w:cs="Times New Roman"/>
          <w:sz w:val="24"/>
          <w:szCs w:val="24"/>
        </w:rPr>
        <w:t xml:space="preserve"> (Wang, 2014)</w:t>
      </w:r>
      <w:r w:rsidR="00AE7A47">
        <w:rPr>
          <w:rFonts w:ascii="Times New Roman" w:hAnsi="Times New Roman" w:cs="Times New Roman"/>
          <w:sz w:val="24"/>
          <w:szCs w:val="24"/>
        </w:rPr>
        <w:t xml:space="preserve">. </w:t>
      </w:r>
      <w:r w:rsidR="007B7DC7">
        <w:rPr>
          <w:rFonts w:ascii="Times New Roman" w:hAnsi="Times New Roman" w:cs="Times New Roman"/>
          <w:sz w:val="24"/>
          <w:szCs w:val="24"/>
        </w:rPr>
        <w:t xml:space="preserve">In an hospital diagnostic laboratory or a medical research centre, this result establishes the basis for the next phase of treatment. </w:t>
      </w:r>
      <w:r w:rsidR="00AE7A47">
        <w:rPr>
          <w:rFonts w:ascii="Times New Roman" w:hAnsi="Times New Roman" w:cs="Times New Roman"/>
          <w:sz w:val="24"/>
          <w:szCs w:val="24"/>
        </w:rPr>
        <w:t xml:space="preserve"> </w:t>
      </w:r>
    </w:p>
    <w:p w:rsidR="007B7DC7" w:rsidRDefault="007B7DC7" w:rsidP="007B7DC7">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 summary of all the ten test reference result</w:t>
      </w:r>
      <w:r w:rsidR="00C25A9A">
        <w:rPr>
          <w:rFonts w:ascii="Times New Roman" w:hAnsi="Times New Roman" w:cs="Times New Roman"/>
          <w:sz w:val="24"/>
          <w:szCs w:val="24"/>
        </w:rPr>
        <w:t>s</w:t>
      </w:r>
      <w:r>
        <w:rPr>
          <w:rFonts w:ascii="Times New Roman" w:hAnsi="Times New Roman" w:cs="Times New Roman"/>
          <w:sz w:val="24"/>
          <w:szCs w:val="24"/>
        </w:rPr>
        <w:t xml:space="preserve"> is detailed in Table 1</w:t>
      </w:r>
      <w:r w:rsidR="00E21D2E">
        <w:rPr>
          <w:rFonts w:ascii="Times New Roman" w:hAnsi="Times New Roman" w:cs="Times New Roman"/>
          <w:sz w:val="24"/>
          <w:szCs w:val="24"/>
        </w:rPr>
        <w:t>0</w:t>
      </w:r>
      <w:r w:rsidR="00195F83">
        <w:rPr>
          <w:rFonts w:ascii="Times New Roman" w:hAnsi="Times New Roman" w:cs="Times New Roman"/>
          <w:sz w:val="24"/>
          <w:szCs w:val="24"/>
        </w:rPr>
        <w:t>.</w:t>
      </w:r>
      <w:r w:rsidR="00C25A9A">
        <w:rPr>
          <w:rFonts w:ascii="Times New Roman" w:hAnsi="Times New Roman" w:cs="Times New Roman"/>
          <w:sz w:val="24"/>
          <w:szCs w:val="24"/>
        </w:rPr>
        <w:t xml:space="preserve"> A</w:t>
      </w:r>
      <w:r>
        <w:rPr>
          <w:rFonts w:ascii="Times New Roman" w:hAnsi="Times New Roman" w:cs="Times New Roman"/>
          <w:sz w:val="24"/>
          <w:szCs w:val="24"/>
        </w:rPr>
        <w:t xml:space="preserve">ll the ten genus names were all correctly identified (100% genus level accuracy), while nine out of the ten </w:t>
      </w:r>
      <w:r w:rsidR="00E43756">
        <w:rPr>
          <w:rFonts w:ascii="Times New Roman" w:hAnsi="Times New Roman" w:cs="Times New Roman"/>
          <w:sz w:val="24"/>
          <w:szCs w:val="24"/>
        </w:rPr>
        <w:t>species</w:t>
      </w:r>
      <w:r>
        <w:rPr>
          <w:rFonts w:ascii="Times New Roman" w:hAnsi="Times New Roman" w:cs="Times New Roman"/>
          <w:sz w:val="24"/>
          <w:szCs w:val="24"/>
        </w:rPr>
        <w:t xml:space="preserve"> names were correct (90% </w:t>
      </w:r>
      <w:r w:rsidR="00E43756">
        <w:rPr>
          <w:rFonts w:ascii="Times New Roman" w:hAnsi="Times New Roman" w:cs="Times New Roman"/>
          <w:sz w:val="24"/>
          <w:szCs w:val="24"/>
        </w:rPr>
        <w:t>species</w:t>
      </w:r>
      <w:r>
        <w:rPr>
          <w:rFonts w:ascii="Times New Roman" w:hAnsi="Times New Roman" w:cs="Times New Roman"/>
          <w:sz w:val="24"/>
          <w:szCs w:val="24"/>
        </w:rPr>
        <w:t xml:space="preserve"> level accuracy)</w:t>
      </w:r>
      <w:r w:rsidRPr="0048637E">
        <w:rPr>
          <w:rFonts w:ascii="Times New Roman" w:hAnsi="Times New Roman" w:cs="Times New Roman"/>
          <w:sz w:val="24"/>
          <w:szCs w:val="24"/>
        </w:rPr>
        <w:t xml:space="preserve">, </w:t>
      </w:r>
      <w:r>
        <w:rPr>
          <w:rFonts w:ascii="Times New Roman" w:hAnsi="Times New Roman" w:cs="Times New Roman"/>
          <w:sz w:val="24"/>
          <w:szCs w:val="24"/>
        </w:rPr>
        <w:t xml:space="preserve">only </w:t>
      </w:r>
      <w:r w:rsidRPr="0048637E">
        <w:rPr>
          <w:rFonts w:ascii="Times New Roman" w:hAnsi="Times New Roman" w:cs="Times New Roman"/>
          <w:sz w:val="24"/>
          <w:szCs w:val="24"/>
        </w:rPr>
        <w:t xml:space="preserve">missing out the </w:t>
      </w:r>
      <w:r w:rsidR="00E43756">
        <w:rPr>
          <w:rFonts w:ascii="Times New Roman" w:hAnsi="Times New Roman" w:cs="Times New Roman"/>
          <w:sz w:val="24"/>
          <w:szCs w:val="24"/>
        </w:rPr>
        <w:t>species</w:t>
      </w:r>
      <w:r w:rsidRPr="0048637E">
        <w:rPr>
          <w:rFonts w:ascii="Times New Roman" w:hAnsi="Times New Roman" w:cs="Times New Roman"/>
          <w:sz w:val="24"/>
          <w:szCs w:val="24"/>
        </w:rPr>
        <w:t xml:space="preserve"> ‘mirabilis’</w:t>
      </w:r>
      <w:r>
        <w:rPr>
          <w:rFonts w:ascii="Times New Roman" w:hAnsi="Times New Roman" w:cs="Times New Roman"/>
          <w:sz w:val="24"/>
          <w:szCs w:val="24"/>
        </w:rPr>
        <w:t xml:space="preserve"> by naming it as ‘vulgaris’. Also, the percentage probabilities for all the ten isolates were obtained which was highest in five micro-organisms (99.9%) and lowest at </w:t>
      </w:r>
      <w:r w:rsidRPr="004B5795">
        <w:rPr>
          <w:rFonts w:ascii="Times New Roman" w:hAnsi="Times New Roman" w:cs="Times New Roman"/>
          <w:i/>
          <w:sz w:val="24"/>
          <w:szCs w:val="24"/>
        </w:rPr>
        <w:t>Proteus mirabilis</w:t>
      </w:r>
      <w:r>
        <w:rPr>
          <w:rFonts w:ascii="Times New Roman" w:hAnsi="Times New Roman" w:cs="Times New Roman"/>
          <w:sz w:val="24"/>
          <w:szCs w:val="24"/>
        </w:rPr>
        <w:t xml:space="preserve"> (89.9%).  In general, the closer to 100% the percentage probability is, the </w:t>
      </w:r>
      <w:r w:rsidR="002A36E8">
        <w:rPr>
          <w:rFonts w:ascii="Times New Roman" w:hAnsi="Times New Roman" w:cs="Times New Roman"/>
          <w:sz w:val="24"/>
          <w:szCs w:val="24"/>
        </w:rPr>
        <w:t>certain the identification is</w:t>
      </w:r>
      <w:r>
        <w:rPr>
          <w:rFonts w:ascii="Times New Roman" w:hAnsi="Times New Roman" w:cs="Times New Roman"/>
          <w:sz w:val="24"/>
          <w:szCs w:val="24"/>
        </w:rPr>
        <w:t xml:space="preserve">, however MALDI analysis with percentage probabilities less than 80% are often repeated to confirm results (Wang, 2014). </w:t>
      </w:r>
    </w:p>
    <w:p w:rsidR="007B7DC7" w:rsidRDefault="007B7DC7" w:rsidP="007B7DC7">
      <w:pPr>
        <w:spacing w:line="480" w:lineRule="auto"/>
        <w:ind w:left="360" w:firstLine="360"/>
        <w:jc w:val="both"/>
        <w:rPr>
          <w:rFonts w:ascii="Times New Roman" w:hAnsi="Times New Roman" w:cs="Times New Roman"/>
          <w:sz w:val="24"/>
          <w:szCs w:val="24"/>
        </w:rPr>
      </w:pPr>
    </w:p>
    <w:p w:rsidR="007B7DC7" w:rsidRPr="001B1931" w:rsidRDefault="001B1931" w:rsidP="00A542D4">
      <w:pPr>
        <w:pStyle w:val="Heading1"/>
        <w:spacing w:line="360" w:lineRule="auto"/>
      </w:pPr>
      <w:r w:rsidRPr="001B1931">
        <w:t>4.3</w:t>
      </w:r>
      <w:r w:rsidRPr="001B1931">
        <w:tab/>
        <w:t>EFFECTS OF SOLID-MEDIA TYPE ON MALDI SPECTRUM AND SUBSEQUENT IDENTIFICATION V</w:t>
      </w:r>
      <w:r>
        <w:t>IA THE USE OF SARAMIS DATABASE</w:t>
      </w:r>
    </w:p>
    <w:p w:rsidR="007B7DC7" w:rsidRDefault="007B7DC7" w:rsidP="007B7D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experiment investigates the effect of solid-media type on the MALDI spectrum and subsequent identification via the SARAMIS database. Two organisms namely - </w:t>
      </w:r>
      <w:r w:rsidRPr="00B37C9D">
        <w:rPr>
          <w:rFonts w:ascii="Times New Roman" w:hAnsi="Times New Roman" w:cs="Times New Roman"/>
          <w:i/>
          <w:sz w:val="24"/>
          <w:szCs w:val="24"/>
        </w:rPr>
        <w:t>B. subtilis</w:t>
      </w:r>
      <w:r>
        <w:rPr>
          <w:rFonts w:ascii="Times New Roman" w:hAnsi="Times New Roman" w:cs="Times New Roman"/>
          <w:sz w:val="24"/>
          <w:szCs w:val="24"/>
        </w:rPr>
        <w:t xml:space="preserve"> and </w:t>
      </w:r>
      <w:r w:rsidRPr="00465EE0">
        <w:rPr>
          <w:rFonts w:ascii="Times New Roman" w:hAnsi="Times New Roman" w:cs="Times New Roman"/>
          <w:i/>
          <w:sz w:val="24"/>
          <w:szCs w:val="24"/>
        </w:rPr>
        <w:t>S. epidermidis</w:t>
      </w:r>
      <w:r>
        <w:rPr>
          <w:rFonts w:ascii="Times New Roman" w:hAnsi="Times New Roman" w:cs="Times New Roman"/>
          <w:sz w:val="24"/>
          <w:szCs w:val="24"/>
        </w:rPr>
        <w:t xml:space="preserve"> were grown in four different media types: lysogeny broth (LB) agar, nutrient agar (NA), </w:t>
      </w:r>
      <w:r w:rsidR="00C25A9A">
        <w:rPr>
          <w:rFonts w:ascii="Times New Roman" w:hAnsi="Times New Roman" w:cs="Times New Roman"/>
          <w:sz w:val="24"/>
          <w:szCs w:val="24"/>
        </w:rPr>
        <w:t>trypticase soy agar (TSA) and c</w:t>
      </w:r>
      <w:r>
        <w:rPr>
          <w:rFonts w:ascii="Times New Roman" w:hAnsi="Times New Roman" w:cs="Times New Roman"/>
          <w:sz w:val="24"/>
          <w:szCs w:val="24"/>
        </w:rPr>
        <w:t xml:space="preserve">ysteine lactose electrolyte deficient (CLED) agar. Colonies from each media type </w:t>
      </w:r>
      <w:r w:rsidR="002A36E8">
        <w:rPr>
          <w:rFonts w:ascii="Times New Roman" w:hAnsi="Times New Roman" w:cs="Times New Roman"/>
          <w:sz w:val="24"/>
          <w:szCs w:val="24"/>
        </w:rPr>
        <w:t>were chosen</w:t>
      </w:r>
      <w:r>
        <w:rPr>
          <w:rFonts w:ascii="Times New Roman" w:hAnsi="Times New Roman" w:cs="Times New Roman"/>
          <w:sz w:val="24"/>
          <w:szCs w:val="24"/>
        </w:rPr>
        <w:t xml:space="preserve"> as detailed in the method section and analysed via MALDI-TOF MS using CHCA as the matrix. The resulting spectra from each of the four media type</w:t>
      </w:r>
      <w:r w:rsidR="004F164F">
        <w:rPr>
          <w:rFonts w:ascii="Times New Roman" w:hAnsi="Times New Roman" w:cs="Times New Roman"/>
          <w:sz w:val="24"/>
          <w:szCs w:val="24"/>
        </w:rPr>
        <w:t>s</w:t>
      </w:r>
      <w:r>
        <w:rPr>
          <w:rFonts w:ascii="Times New Roman" w:hAnsi="Times New Roman" w:cs="Times New Roman"/>
          <w:sz w:val="24"/>
          <w:szCs w:val="24"/>
        </w:rPr>
        <w:t xml:space="preserve"> was subjected to the SARAMIS databa</w:t>
      </w:r>
      <w:r w:rsidR="009C371F">
        <w:rPr>
          <w:rFonts w:ascii="Times New Roman" w:hAnsi="Times New Roman" w:cs="Times New Roman"/>
          <w:sz w:val="24"/>
          <w:szCs w:val="24"/>
        </w:rPr>
        <w:t xml:space="preserve">se for identification.  </w:t>
      </w:r>
      <w:r w:rsidR="00C37BF3">
        <w:rPr>
          <w:rFonts w:ascii="Times New Roman" w:hAnsi="Times New Roman" w:cs="Times New Roman"/>
          <w:sz w:val="24"/>
          <w:szCs w:val="24"/>
        </w:rPr>
        <w:t>Figure</w:t>
      </w:r>
      <w:r w:rsidR="009C371F">
        <w:rPr>
          <w:rFonts w:ascii="Times New Roman" w:hAnsi="Times New Roman" w:cs="Times New Roman"/>
          <w:sz w:val="24"/>
          <w:szCs w:val="24"/>
        </w:rPr>
        <w:t xml:space="preserve"> 9 (a, b, c, d) and </w:t>
      </w:r>
      <w:r w:rsidR="00C37BF3">
        <w:rPr>
          <w:rFonts w:ascii="Times New Roman" w:hAnsi="Times New Roman" w:cs="Times New Roman"/>
          <w:sz w:val="24"/>
          <w:szCs w:val="24"/>
        </w:rPr>
        <w:t>Figure</w:t>
      </w:r>
      <w:r w:rsidR="009C371F">
        <w:rPr>
          <w:rFonts w:ascii="Times New Roman" w:hAnsi="Times New Roman" w:cs="Times New Roman"/>
          <w:sz w:val="24"/>
          <w:szCs w:val="24"/>
        </w:rPr>
        <w:t xml:space="preserve"> 10</w:t>
      </w:r>
      <w:r>
        <w:rPr>
          <w:rFonts w:ascii="Times New Roman" w:hAnsi="Times New Roman" w:cs="Times New Roman"/>
          <w:sz w:val="24"/>
          <w:szCs w:val="24"/>
        </w:rPr>
        <w:t xml:space="preserve"> (a, b, c, d) show the MALDI-TOF MS spectrum in triplicates of </w:t>
      </w:r>
      <w:r w:rsidRPr="00A2566E">
        <w:rPr>
          <w:rFonts w:ascii="Times New Roman" w:hAnsi="Times New Roman" w:cs="Times New Roman"/>
          <w:i/>
          <w:sz w:val="24"/>
          <w:szCs w:val="24"/>
        </w:rPr>
        <w:t>B. subtilis</w:t>
      </w:r>
      <w:r>
        <w:rPr>
          <w:rFonts w:ascii="Times New Roman" w:hAnsi="Times New Roman" w:cs="Times New Roman"/>
          <w:sz w:val="24"/>
          <w:szCs w:val="24"/>
        </w:rPr>
        <w:t xml:space="preserve"> and </w:t>
      </w:r>
      <w:r w:rsidRPr="00465EE0">
        <w:rPr>
          <w:rFonts w:ascii="Times New Roman" w:hAnsi="Times New Roman" w:cs="Times New Roman"/>
          <w:i/>
          <w:sz w:val="24"/>
          <w:szCs w:val="24"/>
        </w:rPr>
        <w:t>S. epidermidis</w:t>
      </w:r>
      <w:r>
        <w:rPr>
          <w:rFonts w:ascii="Times New Roman" w:hAnsi="Times New Roman" w:cs="Times New Roman"/>
          <w:sz w:val="24"/>
          <w:szCs w:val="24"/>
        </w:rPr>
        <w:t xml:space="preserve"> respectively grown </w:t>
      </w:r>
      <w:r w:rsidR="002A36E8">
        <w:rPr>
          <w:rFonts w:ascii="Times New Roman" w:hAnsi="Times New Roman" w:cs="Times New Roman"/>
          <w:sz w:val="24"/>
          <w:szCs w:val="24"/>
        </w:rPr>
        <w:t>on</w:t>
      </w:r>
      <w:r>
        <w:rPr>
          <w:rFonts w:ascii="Times New Roman" w:hAnsi="Times New Roman" w:cs="Times New Roman"/>
          <w:sz w:val="24"/>
          <w:szCs w:val="24"/>
        </w:rPr>
        <w:t xml:space="preserve"> the four different media types.  </w:t>
      </w:r>
    </w:p>
    <w:p w:rsidR="007B7DC7" w:rsidRDefault="007B7DC7" w:rsidP="007B7DC7">
      <w:pPr>
        <w:spacing w:line="240" w:lineRule="auto"/>
        <w:jc w:val="both"/>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597824" behindDoc="0" locked="0" layoutInCell="1" allowOverlap="1" wp14:anchorId="10501389" wp14:editId="6B0A36EC">
                <wp:simplePos x="0" y="0"/>
                <wp:positionH relativeFrom="margin">
                  <wp:align>left</wp:align>
                </wp:positionH>
                <wp:positionV relativeFrom="paragraph">
                  <wp:posOffset>2396490</wp:posOffset>
                </wp:positionV>
                <wp:extent cx="6134100" cy="6572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6134100" cy="657225"/>
                        </a:xfrm>
                        <a:prstGeom prst="rect">
                          <a:avLst/>
                        </a:prstGeom>
                        <a:solidFill>
                          <a:srgbClr val="00B050"/>
                        </a:solidFill>
                        <a:ln w="6350">
                          <a:solidFill>
                            <a:prstClr val="black"/>
                          </a:solidFill>
                        </a:ln>
                        <a:effectLst/>
                      </wps:spPr>
                      <wps:txbx>
                        <w:txbxContent>
                          <w:p w:rsidR="00807A4B" w:rsidRDefault="00807A4B" w:rsidP="00D818C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w:t>
                            </w:r>
                          </w:p>
                          <w:p w:rsidR="00807A4B" w:rsidRPr="00D818C5" w:rsidRDefault="00807A4B" w:rsidP="00D818C5">
                            <w:pPr>
                              <w:spacing w:line="240" w:lineRule="auto"/>
                              <w:jc w:val="both"/>
                              <w:rPr>
                                <w:rFonts w:ascii="Times New Roman" w:hAnsi="Times New Roman" w:cs="Times New Roman"/>
                                <w:b/>
                                <w:sz w:val="28"/>
                                <w:szCs w:val="2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18C5">
                              <w:rPr>
                                <w:rFonts w:ascii="Times New Roman" w:hAnsi="Times New Roman" w:cs="Times New Roman"/>
                                <w:b/>
                                <w:sz w:val="28"/>
                                <w:szCs w:val="28"/>
                              </w:rPr>
                              <w:t xml:space="preserve">     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1389" id="Text Box 56" o:spid="_x0000_s1027" type="#_x0000_t202" style="position:absolute;margin-left:0;margin-top:188.7pt;width:483pt;height:51.7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" fillcolor="#00b050" strokeweight=".5pt">
                <v:textbox>
                  <w:txbxContent>
                    <w:p w:rsidR="00807A4B" w:rsidRDefault="00807A4B" w:rsidP="00D818C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w:t>
                      </w:r>
                    </w:p>
                    <w:p w:rsidR="00807A4B" w:rsidRPr="00D818C5" w:rsidRDefault="00807A4B" w:rsidP="00D818C5">
                      <w:pPr>
                        <w:spacing w:line="240" w:lineRule="auto"/>
                        <w:jc w:val="both"/>
                        <w:rPr>
                          <w:rFonts w:ascii="Times New Roman" w:hAnsi="Times New Roman" w:cs="Times New Roman"/>
                          <w:b/>
                          <w:sz w:val="28"/>
                          <w:szCs w:val="2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18C5">
                        <w:rPr>
                          <w:rFonts w:ascii="Times New Roman" w:hAnsi="Times New Roman" w:cs="Times New Roman"/>
                          <w:b/>
                          <w:sz w:val="28"/>
                          <w:szCs w:val="28"/>
                        </w:rPr>
                        <w:t xml:space="preserve">     m/z</w:t>
                      </w: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01E9F8DE" wp14:editId="07FD1D51">
            <wp:extent cx="6143625" cy="253746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0821" cy="2540432"/>
                    </a:xfrm>
                    <a:prstGeom prst="rect">
                      <a:avLst/>
                    </a:prstGeom>
                    <a:noFill/>
                    <a:ln>
                      <a:noFill/>
                    </a:ln>
                  </pic:spPr>
                </pic:pic>
              </a:graphicData>
            </a:graphic>
          </wp:inline>
        </w:drawing>
      </w:r>
    </w:p>
    <w:p w:rsidR="00D818C5" w:rsidRDefault="00D818C5" w:rsidP="007B7DC7">
      <w:pPr>
        <w:spacing w:line="240" w:lineRule="auto"/>
        <w:rPr>
          <w:rFonts w:ascii="Times New Roman" w:hAnsi="Times New Roman" w:cs="Times New Roman"/>
          <w:sz w:val="24"/>
          <w:szCs w:val="24"/>
        </w:rPr>
      </w:pPr>
    </w:p>
    <w:p w:rsidR="00C31474" w:rsidRDefault="00C31474" w:rsidP="00C31474">
      <w:pPr>
        <w:spacing w:line="240" w:lineRule="auto"/>
        <w:rPr>
          <w:rFonts w:ascii="Times New Roman" w:hAnsi="Times New Roman" w:cs="Times New Roman"/>
          <w:sz w:val="24"/>
          <w:szCs w:val="24"/>
        </w:rPr>
      </w:pPr>
    </w:p>
    <w:p w:rsidR="007B7DC7" w:rsidRPr="00C31474" w:rsidRDefault="00C37BF3" w:rsidP="00C31474">
      <w:pPr>
        <w:spacing w:line="240" w:lineRule="auto"/>
        <w:rPr>
          <w:rFonts w:ascii="Times New Roman" w:hAnsi="Times New Roman" w:cs="Times New Roman"/>
        </w:rPr>
      </w:pPr>
      <w:r>
        <w:rPr>
          <w:rFonts w:ascii="Times New Roman" w:hAnsi="Times New Roman" w:cs="Times New Roman"/>
        </w:rPr>
        <w:t>Figure</w:t>
      </w:r>
      <w:r w:rsidR="007B7DC7" w:rsidRPr="00C31474">
        <w:rPr>
          <w:rFonts w:ascii="Times New Roman" w:hAnsi="Times New Roman" w:cs="Times New Roman"/>
        </w:rPr>
        <w:t xml:space="preserve"> </w:t>
      </w:r>
      <w:r w:rsidR="009C371F">
        <w:rPr>
          <w:rFonts w:ascii="Times New Roman" w:hAnsi="Times New Roman" w:cs="Times New Roman"/>
        </w:rPr>
        <w:t>9</w:t>
      </w:r>
      <w:r w:rsidR="007B7DC7" w:rsidRPr="00C31474">
        <w:rPr>
          <w:rFonts w:ascii="Times New Roman" w:hAnsi="Times New Roman" w:cs="Times New Roman"/>
        </w:rPr>
        <w:t xml:space="preserve">a: Three overlaid MALDI-TOF MS Spectra of </w:t>
      </w:r>
      <w:r w:rsidR="007B7DC7" w:rsidRPr="00C31474">
        <w:rPr>
          <w:rFonts w:ascii="Times New Roman" w:hAnsi="Times New Roman" w:cs="Times New Roman"/>
          <w:i/>
        </w:rPr>
        <w:t>B. subtilis</w:t>
      </w:r>
      <w:r w:rsidR="007B7DC7" w:rsidRPr="00C31474">
        <w:rPr>
          <w:rFonts w:ascii="Times New Roman" w:hAnsi="Times New Roman" w:cs="Times New Roman"/>
        </w:rPr>
        <w:t xml:space="preserve"> grown on TSA media prior to MALDI analysis with the use of CHCA as the matrix. </w:t>
      </w:r>
    </w:p>
    <w:p w:rsidR="007B7DC7" w:rsidRPr="002D725F"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b/>
          <w:sz w:val="28"/>
          <w:szCs w:val="28"/>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06016" behindDoc="0" locked="0" layoutInCell="1" allowOverlap="1" wp14:anchorId="145A568A" wp14:editId="68B6B9BF">
                <wp:simplePos x="0" y="0"/>
                <wp:positionH relativeFrom="margin">
                  <wp:align>left</wp:align>
                </wp:positionH>
                <wp:positionV relativeFrom="paragraph">
                  <wp:posOffset>2400300</wp:posOffset>
                </wp:positionV>
                <wp:extent cx="6134100" cy="4762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6134100" cy="476250"/>
                        </a:xfrm>
                        <a:prstGeom prst="rect">
                          <a:avLst/>
                        </a:prstGeom>
                        <a:solidFill>
                          <a:srgbClr val="00B050"/>
                        </a:solidFill>
                        <a:ln w="6350">
                          <a:solidFill>
                            <a:prstClr val="black"/>
                          </a:solidFill>
                        </a:ln>
                        <a:effectLst/>
                      </wps:spPr>
                      <wps:txbx>
                        <w:txbxContent>
                          <w:p w:rsidR="00807A4B" w:rsidRPr="00D818C5" w:rsidRDefault="00807A4B" w:rsidP="00C31474">
                            <w:pPr>
                              <w:spacing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p w:rsidR="00807A4B" w:rsidRDefault="00807A4B" w:rsidP="007B7DC7">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568A" id="Text Box 57" o:spid="_x0000_s1028" type="#_x0000_t202" style="position:absolute;margin-left:0;margin-top:189pt;width:483pt;height:37.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" fillcolor="#00b050" strokeweight=".5pt">
                <v:textbox>
                  <w:txbxContent>
                    <w:p w:rsidR="00807A4B" w:rsidRPr="00D818C5" w:rsidRDefault="00807A4B" w:rsidP="00C31474">
                      <w:pPr>
                        <w:spacing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p w:rsidR="00807A4B" w:rsidRDefault="00807A4B" w:rsidP="007B7DC7">
                      <w:pPr>
                        <w:rPr>
                          <w:rFonts w:ascii="Times New Roman" w:hAnsi="Times New Roman" w:cs="Times New Roman"/>
                          <w:b/>
                          <w:sz w:val="24"/>
                          <w:szCs w:val="24"/>
                        </w:rPr>
                      </w:pP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4500CC3C" wp14:editId="4AA7F4E9">
            <wp:extent cx="6143625" cy="2548223"/>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1027" cy="2559589"/>
                    </a:xfrm>
                    <a:prstGeom prst="rect">
                      <a:avLst/>
                    </a:prstGeom>
                    <a:noFill/>
                    <a:ln>
                      <a:noFill/>
                    </a:ln>
                  </pic:spPr>
                </pic:pic>
              </a:graphicData>
            </a:graphic>
          </wp:inline>
        </w:drawing>
      </w:r>
    </w:p>
    <w:p w:rsidR="00C31474" w:rsidRDefault="00C31474" w:rsidP="007B7DC7">
      <w:pPr>
        <w:spacing w:line="240" w:lineRule="auto"/>
        <w:rPr>
          <w:rFonts w:ascii="Times New Roman" w:hAnsi="Times New Roman" w:cs="Times New Roman"/>
          <w:sz w:val="24"/>
          <w:szCs w:val="24"/>
        </w:rPr>
      </w:pPr>
    </w:p>
    <w:p w:rsidR="007B7DC7" w:rsidRPr="009137DF" w:rsidRDefault="00C37BF3" w:rsidP="007B7DC7">
      <w:pPr>
        <w:spacing w:line="240" w:lineRule="auto"/>
        <w:rPr>
          <w:rFonts w:ascii="Times New Roman" w:hAnsi="Times New Roman" w:cs="Times New Roman"/>
        </w:rPr>
      </w:pPr>
      <w:r>
        <w:rPr>
          <w:rFonts w:ascii="Times New Roman" w:hAnsi="Times New Roman" w:cs="Times New Roman"/>
        </w:rPr>
        <w:t>Figure</w:t>
      </w:r>
      <w:r w:rsidR="007B7DC7" w:rsidRPr="009137DF">
        <w:rPr>
          <w:rFonts w:ascii="Times New Roman" w:hAnsi="Times New Roman" w:cs="Times New Roman"/>
        </w:rPr>
        <w:t xml:space="preserve"> </w:t>
      </w:r>
      <w:r w:rsidR="009C371F">
        <w:rPr>
          <w:rFonts w:ascii="Times New Roman" w:hAnsi="Times New Roman" w:cs="Times New Roman"/>
        </w:rPr>
        <w:t>9</w:t>
      </w:r>
      <w:r w:rsidR="007B7DC7" w:rsidRPr="009137DF">
        <w:rPr>
          <w:rFonts w:ascii="Times New Roman" w:hAnsi="Times New Roman" w:cs="Times New Roman"/>
        </w:rPr>
        <w:t xml:space="preserve">b: Three overlaid MALDI-TOF MS Spectrum of </w:t>
      </w:r>
      <w:r w:rsidR="007B7DC7" w:rsidRPr="009137DF">
        <w:rPr>
          <w:rFonts w:ascii="Times New Roman" w:hAnsi="Times New Roman" w:cs="Times New Roman"/>
          <w:i/>
        </w:rPr>
        <w:t>B. subtilis</w:t>
      </w:r>
      <w:r w:rsidR="007B7DC7" w:rsidRPr="009137DF">
        <w:rPr>
          <w:rFonts w:ascii="Times New Roman" w:hAnsi="Times New Roman" w:cs="Times New Roman"/>
        </w:rPr>
        <w:t xml:space="preserve"> grown on NA media prior to MALDI analysis with the use of CHCA as the matrix. </w:t>
      </w:r>
    </w:p>
    <w:p w:rsidR="007B7DC7" w:rsidRPr="002D725F"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10112" behindDoc="0" locked="0" layoutInCell="1" allowOverlap="1" wp14:anchorId="286B63B1" wp14:editId="3ADC36FF">
                <wp:simplePos x="0" y="0"/>
                <wp:positionH relativeFrom="margin">
                  <wp:align>left</wp:align>
                </wp:positionH>
                <wp:positionV relativeFrom="paragraph">
                  <wp:posOffset>2563494</wp:posOffset>
                </wp:positionV>
                <wp:extent cx="6134100" cy="4667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6134100" cy="46672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63B1" id="Text Box 58" o:spid="_x0000_s1029" type="#_x0000_t202" style="position:absolute;margin-left:0;margin-top:201.85pt;width:483pt;height:36.7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2D36A93B" wp14:editId="2507190C">
            <wp:extent cx="6149340" cy="2728523"/>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9931" cy="2750971"/>
                    </a:xfrm>
                    <a:prstGeom prst="rect">
                      <a:avLst/>
                    </a:prstGeom>
                    <a:noFill/>
                    <a:ln>
                      <a:noFill/>
                    </a:ln>
                  </pic:spPr>
                </pic:pic>
              </a:graphicData>
            </a:graphic>
          </wp:inline>
        </w:drawing>
      </w:r>
    </w:p>
    <w:p w:rsidR="009137DF" w:rsidRDefault="009137DF" w:rsidP="007B7DC7">
      <w:pPr>
        <w:spacing w:line="240" w:lineRule="auto"/>
        <w:rPr>
          <w:rFonts w:ascii="Times New Roman" w:hAnsi="Times New Roman" w:cs="Times New Roman"/>
        </w:rPr>
      </w:pPr>
    </w:p>
    <w:p w:rsidR="007B7DC7" w:rsidRPr="009137DF" w:rsidRDefault="00C37BF3" w:rsidP="007B7DC7">
      <w:pPr>
        <w:spacing w:line="240" w:lineRule="auto"/>
        <w:rPr>
          <w:rFonts w:ascii="Times New Roman" w:hAnsi="Times New Roman" w:cs="Times New Roman"/>
          <w:b/>
        </w:rPr>
      </w:pPr>
      <w:r>
        <w:rPr>
          <w:rFonts w:ascii="Times New Roman" w:hAnsi="Times New Roman" w:cs="Times New Roman"/>
        </w:rPr>
        <w:t>Figure</w:t>
      </w:r>
      <w:r w:rsidR="007B7DC7" w:rsidRPr="009137DF">
        <w:rPr>
          <w:rFonts w:ascii="Times New Roman" w:hAnsi="Times New Roman" w:cs="Times New Roman"/>
        </w:rPr>
        <w:t xml:space="preserve"> </w:t>
      </w:r>
      <w:r w:rsidR="009C371F">
        <w:rPr>
          <w:rFonts w:ascii="Times New Roman" w:hAnsi="Times New Roman" w:cs="Times New Roman"/>
        </w:rPr>
        <w:t>9</w:t>
      </w:r>
      <w:r w:rsidR="007B7DC7" w:rsidRPr="009137DF">
        <w:rPr>
          <w:rFonts w:ascii="Times New Roman" w:hAnsi="Times New Roman" w:cs="Times New Roman"/>
        </w:rPr>
        <w:t xml:space="preserve">c: Three overlaid MALDI-TOF MS Spectra of </w:t>
      </w:r>
      <w:r w:rsidR="007B7DC7" w:rsidRPr="009137DF">
        <w:rPr>
          <w:rFonts w:ascii="Times New Roman" w:hAnsi="Times New Roman" w:cs="Times New Roman"/>
          <w:i/>
        </w:rPr>
        <w:t>B. subtilis</w:t>
      </w:r>
      <w:r w:rsidR="007B7DC7" w:rsidRPr="009137DF">
        <w:rPr>
          <w:rFonts w:ascii="Times New Roman" w:hAnsi="Times New Roman" w:cs="Times New Roman"/>
        </w:rPr>
        <w:t xml:space="preserve"> grown on CLED media prior to MALDI analysis with the use of CHCA as the matrix. </w:t>
      </w:r>
    </w:p>
    <w:p w:rsidR="007B7DC7"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p>
    <w:p w:rsidR="009137DF" w:rsidRDefault="007B7DC7" w:rsidP="007B7DC7">
      <w:pPr>
        <w:spacing w:line="24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30592" behindDoc="0" locked="0" layoutInCell="1" allowOverlap="1" wp14:anchorId="1C58A852" wp14:editId="103E05CB">
                <wp:simplePos x="0" y="0"/>
                <wp:positionH relativeFrom="margin">
                  <wp:align>left</wp:align>
                </wp:positionH>
                <wp:positionV relativeFrom="paragraph">
                  <wp:posOffset>2543809</wp:posOffset>
                </wp:positionV>
                <wp:extent cx="6111240" cy="474345"/>
                <wp:effectExtent l="0" t="0" r="22860" b="20955"/>
                <wp:wrapNone/>
                <wp:docPr id="59" name="Text Box 59"/>
                <wp:cNvGraphicFramePr/>
                <a:graphic xmlns:a="http://schemas.openxmlformats.org/drawingml/2006/main">
                  <a:graphicData uri="http://schemas.microsoft.com/office/word/2010/wordprocessingShape">
                    <wps:wsp>
                      <wps:cNvSpPr txBox="1"/>
                      <wps:spPr>
                        <a:xfrm>
                          <a:off x="0" y="0"/>
                          <a:ext cx="6111240" cy="47434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A852" id="Text Box 59" o:spid="_x0000_s1030" type="#_x0000_t202" style="position:absolute;margin-left:0;margin-top:200.3pt;width:481.2pt;height:37.3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v:textbox>
                <w10:wrap anchorx="margin"/>
              </v:shape>
            </w:pict>
          </mc:Fallback>
        </mc:AlternateContent>
      </w:r>
      <w:r w:rsidRPr="00A77064">
        <w:rPr>
          <w:rFonts w:ascii="Times New Roman" w:hAnsi="Times New Roman" w:cs="Times New Roman"/>
          <w:noProof/>
          <w:sz w:val="24"/>
          <w:szCs w:val="24"/>
          <w:lang w:eastAsia="en-GB"/>
        </w:rPr>
        <w:drawing>
          <wp:inline distT="0" distB="0" distL="0" distR="0" wp14:anchorId="3670F278" wp14:editId="2612C880">
            <wp:extent cx="6134100" cy="3017520"/>
            <wp:effectExtent l="0" t="0" r="0" b="0"/>
            <wp:docPr id="7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3" cstate="print">
                      <a:extLst>
                        <a:ext uri="{28A0092B-C50C-407E-A947-70E740481C1C}">
                          <a14:useLocalDpi xmlns:a14="http://schemas.microsoft.com/office/drawing/2010/main" val="0"/>
                        </a:ext>
                      </a:extLst>
                    </a:blip>
                    <a:srcRect t="10000" r="28644" b="-10000"/>
                    <a:stretch/>
                  </pic:blipFill>
                  <pic:spPr bwMode="auto">
                    <a:xfrm>
                      <a:off x="0" y="0"/>
                      <a:ext cx="6134792" cy="3017860"/>
                    </a:xfrm>
                    <a:prstGeom prst="rect">
                      <a:avLst/>
                    </a:prstGeom>
                    <a:noFill/>
                    <a:ln>
                      <a:noFill/>
                    </a:ln>
                    <a:extLst>
                      <a:ext uri="{53640926-AAD7-44D8-BBD7-CCE9431645EC}">
                        <a14:shadowObscured xmlns:a14="http://schemas.microsoft.com/office/drawing/2010/main"/>
                      </a:ext>
                    </a:extLst>
                  </pic:spPr>
                </pic:pic>
              </a:graphicData>
            </a:graphic>
          </wp:inline>
        </w:drawing>
      </w:r>
    </w:p>
    <w:p w:rsidR="007B7DC7" w:rsidRPr="009137DF" w:rsidRDefault="00C37BF3" w:rsidP="007B7DC7">
      <w:pPr>
        <w:spacing w:line="240" w:lineRule="auto"/>
        <w:rPr>
          <w:rFonts w:ascii="Times New Roman" w:hAnsi="Times New Roman" w:cs="Times New Roman"/>
        </w:rPr>
      </w:pPr>
      <w:r>
        <w:rPr>
          <w:rFonts w:ascii="Times New Roman" w:hAnsi="Times New Roman" w:cs="Times New Roman"/>
        </w:rPr>
        <w:t>Figure</w:t>
      </w:r>
      <w:r w:rsidR="009C371F">
        <w:rPr>
          <w:rFonts w:ascii="Times New Roman" w:hAnsi="Times New Roman" w:cs="Times New Roman"/>
        </w:rPr>
        <w:t xml:space="preserve"> 9</w:t>
      </w:r>
      <w:r w:rsidR="007B7DC7" w:rsidRPr="009137DF">
        <w:rPr>
          <w:rFonts w:ascii="Times New Roman" w:hAnsi="Times New Roman" w:cs="Times New Roman"/>
        </w:rPr>
        <w:t xml:space="preserve">d: Three overlaid MALDI-TOF MS Spectra of </w:t>
      </w:r>
      <w:r w:rsidR="007B7DC7" w:rsidRPr="009137DF">
        <w:rPr>
          <w:rFonts w:ascii="Times New Roman" w:hAnsi="Times New Roman" w:cs="Times New Roman"/>
          <w:i/>
        </w:rPr>
        <w:t>B. subtilis</w:t>
      </w:r>
      <w:r w:rsidR="007B7DC7" w:rsidRPr="009137DF">
        <w:rPr>
          <w:rFonts w:ascii="Times New Roman" w:hAnsi="Times New Roman" w:cs="Times New Roman"/>
        </w:rPr>
        <w:t xml:space="preserve"> grown on LB media prior to MALDI analysis with the use of CHCA as the matrix. </w:t>
      </w:r>
    </w:p>
    <w:p w:rsidR="007B7DC7"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12160" behindDoc="0" locked="0" layoutInCell="1" allowOverlap="1" wp14:anchorId="39A2A759" wp14:editId="2FFADACC">
                <wp:simplePos x="0" y="0"/>
                <wp:positionH relativeFrom="margin">
                  <wp:align>left</wp:align>
                </wp:positionH>
                <wp:positionV relativeFrom="paragraph">
                  <wp:posOffset>2727959</wp:posOffset>
                </wp:positionV>
                <wp:extent cx="6134100" cy="5048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6134100" cy="50482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A759" id="Text Box 60" o:spid="_x0000_s1031" type="#_x0000_t202" style="position:absolute;margin-left:0;margin-top:214.8pt;width:483pt;height:39.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45A8994E" wp14:editId="700E0CF7">
            <wp:extent cx="6143625" cy="288160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445" cy="2895120"/>
                    </a:xfrm>
                    <a:prstGeom prst="rect">
                      <a:avLst/>
                    </a:prstGeom>
                    <a:noFill/>
                    <a:ln>
                      <a:noFill/>
                    </a:ln>
                  </pic:spPr>
                </pic:pic>
              </a:graphicData>
            </a:graphic>
          </wp:inline>
        </w:drawing>
      </w:r>
    </w:p>
    <w:p w:rsidR="009137DF" w:rsidRDefault="009137DF" w:rsidP="007B7DC7">
      <w:pPr>
        <w:spacing w:line="240" w:lineRule="auto"/>
        <w:rPr>
          <w:rFonts w:ascii="Times New Roman" w:hAnsi="Times New Roman" w:cs="Times New Roman"/>
        </w:rPr>
      </w:pPr>
    </w:p>
    <w:p w:rsidR="007B7DC7" w:rsidRPr="009137DF" w:rsidRDefault="00C37BF3" w:rsidP="007B7DC7">
      <w:pPr>
        <w:spacing w:line="240" w:lineRule="auto"/>
        <w:rPr>
          <w:rFonts w:ascii="Times New Roman" w:hAnsi="Times New Roman" w:cs="Times New Roman"/>
        </w:rPr>
      </w:pPr>
      <w:r>
        <w:rPr>
          <w:rFonts w:ascii="Times New Roman" w:hAnsi="Times New Roman" w:cs="Times New Roman"/>
        </w:rPr>
        <w:t>Figure</w:t>
      </w:r>
      <w:r w:rsidR="007B7DC7" w:rsidRPr="009137DF">
        <w:rPr>
          <w:rFonts w:ascii="Times New Roman" w:hAnsi="Times New Roman" w:cs="Times New Roman"/>
        </w:rPr>
        <w:t xml:space="preserve"> </w:t>
      </w:r>
      <w:r w:rsidR="00195F83">
        <w:rPr>
          <w:rFonts w:ascii="Times New Roman" w:hAnsi="Times New Roman" w:cs="Times New Roman"/>
        </w:rPr>
        <w:t>1</w:t>
      </w:r>
      <w:r w:rsidR="009C371F">
        <w:rPr>
          <w:rFonts w:ascii="Times New Roman" w:hAnsi="Times New Roman" w:cs="Times New Roman"/>
        </w:rPr>
        <w:t>0</w:t>
      </w:r>
      <w:r w:rsidR="007B7DC7" w:rsidRPr="009137DF">
        <w:rPr>
          <w:rFonts w:ascii="Times New Roman" w:hAnsi="Times New Roman" w:cs="Times New Roman"/>
        </w:rPr>
        <w:t xml:space="preserve">a: Three overlaid MALDI-TOF MS Spectrum of </w:t>
      </w:r>
      <w:r w:rsidR="007B7DC7" w:rsidRPr="009137DF">
        <w:rPr>
          <w:rFonts w:ascii="Times New Roman" w:hAnsi="Times New Roman" w:cs="Times New Roman"/>
          <w:i/>
        </w:rPr>
        <w:t xml:space="preserve">S. epidermidis </w:t>
      </w:r>
      <w:r w:rsidR="007B7DC7" w:rsidRPr="009137DF">
        <w:rPr>
          <w:rFonts w:ascii="Times New Roman" w:hAnsi="Times New Roman" w:cs="Times New Roman"/>
        </w:rPr>
        <w:t xml:space="preserve">grown on NA media prior to MALDI analysis with the use of CHCA as the matrix. </w:t>
      </w:r>
    </w:p>
    <w:p w:rsidR="007B7DC7" w:rsidRDefault="007B7DC7" w:rsidP="007B7DC7">
      <w:pPr>
        <w:spacing w:line="240" w:lineRule="auto"/>
        <w:rPr>
          <w:rFonts w:ascii="Times New Roman" w:hAnsi="Times New Roman" w:cs="Times New Roman"/>
          <w:sz w:val="24"/>
          <w:szCs w:val="24"/>
        </w:rPr>
      </w:pPr>
    </w:p>
    <w:p w:rsidR="007B7DC7" w:rsidRPr="00B31474" w:rsidRDefault="007B7DC7" w:rsidP="007B7DC7">
      <w:pPr>
        <w:spacing w:line="240" w:lineRule="auto"/>
        <w:rPr>
          <w:rFonts w:ascii="Times New Roman" w:hAnsi="Times New Roman" w:cs="Times New Roman"/>
          <w:b/>
          <w:sz w:val="28"/>
          <w:szCs w:val="28"/>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18304" behindDoc="0" locked="0" layoutInCell="1" allowOverlap="1" wp14:anchorId="66145272" wp14:editId="34ABBCDA">
                <wp:simplePos x="0" y="0"/>
                <wp:positionH relativeFrom="margin">
                  <wp:align>left</wp:align>
                </wp:positionH>
                <wp:positionV relativeFrom="paragraph">
                  <wp:posOffset>2593339</wp:posOffset>
                </wp:positionV>
                <wp:extent cx="6134100" cy="4857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6134100" cy="48577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5272" id="Text Box 61" o:spid="_x0000_s1032" type="#_x0000_t202" style="position:absolute;margin-left:0;margin-top:204.2pt;width:483pt;height:38.2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3B78BE14" wp14:editId="2220D8AA">
            <wp:extent cx="6141720" cy="27496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509" cy="2777308"/>
                    </a:xfrm>
                    <a:prstGeom prst="rect">
                      <a:avLst/>
                    </a:prstGeom>
                    <a:noFill/>
                    <a:ln>
                      <a:noFill/>
                    </a:ln>
                  </pic:spPr>
                </pic:pic>
              </a:graphicData>
            </a:graphic>
          </wp:inline>
        </w:drawing>
      </w:r>
    </w:p>
    <w:p w:rsidR="009137DF" w:rsidRDefault="009137DF" w:rsidP="007B7DC7">
      <w:pPr>
        <w:spacing w:line="240" w:lineRule="auto"/>
        <w:rPr>
          <w:rFonts w:ascii="Times New Roman" w:hAnsi="Times New Roman" w:cs="Times New Roman"/>
          <w:sz w:val="24"/>
          <w:szCs w:val="24"/>
        </w:rPr>
      </w:pPr>
    </w:p>
    <w:p w:rsidR="007B7DC7" w:rsidRPr="009137DF" w:rsidRDefault="00C37BF3" w:rsidP="007B7DC7">
      <w:pPr>
        <w:spacing w:line="240" w:lineRule="auto"/>
        <w:rPr>
          <w:rFonts w:ascii="Times New Roman" w:hAnsi="Times New Roman" w:cs="Times New Roman"/>
        </w:rPr>
      </w:pPr>
      <w:r>
        <w:rPr>
          <w:rFonts w:ascii="Times New Roman" w:hAnsi="Times New Roman" w:cs="Times New Roman"/>
        </w:rPr>
        <w:t>Figure</w:t>
      </w:r>
      <w:r w:rsidR="007B7DC7" w:rsidRPr="009137DF">
        <w:rPr>
          <w:rFonts w:ascii="Times New Roman" w:hAnsi="Times New Roman" w:cs="Times New Roman"/>
        </w:rPr>
        <w:t xml:space="preserve"> </w:t>
      </w:r>
      <w:r w:rsidR="00195F83">
        <w:rPr>
          <w:rFonts w:ascii="Times New Roman" w:hAnsi="Times New Roman" w:cs="Times New Roman"/>
        </w:rPr>
        <w:t>1</w:t>
      </w:r>
      <w:r w:rsidR="009C371F">
        <w:rPr>
          <w:rFonts w:ascii="Times New Roman" w:hAnsi="Times New Roman" w:cs="Times New Roman"/>
        </w:rPr>
        <w:t>0</w:t>
      </w:r>
      <w:r w:rsidR="007B7DC7" w:rsidRPr="009137DF">
        <w:rPr>
          <w:rFonts w:ascii="Times New Roman" w:hAnsi="Times New Roman" w:cs="Times New Roman"/>
        </w:rPr>
        <w:t xml:space="preserve">b: Three overlaid MALDI-TOF MS Spectra of </w:t>
      </w:r>
      <w:r w:rsidR="007B7DC7" w:rsidRPr="009137DF">
        <w:rPr>
          <w:rFonts w:ascii="Times New Roman" w:hAnsi="Times New Roman" w:cs="Times New Roman"/>
          <w:i/>
        </w:rPr>
        <w:t xml:space="preserve">S. epidermidis </w:t>
      </w:r>
      <w:r w:rsidR="007B7DC7" w:rsidRPr="009137DF">
        <w:rPr>
          <w:rFonts w:ascii="Times New Roman" w:hAnsi="Times New Roman" w:cs="Times New Roman"/>
        </w:rPr>
        <w:t xml:space="preserve">grown on TSA media prior to MALDI analysis with the use of CHCA as the matrix. </w:t>
      </w:r>
    </w:p>
    <w:p w:rsidR="007B7DC7" w:rsidRDefault="007B7DC7" w:rsidP="007B7DC7">
      <w:pPr>
        <w:spacing w:line="240" w:lineRule="auto"/>
        <w:rPr>
          <w:rFonts w:ascii="Times New Roman" w:hAnsi="Times New Roman" w:cs="Times New Roman"/>
          <w:b/>
          <w:sz w:val="28"/>
          <w:szCs w:val="28"/>
        </w:rPr>
      </w:pPr>
    </w:p>
    <w:p w:rsidR="007B7DC7" w:rsidRDefault="007B7DC7" w:rsidP="007B7DC7">
      <w:pPr>
        <w:spacing w:line="240" w:lineRule="auto"/>
        <w:rPr>
          <w:rFonts w:ascii="Times New Roman" w:hAnsi="Times New Roman" w:cs="Times New Roman"/>
          <w:b/>
          <w:sz w:val="28"/>
          <w:szCs w:val="28"/>
        </w:rPr>
      </w:pPr>
    </w:p>
    <w:p w:rsidR="007B7DC7" w:rsidRDefault="007B7DC7" w:rsidP="007B7DC7">
      <w:pPr>
        <w:spacing w:line="240" w:lineRule="auto"/>
        <w:rPr>
          <w:rFonts w:ascii="Times New Roman" w:hAnsi="Times New Roman" w:cs="Times New Roman"/>
          <w:b/>
          <w:sz w:val="28"/>
          <w:szCs w:val="28"/>
        </w:rPr>
      </w:pPr>
    </w:p>
    <w:p w:rsidR="007B7DC7" w:rsidRDefault="007B7DC7" w:rsidP="007B7DC7">
      <w:pPr>
        <w:spacing w:line="240" w:lineRule="auto"/>
        <w:rPr>
          <w:rFonts w:ascii="Times New Roman" w:hAnsi="Times New Roman" w:cs="Times New Roman"/>
          <w:b/>
          <w:sz w:val="28"/>
          <w:szCs w:val="28"/>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22400" behindDoc="0" locked="0" layoutInCell="1" allowOverlap="1" wp14:anchorId="6124AB9A" wp14:editId="56D8157A">
                <wp:simplePos x="0" y="0"/>
                <wp:positionH relativeFrom="margin">
                  <wp:posOffset>0</wp:posOffset>
                </wp:positionH>
                <wp:positionV relativeFrom="paragraph">
                  <wp:posOffset>2772410</wp:posOffset>
                </wp:positionV>
                <wp:extent cx="6134100" cy="4953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0B050"/>
                        </a:solidFill>
                        <a:ln w="6350">
                          <a:solidFill>
                            <a:prstClr val="black"/>
                          </a:solidFill>
                        </a:ln>
                        <a:effectLst/>
                      </wps:spPr>
                      <wps:txbx>
                        <w:txbxContent>
                          <w:p w:rsidR="00807A4B" w:rsidRDefault="00807A4B" w:rsidP="009137DF">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p w:rsidR="00807A4B" w:rsidRDefault="00807A4B" w:rsidP="007B7DC7">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4AB9A" id="Text Box 62" o:spid="_x0000_s1033" type="#_x0000_t202" style="position:absolute;margin-left:0;margin-top:218.3pt;width:483pt;height:39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" fillcolor="#00b050" strokeweight=".5pt">
                <v:textbox>
                  <w:txbxContent>
                    <w:p w:rsidR="00807A4B" w:rsidRDefault="00807A4B" w:rsidP="009137DF">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p>
                    <w:p w:rsidR="00807A4B" w:rsidRDefault="00807A4B" w:rsidP="007B7DC7">
                      <w:pPr>
                        <w:rPr>
                          <w:rFonts w:ascii="Times New Roman" w:hAnsi="Times New Roman" w:cs="Times New Roman"/>
                          <w:b/>
                          <w:sz w:val="24"/>
                          <w:szCs w:val="24"/>
                        </w:rPr>
                      </w:pPr>
                    </w:p>
                  </w:txbxContent>
                </v:textbox>
                <w10:wrap anchorx="margin"/>
              </v:shape>
            </w:pict>
          </mc:Fallback>
        </mc:AlternateContent>
      </w:r>
      <w:r w:rsidRPr="003E4377">
        <w:rPr>
          <w:rFonts w:ascii="Times New Roman" w:hAnsi="Times New Roman" w:cs="Times New Roman"/>
          <w:b/>
          <w:noProof/>
          <w:sz w:val="28"/>
          <w:szCs w:val="28"/>
          <w:lang w:eastAsia="en-GB"/>
        </w:rPr>
        <w:drawing>
          <wp:inline distT="0" distB="0" distL="0" distR="0" wp14:anchorId="3ABCBDB1" wp14:editId="75C5F701">
            <wp:extent cx="6142164" cy="29413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88" cy="2980072"/>
                    </a:xfrm>
                    <a:prstGeom prst="rect">
                      <a:avLst/>
                    </a:prstGeom>
                    <a:noFill/>
                    <a:ln>
                      <a:noFill/>
                    </a:ln>
                  </pic:spPr>
                </pic:pic>
              </a:graphicData>
            </a:graphic>
          </wp:inline>
        </w:drawing>
      </w:r>
    </w:p>
    <w:p w:rsidR="009137DF" w:rsidRDefault="009137DF" w:rsidP="007B7DC7">
      <w:pPr>
        <w:spacing w:line="240" w:lineRule="auto"/>
        <w:rPr>
          <w:rFonts w:ascii="Times New Roman" w:hAnsi="Times New Roman" w:cs="Times New Roman"/>
          <w:sz w:val="24"/>
          <w:szCs w:val="24"/>
        </w:rPr>
      </w:pPr>
    </w:p>
    <w:p w:rsidR="007B7DC7" w:rsidRPr="009137DF" w:rsidRDefault="00C37BF3" w:rsidP="007B7DC7">
      <w:pPr>
        <w:spacing w:line="240" w:lineRule="auto"/>
        <w:rPr>
          <w:rFonts w:ascii="Times New Roman" w:hAnsi="Times New Roman" w:cs="Times New Roman"/>
        </w:rPr>
      </w:pPr>
      <w:r>
        <w:rPr>
          <w:rFonts w:ascii="Times New Roman" w:hAnsi="Times New Roman" w:cs="Times New Roman"/>
        </w:rPr>
        <w:t>Figure</w:t>
      </w:r>
      <w:r w:rsidR="007B7DC7" w:rsidRPr="009137DF">
        <w:rPr>
          <w:rFonts w:ascii="Times New Roman" w:hAnsi="Times New Roman" w:cs="Times New Roman"/>
        </w:rPr>
        <w:t xml:space="preserve"> </w:t>
      </w:r>
      <w:r w:rsidR="00195F83">
        <w:rPr>
          <w:rFonts w:ascii="Times New Roman" w:hAnsi="Times New Roman" w:cs="Times New Roman"/>
        </w:rPr>
        <w:t>1</w:t>
      </w:r>
      <w:r w:rsidR="009C371F">
        <w:rPr>
          <w:rFonts w:ascii="Times New Roman" w:hAnsi="Times New Roman" w:cs="Times New Roman"/>
        </w:rPr>
        <w:t>0</w:t>
      </w:r>
      <w:r w:rsidR="007B7DC7" w:rsidRPr="009137DF">
        <w:rPr>
          <w:rFonts w:ascii="Times New Roman" w:hAnsi="Times New Roman" w:cs="Times New Roman"/>
        </w:rPr>
        <w:t xml:space="preserve">c: Three overlaid MALDI-TOF MS Spectra of </w:t>
      </w:r>
      <w:r w:rsidR="007B7DC7" w:rsidRPr="009137DF">
        <w:rPr>
          <w:rFonts w:ascii="Times New Roman" w:hAnsi="Times New Roman" w:cs="Times New Roman"/>
          <w:i/>
        </w:rPr>
        <w:t xml:space="preserve">S. epidermidis </w:t>
      </w:r>
      <w:r w:rsidR="007B7DC7" w:rsidRPr="009137DF">
        <w:rPr>
          <w:rFonts w:ascii="Times New Roman" w:hAnsi="Times New Roman" w:cs="Times New Roman"/>
        </w:rPr>
        <w:t xml:space="preserve">grown on CLED media prior to MALDI analysis with the use of CHCA as the matrix. </w:t>
      </w:r>
    </w:p>
    <w:p w:rsidR="007B7DC7"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jc w:val="both"/>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46A1DB0C" wp14:editId="4A5D3499">
                <wp:simplePos x="0" y="0"/>
                <wp:positionH relativeFrom="margin">
                  <wp:align>left</wp:align>
                </wp:positionH>
                <wp:positionV relativeFrom="paragraph">
                  <wp:posOffset>2783840</wp:posOffset>
                </wp:positionV>
                <wp:extent cx="6134100" cy="4953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DB0C" id="Text Box 63" o:spid="_x0000_s1034" type="#_x0000_t202" style="position:absolute;left:0;text-align:left;margin-left:0;margin-top:219.2pt;width:483pt;height:39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B31474">
        <w:rPr>
          <w:rFonts w:ascii="Times New Roman" w:hAnsi="Times New Roman" w:cs="Times New Roman"/>
          <w:b/>
          <w:noProof/>
          <w:sz w:val="28"/>
          <w:szCs w:val="28"/>
          <w:lang w:eastAsia="en-GB"/>
        </w:rPr>
        <w:drawing>
          <wp:inline distT="0" distB="0" distL="0" distR="0" wp14:anchorId="74B7B83B" wp14:editId="4723A9CB">
            <wp:extent cx="6141720" cy="2948026"/>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5635" cy="2959505"/>
                    </a:xfrm>
                    <a:prstGeom prst="rect">
                      <a:avLst/>
                    </a:prstGeom>
                    <a:noFill/>
                    <a:ln>
                      <a:noFill/>
                    </a:ln>
                  </pic:spPr>
                </pic:pic>
              </a:graphicData>
            </a:graphic>
          </wp:inline>
        </w:drawing>
      </w:r>
    </w:p>
    <w:p w:rsidR="009137DF" w:rsidRDefault="009137DF" w:rsidP="007B7DC7">
      <w:pPr>
        <w:spacing w:line="240" w:lineRule="auto"/>
        <w:jc w:val="both"/>
        <w:rPr>
          <w:rFonts w:ascii="Times New Roman" w:hAnsi="Times New Roman" w:cs="Times New Roman"/>
        </w:rPr>
      </w:pPr>
    </w:p>
    <w:p w:rsidR="007B7DC7" w:rsidRPr="009137DF" w:rsidRDefault="00C37BF3" w:rsidP="007B7DC7">
      <w:pPr>
        <w:spacing w:line="240" w:lineRule="auto"/>
        <w:jc w:val="both"/>
        <w:rPr>
          <w:rFonts w:ascii="Times New Roman" w:hAnsi="Times New Roman" w:cs="Times New Roman"/>
        </w:rPr>
      </w:pPr>
      <w:r>
        <w:rPr>
          <w:rFonts w:ascii="Times New Roman" w:hAnsi="Times New Roman" w:cs="Times New Roman"/>
        </w:rPr>
        <w:t>Figure</w:t>
      </w:r>
      <w:r w:rsidR="007B7DC7" w:rsidRPr="009137DF">
        <w:rPr>
          <w:rFonts w:ascii="Times New Roman" w:hAnsi="Times New Roman" w:cs="Times New Roman"/>
        </w:rPr>
        <w:t xml:space="preserve"> </w:t>
      </w:r>
      <w:r w:rsidR="00195F83">
        <w:rPr>
          <w:rFonts w:ascii="Times New Roman" w:hAnsi="Times New Roman" w:cs="Times New Roman"/>
        </w:rPr>
        <w:t>1</w:t>
      </w:r>
      <w:r w:rsidR="009C371F">
        <w:rPr>
          <w:rFonts w:ascii="Times New Roman" w:hAnsi="Times New Roman" w:cs="Times New Roman"/>
        </w:rPr>
        <w:t>0</w:t>
      </w:r>
      <w:r w:rsidR="007B7DC7" w:rsidRPr="009137DF">
        <w:rPr>
          <w:rFonts w:ascii="Times New Roman" w:hAnsi="Times New Roman" w:cs="Times New Roman"/>
        </w:rPr>
        <w:t xml:space="preserve">d: Three overlaid MALDI-TOF MS Spectrum of </w:t>
      </w:r>
      <w:r w:rsidR="007B7DC7" w:rsidRPr="009137DF">
        <w:rPr>
          <w:rFonts w:ascii="Times New Roman" w:hAnsi="Times New Roman" w:cs="Times New Roman"/>
          <w:i/>
        </w:rPr>
        <w:t xml:space="preserve">S. epidermidis </w:t>
      </w:r>
      <w:r w:rsidR="007B7DC7" w:rsidRPr="009137DF">
        <w:rPr>
          <w:rFonts w:ascii="Times New Roman" w:hAnsi="Times New Roman" w:cs="Times New Roman"/>
        </w:rPr>
        <w:t xml:space="preserve">grown on LB media prior to MALDI analysis with the use of CHCA as the matrix. </w:t>
      </w:r>
    </w:p>
    <w:p w:rsidR="007B7DC7" w:rsidRPr="009137DF" w:rsidRDefault="007B7DC7" w:rsidP="007B7DC7">
      <w:pPr>
        <w:spacing w:line="480" w:lineRule="auto"/>
        <w:ind w:firstLine="720"/>
        <w:jc w:val="both"/>
        <w:rPr>
          <w:rFonts w:ascii="Times New Roman" w:hAnsi="Times New Roman" w:cs="Times New Roman"/>
        </w:rPr>
      </w:pPr>
    </w:p>
    <w:p w:rsidR="007B7DC7" w:rsidRDefault="00C37BF3" w:rsidP="007B7D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Figure</w:t>
      </w:r>
      <w:r w:rsidR="009C371F">
        <w:rPr>
          <w:rFonts w:ascii="Times New Roman" w:hAnsi="Times New Roman" w:cs="Times New Roman"/>
          <w:sz w:val="24"/>
          <w:szCs w:val="24"/>
        </w:rPr>
        <w:t>s 9</w:t>
      </w:r>
      <w:r w:rsidR="007B7DC7">
        <w:rPr>
          <w:rFonts w:ascii="Times New Roman" w:hAnsi="Times New Roman" w:cs="Times New Roman"/>
          <w:sz w:val="24"/>
          <w:szCs w:val="24"/>
        </w:rPr>
        <w:t xml:space="preserve"> (a to d) </w:t>
      </w:r>
      <w:r w:rsidR="007B7DC7" w:rsidRPr="003B1488">
        <w:rPr>
          <w:rFonts w:ascii="Times New Roman" w:hAnsi="Times New Roman" w:cs="Times New Roman"/>
          <w:sz w:val="24"/>
          <w:szCs w:val="24"/>
        </w:rPr>
        <w:t xml:space="preserve">shows the overlaid </w:t>
      </w:r>
      <w:r w:rsidR="00801E06">
        <w:rPr>
          <w:rFonts w:ascii="Times New Roman" w:hAnsi="Times New Roman" w:cs="Times New Roman"/>
          <w:sz w:val="24"/>
          <w:szCs w:val="24"/>
        </w:rPr>
        <w:t>MALDI-TOF MS</w:t>
      </w:r>
      <w:r w:rsidR="007B7DC7" w:rsidRPr="003B1488">
        <w:rPr>
          <w:rFonts w:ascii="Times New Roman" w:hAnsi="Times New Roman" w:cs="Times New Roman"/>
          <w:sz w:val="24"/>
          <w:szCs w:val="24"/>
        </w:rPr>
        <w:t xml:space="preserve"> spectra analysis of </w:t>
      </w:r>
      <w:r w:rsidR="007B7DC7" w:rsidRPr="002D725F">
        <w:rPr>
          <w:rFonts w:ascii="Times New Roman" w:hAnsi="Times New Roman" w:cs="Times New Roman"/>
          <w:i/>
          <w:sz w:val="24"/>
          <w:szCs w:val="24"/>
        </w:rPr>
        <w:t>B. subtilis</w:t>
      </w:r>
      <w:r w:rsidR="007B7DC7">
        <w:rPr>
          <w:rFonts w:ascii="Times New Roman" w:hAnsi="Times New Roman" w:cs="Times New Roman"/>
          <w:sz w:val="24"/>
          <w:szCs w:val="24"/>
        </w:rPr>
        <w:t xml:space="preserve"> </w:t>
      </w:r>
      <w:r w:rsidR="007B7DC7" w:rsidRPr="003B1488">
        <w:rPr>
          <w:rFonts w:ascii="Times New Roman" w:hAnsi="Times New Roman" w:cs="Times New Roman"/>
          <w:i/>
          <w:sz w:val="24"/>
          <w:szCs w:val="24"/>
        </w:rPr>
        <w:t>which</w:t>
      </w:r>
      <w:r w:rsidR="007B7DC7" w:rsidRPr="003B1488">
        <w:rPr>
          <w:rFonts w:ascii="Times New Roman" w:hAnsi="Times New Roman" w:cs="Times New Roman"/>
          <w:sz w:val="24"/>
          <w:szCs w:val="24"/>
        </w:rPr>
        <w:t xml:space="preserve"> were grown </w:t>
      </w:r>
      <w:r w:rsidR="007B7DC7">
        <w:rPr>
          <w:rFonts w:ascii="Times New Roman" w:hAnsi="Times New Roman" w:cs="Times New Roman"/>
          <w:sz w:val="24"/>
          <w:szCs w:val="24"/>
        </w:rPr>
        <w:t>on different media types</w:t>
      </w:r>
      <w:r w:rsidR="007B7DC7" w:rsidRPr="003B1488">
        <w:rPr>
          <w:rFonts w:ascii="Times New Roman" w:hAnsi="Times New Roman" w:cs="Times New Roman"/>
          <w:sz w:val="24"/>
          <w:szCs w:val="24"/>
        </w:rPr>
        <w:t xml:space="preserve"> prior to ana</w:t>
      </w:r>
      <w:r w:rsidR="00195F83">
        <w:rPr>
          <w:rFonts w:ascii="Times New Roman" w:hAnsi="Times New Roman" w:cs="Times New Roman"/>
          <w:sz w:val="24"/>
          <w:szCs w:val="24"/>
        </w:rPr>
        <w:t xml:space="preserve">lysis, while </w:t>
      </w:r>
      <w:r>
        <w:rPr>
          <w:rFonts w:ascii="Times New Roman" w:hAnsi="Times New Roman" w:cs="Times New Roman"/>
          <w:sz w:val="24"/>
          <w:szCs w:val="24"/>
        </w:rPr>
        <w:t>Figure</w:t>
      </w:r>
      <w:r w:rsidR="00195F83">
        <w:rPr>
          <w:rFonts w:ascii="Times New Roman" w:hAnsi="Times New Roman" w:cs="Times New Roman"/>
          <w:sz w:val="24"/>
          <w:szCs w:val="24"/>
        </w:rPr>
        <w:t>s 1</w:t>
      </w:r>
      <w:r w:rsidR="009C371F">
        <w:rPr>
          <w:rFonts w:ascii="Times New Roman" w:hAnsi="Times New Roman" w:cs="Times New Roman"/>
          <w:sz w:val="24"/>
          <w:szCs w:val="24"/>
        </w:rPr>
        <w:t>0</w:t>
      </w:r>
      <w:r w:rsidR="007B7DC7">
        <w:rPr>
          <w:rFonts w:ascii="Times New Roman" w:hAnsi="Times New Roman" w:cs="Times New Roman"/>
          <w:sz w:val="24"/>
          <w:szCs w:val="24"/>
        </w:rPr>
        <w:t xml:space="preserve"> (a to d) </w:t>
      </w:r>
      <w:r w:rsidR="007B7DC7" w:rsidRPr="003B1488">
        <w:rPr>
          <w:rFonts w:ascii="Times New Roman" w:hAnsi="Times New Roman" w:cs="Times New Roman"/>
          <w:sz w:val="24"/>
          <w:szCs w:val="24"/>
        </w:rPr>
        <w:t xml:space="preserve">shows the overlaid </w:t>
      </w:r>
      <w:r w:rsidR="00801E06">
        <w:rPr>
          <w:rFonts w:ascii="Times New Roman" w:hAnsi="Times New Roman" w:cs="Times New Roman"/>
          <w:sz w:val="24"/>
          <w:szCs w:val="24"/>
        </w:rPr>
        <w:t>MALDI-TOF MS</w:t>
      </w:r>
      <w:r w:rsidR="007B7DC7" w:rsidRPr="003B1488">
        <w:rPr>
          <w:rFonts w:ascii="Times New Roman" w:hAnsi="Times New Roman" w:cs="Times New Roman"/>
          <w:sz w:val="24"/>
          <w:szCs w:val="24"/>
        </w:rPr>
        <w:t xml:space="preserve"> spectra analysis of </w:t>
      </w:r>
      <w:r w:rsidR="007B7DC7">
        <w:rPr>
          <w:rFonts w:ascii="Times New Roman" w:hAnsi="Times New Roman" w:cs="Times New Roman"/>
          <w:i/>
          <w:sz w:val="24"/>
          <w:szCs w:val="24"/>
        </w:rPr>
        <w:t>S. epidermidis</w:t>
      </w:r>
      <w:r w:rsidR="007B7DC7">
        <w:rPr>
          <w:rFonts w:ascii="Times New Roman" w:hAnsi="Times New Roman" w:cs="Times New Roman"/>
          <w:sz w:val="24"/>
          <w:szCs w:val="24"/>
        </w:rPr>
        <w:t xml:space="preserve"> </w:t>
      </w:r>
      <w:r w:rsidR="007B7DC7" w:rsidRPr="003B1488">
        <w:rPr>
          <w:rFonts w:ascii="Times New Roman" w:hAnsi="Times New Roman" w:cs="Times New Roman"/>
          <w:i/>
          <w:sz w:val="24"/>
          <w:szCs w:val="24"/>
        </w:rPr>
        <w:t>which</w:t>
      </w:r>
      <w:r w:rsidR="007B7DC7" w:rsidRPr="003B1488">
        <w:rPr>
          <w:rFonts w:ascii="Times New Roman" w:hAnsi="Times New Roman" w:cs="Times New Roman"/>
          <w:sz w:val="24"/>
          <w:szCs w:val="24"/>
        </w:rPr>
        <w:t xml:space="preserve"> were </w:t>
      </w:r>
      <w:r w:rsidR="007B7DC7">
        <w:rPr>
          <w:rFonts w:ascii="Times New Roman" w:hAnsi="Times New Roman" w:cs="Times New Roman"/>
          <w:sz w:val="24"/>
          <w:szCs w:val="24"/>
        </w:rPr>
        <w:t xml:space="preserve">also </w:t>
      </w:r>
      <w:r w:rsidR="007B7DC7" w:rsidRPr="003B1488">
        <w:rPr>
          <w:rFonts w:ascii="Times New Roman" w:hAnsi="Times New Roman" w:cs="Times New Roman"/>
          <w:sz w:val="24"/>
          <w:szCs w:val="24"/>
        </w:rPr>
        <w:t xml:space="preserve">grown </w:t>
      </w:r>
      <w:r w:rsidR="007B7DC7">
        <w:rPr>
          <w:rFonts w:ascii="Times New Roman" w:hAnsi="Times New Roman" w:cs="Times New Roman"/>
          <w:sz w:val="24"/>
          <w:szCs w:val="24"/>
        </w:rPr>
        <w:t xml:space="preserve">on different media types </w:t>
      </w:r>
      <w:r w:rsidR="007B7DC7" w:rsidRPr="003B1488">
        <w:rPr>
          <w:rFonts w:ascii="Times New Roman" w:hAnsi="Times New Roman" w:cs="Times New Roman"/>
          <w:sz w:val="24"/>
          <w:szCs w:val="24"/>
        </w:rPr>
        <w:t>prior to ana</w:t>
      </w:r>
      <w:r w:rsidR="007B7DC7">
        <w:rPr>
          <w:rFonts w:ascii="Times New Roman" w:hAnsi="Times New Roman" w:cs="Times New Roman"/>
          <w:sz w:val="24"/>
          <w:szCs w:val="24"/>
        </w:rPr>
        <w:t xml:space="preserve">lysis. </w:t>
      </w:r>
      <w:r w:rsidR="007B7DC7" w:rsidRPr="003B1488">
        <w:rPr>
          <w:rFonts w:ascii="Times New Roman" w:hAnsi="Times New Roman" w:cs="Times New Roman"/>
          <w:sz w:val="24"/>
          <w:szCs w:val="24"/>
        </w:rPr>
        <w:t>The</w:t>
      </w:r>
      <w:r w:rsidR="007B7DC7">
        <w:rPr>
          <w:rFonts w:ascii="Times New Roman" w:hAnsi="Times New Roman" w:cs="Times New Roman"/>
          <w:sz w:val="24"/>
          <w:szCs w:val="24"/>
        </w:rPr>
        <w:t xml:space="preserve"> standard matrix (CHCA) was used while the </w:t>
      </w:r>
      <w:r w:rsidR="007B7DC7" w:rsidRPr="003B1488">
        <w:rPr>
          <w:rFonts w:ascii="Times New Roman" w:hAnsi="Times New Roman" w:cs="Times New Roman"/>
          <w:sz w:val="24"/>
          <w:szCs w:val="24"/>
        </w:rPr>
        <w:t>mass range used for</w:t>
      </w:r>
      <w:r w:rsidR="007B7DC7">
        <w:rPr>
          <w:rFonts w:ascii="Times New Roman" w:hAnsi="Times New Roman" w:cs="Times New Roman"/>
          <w:sz w:val="24"/>
          <w:szCs w:val="24"/>
        </w:rPr>
        <w:t xml:space="preserve"> both </w:t>
      </w:r>
      <w:r w:rsidR="006F4639">
        <w:rPr>
          <w:rFonts w:ascii="Times New Roman" w:hAnsi="Times New Roman" w:cs="Times New Roman"/>
          <w:sz w:val="24"/>
          <w:szCs w:val="24"/>
        </w:rPr>
        <w:t>analyses</w:t>
      </w:r>
      <w:r w:rsidR="007B7DC7">
        <w:rPr>
          <w:rFonts w:ascii="Times New Roman" w:hAnsi="Times New Roman" w:cs="Times New Roman"/>
          <w:sz w:val="24"/>
          <w:szCs w:val="24"/>
        </w:rPr>
        <w:t xml:space="preserve"> </w:t>
      </w:r>
      <w:r w:rsidR="007B7DC7" w:rsidRPr="003B1488">
        <w:rPr>
          <w:rFonts w:ascii="Times New Roman" w:hAnsi="Times New Roman" w:cs="Times New Roman"/>
          <w:sz w:val="24"/>
          <w:szCs w:val="24"/>
        </w:rPr>
        <w:t>was between 2-20 kDa, although a sho</w:t>
      </w:r>
      <w:r w:rsidR="007B7DC7">
        <w:rPr>
          <w:rFonts w:ascii="Times New Roman" w:hAnsi="Times New Roman" w:cs="Times New Roman"/>
          <w:sz w:val="24"/>
          <w:szCs w:val="24"/>
        </w:rPr>
        <w:t>rter span of the spectrum (2- 10</w:t>
      </w:r>
      <w:r w:rsidR="007B7DC7" w:rsidRPr="003B1488">
        <w:rPr>
          <w:rFonts w:ascii="Times New Roman" w:hAnsi="Times New Roman" w:cs="Times New Roman"/>
          <w:sz w:val="24"/>
          <w:szCs w:val="24"/>
        </w:rPr>
        <w:t xml:space="preserve"> kDa) is shown here to make the spectrum bolder and visible </w:t>
      </w:r>
      <w:r w:rsidR="007B7DC7">
        <w:rPr>
          <w:rFonts w:ascii="Times New Roman" w:hAnsi="Times New Roman" w:cs="Times New Roman"/>
          <w:sz w:val="24"/>
          <w:szCs w:val="24"/>
        </w:rPr>
        <w:t xml:space="preserve">to the readers. In addition, this section </w:t>
      </w:r>
      <w:r w:rsidR="007B7DC7" w:rsidRPr="003B1488">
        <w:rPr>
          <w:rFonts w:ascii="Times New Roman" w:hAnsi="Times New Roman" w:cs="Times New Roman"/>
          <w:sz w:val="24"/>
          <w:szCs w:val="24"/>
        </w:rPr>
        <w:t xml:space="preserve">of the spectrum </w:t>
      </w:r>
      <w:r w:rsidR="007B7DC7">
        <w:rPr>
          <w:rFonts w:ascii="Times New Roman" w:hAnsi="Times New Roman" w:cs="Times New Roman"/>
          <w:sz w:val="24"/>
          <w:szCs w:val="24"/>
        </w:rPr>
        <w:t>(2- 10</w:t>
      </w:r>
      <w:r w:rsidR="007B7DC7" w:rsidRPr="003B1488">
        <w:rPr>
          <w:rFonts w:ascii="Times New Roman" w:hAnsi="Times New Roman" w:cs="Times New Roman"/>
          <w:sz w:val="24"/>
          <w:szCs w:val="24"/>
        </w:rPr>
        <w:t xml:space="preserve"> kDa)</w:t>
      </w:r>
      <w:r w:rsidR="007B7DC7">
        <w:rPr>
          <w:rFonts w:ascii="Times New Roman" w:hAnsi="Times New Roman" w:cs="Times New Roman"/>
          <w:sz w:val="24"/>
          <w:szCs w:val="24"/>
        </w:rPr>
        <w:t xml:space="preserve"> shown in the </w:t>
      </w:r>
      <w:r>
        <w:rPr>
          <w:rFonts w:ascii="Times New Roman" w:hAnsi="Times New Roman" w:cs="Times New Roman"/>
          <w:sz w:val="24"/>
          <w:szCs w:val="24"/>
        </w:rPr>
        <w:t>figure</w:t>
      </w:r>
      <w:r w:rsidR="007B7DC7">
        <w:rPr>
          <w:rFonts w:ascii="Times New Roman" w:hAnsi="Times New Roman" w:cs="Times New Roman"/>
          <w:sz w:val="24"/>
          <w:szCs w:val="24"/>
        </w:rPr>
        <w:t xml:space="preserve">s above </w:t>
      </w:r>
      <w:r w:rsidR="007B7DC7" w:rsidRPr="003B1488">
        <w:rPr>
          <w:rFonts w:ascii="Times New Roman" w:hAnsi="Times New Roman" w:cs="Times New Roman"/>
          <w:sz w:val="24"/>
          <w:szCs w:val="24"/>
        </w:rPr>
        <w:t xml:space="preserve">contained </w:t>
      </w:r>
      <w:r w:rsidR="007B7DC7">
        <w:rPr>
          <w:rFonts w:ascii="Times New Roman" w:hAnsi="Times New Roman" w:cs="Times New Roman"/>
          <w:sz w:val="24"/>
          <w:szCs w:val="24"/>
        </w:rPr>
        <w:t xml:space="preserve">all the peaks generated during the MALDI analysis. The characteristic unique MALDI spectrum (PMF) generated for each organism and media type was matched to the SARAMIS database for identification. MALDI Spectrum generated from each of the media types correctly identified the two organisms when matched to the SARAMIS database, although with </w:t>
      </w:r>
      <w:r w:rsidR="00D9250F">
        <w:rPr>
          <w:rFonts w:ascii="Times New Roman" w:hAnsi="Times New Roman" w:cs="Times New Roman"/>
          <w:sz w:val="24"/>
          <w:szCs w:val="24"/>
        </w:rPr>
        <w:t xml:space="preserve">different </w:t>
      </w:r>
      <w:r w:rsidR="007B7DC7">
        <w:rPr>
          <w:rFonts w:ascii="Times New Roman" w:hAnsi="Times New Roman" w:cs="Times New Roman"/>
          <w:sz w:val="24"/>
          <w:szCs w:val="24"/>
        </w:rPr>
        <w:t>levels of percentage probability. Th</w:t>
      </w:r>
      <w:r w:rsidR="007B7DC7" w:rsidRPr="003B1488">
        <w:rPr>
          <w:rFonts w:ascii="Times New Roman" w:hAnsi="Times New Roman" w:cs="Times New Roman"/>
          <w:sz w:val="24"/>
          <w:szCs w:val="24"/>
        </w:rPr>
        <w:t xml:space="preserve">e result from the database shows that media type can affect the confidence scores generated or percentage probability when identifying the same bacterial isolate on different media types. </w:t>
      </w:r>
      <w:r w:rsidR="007B7DC7">
        <w:rPr>
          <w:rFonts w:ascii="Times New Roman" w:hAnsi="Times New Roman" w:cs="Times New Roman"/>
          <w:sz w:val="24"/>
          <w:szCs w:val="24"/>
        </w:rPr>
        <w:t>Also, as observed in the trend of these two organisms, the peak masses and their respective intensities were not exactly the same in all the media type, causing a little variation in spectral pattern or protein expression profile, however identification in all media types via SARAMIS was possible and correct. This is because the</w:t>
      </w:r>
      <w:r w:rsidR="007B7DC7" w:rsidRPr="003B1488">
        <w:rPr>
          <w:rFonts w:ascii="Times New Roman" w:hAnsi="Times New Roman" w:cs="Times New Roman"/>
          <w:sz w:val="24"/>
          <w:szCs w:val="24"/>
        </w:rPr>
        <w:t xml:space="preserve"> spectral</w:t>
      </w:r>
      <w:r w:rsidR="007B7DC7">
        <w:rPr>
          <w:rFonts w:ascii="Times New Roman" w:hAnsi="Times New Roman" w:cs="Times New Roman"/>
          <w:sz w:val="24"/>
          <w:szCs w:val="24"/>
        </w:rPr>
        <w:t xml:space="preserve"> generated</w:t>
      </w:r>
      <w:r w:rsidR="007B7DC7" w:rsidRPr="003B1488">
        <w:rPr>
          <w:rFonts w:ascii="Times New Roman" w:hAnsi="Times New Roman" w:cs="Times New Roman"/>
          <w:sz w:val="24"/>
          <w:szCs w:val="24"/>
        </w:rPr>
        <w:t xml:space="preserve"> from the </w:t>
      </w:r>
      <w:r w:rsidR="007B7DC7">
        <w:rPr>
          <w:rFonts w:ascii="Times New Roman" w:hAnsi="Times New Roman" w:cs="Times New Roman"/>
          <w:sz w:val="24"/>
          <w:szCs w:val="24"/>
        </w:rPr>
        <w:t>all the four m</w:t>
      </w:r>
      <w:r w:rsidR="007B7DC7" w:rsidRPr="003B1488">
        <w:rPr>
          <w:rFonts w:ascii="Times New Roman" w:hAnsi="Times New Roman" w:cs="Times New Roman"/>
          <w:sz w:val="24"/>
          <w:szCs w:val="24"/>
        </w:rPr>
        <w:t xml:space="preserve">edia types </w:t>
      </w:r>
      <w:r w:rsidR="007B7DC7">
        <w:rPr>
          <w:rFonts w:ascii="Times New Roman" w:hAnsi="Times New Roman" w:cs="Times New Roman"/>
          <w:sz w:val="24"/>
          <w:szCs w:val="24"/>
        </w:rPr>
        <w:t xml:space="preserve">contained the </w:t>
      </w:r>
      <w:r w:rsidR="007B7DC7" w:rsidRPr="003B1488">
        <w:rPr>
          <w:rFonts w:ascii="Times New Roman" w:hAnsi="Times New Roman" w:cs="Times New Roman"/>
          <w:sz w:val="24"/>
          <w:szCs w:val="24"/>
        </w:rPr>
        <w:t xml:space="preserve">unique </w:t>
      </w:r>
      <w:r w:rsidR="007B7DC7">
        <w:rPr>
          <w:rFonts w:ascii="Times New Roman" w:hAnsi="Times New Roman" w:cs="Times New Roman"/>
          <w:sz w:val="24"/>
          <w:szCs w:val="24"/>
        </w:rPr>
        <w:t>‘</w:t>
      </w:r>
      <w:r w:rsidR="007B7DC7" w:rsidRPr="003B1488">
        <w:rPr>
          <w:rFonts w:ascii="Times New Roman" w:hAnsi="Times New Roman" w:cs="Times New Roman"/>
          <w:sz w:val="24"/>
          <w:szCs w:val="24"/>
        </w:rPr>
        <w:t>identification peaks</w:t>
      </w:r>
      <w:r w:rsidR="007B7DC7">
        <w:rPr>
          <w:rFonts w:ascii="Times New Roman" w:hAnsi="Times New Roman" w:cs="Times New Roman"/>
          <w:sz w:val="24"/>
          <w:szCs w:val="24"/>
        </w:rPr>
        <w:t>’</w:t>
      </w:r>
      <w:r w:rsidR="007B7DC7" w:rsidRPr="003B1488">
        <w:rPr>
          <w:rFonts w:ascii="Times New Roman" w:hAnsi="Times New Roman" w:cs="Times New Roman"/>
          <w:sz w:val="24"/>
          <w:szCs w:val="24"/>
        </w:rPr>
        <w:t xml:space="preserve"> whic</w:t>
      </w:r>
      <w:r w:rsidR="007B7DC7">
        <w:rPr>
          <w:rFonts w:ascii="Times New Roman" w:hAnsi="Times New Roman" w:cs="Times New Roman"/>
          <w:sz w:val="24"/>
          <w:szCs w:val="24"/>
        </w:rPr>
        <w:t xml:space="preserve">h made the identification of each </w:t>
      </w:r>
      <w:r w:rsidR="007B7DC7" w:rsidRPr="003B1488">
        <w:rPr>
          <w:rFonts w:ascii="Times New Roman" w:hAnsi="Times New Roman" w:cs="Times New Roman"/>
          <w:sz w:val="24"/>
          <w:szCs w:val="24"/>
        </w:rPr>
        <w:t>organism</w:t>
      </w:r>
      <w:r w:rsidR="007B7DC7">
        <w:rPr>
          <w:rFonts w:ascii="Times New Roman" w:hAnsi="Times New Roman" w:cs="Times New Roman"/>
          <w:sz w:val="24"/>
          <w:szCs w:val="24"/>
        </w:rPr>
        <w:t xml:space="preserve"> possible.</w:t>
      </w:r>
    </w:p>
    <w:p w:rsidR="007B7DC7" w:rsidRDefault="007B7DC7" w:rsidP="007B7D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3B1488">
        <w:rPr>
          <w:rFonts w:ascii="Times New Roman" w:hAnsi="Times New Roman" w:cs="Times New Roman"/>
          <w:sz w:val="24"/>
          <w:szCs w:val="24"/>
        </w:rPr>
        <w:t>he</w:t>
      </w:r>
      <w:r>
        <w:rPr>
          <w:rFonts w:ascii="Times New Roman" w:hAnsi="Times New Roman" w:cs="Times New Roman"/>
          <w:sz w:val="24"/>
          <w:szCs w:val="24"/>
        </w:rPr>
        <w:t xml:space="preserve"> main</w:t>
      </w:r>
      <w:r w:rsidRPr="003B1488">
        <w:rPr>
          <w:rFonts w:ascii="Times New Roman" w:hAnsi="Times New Roman" w:cs="Times New Roman"/>
          <w:sz w:val="24"/>
          <w:szCs w:val="24"/>
        </w:rPr>
        <w:t xml:space="preserve"> peaks from each media </w:t>
      </w:r>
      <w:r>
        <w:rPr>
          <w:rFonts w:ascii="Times New Roman" w:hAnsi="Times New Roman" w:cs="Times New Roman"/>
          <w:sz w:val="24"/>
          <w:szCs w:val="24"/>
        </w:rPr>
        <w:t xml:space="preserve">types for </w:t>
      </w:r>
      <w:r w:rsidRPr="002D725F">
        <w:rPr>
          <w:rFonts w:ascii="Times New Roman" w:hAnsi="Times New Roman" w:cs="Times New Roman"/>
          <w:i/>
          <w:sz w:val="24"/>
          <w:szCs w:val="24"/>
        </w:rPr>
        <w:t>B. subtilis</w:t>
      </w:r>
      <w:r>
        <w:rPr>
          <w:rFonts w:ascii="Times New Roman" w:hAnsi="Times New Roman" w:cs="Times New Roman"/>
          <w:sz w:val="24"/>
          <w:szCs w:val="24"/>
        </w:rPr>
        <w:t xml:space="preserve"> and </w:t>
      </w:r>
      <w:r>
        <w:rPr>
          <w:rFonts w:ascii="Times New Roman" w:hAnsi="Times New Roman" w:cs="Times New Roman"/>
          <w:i/>
          <w:sz w:val="24"/>
          <w:szCs w:val="24"/>
        </w:rPr>
        <w:t>S. epidermidis</w:t>
      </w:r>
      <w:r w:rsidRPr="003B1488">
        <w:rPr>
          <w:rFonts w:ascii="Times New Roman" w:hAnsi="Times New Roman" w:cs="Times New Roman"/>
          <w:sz w:val="24"/>
          <w:szCs w:val="24"/>
        </w:rPr>
        <w:t xml:space="preserve"> </w:t>
      </w:r>
      <w:r w:rsidR="00831FD3">
        <w:rPr>
          <w:rFonts w:ascii="Times New Roman" w:hAnsi="Times New Roman" w:cs="Times New Roman"/>
          <w:sz w:val="24"/>
          <w:szCs w:val="24"/>
        </w:rPr>
        <w:t>are highlighted i</w:t>
      </w:r>
      <w:r w:rsidR="00E21D2E">
        <w:rPr>
          <w:rFonts w:ascii="Times New Roman" w:hAnsi="Times New Roman" w:cs="Times New Roman"/>
          <w:sz w:val="24"/>
          <w:szCs w:val="24"/>
        </w:rPr>
        <w:t>n tables 11</w:t>
      </w:r>
      <w:r w:rsidR="00831FD3">
        <w:rPr>
          <w:rFonts w:ascii="Times New Roman" w:hAnsi="Times New Roman" w:cs="Times New Roman"/>
          <w:sz w:val="24"/>
          <w:szCs w:val="24"/>
        </w:rPr>
        <w:t xml:space="preserve"> and 1</w:t>
      </w:r>
      <w:r w:rsidR="00E21D2E">
        <w:rPr>
          <w:rFonts w:ascii="Times New Roman" w:hAnsi="Times New Roman" w:cs="Times New Roman"/>
          <w:sz w:val="24"/>
          <w:szCs w:val="24"/>
        </w:rPr>
        <w:t>2</w:t>
      </w:r>
      <w:r>
        <w:rPr>
          <w:rFonts w:ascii="Times New Roman" w:hAnsi="Times New Roman" w:cs="Times New Roman"/>
          <w:sz w:val="24"/>
          <w:szCs w:val="24"/>
        </w:rPr>
        <w:t xml:space="preserve"> respectively, while the </w:t>
      </w:r>
      <w:r w:rsidRPr="003B1488">
        <w:rPr>
          <w:rFonts w:ascii="Times New Roman" w:hAnsi="Times New Roman" w:cs="Times New Roman"/>
          <w:sz w:val="24"/>
          <w:szCs w:val="24"/>
        </w:rPr>
        <w:t>average percentage probability from the triplicates of each media type</w:t>
      </w:r>
      <w:r>
        <w:rPr>
          <w:rFonts w:ascii="Times New Roman" w:hAnsi="Times New Roman" w:cs="Times New Roman"/>
          <w:sz w:val="24"/>
          <w:szCs w:val="24"/>
        </w:rPr>
        <w:t xml:space="preserve"> is calculated. The summary table also indicat</w:t>
      </w:r>
      <w:r w:rsidRPr="003B1488">
        <w:rPr>
          <w:rFonts w:ascii="Times New Roman" w:hAnsi="Times New Roman" w:cs="Times New Roman"/>
          <w:sz w:val="24"/>
          <w:szCs w:val="24"/>
        </w:rPr>
        <w:t>es that the percentage probability for corre</w:t>
      </w:r>
      <w:r>
        <w:rPr>
          <w:rFonts w:ascii="Times New Roman" w:hAnsi="Times New Roman" w:cs="Times New Roman"/>
          <w:sz w:val="24"/>
          <w:szCs w:val="24"/>
        </w:rPr>
        <w:t>ct identification is highest in</w:t>
      </w:r>
      <w:r w:rsidRPr="003B1488">
        <w:rPr>
          <w:rFonts w:ascii="Times New Roman" w:hAnsi="Times New Roman" w:cs="Times New Roman"/>
          <w:sz w:val="24"/>
          <w:szCs w:val="24"/>
        </w:rPr>
        <w:t xml:space="preserve"> </w:t>
      </w:r>
      <w:r>
        <w:rPr>
          <w:rFonts w:ascii="Times New Roman" w:hAnsi="Times New Roman" w:cs="Times New Roman"/>
          <w:sz w:val="24"/>
          <w:szCs w:val="24"/>
        </w:rPr>
        <w:t xml:space="preserve">LB media type and lowest in CLED media for both organisms. </w:t>
      </w:r>
    </w:p>
    <w:p w:rsidR="00627997" w:rsidRPr="006D1F7A" w:rsidRDefault="007B7DC7" w:rsidP="007B7DC7">
      <w:pPr>
        <w:spacing w:line="240" w:lineRule="auto"/>
        <w:rPr>
          <w:rFonts w:ascii="Times New Roman" w:hAnsi="Times New Roman" w:cs="Times New Roman"/>
        </w:rPr>
      </w:pPr>
      <w:r w:rsidRPr="006D1F7A">
        <w:rPr>
          <w:rFonts w:ascii="Times New Roman" w:hAnsi="Times New Roman" w:cs="Times New Roman"/>
        </w:rPr>
        <w:t xml:space="preserve">Table </w:t>
      </w:r>
      <w:r w:rsidR="00E21D2E">
        <w:rPr>
          <w:rFonts w:ascii="Times New Roman" w:hAnsi="Times New Roman" w:cs="Times New Roman"/>
        </w:rPr>
        <w:t>11</w:t>
      </w:r>
      <w:r w:rsidRPr="006D1F7A">
        <w:rPr>
          <w:rFonts w:ascii="Times New Roman" w:hAnsi="Times New Roman" w:cs="Times New Roman"/>
        </w:rPr>
        <w:t xml:space="preserve">: The main peaks from the MALDI-TOF MS spectrum of </w:t>
      </w:r>
      <w:r w:rsidRPr="006D1F7A">
        <w:rPr>
          <w:rFonts w:ascii="Times New Roman" w:hAnsi="Times New Roman" w:cs="Times New Roman"/>
          <w:i/>
        </w:rPr>
        <w:t>B. subtilis</w:t>
      </w:r>
      <w:r w:rsidRPr="006D1F7A">
        <w:rPr>
          <w:rFonts w:ascii="Times New Roman" w:hAnsi="Times New Roman" w:cs="Times New Roman"/>
        </w:rPr>
        <w:t xml:space="preserve"> from each of the media types</w:t>
      </w:r>
      <w:r w:rsidR="0080070A">
        <w:rPr>
          <w:rFonts w:ascii="Times New Roman" w:hAnsi="Times New Roman" w:cs="Times New Roman"/>
        </w:rPr>
        <w:t xml:space="preserve"> and the</w:t>
      </w:r>
      <w:r w:rsidRPr="006D1F7A">
        <w:rPr>
          <w:rFonts w:ascii="Times New Roman" w:hAnsi="Times New Roman" w:cs="Times New Roman"/>
        </w:rPr>
        <w:t xml:space="preserve"> average percentage probability for the three replicates. </w:t>
      </w:r>
    </w:p>
    <w:tbl>
      <w:tblPr>
        <w:tblW w:w="9961" w:type="dxa"/>
        <w:tblInd w:w="-709" w:type="dxa"/>
        <w:tblLook w:val="04A0" w:firstRow="1" w:lastRow="0" w:firstColumn="1" w:lastColumn="0" w:noHBand="0" w:noVBand="1"/>
      </w:tblPr>
      <w:tblGrid>
        <w:gridCol w:w="3008"/>
        <w:gridCol w:w="1577"/>
        <w:gridCol w:w="1785"/>
        <w:gridCol w:w="1789"/>
        <w:gridCol w:w="1802"/>
      </w:tblGrid>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3005E2"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Individual peak acquired from the MALDI-TOF MS analysis. (</w:t>
            </w:r>
            <w:r w:rsidRPr="002260B6">
              <w:rPr>
                <w:rFonts w:ascii="Times New Roman" w:hAnsi="Times New Roman" w:cs="Times New Roman"/>
                <w:b/>
                <w:i/>
                <w:sz w:val="24"/>
                <w:szCs w:val="24"/>
              </w:rPr>
              <w:t>m/z</w:t>
            </w:r>
            <w:r w:rsidRPr="002260B6">
              <w:rPr>
                <w:rFonts w:ascii="Times New Roman" w:hAnsi="Times New Roman" w:cs="Times New Roman"/>
                <w:b/>
                <w:sz w:val="24"/>
                <w:szCs w:val="24"/>
              </w:rPr>
              <w:t>)</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LB</w:t>
            </w: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NA</w:t>
            </w: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TSA</w:t>
            </w: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CLED</w:t>
            </w: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3045</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4308</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5258</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6687</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7740</w:t>
            </w:r>
          </w:p>
        </w:tc>
        <w:tc>
          <w:tcPr>
            <w:tcW w:w="1577"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37243" w:rsidRDefault="007B7DC7" w:rsidP="006F4639">
            <w:pPr>
              <w:spacing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8602</w:t>
            </w:r>
          </w:p>
        </w:tc>
        <w:tc>
          <w:tcPr>
            <w:tcW w:w="1577"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37243" w:rsidRDefault="007B7DC7" w:rsidP="006F4639">
            <w:pPr>
              <w:spacing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9647</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c>
          <w:tcPr>
            <w:tcW w:w="300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12748</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11"/>
              </w:numPr>
              <w:spacing w:after="0" w:line="240" w:lineRule="auto"/>
              <w:rPr>
                <w:rFonts w:ascii="Times New Roman" w:hAnsi="Times New Roman" w:cs="Times New Roman"/>
                <w:b/>
                <w:color w:val="FF0000"/>
                <w:sz w:val="24"/>
                <w:szCs w:val="24"/>
              </w:rPr>
            </w:pPr>
          </w:p>
        </w:tc>
      </w:tr>
      <w:tr w:rsidR="007B7DC7" w:rsidRPr="002260B6" w:rsidTr="003C6F1A">
        <w:trPr>
          <w:trHeight w:val="558"/>
        </w:trPr>
        <w:tc>
          <w:tcPr>
            <w:tcW w:w="3008" w:type="dxa"/>
            <w:tcBorders>
              <w:top w:val="single" w:sz="4" w:space="0" w:color="auto"/>
              <w:left w:val="single" w:sz="4" w:space="0" w:color="auto"/>
              <w:bottom w:val="single" w:sz="4" w:space="0" w:color="auto"/>
              <w:right w:val="single" w:sz="4" w:space="0" w:color="auto"/>
            </w:tcBorders>
          </w:tcPr>
          <w:p w:rsidR="007B7DC7" w:rsidRPr="002260B6" w:rsidRDefault="006F4639"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Average %</w:t>
            </w:r>
            <w:r w:rsidR="007B7DC7" w:rsidRPr="002260B6">
              <w:rPr>
                <w:rFonts w:ascii="Times New Roman" w:hAnsi="Times New Roman" w:cs="Times New Roman"/>
                <w:sz w:val="24"/>
                <w:szCs w:val="24"/>
              </w:rPr>
              <w:t xml:space="preserve"> Probability</w:t>
            </w:r>
          </w:p>
        </w:tc>
        <w:tc>
          <w:tcPr>
            <w:tcW w:w="157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tabs>
                <w:tab w:val="center" w:pos="671"/>
              </w:tabs>
              <w:spacing w:line="240" w:lineRule="auto"/>
              <w:rPr>
                <w:rFonts w:ascii="Times New Roman" w:hAnsi="Times New Roman" w:cs="Times New Roman"/>
                <w:b/>
                <w:sz w:val="24"/>
                <w:szCs w:val="24"/>
              </w:rPr>
            </w:pPr>
            <w:r w:rsidRPr="002260B6">
              <w:rPr>
                <w:rFonts w:ascii="Times New Roman" w:hAnsi="Times New Roman" w:cs="Times New Roman"/>
                <w:b/>
                <w:sz w:val="24"/>
                <w:szCs w:val="24"/>
              </w:rPr>
              <w:tab/>
              <w:t>99.63</w:t>
            </w:r>
          </w:p>
        </w:tc>
        <w:tc>
          <w:tcPr>
            <w:tcW w:w="1785"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95.12</w:t>
            </w:r>
          </w:p>
        </w:tc>
        <w:tc>
          <w:tcPr>
            <w:tcW w:w="1789"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93.43</w:t>
            </w:r>
          </w:p>
        </w:tc>
        <w:tc>
          <w:tcPr>
            <w:tcW w:w="1802"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85.46</w:t>
            </w:r>
          </w:p>
        </w:tc>
      </w:tr>
    </w:tbl>
    <w:p w:rsidR="005625F5" w:rsidRPr="002260B6" w:rsidRDefault="005625F5" w:rsidP="006D1F7A">
      <w:pPr>
        <w:spacing w:line="240" w:lineRule="auto"/>
        <w:rPr>
          <w:rFonts w:ascii="Times New Roman" w:hAnsi="Times New Roman" w:cs="Times New Roman"/>
          <w:sz w:val="24"/>
          <w:szCs w:val="24"/>
        </w:rPr>
      </w:pPr>
    </w:p>
    <w:p w:rsidR="007B7DC7" w:rsidRDefault="006D1F7A" w:rsidP="006D1F7A">
      <w:pPr>
        <w:spacing w:line="240" w:lineRule="auto"/>
        <w:rPr>
          <w:rFonts w:ascii="Times New Roman" w:hAnsi="Times New Roman" w:cs="Times New Roman"/>
        </w:rPr>
      </w:pPr>
      <w:r w:rsidRPr="006D1F7A">
        <w:rPr>
          <w:rFonts w:ascii="Times New Roman" w:hAnsi="Times New Roman" w:cs="Times New Roman"/>
        </w:rPr>
        <w:t>Table 1</w:t>
      </w:r>
      <w:r w:rsidR="00E21D2E">
        <w:rPr>
          <w:rFonts w:ascii="Times New Roman" w:hAnsi="Times New Roman" w:cs="Times New Roman"/>
        </w:rPr>
        <w:t>2</w:t>
      </w:r>
      <w:r w:rsidR="007B7DC7" w:rsidRPr="006D1F7A">
        <w:rPr>
          <w:rFonts w:ascii="Times New Roman" w:hAnsi="Times New Roman" w:cs="Times New Roman"/>
        </w:rPr>
        <w:t xml:space="preserve">: The main peaks from the MALDI-TOF MS spectrum of </w:t>
      </w:r>
      <w:r w:rsidR="007B7DC7" w:rsidRPr="006D1F7A">
        <w:rPr>
          <w:rFonts w:ascii="Times New Roman" w:hAnsi="Times New Roman" w:cs="Times New Roman"/>
          <w:i/>
        </w:rPr>
        <w:t>S. epidermidis</w:t>
      </w:r>
      <w:r w:rsidR="007B7DC7" w:rsidRPr="006D1F7A">
        <w:rPr>
          <w:rFonts w:ascii="Times New Roman" w:hAnsi="Times New Roman" w:cs="Times New Roman"/>
        </w:rPr>
        <w:t xml:space="preserve"> from each of the media types and the average percentage probability for the three replicates. </w:t>
      </w:r>
    </w:p>
    <w:tbl>
      <w:tblPr>
        <w:tblW w:w="10057" w:type="dxa"/>
        <w:tblInd w:w="-709" w:type="dxa"/>
        <w:tblLook w:val="04A0" w:firstRow="1" w:lastRow="0" w:firstColumn="1" w:lastColumn="0" w:noHBand="0" w:noVBand="1"/>
      </w:tblPr>
      <w:tblGrid>
        <w:gridCol w:w="3017"/>
        <w:gridCol w:w="1581"/>
        <w:gridCol w:w="1867"/>
        <w:gridCol w:w="1724"/>
        <w:gridCol w:w="1868"/>
      </w:tblGrid>
      <w:tr w:rsidR="007B7DC7" w:rsidTr="00FC2783">
        <w:trPr>
          <w:trHeight w:val="593"/>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3005E2"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Individual peak acquired from the MALDI-TOF MS analysis. (</w:t>
            </w:r>
            <w:r w:rsidRPr="002260B6">
              <w:rPr>
                <w:rFonts w:ascii="Times New Roman" w:hAnsi="Times New Roman" w:cs="Times New Roman"/>
                <w:b/>
                <w:i/>
                <w:sz w:val="24"/>
                <w:szCs w:val="24"/>
              </w:rPr>
              <w:t>m/z</w:t>
            </w:r>
            <w:r w:rsidRPr="002260B6">
              <w:rPr>
                <w:rFonts w:ascii="Times New Roman" w:hAnsi="Times New Roman" w:cs="Times New Roman"/>
                <w:b/>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LB</w:t>
            </w: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NA</w:t>
            </w: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TSA</w:t>
            </w: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b/>
                <w:sz w:val="24"/>
                <w:szCs w:val="24"/>
              </w:rPr>
            </w:pPr>
            <w:r w:rsidRPr="002260B6">
              <w:rPr>
                <w:rFonts w:ascii="Times New Roman" w:hAnsi="Times New Roman" w:cs="Times New Roman"/>
                <w:b/>
                <w:sz w:val="24"/>
                <w:szCs w:val="24"/>
              </w:rPr>
              <w:t>CLED</w:t>
            </w: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2477</w:t>
            </w:r>
          </w:p>
        </w:tc>
        <w:tc>
          <w:tcPr>
            <w:tcW w:w="1581"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0"/>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10"/>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37243" w:rsidRDefault="007B7DC7" w:rsidP="006F4639">
            <w:pPr>
              <w:pStyle w:val="ListParagraph"/>
              <w:spacing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2837</w:t>
            </w:r>
          </w:p>
        </w:tc>
        <w:tc>
          <w:tcPr>
            <w:tcW w:w="1581"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37243" w:rsidRDefault="007B7DC7" w:rsidP="006F4639">
            <w:pPr>
              <w:spacing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37243" w:rsidRDefault="007B7DC7" w:rsidP="006F4639">
            <w:pPr>
              <w:spacing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37243"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4295</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22"/>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5117</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5393</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6403</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6690</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38"/>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9643</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CF5015">
            <w:pPr>
              <w:pStyle w:val="ListParagraph"/>
              <w:numPr>
                <w:ilvl w:val="0"/>
                <w:numId w:val="9"/>
              </w:numPr>
              <w:spacing w:after="0" w:line="240" w:lineRule="auto"/>
              <w:rPr>
                <w:rFonts w:ascii="Times New Roman" w:hAnsi="Times New Roman" w:cs="Times New Roman"/>
                <w:b/>
                <w:color w:val="FF0000"/>
                <w:sz w:val="24"/>
                <w:szCs w:val="24"/>
              </w:rPr>
            </w:pPr>
          </w:p>
        </w:tc>
      </w:tr>
      <w:tr w:rsidR="007B7DC7" w:rsidTr="00FC2783">
        <w:trPr>
          <w:trHeight w:val="546"/>
        </w:trPr>
        <w:tc>
          <w:tcPr>
            <w:tcW w:w="3017" w:type="dxa"/>
            <w:tcBorders>
              <w:top w:val="single" w:sz="4" w:space="0" w:color="auto"/>
              <w:left w:val="single" w:sz="4" w:space="0" w:color="auto"/>
              <w:bottom w:val="single" w:sz="4" w:space="0" w:color="auto"/>
              <w:right w:val="single" w:sz="4" w:space="0" w:color="auto"/>
            </w:tcBorders>
          </w:tcPr>
          <w:p w:rsidR="007B7DC7" w:rsidRPr="002260B6" w:rsidRDefault="0080070A" w:rsidP="0080070A">
            <w:pPr>
              <w:spacing w:line="240" w:lineRule="auto"/>
              <w:rPr>
                <w:rFonts w:ascii="Times New Roman" w:hAnsi="Times New Roman" w:cs="Times New Roman"/>
                <w:sz w:val="24"/>
                <w:szCs w:val="24"/>
              </w:rPr>
            </w:pPr>
            <w:r w:rsidRPr="002260B6">
              <w:rPr>
                <w:rFonts w:ascii="Times New Roman" w:hAnsi="Times New Roman" w:cs="Times New Roman"/>
                <w:sz w:val="24"/>
                <w:szCs w:val="24"/>
              </w:rPr>
              <w:t>Average % p</w:t>
            </w:r>
            <w:r w:rsidR="007B7DC7" w:rsidRPr="002260B6">
              <w:rPr>
                <w:rFonts w:ascii="Times New Roman" w:hAnsi="Times New Roman" w:cs="Times New Roman"/>
                <w:sz w:val="24"/>
                <w:szCs w:val="24"/>
              </w:rPr>
              <w:t>robability</w:t>
            </w:r>
          </w:p>
        </w:tc>
        <w:tc>
          <w:tcPr>
            <w:tcW w:w="1581"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99.30</w:t>
            </w:r>
          </w:p>
        </w:tc>
        <w:tc>
          <w:tcPr>
            <w:tcW w:w="1867"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94.41</w:t>
            </w:r>
          </w:p>
        </w:tc>
        <w:tc>
          <w:tcPr>
            <w:tcW w:w="1724"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90.36</w:t>
            </w:r>
          </w:p>
        </w:tc>
        <w:tc>
          <w:tcPr>
            <w:tcW w:w="1868" w:type="dxa"/>
            <w:tcBorders>
              <w:top w:val="single" w:sz="4" w:space="0" w:color="auto"/>
              <w:left w:val="single" w:sz="4" w:space="0" w:color="auto"/>
              <w:bottom w:val="single" w:sz="4" w:space="0" w:color="auto"/>
              <w:right w:val="single" w:sz="4" w:space="0" w:color="auto"/>
            </w:tcBorders>
          </w:tcPr>
          <w:p w:rsidR="007B7DC7" w:rsidRPr="002260B6" w:rsidRDefault="007B7DC7" w:rsidP="006F4639">
            <w:pPr>
              <w:spacing w:line="240" w:lineRule="auto"/>
              <w:jc w:val="center"/>
              <w:rPr>
                <w:rFonts w:ascii="Times New Roman" w:hAnsi="Times New Roman" w:cs="Times New Roman"/>
                <w:sz w:val="24"/>
                <w:szCs w:val="24"/>
              </w:rPr>
            </w:pPr>
            <w:r w:rsidRPr="002260B6">
              <w:rPr>
                <w:rFonts w:ascii="Times New Roman" w:hAnsi="Times New Roman" w:cs="Times New Roman"/>
                <w:sz w:val="24"/>
                <w:szCs w:val="24"/>
              </w:rPr>
              <w:t>88.55</w:t>
            </w:r>
          </w:p>
        </w:tc>
      </w:tr>
    </w:tbl>
    <w:p w:rsidR="007B7DC7" w:rsidRPr="002C6AEF" w:rsidRDefault="001B1931" w:rsidP="003005E2">
      <w:pPr>
        <w:pStyle w:val="Heading1"/>
        <w:spacing w:line="360" w:lineRule="auto"/>
        <w:ind w:left="720" w:hanging="720"/>
      </w:pPr>
      <w:r w:rsidRPr="002C6AEF">
        <w:t>4.4</w:t>
      </w:r>
      <w:r w:rsidRPr="002C6AEF">
        <w:tab/>
        <w:t xml:space="preserve">COMPARISON OF SPECTRA GENERATED WITH CHCA AND </w:t>
      </w:r>
      <w:r w:rsidR="00AE7A47">
        <w:t>NOVEL</w:t>
      </w:r>
      <w:r w:rsidRPr="002C6AEF">
        <w:t xml:space="preserve"> MATRICES</w:t>
      </w:r>
    </w:p>
    <w:p w:rsidR="007B7DC7" w:rsidRPr="00AC4ADC" w:rsidRDefault="00425D76" w:rsidP="00AC3F3B">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These experiments</w:t>
      </w:r>
      <w:r w:rsidR="007B7DC7">
        <w:rPr>
          <w:rFonts w:ascii="Times New Roman" w:hAnsi="Times New Roman" w:cs="Times New Roman"/>
          <w:sz w:val="24"/>
          <w:szCs w:val="24"/>
        </w:rPr>
        <w:t xml:space="preserve"> </w:t>
      </w:r>
      <w:r>
        <w:rPr>
          <w:rFonts w:ascii="Times New Roman" w:hAnsi="Times New Roman" w:cs="Times New Roman"/>
          <w:sz w:val="24"/>
          <w:szCs w:val="24"/>
        </w:rPr>
        <w:t>compare</w:t>
      </w:r>
      <w:r w:rsidR="007B7DC7">
        <w:rPr>
          <w:rFonts w:ascii="Times New Roman" w:hAnsi="Times New Roman" w:cs="Times New Roman"/>
          <w:sz w:val="24"/>
          <w:szCs w:val="24"/>
        </w:rPr>
        <w:t xml:space="preserve"> the spectral patterns obtained from MALDI-TOF MS analysis of </w:t>
      </w:r>
      <w:r w:rsidR="007B7DC7" w:rsidRPr="003C75D6">
        <w:rPr>
          <w:rFonts w:ascii="Times New Roman" w:hAnsi="Times New Roman" w:cs="Times New Roman"/>
          <w:i/>
          <w:sz w:val="24"/>
          <w:szCs w:val="24"/>
        </w:rPr>
        <w:t>E.</w:t>
      </w:r>
      <w:r>
        <w:rPr>
          <w:rFonts w:ascii="Times New Roman" w:hAnsi="Times New Roman" w:cs="Times New Roman"/>
          <w:i/>
          <w:sz w:val="24"/>
          <w:szCs w:val="24"/>
        </w:rPr>
        <w:t xml:space="preserve"> </w:t>
      </w:r>
      <w:r w:rsidR="007B7DC7" w:rsidRPr="003C75D6">
        <w:rPr>
          <w:rFonts w:ascii="Times New Roman" w:hAnsi="Times New Roman" w:cs="Times New Roman"/>
          <w:i/>
          <w:sz w:val="24"/>
          <w:szCs w:val="24"/>
        </w:rPr>
        <w:t>coli</w:t>
      </w:r>
      <w:r w:rsidR="007B7DC7" w:rsidRPr="00FD58CC">
        <w:rPr>
          <w:rFonts w:ascii="Times New Roman" w:hAnsi="Times New Roman" w:cs="Times New Roman"/>
          <w:i/>
          <w:sz w:val="24"/>
          <w:szCs w:val="24"/>
        </w:rPr>
        <w:t xml:space="preserve"> </w:t>
      </w:r>
      <w:r w:rsidR="007B7DC7" w:rsidRPr="003E3A52">
        <w:rPr>
          <w:rFonts w:ascii="Times New Roman" w:hAnsi="Times New Roman" w:cs="Times New Roman"/>
          <w:sz w:val="24"/>
          <w:szCs w:val="24"/>
        </w:rPr>
        <w:t>using C</w:t>
      </w:r>
      <w:r w:rsidR="003D268B">
        <w:rPr>
          <w:rFonts w:ascii="Times New Roman" w:hAnsi="Times New Roman" w:cs="Times New Roman"/>
          <w:sz w:val="24"/>
          <w:szCs w:val="24"/>
        </w:rPr>
        <w:t xml:space="preserve">HCA </w:t>
      </w:r>
      <w:r w:rsidR="007B7DC7">
        <w:rPr>
          <w:rFonts w:ascii="Times New Roman" w:hAnsi="Times New Roman" w:cs="Times New Roman"/>
          <w:sz w:val="24"/>
          <w:szCs w:val="24"/>
        </w:rPr>
        <w:t xml:space="preserve">to the spectral patterns obtained via the use of thirteen different ‘in-house’ developed matrices. The sample preparation and </w:t>
      </w:r>
      <w:r w:rsidR="00801E06">
        <w:rPr>
          <w:rFonts w:ascii="Times New Roman" w:hAnsi="Times New Roman" w:cs="Times New Roman"/>
          <w:sz w:val="24"/>
          <w:szCs w:val="24"/>
        </w:rPr>
        <w:t>MALDI-TOF</w:t>
      </w:r>
      <w:r w:rsidR="007B7DC7">
        <w:rPr>
          <w:rFonts w:ascii="Times New Roman" w:hAnsi="Times New Roman" w:cs="Times New Roman"/>
          <w:sz w:val="24"/>
          <w:szCs w:val="24"/>
        </w:rPr>
        <w:t xml:space="preserve"> MS parameters were all done the same way, the only difference is the matri</w:t>
      </w:r>
      <w:r w:rsidR="00EA7AFC">
        <w:rPr>
          <w:rFonts w:ascii="Times New Roman" w:hAnsi="Times New Roman" w:cs="Times New Roman"/>
          <w:sz w:val="24"/>
          <w:szCs w:val="24"/>
        </w:rPr>
        <w:t>x</w:t>
      </w:r>
      <w:r w:rsidR="009C371F">
        <w:rPr>
          <w:rFonts w:ascii="Times New Roman" w:hAnsi="Times New Roman" w:cs="Times New Roman"/>
          <w:sz w:val="24"/>
          <w:szCs w:val="24"/>
        </w:rPr>
        <w:t xml:space="preserve"> used for ionization. </w:t>
      </w:r>
      <w:r w:rsidR="00C37BF3">
        <w:rPr>
          <w:rFonts w:ascii="Times New Roman" w:hAnsi="Times New Roman" w:cs="Times New Roman"/>
          <w:sz w:val="24"/>
          <w:szCs w:val="24"/>
        </w:rPr>
        <w:t>Figure</w:t>
      </w:r>
      <w:r w:rsidR="009C371F">
        <w:rPr>
          <w:rFonts w:ascii="Times New Roman" w:hAnsi="Times New Roman" w:cs="Times New Roman"/>
          <w:sz w:val="24"/>
          <w:szCs w:val="24"/>
        </w:rPr>
        <w:t>s 11</w:t>
      </w:r>
      <w:r w:rsidR="007B7DC7">
        <w:rPr>
          <w:rFonts w:ascii="Times New Roman" w:hAnsi="Times New Roman" w:cs="Times New Roman"/>
          <w:sz w:val="24"/>
          <w:szCs w:val="24"/>
        </w:rPr>
        <w:t xml:space="preserve">a, b, c and d </w:t>
      </w:r>
      <w:r>
        <w:rPr>
          <w:rFonts w:ascii="Times New Roman" w:hAnsi="Times New Roman" w:cs="Times New Roman"/>
          <w:sz w:val="24"/>
          <w:szCs w:val="24"/>
        </w:rPr>
        <w:t>show</w:t>
      </w:r>
      <w:r w:rsidR="007B7DC7" w:rsidRPr="00FD58CC">
        <w:rPr>
          <w:rFonts w:ascii="Times New Roman" w:hAnsi="Times New Roman" w:cs="Times New Roman"/>
          <w:sz w:val="24"/>
          <w:szCs w:val="24"/>
        </w:rPr>
        <w:t xml:space="preserve"> </w:t>
      </w:r>
      <w:r w:rsidR="007B7DC7">
        <w:rPr>
          <w:rFonts w:ascii="Times New Roman" w:hAnsi="Times New Roman" w:cs="Times New Roman"/>
          <w:sz w:val="24"/>
          <w:szCs w:val="24"/>
        </w:rPr>
        <w:t xml:space="preserve">the spectral patterns obtained from MALDI-TOF MS analysis of </w:t>
      </w:r>
      <w:r w:rsidR="007B7DC7" w:rsidRPr="003C75D6">
        <w:rPr>
          <w:rFonts w:ascii="Times New Roman" w:hAnsi="Times New Roman" w:cs="Times New Roman"/>
          <w:i/>
          <w:sz w:val="24"/>
          <w:szCs w:val="24"/>
        </w:rPr>
        <w:t>E.</w:t>
      </w:r>
      <w:r>
        <w:rPr>
          <w:rFonts w:ascii="Times New Roman" w:hAnsi="Times New Roman" w:cs="Times New Roman"/>
          <w:i/>
          <w:sz w:val="24"/>
          <w:szCs w:val="24"/>
        </w:rPr>
        <w:t xml:space="preserve"> </w:t>
      </w:r>
      <w:r w:rsidR="007B7DC7" w:rsidRPr="003C75D6">
        <w:rPr>
          <w:rFonts w:ascii="Times New Roman" w:hAnsi="Times New Roman" w:cs="Times New Roman"/>
          <w:i/>
          <w:sz w:val="24"/>
          <w:szCs w:val="24"/>
        </w:rPr>
        <w:t>coli</w:t>
      </w:r>
      <w:r w:rsidR="007B7DC7">
        <w:rPr>
          <w:rFonts w:ascii="Times New Roman" w:hAnsi="Times New Roman" w:cs="Times New Roman"/>
          <w:i/>
          <w:sz w:val="24"/>
          <w:szCs w:val="24"/>
        </w:rPr>
        <w:t xml:space="preserve"> </w:t>
      </w:r>
      <w:r w:rsidR="007B7DC7">
        <w:rPr>
          <w:rFonts w:ascii="Times New Roman" w:hAnsi="Times New Roman" w:cs="Times New Roman"/>
          <w:sz w:val="24"/>
          <w:szCs w:val="24"/>
        </w:rPr>
        <w:t xml:space="preserve">using CHCA and three out of the thirteen in-house developed matrices. </w:t>
      </w:r>
    </w:p>
    <w:p w:rsidR="007B7DC7" w:rsidRPr="007A6365" w:rsidRDefault="007B7DC7" w:rsidP="007B7DC7">
      <w:pPr>
        <w:spacing w:line="360" w:lineRule="auto"/>
        <w:rPr>
          <w:rFonts w:ascii="Times New Roman" w:hAnsi="Times New Roman" w:cs="Times New Roman"/>
          <w:sz w:val="24"/>
          <w:szCs w:val="24"/>
        </w:rPr>
      </w:pPr>
      <w:r w:rsidRPr="00192F8D">
        <w:rPr>
          <w:rFonts w:ascii="Times New Roman" w:hAnsi="Times New Roman" w:cs="Times New Roman"/>
          <w:noProof/>
          <w:sz w:val="24"/>
          <w:szCs w:val="24"/>
          <w:lang w:eastAsia="en-GB"/>
        </w:rPr>
        <mc:AlternateContent>
          <mc:Choice Requires="wps">
            <w:drawing>
              <wp:anchor distT="0" distB="0" distL="114300" distR="114300" simplePos="0" relativeHeight="251634688" behindDoc="0" locked="0" layoutInCell="1" allowOverlap="1" wp14:anchorId="3E359C0D" wp14:editId="29B06741">
                <wp:simplePos x="0" y="0"/>
                <wp:positionH relativeFrom="margin">
                  <wp:align>left</wp:align>
                </wp:positionH>
                <wp:positionV relativeFrom="paragraph">
                  <wp:posOffset>2843530</wp:posOffset>
                </wp:positionV>
                <wp:extent cx="6050280" cy="495300"/>
                <wp:effectExtent l="0" t="0" r="26670" b="19050"/>
                <wp:wrapNone/>
                <wp:docPr id="64" name="Text Box 64"/>
                <wp:cNvGraphicFramePr/>
                <a:graphic xmlns:a="http://schemas.openxmlformats.org/drawingml/2006/main">
                  <a:graphicData uri="http://schemas.microsoft.com/office/word/2010/wordprocessingShape">
                    <wps:wsp>
                      <wps:cNvSpPr txBox="1"/>
                      <wps:spPr>
                        <a:xfrm>
                          <a:off x="0" y="0"/>
                          <a:ext cx="6050280" cy="49530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59C0D" id="Text Box 64" o:spid="_x0000_s1035" type="#_x0000_t202" style="position:absolute;margin-left:0;margin-top:223.9pt;width:476.4pt;height:39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857805">
        <w:rPr>
          <w:rFonts w:ascii="Times New Roman" w:hAnsi="Times New Roman" w:cs="Times New Roman"/>
          <w:noProof/>
          <w:sz w:val="24"/>
          <w:szCs w:val="24"/>
          <w:lang w:eastAsia="en-GB"/>
        </w:rPr>
        <w:drawing>
          <wp:inline distT="0" distB="0" distL="0" distR="0" wp14:anchorId="6F75FBDB" wp14:editId="1C4BF932">
            <wp:extent cx="6050280" cy="3025806"/>
            <wp:effectExtent l="0" t="0" r="762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7616" cy="3039477"/>
                    </a:xfrm>
                    <a:prstGeom prst="rect">
                      <a:avLst/>
                    </a:prstGeom>
                    <a:noFill/>
                    <a:ln>
                      <a:noFill/>
                    </a:ln>
                  </pic:spPr>
                </pic:pic>
              </a:graphicData>
            </a:graphic>
          </wp:inline>
        </w:drawing>
      </w:r>
    </w:p>
    <w:p w:rsidR="00EA7AFC" w:rsidRDefault="00EA7AFC" w:rsidP="007B7DC7">
      <w:pPr>
        <w:spacing w:line="360" w:lineRule="auto"/>
        <w:rPr>
          <w:rFonts w:ascii="Times New Roman" w:hAnsi="Times New Roman" w:cs="Times New Roman"/>
        </w:rPr>
      </w:pPr>
    </w:p>
    <w:p w:rsidR="007B7DC7" w:rsidRPr="00EA7AFC" w:rsidRDefault="00C37BF3" w:rsidP="00EA7AFC">
      <w:pPr>
        <w:spacing w:line="240" w:lineRule="auto"/>
        <w:rPr>
          <w:rFonts w:ascii="Times New Roman" w:hAnsi="Times New Roman" w:cs="Times New Roman"/>
        </w:rPr>
      </w:pPr>
      <w:r>
        <w:rPr>
          <w:rFonts w:ascii="Times New Roman" w:hAnsi="Times New Roman" w:cs="Times New Roman"/>
        </w:rPr>
        <w:t>Figure</w:t>
      </w:r>
      <w:r w:rsidR="007B7DC7" w:rsidRPr="00EA7AFC">
        <w:rPr>
          <w:rFonts w:ascii="Times New Roman" w:hAnsi="Times New Roman" w:cs="Times New Roman"/>
        </w:rPr>
        <w:t xml:space="preserve"> </w:t>
      </w:r>
      <w:r w:rsidR="009C371F">
        <w:rPr>
          <w:rFonts w:ascii="Times New Roman" w:hAnsi="Times New Roman" w:cs="Times New Roman"/>
        </w:rPr>
        <w:t>11</w:t>
      </w:r>
      <w:r w:rsidR="007B7DC7" w:rsidRPr="00EA7AFC">
        <w:rPr>
          <w:rFonts w:ascii="Times New Roman" w:hAnsi="Times New Roman" w:cs="Times New Roman"/>
        </w:rPr>
        <w:t xml:space="preserve">a: Three MALDI-TOF MS Spectra of </w:t>
      </w:r>
      <w:r w:rsidR="007B7DC7" w:rsidRPr="00EA7AFC">
        <w:rPr>
          <w:rFonts w:ascii="Times New Roman" w:hAnsi="Times New Roman" w:cs="Times New Roman"/>
          <w:i/>
        </w:rPr>
        <w:t>E.</w:t>
      </w:r>
      <w:r w:rsidR="003005E2">
        <w:rPr>
          <w:rFonts w:ascii="Times New Roman" w:hAnsi="Times New Roman" w:cs="Times New Roman"/>
          <w:i/>
        </w:rPr>
        <w:t xml:space="preserve"> </w:t>
      </w:r>
      <w:r w:rsidR="007B7DC7" w:rsidRPr="00EA7AFC">
        <w:rPr>
          <w:rFonts w:ascii="Times New Roman" w:hAnsi="Times New Roman" w:cs="Times New Roman"/>
          <w:i/>
        </w:rPr>
        <w:t xml:space="preserve">coli </w:t>
      </w:r>
      <w:r w:rsidR="007B7DC7" w:rsidRPr="00EA7AFC">
        <w:rPr>
          <w:rFonts w:ascii="Times New Roman" w:hAnsi="Times New Roman" w:cs="Times New Roman"/>
        </w:rPr>
        <w:t>grown on LB agar prior to analysis with the use of CHCA matrix.</w:t>
      </w:r>
    </w:p>
    <w:p w:rsidR="007B7DC7" w:rsidRDefault="007B7DC7" w:rsidP="007B7DC7">
      <w:pPr>
        <w:spacing w:line="36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32640" behindDoc="0" locked="0" layoutInCell="1" allowOverlap="1" wp14:anchorId="29A3B7BA" wp14:editId="08CC15C4">
                <wp:simplePos x="0" y="0"/>
                <wp:positionH relativeFrom="margin">
                  <wp:posOffset>-9525</wp:posOffset>
                </wp:positionH>
                <wp:positionV relativeFrom="paragraph">
                  <wp:posOffset>3028950</wp:posOffset>
                </wp:positionV>
                <wp:extent cx="6050280" cy="495300"/>
                <wp:effectExtent l="0" t="0" r="26670" b="19050"/>
                <wp:wrapNone/>
                <wp:docPr id="65" name="Text Box 65"/>
                <wp:cNvGraphicFramePr/>
                <a:graphic xmlns:a="http://schemas.openxmlformats.org/drawingml/2006/main">
                  <a:graphicData uri="http://schemas.microsoft.com/office/word/2010/wordprocessingShape">
                    <wps:wsp>
                      <wps:cNvSpPr txBox="1"/>
                      <wps:spPr>
                        <a:xfrm>
                          <a:off x="0" y="0"/>
                          <a:ext cx="6050280" cy="49530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B7BA" id="Text Box 65" o:spid="_x0000_s1036" type="#_x0000_t202" style="position:absolute;margin-left:-.75pt;margin-top:238.5pt;width:476.4pt;height:39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857805">
        <w:rPr>
          <w:rFonts w:ascii="Times New Roman" w:hAnsi="Times New Roman" w:cs="Times New Roman"/>
          <w:noProof/>
          <w:sz w:val="24"/>
          <w:szCs w:val="24"/>
          <w:lang w:eastAsia="en-GB"/>
        </w:rPr>
        <w:drawing>
          <wp:inline distT="0" distB="0" distL="0" distR="0" wp14:anchorId="186BC6B7" wp14:editId="79B30B08">
            <wp:extent cx="6051098" cy="322326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3970" cy="3235443"/>
                    </a:xfrm>
                    <a:prstGeom prst="rect">
                      <a:avLst/>
                    </a:prstGeom>
                    <a:noFill/>
                    <a:ln>
                      <a:noFill/>
                    </a:ln>
                  </pic:spPr>
                </pic:pic>
              </a:graphicData>
            </a:graphic>
          </wp:inline>
        </w:drawing>
      </w:r>
    </w:p>
    <w:p w:rsidR="00EA7AFC" w:rsidRDefault="00EA7AFC" w:rsidP="007B7DC7">
      <w:pPr>
        <w:spacing w:line="360" w:lineRule="auto"/>
        <w:rPr>
          <w:rFonts w:ascii="Times New Roman" w:hAnsi="Times New Roman" w:cs="Times New Roman"/>
          <w:sz w:val="24"/>
          <w:szCs w:val="24"/>
        </w:rPr>
      </w:pPr>
    </w:p>
    <w:p w:rsidR="007B7DC7" w:rsidRDefault="00C37BF3" w:rsidP="00EA7AFC">
      <w:pPr>
        <w:spacing w:line="240" w:lineRule="auto"/>
        <w:rPr>
          <w:rFonts w:ascii="Times New Roman" w:hAnsi="Times New Roman" w:cs="Times New Roman"/>
          <w:sz w:val="24"/>
          <w:szCs w:val="24"/>
        </w:rPr>
      </w:pPr>
      <w:r>
        <w:rPr>
          <w:rFonts w:ascii="Times New Roman" w:hAnsi="Times New Roman" w:cs="Times New Roman"/>
          <w:sz w:val="24"/>
          <w:szCs w:val="24"/>
        </w:rPr>
        <w:t>Figure</w:t>
      </w:r>
      <w:r w:rsidR="00EA7AFC">
        <w:rPr>
          <w:rFonts w:ascii="Times New Roman" w:hAnsi="Times New Roman" w:cs="Times New Roman"/>
          <w:sz w:val="24"/>
          <w:szCs w:val="24"/>
        </w:rPr>
        <w:t xml:space="preserve"> 1</w:t>
      </w:r>
      <w:r w:rsidR="009C371F">
        <w:rPr>
          <w:rFonts w:ascii="Times New Roman" w:hAnsi="Times New Roman" w:cs="Times New Roman"/>
          <w:sz w:val="24"/>
          <w:szCs w:val="24"/>
        </w:rPr>
        <w:t>1</w:t>
      </w:r>
      <w:r w:rsidR="007B7DC7">
        <w:rPr>
          <w:rFonts w:ascii="Times New Roman" w:hAnsi="Times New Roman" w:cs="Times New Roman"/>
          <w:sz w:val="24"/>
          <w:szCs w:val="24"/>
        </w:rPr>
        <w:t>b: Three</w:t>
      </w:r>
      <w:r w:rsidR="007B7DC7" w:rsidRPr="007A6365">
        <w:rPr>
          <w:rFonts w:ascii="Times New Roman" w:hAnsi="Times New Roman" w:cs="Times New Roman"/>
          <w:sz w:val="24"/>
          <w:szCs w:val="24"/>
        </w:rPr>
        <w:t xml:space="preserve"> MALDI-TOF MS </w:t>
      </w:r>
      <w:r w:rsidR="007B7DC7">
        <w:rPr>
          <w:rFonts w:ascii="Times New Roman" w:hAnsi="Times New Roman" w:cs="Times New Roman"/>
          <w:sz w:val="24"/>
          <w:szCs w:val="24"/>
        </w:rPr>
        <w:t xml:space="preserve">Spectra of </w:t>
      </w:r>
      <w:r w:rsidR="00425D76" w:rsidRPr="007A6365">
        <w:rPr>
          <w:rFonts w:ascii="Times New Roman" w:hAnsi="Times New Roman" w:cs="Times New Roman"/>
          <w:i/>
          <w:sz w:val="24"/>
          <w:szCs w:val="24"/>
        </w:rPr>
        <w:t>E. coli</w:t>
      </w:r>
      <w:r w:rsidR="007B7DC7" w:rsidRPr="007A6365">
        <w:rPr>
          <w:rFonts w:ascii="Times New Roman" w:hAnsi="Times New Roman" w:cs="Times New Roman"/>
          <w:i/>
          <w:sz w:val="24"/>
          <w:szCs w:val="24"/>
        </w:rPr>
        <w:t xml:space="preserve"> </w:t>
      </w:r>
      <w:r w:rsidR="007B7DC7" w:rsidRPr="00DD7B68">
        <w:rPr>
          <w:rFonts w:ascii="Times New Roman" w:hAnsi="Times New Roman" w:cs="Times New Roman"/>
          <w:sz w:val="24"/>
          <w:szCs w:val="24"/>
        </w:rPr>
        <w:t xml:space="preserve">grown on LB media prior to analysis with the use of </w:t>
      </w:r>
      <w:r w:rsidR="007B7DC7">
        <w:rPr>
          <w:rFonts w:ascii="Times New Roman" w:hAnsi="Times New Roman" w:cs="Times New Roman"/>
          <w:sz w:val="24"/>
          <w:szCs w:val="24"/>
        </w:rPr>
        <w:t xml:space="preserve">novel </w:t>
      </w:r>
      <w:r w:rsidR="007B7DC7" w:rsidRPr="00DD7B68">
        <w:rPr>
          <w:rFonts w:ascii="Times New Roman" w:hAnsi="Times New Roman" w:cs="Times New Roman"/>
          <w:sz w:val="24"/>
          <w:szCs w:val="24"/>
        </w:rPr>
        <w:t>m</w:t>
      </w:r>
      <w:r w:rsidR="007B7DC7">
        <w:rPr>
          <w:rFonts w:ascii="Times New Roman" w:hAnsi="Times New Roman" w:cs="Times New Roman"/>
          <w:sz w:val="24"/>
          <w:szCs w:val="24"/>
        </w:rPr>
        <w:t>atrix PD 58.</w:t>
      </w:r>
    </w:p>
    <w:p w:rsidR="007B7DC7" w:rsidRPr="00DD7B68" w:rsidRDefault="007B7DC7" w:rsidP="007B7DC7">
      <w:pPr>
        <w:spacing w:line="360" w:lineRule="auto"/>
        <w:rPr>
          <w:rFonts w:ascii="Times New Roman" w:hAnsi="Times New Roman" w:cs="Times New Roman"/>
          <w:sz w:val="24"/>
          <w:szCs w:val="24"/>
        </w:rPr>
      </w:pPr>
    </w:p>
    <w:p w:rsidR="007B7DC7" w:rsidRDefault="007B7DC7" w:rsidP="007B7DC7">
      <w:pPr>
        <w:spacing w:line="36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42880" behindDoc="0" locked="0" layoutInCell="1" allowOverlap="1" wp14:anchorId="64BB26B8" wp14:editId="7AC94193">
                <wp:simplePos x="0" y="0"/>
                <wp:positionH relativeFrom="margin">
                  <wp:align>left</wp:align>
                </wp:positionH>
                <wp:positionV relativeFrom="paragraph">
                  <wp:posOffset>2962910</wp:posOffset>
                </wp:positionV>
                <wp:extent cx="6050280" cy="476250"/>
                <wp:effectExtent l="0" t="0" r="26670" b="19050"/>
                <wp:wrapNone/>
                <wp:docPr id="66" name="Text Box 66"/>
                <wp:cNvGraphicFramePr/>
                <a:graphic xmlns:a="http://schemas.openxmlformats.org/drawingml/2006/main">
                  <a:graphicData uri="http://schemas.microsoft.com/office/word/2010/wordprocessingShape">
                    <wps:wsp>
                      <wps:cNvSpPr txBox="1"/>
                      <wps:spPr>
                        <a:xfrm>
                          <a:off x="0" y="0"/>
                          <a:ext cx="6050280" cy="47625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26B8" id="Text Box 66" o:spid="_x0000_s1037" type="#_x0000_t202" style="position:absolute;margin-left:0;margin-top:233.3pt;width:476.4pt;height:3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857805">
        <w:rPr>
          <w:rFonts w:ascii="Times New Roman" w:hAnsi="Times New Roman" w:cs="Times New Roman"/>
          <w:noProof/>
          <w:sz w:val="24"/>
          <w:szCs w:val="24"/>
          <w:lang w:eastAsia="en-GB"/>
        </w:rPr>
        <w:drawing>
          <wp:inline distT="0" distB="0" distL="0" distR="0" wp14:anchorId="15E5915A" wp14:editId="2305E15E">
            <wp:extent cx="6057900" cy="314645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1208" cy="3153368"/>
                    </a:xfrm>
                    <a:prstGeom prst="rect">
                      <a:avLst/>
                    </a:prstGeom>
                    <a:noFill/>
                    <a:ln>
                      <a:noFill/>
                    </a:ln>
                  </pic:spPr>
                </pic:pic>
              </a:graphicData>
            </a:graphic>
          </wp:inline>
        </w:drawing>
      </w:r>
    </w:p>
    <w:p w:rsidR="00EA7AFC" w:rsidRDefault="00EA7AFC" w:rsidP="007B7DC7">
      <w:pPr>
        <w:spacing w:line="360" w:lineRule="auto"/>
        <w:rPr>
          <w:rFonts w:ascii="Times New Roman" w:hAnsi="Times New Roman" w:cs="Times New Roman"/>
          <w:sz w:val="24"/>
          <w:szCs w:val="24"/>
        </w:rPr>
      </w:pPr>
    </w:p>
    <w:p w:rsidR="007B7DC7" w:rsidRPr="00EA7AFC" w:rsidRDefault="00C37BF3" w:rsidP="007B7DC7">
      <w:pPr>
        <w:spacing w:line="360" w:lineRule="auto"/>
        <w:rPr>
          <w:rFonts w:ascii="Times New Roman" w:hAnsi="Times New Roman" w:cs="Times New Roman"/>
        </w:rPr>
      </w:pPr>
      <w:r>
        <w:rPr>
          <w:rFonts w:ascii="Times New Roman" w:hAnsi="Times New Roman" w:cs="Times New Roman"/>
        </w:rPr>
        <w:t>Figure</w:t>
      </w:r>
      <w:r w:rsidR="009C371F">
        <w:rPr>
          <w:rFonts w:ascii="Times New Roman" w:hAnsi="Times New Roman" w:cs="Times New Roman"/>
        </w:rPr>
        <w:t xml:space="preserve"> 11</w:t>
      </w:r>
      <w:r w:rsidR="007B7DC7" w:rsidRPr="00EA7AFC">
        <w:rPr>
          <w:rFonts w:ascii="Times New Roman" w:hAnsi="Times New Roman" w:cs="Times New Roman"/>
        </w:rPr>
        <w:t xml:space="preserve">c: Three MALDI-TOF MS Spectra of </w:t>
      </w:r>
      <w:r w:rsidR="007B7DC7" w:rsidRPr="00EA7AFC">
        <w:rPr>
          <w:rFonts w:ascii="Times New Roman" w:hAnsi="Times New Roman" w:cs="Times New Roman"/>
          <w:i/>
        </w:rPr>
        <w:t>E.</w:t>
      </w:r>
      <w:r w:rsidR="00425D76">
        <w:rPr>
          <w:rFonts w:ascii="Times New Roman" w:hAnsi="Times New Roman" w:cs="Times New Roman"/>
          <w:i/>
        </w:rPr>
        <w:t xml:space="preserve"> </w:t>
      </w:r>
      <w:r w:rsidR="007B7DC7" w:rsidRPr="00EA7AFC">
        <w:rPr>
          <w:rFonts w:ascii="Times New Roman" w:hAnsi="Times New Roman" w:cs="Times New Roman"/>
          <w:i/>
        </w:rPr>
        <w:t xml:space="preserve">coli </w:t>
      </w:r>
      <w:r w:rsidR="007B7DC7" w:rsidRPr="00EA7AFC">
        <w:rPr>
          <w:rFonts w:ascii="Times New Roman" w:hAnsi="Times New Roman" w:cs="Times New Roman"/>
        </w:rPr>
        <w:t>grown on LB media prior to analysis with the use of novel matrix PD 64.</w:t>
      </w:r>
    </w:p>
    <w:p w:rsidR="007B7DC7" w:rsidRPr="007A6365" w:rsidRDefault="007B7DC7" w:rsidP="007B7DC7">
      <w:pPr>
        <w:spacing w:line="360" w:lineRule="auto"/>
        <w:rPr>
          <w:rFonts w:ascii="Times New Roman" w:hAnsi="Times New Roman" w:cs="Times New Roman"/>
          <w:sz w:val="24"/>
          <w:szCs w:val="24"/>
        </w:rPr>
      </w:pPr>
    </w:p>
    <w:p w:rsidR="007B7DC7" w:rsidRPr="007A6365" w:rsidRDefault="007B7DC7" w:rsidP="007B7DC7">
      <w:pPr>
        <w:spacing w:line="360" w:lineRule="auto"/>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3A3AB6A" wp14:editId="28F3DA4D">
                <wp:simplePos x="0" y="0"/>
                <wp:positionH relativeFrom="margin">
                  <wp:align>left</wp:align>
                </wp:positionH>
                <wp:positionV relativeFrom="paragraph">
                  <wp:posOffset>2715260</wp:posOffset>
                </wp:positionV>
                <wp:extent cx="6050280" cy="495300"/>
                <wp:effectExtent l="0" t="0" r="26670" b="19050"/>
                <wp:wrapNone/>
                <wp:docPr id="67" name="Text Box 67"/>
                <wp:cNvGraphicFramePr/>
                <a:graphic xmlns:a="http://schemas.openxmlformats.org/drawingml/2006/main">
                  <a:graphicData uri="http://schemas.microsoft.com/office/word/2010/wordprocessingShape">
                    <wps:wsp>
                      <wps:cNvSpPr txBox="1"/>
                      <wps:spPr>
                        <a:xfrm>
                          <a:off x="0" y="0"/>
                          <a:ext cx="6050280" cy="49530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AB6A" id="Text Box 67" o:spid="_x0000_s1038" type="#_x0000_t202" style="position:absolute;margin-left:0;margin-top:213.8pt;width:476.4pt;height:3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857805">
        <w:rPr>
          <w:rFonts w:ascii="Times New Roman" w:hAnsi="Times New Roman" w:cs="Times New Roman"/>
          <w:noProof/>
          <w:sz w:val="24"/>
          <w:szCs w:val="24"/>
          <w:lang w:eastAsia="en-GB"/>
        </w:rPr>
        <w:drawing>
          <wp:inline distT="0" distB="0" distL="0" distR="0" wp14:anchorId="2E0A78D1" wp14:editId="62C9B048">
            <wp:extent cx="6058511" cy="28803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5320" cy="2888351"/>
                    </a:xfrm>
                    <a:prstGeom prst="rect">
                      <a:avLst/>
                    </a:prstGeom>
                    <a:noFill/>
                    <a:ln>
                      <a:noFill/>
                    </a:ln>
                  </pic:spPr>
                </pic:pic>
              </a:graphicData>
            </a:graphic>
          </wp:inline>
        </w:drawing>
      </w:r>
    </w:p>
    <w:p w:rsidR="00EA7AFC" w:rsidRDefault="00EA7AFC" w:rsidP="007B7DC7">
      <w:pPr>
        <w:spacing w:line="360" w:lineRule="auto"/>
        <w:rPr>
          <w:rFonts w:ascii="Times New Roman" w:hAnsi="Times New Roman" w:cs="Times New Roman"/>
          <w:sz w:val="24"/>
          <w:szCs w:val="24"/>
        </w:rPr>
      </w:pPr>
    </w:p>
    <w:p w:rsidR="007B7DC7" w:rsidRPr="00EA7AFC" w:rsidRDefault="00C37BF3" w:rsidP="00EA7AFC">
      <w:pPr>
        <w:spacing w:line="240" w:lineRule="auto"/>
        <w:rPr>
          <w:rFonts w:ascii="Times New Roman" w:hAnsi="Times New Roman" w:cs="Times New Roman"/>
        </w:rPr>
      </w:pPr>
      <w:r>
        <w:rPr>
          <w:rFonts w:ascii="Times New Roman" w:hAnsi="Times New Roman" w:cs="Times New Roman"/>
        </w:rPr>
        <w:t>Figure</w:t>
      </w:r>
      <w:r w:rsidR="009C371F">
        <w:rPr>
          <w:rFonts w:ascii="Times New Roman" w:hAnsi="Times New Roman" w:cs="Times New Roman"/>
        </w:rPr>
        <w:t xml:space="preserve"> 11</w:t>
      </w:r>
      <w:r w:rsidR="007B7DC7" w:rsidRPr="00EA7AFC">
        <w:rPr>
          <w:rFonts w:ascii="Times New Roman" w:hAnsi="Times New Roman" w:cs="Times New Roman"/>
        </w:rPr>
        <w:t xml:space="preserve">d: Three MALDI-TOF MS Spectra of </w:t>
      </w:r>
      <w:r w:rsidR="007B7DC7" w:rsidRPr="00EA7AFC">
        <w:rPr>
          <w:rFonts w:ascii="Times New Roman" w:hAnsi="Times New Roman" w:cs="Times New Roman"/>
          <w:i/>
        </w:rPr>
        <w:t>E.</w:t>
      </w:r>
      <w:r w:rsidR="00425D76">
        <w:rPr>
          <w:rFonts w:ascii="Times New Roman" w:hAnsi="Times New Roman" w:cs="Times New Roman"/>
          <w:i/>
        </w:rPr>
        <w:t xml:space="preserve"> </w:t>
      </w:r>
      <w:r w:rsidR="007B7DC7" w:rsidRPr="00EA7AFC">
        <w:rPr>
          <w:rFonts w:ascii="Times New Roman" w:hAnsi="Times New Roman" w:cs="Times New Roman"/>
          <w:i/>
        </w:rPr>
        <w:t xml:space="preserve">coli </w:t>
      </w:r>
      <w:r w:rsidR="007B7DC7" w:rsidRPr="00EA7AFC">
        <w:rPr>
          <w:rFonts w:ascii="Times New Roman" w:hAnsi="Times New Roman" w:cs="Times New Roman"/>
        </w:rPr>
        <w:t>grown on LB media prior to analysis with the use of novel matrix PD 84.</w:t>
      </w:r>
    </w:p>
    <w:p w:rsidR="007B7DC7" w:rsidRPr="00101B43" w:rsidRDefault="007B7DC7" w:rsidP="007B7DC7">
      <w:pPr>
        <w:spacing w:line="360" w:lineRule="auto"/>
        <w:jc w:val="both"/>
        <w:rPr>
          <w:rFonts w:ascii="Times New Roman" w:hAnsi="Times New Roman" w:cs="Times New Roman"/>
          <w:b/>
          <w:sz w:val="24"/>
          <w:szCs w:val="24"/>
        </w:rPr>
      </w:pPr>
    </w:p>
    <w:p w:rsidR="007B7DC7"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spectrum of MALDI analysis of</w:t>
      </w:r>
      <w:r w:rsidRPr="00B036A6">
        <w:rPr>
          <w:rFonts w:ascii="Times New Roman" w:hAnsi="Times New Roman" w:cs="Times New Roman"/>
          <w:i/>
          <w:sz w:val="24"/>
          <w:szCs w:val="24"/>
        </w:rPr>
        <w:t xml:space="preserve"> </w:t>
      </w:r>
      <w:r w:rsidR="00425D76" w:rsidRPr="003C75D6">
        <w:rPr>
          <w:rFonts w:ascii="Times New Roman" w:hAnsi="Times New Roman" w:cs="Times New Roman"/>
          <w:i/>
          <w:sz w:val="24"/>
          <w:szCs w:val="24"/>
        </w:rPr>
        <w:t>E. coli</w:t>
      </w:r>
      <w:r w:rsidR="00831FD3">
        <w:rPr>
          <w:rFonts w:ascii="Times New Roman" w:hAnsi="Times New Roman" w:cs="Times New Roman"/>
          <w:sz w:val="24"/>
          <w:szCs w:val="24"/>
        </w:rPr>
        <w:t xml:space="preserve"> with CHCA (</w:t>
      </w:r>
      <w:r w:rsidR="00C37BF3">
        <w:rPr>
          <w:rFonts w:ascii="Times New Roman" w:hAnsi="Times New Roman" w:cs="Times New Roman"/>
          <w:sz w:val="24"/>
          <w:szCs w:val="24"/>
        </w:rPr>
        <w:t>Figure</w:t>
      </w:r>
      <w:r w:rsidR="00831FD3">
        <w:rPr>
          <w:rFonts w:ascii="Times New Roman" w:hAnsi="Times New Roman" w:cs="Times New Roman"/>
          <w:sz w:val="24"/>
          <w:szCs w:val="24"/>
        </w:rPr>
        <w:t xml:space="preserve"> 1</w:t>
      </w:r>
      <w:r w:rsidR="00D65C8B">
        <w:rPr>
          <w:rFonts w:ascii="Times New Roman" w:hAnsi="Times New Roman" w:cs="Times New Roman"/>
          <w:sz w:val="24"/>
          <w:szCs w:val="24"/>
        </w:rPr>
        <w:t>1</w:t>
      </w:r>
      <w:r>
        <w:rPr>
          <w:rFonts w:ascii="Times New Roman" w:hAnsi="Times New Roman" w:cs="Times New Roman"/>
          <w:sz w:val="24"/>
          <w:szCs w:val="24"/>
        </w:rPr>
        <w:t xml:space="preserve">a) shows more than six clear distinct peaks with high signal to noise ratio. However, </w:t>
      </w:r>
      <w:r w:rsidR="00C37BF3">
        <w:rPr>
          <w:rFonts w:ascii="Times New Roman" w:hAnsi="Times New Roman" w:cs="Times New Roman"/>
          <w:sz w:val="24"/>
          <w:szCs w:val="24"/>
        </w:rPr>
        <w:t>Figure</w:t>
      </w:r>
      <w:r>
        <w:rPr>
          <w:rFonts w:ascii="Times New Roman" w:hAnsi="Times New Roman" w:cs="Times New Roman"/>
          <w:sz w:val="24"/>
          <w:szCs w:val="24"/>
        </w:rPr>
        <w:t xml:space="preserve">s </w:t>
      </w:r>
      <w:r w:rsidR="00831FD3">
        <w:rPr>
          <w:rFonts w:ascii="Times New Roman" w:hAnsi="Times New Roman" w:cs="Times New Roman"/>
          <w:sz w:val="24"/>
          <w:szCs w:val="24"/>
        </w:rPr>
        <w:t>1</w:t>
      </w:r>
      <w:r w:rsidR="00D65C8B">
        <w:rPr>
          <w:rFonts w:ascii="Times New Roman" w:hAnsi="Times New Roman" w:cs="Times New Roman"/>
          <w:sz w:val="24"/>
          <w:szCs w:val="24"/>
        </w:rPr>
        <w:t>1</w:t>
      </w:r>
      <w:r w:rsidR="00831FD3">
        <w:rPr>
          <w:rFonts w:ascii="Times New Roman" w:hAnsi="Times New Roman" w:cs="Times New Roman"/>
          <w:sz w:val="24"/>
          <w:szCs w:val="24"/>
        </w:rPr>
        <w:t>b to 1</w:t>
      </w:r>
      <w:r w:rsidR="00D65C8B">
        <w:rPr>
          <w:rFonts w:ascii="Times New Roman" w:hAnsi="Times New Roman" w:cs="Times New Roman"/>
          <w:sz w:val="24"/>
          <w:szCs w:val="24"/>
        </w:rPr>
        <w:t>1</w:t>
      </w:r>
      <w:r>
        <w:rPr>
          <w:rFonts w:ascii="Times New Roman" w:hAnsi="Times New Roman" w:cs="Times New Roman"/>
          <w:sz w:val="24"/>
          <w:szCs w:val="24"/>
        </w:rPr>
        <w:t>d shows the MALDI spectra analysis of</w:t>
      </w:r>
      <w:r w:rsidRPr="00B036A6">
        <w:rPr>
          <w:rFonts w:ascii="Times New Roman" w:hAnsi="Times New Roman" w:cs="Times New Roman"/>
          <w:i/>
          <w:sz w:val="24"/>
          <w:szCs w:val="24"/>
        </w:rPr>
        <w:t xml:space="preserve"> </w:t>
      </w:r>
      <w:r w:rsidR="00425D76" w:rsidRPr="003C75D6">
        <w:rPr>
          <w:rFonts w:ascii="Times New Roman" w:hAnsi="Times New Roman" w:cs="Times New Roman"/>
          <w:i/>
          <w:sz w:val="24"/>
          <w:szCs w:val="24"/>
        </w:rPr>
        <w:t>E. coli</w:t>
      </w:r>
      <w:r>
        <w:rPr>
          <w:rFonts w:ascii="Times New Roman" w:hAnsi="Times New Roman" w:cs="Times New Roman"/>
          <w:sz w:val="24"/>
          <w:szCs w:val="24"/>
        </w:rPr>
        <w:t xml:space="preserve"> generated using three out of the thirteen tested in-house matrices. These spectral patterns had few clear distinct peaks with low signal to noise ratio especially in </w:t>
      </w:r>
      <w:r w:rsidR="00C37BF3">
        <w:rPr>
          <w:rFonts w:ascii="Times New Roman" w:hAnsi="Times New Roman" w:cs="Times New Roman"/>
          <w:sz w:val="24"/>
          <w:szCs w:val="24"/>
        </w:rPr>
        <w:t>Figure</w:t>
      </w:r>
      <w:r>
        <w:rPr>
          <w:rFonts w:ascii="Times New Roman" w:hAnsi="Times New Roman" w:cs="Times New Roman"/>
          <w:sz w:val="24"/>
          <w:szCs w:val="24"/>
        </w:rPr>
        <w:t xml:space="preserve"> </w:t>
      </w:r>
      <w:r w:rsidR="00D65C8B">
        <w:rPr>
          <w:rFonts w:ascii="Times New Roman" w:hAnsi="Times New Roman" w:cs="Times New Roman"/>
          <w:sz w:val="24"/>
          <w:szCs w:val="24"/>
        </w:rPr>
        <w:t>11</w:t>
      </w:r>
      <w:r>
        <w:rPr>
          <w:rFonts w:ascii="Times New Roman" w:hAnsi="Times New Roman" w:cs="Times New Roman"/>
          <w:sz w:val="24"/>
          <w:szCs w:val="24"/>
        </w:rPr>
        <w:t xml:space="preserve">c. The mass range used for both </w:t>
      </w:r>
      <w:r w:rsidR="0080070A">
        <w:rPr>
          <w:rFonts w:ascii="Times New Roman" w:hAnsi="Times New Roman" w:cs="Times New Roman"/>
          <w:sz w:val="24"/>
          <w:szCs w:val="24"/>
        </w:rPr>
        <w:t>analyses</w:t>
      </w:r>
      <w:r>
        <w:rPr>
          <w:rFonts w:ascii="Times New Roman" w:hAnsi="Times New Roman" w:cs="Times New Roman"/>
          <w:sz w:val="24"/>
          <w:szCs w:val="24"/>
        </w:rPr>
        <w:t xml:space="preserve"> was between the ranges of </w:t>
      </w:r>
      <w:r w:rsidRPr="003B1488">
        <w:rPr>
          <w:rFonts w:ascii="Times New Roman" w:hAnsi="Times New Roman" w:cs="Times New Roman"/>
          <w:sz w:val="24"/>
          <w:szCs w:val="24"/>
        </w:rPr>
        <w:t>2-20 kDa</w:t>
      </w:r>
      <w:r>
        <w:rPr>
          <w:rFonts w:ascii="Times New Roman" w:hAnsi="Times New Roman" w:cs="Times New Roman"/>
          <w:sz w:val="24"/>
          <w:szCs w:val="24"/>
        </w:rPr>
        <w:t>, which is the typical range for bacterial identification. However, a section of the spectrum 4-10 kDa is shown here to make the spectrum more visible to the reader and also it contains all the peaks generated during the MALDI analysis. Although, some spectra obtained from few in-house matrices do have similar peak masses compared to CHCA particularly PD 84. The structure of the PD 84 matrix closely matches the structure of the CHCA matrix as detailed in the previous chapter. Table 4 lists all the peaks acquired from all the analysis and matches each peak to t</w:t>
      </w:r>
      <w:r w:rsidR="00D9250F">
        <w:rPr>
          <w:rFonts w:ascii="Times New Roman" w:hAnsi="Times New Roman" w:cs="Times New Roman"/>
          <w:sz w:val="24"/>
          <w:szCs w:val="24"/>
        </w:rPr>
        <w:t>he matrix responsible for it. T</w:t>
      </w:r>
      <w:r>
        <w:rPr>
          <w:rFonts w:ascii="Times New Roman" w:hAnsi="Times New Roman" w:cs="Times New Roman"/>
          <w:sz w:val="24"/>
          <w:szCs w:val="24"/>
        </w:rPr>
        <w:t>able</w:t>
      </w:r>
      <w:r w:rsidR="00D9250F">
        <w:rPr>
          <w:rFonts w:ascii="Times New Roman" w:hAnsi="Times New Roman" w:cs="Times New Roman"/>
          <w:sz w:val="24"/>
          <w:szCs w:val="24"/>
        </w:rPr>
        <w:t xml:space="preserve"> 13</w:t>
      </w:r>
      <w:r>
        <w:rPr>
          <w:rFonts w:ascii="Times New Roman" w:hAnsi="Times New Roman" w:cs="Times New Roman"/>
          <w:sz w:val="24"/>
          <w:szCs w:val="24"/>
        </w:rPr>
        <w:t xml:space="preserve"> shows the similarities in peak masses from all the matrices employed in MALDI-TOF MS analysis of</w:t>
      </w:r>
      <w:r w:rsidRPr="00A60725">
        <w:rPr>
          <w:rFonts w:ascii="Times New Roman" w:hAnsi="Times New Roman" w:cs="Times New Roman"/>
          <w:i/>
          <w:sz w:val="24"/>
          <w:szCs w:val="24"/>
        </w:rPr>
        <w:t xml:space="preserve"> E. coli </w:t>
      </w:r>
      <w:r>
        <w:rPr>
          <w:rFonts w:ascii="Times New Roman" w:hAnsi="Times New Roman" w:cs="Times New Roman"/>
          <w:sz w:val="24"/>
          <w:szCs w:val="24"/>
        </w:rPr>
        <w:t xml:space="preserve">including CHCA. </w:t>
      </w:r>
    </w:p>
    <w:p w:rsidR="007B7DC7" w:rsidRPr="005466C2"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w:t>
      </w:r>
      <w:r w:rsidR="00831FD3">
        <w:rPr>
          <w:rFonts w:ascii="Times New Roman" w:hAnsi="Times New Roman" w:cs="Times New Roman"/>
          <w:sz w:val="24"/>
          <w:szCs w:val="24"/>
        </w:rPr>
        <w:t>1</w:t>
      </w:r>
      <w:r w:rsidR="00E21D2E">
        <w:rPr>
          <w:rFonts w:ascii="Times New Roman" w:hAnsi="Times New Roman" w:cs="Times New Roman"/>
          <w:sz w:val="24"/>
          <w:szCs w:val="24"/>
        </w:rPr>
        <w:t>3</w:t>
      </w:r>
      <w:r>
        <w:rPr>
          <w:rFonts w:ascii="Times New Roman" w:hAnsi="Times New Roman" w:cs="Times New Roman"/>
          <w:sz w:val="24"/>
          <w:szCs w:val="24"/>
        </w:rPr>
        <w:t xml:space="preserve"> displays a summary of peak masses obtained from the CHCA matrix as well as three out of the thirteen in-house matrices. </w:t>
      </w:r>
      <w:r w:rsidR="00D9250F">
        <w:rPr>
          <w:rFonts w:ascii="Times New Roman" w:hAnsi="Times New Roman" w:cs="Times New Roman"/>
          <w:sz w:val="24"/>
          <w:szCs w:val="24"/>
        </w:rPr>
        <w:t>T</w:t>
      </w:r>
      <w:r>
        <w:rPr>
          <w:rFonts w:ascii="Times New Roman" w:hAnsi="Times New Roman" w:cs="Times New Roman"/>
          <w:sz w:val="24"/>
          <w:szCs w:val="24"/>
        </w:rPr>
        <w:t>able</w:t>
      </w:r>
      <w:r w:rsidR="00D9250F">
        <w:rPr>
          <w:rFonts w:ascii="Times New Roman" w:hAnsi="Times New Roman" w:cs="Times New Roman"/>
          <w:sz w:val="24"/>
          <w:szCs w:val="24"/>
        </w:rPr>
        <w:t xml:space="preserve"> 13</w:t>
      </w:r>
      <w:r>
        <w:rPr>
          <w:rFonts w:ascii="Times New Roman" w:hAnsi="Times New Roman" w:cs="Times New Roman"/>
          <w:sz w:val="24"/>
          <w:szCs w:val="24"/>
        </w:rPr>
        <w:t xml:space="preserve"> further revealed that the spectrum from the standard matrix (CHCA) had</w:t>
      </w:r>
      <w:r w:rsidRPr="000A16A2">
        <w:rPr>
          <w:rFonts w:ascii="Times New Roman" w:hAnsi="Times New Roman" w:cs="Times New Roman"/>
          <w:sz w:val="24"/>
          <w:szCs w:val="24"/>
        </w:rPr>
        <w:t xml:space="preserve"> more peaks</w:t>
      </w:r>
      <w:r>
        <w:rPr>
          <w:rFonts w:ascii="Times New Roman" w:hAnsi="Times New Roman" w:cs="Times New Roman"/>
          <w:sz w:val="24"/>
          <w:szCs w:val="24"/>
        </w:rPr>
        <w:t xml:space="preserve"> than other spectra using the in-house novel matrices. However, some of the peaks seen in some of the in-house novel matrices spectra </w:t>
      </w:r>
      <w:r w:rsidRPr="000A16A2">
        <w:rPr>
          <w:rFonts w:ascii="Times New Roman" w:hAnsi="Times New Roman" w:cs="Times New Roman"/>
          <w:sz w:val="24"/>
          <w:szCs w:val="24"/>
        </w:rPr>
        <w:t xml:space="preserve">particularly </w:t>
      </w:r>
      <w:r>
        <w:rPr>
          <w:rFonts w:ascii="Times New Roman" w:hAnsi="Times New Roman" w:cs="Times New Roman"/>
          <w:sz w:val="24"/>
          <w:szCs w:val="24"/>
        </w:rPr>
        <w:t xml:space="preserve">PD 84 were also observed in CHCA spectrum. It is noteworthy that some of the masses of the ‘identification peaks’ unique to </w:t>
      </w:r>
      <w:r w:rsidRPr="005466C2">
        <w:rPr>
          <w:rFonts w:ascii="Times New Roman" w:hAnsi="Times New Roman" w:cs="Times New Roman"/>
          <w:i/>
          <w:sz w:val="24"/>
          <w:szCs w:val="24"/>
        </w:rPr>
        <w:t>E. coli</w:t>
      </w:r>
      <w:r>
        <w:rPr>
          <w:rFonts w:ascii="Times New Roman" w:hAnsi="Times New Roman" w:cs="Times New Roman"/>
          <w:sz w:val="24"/>
          <w:szCs w:val="24"/>
        </w:rPr>
        <w:t xml:space="preserve">’s profile such as 4363, 5101, 5386, 6265, 7168 and 9078 m/z were not all seen in the spectra from the in-house matrices but all seen in the profile with CHCA as the matrix. </w:t>
      </w: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80070A" w:rsidRDefault="0080070A" w:rsidP="00BF2AC1">
      <w:pPr>
        <w:spacing w:line="240" w:lineRule="auto"/>
        <w:rPr>
          <w:rFonts w:ascii="Times New Roman" w:hAnsi="Times New Roman" w:cs="Times New Roman"/>
        </w:rPr>
      </w:pPr>
    </w:p>
    <w:p w:rsidR="007B7DC7" w:rsidRPr="00BF2AC1" w:rsidRDefault="007B7DC7" w:rsidP="00BF2AC1">
      <w:pPr>
        <w:spacing w:line="240" w:lineRule="auto"/>
        <w:rPr>
          <w:rFonts w:ascii="Times New Roman" w:hAnsi="Times New Roman" w:cs="Times New Roman"/>
        </w:rPr>
      </w:pPr>
      <w:r w:rsidRPr="00BF2AC1">
        <w:rPr>
          <w:rFonts w:ascii="Times New Roman" w:hAnsi="Times New Roman" w:cs="Times New Roman"/>
        </w:rPr>
        <w:t xml:space="preserve">Table </w:t>
      </w:r>
      <w:r w:rsidR="00BF2AC1">
        <w:rPr>
          <w:rFonts w:ascii="Times New Roman" w:hAnsi="Times New Roman" w:cs="Times New Roman"/>
        </w:rPr>
        <w:t>1</w:t>
      </w:r>
      <w:r w:rsidR="00E21D2E">
        <w:rPr>
          <w:rFonts w:ascii="Times New Roman" w:hAnsi="Times New Roman" w:cs="Times New Roman"/>
        </w:rPr>
        <w:t>3</w:t>
      </w:r>
      <w:r w:rsidRPr="00BF2AC1">
        <w:rPr>
          <w:rFonts w:ascii="Times New Roman" w:hAnsi="Times New Roman" w:cs="Times New Roman"/>
        </w:rPr>
        <w:t xml:space="preserve">: Comparison of the masses of the main peaks in the spectrum generated using the CHCA matrix and three out of the thirteen in-house matrices.  </w:t>
      </w:r>
    </w:p>
    <w:tbl>
      <w:tblPr>
        <w:tblW w:w="9498" w:type="dxa"/>
        <w:tblInd w:w="-709" w:type="dxa"/>
        <w:tblLook w:val="04A0" w:firstRow="1" w:lastRow="0" w:firstColumn="1" w:lastColumn="0" w:noHBand="0" w:noVBand="1"/>
      </w:tblPr>
      <w:tblGrid>
        <w:gridCol w:w="3261"/>
        <w:gridCol w:w="1701"/>
        <w:gridCol w:w="1559"/>
        <w:gridCol w:w="1418"/>
        <w:gridCol w:w="1559"/>
      </w:tblGrid>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7B7DC7" w:rsidRPr="00090ED2" w:rsidRDefault="00425D76" w:rsidP="00580C46">
            <w:pPr>
              <w:pStyle w:val="ListParagraph"/>
              <w:spacing w:line="360" w:lineRule="auto"/>
              <w:ind w:left="0"/>
              <w:rPr>
                <w:rFonts w:ascii="Times New Roman" w:hAnsi="Times New Roman" w:cs="Times New Roman"/>
                <w:b/>
                <w:sz w:val="24"/>
                <w:szCs w:val="24"/>
              </w:rPr>
            </w:pPr>
            <w:r w:rsidRPr="00090ED2">
              <w:rPr>
                <w:rFonts w:ascii="Times New Roman" w:hAnsi="Times New Roman" w:cs="Times New Roman"/>
                <w:b/>
                <w:i/>
                <w:sz w:val="24"/>
                <w:szCs w:val="24"/>
              </w:rPr>
              <w:t>E. coli</w:t>
            </w:r>
            <w:r w:rsidR="007B7DC7" w:rsidRPr="00090ED2">
              <w:rPr>
                <w:rFonts w:ascii="Times New Roman" w:hAnsi="Times New Roman" w:cs="Times New Roman"/>
                <w:b/>
                <w:sz w:val="24"/>
                <w:szCs w:val="24"/>
              </w:rPr>
              <w:t xml:space="preserve"> with CHCA</w:t>
            </w:r>
          </w:p>
        </w:tc>
        <w:tc>
          <w:tcPr>
            <w:tcW w:w="1559"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rPr>
                <w:rFonts w:ascii="Times New Roman" w:hAnsi="Times New Roman" w:cs="Times New Roman"/>
                <w:b/>
                <w:sz w:val="24"/>
                <w:szCs w:val="24"/>
              </w:rPr>
            </w:pPr>
            <w:r w:rsidRPr="00090ED2">
              <w:rPr>
                <w:rFonts w:ascii="Times New Roman" w:hAnsi="Times New Roman" w:cs="Times New Roman"/>
                <w:b/>
                <w:i/>
                <w:sz w:val="24"/>
                <w:szCs w:val="24"/>
              </w:rPr>
              <w:t>E. coli</w:t>
            </w:r>
            <w:r w:rsidRPr="00090ED2">
              <w:rPr>
                <w:rFonts w:ascii="Times New Roman" w:hAnsi="Times New Roman" w:cs="Times New Roman"/>
                <w:b/>
                <w:sz w:val="24"/>
                <w:szCs w:val="24"/>
              </w:rPr>
              <w:t xml:space="preserve"> + PD 58 </w:t>
            </w:r>
          </w:p>
        </w:tc>
        <w:tc>
          <w:tcPr>
            <w:tcW w:w="1418"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rPr>
                <w:rFonts w:ascii="Times New Roman" w:hAnsi="Times New Roman" w:cs="Times New Roman"/>
                <w:b/>
                <w:i/>
                <w:sz w:val="24"/>
                <w:szCs w:val="24"/>
              </w:rPr>
            </w:pPr>
            <w:r w:rsidRPr="00090ED2">
              <w:rPr>
                <w:rFonts w:ascii="Times New Roman" w:hAnsi="Times New Roman" w:cs="Times New Roman"/>
                <w:b/>
                <w:i/>
                <w:sz w:val="24"/>
                <w:szCs w:val="24"/>
              </w:rPr>
              <w:t>E. coli</w:t>
            </w:r>
            <w:r>
              <w:rPr>
                <w:rFonts w:ascii="Times New Roman" w:hAnsi="Times New Roman" w:cs="Times New Roman"/>
                <w:b/>
                <w:sz w:val="24"/>
                <w:szCs w:val="24"/>
              </w:rPr>
              <w:t xml:space="preserve"> + PD 64</w:t>
            </w:r>
          </w:p>
        </w:tc>
        <w:tc>
          <w:tcPr>
            <w:tcW w:w="1559"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rPr>
                <w:rFonts w:ascii="Times New Roman" w:hAnsi="Times New Roman" w:cs="Times New Roman"/>
                <w:b/>
                <w:sz w:val="24"/>
                <w:szCs w:val="24"/>
              </w:rPr>
            </w:pPr>
            <w:r w:rsidRPr="00090ED2">
              <w:rPr>
                <w:rFonts w:ascii="Times New Roman" w:hAnsi="Times New Roman" w:cs="Times New Roman"/>
                <w:b/>
                <w:i/>
                <w:sz w:val="24"/>
                <w:szCs w:val="24"/>
              </w:rPr>
              <w:t>E. coli</w:t>
            </w:r>
            <w:r w:rsidRPr="00090ED2">
              <w:rPr>
                <w:rFonts w:ascii="Times New Roman" w:hAnsi="Times New Roman" w:cs="Times New Roman"/>
                <w:b/>
                <w:sz w:val="24"/>
                <w:szCs w:val="24"/>
              </w:rPr>
              <w:t xml:space="preserve"> + PD 84</w:t>
            </w: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2695</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5"/>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5"/>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5"/>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3413</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5"/>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5"/>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4165</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4363</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4873</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5101</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5386</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6253</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6"/>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6"/>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6265</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6516</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7168</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7185</w:t>
            </w:r>
          </w:p>
        </w:tc>
        <w:tc>
          <w:tcPr>
            <w:tcW w:w="1701" w:type="dxa"/>
            <w:tcBorders>
              <w:top w:val="single" w:sz="4" w:space="0" w:color="auto"/>
              <w:left w:val="single" w:sz="4" w:space="0" w:color="auto"/>
              <w:bottom w:val="single" w:sz="4" w:space="0" w:color="auto"/>
              <w:right w:val="single" w:sz="4" w:space="0" w:color="auto"/>
            </w:tcBorders>
          </w:tcPr>
          <w:p w:rsidR="007B7DC7" w:rsidRPr="003C1621" w:rsidRDefault="007B7DC7" w:rsidP="00CF5015">
            <w:pPr>
              <w:pStyle w:val="ListParagraph"/>
              <w:numPr>
                <w:ilvl w:val="0"/>
                <w:numId w:val="8"/>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7272</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4"/>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8320</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7"/>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9068</w:t>
            </w:r>
          </w:p>
        </w:tc>
        <w:tc>
          <w:tcPr>
            <w:tcW w:w="1701" w:type="dxa"/>
            <w:tcBorders>
              <w:top w:val="single" w:sz="4" w:space="0" w:color="auto"/>
              <w:left w:val="single" w:sz="4" w:space="0" w:color="auto"/>
              <w:bottom w:val="single" w:sz="4" w:space="0" w:color="auto"/>
              <w:right w:val="single" w:sz="4" w:space="0" w:color="auto"/>
            </w:tcBorders>
          </w:tcPr>
          <w:p w:rsidR="007B7DC7" w:rsidRPr="00945BF4"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9777</w:t>
            </w:r>
          </w:p>
        </w:tc>
        <w:tc>
          <w:tcPr>
            <w:tcW w:w="1701" w:type="dxa"/>
            <w:tcBorders>
              <w:top w:val="single" w:sz="4" w:space="0" w:color="auto"/>
              <w:left w:val="single" w:sz="4" w:space="0" w:color="auto"/>
              <w:bottom w:val="single" w:sz="4" w:space="0" w:color="auto"/>
              <w:right w:val="single" w:sz="4" w:space="0" w:color="auto"/>
            </w:tcBorders>
          </w:tcPr>
          <w:p w:rsidR="007B7DC7" w:rsidRPr="00945BF4"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10303</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80070A">
            <w:pPr>
              <w:spacing w:line="36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r w:rsidR="007B7DC7" w:rsidTr="00FC2783">
        <w:tc>
          <w:tcPr>
            <w:tcW w:w="3261"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10481</w:t>
            </w:r>
          </w:p>
        </w:tc>
        <w:tc>
          <w:tcPr>
            <w:tcW w:w="1701" w:type="dxa"/>
            <w:tcBorders>
              <w:top w:val="single" w:sz="4" w:space="0" w:color="auto"/>
              <w:left w:val="single" w:sz="4" w:space="0" w:color="auto"/>
              <w:bottom w:val="single" w:sz="4" w:space="0" w:color="auto"/>
              <w:right w:val="single" w:sz="4" w:space="0" w:color="auto"/>
            </w:tcBorders>
          </w:tcPr>
          <w:p w:rsidR="007B7DC7" w:rsidRDefault="007B7DC7" w:rsidP="00CF5015">
            <w:pPr>
              <w:pStyle w:val="ListParagraph"/>
              <w:numPr>
                <w:ilvl w:val="0"/>
                <w:numId w:val="7"/>
              </w:numPr>
              <w:spacing w:after="0" w:line="360"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B7DC7" w:rsidRDefault="007B7DC7" w:rsidP="0080070A">
            <w:pPr>
              <w:pStyle w:val="ListParagraph"/>
              <w:spacing w:line="360" w:lineRule="auto"/>
              <w:ind w:left="0"/>
              <w:jc w:val="center"/>
              <w:rPr>
                <w:rFonts w:ascii="Times New Roman" w:hAnsi="Times New Roman" w:cs="Times New Roman"/>
                <w:sz w:val="24"/>
                <w:szCs w:val="24"/>
              </w:rPr>
            </w:pPr>
          </w:p>
        </w:tc>
      </w:tr>
    </w:tbl>
    <w:p w:rsidR="007B7DC7" w:rsidRDefault="007B7DC7" w:rsidP="0080070A">
      <w:pPr>
        <w:pStyle w:val="ListParagraph"/>
        <w:spacing w:line="360" w:lineRule="auto"/>
        <w:jc w:val="center"/>
        <w:rPr>
          <w:rFonts w:ascii="Times New Roman" w:hAnsi="Times New Roman" w:cs="Times New Roman"/>
          <w:b/>
          <w:sz w:val="24"/>
          <w:szCs w:val="24"/>
        </w:rPr>
      </w:pPr>
    </w:p>
    <w:p w:rsidR="009834FC" w:rsidRDefault="009834FC" w:rsidP="0080070A">
      <w:pPr>
        <w:pStyle w:val="ListParagraph"/>
        <w:spacing w:line="360" w:lineRule="auto"/>
        <w:jc w:val="center"/>
        <w:rPr>
          <w:rFonts w:ascii="Times New Roman" w:hAnsi="Times New Roman" w:cs="Times New Roman"/>
          <w:b/>
          <w:sz w:val="24"/>
          <w:szCs w:val="24"/>
        </w:rPr>
      </w:pPr>
    </w:p>
    <w:p w:rsidR="007B7DC7" w:rsidRPr="002C6AEF" w:rsidRDefault="001B1931" w:rsidP="00D65C8B">
      <w:pPr>
        <w:pStyle w:val="Heading1"/>
        <w:spacing w:line="360" w:lineRule="auto"/>
      </w:pPr>
      <w:r w:rsidRPr="002C6AEF">
        <w:t>4.5</w:t>
      </w:r>
      <w:r w:rsidRPr="002C6AEF">
        <w:tab/>
        <w:t>BACTERIAL IDENTIFICATION VIA MALDI SARAMIS</w:t>
      </w:r>
      <w:r w:rsidR="002C6AEF" w:rsidRPr="002C6AEF">
        <w:t xml:space="preserve"> USING IN-HOUSE NOVEL MATRICES</w:t>
      </w:r>
    </w:p>
    <w:p w:rsidR="00FC2783"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explained in the sub-section </w:t>
      </w:r>
      <w:r w:rsidR="00006C50">
        <w:rPr>
          <w:rFonts w:ascii="Times New Roman" w:hAnsi="Times New Roman" w:cs="Times New Roman"/>
          <w:sz w:val="24"/>
          <w:szCs w:val="24"/>
        </w:rPr>
        <w:t>4.4</w:t>
      </w:r>
      <w:r>
        <w:rPr>
          <w:rFonts w:ascii="Times New Roman" w:hAnsi="Times New Roman" w:cs="Times New Roman"/>
          <w:sz w:val="24"/>
          <w:szCs w:val="24"/>
        </w:rPr>
        <w:t>, the characteristic unique MALDI spectrum (PMF) generated for each of the matri</w:t>
      </w:r>
      <w:r w:rsidR="002A36E8">
        <w:rPr>
          <w:rFonts w:ascii="Times New Roman" w:hAnsi="Times New Roman" w:cs="Times New Roman"/>
          <w:sz w:val="24"/>
          <w:szCs w:val="24"/>
        </w:rPr>
        <w:t>ces</w:t>
      </w:r>
      <w:r>
        <w:rPr>
          <w:rFonts w:ascii="Times New Roman" w:hAnsi="Times New Roman" w:cs="Times New Roman"/>
          <w:sz w:val="24"/>
          <w:szCs w:val="24"/>
        </w:rPr>
        <w:t xml:space="preserve"> was matched to the SARAMIS database for identification. </w:t>
      </w:r>
      <w:r w:rsidRPr="000F7DED">
        <w:rPr>
          <w:rFonts w:ascii="Times New Roman" w:hAnsi="Times New Roman" w:cs="Times New Roman"/>
          <w:sz w:val="24"/>
          <w:szCs w:val="24"/>
        </w:rPr>
        <w:t xml:space="preserve">Although, the spectral patterns using the in-house novel matrices to analyse </w:t>
      </w:r>
      <w:r w:rsidRPr="000F7DED">
        <w:rPr>
          <w:rFonts w:ascii="Times New Roman" w:hAnsi="Times New Roman" w:cs="Times New Roman"/>
          <w:i/>
          <w:sz w:val="24"/>
          <w:szCs w:val="24"/>
        </w:rPr>
        <w:t>E. coli</w:t>
      </w:r>
      <w:r w:rsidRPr="000F7DED">
        <w:rPr>
          <w:rFonts w:ascii="Times New Roman" w:hAnsi="Times New Roman" w:cs="Times New Roman"/>
          <w:sz w:val="24"/>
          <w:szCs w:val="24"/>
        </w:rPr>
        <w:t xml:space="preserve"> via MALDI-TOF MS did not exactly match the spectr</w:t>
      </w:r>
      <w:r>
        <w:rPr>
          <w:rFonts w:ascii="Times New Roman" w:hAnsi="Times New Roman" w:cs="Times New Roman"/>
          <w:sz w:val="24"/>
          <w:szCs w:val="24"/>
        </w:rPr>
        <w:t>a</w:t>
      </w:r>
      <w:r w:rsidRPr="000F7DED">
        <w:rPr>
          <w:rFonts w:ascii="Times New Roman" w:hAnsi="Times New Roman" w:cs="Times New Roman"/>
          <w:sz w:val="24"/>
          <w:szCs w:val="24"/>
        </w:rPr>
        <w:t xml:space="preserve"> generated using CHCA as the matrix. However, few of the peaks do match and thus it is imperative to find out if any of the thirteen in-house generated matrices originally made for peptide identification would be able to correctly identify </w:t>
      </w:r>
      <w:r w:rsidRPr="000F7DED">
        <w:rPr>
          <w:rFonts w:ascii="Times New Roman" w:hAnsi="Times New Roman" w:cs="Times New Roman"/>
          <w:i/>
          <w:sz w:val="24"/>
          <w:szCs w:val="24"/>
        </w:rPr>
        <w:t>E. coli</w:t>
      </w:r>
      <w:r w:rsidRPr="000F7DED">
        <w:rPr>
          <w:rFonts w:ascii="Times New Roman" w:hAnsi="Times New Roman" w:cs="Times New Roman"/>
          <w:sz w:val="24"/>
          <w:szCs w:val="24"/>
        </w:rPr>
        <w:t xml:space="preserve"> via the SARAMIS database. </w:t>
      </w:r>
      <w:r>
        <w:rPr>
          <w:rFonts w:ascii="Times New Roman" w:hAnsi="Times New Roman" w:cs="Times New Roman"/>
          <w:sz w:val="24"/>
          <w:szCs w:val="24"/>
        </w:rPr>
        <w:t xml:space="preserve">Using the typical mass range m/z of 2-20 kDa for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level of identification, the unique characteristic MALDI-TOF spectra generated for </w:t>
      </w:r>
      <w:r w:rsidR="00425D76" w:rsidRPr="00137043">
        <w:rPr>
          <w:rFonts w:ascii="Times New Roman" w:hAnsi="Times New Roman" w:cs="Times New Roman"/>
          <w:i/>
          <w:sz w:val="24"/>
          <w:szCs w:val="24"/>
        </w:rPr>
        <w:t>E. coli</w:t>
      </w:r>
      <w:r>
        <w:rPr>
          <w:rFonts w:ascii="Times New Roman" w:hAnsi="Times New Roman" w:cs="Times New Roman"/>
          <w:sz w:val="24"/>
          <w:szCs w:val="24"/>
        </w:rPr>
        <w:t xml:space="preserve"> with the use of the matrices was matched to the SARAMIS database for identification. </w:t>
      </w:r>
    </w:p>
    <w:p w:rsidR="007B7DC7"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spectrum obtained via CHCA was correctly identified</w:t>
      </w:r>
      <w:r w:rsidR="00FC2783">
        <w:rPr>
          <w:rFonts w:ascii="Times New Roman" w:hAnsi="Times New Roman" w:cs="Times New Roman"/>
          <w:sz w:val="24"/>
          <w:szCs w:val="24"/>
        </w:rPr>
        <w:t xml:space="preserve"> via SARAMIS </w:t>
      </w:r>
      <w:r>
        <w:rPr>
          <w:rFonts w:ascii="Times New Roman" w:hAnsi="Times New Roman" w:cs="Times New Roman"/>
          <w:sz w:val="24"/>
          <w:szCs w:val="24"/>
        </w:rPr>
        <w:t xml:space="preserve">while there </w:t>
      </w:r>
      <w:r w:rsidR="00425D76">
        <w:rPr>
          <w:rFonts w:ascii="Times New Roman" w:hAnsi="Times New Roman" w:cs="Times New Roman"/>
          <w:sz w:val="24"/>
          <w:szCs w:val="24"/>
        </w:rPr>
        <w:t>was</w:t>
      </w:r>
      <w:r>
        <w:rPr>
          <w:rFonts w:ascii="Times New Roman" w:hAnsi="Times New Roman" w:cs="Times New Roman"/>
          <w:sz w:val="24"/>
          <w:szCs w:val="24"/>
        </w:rPr>
        <w:t xml:space="preserve"> no identification for all the ‘in-house’ developed matrices. </w:t>
      </w:r>
      <w:r w:rsidRPr="007418B8">
        <w:rPr>
          <w:rFonts w:ascii="Times New Roman" w:hAnsi="Times New Roman" w:cs="Times New Roman"/>
          <w:sz w:val="24"/>
          <w:szCs w:val="24"/>
        </w:rPr>
        <w:t xml:space="preserve">The percentage probability from the MALDI analysis of </w:t>
      </w:r>
      <w:r w:rsidR="00425D76" w:rsidRPr="007418B8">
        <w:rPr>
          <w:rFonts w:ascii="Times New Roman" w:hAnsi="Times New Roman" w:cs="Times New Roman"/>
          <w:i/>
          <w:sz w:val="24"/>
          <w:szCs w:val="24"/>
        </w:rPr>
        <w:t>E. coli</w:t>
      </w:r>
      <w:r w:rsidRPr="007418B8">
        <w:rPr>
          <w:rFonts w:ascii="Times New Roman" w:hAnsi="Times New Roman" w:cs="Times New Roman"/>
          <w:sz w:val="24"/>
          <w:szCs w:val="24"/>
        </w:rPr>
        <w:t xml:space="preserve"> using the CHCA matrix is 99.9%, while the others are 0.00% which confirms that the organism cannot be identified. The</w:t>
      </w:r>
      <w:r>
        <w:rPr>
          <w:rFonts w:ascii="Times New Roman" w:hAnsi="Times New Roman" w:cs="Times New Roman"/>
          <w:sz w:val="24"/>
          <w:szCs w:val="24"/>
        </w:rPr>
        <w:t xml:space="preserve"> novel matrices used could have commercial </w:t>
      </w:r>
      <w:r w:rsidR="002A36E8">
        <w:rPr>
          <w:rFonts w:ascii="Times New Roman" w:hAnsi="Times New Roman" w:cs="Times New Roman"/>
          <w:sz w:val="24"/>
          <w:szCs w:val="24"/>
        </w:rPr>
        <w:t xml:space="preserve">applications resulting in patents, </w:t>
      </w:r>
      <w:r>
        <w:rPr>
          <w:rFonts w:ascii="Times New Roman" w:hAnsi="Times New Roman" w:cs="Times New Roman"/>
          <w:sz w:val="24"/>
          <w:szCs w:val="24"/>
        </w:rPr>
        <w:t xml:space="preserve">thus details about them have not been provided. It is not surprising that none of the thirteen novel in-house matrices could correctly identify </w:t>
      </w:r>
      <w:r>
        <w:rPr>
          <w:rFonts w:ascii="Times New Roman" w:hAnsi="Times New Roman" w:cs="Times New Roman"/>
          <w:i/>
          <w:sz w:val="24"/>
          <w:szCs w:val="24"/>
        </w:rPr>
        <w:t xml:space="preserve">E. </w:t>
      </w:r>
      <w:r w:rsidRPr="001B561A">
        <w:rPr>
          <w:rFonts w:ascii="Times New Roman" w:hAnsi="Times New Roman" w:cs="Times New Roman"/>
          <w:i/>
          <w:sz w:val="24"/>
          <w:szCs w:val="24"/>
        </w:rPr>
        <w:t>coli</w:t>
      </w:r>
      <w:r>
        <w:rPr>
          <w:rFonts w:ascii="Times New Roman" w:hAnsi="Times New Roman" w:cs="Times New Roman"/>
          <w:i/>
          <w:sz w:val="24"/>
          <w:szCs w:val="24"/>
        </w:rPr>
        <w:t xml:space="preserve"> </w:t>
      </w:r>
      <w:r>
        <w:rPr>
          <w:rFonts w:ascii="Times New Roman" w:hAnsi="Times New Roman" w:cs="Times New Roman"/>
          <w:sz w:val="24"/>
          <w:szCs w:val="24"/>
        </w:rPr>
        <w:t>despite some of them having few peak masses which similar to the spectrum from the standard matrix</w:t>
      </w:r>
      <w:r w:rsidR="00425D76">
        <w:rPr>
          <w:rFonts w:ascii="Times New Roman" w:hAnsi="Times New Roman" w:cs="Times New Roman"/>
          <w:sz w:val="24"/>
          <w:szCs w:val="24"/>
        </w:rPr>
        <w:t>.</w:t>
      </w:r>
      <w:r>
        <w:rPr>
          <w:rFonts w:ascii="Times New Roman" w:hAnsi="Times New Roman" w:cs="Times New Roman"/>
          <w:sz w:val="24"/>
          <w:szCs w:val="24"/>
        </w:rPr>
        <w:t xml:space="preserve"> The reason for this could be due to their spectra patterns, which do not have the complete unique ‘identification’ peaks which are known to the SARAMIS database. In addition, the ratio of signal to noise is higher in the MALDI spectra and thus it would be impossible for accurate identification. This suggests that these novel matrices originally made for peptide identification were not suitable for the detection of proteins from bacteria samples</w:t>
      </w:r>
      <w:r w:rsidRPr="00A06ED3">
        <w:rPr>
          <w:rFonts w:ascii="Times New Roman" w:hAnsi="Times New Roman" w:cs="Times New Roman"/>
          <w:sz w:val="24"/>
          <w:szCs w:val="24"/>
        </w:rPr>
        <w:t xml:space="preserve"> </w:t>
      </w:r>
      <w:r>
        <w:rPr>
          <w:rFonts w:ascii="Times New Roman" w:hAnsi="Times New Roman" w:cs="Times New Roman"/>
          <w:sz w:val="24"/>
          <w:szCs w:val="24"/>
        </w:rPr>
        <w:t xml:space="preserve">as evidenced from the spectrum obtained from each matrix, which is quite different from the standard matrix (CHCA). The reverse is the case for CHCA spectra which had the unique peaks for identifying </w:t>
      </w:r>
      <w:r w:rsidRPr="000D6E86">
        <w:rPr>
          <w:rFonts w:ascii="Times New Roman" w:hAnsi="Times New Roman" w:cs="Times New Roman"/>
          <w:i/>
          <w:sz w:val="24"/>
          <w:szCs w:val="24"/>
        </w:rPr>
        <w:t>E</w:t>
      </w:r>
      <w:r>
        <w:rPr>
          <w:rFonts w:ascii="Times New Roman" w:hAnsi="Times New Roman" w:cs="Times New Roman"/>
          <w:i/>
          <w:sz w:val="24"/>
          <w:szCs w:val="24"/>
        </w:rPr>
        <w:t xml:space="preserve">. </w:t>
      </w:r>
      <w:r w:rsidRPr="001B561A">
        <w:rPr>
          <w:rFonts w:ascii="Times New Roman" w:hAnsi="Times New Roman" w:cs="Times New Roman"/>
          <w:i/>
          <w:sz w:val="24"/>
          <w:szCs w:val="24"/>
        </w:rPr>
        <w:t>coli</w:t>
      </w:r>
      <w:r>
        <w:rPr>
          <w:rFonts w:ascii="Times New Roman" w:hAnsi="Times New Roman" w:cs="Times New Roman"/>
          <w:i/>
          <w:sz w:val="24"/>
          <w:szCs w:val="24"/>
        </w:rPr>
        <w:t>.</w:t>
      </w:r>
      <w:r>
        <w:rPr>
          <w:rFonts w:ascii="Times New Roman" w:hAnsi="Times New Roman" w:cs="Times New Roman"/>
          <w:sz w:val="24"/>
          <w:szCs w:val="24"/>
        </w:rPr>
        <w:t xml:space="preserve"> </w:t>
      </w:r>
    </w:p>
    <w:p w:rsidR="00A542D4" w:rsidRDefault="00A542D4" w:rsidP="00AC3F3B">
      <w:pPr>
        <w:spacing w:line="480" w:lineRule="auto"/>
        <w:ind w:firstLine="720"/>
        <w:jc w:val="both"/>
        <w:rPr>
          <w:rFonts w:ascii="Times New Roman" w:hAnsi="Times New Roman" w:cs="Times New Roman"/>
          <w:sz w:val="24"/>
          <w:szCs w:val="24"/>
        </w:rPr>
      </w:pPr>
    </w:p>
    <w:p w:rsidR="007B7DC7" w:rsidRPr="002C6AEF" w:rsidRDefault="00A542D4" w:rsidP="00D65C8B">
      <w:pPr>
        <w:pStyle w:val="Heading1"/>
        <w:spacing w:line="360" w:lineRule="auto"/>
        <w:ind w:left="720" w:hanging="720"/>
      </w:pPr>
      <w:r>
        <w:t xml:space="preserve">4.6 </w:t>
      </w:r>
      <w:r>
        <w:tab/>
      </w:r>
      <w:r w:rsidR="002C6AEF" w:rsidRPr="002C6AEF">
        <w:t>EFFECTS OF PLASMIDS ACQUISITION ON THE BACTERIAL MALDI-TOF MS SPECTRUM</w:t>
      </w:r>
    </w:p>
    <w:p w:rsidR="00EC4069"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details the result of th</w:t>
      </w:r>
      <w:r w:rsidR="00AC7328">
        <w:rPr>
          <w:rFonts w:ascii="Times New Roman" w:hAnsi="Times New Roman" w:cs="Times New Roman"/>
          <w:sz w:val="24"/>
          <w:szCs w:val="24"/>
        </w:rPr>
        <w:t>r</w:t>
      </w:r>
      <w:r>
        <w:rPr>
          <w:rFonts w:ascii="Times New Roman" w:hAnsi="Times New Roman" w:cs="Times New Roman"/>
          <w:sz w:val="24"/>
          <w:szCs w:val="24"/>
        </w:rPr>
        <w:t>e</w:t>
      </w:r>
      <w:r w:rsidR="00AC7328">
        <w:rPr>
          <w:rFonts w:ascii="Times New Roman" w:hAnsi="Times New Roman" w:cs="Times New Roman"/>
          <w:sz w:val="24"/>
          <w:szCs w:val="24"/>
        </w:rPr>
        <w:t>e studies</w:t>
      </w:r>
      <w:r>
        <w:rPr>
          <w:rFonts w:ascii="Times New Roman" w:hAnsi="Times New Roman" w:cs="Times New Roman"/>
          <w:sz w:val="24"/>
          <w:szCs w:val="24"/>
        </w:rPr>
        <w:t xml:space="preserve"> to </w:t>
      </w:r>
      <w:r w:rsidRPr="00B07B7F">
        <w:rPr>
          <w:rFonts w:ascii="Times New Roman" w:hAnsi="Times New Roman" w:cs="Times New Roman"/>
          <w:sz w:val="24"/>
          <w:szCs w:val="24"/>
        </w:rPr>
        <w:t xml:space="preserve">determine the effect of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Pr="00B07B7F">
        <w:rPr>
          <w:rFonts w:ascii="Times New Roman" w:hAnsi="Times New Roman" w:cs="Times New Roman"/>
          <w:sz w:val="24"/>
          <w:szCs w:val="24"/>
        </w:rPr>
        <w:t xml:space="preserve"> gene expression in </w:t>
      </w:r>
      <w:r w:rsidR="00425D76" w:rsidRPr="00B07B7F">
        <w:rPr>
          <w:rFonts w:ascii="Times New Roman" w:hAnsi="Times New Roman" w:cs="Times New Roman"/>
          <w:i/>
          <w:sz w:val="24"/>
          <w:szCs w:val="24"/>
        </w:rPr>
        <w:t>E. coli</w:t>
      </w:r>
      <w:r w:rsidRPr="00B07B7F">
        <w:rPr>
          <w:rFonts w:ascii="Times New Roman" w:hAnsi="Times New Roman" w:cs="Times New Roman"/>
          <w:sz w:val="24"/>
          <w:szCs w:val="24"/>
        </w:rPr>
        <w:t xml:space="preserve"> K-12 clinical isolate via </w:t>
      </w:r>
      <w:r w:rsidR="00801E06">
        <w:rPr>
          <w:rFonts w:ascii="Times New Roman" w:hAnsi="Times New Roman" w:cs="Times New Roman"/>
          <w:sz w:val="24"/>
          <w:szCs w:val="24"/>
        </w:rPr>
        <w:t>MALDI-TOF</w:t>
      </w:r>
      <w:r w:rsidRPr="00B07B7F">
        <w:rPr>
          <w:rFonts w:ascii="Times New Roman" w:hAnsi="Times New Roman" w:cs="Times New Roman"/>
          <w:sz w:val="24"/>
          <w:szCs w:val="24"/>
        </w:rPr>
        <w:t xml:space="preserve"> MS. </w:t>
      </w:r>
      <w:r w:rsidR="00AC7328">
        <w:rPr>
          <w:rFonts w:ascii="Times New Roman" w:hAnsi="Times New Roman" w:cs="Times New Roman"/>
          <w:sz w:val="24"/>
          <w:szCs w:val="24"/>
        </w:rPr>
        <w:t xml:space="preserve">The first set of results </w:t>
      </w:r>
      <w:r w:rsidR="00225EF6">
        <w:rPr>
          <w:rFonts w:ascii="Times New Roman" w:hAnsi="Times New Roman" w:cs="Times New Roman"/>
          <w:sz w:val="24"/>
          <w:szCs w:val="24"/>
        </w:rPr>
        <w:t xml:space="preserve">compared the MALDI-TOF MS spectrum of samples expressing </w:t>
      </w:r>
      <w:r w:rsidR="008C5E0B">
        <w:rPr>
          <w:rFonts w:ascii="Times New Roman" w:hAnsi="Times New Roman" w:cs="Times New Roman"/>
          <w:sz w:val="24"/>
          <w:szCs w:val="24"/>
        </w:rPr>
        <w:t>(</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8C5E0B">
        <w:rPr>
          <w:rFonts w:ascii="Times New Roman" w:hAnsi="Times New Roman" w:cs="Times New Roman"/>
          <w:sz w:val="24"/>
          <w:szCs w:val="24"/>
        </w:rPr>
        <w:t>+)</w:t>
      </w:r>
      <w:r w:rsidR="00225EF6">
        <w:rPr>
          <w:rFonts w:ascii="Times New Roman" w:hAnsi="Times New Roman" w:cs="Times New Roman"/>
          <w:sz w:val="24"/>
          <w:szCs w:val="24"/>
        </w:rPr>
        <w:t xml:space="preserve"> and samples that did not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AC7328">
        <w:rPr>
          <w:rFonts w:ascii="Times New Roman" w:hAnsi="Times New Roman" w:cs="Times New Roman"/>
          <w:sz w:val="24"/>
          <w:szCs w:val="24"/>
        </w:rPr>
        <w:t>-</w:t>
      </w:r>
      <w:r w:rsidR="00225EF6">
        <w:rPr>
          <w:rFonts w:ascii="Times New Roman" w:hAnsi="Times New Roman" w:cs="Times New Roman"/>
          <w:sz w:val="24"/>
          <w:szCs w:val="24"/>
        </w:rPr>
        <w:t>).</w:t>
      </w:r>
      <w:r w:rsidR="00AC7328">
        <w:rPr>
          <w:rFonts w:ascii="Times New Roman" w:hAnsi="Times New Roman" w:cs="Times New Roman"/>
          <w:sz w:val="24"/>
          <w:szCs w:val="24"/>
        </w:rPr>
        <w:t xml:space="preserve"> </w:t>
      </w:r>
      <w:r w:rsidR="00C37BF3">
        <w:rPr>
          <w:rFonts w:ascii="Times New Roman" w:hAnsi="Times New Roman" w:cs="Times New Roman"/>
          <w:sz w:val="24"/>
          <w:szCs w:val="24"/>
        </w:rPr>
        <w:t>Figure</w:t>
      </w:r>
      <w:r w:rsidR="009C371F">
        <w:rPr>
          <w:rFonts w:ascii="Times New Roman" w:hAnsi="Times New Roman" w:cs="Times New Roman"/>
          <w:sz w:val="24"/>
          <w:szCs w:val="24"/>
        </w:rPr>
        <w:t xml:space="preserve"> 12</w:t>
      </w:r>
      <w:r w:rsidR="00BF2AC1">
        <w:rPr>
          <w:rFonts w:ascii="Times New Roman" w:hAnsi="Times New Roman" w:cs="Times New Roman"/>
          <w:sz w:val="24"/>
          <w:szCs w:val="24"/>
        </w:rPr>
        <w:t>a</w:t>
      </w:r>
      <w:r w:rsidR="00EC4069">
        <w:rPr>
          <w:rFonts w:ascii="Times New Roman" w:hAnsi="Times New Roman" w:cs="Times New Roman"/>
          <w:sz w:val="24"/>
          <w:szCs w:val="24"/>
        </w:rPr>
        <w:t xml:space="preserve"> is the MALDI spectra of </w:t>
      </w:r>
      <w:r w:rsidR="00EC4069" w:rsidRPr="003C121D">
        <w:rPr>
          <w:rFonts w:ascii="Times New Roman" w:hAnsi="Times New Roman" w:cs="Times New Roman"/>
          <w:i/>
          <w:sz w:val="24"/>
          <w:szCs w:val="24"/>
        </w:rPr>
        <w:t>E</w:t>
      </w:r>
      <w:r w:rsidR="00EC4069" w:rsidRPr="0090227C">
        <w:rPr>
          <w:rFonts w:ascii="Times New Roman" w:hAnsi="Times New Roman" w:cs="Times New Roman"/>
          <w:i/>
          <w:sz w:val="24"/>
          <w:szCs w:val="24"/>
        </w:rPr>
        <w:t>. coli</w:t>
      </w:r>
      <w:r w:rsidR="00EC4069" w:rsidRPr="0090227C">
        <w:rPr>
          <w:rFonts w:ascii="Times New Roman" w:hAnsi="Times New Roman" w:cs="Times New Roman"/>
          <w:sz w:val="24"/>
          <w:szCs w:val="24"/>
        </w:rPr>
        <w:t xml:space="preserve"> K-12</w:t>
      </w:r>
      <w:r w:rsidR="00EC4069">
        <w:rPr>
          <w:rFonts w:ascii="Times New Roman" w:hAnsi="Times New Roman" w:cs="Times New Roman"/>
          <w:sz w:val="24"/>
          <w:szCs w:val="24"/>
        </w:rPr>
        <w:t xml:space="preserve"> </w:t>
      </w:r>
      <w:r w:rsidR="00F23F8C">
        <w:rPr>
          <w:rFonts w:ascii="Times New Roman" w:hAnsi="Times New Roman" w:cs="Times New Roman"/>
          <w:noProof/>
          <w:sz w:val="24"/>
          <w:szCs w:val="24"/>
          <w:lang w:eastAsia="en-GB"/>
        </w:rPr>
        <w:t>which contain</w:t>
      </w:r>
      <w:r w:rsidR="00EC4069">
        <w:rPr>
          <w:rFonts w:ascii="Times New Roman" w:hAnsi="Times New Roman" w:cs="Times New Roman"/>
          <w:noProof/>
          <w:sz w:val="24"/>
          <w:szCs w:val="24"/>
          <w:lang w:eastAsia="en-GB"/>
        </w:rPr>
        <w:t xml:space="preserve">s a plamsid </w:t>
      </w:r>
      <w:r w:rsidR="00831FD3">
        <w:rPr>
          <w:rFonts w:ascii="Times New Roman" w:hAnsi="Times New Roman" w:cs="Times New Roman"/>
          <w:noProof/>
          <w:sz w:val="24"/>
          <w:szCs w:val="24"/>
          <w:lang w:eastAsia="en-GB"/>
        </w:rPr>
        <w:t xml:space="preserve">expressing </w:t>
      </w:r>
      <w:r w:rsidR="005D21D5">
        <w:rPr>
          <w:rFonts w:ascii="Times New Roman" w:hAnsi="Times New Roman" w:cs="Times New Roman"/>
          <w:noProof/>
          <w:sz w:val="24"/>
          <w:szCs w:val="24"/>
          <w:lang w:eastAsia="en-GB"/>
        </w:rPr>
        <w:t>AmpC</w:t>
      </w:r>
      <w:r w:rsidR="009C371F">
        <w:rPr>
          <w:rFonts w:ascii="Times New Roman" w:hAnsi="Times New Roman" w:cs="Times New Roman"/>
          <w:noProof/>
          <w:sz w:val="24"/>
          <w:szCs w:val="24"/>
          <w:lang w:eastAsia="en-GB"/>
        </w:rPr>
        <w:t xml:space="preserve">, while </w:t>
      </w:r>
      <w:r w:rsidR="00C37BF3">
        <w:rPr>
          <w:rFonts w:ascii="Times New Roman" w:hAnsi="Times New Roman" w:cs="Times New Roman"/>
          <w:noProof/>
          <w:sz w:val="24"/>
          <w:szCs w:val="24"/>
          <w:lang w:eastAsia="en-GB"/>
        </w:rPr>
        <w:t>Figure</w:t>
      </w:r>
      <w:r w:rsidR="009C371F">
        <w:rPr>
          <w:rFonts w:ascii="Times New Roman" w:hAnsi="Times New Roman" w:cs="Times New Roman"/>
          <w:noProof/>
          <w:sz w:val="24"/>
          <w:szCs w:val="24"/>
          <w:lang w:eastAsia="en-GB"/>
        </w:rPr>
        <w:t xml:space="preserve"> 12</w:t>
      </w:r>
      <w:r w:rsidR="00BF2AC1">
        <w:rPr>
          <w:rFonts w:ascii="Times New Roman" w:hAnsi="Times New Roman" w:cs="Times New Roman"/>
          <w:noProof/>
          <w:sz w:val="24"/>
          <w:szCs w:val="24"/>
          <w:lang w:eastAsia="en-GB"/>
        </w:rPr>
        <w:t>b</w:t>
      </w:r>
      <w:r w:rsidR="00EC4069">
        <w:rPr>
          <w:rFonts w:ascii="Times New Roman" w:hAnsi="Times New Roman" w:cs="Times New Roman"/>
          <w:noProof/>
          <w:sz w:val="24"/>
          <w:szCs w:val="24"/>
          <w:lang w:eastAsia="en-GB"/>
        </w:rPr>
        <w:t xml:space="preserve"> is the MALDI spectr</w:t>
      </w:r>
      <w:r w:rsidR="00F23F8C">
        <w:rPr>
          <w:rFonts w:ascii="Times New Roman" w:hAnsi="Times New Roman" w:cs="Times New Roman"/>
          <w:noProof/>
          <w:sz w:val="24"/>
          <w:szCs w:val="24"/>
          <w:lang w:eastAsia="en-GB"/>
        </w:rPr>
        <w:t>um</w:t>
      </w:r>
      <w:r w:rsidR="00EC4069">
        <w:rPr>
          <w:rFonts w:ascii="Times New Roman" w:hAnsi="Times New Roman" w:cs="Times New Roman"/>
          <w:noProof/>
          <w:sz w:val="24"/>
          <w:szCs w:val="24"/>
          <w:lang w:eastAsia="en-GB"/>
        </w:rPr>
        <w:t xml:space="preserve"> of </w:t>
      </w:r>
      <w:r w:rsidR="00EC4069" w:rsidRPr="0090227C">
        <w:rPr>
          <w:rFonts w:ascii="Times New Roman" w:hAnsi="Times New Roman" w:cs="Times New Roman"/>
          <w:i/>
          <w:sz w:val="24"/>
          <w:szCs w:val="24"/>
        </w:rPr>
        <w:t>E. coli</w:t>
      </w:r>
      <w:r w:rsidR="00EC4069" w:rsidRPr="0090227C">
        <w:rPr>
          <w:rFonts w:ascii="Times New Roman" w:hAnsi="Times New Roman" w:cs="Times New Roman"/>
          <w:sz w:val="24"/>
          <w:szCs w:val="24"/>
        </w:rPr>
        <w:t xml:space="preserve"> K-12</w:t>
      </w:r>
      <w:r w:rsidR="00EC4069">
        <w:rPr>
          <w:rFonts w:ascii="Times New Roman" w:hAnsi="Times New Roman" w:cs="Times New Roman"/>
          <w:sz w:val="24"/>
          <w:szCs w:val="24"/>
        </w:rPr>
        <w:t xml:space="preserve"> containing a plasmid that do not have an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EC4069">
        <w:rPr>
          <w:rFonts w:ascii="Times New Roman" w:hAnsi="Times New Roman" w:cs="Times New Roman"/>
          <w:sz w:val="24"/>
          <w:szCs w:val="24"/>
        </w:rPr>
        <w:t xml:space="preserve"> expression. </w:t>
      </w:r>
    </w:p>
    <w:p w:rsidR="00A80AAB" w:rsidRDefault="0066167E" w:rsidP="0066167E">
      <w:pPr>
        <w:spacing w:line="360" w:lineRule="auto"/>
        <w:jc w:val="both"/>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585536" behindDoc="0" locked="0" layoutInCell="1" allowOverlap="1" wp14:anchorId="3E84A581" wp14:editId="01CE16CA">
                <wp:simplePos x="0" y="0"/>
                <wp:positionH relativeFrom="margin">
                  <wp:posOffset>0</wp:posOffset>
                </wp:positionH>
                <wp:positionV relativeFrom="paragraph">
                  <wp:posOffset>2594610</wp:posOffset>
                </wp:positionV>
                <wp:extent cx="6134100" cy="514350"/>
                <wp:effectExtent l="0" t="0" r="19050" b="19050"/>
                <wp:wrapNone/>
                <wp:docPr id="138" name="Text Box 138"/>
                <wp:cNvGraphicFramePr/>
                <a:graphic xmlns:a="http://schemas.openxmlformats.org/drawingml/2006/main">
                  <a:graphicData uri="http://schemas.microsoft.com/office/word/2010/wordprocessingShape">
                    <wps:wsp>
                      <wps:cNvSpPr txBox="1"/>
                      <wps:spPr>
                        <a:xfrm>
                          <a:off x="0" y="0"/>
                          <a:ext cx="6134100" cy="514350"/>
                        </a:xfrm>
                        <a:prstGeom prst="rect">
                          <a:avLst/>
                        </a:prstGeom>
                        <a:solidFill>
                          <a:srgbClr val="00B050"/>
                        </a:solidFill>
                        <a:ln w="6350">
                          <a:solidFill>
                            <a:prstClr val="black"/>
                          </a:solidFill>
                        </a:ln>
                        <a:effectLst/>
                      </wps:spPr>
                      <wps:txbx>
                        <w:txbxContent>
                          <w:p w:rsidR="00807A4B" w:rsidRDefault="00807A4B" w:rsidP="00A80AAB">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A581" id="Text Box 138" o:spid="_x0000_s1039" type="#_x0000_t202" style="position:absolute;left:0;text-align:left;margin-left:0;margin-top:204.3pt;width:483pt;height:40.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" fillcolor="#00b050" strokeweight=".5pt">
                <v:textbox>
                  <w:txbxContent>
                    <w:p w:rsidR="00807A4B" w:rsidRDefault="00807A4B" w:rsidP="00A80AAB">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66167E">
        <w:rPr>
          <w:rFonts w:ascii="Times New Roman" w:hAnsi="Times New Roman" w:cs="Times New Roman"/>
          <w:noProof/>
          <w:sz w:val="24"/>
          <w:szCs w:val="24"/>
          <w:lang w:eastAsia="en-GB"/>
        </w:rPr>
        <w:drawing>
          <wp:inline distT="0" distB="0" distL="0" distR="0">
            <wp:extent cx="6134100" cy="2741370"/>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348" cy="2752653"/>
                    </a:xfrm>
                    <a:prstGeom prst="rect">
                      <a:avLst/>
                    </a:prstGeom>
                    <a:noFill/>
                    <a:ln>
                      <a:noFill/>
                    </a:ln>
                  </pic:spPr>
                </pic:pic>
              </a:graphicData>
            </a:graphic>
          </wp:inline>
        </w:drawing>
      </w:r>
    </w:p>
    <w:p w:rsidR="00A80AAB" w:rsidRDefault="00A80AAB" w:rsidP="00957EE6">
      <w:pPr>
        <w:spacing w:line="360" w:lineRule="auto"/>
        <w:jc w:val="both"/>
        <w:rPr>
          <w:rFonts w:ascii="Times New Roman" w:hAnsi="Times New Roman" w:cs="Times New Roman"/>
          <w:sz w:val="24"/>
          <w:szCs w:val="24"/>
        </w:rPr>
      </w:pPr>
    </w:p>
    <w:p w:rsidR="00BF2AC1" w:rsidRPr="00743B18" w:rsidRDefault="00C37BF3" w:rsidP="00BF2AC1">
      <w:pPr>
        <w:spacing w:line="240" w:lineRule="auto"/>
        <w:jc w:val="both"/>
        <w:rPr>
          <w:rFonts w:ascii="Times New Roman" w:hAnsi="Times New Roman" w:cs="Times New Roman"/>
        </w:rPr>
      </w:pPr>
      <w:r>
        <w:rPr>
          <w:rFonts w:ascii="Times New Roman" w:hAnsi="Times New Roman" w:cs="Times New Roman"/>
          <w:noProof/>
          <w:lang w:eastAsia="en-GB"/>
        </w:rPr>
        <w:t>Figure</w:t>
      </w:r>
      <w:r w:rsidR="00BF2AC1" w:rsidRPr="00743B18">
        <w:rPr>
          <w:rFonts w:ascii="Times New Roman" w:hAnsi="Times New Roman" w:cs="Times New Roman"/>
          <w:noProof/>
          <w:lang w:eastAsia="en-GB"/>
        </w:rPr>
        <w:t xml:space="preserve"> 1</w:t>
      </w:r>
      <w:r w:rsidR="009C371F">
        <w:rPr>
          <w:rFonts w:ascii="Times New Roman" w:hAnsi="Times New Roman" w:cs="Times New Roman"/>
          <w:noProof/>
          <w:lang w:eastAsia="en-GB"/>
        </w:rPr>
        <w:t>2</w:t>
      </w:r>
      <w:r w:rsidR="00BF2AC1" w:rsidRPr="00743B18">
        <w:rPr>
          <w:rFonts w:ascii="Times New Roman" w:hAnsi="Times New Roman" w:cs="Times New Roman"/>
          <w:noProof/>
          <w:lang w:eastAsia="en-GB"/>
        </w:rPr>
        <w:t xml:space="preserve">a: </w:t>
      </w:r>
      <w:r w:rsidR="00743B18">
        <w:rPr>
          <w:rFonts w:ascii="Times New Roman" w:hAnsi="Times New Roman" w:cs="Times New Roman"/>
          <w:noProof/>
          <w:lang w:eastAsia="en-GB"/>
        </w:rPr>
        <w:t xml:space="preserve">Three </w:t>
      </w:r>
      <w:r w:rsidR="00BF2AC1" w:rsidRPr="00743B18">
        <w:rPr>
          <w:rFonts w:ascii="Times New Roman" w:hAnsi="Times New Roman" w:cs="Times New Roman"/>
          <w:noProof/>
          <w:lang w:eastAsia="en-GB"/>
        </w:rPr>
        <w:t xml:space="preserve">Overlaid MALDI spectra obtained for the lab strain </w:t>
      </w:r>
      <w:r w:rsidR="00BF2AC1" w:rsidRPr="00743B18">
        <w:rPr>
          <w:rFonts w:ascii="Times New Roman" w:hAnsi="Times New Roman" w:cs="Times New Roman"/>
          <w:i/>
        </w:rPr>
        <w:t>E. coli</w:t>
      </w:r>
      <w:r w:rsidR="00BF2AC1" w:rsidRPr="00743B18">
        <w:rPr>
          <w:rFonts w:ascii="Times New Roman" w:hAnsi="Times New Roman" w:cs="Times New Roman"/>
        </w:rPr>
        <w:t xml:space="preserve"> K-12</w:t>
      </w:r>
      <w:r w:rsidR="00743B18" w:rsidRPr="00743B18">
        <w:rPr>
          <w:rFonts w:ascii="Times New Roman" w:hAnsi="Times New Roman" w:cs="Times New Roman"/>
        </w:rPr>
        <w:t xml:space="preserve">, </w:t>
      </w:r>
      <w:r w:rsidR="00743B18" w:rsidRPr="00743B18">
        <w:rPr>
          <w:rFonts w:ascii="Times New Roman" w:hAnsi="Times New Roman" w:cs="Times New Roman"/>
          <w:i/>
          <w:noProof/>
          <w:lang w:eastAsia="en-GB"/>
        </w:rPr>
        <w:t xml:space="preserve">CHCA </w:t>
      </w:r>
      <w:r w:rsidR="00743B18" w:rsidRPr="00743B18">
        <w:rPr>
          <w:rFonts w:ascii="Times New Roman" w:hAnsi="Times New Roman" w:cs="Times New Roman"/>
          <w:noProof/>
          <w:lang w:eastAsia="en-GB"/>
        </w:rPr>
        <w:t>as the matrix of choice</w:t>
      </w:r>
    </w:p>
    <w:p w:rsidR="00BF2AC1" w:rsidRDefault="00BF2AC1" w:rsidP="00957EE6">
      <w:pPr>
        <w:spacing w:line="360" w:lineRule="auto"/>
        <w:jc w:val="both"/>
        <w:rPr>
          <w:rFonts w:ascii="Times New Roman" w:hAnsi="Times New Roman" w:cs="Times New Roman"/>
          <w:sz w:val="24"/>
          <w:szCs w:val="24"/>
        </w:rPr>
      </w:pPr>
    </w:p>
    <w:p w:rsidR="00957EE6" w:rsidRDefault="0066167E" w:rsidP="0066167E">
      <w:pPr>
        <w:spacing w:line="360" w:lineRule="auto"/>
        <w:jc w:val="both"/>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587584" behindDoc="0" locked="0" layoutInCell="1" allowOverlap="1" wp14:anchorId="2DA37589" wp14:editId="72E0CFA6">
                <wp:simplePos x="0" y="0"/>
                <wp:positionH relativeFrom="margin">
                  <wp:align>left</wp:align>
                </wp:positionH>
                <wp:positionV relativeFrom="paragraph">
                  <wp:posOffset>2581275</wp:posOffset>
                </wp:positionV>
                <wp:extent cx="6134100" cy="514350"/>
                <wp:effectExtent l="0" t="0" r="19050" b="19050"/>
                <wp:wrapNone/>
                <wp:docPr id="146" name="Text Box 146"/>
                <wp:cNvGraphicFramePr/>
                <a:graphic xmlns:a="http://schemas.openxmlformats.org/drawingml/2006/main">
                  <a:graphicData uri="http://schemas.microsoft.com/office/word/2010/wordprocessingShape">
                    <wps:wsp>
                      <wps:cNvSpPr txBox="1"/>
                      <wps:spPr>
                        <a:xfrm>
                          <a:off x="0" y="0"/>
                          <a:ext cx="6134100" cy="514350"/>
                        </a:xfrm>
                        <a:prstGeom prst="rect">
                          <a:avLst/>
                        </a:prstGeom>
                        <a:solidFill>
                          <a:srgbClr val="00B050"/>
                        </a:solidFill>
                        <a:ln w="6350">
                          <a:solidFill>
                            <a:prstClr val="black"/>
                          </a:solidFill>
                        </a:ln>
                        <a:effectLst/>
                      </wps:spPr>
                      <wps:txbx>
                        <w:txbxContent>
                          <w:p w:rsidR="00807A4B" w:rsidRDefault="00807A4B" w:rsidP="0066167E">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7589" id="Text Box 146" o:spid="_x0000_s1040" type="#_x0000_t202" style="position:absolute;left:0;text-align:left;margin-left:0;margin-top:203.25pt;width:483pt;height:40.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" fillcolor="#00b050" strokeweight=".5pt">
                <v:textbox>
                  <w:txbxContent>
                    <w:p w:rsidR="00807A4B" w:rsidRDefault="00807A4B" w:rsidP="0066167E">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66167E">
        <w:rPr>
          <w:rFonts w:ascii="Times New Roman" w:hAnsi="Times New Roman" w:cs="Times New Roman"/>
          <w:noProof/>
          <w:sz w:val="24"/>
          <w:szCs w:val="24"/>
          <w:lang w:eastAsia="en-GB"/>
        </w:rPr>
        <w:drawing>
          <wp:inline distT="0" distB="0" distL="0" distR="0">
            <wp:extent cx="6138195" cy="27432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6408" cy="2755809"/>
                    </a:xfrm>
                    <a:prstGeom prst="rect">
                      <a:avLst/>
                    </a:prstGeom>
                    <a:noFill/>
                    <a:ln>
                      <a:noFill/>
                    </a:ln>
                  </pic:spPr>
                </pic:pic>
              </a:graphicData>
            </a:graphic>
          </wp:inline>
        </w:drawing>
      </w:r>
    </w:p>
    <w:p w:rsidR="00743B18" w:rsidRDefault="00743B18" w:rsidP="00743B18">
      <w:pPr>
        <w:spacing w:line="360" w:lineRule="auto"/>
        <w:ind w:firstLine="360"/>
        <w:jc w:val="both"/>
        <w:rPr>
          <w:rFonts w:ascii="Times New Roman" w:hAnsi="Times New Roman" w:cs="Times New Roman"/>
          <w:sz w:val="24"/>
          <w:szCs w:val="24"/>
        </w:rPr>
      </w:pPr>
    </w:p>
    <w:p w:rsidR="00957EE6" w:rsidRPr="00743B18" w:rsidRDefault="00C37BF3" w:rsidP="00743B18">
      <w:pPr>
        <w:spacing w:line="240" w:lineRule="auto"/>
        <w:jc w:val="both"/>
        <w:rPr>
          <w:rFonts w:ascii="Times New Roman" w:hAnsi="Times New Roman" w:cs="Times New Roman"/>
        </w:rPr>
      </w:pPr>
      <w:r>
        <w:rPr>
          <w:rFonts w:ascii="Times New Roman" w:hAnsi="Times New Roman" w:cs="Times New Roman"/>
          <w:noProof/>
          <w:lang w:eastAsia="en-GB"/>
        </w:rPr>
        <w:t>Figure</w:t>
      </w:r>
      <w:r w:rsidR="009C371F">
        <w:rPr>
          <w:rFonts w:ascii="Times New Roman" w:hAnsi="Times New Roman" w:cs="Times New Roman"/>
          <w:noProof/>
          <w:lang w:eastAsia="en-GB"/>
        </w:rPr>
        <w:t xml:space="preserve"> 12</w:t>
      </w:r>
      <w:r w:rsidR="00743B18" w:rsidRPr="00743B18">
        <w:rPr>
          <w:rFonts w:ascii="Times New Roman" w:hAnsi="Times New Roman" w:cs="Times New Roman"/>
          <w:noProof/>
          <w:lang w:eastAsia="en-GB"/>
        </w:rPr>
        <w:t xml:space="preserve">b: Three Overlaid MALDI spectra obtained for the lab strain </w:t>
      </w:r>
      <w:r w:rsidR="00743B18" w:rsidRPr="00743B18">
        <w:rPr>
          <w:rFonts w:ascii="Times New Roman" w:hAnsi="Times New Roman" w:cs="Times New Roman"/>
          <w:i/>
        </w:rPr>
        <w:t>E. coli</w:t>
      </w:r>
      <w:r w:rsidR="00743B18" w:rsidRPr="00743B18">
        <w:rPr>
          <w:rFonts w:ascii="Times New Roman" w:hAnsi="Times New Roman" w:cs="Times New Roman"/>
        </w:rPr>
        <w:t xml:space="preserve"> K-12 expressing </w:t>
      </w:r>
      <w:r w:rsidR="00046C8C" w:rsidRPr="00046C8C">
        <w:rPr>
          <w:rFonts w:ascii="Times New Roman" w:hAnsi="Times New Roman" w:cs="Times New Roman"/>
          <w:i/>
        </w:rPr>
        <w:t>a</w:t>
      </w:r>
      <w:r w:rsidR="005D21D5" w:rsidRPr="00046C8C">
        <w:rPr>
          <w:rFonts w:ascii="Times New Roman" w:hAnsi="Times New Roman" w:cs="Times New Roman"/>
          <w:i/>
        </w:rPr>
        <w:t>mpC</w:t>
      </w:r>
      <w:r w:rsidR="00743B18" w:rsidRPr="00743B18">
        <w:rPr>
          <w:rFonts w:ascii="Times New Roman" w:hAnsi="Times New Roman" w:cs="Times New Roman"/>
        </w:rPr>
        <w:t xml:space="preserve">+, </w:t>
      </w:r>
      <w:r w:rsidR="00743B18" w:rsidRPr="00743B18">
        <w:rPr>
          <w:rFonts w:ascii="Times New Roman" w:hAnsi="Times New Roman" w:cs="Times New Roman"/>
          <w:i/>
          <w:noProof/>
          <w:lang w:eastAsia="en-GB"/>
        </w:rPr>
        <w:t xml:space="preserve">CHCA </w:t>
      </w:r>
      <w:r w:rsidR="00743B18" w:rsidRPr="00743B18">
        <w:rPr>
          <w:rFonts w:ascii="Times New Roman" w:hAnsi="Times New Roman" w:cs="Times New Roman"/>
          <w:noProof/>
          <w:lang w:eastAsia="en-GB"/>
        </w:rPr>
        <w:t>as the matrix of choice</w:t>
      </w:r>
    </w:p>
    <w:p w:rsidR="00A80AAB" w:rsidRDefault="00A80A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CF6E02" w:rsidRDefault="00CF6E02"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3D1DAB" w:rsidRDefault="003D1DAB" w:rsidP="007B7DC7">
      <w:pPr>
        <w:spacing w:line="360" w:lineRule="auto"/>
        <w:ind w:firstLine="360"/>
        <w:jc w:val="both"/>
        <w:rPr>
          <w:rFonts w:ascii="Times New Roman" w:hAnsi="Times New Roman" w:cs="Times New Roman"/>
          <w:sz w:val="24"/>
          <w:szCs w:val="24"/>
        </w:rPr>
      </w:pPr>
    </w:p>
    <w:p w:rsidR="00D65C8B" w:rsidRDefault="00D65C8B" w:rsidP="007B7DC7">
      <w:pPr>
        <w:spacing w:line="360" w:lineRule="auto"/>
        <w:ind w:firstLine="360"/>
        <w:jc w:val="both"/>
        <w:rPr>
          <w:rFonts w:ascii="Times New Roman" w:hAnsi="Times New Roman" w:cs="Times New Roman"/>
          <w:sz w:val="24"/>
          <w:szCs w:val="24"/>
        </w:rPr>
      </w:pPr>
    </w:p>
    <w:p w:rsidR="000504AF" w:rsidRPr="000504AF" w:rsidRDefault="00E21D2E" w:rsidP="000504AF">
      <w:pPr>
        <w:spacing w:line="240" w:lineRule="auto"/>
        <w:rPr>
          <w:rFonts w:ascii="Times New Roman" w:hAnsi="Times New Roman" w:cs="Times New Roman"/>
          <w:sz w:val="24"/>
          <w:szCs w:val="24"/>
        </w:rPr>
      </w:pPr>
      <w:r>
        <w:rPr>
          <w:rFonts w:ascii="Times New Roman" w:hAnsi="Times New Roman" w:cs="Times New Roman"/>
        </w:rPr>
        <w:t>Table 14</w:t>
      </w:r>
      <w:r w:rsidR="000504AF" w:rsidRPr="000504AF">
        <w:rPr>
          <w:rFonts w:ascii="Times New Roman" w:hAnsi="Times New Roman" w:cs="Times New Roman"/>
        </w:rPr>
        <w:t xml:space="preserve">: </w:t>
      </w:r>
      <w:r w:rsidR="000504AF">
        <w:rPr>
          <w:rFonts w:ascii="Times New Roman" w:hAnsi="Times New Roman" w:cs="Times New Roman"/>
        </w:rPr>
        <w:t>Summary of the p</w:t>
      </w:r>
      <w:r w:rsidR="000504AF" w:rsidRPr="000504AF">
        <w:rPr>
          <w:rFonts w:ascii="Times New Roman" w:hAnsi="Times New Roman" w:cs="Times New Roman"/>
        </w:rPr>
        <w:t xml:space="preserve">eaks in </w:t>
      </w:r>
      <w:r w:rsidR="000504AF" w:rsidRPr="000504AF">
        <w:rPr>
          <w:rFonts w:ascii="Times New Roman" w:hAnsi="Times New Roman" w:cs="Times New Roman"/>
          <w:i/>
        </w:rPr>
        <w:t>m/z</w:t>
      </w:r>
      <w:r w:rsidR="000504AF" w:rsidRPr="000504AF">
        <w:rPr>
          <w:rFonts w:ascii="Times New Roman" w:hAnsi="Times New Roman" w:cs="Times New Roman"/>
        </w:rPr>
        <w:t xml:space="preserve"> obtained from normal lab strain of </w:t>
      </w:r>
      <w:r w:rsidR="000504AF" w:rsidRPr="000504AF">
        <w:rPr>
          <w:rFonts w:ascii="Times New Roman" w:hAnsi="Times New Roman" w:cs="Times New Roman"/>
          <w:i/>
        </w:rPr>
        <w:t xml:space="preserve">E. coli </w:t>
      </w:r>
      <w:r w:rsidR="000504AF" w:rsidRPr="000504AF">
        <w:rPr>
          <w:rFonts w:ascii="Times New Roman" w:hAnsi="Times New Roman" w:cs="Times New Roman"/>
        </w:rPr>
        <w:t xml:space="preserve">K-12 and another lab strain of </w:t>
      </w:r>
      <w:r w:rsidR="000504AF" w:rsidRPr="000504AF">
        <w:rPr>
          <w:rFonts w:ascii="Times New Roman" w:hAnsi="Times New Roman" w:cs="Times New Roman"/>
          <w:i/>
        </w:rPr>
        <w:t xml:space="preserve">E. coli </w:t>
      </w:r>
      <w:r w:rsidR="000504AF" w:rsidRPr="000504AF">
        <w:rPr>
          <w:rFonts w:ascii="Times New Roman" w:hAnsi="Times New Roman" w:cs="Times New Roman"/>
        </w:rPr>
        <w:t xml:space="preserve">  expressing </w:t>
      </w:r>
      <w:r w:rsidR="00046C8C">
        <w:rPr>
          <w:rFonts w:ascii="Times New Roman" w:hAnsi="Times New Roman" w:cs="Times New Roman"/>
          <w:i/>
        </w:rPr>
        <w:t>a</w:t>
      </w:r>
      <w:r w:rsidR="005D21D5" w:rsidRPr="00046C8C">
        <w:rPr>
          <w:rFonts w:ascii="Times New Roman" w:hAnsi="Times New Roman" w:cs="Times New Roman"/>
          <w:i/>
        </w:rPr>
        <w:t>mpC</w:t>
      </w:r>
      <w:r w:rsidR="000504AF" w:rsidRPr="000504AF">
        <w:rPr>
          <w:rFonts w:ascii="Times New Roman" w:hAnsi="Times New Roman" w:cs="Times New Roman"/>
        </w:rPr>
        <w:t xml:space="preserve">+ </w:t>
      </w:r>
    </w:p>
    <w:tbl>
      <w:tblPr>
        <w:tblW w:w="7371" w:type="dxa"/>
        <w:tblLook w:val="04A0" w:firstRow="1" w:lastRow="0" w:firstColumn="1" w:lastColumn="0" w:noHBand="0" w:noVBand="1"/>
      </w:tblPr>
      <w:tblGrid>
        <w:gridCol w:w="2518"/>
        <w:gridCol w:w="2552"/>
        <w:gridCol w:w="2301"/>
      </w:tblGrid>
      <w:tr w:rsidR="000504AF" w:rsidTr="00CA46CF">
        <w:trPr>
          <w:trHeight w:val="705"/>
        </w:trPr>
        <w:tc>
          <w:tcPr>
            <w:tcW w:w="2518" w:type="dxa"/>
            <w:tcBorders>
              <w:top w:val="single" w:sz="4" w:space="0" w:color="auto"/>
              <w:left w:val="single" w:sz="4" w:space="0" w:color="auto"/>
              <w:bottom w:val="single" w:sz="4" w:space="0" w:color="auto"/>
              <w:right w:val="single" w:sz="4" w:space="0" w:color="auto"/>
            </w:tcBorders>
          </w:tcPr>
          <w:p w:rsidR="000504AF" w:rsidRPr="00A3002F" w:rsidRDefault="00CA46CF" w:rsidP="000504A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0504AF" w:rsidRPr="00A3002F" w:rsidRDefault="000504AF" w:rsidP="000504AF">
            <w:pPr>
              <w:spacing w:line="360" w:lineRule="auto"/>
              <w:jc w:val="center"/>
              <w:rPr>
                <w:rFonts w:ascii="Times New Roman" w:hAnsi="Times New Roman" w:cs="Times New Roman"/>
                <w:b/>
                <w:sz w:val="24"/>
                <w:szCs w:val="24"/>
              </w:rPr>
            </w:pPr>
            <w:r w:rsidRPr="00A3002F">
              <w:rPr>
                <w:rFonts w:ascii="Times New Roman" w:hAnsi="Times New Roman" w:cs="Times New Roman"/>
                <w:b/>
                <w:i/>
              </w:rPr>
              <w:t xml:space="preserve">E. </w:t>
            </w:r>
            <w:r w:rsidR="00425D76" w:rsidRPr="00A3002F">
              <w:rPr>
                <w:rFonts w:ascii="Times New Roman" w:hAnsi="Times New Roman" w:cs="Times New Roman"/>
                <w:b/>
                <w:i/>
              </w:rPr>
              <w:t>coli</w:t>
            </w:r>
            <w:r w:rsidR="00425D76">
              <w:rPr>
                <w:rFonts w:ascii="Times New Roman" w:hAnsi="Times New Roman" w:cs="Times New Roman"/>
                <w:b/>
                <w:i/>
              </w:rPr>
              <w:t xml:space="preserve"> </w:t>
            </w:r>
            <w:r w:rsidR="00425D76" w:rsidRPr="00A3002F">
              <w:rPr>
                <w:rFonts w:ascii="Times New Roman" w:hAnsi="Times New Roman" w:cs="Times New Roman"/>
                <w:b/>
              </w:rPr>
              <w:t>K</w:t>
            </w:r>
            <w:r w:rsidRPr="00A3002F">
              <w:rPr>
                <w:rFonts w:ascii="Times New Roman" w:hAnsi="Times New Roman" w:cs="Times New Roman"/>
                <w:b/>
              </w:rPr>
              <w:t>-12</w:t>
            </w:r>
          </w:p>
        </w:tc>
        <w:tc>
          <w:tcPr>
            <w:tcW w:w="2301" w:type="dxa"/>
            <w:tcBorders>
              <w:top w:val="single" w:sz="4" w:space="0" w:color="auto"/>
              <w:left w:val="single" w:sz="4" w:space="0" w:color="auto"/>
              <w:bottom w:val="single" w:sz="4" w:space="0" w:color="auto"/>
              <w:right w:val="single" w:sz="4" w:space="0" w:color="auto"/>
            </w:tcBorders>
          </w:tcPr>
          <w:p w:rsidR="000504AF" w:rsidRPr="00A3002F" w:rsidRDefault="000504AF" w:rsidP="00046C8C">
            <w:pPr>
              <w:spacing w:line="360" w:lineRule="auto"/>
              <w:jc w:val="center"/>
              <w:rPr>
                <w:rFonts w:ascii="Times New Roman" w:hAnsi="Times New Roman" w:cs="Times New Roman"/>
                <w:b/>
                <w:sz w:val="24"/>
                <w:szCs w:val="24"/>
              </w:rPr>
            </w:pPr>
            <w:r w:rsidRPr="00A3002F">
              <w:rPr>
                <w:rFonts w:ascii="Times New Roman" w:hAnsi="Times New Roman" w:cs="Times New Roman"/>
                <w:b/>
                <w:i/>
                <w:sz w:val="24"/>
                <w:szCs w:val="24"/>
              </w:rPr>
              <w:t>E. coli</w:t>
            </w:r>
            <w:r w:rsidRPr="00A3002F">
              <w:rPr>
                <w:rFonts w:ascii="Times New Roman" w:hAnsi="Times New Roman" w:cs="Times New Roman"/>
                <w:b/>
                <w:sz w:val="24"/>
                <w:szCs w:val="24"/>
              </w:rPr>
              <w:t xml:space="preserve"> K-12 </w:t>
            </w:r>
            <w:r>
              <w:rPr>
                <w:rFonts w:ascii="Times New Roman" w:hAnsi="Times New Roman" w:cs="Times New Roman"/>
                <w:b/>
                <w:sz w:val="24"/>
                <w:szCs w:val="24"/>
              </w:rPr>
              <w:t xml:space="preserve">expressing </w:t>
            </w:r>
            <w:r w:rsidR="00046C8C" w:rsidRPr="00046C8C">
              <w:rPr>
                <w:rFonts w:ascii="Times New Roman" w:hAnsi="Times New Roman" w:cs="Times New Roman"/>
                <w:b/>
                <w:i/>
                <w:sz w:val="24"/>
                <w:szCs w:val="24"/>
              </w:rPr>
              <w:t>a</w:t>
            </w:r>
            <w:r w:rsidR="005D21D5" w:rsidRPr="00046C8C">
              <w:rPr>
                <w:rFonts w:ascii="Times New Roman" w:hAnsi="Times New Roman" w:cs="Times New Roman"/>
                <w:b/>
                <w:i/>
                <w:sz w:val="24"/>
                <w:szCs w:val="24"/>
              </w:rPr>
              <w:t>mpC</w:t>
            </w:r>
            <w:r>
              <w:rPr>
                <w:rFonts w:ascii="Times New Roman" w:hAnsi="Times New Roman" w:cs="Times New Roman"/>
                <w:b/>
                <w:sz w:val="24"/>
                <w:szCs w:val="24"/>
              </w:rPr>
              <w:t>+</w:t>
            </w:r>
          </w:p>
        </w:tc>
      </w:tr>
      <w:tr w:rsidR="000504AF" w:rsidTr="00CA46CF">
        <w:trPr>
          <w:trHeight w:val="445"/>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3417</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pStyle w:val="ListParagraph"/>
              <w:spacing w:after="0" w:line="360" w:lineRule="auto"/>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4165</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pStyle w:val="ListParagraph"/>
              <w:spacing w:after="0" w:line="360" w:lineRule="auto"/>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4365</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5"/>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5096</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5386</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6265</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7172</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5"/>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7283</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pStyle w:val="ListParagraph"/>
              <w:spacing w:after="0" w:line="360" w:lineRule="auto"/>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8338</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pStyle w:val="ListParagraph"/>
              <w:spacing w:after="0" w:line="360" w:lineRule="auto"/>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9078</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9754</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p>
        </w:tc>
      </w:tr>
      <w:tr w:rsidR="000504AF" w:rsidTr="00CA46CF">
        <w:trPr>
          <w:trHeight w:val="429"/>
        </w:trPr>
        <w:tc>
          <w:tcPr>
            <w:tcW w:w="2518" w:type="dxa"/>
            <w:tcBorders>
              <w:top w:val="single" w:sz="4" w:space="0" w:color="auto"/>
              <w:left w:val="single" w:sz="4" w:space="0" w:color="auto"/>
              <w:bottom w:val="single" w:sz="4" w:space="0" w:color="auto"/>
              <w:right w:val="single" w:sz="4" w:space="0" w:color="auto"/>
            </w:tcBorders>
          </w:tcPr>
          <w:p w:rsidR="000504AF" w:rsidRPr="003D1DAB" w:rsidRDefault="000504AF" w:rsidP="000504A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10481</w:t>
            </w:r>
          </w:p>
        </w:tc>
        <w:tc>
          <w:tcPr>
            <w:tcW w:w="2552"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pPr>
          </w:p>
        </w:tc>
        <w:tc>
          <w:tcPr>
            <w:tcW w:w="2301" w:type="dxa"/>
            <w:tcBorders>
              <w:top w:val="single" w:sz="4" w:space="0" w:color="auto"/>
              <w:left w:val="single" w:sz="4" w:space="0" w:color="auto"/>
              <w:bottom w:val="single" w:sz="4" w:space="0" w:color="auto"/>
              <w:right w:val="single" w:sz="4" w:space="0" w:color="auto"/>
            </w:tcBorders>
          </w:tcPr>
          <w:p w:rsidR="000504AF" w:rsidRPr="003D1DAB" w:rsidRDefault="000504AF" w:rsidP="00CF5015">
            <w:pPr>
              <w:pStyle w:val="ListParagraph"/>
              <w:numPr>
                <w:ilvl w:val="0"/>
                <w:numId w:val="7"/>
              </w:numPr>
              <w:spacing w:after="0" w:line="360" w:lineRule="auto"/>
              <w:jc w:val="center"/>
              <w:rPr>
                <w:rFonts w:ascii="Times New Roman" w:hAnsi="Times New Roman" w:cs="Times New Roman"/>
                <w:sz w:val="24"/>
                <w:szCs w:val="24"/>
              </w:rPr>
            </w:pPr>
          </w:p>
        </w:tc>
      </w:tr>
    </w:tbl>
    <w:p w:rsidR="000504AF" w:rsidRDefault="000504AF" w:rsidP="007B7DC7">
      <w:pPr>
        <w:spacing w:line="360" w:lineRule="auto"/>
        <w:ind w:firstLine="360"/>
        <w:jc w:val="both"/>
        <w:rPr>
          <w:rFonts w:ascii="Times New Roman" w:hAnsi="Times New Roman" w:cs="Times New Roman"/>
          <w:sz w:val="24"/>
          <w:szCs w:val="24"/>
        </w:rPr>
      </w:pPr>
    </w:p>
    <w:p w:rsidR="007B7DC7" w:rsidRPr="00B07B7F" w:rsidRDefault="00006C50" w:rsidP="00AC3F3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For t</w:t>
      </w:r>
      <w:r w:rsidR="00AC7328">
        <w:rPr>
          <w:rFonts w:ascii="Times New Roman" w:hAnsi="Times New Roman" w:cs="Times New Roman"/>
          <w:sz w:val="24"/>
          <w:szCs w:val="24"/>
        </w:rPr>
        <w:t>he second set of results</w:t>
      </w:r>
      <w:r>
        <w:rPr>
          <w:rFonts w:ascii="Times New Roman" w:hAnsi="Times New Roman" w:cs="Times New Roman"/>
          <w:sz w:val="24"/>
          <w:szCs w:val="24"/>
        </w:rPr>
        <w:t xml:space="preserve">, </w:t>
      </w:r>
      <w:r w:rsidR="007B7DC7" w:rsidRPr="00B07B7F">
        <w:rPr>
          <w:rFonts w:ascii="Times New Roman" w:hAnsi="Times New Roman" w:cs="Times New Roman"/>
          <w:sz w:val="24"/>
          <w:szCs w:val="24"/>
        </w:rPr>
        <w:t xml:space="preserve">two different promoters for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7B7DC7" w:rsidRPr="00B07B7F">
        <w:rPr>
          <w:rFonts w:ascii="Times New Roman" w:hAnsi="Times New Roman" w:cs="Times New Roman"/>
          <w:sz w:val="24"/>
          <w:szCs w:val="24"/>
        </w:rPr>
        <w:t xml:space="preserve"> gene </w:t>
      </w:r>
      <w:r w:rsidR="00C7187B">
        <w:rPr>
          <w:rFonts w:ascii="Times New Roman" w:hAnsi="Times New Roman" w:cs="Times New Roman"/>
          <w:sz w:val="24"/>
          <w:szCs w:val="24"/>
        </w:rPr>
        <w:t xml:space="preserve">expression in </w:t>
      </w:r>
      <w:r w:rsidR="007B7DC7" w:rsidRPr="00B07B7F">
        <w:rPr>
          <w:rFonts w:ascii="Times New Roman" w:hAnsi="Times New Roman" w:cs="Times New Roman"/>
          <w:sz w:val="24"/>
          <w:szCs w:val="24"/>
        </w:rPr>
        <w:t>the bacterium</w:t>
      </w:r>
      <w:r w:rsidR="007B7DC7">
        <w:rPr>
          <w:rFonts w:ascii="Times New Roman" w:hAnsi="Times New Roman" w:cs="Times New Roman"/>
          <w:sz w:val="24"/>
          <w:szCs w:val="24"/>
        </w:rPr>
        <w:t xml:space="preserve"> which corresponds to </w:t>
      </w:r>
      <w:r w:rsidR="00C7187B">
        <w:rPr>
          <w:rFonts w:ascii="Times New Roman" w:hAnsi="Times New Roman" w:cs="Times New Roman"/>
          <w:sz w:val="24"/>
          <w:szCs w:val="24"/>
        </w:rPr>
        <w:t xml:space="preserve">wild-type and mutant ‘optimised’ versions of the promoters </w:t>
      </w:r>
      <w:r w:rsidR="007B7DC7" w:rsidRPr="00B07B7F">
        <w:rPr>
          <w:rFonts w:ascii="Times New Roman" w:hAnsi="Times New Roman" w:cs="Times New Roman"/>
          <w:sz w:val="24"/>
          <w:szCs w:val="24"/>
        </w:rPr>
        <w:t>(Op</w:t>
      </w:r>
      <w:r w:rsidR="00C356C5">
        <w:rPr>
          <w:rFonts w:ascii="Times New Roman" w:hAnsi="Times New Roman" w:cs="Times New Roman"/>
          <w:sz w:val="24"/>
          <w:szCs w:val="24"/>
        </w:rPr>
        <w:t>t1 and Opt 2) were used,</w:t>
      </w:r>
      <w:r w:rsidR="007B7DC7" w:rsidRPr="00B07B7F">
        <w:rPr>
          <w:rFonts w:ascii="Times New Roman" w:hAnsi="Times New Roman" w:cs="Times New Roman"/>
          <w:sz w:val="24"/>
          <w:szCs w:val="24"/>
        </w:rPr>
        <w:t xml:space="preserve"> </w:t>
      </w:r>
      <w:r w:rsidR="00801E06">
        <w:rPr>
          <w:rFonts w:ascii="Times New Roman" w:hAnsi="Times New Roman" w:cs="Times New Roman"/>
          <w:sz w:val="24"/>
          <w:szCs w:val="24"/>
        </w:rPr>
        <w:t>MALDI-TOF</w:t>
      </w:r>
      <w:r w:rsidR="007B7DC7" w:rsidRPr="00B07B7F">
        <w:rPr>
          <w:rFonts w:ascii="Times New Roman" w:hAnsi="Times New Roman" w:cs="Times New Roman"/>
          <w:sz w:val="24"/>
          <w:szCs w:val="24"/>
        </w:rPr>
        <w:t xml:space="preserve"> MS was employed to test whether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7B7DC7" w:rsidRPr="00B07B7F">
        <w:rPr>
          <w:rFonts w:ascii="Times New Roman" w:hAnsi="Times New Roman" w:cs="Times New Roman"/>
          <w:sz w:val="24"/>
          <w:szCs w:val="24"/>
        </w:rPr>
        <w:t xml:space="preserve"> gene expression could be detected.</w:t>
      </w:r>
      <w:r w:rsidR="007B7DC7">
        <w:rPr>
          <w:rFonts w:ascii="Times New Roman" w:hAnsi="Times New Roman" w:cs="Times New Roman"/>
          <w:sz w:val="24"/>
          <w:szCs w:val="24"/>
        </w:rPr>
        <w:t xml:space="preserve"> In addition, two</w:t>
      </w:r>
      <w:r w:rsidR="007B7DC7" w:rsidRPr="00B07B7F">
        <w:rPr>
          <w:rFonts w:ascii="Times New Roman" w:hAnsi="Times New Roman" w:cs="Times New Roman"/>
          <w:sz w:val="24"/>
          <w:szCs w:val="24"/>
        </w:rPr>
        <w:t xml:space="preserve"> </w:t>
      </w:r>
      <w:r w:rsidR="007B7DC7">
        <w:rPr>
          <w:rFonts w:ascii="Times New Roman" w:hAnsi="Times New Roman" w:cs="Times New Roman"/>
          <w:i/>
          <w:sz w:val="24"/>
          <w:szCs w:val="24"/>
        </w:rPr>
        <w:t>E</w:t>
      </w:r>
      <w:r w:rsidR="007B7DC7" w:rsidRPr="00B07B7F">
        <w:rPr>
          <w:rFonts w:ascii="Times New Roman" w:hAnsi="Times New Roman" w:cs="Times New Roman"/>
          <w:i/>
          <w:sz w:val="24"/>
          <w:szCs w:val="24"/>
        </w:rPr>
        <w:t>.</w:t>
      </w:r>
      <w:r w:rsidR="007B7DC7">
        <w:rPr>
          <w:rFonts w:ascii="Times New Roman" w:hAnsi="Times New Roman" w:cs="Times New Roman"/>
          <w:i/>
          <w:sz w:val="24"/>
          <w:szCs w:val="24"/>
        </w:rPr>
        <w:t xml:space="preserve"> </w:t>
      </w:r>
      <w:r w:rsidR="007B7DC7" w:rsidRPr="00B07B7F">
        <w:rPr>
          <w:rFonts w:ascii="Times New Roman" w:hAnsi="Times New Roman" w:cs="Times New Roman"/>
          <w:i/>
          <w:sz w:val="24"/>
          <w:szCs w:val="24"/>
        </w:rPr>
        <w:t>coli</w:t>
      </w:r>
      <w:r w:rsidR="007B7DC7" w:rsidRPr="00B07B7F">
        <w:rPr>
          <w:rFonts w:ascii="Times New Roman" w:hAnsi="Times New Roman" w:cs="Times New Roman"/>
          <w:sz w:val="24"/>
          <w:szCs w:val="24"/>
        </w:rPr>
        <w:t xml:space="preserve"> K-12 isolate</w:t>
      </w:r>
      <w:r w:rsidR="007B7DC7">
        <w:rPr>
          <w:rFonts w:ascii="Times New Roman" w:hAnsi="Times New Roman" w:cs="Times New Roman"/>
          <w:sz w:val="24"/>
          <w:szCs w:val="24"/>
        </w:rPr>
        <w:t xml:space="preserve">s were added to the experiment, one contained </w:t>
      </w:r>
      <w:r w:rsidR="007B7DC7" w:rsidRPr="00B07B7F">
        <w:rPr>
          <w:rFonts w:ascii="Times New Roman" w:hAnsi="Times New Roman" w:cs="Times New Roman"/>
          <w:sz w:val="24"/>
          <w:szCs w:val="24"/>
        </w:rPr>
        <w:t>an empty plasmid</w:t>
      </w:r>
      <w:r w:rsidR="007B7DC7">
        <w:rPr>
          <w:rFonts w:ascii="Times New Roman" w:hAnsi="Times New Roman" w:cs="Times New Roman"/>
          <w:sz w:val="24"/>
          <w:szCs w:val="24"/>
        </w:rPr>
        <w:t xml:space="preserve">, while the second was </w:t>
      </w:r>
      <w:r w:rsidR="007B7DC7" w:rsidRPr="00B07B7F">
        <w:rPr>
          <w:rFonts w:ascii="Times New Roman" w:hAnsi="Times New Roman" w:cs="Times New Roman"/>
          <w:sz w:val="24"/>
          <w:szCs w:val="24"/>
        </w:rPr>
        <w:t>a normal laboratory strain w</w:t>
      </w:r>
      <w:r w:rsidR="007B7DC7">
        <w:rPr>
          <w:rFonts w:ascii="Times New Roman" w:hAnsi="Times New Roman" w:cs="Times New Roman"/>
          <w:sz w:val="24"/>
          <w:szCs w:val="24"/>
        </w:rPr>
        <w:t>hich served as the control</w:t>
      </w:r>
      <w:r w:rsidR="007B7DC7" w:rsidRPr="00B07B7F">
        <w:rPr>
          <w:rFonts w:ascii="Times New Roman" w:hAnsi="Times New Roman" w:cs="Times New Roman"/>
          <w:sz w:val="24"/>
          <w:szCs w:val="24"/>
        </w:rPr>
        <w:t xml:space="preserve">. To show successful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7B7DC7" w:rsidRPr="00B07B7F">
        <w:rPr>
          <w:rFonts w:ascii="Times New Roman" w:hAnsi="Times New Roman" w:cs="Times New Roman"/>
          <w:sz w:val="24"/>
          <w:szCs w:val="24"/>
        </w:rPr>
        <w:t xml:space="preserve"> gene expressions, the</w:t>
      </w:r>
      <w:r w:rsidR="007B7DC7">
        <w:rPr>
          <w:rFonts w:ascii="Times New Roman" w:hAnsi="Times New Roman" w:cs="Times New Roman"/>
          <w:sz w:val="24"/>
          <w:szCs w:val="24"/>
        </w:rPr>
        <w:t xml:space="preserve"> </w:t>
      </w:r>
      <w:r w:rsidR="00C7187B">
        <w:rPr>
          <w:rFonts w:ascii="Times New Roman" w:hAnsi="Times New Roman" w:cs="Times New Roman"/>
          <w:sz w:val="24"/>
          <w:szCs w:val="24"/>
        </w:rPr>
        <w:t xml:space="preserve">two </w:t>
      </w:r>
      <w:r w:rsidR="007B7DC7" w:rsidRPr="00B07B7F">
        <w:rPr>
          <w:rFonts w:ascii="Times New Roman" w:hAnsi="Times New Roman" w:cs="Times New Roman"/>
          <w:sz w:val="24"/>
          <w:szCs w:val="24"/>
        </w:rPr>
        <w:t xml:space="preserve">expressing </w:t>
      </w:r>
      <w:r w:rsidR="00425D76" w:rsidRPr="00B07B7F">
        <w:rPr>
          <w:rFonts w:ascii="Times New Roman" w:hAnsi="Times New Roman" w:cs="Times New Roman"/>
          <w:i/>
          <w:sz w:val="24"/>
          <w:szCs w:val="24"/>
        </w:rPr>
        <w:t>E. coli</w:t>
      </w:r>
      <w:r w:rsidR="007B7DC7" w:rsidRPr="00B07B7F">
        <w:rPr>
          <w:rFonts w:ascii="Times New Roman" w:hAnsi="Times New Roman" w:cs="Times New Roman"/>
          <w:sz w:val="24"/>
          <w:szCs w:val="24"/>
        </w:rPr>
        <w:t xml:space="preserve"> K-12 isolates grew on ampicillin plates to test their resistance to ampicillin, while the laboratory strain (</w:t>
      </w:r>
      <w:r w:rsidR="00425D76" w:rsidRPr="00B07B7F">
        <w:rPr>
          <w:rFonts w:ascii="Times New Roman" w:hAnsi="Times New Roman" w:cs="Times New Roman"/>
          <w:i/>
          <w:sz w:val="24"/>
          <w:szCs w:val="24"/>
        </w:rPr>
        <w:t>E. coli</w:t>
      </w:r>
      <w:r w:rsidR="007B7DC7" w:rsidRPr="00B07B7F">
        <w:rPr>
          <w:rFonts w:ascii="Times New Roman" w:hAnsi="Times New Roman" w:cs="Times New Roman"/>
          <w:sz w:val="24"/>
          <w:szCs w:val="24"/>
        </w:rPr>
        <w:t xml:space="preserve"> K-12) and the isolate with the empty plasmid did not grow on ampicillin plates, as shown in table </w:t>
      </w:r>
      <w:r w:rsidR="00574A58">
        <w:rPr>
          <w:rFonts w:ascii="Times New Roman" w:hAnsi="Times New Roman" w:cs="Times New Roman"/>
          <w:sz w:val="24"/>
          <w:szCs w:val="24"/>
        </w:rPr>
        <w:t>1</w:t>
      </w:r>
      <w:r w:rsidR="00237243">
        <w:rPr>
          <w:rFonts w:ascii="Times New Roman" w:hAnsi="Times New Roman" w:cs="Times New Roman"/>
          <w:sz w:val="24"/>
          <w:szCs w:val="24"/>
        </w:rPr>
        <w:t>5</w:t>
      </w:r>
      <w:r w:rsidR="00574A58">
        <w:rPr>
          <w:rFonts w:ascii="Times New Roman" w:hAnsi="Times New Roman" w:cs="Times New Roman"/>
          <w:sz w:val="24"/>
          <w:szCs w:val="24"/>
        </w:rPr>
        <w:t>.</w:t>
      </w:r>
      <w:r w:rsidR="007B7DC7" w:rsidRPr="00B07B7F">
        <w:rPr>
          <w:rFonts w:ascii="Times New Roman" w:hAnsi="Times New Roman" w:cs="Times New Roman"/>
          <w:sz w:val="24"/>
          <w:szCs w:val="24"/>
        </w:rPr>
        <w:t xml:space="preserve"> </w:t>
      </w:r>
    </w:p>
    <w:p w:rsidR="007B7DC7" w:rsidRDefault="007B7DC7" w:rsidP="007B7DC7">
      <w:pPr>
        <w:spacing w:line="360" w:lineRule="auto"/>
        <w:jc w:val="both"/>
        <w:rPr>
          <w:rFonts w:ascii="Times New Roman" w:hAnsi="Times New Roman" w:cs="Times New Roman"/>
          <w:sz w:val="24"/>
          <w:szCs w:val="24"/>
        </w:rPr>
      </w:pPr>
    </w:p>
    <w:p w:rsidR="007B7DC7" w:rsidRPr="00743B18" w:rsidRDefault="007B7DC7" w:rsidP="00743B18">
      <w:pPr>
        <w:spacing w:line="240" w:lineRule="auto"/>
        <w:rPr>
          <w:rFonts w:ascii="Times New Roman" w:hAnsi="Times New Roman" w:cs="Times New Roman"/>
        </w:rPr>
      </w:pPr>
      <w:r w:rsidRPr="00743B18">
        <w:rPr>
          <w:rFonts w:ascii="Times New Roman" w:hAnsi="Times New Roman" w:cs="Times New Roman"/>
        </w:rPr>
        <w:t xml:space="preserve">Table </w:t>
      </w:r>
      <w:r w:rsidR="00743B18" w:rsidRPr="00743B18">
        <w:rPr>
          <w:rFonts w:ascii="Times New Roman" w:hAnsi="Times New Roman" w:cs="Times New Roman"/>
        </w:rPr>
        <w:t>1</w:t>
      </w:r>
      <w:r w:rsidR="00E21D2E">
        <w:rPr>
          <w:rFonts w:ascii="Times New Roman" w:hAnsi="Times New Roman" w:cs="Times New Roman"/>
        </w:rPr>
        <w:t>5</w:t>
      </w:r>
      <w:r w:rsidRPr="00743B18">
        <w:rPr>
          <w:rFonts w:ascii="Times New Roman" w:hAnsi="Times New Roman" w:cs="Times New Roman"/>
        </w:rPr>
        <w:t xml:space="preserve">: </w:t>
      </w:r>
      <w:r w:rsidR="00743B18">
        <w:rPr>
          <w:rFonts w:ascii="Times New Roman" w:hAnsi="Times New Roman" w:cs="Times New Roman"/>
        </w:rPr>
        <w:t xml:space="preserve">Result of the </w:t>
      </w:r>
      <w:r w:rsidRPr="00743B18">
        <w:rPr>
          <w:rFonts w:ascii="Times New Roman" w:hAnsi="Times New Roman" w:cs="Times New Roman"/>
        </w:rPr>
        <w:t xml:space="preserve">four isolates grown on ampicillin plates overnight </w:t>
      </w:r>
    </w:p>
    <w:tbl>
      <w:tblPr>
        <w:tblW w:w="9470" w:type="dxa"/>
        <w:tblLook w:val="04A0" w:firstRow="1" w:lastRow="0" w:firstColumn="1" w:lastColumn="0" w:noHBand="0" w:noVBand="1"/>
      </w:tblPr>
      <w:tblGrid>
        <w:gridCol w:w="2970"/>
        <w:gridCol w:w="3250"/>
        <w:gridCol w:w="3250"/>
      </w:tblGrid>
      <w:tr w:rsidR="007B7DC7" w:rsidTr="00431CEF">
        <w:tc>
          <w:tcPr>
            <w:tcW w:w="2970"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jc w:val="both"/>
              <w:rPr>
                <w:rFonts w:ascii="Times New Roman" w:hAnsi="Times New Roman" w:cs="Times New Roman"/>
                <w:b/>
                <w:sz w:val="24"/>
                <w:szCs w:val="24"/>
              </w:rPr>
            </w:pPr>
            <w:r w:rsidRPr="00090ED2">
              <w:rPr>
                <w:rFonts w:ascii="Times New Roman" w:hAnsi="Times New Roman" w:cs="Times New Roman"/>
                <w:b/>
                <w:sz w:val="24"/>
                <w:szCs w:val="24"/>
              </w:rPr>
              <w:t xml:space="preserve">Isolates </w:t>
            </w:r>
          </w:p>
        </w:tc>
        <w:tc>
          <w:tcPr>
            <w:tcW w:w="3250"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Ampicillin Concentration</w:t>
            </w:r>
          </w:p>
        </w:tc>
        <w:tc>
          <w:tcPr>
            <w:tcW w:w="3250" w:type="dxa"/>
            <w:tcBorders>
              <w:top w:val="single" w:sz="4" w:space="0" w:color="auto"/>
              <w:left w:val="single" w:sz="4" w:space="0" w:color="auto"/>
              <w:bottom w:val="single" w:sz="4" w:space="0" w:color="auto"/>
              <w:right w:val="single" w:sz="4" w:space="0" w:color="auto"/>
            </w:tcBorders>
          </w:tcPr>
          <w:p w:rsidR="007B7DC7" w:rsidRPr="00090ED2" w:rsidRDefault="007B7DC7" w:rsidP="00580C46">
            <w:pPr>
              <w:pStyle w:val="ListParagraph"/>
              <w:spacing w:line="360" w:lineRule="auto"/>
              <w:ind w:left="0"/>
              <w:jc w:val="center"/>
              <w:rPr>
                <w:rFonts w:ascii="Times New Roman" w:hAnsi="Times New Roman" w:cs="Times New Roman"/>
                <w:b/>
                <w:sz w:val="24"/>
                <w:szCs w:val="24"/>
              </w:rPr>
            </w:pPr>
            <w:r w:rsidRPr="00090ED2">
              <w:rPr>
                <w:rFonts w:ascii="Times New Roman" w:hAnsi="Times New Roman" w:cs="Times New Roman"/>
                <w:b/>
                <w:sz w:val="24"/>
                <w:szCs w:val="24"/>
              </w:rPr>
              <w:t>Growth on Ampicillin plates</w:t>
            </w:r>
          </w:p>
        </w:tc>
      </w:tr>
      <w:tr w:rsidR="007B7DC7" w:rsidTr="00431CEF">
        <w:tc>
          <w:tcPr>
            <w:tcW w:w="2970" w:type="dxa"/>
            <w:tcBorders>
              <w:top w:val="single" w:sz="4" w:space="0" w:color="auto"/>
              <w:left w:val="single" w:sz="4" w:space="0" w:color="auto"/>
              <w:bottom w:val="single" w:sz="4" w:space="0" w:color="auto"/>
              <w:right w:val="single" w:sz="4" w:space="0" w:color="auto"/>
            </w:tcBorders>
          </w:tcPr>
          <w:p w:rsidR="007B7DC7" w:rsidRDefault="00425D76" w:rsidP="00580C46">
            <w:pPr>
              <w:pStyle w:val="ListParagraph"/>
              <w:spacing w:line="360" w:lineRule="auto"/>
              <w:ind w:left="0"/>
              <w:jc w:val="both"/>
              <w:rPr>
                <w:rFonts w:ascii="Times New Roman" w:hAnsi="Times New Roman" w:cs="Times New Roman"/>
                <w:sz w:val="24"/>
                <w:szCs w:val="24"/>
              </w:rPr>
            </w:pPr>
            <w:r w:rsidRPr="00292B8C">
              <w:rPr>
                <w:rFonts w:ascii="Times New Roman" w:hAnsi="Times New Roman" w:cs="Times New Roman"/>
                <w:i/>
                <w:sz w:val="24"/>
                <w:szCs w:val="24"/>
              </w:rPr>
              <w:t>E. coli</w:t>
            </w:r>
            <w:r w:rsidR="007B7DC7">
              <w:rPr>
                <w:rFonts w:ascii="Times New Roman" w:hAnsi="Times New Roman" w:cs="Times New Roman"/>
                <w:sz w:val="24"/>
                <w:szCs w:val="24"/>
              </w:rPr>
              <w:t xml:space="preserve"> Lab strain </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µg/</w:t>
            </w:r>
            <w:r w:rsidR="00D406AA">
              <w:rPr>
                <w:rFonts w:ascii="Times New Roman" w:hAnsi="Times New Roman" w:cs="Times New Roman"/>
                <w:sz w:val="24"/>
                <w:szCs w:val="24"/>
              </w:rPr>
              <w:t>ml</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r>
      <w:tr w:rsidR="007B7DC7" w:rsidTr="00431CEF">
        <w:tc>
          <w:tcPr>
            <w:tcW w:w="297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Empty plasmid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Pr>
                <w:rFonts w:ascii="Times New Roman" w:hAnsi="Times New Roman" w:cs="Times New Roman"/>
                <w:sz w:val="24"/>
                <w:szCs w:val="24"/>
              </w:rPr>
              <w:t>-)</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µg/</w:t>
            </w:r>
            <w:r w:rsidR="00D406AA">
              <w:rPr>
                <w:rFonts w:ascii="Times New Roman" w:hAnsi="Times New Roman" w:cs="Times New Roman"/>
                <w:sz w:val="24"/>
                <w:szCs w:val="24"/>
              </w:rPr>
              <w:t>ml</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r>
      <w:tr w:rsidR="007B7DC7" w:rsidTr="00431CEF">
        <w:tc>
          <w:tcPr>
            <w:tcW w:w="2970" w:type="dxa"/>
            <w:tcBorders>
              <w:top w:val="single" w:sz="4" w:space="0" w:color="auto"/>
              <w:left w:val="single" w:sz="4" w:space="0" w:color="auto"/>
              <w:bottom w:val="single" w:sz="4" w:space="0" w:color="auto"/>
              <w:right w:val="single" w:sz="4" w:space="0" w:color="auto"/>
            </w:tcBorders>
          </w:tcPr>
          <w:p w:rsidR="007B7DC7" w:rsidRDefault="00046C8C" w:rsidP="00580C46">
            <w:pPr>
              <w:pStyle w:val="ListParagraph"/>
              <w:spacing w:line="360" w:lineRule="auto"/>
              <w:ind w:left="0"/>
              <w:jc w:val="both"/>
              <w:rPr>
                <w:rFonts w:ascii="Times New Roman" w:hAnsi="Times New Roman" w:cs="Times New Roman"/>
                <w:sz w:val="24"/>
                <w:szCs w:val="24"/>
              </w:rPr>
            </w:pPr>
            <w:r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7B7DC7">
              <w:rPr>
                <w:rFonts w:ascii="Times New Roman" w:hAnsi="Times New Roman" w:cs="Times New Roman"/>
                <w:sz w:val="24"/>
                <w:szCs w:val="24"/>
              </w:rPr>
              <w:t>+ (Opt1)</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µg/</w:t>
            </w:r>
            <w:r w:rsidR="00D406AA">
              <w:rPr>
                <w:rFonts w:ascii="Times New Roman" w:hAnsi="Times New Roman" w:cs="Times New Roman"/>
                <w:sz w:val="24"/>
                <w:szCs w:val="24"/>
              </w:rPr>
              <w:t>ml</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Yes</w:t>
            </w:r>
          </w:p>
        </w:tc>
      </w:tr>
      <w:tr w:rsidR="007B7DC7" w:rsidTr="00431CEF">
        <w:tc>
          <w:tcPr>
            <w:tcW w:w="2970" w:type="dxa"/>
            <w:tcBorders>
              <w:top w:val="single" w:sz="4" w:space="0" w:color="auto"/>
              <w:left w:val="single" w:sz="4" w:space="0" w:color="auto"/>
              <w:bottom w:val="single" w:sz="4" w:space="0" w:color="auto"/>
              <w:right w:val="single" w:sz="4" w:space="0" w:color="auto"/>
            </w:tcBorders>
          </w:tcPr>
          <w:p w:rsidR="007B7DC7" w:rsidRDefault="00046C8C" w:rsidP="00580C46">
            <w:pPr>
              <w:pStyle w:val="ListParagraph"/>
              <w:spacing w:line="360" w:lineRule="auto"/>
              <w:ind w:left="0"/>
              <w:jc w:val="both"/>
              <w:rPr>
                <w:rFonts w:ascii="Times New Roman" w:hAnsi="Times New Roman" w:cs="Times New Roman"/>
                <w:sz w:val="24"/>
                <w:szCs w:val="24"/>
              </w:rPr>
            </w:pPr>
            <w:r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sidR="007B7DC7">
              <w:rPr>
                <w:rFonts w:ascii="Times New Roman" w:hAnsi="Times New Roman" w:cs="Times New Roman"/>
                <w:sz w:val="24"/>
                <w:szCs w:val="24"/>
              </w:rPr>
              <w:t>+ (Opt2)</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µg/</w:t>
            </w:r>
            <w:r w:rsidR="00D406AA">
              <w:rPr>
                <w:rFonts w:ascii="Times New Roman" w:hAnsi="Times New Roman" w:cs="Times New Roman"/>
                <w:sz w:val="24"/>
                <w:szCs w:val="24"/>
              </w:rPr>
              <w:t>ml</w:t>
            </w:r>
          </w:p>
        </w:tc>
        <w:tc>
          <w:tcPr>
            <w:tcW w:w="3250" w:type="dxa"/>
            <w:tcBorders>
              <w:top w:val="single" w:sz="4" w:space="0" w:color="auto"/>
              <w:left w:val="single" w:sz="4" w:space="0" w:color="auto"/>
              <w:bottom w:val="single" w:sz="4" w:space="0" w:color="auto"/>
              <w:right w:val="single" w:sz="4" w:space="0" w:color="auto"/>
            </w:tcBorders>
          </w:tcPr>
          <w:p w:rsidR="007B7DC7" w:rsidRDefault="007B7DC7" w:rsidP="00580C4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Yes</w:t>
            </w:r>
          </w:p>
        </w:tc>
      </w:tr>
    </w:tbl>
    <w:p w:rsidR="007B7DC7" w:rsidRDefault="007B7DC7" w:rsidP="007B7DC7">
      <w:pPr>
        <w:pStyle w:val="ListParagraph"/>
        <w:spacing w:line="360" w:lineRule="auto"/>
        <w:ind w:left="360"/>
        <w:jc w:val="both"/>
        <w:rPr>
          <w:rFonts w:ascii="Times New Roman" w:hAnsi="Times New Roman" w:cs="Times New Roman"/>
          <w:sz w:val="24"/>
          <w:szCs w:val="24"/>
        </w:rPr>
      </w:pPr>
    </w:p>
    <w:p w:rsidR="007B7DC7" w:rsidRDefault="007B7DC7"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MALDI-TOF MS spectra was obtained for </w:t>
      </w:r>
      <w:r w:rsidRPr="00877441">
        <w:rPr>
          <w:rFonts w:ascii="Times New Roman" w:hAnsi="Times New Roman" w:cs="Times New Roman"/>
          <w:sz w:val="24"/>
          <w:szCs w:val="24"/>
        </w:rPr>
        <w:t>the</w:t>
      </w:r>
      <w:r>
        <w:rPr>
          <w:rFonts w:ascii="Times New Roman" w:hAnsi="Times New Roman" w:cs="Times New Roman"/>
          <w:sz w:val="24"/>
          <w:szCs w:val="24"/>
        </w:rPr>
        <w:t xml:space="preserve"> isolate with the</w:t>
      </w:r>
      <w:r w:rsidRPr="00877441">
        <w:rPr>
          <w:rFonts w:ascii="Times New Roman" w:hAnsi="Times New Roman" w:cs="Times New Roman"/>
          <w:sz w:val="24"/>
          <w:szCs w:val="24"/>
        </w:rPr>
        <w:t xml:space="preserve"> empty plasmid, Opt1</w:t>
      </w:r>
      <w:r>
        <w:rPr>
          <w:rFonts w:ascii="Times New Roman" w:hAnsi="Times New Roman" w:cs="Times New Roman"/>
          <w:sz w:val="24"/>
          <w:szCs w:val="24"/>
        </w:rPr>
        <w:t xml:space="preserve"> (high expressing)</w:t>
      </w:r>
      <w:r w:rsidRPr="00877441">
        <w:rPr>
          <w:rFonts w:ascii="Times New Roman" w:hAnsi="Times New Roman" w:cs="Times New Roman"/>
          <w:sz w:val="24"/>
          <w:szCs w:val="24"/>
        </w:rPr>
        <w:t>, Opt2</w:t>
      </w:r>
      <w:r>
        <w:rPr>
          <w:rFonts w:ascii="Times New Roman" w:hAnsi="Times New Roman" w:cs="Times New Roman"/>
          <w:sz w:val="24"/>
          <w:szCs w:val="24"/>
        </w:rPr>
        <w:t xml:space="preserve"> (low expressing)</w:t>
      </w:r>
      <w:r w:rsidRPr="00877441">
        <w:rPr>
          <w:rFonts w:ascii="Times New Roman" w:hAnsi="Times New Roman" w:cs="Times New Roman"/>
          <w:sz w:val="24"/>
          <w:szCs w:val="24"/>
        </w:rPr>
        <w:t xml:space="preserve"> and normal lab strain</w:t>
      </w:r>
      <w:r>
        <w:rPr>
          <w:rFonts w:ascii="Times New Roman" w:hAnsi="Times New Roman" w:cs="Times New Roman"/>
          <w:sz w:val="24"/>
          <w:szCs w:val="24"/>
        </w:rPr>
        <w:t>.</w:t>
      </w:r>
      <w:r w:rsidRPr="00877441">
        <w:rPr>
          <w:rFonts w:ascii="Times New Roman" w:hAnsi="Times New Roman" w:cs="Times New Roman"/>
          <w:sz w:val="24"/>
          <w:szCs w:val="24"/>
        </w:rPr>
        <w:t xml:space="preserve"> </w:t>
      </w:r>
      <w:r w:rsidR="00C37BF3">
        <w:rPr>
          <w:rFonts w:ascii="Times New Roman" w:hAnsi="Times New Roman" w:cs="Times New Roman"/>
          <w:sz w:val="24"/>
          <w:szCs w:val="24"/>
        </w:rPr>
        <w:t>Figure</w:t>
      </w:r>
      <w:r w:rsidR="00743B18">
        <w:rPr>
          <w:rFonts w:ascii="Times New Roman" w:hAnsi="Times New Roman" w:cs="Times New Roman"/>
          <w:sz w:val="24"/>
          <w:szCs w:val="24"/>
        </w:rPr>
        <w:t xml:space="preserve"> 1</w:t>
      </w:r>
      <w:r w:rsidR="009C371F">
        <w:rPr>
          <w:rFonts w:ascii="Times New Roman" w:hAnsi="Times New Roman" w:cs="Times New Roman"/>
          <w:sz w:val="24"/>
          <w:szCs w:val="24"/>
        </w:rPr>
        <w:t>3</w:t>
      </w:r>
      <w:r w:rsidR="00743B18">
        <w:rPr>
          <w:rFonts w:ascii="Times New Roman" w:hAnsi="Times New Roman" w:cs="Times New Roman"/>
          <w:sz w:val="24"/>
          <w:szCs w:val="24"/>
        </w:rPr>
        <w:t>a</w:t>
      </w:r>
      <w:r>
        <w:rPr>
          <w:rFonts w:ascii="Times New Roman" w:hAnsi="Times New Roman" w:cs="Times New Roman"/>
          <w:sz w:val="24"/>
          <w:szCs w:val="24"/>
        </w:rPr>
        <w:t xml:space="preserve"> shows the MALDI spectra of the normal lab strain of </w:t>
      </w:r>
      <w:r w:rsidRPr="0090227C">
        <w:rPr>
          <w:rFonts w:ascii="Times New Roman" w:hAnsi="Times New Roman" w:cs="Times New Roman"/>
          <w:i/>
          <w:sz w:val="24"/>
          <w:szCs w:val="24"/>
        </w:rPr>
        <w:t>E. coli</w:t>
      </w:r>
      <w:r w:rsidRPr="0090227C">
        <w:rPr>
          <w:rFonts w:ascii="Times New Roman" w:hAnsi="Times New Roman" w:cs="Times New Roman"/>
          <w:sz w:val="24"/>
          <w:szCs w:val="24"/>
        </w:rPr>
        <w:t xml:space="preserve"> K-12</w:t>
      </w:r>
      <w:r>
        <w:rPr>
          <w:rFonts w:ascii="Times New Roman" w:hAnsi="Times New Roman" w:cs="Times New Roman"/>
          <w:i/>
          <w:sz w:val="24"/>
          <w:szCs w:val="24"/>
        </w:rPr>
        <w:t>,</w:t>
      </w:r>
      <w:r w:rsidR="00743B18">
        <w:rPr>
          <w:rFonts w:ascii="Times New Roman" w:hAnsi="Times New Roman" w:cs="Times New Roman"/>
          <w:sz w:val="24"/>
          <w:szCs w:val="24"/>
        </w:rPr>
        <w:t xml:space="preserve"> </w:t>
      </w:r>
      <w:r w:rsidR="00C37BF3">
        <w:rPr>
          <w:rFonts w:ascii="Times New Roman" w:hAnsi="Times New Roman" w:cs="Times New Roman"/>
          <w:sz w:val="24"/>
          <w:szCs w:val="24"/>
        </w:rPr>
        <w:t>Figure</w:t>
      </w:r>
      <w:r w:rsidR="00743B18">
        <w:rPr>
          <w:rFonts w:ascii="Times New Roman" w:hAnsi="Times New Roman" w:cs="Times New Roman"/>
          <w:sz w:val="24"/>
          <w:szCs w:val="24"/>
        </w:rPr>
        <w:t xml:space="preserve"> 1</w:t>
      </w:r>
      <w:r w:rsidR="009C371F">
        <w:rPr>
          <w:rFonts w:ascii="Times New Roman" w:hAnsi="Times New Roman" w:cs="Times New Roman"/>
          <w:sz w:val="24"/>
          <w:szCs w:val="24"/>
        </w:rPr>
        <w:t>3</w:t>
      </w:r>
      <w:r w:rsidR="00743B18">
        <w:rPr>
          <w:rFonts w:ascii="Times New Roman" w:hAnsi="Times New Roman" w:cs="Times New Roman"/>
          <w:sz w:val="24"/>
          <w:szCs w:val="24"/>
        </w:rPr>
        <w:t>b</w:t>
      </w:r>
      <w:r>
        <w:rPr>
          <w:rFonts w:ascii="Times New Roman" w:hAnsi="Times New Roman" w:cs="Times New Roman"/>
          <w:sz w:val="24"/>
          <w:szCs w:val="24"/>
        </w:rPr>
        <w:t xml:space="preserve"> is the MALDI spectra of </w:t>
      </w:r>
      <w:r w:rsidRPr="003C121D">
        <w:rPr>
          <w:rFonts w:ascii="Times New Roman" w:hAnsi="Times New Roman" w:cs="Times New Roman"/>
          <w:i/>
          <w:sz w:val="24"/>
          <w:szCs w:val="24"/>
        </w:rPr>
        <w:t>E</w:t>
      </w:r>
      <w:r w:rsidRPr="0090227C">
        <w:rPr>
          <w:rFonts w:ascii="Times New Roman" w:hAnsi="Times New Roman" w:cs="Times New Roman"/>
          <w:i/>
          <w:sz w:val="24"/>
          <w:szCs w:val="24"/>
        </w:rPr>
        <w:t>. coli</w:t>
      </w:r>
      <w:r w:rsidRPr="0090227C">
        <w:rPr>
          <w:rFonts w:ascii="Times New Roman" w:hAnsi="Times New Roman" w:cs="Times New Roman"/>
          <w:sz w:val="24"/>
          <w:szCs w:val="24"/>
        </w:rPr>
        <w:t xml:space="preserve"> K-12</w:t>
      </w:r>
      <w:r>
        <w:rPr>
          <w:rFonts w:ascii="Times New Roman" w:hAnsi="Times New Roman" w:cs="Times New Roman"/>
          <w:sz w:val="24"/>
          <w:szCs w:val="24"/>
        </w:rPr>
        <w:t xml:space="preserve"> </w:t>
      </w:r>
      <w:r>
        <w:rPr>
          <w:rFonts w:ascii="Times New Roman" w:hAnsi="Times New Roman" w:cs="Times New Roman"/>
          <w:noProof/>
          <w:sz w:val="24"/>
          <w:szCs w:val="24"/>
          <w:lang w:eastAsia="en-GB"/>
        </w:rPr>
        <w:t>which containe</w:t>
      </w:r>
      <w:r w:rsidR="009C371F">
        <w:rPr>
          <w:rFonts w:ascii="Times New Roman" w:hAnsi="Times New Roman" w:cs="Times New Roman"/>
          <w:noProof/>
          <w:sz w:val="24"/>
          <w:szCs w:val="24"/>
          <w:lang w:eastAsia="en-GB"/>
        </w:rPr>
        <w:t xml:space="preserve">d an empty plasmid and </w:t>
      </w:r>
      <w:r w:rsidR="00C37BF3">
        <w:rPr>
          <w:rFonts w:ascii="Times New Roman" w:hAnsi="Times New Roman" w:cs="Times New Roman"/>
          <w:noProof/>
          <w:sz w:val="24"/>
          <w:szCs w:val="24"/>
          <w:lang w:eastAsia="en-GB"/>
        </w:rPr>
        <w:t>Figure</w:t>
      </w:r>
      <w:r w:rsidR="009C371F">
        <w:rPr>
          <w:rFonts w:ascii="Times New Roman" w:hAnsi="Times New Roman" w:cs="Times New Roman"/>
          <w:noProof/>
          <w:sz w:val="24"/>
          <w:szCs w:val="24"/>
          <w:lang w:eastAsia="en-GB"/>
        </w:rPr>
        <w:t xml:space="preserve"> 13</w:t>
      </w:r>
      <w:r w:rsidR="00743B18">
        <w:rPr>
          <w:rFonts w:ascii="Times New Roman" w:hAnsi="Times New Roman" w:cs="Times New Roman"/>
          <w:noProof/>
          <w:sz w:val="24"/>
          <w:szCs w:val="24"/>
          <w:lang w:eastAsia="en-GB"/>
        </w:rPr>
        <w:t>c</w:t>
      </w:r>
      <w:r>
        <w:rPr>
          <w:rFonts w:ascii="Times New Roman" w:hAnsi="Times New Roman" w:cs="Times New Roman"/>
          <w:noProof/>
          <w:sz w:val="24"/>
          <w:szCs w:val="24"/>
          <w:lang w:eastAsia="en-GB"/>
        </w:rPr>
        <w:t xml:space="preserve"> is the MALDI spectra of </w:t>
      </w:r>
      <w:r w:rsidRPr="0090227C">
        <w:rPr>
          <w:rFonts w:ascii="Times New Roman" w:hAnsi="Times New Roman" w:cs="Times New Roman"/>
          <w:i/>
          <w:sz w:val="24"/>
          <w:szCs w:val="24"/>
        </w:rPr>
        <w:t>E. coli</w:t>
      </w:r>
      <w:r w:rsidRPr="0090227C">
        <w:rPr>
          <w:rFonts w:ascii="Times New Roman" w:hAnsi="Times New Roman" w:cs="Times New Roman"/>
          <w:sz w:val="24"/>
          <w:szCs w:val="24"/>
        </w:rPr>
        <w:t xml:space="preserve"> K-12</w:t>
      </w:r>
      <w:r>
        <w:rPr>
          <w:rFonts w:ascii="Times New Roman" w:hAnsi="Times New Roman" w:cs="Times New Roman"/>
          <w:sz w:val="24"/>
          <w:szCs w:val="24"/>
        </w:rPr>
        <w:t xml:space="preserve"> containing a plasmid with a high </w:t>
      </w:r>
      <w:r w:rsidR="00046C8C" w:rsidRPr="00046C8C">
        <w:rPr>
          <w:rFonts w:ascii="Times New Roman" w:hAnsi="Times New Roman" w:cs="Times New Roman"/>
          <w:i/>
          <w:sz w:val="24"/>
          <w:szCs w:val="24"/>
        </w:rPr>
        <w:t>a</w:t>
      </w:r>
      <w:r w:rsidR="005D21D5" w:rsidRPr="00046C8C">
        <w:rPr>
          <w:rFonts w:ascii="Times New Roman" w:hAnsi="Times New Roman" w:cs="Times New Roman"/>
          <w:i/>
          <w:sz w:val="24"/>
          <w:szCs w:val="24"/>
        </w:rPr>
        <w:t>mpC</w:t>
      </w:r>
      <w:r>
        <w:rPr>
          <w:rFonts w:ascii="Times New Roman" w:hAnsi="Times New Roman" w:cs="Times New Roman"/>
          <w:sz w:val="24"/>
          <w:szCs w:val="24"/>
        </w:rPr>
        <w:t xml:space="preserve"> expression. </w:t>
      </w:r>
    </w:p>
    <w:p w:rsidR="007B7DC7" w:rsidRDefault="007B7DC7" w:rsidP="007B7DC7">
      <w:pPr>
        <w:spacing w:line="360" w:lineRule="auto"/>
        <w:jc w:val="both"/>
        <w:rPr>
          <w:rFonts w:ascii="Times New Roman" w:hAnsi="Times New Roman" w:cs="Times New Roman"/>
          <w:noProof/>
          <w:sz w:val="20"/>
          <w:szCs w:val="20"/>
          <w:lang w:eastAsia="en-GB"/>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6E7CA97F" wp14:editId="3F7F6A31">
                <wp:simplePos x="0" y="0"/>
                <wp:positionH relativeFrom="margin">
                  <wp:align>left</wp:align>
                </wp:positionH>
                <wp:positionV relativeFrom="paragraph">
                  <wp:posOffset>2725419</wp:posOffset>
                </wp:positionV>
                <wp:extent cx="6134100" cy="52387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6134100" cy="52387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A97F" id="Text Box 68" o:spid="_x0000_s1041" type="#_x0000_t202" style="position:absolute;left:0;text-align:left;margin-left:0;margin-top:214.6pt;width:483pt;height:41.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1C2C45">
        <w:rPr>
          <w:rFonts w:ascii="Times New Roman" w:hAnsi="Times New Roman" w:cs="Times New Roman"/>
          <w:noProof/>
          <w:sz w:val="20"/>
          <w:szCs w:val="20"/>
          <w:lang w:eastAsia="en-GB"/>
        </w:rPr>
        <w:drawing>
          <wp:inline distT="0" distB="0" distL="0" distR="0" wp14:anchorId="1619B9C9" wp14:editId="73F921A4">
            <wp:extent cx="6141720" cy="2886371"/>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9889" cy="2899609"/>
                    </a:xfrm>
                    <a:prstGeom prst="rect">
                      <a:avLst/>
                    </a:prstGeom>
                    <a:noFill/>
                    <a:ln>
                      <a:noFill/>
                    </a:ln>
                  </pic:spPr>
                </pic:pic>
              </a:graphicData>
            </a:graphic>
          </wp:inline>
        </w:drawing>
      </w:r>
      <w:r w:rsidRPr="000313B1">
        <w:rPr>
          <w:rFonts w:ascii="Times New Roman" w:hAnsi="Times New Roman" w:cs="Times New Roman"/>
          <w:noProof/>
          <w:sz w:val="20"/>
          <w:szCs w:val="20"/>
          <w:lang w:eastAsia="en-GB"/>
        </w:rPr>
        <w:t xml:space="preserve"> </w:t>
      </w:r>
    </w:p>
    <w:p w:rsidR="007B7DC7" w:rsidRDefault="00C37BF3" w:rsidP="00953055">
      <w:pPr>
        <w:spacing w:line="360" w:lineRule="auto"/>
        <w:jc w:val="both"/>
        <w:rPr>
          <w:rFonts w:ascii="Times New Roman" w:hAnsi="Times New Roman" w:cs="Times New Roman"/>
          <w:noProof/>
          <w:lang w:eastAsia="en-GB"/>
        </w:rPr>
      </w:pPr>
      <w:r>
        <w:rPr>
          <w:rFonts w:ascii="Times New Roman" w:hAnsi="Times New Roman" w:cs="Times New Roman"/>
          <w:noProof/>
          <w:lang w:eastAsia="en-GB"/>
        </w:rPr>
        <w:t>Figure</w:t>
      </w:r>
      <w:r w:rsidR="007B7DC7" w:rsidRPr="00743B18">
        <w:rPr>
          <w:rFonts w:ascii="Times New Roman" w:hAnsi="Times New Roman" w:cs="Times New Roman"/>
          <w:noProof/>
          <w:lang w:eastAsia="en-GB"/>
        </w:rPr>
        <w:t xml:space="preserve"> </w:t>
      </w:r>
      <w:r w:rsidR="009C371F">
        <w:rPr>
          <w:rFonts w:ascii="Times New Roman" w:hAnsi="Times New Roman" w:cs="Times New Roman"/>
          <w:noProof/>
          <w:lang w:eastAsia="en-GB"/>
        </w:rPr>
        <w:t>13</w:t>
      </w:r>
      <w:r w:rsidR="00743B18" w:rsidRPr="00743B18">
        <w:rPr>
          <w:rFonts w:ascii="Times New Roman" w:hAnsi="Times New Roman" w:cs="Times New Roman"/>
          <w:noProof/>
          <w:lang w:eastAsia="en-GB"/>
        </w:rPr>
        <w:t>a</w:t>
      </w:r>
      <w:r w:rsidR="007B7DC7" w:rsidRPr="00743B18">
        <w:rPr>
          <w:rFonts w:ascii="Times New Roman" w:hAnsi="Times New Roman" w:cs="Times New Roman"/>
          <w:noProof/>
          <w:lang w:eastAsia="en-GB"/>
        </w:rPr>
        <w:t xml:space="preserve">: </w:t>
      </w:r>
      <w:r w:rsidR="00743B18">
        <w:rPr>
          <w:rFonts w:ascii="Times New Roman" w:hAnsi="Times New Roman" w:cs="Times New Roman"/>
          <w:noProof/>
          <w:lang w:eastAsia="en-GB"/>
        </w:rPr>
        <w:t xml:space="preserve">Three </w:t>
      </w:r>
      <w:r w:rsidR="007B7DC7" w:rsidRPr="00743B18">
        <w:rPr>
          <w:rFonts w:ascii="Times New Roman" w:hAnsi="Times New Roman" w:cs="Times New Roman"/>
          <w:noProof/>
          <w:lang w:eastAsia="en-GB"/>
        </w:rPr>
        <w:t xml:space="preserve">Overlaid MALDI spectra obtained for the lab strain </w:t>
      </w:r>
      <w:r w:rsidR="007B7DC7" w:rsidRPr="00743B18">
        <w:rPr>
          <w:rFonts w:ascii="Times New Roman" w:hAnsi="Times New Roman" w:cs="Times New Roman"/>
          <w:i/>
        </w:rPr>
        <w:t>E. coli</w:t>
      </w:r>
      <w:r w:rsidR="007B7DC7" w:rsidRPr="00743B18">
        <w:rPr>
          <w:rFonts w:ascii="Times New Roman" w:hAnsi="Times New Roman" w:cs="Times New Roman"/>
        </w:rPr>
        <w:t xml:space="preserve"> K-12</w:t>
      </w:r>
      <w:r w:rsidR="007B7DC7" w:rsidRPr="00743B18">
        <w:rPr>
          <w:rFonts w:ascii="Times New Roman" w:hAnsi="Times New Roman" w:cs="Times New Roman"/>
          <w:i/>
          <w:noProof/>
          <w:lang w:eastAsia="en-GB"/>
        </w:rPr>
        <w:t xml:space="preserve">, </w:t>
      </w:r>
      <w:r w:rsidR="007B7DC7" w:rsidRPr="00743B18">
        <w:rPr>
          <w:rFonts w:ascii="Times New Roman" w:hAnsi="Times New Roman" w:cs="Times New Roman"/>
          <w:noProof/>
          <w:lang w:eastAsia="en-GB"/>
        </w:rPr>
        <w:t xml:space="preserve">using the direct </w:t>
      </w:r>
      <w:r w:rsidR="00953055">
        <w:rPr>
          <w:rFonts w:ascii="Times New Roman" w:hAnsi="Times New Roman" w:cs="Times New Roman"/>
          <w:noProof/>
          <w:lang w:eastAsia="en-GB"/>
        </w:rPr>
        <w:t>Figure</w:t>
      </w:r>
      <w:r w:rsidR="00953055" w:rsidRPr="00E93A27">
        <w:rPr>
          <w:rFonts w:ascii="Times New Roman" w:hAnsi="Times New Roman" w:cs="Times New Roman"/>
          <w:noProof/>
          <w:lang w:eastAsia="en-GB"/>
        </w:rPr>
        <w:t xml:space="preserve"> 13a</w:t>
      </w:r>
      <w:r w:rsidR="00953055">
        <w:rPr>
          <w:rFonts w:ascii="Times New Roman" w:hAnsi="Times New Roman" w:cs="Times New Roman"/>
          <w:noProof/>
          <w:lang w:eastAsia="en-GB"/>
        </w:rPr>
        <w:t xml:space="preserve">: </w:t>
      </w:r>
      <w:r w:rsidR="00953055" w:rsidRPr="00E93A27">
        <w:rPr>
          <w:rFonts w:ascii="Times New Roman" w:hAnsi="Times New Roman" w:cs="Times New Roman"/>
          <w:noProof/>
          <w:lang w:eastAsia="en-GB"/>
        </w:rPr>
        <w:t xml:space="preserve">Three Overlaid MALDI spectra obtained for the lab strain </w:t>
      </w:r>
      <w:r w:rsidR="00953055" w:rsidRPr="00E93A27">
        <w:rPr>
          <w:rFonts w:ascii="Times New Roman" w:hAnsi="Times New Roman" w:cs="Times New Roman"/>
          <w:i/>
        </w:rPr>
        <w:t>E. coli</w:t>
      </w:r>
      <w:r w:rsidR="00953055" w:rsidRPr="00E93A27">
        <w:rPr>
          <w:rFonts w:ascii="Times New Roman" w:hAnsi="Times New Roman" w:cs="Times New Roman"/>
        </w:rPr>
        <w:t xml:space="preserve"> K-12</w:t>
      </w:r>
      <w:r w:rsidR="00953055">
        <w:rPr>
          <w:rFonts w:ascii="Times New Roman" w:hAnsi="Times New Roman" w:cs="Times New Roman"/>
        </w:rPr>
        <w:t>.</w:t>
      </w:r>
      <w:r w:rsidR="00953055" w:rsidRPr="00953055">
        <w:rPr>
          <w:rFonts w:ascii="Times New Roman" w:hAnsi="Times New Roman" w:cs="Times New Roman"/>
          <w:noProof/>
          <w:lang w:eastAsia="en-GB"/>
        </w:rPr>
        <w:t xml:space="preserve"> </w:t>
      </w:r>
      <w:r w:rsidR="00953055" w:rsidRPr="00743B18">
        <w:rPr>
          <w:rFonts w:ascii="Times New Roman" w:hAnsi="Times New Roman" w:cs="Times New Roman"/>
          <w:noProof/>
          <w:lang w:eastAsia="en-GB"/>
        </w:rPr>
        <w:t>The analysis was done using the direct</w:t>
      </w:r>
      <w:r w:rsidR="00953055">
        <w:rPr>
          <w:rFonts w:ascii="Times New Roman" w:hAnsi="Times New Roman" w:cs="Times New Roman"/>
        </w:rPr>
        <w:t xml:space="preserve"> </w:t>
      </w:r>
      <w:r w:rsidR="007B7DC7" w:rsidRPr="00743B18">
        <w:rPr>
          <w:rFonts w:ascii="Times New Roman" w:hAnsi="Times New Roman" w:cs="Times New Roman"/>
          <w:noProof/>
          <w:lang w:eastAsia="en-GB"/>
        </w:rPr>
        <w:t>smear method and</w:t>
      </w:r>
      <w:r w:rsidR="007B7DC7" w:rsidRPr="00743B18">
        <w:rPr>
          <w:rFonts w:ascii="Times New Roman" w:hAnsi="Times New Roman" w:cs="Times New Roman"/>
          <w:i/>
          <w:noProof/>
          <w:lang w:eastAsia="en-GB"/>
        </w:rPr>
        <w:t xml:space="preserve"> CHCA </w:t>
      </w:r>
      <w:r w:rsidR="007B7DC7" w:rsidRPr="00743B18">
        <w:rPr>
          <w:rFonts w:ascii="Times New Roman" w:hAnsi="Times New Roman" w:cs="Times New Roman"/>
          <w:noProof/>
          <w:lang w:eastAsia="en-GB"/>
        </w:rPr>
        <w:t>as the matrix of choice</w:t>
      </w:r>
      <w:r w:rsidR="007B7DC7" w:rsidRPr="00743B18">
        <w:rPr>
          <w:rFonts w:ascii="Times New Roman" w:hAnsi="Times New Roman" w:cs="Times New Roman"/>
          <w:i/>
          <w:noProof/>
          <w:lang w:eastAsia="en-GB"/>
        </w:rPr>
        <w:t xml:space="preserve">. </w:t>
      </w:r>
      <w:r w:rsidR="007B7DC7" w:rsidRPr="00743B18">
        <w:rPr>
          <w:rFonts w:ascii="Times New Roman" w:hAnsi="Times New Roman" w:cs="Times New Roman"/>
          <w:noProof/>
          <w:lang w:eastAsia="en-GB"/>
        </w:rPr>
        <w:t xml:space="preserve"> </w:t>
      </w:r>
    </w:p>
    <w:p w:rsidR="00D65C8B" w:rsidRPr="00743B18" w:rsidRDefault="00D65C8B" w:rsidP="00743B18">
      <w:pPr>
        <w:spacing w:line="240" w:lineRule="auto"/>
        <w:jc w:val="both"/>
        <w:rPr>
          <w:rFonts w:ascii="Times New Roman" w:hAnsi="Times New Roman" w:cs="Times New Roman"/>
        </w:rPr>
      </w:pPr>
    </w:p>
    <w:p w:rsidR="007B7DC7" w:rsidRDefault="007B7DC7" w:rsidP="007B7DC7">
      <w:pPr>
        <w:spacing w:line="240" w:lineRule="auto"/>
        <w:jc w:val="both"/>
        <w:rPr>
          <w:rFonts w:ascii="Times New Roman" w:hAnsi="Times New Roman" w:cs="Times New Roman"/>
          <w:noProof/>
          <w:sz w:val="24"/>
          <w:szCs w:val="24"/>
          <w:lang w:eastAsia="en-GB"/>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378C97AD" wp14:editId="27A38E82">
                <wp:simplePos x="0" y="0"/>
                <wp:positionH relativeFrom="margin">
                  <wp:align>left</wp:align>
                </wp:positionH>
                <wp:positionV relativeFrom="paragraph">
                  <wp:posOffset>2800349</wp:posOffset>
                </wp:positionV>
                <wp:extent cx="6134100" cy="504825"/>
                <wp:effectExtent l="0" t="0" r="19050" b="28575"/>
                <wp:wrapNone/>
                <wp:docPr id="69" name="Text Box 69"/>
                <wp:cNvGraphicFramePr/>
                <a:graphic xmlns:a="http://schemas.openxmlformats.org/drawingml/2006/main">
                  <a:graphicData uri="http://schemas.microsoft.com/office/word/2010/wordprocessingShape">
                    <wps:wsp>
                      <wps:cNvSpPr txBox="1"/>
                      <wps:spPr>
                        <a:xfrm>
                          <a:off x="0" y="0"/>
                          <a:ext cx="6134100" cy="50482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C97AD" id="Text Box 69" o:spid="_x0000_s1042" type="#_x0000_t202" style="position:absolute;left:0;text-align:left;margin-left:0;margin-top:220.5pt;width:483pt;height:3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1C2C45">
        <w:rPr>
          <w:rFonts w:ascii="Times New Roman" w:hAnsi="Times New Roman" w:cs="Times New Roman"/>
          <w:noProof/>
          <w:sz w:val="24"/>
          <w:szCs w:val="24"/>
          <w:lang w:eastAsia="en-GB"/>
        </w:rPr>
        <w:drawing>
          <wp:inline distT="0" distB="0" distL="0" distR="0" wp14:anchorId="489ECFB7" wp14:editId="0F938C0E">
            <wp:extent cx="6149340" cy="2970443"/>
            <wp:effectExtent l="0" t="0" r="381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7008" cy="2978978"/>
                    </a:xfrm>
                    <a:prstGeom prst="rect">
                      <a:avLst/>
                    </a:prstGeom>
                    <a:noFill/>
                    <a:ln>
                      <a:noFill/>
                    </a:ln>
                  </pic:spPr>
                </pic:pic>
              </a:graphicData>
            </a:graphic>
          </wp:inline>
        </w:drawing>
      </w:r>
    </w:p>
    <w:p w:rsidR="00743B18" w:rsidRDefault="00743B18" w:rsidP="007B7DC7">
      <w:pPr>
        <w:spacing w:line="240" w:lineRule="auto"/>
        <w:jc w:val="both"/>
        <w:rPr>
          <w:rFonts w:ascii="Times New Roman" w:hAnsi="Times New Roman" w:cs="Times New Roman"/>
          <w:noProof/>
          <w:sz w:val="24"/>
          <w:szCs w:val="24"/>
          <w:lang w:eastAsia="en-GB"/>
        </w:rPr>
      </w:pPr>
    </w:p>
    <w:p w:rsidR="007B7DC7" w:rsidRPr="00743B18" w:rsidRDefault="00C37BF3" w:rsidP="00743B18">
      <w:pPr>
        <w:spacing w:line="240" w:lineRule="auto"/>
        <w:jc w:val="both"/>
        <w:rPr>
          <w:rFonts w:ascii="Times New Roman" w:hAnsi="Times New Roman" w:cs="Times New Roman"/>
        </w:rPr>
      </w:pPr>
      <w:r>
        <w:rPr>
          <w:rFonts w:ascii="Times New Roman" w:hAnsi="Times New Roman" w:cs="Times New Roman"/>
          <w:noProof/>
          <w:lang w:eastAsia="en-GB"/>
        </w:rPr>
        <w:t>Figure</w:t>
      </w:r>
      <w:r w:rsidR="00574A58">
        <w:rPr>
          <w:rFonts w:ascii="Times New Roman" w:hAnsi="Times New Roman" w:cs="Times New Roman"/>
          <w:noProof/>
          <w:lang w:eastAsia="en-GB"/>
        </w:rPr>
        <w:t xml:space="preserve"> 1</w:t>
      </w:r>
      <w:r w:rsidR="009C371F">
        <w:rPr>
          <w:rFonts w:ascii="Times New Roman" w:hAnsi="Times New Roman" w:cs="Times New Roman"/>
          <w:noProof/>
          <w:lang w:eastAsia="en-GB"/>
        </w:rPr>
        <w:t>3</w:t>
      </w:r>
      <w:r w:rsidR="00743B18" w:rsidRPr="00743B18">
        <w:rPr>
          <w:rFonts w:ascii="Times New Roman" w:hAnsi="Times New Roman" w:cs="Times New Roman"/>
          <w:noProof/>
          <w:lang w:eastAsia="en-GB"/>
        </w:rPr>
        <w:t>b</w:t>
      </w:r>
      <w:r w:rsidR="007B7DC7" w:rsidRPr="00743B18">
        <w:rPr>
          <w:rFonts w:ascii="Times New Roman" w:hAnsi="Times New Roman" w:cs="Times New Roman"/>
          <w:noProof/>
          <w:lang w:eastAsia="en-GB"/>
        </w:rPr>
        <w:t xml:space="preserve">: </w:t>
      </w:r>
      <w:r w:rsidR="00743B18" w:rsidRPr="00743B18">
        <w:rPr>
          <w:rFonts w:ascii="Times New Roman" w:hAnsi="Times New Roman" w:cs="Times New Roman"/>
          <w:noProof/>
          <w:lang w:eastAsia="en-GB"/>
        </w:rPr>
        <w:t xml:space="preserve">Three </w:t>
      </w:r>
      <w:r w:rsidR="007B7DC7" w:rsidRPr="00743B18">
        <w:rPr>
          <w:rFonts w:ascii="Times New Roman" w:hAnsi="Times New Roman" w:cs="Times New Roman"/>
          <w:noProof/>
          <w:lang w:eastAsia="en-GB"/>
        </w:rPr>
        <w:t xml:space="preserve">Overlaid MALDI spectra obtained for the modified lab strain </w:t>
      </w:r>
      <w:r w:rsidR="007B7DC7" w:rsidRPr="00743B18">
        <w:rPr>
          <w:rFonts w:ascii="Times New Roman" w:hAnsi="Times New Roman" w:cs="Times New Roman"/>
          <w:i/>
        </w:rPr>
        <w:t>E. coli</w:t>
      </w:r>
      <w:r w:rsidR="007B7DC7" w:rsidRPr="00743B18">
        <w:rPr>
          <w:rFonts w:ascii="Times New Roman" w:hAnsi="Times New Roman" w:cs="Times New Roman"/>
        </w:rPr>
        <w:t xml:space="preserve"> K-12 </w:t>
      </w:r>
      <w:r w:rsidR="007B7DC7" w:rsidRPr="00743B18">
        <w:rPr>
          <w:rFonts w:ascii="Times New Roman" w:hAnsi="Times New Roman" w:cs="Times New Roman"/>
          <w:noProof/>
          <w:lang w:eastAsia="en-GB"/>
        </w:rPr>
        <w:t xml:space="preserve">transformed with an empty plasmid </w:t>
      </w:r>
      <w:r w:rsidR="00F7238C" w:rsidRPr="00743B18">
        <w:rPr>
          <w:rFonts w:ascii="Times New Roman" w:hAnsi="Times New Roman" w:cs="Times New Roman"/>
          <w:noProof/>
          <w:lang w:eastAsia="en-GB"/>
        </w:rPr>
        <w:t xml:space="preserve">(no </w:t>
      </w:r>
      <w:r w:rsidR="005D21D5">
        <w:rPr>
          <w:rFonts w:ascii="Times New Roman" w:hAnsi="Times New Roman" w:cs="Times New Roman"/>
          <w:noProof/>
          <w:lang w:eastAsia="en-GB"/>
        </w:rPr>
        <w:t>AmpC</w:t>
      </w:r>
      <w:r w:rsidR="007B7DC7" w:rsidRPr="00743B18">
        <w:rPr>
          <w:rFonts w:ascii="Times New Roman" w:hAnsi="Times New Roman" w:cs="Times New Roman"/>
          <w:noProof/>
          <w:lang w:eastAsia="en-GB"/>
        </w:rPr>
        <w:t xml:space="preserve"> expression). The analysis was done using the direct smear method and CHCA as the matrix of choice. </w:t>
      </w:r>
    </w:p>
    <w:p w:rsidR="007B7DC7" w:rsidRPr="008A0C1A" w:rsidRDefault="007B7DC7" w:rsidP="007B7DC7">
      <w:pPr>
        <w:spacing w:line="240" w:lineRule="auto"/>
        <w:rPr>
          <w:rFonts w:ascii="Times New Roman" w:hAnsi="Times New Roman" w:cs="Times New Roman"/>
          <w:sz w:val="24"/>
          <w:szCs w:val="24"/>
        </w:rPr>
      </w:pPr>
    </w:p>
    <w:p w:rsidR="007B7DC7" w:rsidRDefault="007B7DC7" w:rsidP="007B7DC7">
      <w:pPr>
        <w:spacing w:line="240" w:lineRule="auto"/>
        <w:rPr>
          <w:rFonts w:ascii="Times New Roman" w:hAnsi="Times New Roman" w:cs="Times New Roman"/>
          <w:noProof/>
          <w:sz w:val="24"/>
          <w:szCs w:val="24"/>
          <w:lang w:eastAsia="en-GB"/>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2A70B022" wp14:editId="4021C0EC">
                <wp:simplePos x="0" y="0"/>
                <wp:positionH relativeFrom="margin">
                  <wp:align>left</wp:align>
                </wp:positionH>
                <wp:positionV relativeFrom="paragraph">
                  <wp:posOffset>2888615</wp:posOffset>
                </wp:positionV>
                <wp:extent cx="6134100" cy="5143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6134100" cy="51435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B022" id="Text Box 70" o:spid="_x0000_s1043" type="#_x0000_t202" style="position:absolute;margin-left:0;margin-top:227.45pt;width:483pt;height:4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1C2C45">
        <w:rPr>
          <w:rFonts w:ascii="Times New Roman" w:hAnsi="Times New Roman" w:cs="Times New Roman"/>
          <w:noProof/>
          <w:sz w:val="24"/>
          <w:szCs w:val="24"/>
          <w:lang w:eastAsia="en-GB"/>
        </w:rPr>
        <w:drawing>
          <wp:inline distT="0" distB="0" distL="0" distR="0" wp14:anchorId="69F2FCE4" wp14:editId="29DCAAE5">
            <wp:extent cx="6140877" cy="30632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051" cy="3084776"/>
                    </a:xfrm>
                    <a:prstGeom prst="rect">
                      <a:avLst/>
                    </a:prstGeom>
                    <a:noFill/>
                    <a:ln>
                      <a:noFill/>
                    </a:ln>
                  </pic:spPr>
                </pic:pic>
              </a:graphicData>
            </a:graphic>
          </wp:inline>
        </w:drawing>
      </w:r>
    </w:p>
    <w:p w:rsidR="00743B18" w:rsidRDefault="00743B18" w:rsidP="007B7DC7">
      <w:pPr>
        <w:spacing w:line="240" w:lineRule="auto"/>
        <w:jc w:val="both"/>
        <w:rPr>
          <w:rFonts w:ascii="Times New Roman" w:hAnsi="Times New Roman" w:cs="Times New Roman"/>
          <w:noProof/>
          <w:sz w:val="24"/>
          <w:szCs w:val="24"/>
          <w:lang w:eastAsia="en-GB"/>
        </w:rPr>
      </w:pPr>
    </w:p>
    <w:p w:rsidR="007B7DC7" w:rsidRPr="00743B18" w:rsidRDefault="00C37BF3" w:rsidP="00743B18">
      <w:pPr>
        <w:spacing w:line="240" w:lineRule="auto"/>
        <w:jc w:val="both"/>
        <w:rPr>
          <w:rFonts w:ascii="Times New Roman" w:hAnsi="Times New Roman" w:cs="Times New Roman"/>
        </w:rPr>
      </w:pPr>
      <w:r>
        <w:rPr>
          <w:rFonts w:ascii="Times New Roman" w:hAnsi="Times New Roman" w:cs="Times New Roman"/>
          <w:noProof/>
          <w:lang w:eastAsia="en-GB"/>
        </w:rPr>
        <w:t>Figure</w:t>
      </w:r>
      <w:r w:rsidR="009C371F">
        <w:rPr>
          <w:rFonts w:ascii="Times New Roman" w:hAnsi="Times New Roman" w:cs="Times New Roman"/>
          <w:noProof/>
          <w:lang w:eastAsia="en-GB"/>
        </w:rPr>
        <w:t xml:space="preserve"> 13</w:t>
      </w:r>
      <w:r w:rsidR="00743B18" w:rsidRPr="00743B18">
        <w:rPr>
          <w:rFonts w:ascii="Times New Roman" w:hAnsi="Times New Roman" w:cs="Times New Roman"/>
          <w:noProof/>
          <w:lang w:eastAsia="en-GB"/>
        </w:rPr>
        <w:t>c</w:t>
      </w:r>
      <w:r w:rsidR="007B7DC7" w:rsidRPr="00743B18">
        <w:rPr>
          <w:rFonts w:ascii="Times New Roman" w:hAnsi="Times New Roman" w:cs="Times New Roman"/>
          <w:noProof/>
          <w:lang w:eastAsia="en-GB"/>
        </w:rPr>
        <w:t xml:space="preserve">: Overlaid MALDI spectra obtained for the modified lab strain </w:t>
      </w:r>
      <w:r w:rsidR="007B7DC7" w:rsidRPr="00743B18">
        <w:rPr>
          <w:rFonts w:ascii="Times New Roman" w:hAnsi="Times New Roman" w:cs="Times New Roman"/>
          <w:i/>
        </w:rPr>
        <w:t>E. coli</w:t>
      </w:r>
      <w:r w:rsidR="007B7DC7" w:rsidRPr="00743B18">
        <w:rPr>
          <w:rFonts w:ascii="Times New Roman" w:hAnsi="Times New Roman" w:cs="Times New Roman"/>
        </w:rPr>
        <w:t xml:space="preserve"> K-12 </w:t>
      </w:r>
      <w:r w:rsidR="007B7DC7" w:rsidRPr="00743B18">
        <w:rPr>
          <w:rFonts w:ascii="Times New Roman" w:hAnsi="Times New Roman" w:cs="Times New Roman"/>
          <w:noProof/>
          <w:lang w:eastAsia="en-GB"/>
        </w:rPr>
        <w:t xml:space="preserve">transformed with </w:t>
      </w:r>
      <w:r w:rsidR="005D21D5">
        <w:rPr>
          <w:rFonts w:ascii="Times New Roman" w:hAnsi="Times New Roman" w:cs="Times New Roman"/>
          <w:noProof/>
          <w:lang w:eastAsia="en-GB"/>
        </w:rPr>
        <w:t>AmpC</w:t>
      </w:r>
      <w:r w:rsidR="007B7DC7" w:rsidRPr="00743B18">
        <w:rPr>
          <w:rFonts w:ascii="Times New Roman" w:hAnsi="Times New Roman" w:cs="Times New Roman"/>
          <w:noProof/>
          <w:lang w:eastAsia="en-GB"/>
        </w:rPr>
        <w:t xml:space="preserve">+ plasmid (Opt1 - high </w:t>
      </w:r>
      <w:r w:rsidR="005D21D5">
        <w:rPr>
          <w:rFonts w:ascii="Times New Roman" w:hAnsi="Times New Roman" w:cs="Times New Roman"/>
          <w:noProof/>
          <w:lang w:eastAsia="en-GB"/>
        </w:rPr>
        <w:t>AmpC</w:t>
      </w:r>
      <w:r w:rsidR="007B7DC7" w:rsidRPr="00743B18">
        <w:rPr>
          <w:rFonts w:ascii="Times New Roman" w:hAnsi="Times New Roman" w:cs="Times New Roman"/>
          <w:noProof/>
          <w:lang w:eastAsia="en-GB"/>
        </w:rPr>
        <w:t xml:space="preserve"> expression). The analysis was done using the direct smear method and CHCA as the matrix of choice. </w:t>
      </w:r>
    </w:p>
    <w:p w:rsidR="007B7DC7" w:rsidRDefault="007B7DC7" w:rsidP="007B7DC7">
      <w:pPr>
        <w:spacing w:line="360" w:lineRule="auto"/>
        <w:rPr>
          <w:rFonts w:ascii="Times New Roman" w:hAnsi="Times New Roman" w:cs="Times New Roman"/>
          <w:sz w:val="24"/>
          <w:szCs w:val="24"/>
        </w:rPr>
      </w:pPr>
    </w:p>
    <w:p w:rsidR="007B7DC7" w:rsidRDefault="007B7DC7" w:rsidP="00A542D4">
      <w:pPr>
        <w:spacing w:line="480" w:lineRule="auto"/>
        <w:ind w:firstLine="720"/>
        <w:jc w:val="both"/>
        <w:rPr>
          <w:rFonts w:ascii="Times New Roman" w:hAnsi="Times New Roman" w:cs="Times New Roman"/>
          <w:sz w:val="24"/>
          <w:szCs w:val="24"/>
        </w:rPr>
      </w:pPr>
      <w:r w:rsidRPr="00B11682">
        <w:rPr>
          <w:rFonts w:ascii="Times New Roman" w:hAnsi="Times New Roman" w:cs="Times New Roman"/>
          <w:sz w:val="24"/>
          <w:szCs w:val="24"/>
        </w:rPr>
        <w:t xml:space="preserve">The spectral patterns generated from the MALDI-TOF analysis of cultures of </w:t>
      </w:r>
      <w:r w:rsidRPr="00B11682">
        <w:rPr>
          <w:rFonts w:ascii="Times New Roman" w:hAnsi="Times New Roman" w:cs="Times New Roman"/>
          <w:i/>
          <w:sz w:val="24"/>
          <w:szCs w:val="24"/>
        </w:rPr>
        <w:t>E. coli</w:t>
      </w:r>
      <w:r w:rsidRPr="00B11682">
        <w:rPr>
          <w:rFonts w:ascii="Times New Roman" w:hAnsi="Times New Roman" w:cs="Times New Roman"/>
          <w:sz w:val="24"/>
          <w:szCs w:val="24"/>
        </w:rPr>
        <w:t xml:space="preserve"> carrying plasmids consisting of a high expressing </w:t>
      </w:r>
      <w:r w:rsidR="00425D76" w:rsidRPr="00425D76">
        <w:rPr>
          <w:rFonts w:ascii="Times New Roman" w:hAnsi="Times New Roman" w:cs="Times New Roman"/>
          <w:i/>
          <w:sz w:val="24"/>
          <w:szCs w:val="24"/>
        </w:rPr>
        <w:t>a</w:t>
      </w:r>
      <w:r w:rsidR="005D21D5" w:rsidRPr="00425D76">
        <w:rPr>
          <w:rFonts w:ascii="Times New Roman" w:hAnsi="Times New Roman" w:cs="Times New Roman"/>
          <w:i/>
          <w:sz w:val="24"/>
          <w:szCs w:val="24"/>
        </w:rPr>
        <w:t>mpC</w:t>
      </w:r>
      <w:r w:rsidRPr="00B11682">
        <w:rPr>
          <w:rFonts w:ascii="Times New Roman" w:hAnsi="Times New Roman" w:cs="Times New Roman"/>
          <w:sz w:val="24"/>
          <w:szCs w:val="24"/>
        </w:rPr>
        <w:t xml:space="preserve"> gene and one empty plasmid </w:t>
      </w:r>
      <w:r w:rsidR="00871343">
        <w:rPr>
          <w:rFonts w:ascii="Times New Roman" w:hAnsi="Times New Roman" w:cs="Times New Roman"/>
          <w:sz w:val="24"/>
          <w:szCs w:val="24"/>
        </w:rPr>
        <w:t>we</w:t>
      </w:r>
      <w:r w:rsidRPr="00B11682">
        <w:rPr>
          <w:rFonts w:ascii="Times New Roman" w:hAnsi="Times New Roman" w:cs="Times New Roman"/>
          <w:sz w:val="24"/>
          <w:szCs w:val="24"/>
        </w:rPr>
        <w:t xml:space="preserve">re compared for analysis with the original parent bacterium. Although, the spectral patterns do not show a distinct difference from each other which could be used for routine </w:t>
      </w:r>
      <w:r w:rsidR="00425D76" w:rsidRPr="00425D76">
        <w:rPr>
          <w:rFonts w:ascii="Times New Roman" w:hAnsi="Times New Roman" w:cs="Times New Roman"/>
          <w:i/>
          <w:sz w:val="24"/>
          <w:szCs w:val="24"/>
        </w:rPr>
        <w:t>a</w:t>
      </w:r>
      <w:r w:rsidR="005D21D5" w:rsidRPr="00425D76">
        <w:rPr>
          <w:rFonts w:ascii="Times New Roman" w:hAnsi="Times New Roman" w:cs="Times New Roman"/>
          <w:i/>
          <w:sz w:val="24"/>
          <w:szCs w:val="24"/>
        </w:rPr>
        <w:t>mpC</w:t>
      </w:r>
      <w:r w:rsidRPr="00B11682">
        <w:rPr>
          <w:rFonts w:ascii="Times New Roman" w:hAnsi="Times New Roman" w:cs="Times New Roman"/>
          <w:sz w:val="24"/>
          <w:szCs w:val="24"/>
        </w:rPr>
        <w:t xml:space="preserve"> detection as they follow similar trends even in intensities, however little differences were identified. Closer observation reve</w:t>
      </w:r>
      <w:r w:rsidR="007B75E2">
        <w:rPr>
          <w:rFonts w:ascii="Times New Roman" w:hAnsi="Times New Roman" w:cs="Times New Roman"/>
          <w:sz w:val="24"/>
          <w:szCs w:val="24"/>
        </w:rPr>
        <w:t>aled that there are common peak</w:t>
      </w:r>
      <w:r w:rsidRPr="00B11682">
        <w:rPr>
          <w:rFonts w:ascii="Times New Roman" w:hAnsi="Times New Roman" w:cs="Times New Roman"/>
          <w:sz w:val="24"/>
          <w:szCs w:val="24"/>
        </w:rPr>
        <w:t xml:space="preserve"> masses unique to all the three isolates, which interestingly were ‘identification peak masses’ for </w:t>
      </w:r>
      <w:r w:rsidRPr="00B11682">
        <w:rPr>
          <w:rFonts w:ascii="Times New Roman" w:hAnsi="Times New Roman" w:cs="Times New Roman"/>
          <w:i/>
          <w:sz w:val="24"/>
          <w:szCs w:val="24"/>
        </w:rPr>
        <w:t>E. coli</w:t>
      </w:r>
      <w:r w:rsidRPr="00B11682">
        <w:rPr>
          <w:rFonts w:ascii="Times New Roman" w:hAnsi="Times New Roman" w:cs="Times New Roman"/>
          <w:sz w:val="24"/>
          <w:szCs w:val="24"/>
        </w:rPr>
        <w:t xml:space="preserve"> via the SARAMIS database. The results from matching the spectra (PMF) of each isolate to the SARAMIS database showed correct identification as </w:t>
      </w:r>
      <w:r w:rsidRPr="00B11682">
        <w:rPr>
          <w:rFonts w:ascii="Times New Roman" w:hAnsi="Times New Roman" w:cs="Times New Roman"/>
          <w:i/>
          <w:sz w:val="24"/>
          <w:szCs w:val="24"/>
        </w:rPr>
        <w:t xml:space="preserve">E. coli. </w:t>
      </w:r>
      <w:r w:rsidRPr="00B11682">
        <w:rPr>
          <w:rFonts w:ascii="Times New Roman" w:hAnsi="Times New Roman" w:cs="Times New Roman"/>
          <w:sz w:val="24"/>
          <w:szCs w:val="24"/>
        </w:rPr>
        <w:t xml:space="preserve">In addition, visual observation also revealed that the MALDI spectra seem similar however lesser number of </w:t>
      </w:r>
      <w:r w:rsidR="00425D76" w:rsidRPr="00B11682">
        <w:rPr>
          <w:rFonts w:ascii="Times New Roman" w:hAnsi="Times New Roman" w:cs="Times New Roman"/>
          <w:sz w:val="24"/>
          <w:szCs w:val="24"/>
        </w:rPr>
        <w:t>peaks</w:t>
      </w:r>
      <w:r w:rsidRPr="00B11682">
        <w:rPr>
          <w:rFonts w:ascii="Times New Roman" w:hAnsi="Times New Roman" w:cs="Times New Roman"/>
          <w:sz w:val="24"/>
          <w:szCs w:val="24"/>
        </w:rPr>
        <w:t xml:space="preserve"> was observed in the modified isolates. This led to the tabulation of the peak masses from each individual isolate for a closer ins</w:t>
      </w:r>
      <w:r w:rsidR="007B75E2">
        <w:rPr>
          <w:rFonts w:ascii="Times New Roman" w:hAnsi="Times New Roman" w:cs="Times New Roman"/>
          <w:sz w:val="24"/>
          <w:szCs w:val="24"/>
        </w:rPr>
        <w:t>pection of the data as seen in T</w:t>
      </w:r>
      <w:r w:rsidRPr="00B11682">
        <w:rPr>
          <w:rFonts w:ascii="Times New Roman" w:hAnsi="Times New Roman" w:cs="Times New Roman"/>
          <w:sz w:val="24"/>
          <w:szCs w:val="24"/>
        </w:rPr>
        <w:t xml:space="preserve">able </w:t>
      </w:r>
      <w:r w:rsidR="00775512">
        <w:rPr>
          <w:rFonts w:ascii="Times New Roman" w:hAnsi="Times New Roman" w:cs="Times New Roman"/>
          <w:sz w:val="24"/>
          <w:szCs w:val="24"/>
        </w:rPr>
        <w:t>1</w:t>
      </w:r>
      <w:r w:rsidR="00CA46CF">
        <w:rPr>
          <w:rFonts w:ascii="Times New Roman" w:hAnsi="Times New Roman" w:cs="Times New Roman"/>
          <w:sz w:val="24"/>
          <w:szCs w:val="24"/>
        </w:rPr>
        <w:t>6</w:t>
      </w:r>
      <w:r w:rsidRPr="00B11682">
        <w:rPr>
          <w:rFonts w:ascii="Times New Roman" w:hAnsi="Times New Roman" w:cs="Times New Roman"/>
          <w:sz w:val="24"/>
          <w:szCs w:val="24"/>
        </w:rPr>
        <w:t xml:space="preserve">. </w:t>
      </w:r>
    </w:p>
    <w:p w:rsidR="007B7DC7" w:rsidRPr="00775512" w:rsidRDefault="007B7DC7" w:rsidP="00775512">
      <w:pPr>
        <w:spacing w:line="240" w:lineRule="auto"/>
        <w:rPr>
          <w:rFonts w:ascii="Times New Roman" w:hAnsi="Times New Roman" w:cs="Times New Roman"/>
        </w:rPr>
      </w:pPr>
      <w:r w:rsidRPr="00775512">
        <w:rPr>
          <w:rFonts w:ascii="Times New Roman" w:hAnsi="Times New Roman" w:cs="Times New Roman"/>
        </w:rPr>
        <w:t xml:space="preserve">Table </w:t>
      </w:r>
      <w:r w:rsidR="00AF19AF" w:rsidRPr="00775512">
        <w:rPr>
          <w:rFonts w:ascii="Times New Roman" w:hAnsi="Times New Roman" w:cs="Times New Roman"/>
        </w:rPr>
        <w:t>1</w:t>
      </w:r>
      <w:r w:rsidR="00E21D2E">
        <w:rPr>
          <w:rFonts w:ascii="Times New Roman" w:hAnsi="Times New Roman" w:cs="Times New Roman"/>
        </w:rPr>
        <w:t>6</w:t>
      </w:r>
      <w:r w:rsidRPr="00775512">
        <w:rPr>
          <w:rFonts w:ascii="Times New Roman" w:hAnsi="Times New Roman" w:cs="Times New Roman"/>
        </w:rPr>
        <w:t xml:space="preserve">: </w:t>
      </w:r>
      <w:r w:rsidR="000504AF">
        <w:rPr>
          <w:rFonts w:ascii="Times New Roman" w:hAnsi="Times New Roman" w:cs="Times New Roman"/>
        </w:rPr>
        <w:t>Summary of the p</w:t>
      </w:r>
      <w:r w:rsidRPr="00775512">
        <w:rPr>
          <w:rFonts w:ascii="Times New Roman" w:hAnsi="Times New Roman" w:cs="Times New Roman"/>
        </w:rPr>
        <w:t xml:space="preserve">eaks in </w:t>
      </w:r>
      <w:r w:rsidRPr="00775512">
        <w:rPr>
          <w:rFonts w:ascii="Times New Roman" w:hAnsi="Times New Roman" w:cs="Times New Roman"/>
          <w:i/>
        </w:rPr>
        <w:t>m/z</w:t>
      </w:r>
      <w:r w:rsidRPr="00775512">
        <w:rPr>
          <w:rFonts w:ascii="Times New Roman" w:hAnsi="Times New Roman" w:cs="Times New Roman"/>
        </w:rPr>
        <w:t xml:space="preserve"> obtained from normal lab strain, empty plasmid</w:t>
      </w:r>
      <w:r w:rsidR="00D16F5D" w:rsidRPr="00775512">
        <w:rPr>
          <w:rFonts w:ascii="Times New Roman" w:hAnsi="Times New Roman" w:cs="Times New Roman"/>
        </w:rPr>
        <w:t xml:space="preserve"> (</w:t>
      </w:r>
      <w:r w:rsidR="00093908" w:rsidRPr="00775512">
        <w:rPr>
          <w:rFonts w:ascii="Times New Roman" w:hAnsi="Times New Roman" w:cs="Times New Roman"/>
        </w:rPr>
        <w:t>pACYC184ΔHN)</w:t>
      </w:r>
      <w:r w:rsidRPr="00775512">
        <w:rPr>
          <w:rFonts w:ascii="Times New Roman" w:hAnsi="Times New Roman" w:cs="Times New Roman"/>
        </w:rPr>
        <w:t xml:space="preserve"> and </w:t>
      </w:r>
      <w:r w:rsidR="00425D76" w:rsidRPr="00425D76">
        <w:rPr>
          <w:rFonts w:ascii="Times New Roman" w:hAnsi="Times New Roman" w:cs="Times New Roman"/>
          <w:i/>
        </w:rPr>
        <w:t>a</w:t>
      </w:r>
      <w:r w:rsidR="005D21D5" w:rsidRPr="00425D76">
        <w:rPr>
          <w:rFonts w:ascii="Times New Roman" w:hAnsi="Times New Roman" w:cs="Times New Roman"/>
          <w:i/>
        </w:rPr>
        <w:t>mpC</w:t>
      </w:r>
      <w:r w:rsidRPr="00425D76">
        <w:rPr>
          <w:rFonts w:ascii="Times New Roman" w:hAnsi="Times New Roman" w:cs="Times New Roman"/>
          <w:i/>
        </w:rPr>
        <w:t>+</w:t>
      </w:r>
      <w:r w:rsidRPr="00775512">
        <w:rPr>
          <w:rFonts w:ascii="Times New Roman" w:hAnsi="Times New Roman" w:cs="Times New Roman"/>
        </w:rPr>
        <w:t xml:space="preserve"> induced expression</w:t>
      </w:r>
      <w:r w:rsidR="00093908" w:rsidRPr="00775512">
        <w:rPr>
          <w:rFonts w:ascii="Times New Roman" w:hAnsi="Times New Roman" w:cs="Times New Roman"/>
        </w:rPr>
        <w:t xml:space="preserve"> (pACYC-opt-</w:t>
      </w:r>
      <w:r w:rsidR="005D21D5" w:rsidRPr="00425D76">
        <w:rPr>
          <w:rFonts w:ascii="Times New Roman" w:hAnsi="Times New Roman" w:cs="Times New Roman"/>
          <w:i/>
        </w:rPr>
        <w:t>ampC</w:t>
      </w:r>
      <w:r w:rsidR="00093908" w:rsidRPr="00775512">
        <w:rPr>
          <w:rFonts w:ascii="Times New Roman" w:hAnsi="Times New Roman" w:cs="Times New Roman"/>
        </w:rPr>
        <w:t>)</w:t>
      </w:r>
      <w:r w:rsidRPr="00775512">
        <w:rPr>
          <w:rFonts w:ascii="Times New Roman" w:hAnsi="Times New Roman" w:cs="Times New Roman"/>
        </w:rPr>
        <w:t xml:space="preserve">. </w:t>
      </w:r>
    </w:p>
    <w:tbl>
      <w:tblPr>
        <w:tblW w:w="0" w:type="auto"/>
        <w:tblLook w:val="04A0" w:firstRow="1" w:lastRow="0" w:firstColumn="1" w:lastColumn="0" w:noHBand="0" w:noVBand="1"/>
      </w:tblPr>
      <w:tblGrid>
        <w:gridCol w:w="2170"/>
        <w:gridCol w:w="2188"/>
        <w:gridCol w:w="2191"/>
        <w:gridCol w:w="2206"/>
      </w:tblGrid>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E85D8F" w:rsidRDefault="00CA46CF" w:rsidP="00580C4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2188" w:type="dxa"/>
            <w:tcBorders>
              <w:top w:val="single" w:sz="4" w:space="0" w:color="auto"/>
              <w:left w:val="single" w:sz="4" w:space="0" w:color="auto"/>
              <w:bottom w:val="single" w:sz="4" w:space="0" w:color="auto"/>
              <w:right w:val="single" w:sz="4" w:space="0" w:color="auto"/>
            </w:tcBorders>
          </w:tcPr>
          <w:p w:rsidR="007B7DC7" w:rsidRPr="00E85D8F" w:rsidRDefault="007B7DC7" w:rsidP="00580C46">
            <w:pPr>
              <w:spacing w:line="360" w:lineRule="auto"/>
              <w:rPr>
                <w:rFonts w:ascii="Times New Roman" w:hAnsi="Times New Roman" w:cs="Times New Roman"/>
                <w:b/>
                <w:sz w:val="24"/>
                <w:szCs w:val="24"/>
              </w:rPr>
            </w:pPr>
            <w:r w:rsidRPr="00E85D8F">
              <w:rPr>
                <w:rFonts w:ascii="Times New Roman" w:hAnsi="Times New Roman" w:cs="Times New Roman"/>
                <w:b/>
                <w:sz w:val="24"/>
                <w:szCs w:val="24"/>
              </w:rPr>
              <w:t xml:space="preserve">Normal lab strain </w:t>
            </w:r>
          </w:p>
        </w:tc>
        <w:tc>
          <w:tcPr>
            <w:tcW w:w="2191" w:type="dxa"/>
            <w:tcBorders>
              <w:top w:val="single" w:sz="4" w:space="0" w:color="auto"/>
              <w:left w:val="single" w:sz="4" w:space="0" w:color="auto"/>
              <w:bottom w:val="single" w:sz="4" w:space="0" w:color="auto"/>
              <w:right w:val="single" w:sz="4" w:space="0" w:color="auto"/>
            </w:tcBorders>
          </w:tcPr>
          <w:p w:rsidR="007B7DC7" w:rsidRPr="00E85D8F" w:rsidRDefault="007B7DC7" w:rsidP="00580C46">
            <w:pPr>
              <w:spacing w:line="360" w:lineRule="auto"/>
              <w:rPr>
                <w:rFonts w:ascii="Times New Roman" w:hAnsi="Times New Roman" w:cs="Times New Roman"/>
                <w:b/>
                <w:sz w:val="24"/>
                <w:szCs w:val="24"/>
              </w:rPr>
            </w:pPr>
            <w:r w:rsidRPr="00E85D8F">
              <w:rPr>
                <w:rFonts w:ascii="Times New Roman" w:hAnsi="Times New Roman" w:cs="Times New Roman"/>
                <w:b/>
                <w:sz w:val="24"/>
                <w:szCs w:val="24"/>
              </w:rPr>
              <w:t xml:space="preserve">Empty plasmid </w:t>
            </w:r>
          </w:p>
        </w:tc>
        <w:tc>
          <w:tcPr>
            <w:tcW w:w="2206" w:type="dxa"/>
            <w:tcBorders>
              <w:top w:val="single" w:sz="4" w:space="0" w:color="auto"/>
              <w:left w:val="single" w:sz="4" w:space="0" w:color="auto"/>
              <w:bottom w:val="single" w:sz="4" w:space="0" w:color="auto"/>
              <w:right w:val="single" w:sz="4" w:space="0" w:color="auto"/>
            </w:tcBorders>
          </w:tcPr>
          <w:p w:rsidR="007B7DC7" w:rsidRPr="00E85D8F" w:rsidRDefault="007B7DC7" w:rsidP="00580C46">
            <w:pPr>
              <w:spacing w:line="360" w:lineRule="auto"/>
              <w:rPr>
                <w:rFonts w:ascii="Times New Roman" w:hAnsi="Times New Roman" w:cs="Times New Roman"/>
                <w:b/>
                <w:sz w:val="24"/>
                <w:szCs w:val="24"/>
              </w:rPr>
            </w:pPr>
            <w:r w:rsidRPr="00E85D8F">
              <w:rPr>
                <w:rFonts w:ascii="Times New Roman" w:hAnsi="Times New Roman" w:cs="Times New Roman"/>
                <w:b/>
                <w:sz w:val="24"/>
                <w:szCs w:val="24"/>
              </w:rPr>
              <w:t>Opt1 (</w:t>
            </w:r>
            <w:r w:rsidR="00425D76" w:rsidRPr="00425D76">
              <w:rPr>
                <w:rFonts w:ascii="Times New Roman" w:hAnsi="Times New Roman" w:cs="Times New Roman"/>
                <w:b/>
                <w:i/>
                <w:sz w:val="24"/>
                <w:szCs w:val="24"/>
              </w:rPr>
              <w:t>a</w:t>
            </w:r>
            <w:r w:rsidR="005D21D5" w:rsidRPr="00425D76">
              <w:rPr>
                <w:rFonts w:ascii="Times New Roman" w:hAnsi="Times New Roman" w:cs="Times New Roman"/>
                <w:b/>
                <w:i/>
                <w:sz w:val="24"/>
                <w:szCs w:val="24"/>
              </w:rPr>
              <w:t>mpC</w:t>
            </w:r>
            <w:r w:rsidRPr="00E85D8F">
              <w:rPr>
                <w:rFonts w:ascii="Times New Roman" w:hAnsi="Times New Roman" w:cs="Times New Roman"/>
                <w:b/>
                <w:sz w:val="24"/>
                <w:szCs w:val="24"/>
              </w:rPr>
              <w:t>+)</w:t>
            </w: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3417</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4165</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4365</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5096</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pStyle w:val="ListParagraph"/>
              <w:spacing w:line="360" w:lineRule="auto"/>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5386</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6265</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7170</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rPr>
          <w:trHeight w:val="555"/>
        </w:trPr>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7283</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pStyle w:val="ListParagraph"/>
              <w:spacing w:line="360" w:lineRule="auto"/>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8338</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9078</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9754</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r>
      <w:tr w:rsidR="007B7DC7" w:rsidTr="00046C8C">
        <w:tc>
          <w:tcPr>
            <w:tcW w:w="2170"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10481</w:t>
            </w:r>
          </w:p>
        </w:tc>
        <w:tc>
          <w:tcPr>
            <w:tcW w:w="2188" w:type="dxa"/>
            <w:tcBorders>
              <w:top w:val="single" w:sz="4" w:space="0" w:color="auto"/>
              <w:left w:val="single" w:sz="4" w:space="0" w:color="auto"/>
              <w:bottom w:val="single" w:sz="4" w:space="0" w:color="auto"/>
              <w:right w:val="single" w:sz="4" w:space="0" w:color="auto"/>
            </w:tcBorders>
          </w:tcPr>
          <w:p w:rsidR="007B7DC7" w:rsidRPr="003D1DAB" w:rsidRDefault="007B7DC7" w:rsidP="00CF5015">
            <w:pPr>
              <w:pStyle w:val="ListParagraph"/>
              <w:numPr>
                <w:ilvl w:val="0"/>
                <w:numId w:val="7"/>
              </w:numPr>
              <w:spacing w:after="0" w:line="360" w:lineRule="auto"/>
              <w:jc w:val="center"/>
            </w:pPr>
          </w:p>
        </w:tc>
        <w:tc>
          <w:tcPr>
            <w:tcW w:w="2191"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c>
          <w:tcPr>
            <w:tcW w:w="2206" w:type="dxa"/>
            <w:tcBorders>
              <w:top w:val="single" w:sz="4" w:space="0" w:color="auto"/>
              <w:left w:val="single" w:sz="4" w:space="0" w:color="auto"/>
              <w:bottom w:val="single" w:sz="4" w:space="0" w:color="auto"/>
              <w:right w:val="single" w:sz="4" w:space="0" w:color="auto"/>
            </w:tcBorders>
          </w:tcPr>
          <w:p w:rsidR="007B7DC7" w:rsidRPr="003D1DAB" w:rsidRDefault="007B7DC7" w:rsidP="00580C46">
            <w:pPr>
              <w:spacing w:line="360" w:lineRule="auto"/>
              <w:jc w:val="center"/>
              <w:rPr>
                <w:rFonts w:ascii="Times New Roman" w:hAnsi="Times New Roman" w:cs="Times New Roman"/>
                <w:sz w:val="24"/>
                <w:szCs w:val="24"/>
              </w:rPr>
            </w:pPr>
          </w:p>
        </w:tc>
      </w:tr>
    </w:tbl>
    <w:p w:rsidR="007B7DC7" w:rsidRDefault="007B7DC7" w:rsidP="007B7DC7">
      <w:pPr>
        <w:spacing w:line="360" w:lineRule="auto"/>
        <w:rPr>
          <w:rFonts w:ascii="Times New Roman" w:hAnsi="Times New Roman" w:cs="Times New Roman"/>
          <w:sz w:val="24"/>
          <w:szCs w:val="24"/>
        </w:rPr>
      </w:pPr>
    </w:p>
    <w:p w:rsidR="007B7DC7" w:rsidRDefault="00B065DB" w:rsidP="00A542D4">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From observation of the results, </w:t>
      </w:r>
      <w:r w:rsidR="007B7DC7">
        <w:rPr>
          <w:rFonts w:ascii="Times New Roman" w:hAnsi="Times New Roman" w:cs="Times New Roman"/>
          <w:sz w:val="24"/>
          <w:szCs w:val="24"/>
        </w:rPr>
        <w:t>the laboratory strain (</w:t>
      </w:r>
      <w:r w:rsidR="007B7DC7" w:rsidRPr="0090227C">
        <w:rPr>
          <w:rFonts w:ascii="Times New Roman" w:hAnsi="Times New Roman" w:cs="Times New Roman"/>
          <w:i/>
          <w:sz w:val="24"/>
          <w:szCs w:val="24"/>
        </w:rPr>
        <w:t>E. coli</w:t>
      </w:r>
      <w:r w:rsidR="007B7DC7" w:rsidRPr="0090227C">
        <w:rPr>
          <w:rFonts w:ascii="Times New Roman" w:hAnsi="Times New Roman" w:cs="Times New Roman"/>
          <w:sz w:val="24"/>
          <w:szCs w:val="24"/>
        </w:rPr>
        <w:t xml:space="preserve"> K-12</w:t>
      </w:r>
      <w:r w:rsidR="007B7DC7">
        <w:rPr>
          <w:rFonts w:ascii="Times New Roman" w:hAnsi="Times New Roman" w:cs="Times New Roman"/>
          <w:sz w:val="24"/>
          <w:szCs w:val="24"/>
        </w:rPr>
        <w:t xml:space="preserve">) had more peaks, while the modified strain </w:t>
      </w:r>
      <w:r w:rsidR="00716916">
        <w:rPr>
          <w:rFonts w:ascii="Times New Roman" w:hAnsi="Times New Roman" w:cs="Times New Roman"/>
          <w:sz w:val="24"/>
          <w:szCs w:val="24"/>
        </w:rPr>
        <w:t>with an empty plasmid had fewer</w:t>
      </w:r>
      <w:r w:rsidR="007B7DC7">
        <w:rPr>
          <w:rFonts w:ascii="Times New Roman" w:hAnsi="Times New Roman" w:cs="Times New Roman"/>
          <w:sz w:val="24"/>
          <w:szCs w:val="24"/>
        </w:rPr>
        <w:t xml:space="preserve"> peaks and lastly the isolates with plasmid containing high level of </w:t>
      </w:r>
      <w:r w:rsidR="00425D76" w:rsidRPr="00425D76">
        <w:rPr>
          <w:rFonts w:ascii="Times New Roman" w:hAnsi="Times New Roman" w:cs="Times New Roman"/>
          <w:i/>
          <w:sz w:val="24"/>
          <w:szCs w:val="24"/>
        </w:rPr>
        <w:t>a</w:t>
      </w:r>
      <w:r w:rsidR="005D21D5" w:rsidRPr="00425D76">
        <w:rPr>
          <w:rFonts w:ascii="Times New Roman" w:hAnsi="Times New Roman" w:cs="Times New Roman"/>
          <w:i/>
          <w:sz w:val="24"/>
          <w:szCs w:val="24"/>
        </w:rPr>
        <w:t>mpC</w:t>
      </w:r>
      <w:r w:rsidR="007B7DC7">
        <w:rPr>
          <w:rFonts w:ascii="Times New Roman" w:hAnsi="Times New Roman" w:cs="Times New Roman"/>
          <w:sz w:val="24"/>
          <w:szCs w:val="24"/>
        </w:rPr>
        <w:t xml:space="preserve"> expression had the least number of peaks. This peak-reduction hypothesis could however be useful in other MALDI research studies to differentiate a </w:t>
      </w:r>
      <w:r w:rsidR="002538DB">
        <w:rPr>
          <w:rFonts w:ascii="Times New Roman" w:hAnsi="Times New Roman" w:cs="Times New Roman"/>
          <w:sz w:val="24"/>
          <w:szCs w:val="24"/>
        </w:rPr>
        <w:t>typical organism</w:t>
      </w:r>
      <w:r w:rsidR="007B7DC7">
        <w:rPr>
          <w:rFonts w:ascii="Times New Roman" w:hAnsi="Times New Roman" w:cs="Times New Roman"/>
          <w:sz w:val="24"/>
          <w:szCs w:val="24"/>
        </w:rPr>
        <w:t xml:space="preserve"> from its modified form. In other words, this result </w:t>
      </w:r>
      <w:r w:rsidR="002538DB">
        <w:rPr>
          <w:rFonts w:ascii="Times New Roman" w:hAnsi="Times New Roman" w:cs="Times New Roman"/>
          <w:sz w:val="24"/>
          <w:szCs w:val="24"/>
        </w:rPr>
        <w:t>suggests</w:t>
      </w:r>
      <w:r w:rsidR="007B7DC7">
        <w:rPr>
          <w:rFonts w:ascii="Times New Roman" w:hAnsi="Times New Roman" w:cs="Times New Roman"/>
          <w:sz w:val="24"/>
          <w:szCs w:val="24"/>
        </w:rPr>
        <w:t xml:space="preserve"> that MALDI-TOF MS spectra could be potentially clinically significant in differentiating between parent organisms and its biologically modified/transformed form. This led to the comparison of the MALDI-TOF spectral patterns obtained for laboratory strain </w:t>
      </w:r>
      <w:r w:rsidR="007B7DC7" w:rsidRPr="0090227C">
        <w:rPr>
          <w:rFonts w:ascii="Times New Roman" w:hAnsi="Times New Roman" w:cs="Times New Roman"/>
          <w:i/>
          <w:sz w:val="24"/>
          <w:szCs w:val="24"/>
        </w:rPr>
        <w:t>E. coli</w:t>
      </w:r>
      <w:r w:rsidR="007B7DC7" w:rsidRPr="0090227C">
        <w:rPr>
          <w:rFonts w:ascii="Times New Roman" w:hAnsi="Times New Roman" w:cs="Times New Roman"/>
          <w:sz w:val="24"/>
          <w:szCs w:val="24"/>
        </w:rPr>
        <w:t xml:space="preserve"> K-12</w:t>
      </w:r>
      <w:r w:rsidR="007B7DC7">
        <w:rPr>
          <w:rFonts w:ascii="Times New Roman" w:hAnsi="Times New Roman" w:cs="Times New Roman"/>
          <w:sz w:val="24"/>
          <w:szCs w:val="24"/>
        </w:rPr>
        <w:t xml:space="preserve"> with its modified form containing plasmids with selective genes to observe the differences between the spectral patterns of the two isolates. The results are shown below. </w:t>
      </w:r>
    </w:p>
    <w:p w:rsidR="007B7DC7" w:rsidRDefault="007B7DC7" w:rsidP="00A542D4">
      <w:pPr>
        <w:spacing w:line="480" w:lineRule="auto"/>
        <w:ind w:firstLine="720"/>
        <w:jc w:val="both"/>
        <w:rPr>
          <w:rFonts w:ascii="Times New Roman" w:hAnsi="Times New Roman" w:cs="Times New Roman"/>
          <w:sz w:val="24"/>
          <w:szCs w:val="24"/>
        </w:rPr>
      </w:pPr>
      <w:r w:rsidRPr="00CC673D">
        <w:rPr>
          <w:rFonts w:ascii="Times New Roman" w:hAnsi="Times New Roman" w:cs="Times New Roman"/>
          <w:sz w:val="24"/>
          <w:szCs w:val="24"/>
        </w:rPr>
        <w:t>A similar experiment to the MALDI spectrum comparison among plasmid and non-plasmid containing isolate was conducted to confirm the previous results. Using the MALDI-TOF M</w:t>
      </w:r>
      <w:r>
        <w:rPr>
          <w:rFonts w:ascii="Times New Roman" w:hAnsi="Times New Roman" w:cs="Times New Roman"/>
          <w:sz w:val="24"/>
          <w:szCs w:val="24"/>
        </w:rPr>
        <w:t xml:space="preserve">S, an </w:t>
      </w:r>
      <w:r w:rsidRPr="00435CC7">
        <w:rPr>
          <w:rFonts w:ascii="Times New Roman" w:hAnsi="Times New Roman" w:cs="Times New Roman"/>
          <w:i/>
          <w:sz w:val="24"/>
          <w:szCs w:val="24"/>
        </w:rPr>
        <w:t>E.</w:t>
      </w:r>
      <w:r w:rsidR="00425D76">
        <w:rPr>
          <w:rFonts w:ascii="Times New Roman" w:hAnsi="Times New Roman" w:cs="Times New Roman"/>
          <w:i/>
          <w:sz w:val="24"/>
          <w:szCs w:val="24"/>
        </w:rPr>
        <w:t xml:space="preserve"> </w:t>
      </w:r>
      <w:r w:rsidRPr="00435CC7">
        <w:rPr>
          <w:rFonts w:ascii="Times New Roman" w:hAnsi="Times New Roman" w:cs="Times New Roman"/>
          <w:i/>
          <w:sz w:val="24"/>
          <w:szCs w:val="24"/>
        </w:rPr>
        <w:t>coli</w:t>
      </w:r>
      <w:r>
        <w:rPr>
          <w:rFonts w:ascii="Times New Roman" w:hAnsi="Times New Roman" w:cs="Times New Roman"/>
          <w:sz w:val="24"/>
          <w:szCs w:val="24"/>
        </w:rPr>
        <w:t xml:space="preserve"> K-12 isolate was compared to three </w:t>
      </w:r>
      <w:r w:rsidR="007B75E2">
        <w:rPr>
          <w:rFonts w:ascii="Times New Roman" w:hAnsi="Times New Roman" w:cs="Times New Roman"/>
          <w:sz w:val="24"/>
          <w:szCs w:val="24"/>
        </w:rPr>
        <w:t>transformed isolates of the same organism</w:t>
      </w:r>
      <w:r>
        <w:rPr>
          <w:rFonts w:ascii="Times New Roman" w:hAnsi="Times New Roman" w:cs="Times New Roman"/>
          <w:sz w:val="24"/>
          <w:szCs w:val="24"/>
        </w:rPr>
        <w:t>. The first modified form of th</w:t>
      </w:r>
      <w:r w:rsidR="00716916">
        <w:rPr>
          <w:rFonts w:ascii="Times New Roman" w:hAnsi="Times New Roman" w:cs="Times New Roman"/>
          <w:sz w:val="24"/>
          <w:szCs w:val="24"/>
        </w:rPr>
        <w:t>e organism had the plasmid pACYC184ΔHN</w:t>
      </w:r>
      <w:r>
        <w:rPr>
          <w:rFonts w:ascii="Times New Roman" w:hAnsi="Times New Roman" w:cs="Times New Roman"/>
          <w:sz w:val="24"/>
          <w:szCs w:val="24"/>
        </w:rPr>
        <w:t xml:space="preserve"> containing</w:t>
      </w:r>
      <w:r w:rsidR="00716916">
        <w:rPr>
          <w:rFonts w:ascii="Times New Roman" w:hAnsi="Times New Roman" w:cs="Times New Roman"/>
          <w:sz w:val="24"/>
          <w:szCs w:val="24"/>
        </w:rPr>
        <w:t xml:space="preserve"> only</w:t>
      </w:r>
      <w:r>
        <w:rPr>
          <w:rFonts w:ascii="Times New Roman" w:hAnsi="Times New Roman" w:cs="Times New Roman"/>
          <w:sz w:val="24"/>
          <w:szCs w:val="24"/>
        </w:rPr>
        <w:t xml:space="preserve"> the chloramphenicol gene, the second had the plasmid pUC18 which is a small high copy number cloning vector, in this case the ampicillin resistance gene and the third p</w:t>
      </w:r>
      <w:r w:rsidR="00681688">
        <w:rPr>
          <w:rFonts w:ascii="Times New Roman" w:hAnsi="Times New Roman" w:cs="Times New Roman"/>
          <w:sz w:val="24"/>
          <w:szCs w:val="24"/>
        </w:rPr>
        <w:t>lasmid was pET 28a which carries</w:t>
      </w:r>
      <w:r>
        <w:rPr>
          <w:rFonts w:ascii="Times New Roman" w:hAnsi="Times New Roman" w:cs="Times New Roman"/>
          <w:sz w:val="24"/>
          <w:szCs w:val="24"/>
        </w:rPr>
        <w:t xml:space="preserve"> the kanamycin resistance gene. The MALDI-TOF MS spectra</w:t>
      </w:r>
      <w:r w:rsidR="00681688">
        <w:rPr>
          <w:rFonts w:ascii="Times New Roman" w:hAnsi="Times New Roman" w:cs="Times New Roman"/>
          <w:sz w:val="24"/>
          <w:szCs w:val="24"/>
        </w:rPr>
        <w:t>l</w:t>
      </w:r>
      <w:r>
        <w:rPr>
          <w:rFonts w:ascii="Times New Roman" w:hAnsi="Times New Roman" w:cs="Times New Roman"/>
          <w:sz w:val="24"/>
          <w:szCs w:val="24"/>
        </w:rPr>
        <w:t xml:space="preserve"> patterns of the isolates were compared to each other for distinct differences particularly in relation to the number of generated p</w:t>
      </w:r>
      <w:r w:rsidR="00D02B76">
        <w:rPr>
          <w:rFonts w:ascii="Times New Roman" w:hAnsi="Times New Roman" w:cs="Times New Roman"/>
          <w:sz w:val="24"/>
          <w:szCs w:val="24"/>
        </w:rPr>
        <w:t xml:space="preserve">eaks. </w:t>
      </w:r>
      <w:r w:rsidR="00C37BF3">
        <w:rPr>
          <w:rFonts w:ascii="Times New Roman" w:hAnsi="Times New Roman" w:cs="Times New Roman"/>
          <w:sz w:val="24"/>
          <w:szCs w:val="24"/>
        </w:rPr>
        <w:t>Figure</w:t>
      </w:r>
      <w:r w:rsidR="00D02B76">
        <w:rPr>
          <w:rFonts w:ascii="Times New Roman" w:hAnsi="Times New Roman" w:cs="Times New Roman"/>
          <w:sz w:val="24"/>
          <w:szCs w:val="24"/>
        </w:rPr>
        <w:t xml:space="preserve"> 14</w:t>
      </w:r>
      <w:r w:rsidR="00775512">
        <w:rPr>
          <w:rFonts w:ascii="Times New Roman" w:hAnsi="Times New Roman" w:cs="Times New Roman"/>
          <w:sz w:val="24"/>
          <w:szCs w:val="24"/>
        </w:rPr>
        <w:t>a</w:t>
      </w:r>
      <w:r>
        <w:rPr>
          <w:rFonts w:ascii="Times New Roman" w:hAnsi="Times New Roman" w:cs="Times New Roman"/>
          <w:sz w:val="24"/>
          <w:szCs w:val="24"/>
        </w:rPr>
        <w:t xml:space="preserve"> shows the MALDI-TOF MS spectra obtained from lab strain </w:t>
      </w:r>
      <w:r w:rsidRPr="0090227C">
        <w:rPr>
          <w:rFonts w:ascii="Times New Roman" w:hAnsi="Times New Roman" w:cs="Times New Roman"/>
          <w:i/>
          <w:sz w:val="24"/>
          <w:szCs w:val="24"/>
        </w:rPr>
        <w:t>E. coli</w:t>
      </w:r>
      <w:r w:rsidRPr="0090227C">
        <w:rPr>
          <w:rFonts w:ascii="Times New Roman" w:hAnsi="Times New Roman" w:cs="Times New Roman"/>
          <w:sz w:val="24"/>
          <w:szCs w:val="24"/>
        </w:rPr>
        <w:t xml:space="preserve"> K-12</w:t>
      </w:r>
      <w:r>
        <w:rPr>
          <w:rFonts w:ascii="Times New Roman" w:hAnsi="Times New Roman" w:cs="Times New Roman"/>
          <w:i/>
          <w:sz w:val="24"/>
          <w:szCs w:val="24"/>
        </w:rPr>
        <w:t xml:space="preserve">, </w:t>
      </w:r>
      <w:r>
        <w:rPr>
          <w:rFonts w:ascii="Times New Roman" w:hAnsi="Times New Roman" w:cs="Times New Roman"/>
          <w:sz w:val="24"/>
          <w:szCs w:val="24"/>
        </w:rPr>
        <w:t xml:space="preserve">while </w:t>
      </w:r>
      <w:r w:rsidR="00C37BF3">
        <w:rPr>
          <w:rFonts w:ascii="Times New Roman" w:hAnsi="Times New Roman" w:cs="Times New Roman"/>
          <w:sz w:val="24"/>
          <w:szCs w:val="24"/>
        </w:rPr>
        <w:t>Figure</w:t>
      </w:r>
      <w:r>
        <w:rPr>
          <w:rFonts w:ascii="Times New Roman" w:hAnsi="Times New Roman" w:cs="Times New Roman"/>
          <w:sz w:val="24"/>
          <w:szCs w:val="24"/>
        </w:rPr>
        <w:t xml:space="preserve"> </w:t>
      </w:r>
      <w:r w:rsidR="00574A58">
        <w:rPr>
          <w:rFonts w:ascii="Times New Roman" w:hAnsi="Times New Roman" w:cs="Times New Roman"/>
          <w:sz w:val="24"/>
          <w:szCs w:val="24"/>
        </w:rPr>
        <w:t>1</w:t>
      </w:r>
      <w:r w:rsidR="00D02B76">
        <w:rPr>
          <w:rFonts w:ascii="Times New Roman" w:hAnsi="Times New Roman" w:cs="Times New Roman"/>
          <w:sz w:val="24"/>
          <w:szCs w:val="24"/>
        </w:rPr>
        <w:t>4</w:t>
      </w:r>
      <w:r w:rsidR="00574A58">
        <w:rPr>
          <w:rFonts w:ascii="Times New Roman" w:hAnsi="Times New Roman" w:cs="Times New Roman"/>
          <w:sz w:val="24"/>
          <w:szCs w:val="24"/>
        </w:rPr>
        <w:t>b, 1</w:t>
      </w:r>
      <w:r w:rsidR="00D02B76">
        <w:rPr>
          <w:rFonts w:ascii="Times New Roman" w:hAnsi="Times New Roman" w:cs="Times New Roman"/>
          <w:sz w:val="24"/>
          <w:szCs w:val="24"/>
        </w:rPr>
        <w:t>4c and 14</w:t>
      </w:r>
      <w:r w:rsidR="00775512">
        <w:rPr>
          <w:rFonts w:ascii="Times New Roman" w:hAnsi="Times New Roman" w:cs="Times New Roman"/>
          <w:sz w:val="24"/>
          <w:szCs w:val="24"/>
        </w:rPr>
        <w:t xml:space="preserve">d </w:t>
      </w:r>
      <w:r>
        <w:rPr>
          <w:rFonts w:ascii="Times New Roman" w:hAnsi="Times New Roman" w:cs="Times New Roman"/>
          <w:sz w:val="24"/>
          <w:szCs w:val="24"/>
        </w:rPr>
        <w:t>shows the MALDI-TOF MS sp</w:t>
      </w:r>
      <w:r w:rsidR="007B75E2">
        <w:rPr>
          <w:rFonts w:ascii="Times New Roman" w:hAnsi="Times New Roman" w:cs="Times New Roman"/>
          <w:sz w:val="24"/>
          <w:szCs w:val="24"/>
        </w:rPr>
        <w:t>ectra obtained from the three transformed forms</w:t>
      </w:r>
      <w:r>
        <w:rPr>
          <w:rFonts w:ascii="Times New Roman" w:hAnsi="Times New Roman" w:cs="Times New Roman"/>
          <w:sz w:val="24"/>
          <w:szCs w:val="24"/>
        </w:rPr>
        <w:t xml:space="preserve"> of the lab strain </w:t>
      </w:r>
      <w:r w:rsidRPr="0090227C">
        <w:rPr>
          <w:rFonts w:ascii="Times New Roman" w:hAnsi="Times New Roman" w:cs="Times New Roman"/>
          <w:i/>
          <w:sz w:val="24"/>
          <w:szCs w:val="24"/>
        </w:rPr>
        <w:t>E. coli</w:t>
      </w:r>
      <w:r w:rsidRPr="0090227C">
        <w:rPr>
          <w:rFonts w:ascii="Times New Roman" w:hAnsi="Times New Roman" w:cs="Times New Roman"/>
          <w:sz w:val="24"/>
          <w:szCs w:val="24"/>
        </w:rPr>
        <w:t xml:space="preserve"> K-12</w:t>
      </w:r>
      <w:r>
        <w:rPr>
          <w:rFonts w:ascii="Times New Roman" w:hAnsi="Times New Roman" w:cs="Times New Roman"/>
          <w:sz w:val="24"/>
          <w:szCs w:val="24"/>
        </w:rPr>
        <w:t xml:space="preserve">. Each isolate had three different wells, which means there were three runs and three different spectra were obtained for each isolate. These three MALDI-TOF MS spectra were overlaid on top of each other, while each colour designates a spectrum.  </w:t>
      </w:r>
    </w:p>
    <w:p w:rsidR="007B7DC7" w:rsidRPr="00164620" w:rsidRDefault="007B7DC7" w:rsidP="007B7DC7">
      <w:pPr>
        <w:spacing w:line="240" w:lineRule="auto"/>
        <w:rPr>
          <w:rFonts w:ascii="Times New Roman" w:hAnsi="Times New Roman" w:cs="Times New Roman"/>
          <w:b/>
          <w:i/>
          <w:sz w:val="32"/>
          <w:szCs w:val="32"/>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1194D488" wp14:editId="15AA27DF">
                <wp:simplePos x="0" y="0"/>
                <wp:positionH relativeFrom="margin">
                  <wp:align>left</wp:align>
                </wp:positionH>
                <wp:positionV relativeFrom="paragraph">
                  <wp:posOffset>2819400</wp:posOffset>
                </wp:positionV>
                <wp:extent cx="6103620" cy="476250"/>
                <wp:effectExtent l="0" t="0" r="11430" b="19050"/>
                <wp:wrapNone/>
                <wp:docPr id="71" name="Text Box 71"/>
                <wp:cNvGraphicFramePr/>
                <a:graphic xmlns:a="http://schemas.openxmlformats.org/drawingml/2006/main">
                  <a:graphicData uri="http://schemas.microsoft.com/office/word/2010/wordprocessingShape">
                    <wps:wsp>
                      <wps:cNvSpPr txBox="1"/>
                      <wps:spPr>
                        <a:xfrm>
                          <a:off x="0" y="0"/>
                          <a:ext cx="6103620" cy="47625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D488" id="Text Box 71" o:spid="_x0000_s1044" type="#_x0000_t202" style="position:absolute;margin-left:0;margin-top:222pt;width:480.6pt;height:3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AA443E">
        <w:rPr>
          <w:noProof/>
          <w:lang w:eastAsia="en-GB"/>
        </w:rPr>
        <w:drawing>
          <wp:inline distT="0" distB="0" distL="0" distR="0" wp14:anchorId="3BC84DE9" wp14:editId="0E61AA75">
            <wp:extent cx="6111240" cy="2989538"/>
            <wp:effectExtent l="0" t="0" r="381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7352" cy="3007204"/>
                    </a:xfrm>
                    <a:prstGeom prst="rect">
                      <a:avLst/>
                    </a:prstGeom>
                    <a:noFill/>
                    <a:ln>
                      <a:noFill/>
                    </a:ln>
                  </pic:spPr>
                </pic:pic>
              </a:graphicData>
            </a:graphic>
          </wp:inline>
        </w:drawing>
      </w:r>
    </w:p>
    <w:p w:rsidR="0078070B" w:rsidRDefault="0078070B" w:rsidP="007B7DC7">
      <w:pPr>
        <w:spacing w:line="360" w:lineRule="auto"/>
        <w:jc w:val="both"/>
        <w:rPr>
          <w:rFonts w:ascii="Times New Roman" w:hAnsi="Times New Roman" w:cs="Times New Roman"/>
          <w:sz w:val="24"/>
          <w:szCs w:val="24"/>
        </w:rPr>
      </w:pPr>
    </w:p>
    <w:p w:rsidR="007B7DC7" w:rsidRDefault="00C37BF3" w:rsidP="0078070B">
      <w:pPr>
        <w:spacing w:line="240" w:lineRule="auto"/>
        <w:jc w:val="both"/>
        <w:rPr>
          <w:rFonts w:ascii="Times New Roman" w:hAnsi="Times New Roman" w:cs="Times New Roman"/>
        </w:rPr>
      </w:pPr>
      <w:r>
        <w:rPr>
          <w:rFonts w:ascii="Times New Roman" w:hAnsi="Times New Roman" w:cs="Times New Roman"/>
        </w:rPr>
        <w:t>Figure</w:t>
      </w:r>
      <w:r w:rsidR="007B7DC7" w:rsidRPr="0078070B">
        <w:rPr>
          <w:rFonts w:ascii="Times New Roman" w:hAnsi="Times New Roman" w:cs="Times New Roman"/>
        </w:rPr>
        <w:t xml:space="preserve"> </w:t>
      </w:r>
      <w:r w:rsidR="00574A58">
        <w:rPr>
          <w:rFonts w:ascii="Times New Roman" w:hAnsi="Times New Roman" w:cs="Times New Roman"/>
        </w:rPr>
        <w:t>1</w:t>
      </w:r>
      <w:r w:rsidR="00D02B76">
        <w:rPr>
          <w:rFonts w:ascii="Times New Roman" w:hAnsi="Times New Roman" w:cs="Times New Roman"/>
        </w:rPr>
        <w:t>4</w:t>
      </w:r>
      <w:r w:rsidR="0078070B" w:rsidRPr="0078070B">
        <w:rPr>
          <w:rFonts w:ascii="Times New Roman" w:hAnsi="Times New Roman" w:cs="Times New Roman"/>
        </w:rPr>
        <w:t>a</w:t>
      </w:r>
      <w:r w:rsidR="007B7DC7" w:rsidRPr="0078070B">
        <w:rPr>
          <w:rFonts w:ascii="Times New Roman" w:hAnsi="Times New Roman" w:cs="Times New Roman"/>
        </w:rPr>
        <w:t xml:space="preserve">: </w:t>
      </w:r>
      <w:r w:rsidR="0078070B" w:rsidRPr="0078070B">
        <w:rPr>
          <w:rFonts w:ascii="Times New Roman" w:hAnsi="Times New Roman" w:cs="Times New Roman"/>
        </w:rPr>
        <w:t xml:space="preserve">Three overlaid </w:t>
      </w:r>
      <w:r w:rsidR="007B7DC7" w:rsidRPr="0078070B">
        <w:rPr>
          <w:rFonts w:ascii="Times New Roman" w:hAnsi="Times New Roman" w:cs="Times New Roman"/>
        </w:rPr>
        <w:t xml:space="preserve">MALDI-TOF MS spectra of the laboratory strain of </w:t>
      </w:r>
      <w:r w:rsidR="007B7DC7" w:rsidRPr="0078070B">
        <w:rPr>
          <w:rFonts w:ascii="Times New Roman" w:hAnsi="Times New Roman" w:cs="Times New Roman"/>
          <w:i/>
        </w:rPr>
        <w:t>E. coli</w:t>
      </w:r>
      <w:r w:rsidR="007B7DC7" w:rsidRPr="0078070B">
        <w:rPr>
          <w:rFonts w:ascii="Times New Roman" w:hAnsi="Times New Roman" w:cs="Times New Roman"/>
        </w:rPr>
        <w:t xml:space="preserve"> K-12</w:t>
      </w:r>
      <w:r w:rsidR="0078070B">
        <w:rPr>
          <w:rFonts w:ascii="Times New Roman" w:hAnsi="Times New Roman" w:cs="Times New Roman"/>
        </w:rPr>
        <w:t xml:space="preserve"> using the CHCA matrix</w:t>
      </w:r>
    </w:p>
    <w:p w:rsidR="0078070B" w:rsidRPr="0078070B" w:rsidRDefault="0078070B" w:rsidP="0078070B">
      <w:pPr>
        <w:spacing w:line="240" w:lineRule="auto"/>
        <w:jc w:val="both"/>
        <w:rPr>
          <w:rFonts w:ascii="Times New Roman" w:hAnsi="Times New Roman" w:cs="Times New Roman"/>
        </w:rPr>
      </w:pPr>
    </w:p>
    <w:p w:rsidR="007B7DC7" w:rsidRDefault="007B7DC7" w:rsidP="007B7DC7">
      <w:pPr>
        <w:spacing w:line="360" w:lineRule="auto"/>
        <w:jc w:val="both"/>
        <w:rPr>
          <w:rFonts w:ascii="Times New Roman" w:hAnsi="Times New Roman" w:cs="Times New Roman"/>
          <w:sz w:val="24"/>
          <w:szCs w:val="24"/>
        </w:rPr>
      </w:pPr>
      <w:r w:rsidRPr="00F64889">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53D4F091" wp14:editId="2B1DCF02">
                <wp:simplePos x="0" y="0"/>
                <wp:positionH relativeFrom="margin">
                  <wp:align>left</wp:align>
                </wp:positionH>
                <wp:positionV relativeFrom="paragraph">
                  <wp:posOffset>2785745</wp:posOffset>
                </wp:positionV>
                <wp:extent cx="6118860" cy="476250"/>
                <wp:effectExtent l="0" t="0" r="15240" b="19050"/>
                <wp:wrapNone/>
                <wp:docPr id="72" name="Text Box 72"/>
                <wp:cNvGraphicFramePr/>
                <a:graphic xmlns:a="http://schemas.openxmlformats.org/drawingml/2006/main">
                  <a:graphicData uri="http://schemas.microsoft.com/office/word/2010/wordprocessingShape">
                    <wps:wsp>
                      <wps:cNvSpPr txBox="1"/>
                      <wps:spPr>
                        <a:xfrm>
                          <a:off x="0" y="0"/>
                          <a:ext cx="6118860" cy="47625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F091" id="Text Box 72" o:spid="_x0000_s1045" type="#_x0000_t202" style="position:absolute;left:0;text-align:left;margin-left:0;margin-top:219.35pt;width:481.8pt;height:3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AA443E">
        <w:rPr>
          <w:rFonts w:ascii="Times New Roman" w:hAnsi="Times New Roman" w:cs="Times New Roman"/>
          <w:b/>
          <w:i/>
          <w:noProof/>
          <w:sz w:val="32"/>
          <w:szCs w:val="32"/>
          <w:lang w:eastAsia="en-GB"/>
        </w:rPr>
        <w:drawing>
          <wp:inline distT="0" distB="0" distL="0" distR="0" wp14:anchorId="319B3B85" wp14:editId="2B473535">
            <wp:extent cx="6118405" cy="29673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7770" cy="2971897"/>
                    </a:xfrm>
                    <a:prstGeom prst="rect">
                      <a:avLst/>
                    </a:prstGeom>
                    <a:noFill/>
                    <a:ln>
                      <a:noFill/>
                    </a:ln>
                  </pic:spPr>
                </pic:pic>
              </a:graphicData>
            </a:graphic>
          </wp:inline>
        </w:drawing>
      </w:r>
    </w:p>
    <w:p w:rsidR="007774F3" w:rsidRDefault="007774F3" w:rsidP="007774F3">
      <w:pPr>
        <w:spacing w:line="240" w:lineRule="auto"/>
        <w:jc w:val="both"/>
        <w:rPr>
          <w:rFonts w:ascii="Times New Roman" w:hAnsi="Times New Roman" w:cs="Times New Roman"/>
          <w:sz w:val="24"/>
          <w:szCs w:val="24"/>
        </w:rPr>
      </w:pPr>
    </w:p>
    <w:p w:rsidR="007B7DC7" w:rsidRPr="007774F3" w:rsidRDefault="00C37BF3" w:rsidP="007774F3">
      <w:pPr>
        <w:spacing w:line="240" w:lineRule="auto"/>
        <w:jc w:val="both"/>
        <w:rPr>
          <w:rFonts w:ascii="Times New Roman" w:hAnsi="Times New Roman" w:cs="Times New Roman"/>
        </w:rPr>
      </w:pPr>
      <w:r>
        <w:rPr>
          <w:rFonts w:ascii="Times New Roman" w:hAnsi="Times New Roman" w:cs="Times New Roman"/>
        </w:rPr>
        <w:t>Figure</w:t>
      </w:r>
      <w:r w:rsidR="007B7DC7" w:rsidRPr="007774F3">
        <w:rPr>
          <w:rFonts w:ascii="Times New Roman" w:hAnsi="Times New Roman" w:cs="Times New Roman"/>
        </w:rPr>
        <w:t xml:space="preserve"> </w:t>
      </w:r>
      <w:r w:rsidR="00B30209">
        <w:rPr>
          <w:rFonts w:ascii="Times New Roman" w:hAnsi="Times New Roman" w:cs="Times New Roman"/>
        </w:rPr>
        <w:t>14</w:t>
      </w:r>
      <w:r w:rsidR="007774F3">
        <w:rPr>
          <w:rFonts w:ascii="Times New Roman" w:hAnsi="Times New Roman" w:cs="Times New Roman"/>
        </w:rPr>
        <w:t>b</w:t>
      </w:r>
      <w:r w:rsidR="007B7DC7" w:rsidRPr="007774F3">
        <w:rPr>
          <w:rFonts w:ascii="Times New Roman" w:hAnsi="Times New Roman" w:cs="Times New Roman"/>
        </w:rPr>
        <w:t xml:space="preserve">: </w:t>
      </w:r>
      <w:r w:rsidR="00A76B0B">
        <w:rPr>
          <w:rFonts w:ascii="Times New Roman" w:hAnsi="Times New Roman" w:cs="Times New Roman"/>
        </w:rPr>
        <w:t xml:space="preserve">Three overlaid </w:t>
      </w:r>
      <w:r w:rsidR="007B7DC7" w:rsidRPr="007774F3">
        <w:rPr>
          <w:rFonts w:ascii="Times New Roman" w:hAnsi="Times New Roman" w:cs="Times New Roman"/>
        </w:rPr>
        <w:t xml:space="preserve">MALDI-TOF MS spectra of the laboratory strain of </w:t>
      </w:r>
      <w:r w:rsidR="007B7DC7" w:rsidRPr="007774F3">
        <w:rPr>
          <w:rFonts w:ascii="Times New Roman" w:hAnsi="Times New Roman" w:cs="Times New Roman"/>
          <w:i/>
        </w:rPr>
        <w:t>E. coli</w:t>
      </w:r>
      <w:r w:rsidR="007B7DC7" w:rsidRPr="007774F3">
        <w:rPr>
          <w:rFonts w:ascii="Times New Roman" w:hAnsi="Times New Roman" w:cs="Times New Roman"/>
        </w:rPr>
        <w:t xml:space="preserve"> K-12 with</w:t>
      </w:r>
      <w:r w:rsidR="008245AA" w:rsidRPr="007774F3">
        <w:rPr>
          <w:rFonts w:ascii="Times New Roman" w:hAnsi="Times New Roman" w:cs="Times New Roman"/>
        </w:rPr>
        <w:t xml:space="preserve"> plasmid pACYC184ΔHN</w:t>
      </w:r>
      <w:r w:rsidR="007774F3">
        <w:rPr>
          <w:rFonts w:ascii="Times New Roman" w:hAnsi="Times New Roman" w:cs="Times New Roman"/>
        </w:rPr>
        <w:t xml:space="preserve"> carrying chloramphenicol gene</w:t>
      </w:r>
    </w:p>
    <w:p w:rsidR="007B7DC7" w:rsidRDefault="007B7DC7" w:rsidP="007B7DC7">
      <w:pPr>
        <w:spacing w:line="360" w:lineRule="auto"/>
        <w:rPr>
          <w:rFonts w:ascii="Times New Roman" w:hAnsi="Times New Roman" w:cs="Times New Roman"/>
          <w:sz w:val="24"/>
          <w:szCs w:val="24"/>
        </w:rPr>
      </w:pPr>
    </w:p>
    <w:p w:rsidR="007B7DC7" w:rsidRDefault="007B7DC7" w:rsidP="007B7DC7">
      <w:pPr>
        <w:spacing w:line="360" w:lineRule="auto"/>
        <w:jc w:val="both"/>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65D10E90" wp14:editId="2028A220">
                <wp:simplePos x="0" y="0"/>
                <wp:positionH relativeFrom="margin">
                  <wp:align>left</wp:align>
                </wp:positionH>
                <wp:positionV relativeFrom="paragraph">
                  <wp:posOffset>2876550</wp:posOffset>
                </wp:positionV>
                <wp:extent cx="6134100" cy="4953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0E90" id="Text Box 73" o:spid="_x0000_s1046" type="#_x0000_t202" style="position:absolute;left:0;text-align:left;margin-left:0;margin-top:226.5pt;width:483pt;height:3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AA443E">
        <w:rPr>
          <w:rFonts w:ascii="Times New Roman" w:hAnsi="Times New Roman" w:cs="Times New Roman"/>
          <w:noProof/>
          <w:sz w:val="24"/>
          <w:szCs w:val="24"/>
          <w:lang w:eastAsia="en-GB"/>
        </w:rPr>
        <w:drawing>
          <wp:inline distT="0" distB="0" distL="0" distR="0" wp14:anchorId="51E06A1C" wp14:editId="29538EC3">
            <wp:extent cx="6141720" cy="305601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465" cy="3080770"/>
                    </a:xfrm>
                    <a:prstGeom prst="rect">
                      <a:avLst/>
                    </a:prstGeom>
                    <a:noFill/>
                    <a:ln>
                      <a:noFill/>
                    </a:ln>
                  </pic:spPr>
                </pic:pic>
              </a:graphicData>
            </a:graphic>
          </wp:inline>
        </w:drawing>
      </w:r>
    </w:p>
    <w:p w:rsidR="00A76B0B" w:rsidRDefault="00A76B0B" w:rsidP="007B7DC7">
      <w:pPr>
        <w:spacing w:line="360" w:lineRule="auto"/>
        <w:jc w:val="both"/>
        <w:rPr>
          <w:rFonts w:ascii="Times New Roman" w:hAnsi="Times New Roman" w:cs="Times New Roman"/>
          <w:sz w:val="24"/>
          <w:szCs w:val="24"/>
        </w:rPr>
      </w:pPr>
    </w:p>
    <w:p w:rsidR="007B7DC7" w:rsidRPr="00A76B0B" w:rsidRDefault="00C37BF3" w:rsidP="00A76B0B">
      <w:pPr>
        <w:spacing w:line="240" w:lineRule="auto"/>
        <w:jc w:val="both"/>
        <w:rPr>
          <w:rFonts w:ascii="Times New Roman" w:hAnsi="Times New Roman" w:cs="Times New Roman"/>
        </w:rPr>
      </w:pPr>
      <w:r>
        <w:rPr>
          <w:rFonts w:ascii="Times New Roman" w:hAnsi="Times New Roman" w:cs="Times New Roman"/>
        </w:rPr>
        <w:t>Figure</w:t>
      </w:r>
      <w:r w:rsidR="007B7DC7" w:rsidRPr="00A76B0B">
        <w:rPr>
          <w:rFonts w:ascii="Times New Roman" w:hAnsi="Times New Roman" w:cs="Times New Roman"/>
        </w:rPr>
        <w:t xml:space="preserve"> </w:t>
      </w:r>
      <w:r w:rsidR="00574A58">
        <w:rPr>
          <w:rFonts w:ascii="Times New Roman" w:hAnsi="Times New Roman" w:cs="Times New Roman"/>
        </w:rPr>
        <w:t>1</w:t>
      </w:r>
      <w:r w:rsidR="00B30209">
        <w:rPr>
          <w:rFonts w:ascii="Times New Roman" w:hAnsi="Times New Roman" w:cs="Times New Roman"/>
        </w:rPr>
        <w:t>4</w:t>
      </w:r>
      <w:r w:rsidR="00A76B0B" w:rsidRPr="00A76B0B">
        <w:rPr>
          <w:rFonts w:ascii="Times New Roman" w:hAnsi="Times New Roman" w:cs="Times New Roman"/>
        </w:rPr>
        <w:t>c</w:t>
      </w:r>
      <w:r w:rsidR="007B7DC7" w:rsidRPr="00A76B0B">
        <w:rPr>
          <w:rFonts w:ascii="Times New Roman" w:hAnsi="Times New Roman" w:cs="Times New Roman"/>
        </w:rPr>
        <w:t xml:space="preserve">: MALDI-TOF MS spectra of the laboratory strain of </w:t>
      </w:r>
      <w:r w:rsidR="007B7DC7" w:rsidRPr="00A76B0B">
        <w:rPr>
          <w:rFonts w:ascii="Times New Roman" w:hAnsi="Times New Roman" w:cs="Times New Roman"/>
          <w:i/>
        </w:rPr>
        <w:t>E. coli</w:t>
      </w:r>
      <w:r w:rsidR="007B75E2">
        <w:rPr>
          <w:rFonts w:ascii="Times New Roman" w:hAnsi="Times New Roman" w:cs="Times New Roman"/>
        </w:rPr>
        <w:t xml:space="preserve"> K-12 with plasmid </w:t>
      </w:r>
      <w:r w:rsidR="007B75E2">
        <w:rPr>
          <w:rFonts w:ascii="Times New Roman" w:hAnsi="Times New Roman" w:cs="Times New Roman"/>
          <w:sz w:val="24"/>
          <w:szCs w:val="24"/>
        </w:rPr>
        <w:t xml:space="preserve">pUC18 </w:t>
      </w:r>
      <w:r w:rsidR="007B7DC7" w:rsidRPr="00A76B0B">
        <w:rPr>
          <w:rFonts w:ascii="Times New Roman" w:hAnsi="Times New Roman" w:cs="Times New Roman"/>
        </w:rPr>
        <w:t>carrying the ampicillin resistance gene</w:t>
      </w:r>
      <w:r w:rsidR="007B75E2">
        <w:rPr>
          <w:rFonts w:ascii="Times New Roman" w:hAnsi="Times New Roman" w:cs="Times New Roman"/>
        </w:rPr>
        <w:t>.</w:t>
      </w:r>
    </w:p>
    <w:p w:rsidR="007B7DC7" w:rsidRDefault="007B7DC7" w:rsidP="007B7DC7">
      <w:pPr>
        <w:spacing w:line="360" w:lineRule="auto"/>
        <w:jc w:val="both"/>
        <w:rPr>
          <w:rFonts w:ascii="Times New Roman" w:hAnsi="Times New Roman" w:cs="Times New Roman"/>
          <w:sz w:val="24"/>
          <w:szCs w:val="24"/>
        </w:rPr>
      </w:pPr>
    </w:p>
    <w:p w:rsidR="007B7DC7" w:rsidRDefault="007B7DC7" w:rsidP="007B7DC7">
      <w:pPr>
        <w:spacing w:line="360" w:lineRule="auto"/>
        <w:jc w:val="both"/>
        <w:rPr>
          <w:rFonts w:ascii="Times New Roman" w:hAnsi="Times New Roman" w:cs="Times New Roman"/>
          <w:sz w:val="24"/>
          <w:szCs w:val="24"/>
        </w:rPr>
      </w:pPr>
      <w:r w:rsidRPr="00ED5A91">
        <w:rPr>
          <w:rFonts w:ascii="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05989979" wp14:editId="4A446723">
                <wp:simplePos x="0" y="0"/>
                <wp:positionH relativeFrom="margin">
                  <wp:align>left</wp:align>
                </wp:positionH>
                <wp:positionV relativeFrom="paragraph">
                  <wp:posOffset>2835909</wp:posOffset>
                </wp:positionV>
                <wp:extent cx="6134100" cy="46672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6134100" cy="466725"/>
                        </a:xfrm>
                        <a:prstGeom prst="rect">
                          <a:avLst/>
                        </a:prstGeom>
                        <a:solidFill>
                          <a:srgbClr val="00B050"/>
                        </a:solidFill>
                        <a:ln w="6350">
                          <a:solidFill>
                            <a:prstClr val="black"/>
                          </a:solidFill>
                        </a:ln>
                        <a:effectLst/>
                      </wps:spPr>
                      <wps:txb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9979" id="Text Box 74" o:spid="_x0000_s1047" type="#_x0000_t202" style="position:absolute;left:0;text-align:left;margin-left:0;margin-top:223.3pt;width:483pt;height:36.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" fillcolor="#00b050" strokeweight=".5pt">
                <v:textbox>
                  <w:txbxContent>
                    <w:p w:rsidR="00807A4B" w:rsidRDefault="00807A4B" w:rsidP="007B7DC7">
                      <w:pPr>
                        <w:rPr>
                          <w:rFonts w:ascii="Times New Roman" w:hAnsi="Times New Roman" w:cs="Times New Roman"/>
                          <w:b/>
                          <w:sz w:val="24"/>
                          <w:szCs w:val="24"/>
                        </w:rPr>
                      </w:pPr>
                      <w:r>
                        <w:rPr>
                          <w:rFonts w:ascii="Times New Roman" w:hAnsi="Times New Roman" w:cs="Times New Roman"/>
                          <w:b/>
                          <w:sz w:val="24"/>
                          <w:szCs w:val="24"/>
                        </w:rPr>
                        <w:t xml:space="preserve">      2000                     4000</w:t>
                      </w:r>
                      <w:r>
                        <w:rPr>
                          <w:rFonts w:ascii="Times New Roman" w:hAnsi="Times New Roman" w:cs="Times New Roman"/>
                          <w:b/>
                          <w:sz w:val="24"/>
                          <w:szCs w:val="24"/>
                        </w:rPr>
                        <w:tab/>
                        <w:t xml:space="preserve">               6000                     8000                    10000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AA443E">
        <w:rPr>
          <w:rFonts w:ascii="Times New Roman" w:hAnsi="Times New Roman" w:cs="Times New Roman"/>
          <w:b/>
          <w:i/>
          <w:noProof/>
          <w:sz w:val="32"/>
          <w:szCs w:val="32"/>
          <w:lang w:eastAsia="en-GB"/>
        </w:rPr>
        <w:drawing>
          <wp:inline distT="0" distB="0" distL="0" distR="0" wp14:anchorId="3D357BB0" wp14:editId="47D6DDD6">
            <wp:extent cx="6141720" cy="3027965"/>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650" cy="3053074"/>
                    </a:xfrm>
                    <a:prstGeom prst="rect">
                      <a:avLst/>
                    </a:prstGeom>
                    <a:noFill/>
                    <a:ln>
                      <a:noFill/>
                    </a:ln>
                  </pic:spPr>
                </pic:pic>
              </a:graphicData>
            </a:graphic>
          </wp:inline>
        </w:drawing>
      </w:r>
    </w:p>
    <w:p w:rsidR="00A76B0B" w:rsidRDefault="00A76B0B" w:rsidP="00A76B0B">
      <w:pPr>
        <w:spacing w:line="240" w:lineRule="auto"/>
        <w:jc w:val="both"/>
        <w:rPr>
          <w:rFonts w:ascii="Times New Roman" w:hAnsi="Times New Roman" w:cs="Times New Roman"/>
          <w:sz w:val="24"/>
          <w:szCs w:val="24"/>
        </w:rPr>
      </w:pPr>
    </w:p>
    <w:p w:rsidR="007B7DC7" w:rsidRDefault="00C37BF3" w:rsidP="00A76B0B">
      <w:pPr>
        <w:spacing w:line="240" w:lineRule="auto"/>
        <w:jc w:val="both"/>
        <w:rPr>
          <w:rFonts w:ascii="Times New Roman" w:hAnsi="Times New Roman" w:cs="Times New Roman"/>
        </w:rPr>
      </w:pPr>
      <w:r>
        <w:rPr>
          <w:rFonts w:ascii="Times New Roman" w:hAnsi="Times New Roman" w:cs="Times New Roman"/>
        </w:rPr>
        <w:t>Figure</w:t>
      </w:r>
      <w:r w:rsidR="007B7DC7" w:rsidRPr="00A76B0B">
        <w:rPr>
          <w:rFonts w:ascii="Times New Roman" w:hAnsi="Times New Roman" w:cs="Times New Roman"/>
        </w:rPr>
        <w:t xml:space="preserve"> </w:t>
      </w:r>
      <w:r w:rsidR="00B30209">
        <w:rPr>
          <w:rFonts w:ascii="Times New Roman" w:hAnsi="Times New Roman" w:cs="Times New Roman"/>
        </w:rPr>
        <w:t>14</w:t>
      </w:r>
      <w:r w:rsidR="00A76B0B" w:rsidRPr="00A76B0B">
        <w:rPr>
          <w:rFonts w:ascii="Times New Roman" w:hAnsi="Times New Roman" w:cs="Times New Roman"/>
        </w:rPr>
        <w:t>d</w:t>
      </w:r>
      <w:r w:rsidR="007B7DC7" w:rsidRPr="00A76B0B">
        <w:rPr>
          <w:rFonts w:ascii="Times New Roman" w:hAnsi="Times New Roman" w:cs="Times New Roman"/>
        </w:rPr>
        <w:t xml:space="preserve">: MALDI-TOF MS spectra of the laboratory strain of </w:t>
      </w:r>
      <w:r w:rsidR="007B7DC7" w:rsidRPr="00A76B0B">
        <w:rPr>
          <w:rFonts w:ascii="Times New Roman" w:hAnsi="Times New Roman" w:cs="Times New Roman"/>
          <w:i/>
        </w:rPr>
        <w:t>E. coli</w:t>
      </w:r>
      <w:r w:rsidR="007B7DC7" w:rsidRPr="00A76B0B">
        <w:rPr>
          <w:rFonts w:ascii="Times New Roman" w:hAnsi="Times New Roman" w:cs="Times New Roman"/>
        </w:rPr>
        <w:t xml:space="preserve"> K-12 with plasmid pET 28a carrying the medium copy-number o</w:t>
      </w:r>
      <w:r w:rsidR="00A76B0B">
        <w:rPr>
          <w:rFonts w:ascii="Times New Roman" w:hAnsi="Times New Roman" w:cs="Times New Roman"/>
        </w:rPr>
        <w:t>f the kanamycin resistance gene</w:t>
      </w:r>
      <w:r w:rsidR="00FC2783">
        <w:rPr>
          <w:rFonts w:ascii="Times New Roman" w:hAnsi="Times New Roman" w:cs="Times New Roman"/>
        </w:rPr>
        <w:t>.</w:t>
      </w:r>
    </w:p>
    <w:p w:rsidR="00FC2783" w:rsidRDefault="00FC2783" w:rsidP="00A76B0B">
      <w:pPr>
        <w:spacing w:line="240" w:lineRule="auto"/>
        <w:jc w:val="both"/>
        <w:rPr>
          <w:rFonts w:ascii="Times New Roman" w:hAnsi="Times New Roman" w:cs="Times New Roman"/>
        </w:rPr>
      </w:pPr>
    </w:p>
    <w:p w:rsidR="000504AF" w:rsidRDefault="000504AF" w:rsidP="000504AF">
      <w:pPr>
        <w:spacing w:line="240" w:lineRule="auto"/>
        <w:rPr>
          <w:rFonts w:ascii="Times New Roman" w:hAnsi="Times New Roman" w:cs="Times New Roman"/>
          <w:color w:val="FF0000"/>
          <w:sz w:val="24"/>
          <w:szCs w:val="24"/>
        </w:rPr>
      </w:pPr>
      <w:r w:rsidRPr="00775512">
        <w:rPr>
          <w:rFonts w:ascii="Times New Roman" w:hAnsi="Times New Roman" w:cs="Times New Roman"/>
        </w:rPr>
        <w:t>Table 1</w:t>
      </w:r>
      <w:r w:rsidR="00E21D2E">
        <w:rPr>
          <w:rFonts w:ascii="Times New Roman" w:hAnsi="Times New Roman" w:cs="Times New Roman"/>
        </w:rPr>
        <w:t>7</w:t>
      </w:r>
      <w:r w:rsidRPr="00775512">
        <w:rPr>
          <w:rFonts w:ascii="Times New Roman" w:hAnsi="Times New Roman" w:cs="Times New Roman"/>
        </w:rPr>
        <w:t xml:space="preserve">: </w:t>
      </w:r>
      <w:r>
        <w:rPr>
          <w:rFonts w:ascii="Times New Roman" w:hAnsi="Times New Roman" w:cs="Times New Roman"/>
        </w:rPr>
        <w:t>Summary of the p</w:t>
      </w:r>
      <w:r w:rsidRPr="00775512">
        <w:rPr>
          <w:rFonts w:ascii="Times New Roman" w:hAnsi="Times New Roman" w:cs="Times New Roman"/>
        </w:rPr>
        <w:t xml:space="preserve">eaks in </w:t>
      </w:r>
      <w:r w:rsidRPr="00775512">
        <w:rPr>
          <w:rFonts w:ascii="Times New Roman" w:hAnsi="Times New Roman" w:cs="Times New Roman"/>
          <w:i/>
        </w:rPr>
        <w:t>m/z</w:t>
      </w:r>
      <w:r w:rsidRPr="00775512">
        <w:rPr>
          <w:rFonts w:ascii="Times New Roman" w:hAnsi="Times New Roman" w:cs="Times New Roman"/>
        </w:rPr>
        <w:t xml:space="preserve"> o</w:t>
      </w:r>
      <w:r>
        <w:rPr>
          <w:rFonts w:ascii="Times New Roman" w:hAnsi="Times New Roman" w:cs="Times New Roman"/>
        </w:rPr>
        <w:t xml:space="preserve">btained from normal lab strain and strains with different resistance genes. </w:t>
      </w:r>
    </w:p>
    <w:tbl>
      <w:tblPr>
        <w:tblW w:w="9747" w:type="dxa"/>
        <w:tblInd w:w="-5" w:type="dxa"/>
        <w:tblLook w:val="04A0" w:firstRow="1" w:lastRow="0" w:firstColumn="1" w:lastColumn="0" w:noHBand="0" w:noVBand="1"/>
      </w:tblPr>
      <w:tblGrid>
        <w:gridCol w:w="2098"/>
        <w:gridCol w:w="1701"/>
        <w:gridCol w:w="1984"/>
        <w:gridCol w:w="1985"/>
        <w:gridCol w:w="1979"/>
      </w:tblGrid>
      <w:tr w:rsidR="000504AF" w:rsidTr="00CA46CF">
        <w:trPr>
          <w:trHeight w:val="3119"/>
        </w:trPr>
        <w:tc>
          <w:tcPr>
            <w:tcW w:w="2098" w:type="dxa"/>
            <w:tcBorders>
              <w:top w:val="single" w:sz="4" w:space="0" w:color="auto"/>
              <w:left w:val="single" w:sz="4" w:space="0" w:color="auto"/>
              <w:bottom w:val="single" w:sz="4" w:space="0" w:color="auto"/>
              <w:right w:val="single" w:sz="4" w:space="0" w:color="auto"/>
            </w:tcBorders>
          </w:tcPr>
          <w:p w:rsidR="000504AF" w:rsidRPr="00A3002F" w:rsidRDefault="00CA46CF" w:rsidP="00431C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0504AF" w:rsidRPr="00A3002F" w:rsidRDefault="000504AF" w:rsidP="00431CEF">
            <w:pPr>
              <w:spacing w:line="360" w:lineRule="auto"/>
              <w:jc w:val="center"/>
              <w:rPr>
                <w:rFonts w:ascii="Times New Roman" w:hAnsi="Times New Roman" w:cs="Times New Roman"/>
                <w:b/>
                <w:i/>
              </w:rPr>
            </w:pPr>
            <w:r w:rsidRPr="00A3002F">
              <w:rPr>
                <w:rFonts w:ascii="Times New Roman" w:hAnsi="Times New Roman" w:cs="Times New Roman"/>
                <w:b/>
                <w:i/>
              </w:rPr>
              <w:t>E. coli</w:t>
            </w:r>
          </w:p>
          <w:p w:rsidR="000504AF" w:rsidRPr="00A3002F" w:rsidRDefault="000504AF" w:rsidP="00431CEF">
            <w:pPr>
              <w:spacing w:line="360" w:lineRule="auto"/>
              <w:jc w:val="center"/>
              <w:rPr>
                <w:rFonts w:ascii="Times New Roman" w:hAnsi="Times New Roman" w:cs="Times New Roman"/>
                <w:b/>
                <w:sz w:val="24"/>
                <w:szCs w:val="24"/>
              </w:rPr>
            </w:pPr>
            <w:r w:rsidRPr="00A3002F">
              <w:rPr>
                <w:rFonts w:ascii="Times New Roman" w:hAnsi="Times New Roman" w:cs="Times New Roman"/>
                <w:b/>
              </w:rPr>
              <w:t xml:space="preserve"> K-12</w:t>
            </w:r>
          </w:p>
        </w:tc>
        <w:tc>
          <w:tcPr>
            <w:tcW w:w="1984" w:type="dxa"/>
            <w:tcBorders>
              <w:top w:val="single" w:sz="4" w:space="0" w:color="auto"/>
              <w:left w:val="single" w:sz="4" w:space="0" w:color="auto"/>
              <w:bottom w:val="single" w:sz="4" w:space="0" w:color="auto"/>
              <w:right w:val="single" w:sz="4" w:space="0" w:color="auto"/>
            </w:tcBorders>
          </w:tcPr>
          <w:p w:rsidR="000504AF" w:rsidRPr="00A3002F" w:rsidRDefault="000504AF" w:rsidP="00CA46CF">
            <w:pPr>
              <w:spacing w:line="360" w:lineRule="auto"/>
              <w:jc w:val="center"/>
              <w:rPr>
                <w:rFonts w:ascii="Times New Roman" w:hAnsi="Times New Roman" w:cs="Times New Roman"/>
                <w:b/>
                <w:sz w:val="24"/>
                <w:szCs w:val="24"/>
              </w:rPr>
            </w:pPr>
            <w:r w:rsidRPr="00A3002F">
              <w:rPr>
                <w:rFonts w:ascii="Times New Roman" w:hAnsi="Times New Roman" w:cs="Times New Roman"/>
                <w:b/>
                <w:i/>
                <w:sz w:val="24"/>
                <w:szCs w:val="24"/>
              </w:rPr>
              <w:t>E. coli</w:t>
            </w:r>
            <w:r w:rsidRPr="00A3002F">
              <w:rPr>
                <w:rFonts w:ascii="Times New Roman" w:hAnsi="Times New Roman" w:cs="Times New Roman"/>
                <w:b/>
                <w:sz w:val="24"/>
                <w:szCs w:val="24"/>
              </w:rPr>
              <w:t xml:space="preserve"> K-12 with plasmid pACYC184ΔHN carrying chloramphenicol gene</w:t>
            </w:r>
          </w:p>
        </w:tc>
        <w:tc>
          <w:tcPr>
            <w:tcW w:w="1985" w:type="dxa"/>
            <w:tcBorders>
              <w:top w:val="single" w:sz="4" w:space="0" w:color="auto"/>
              <w:left w:val="single" w:sz="4" w:space="0" w:color="auto"/>
              <w:bottom w:val="single" w:sz="4" w:space="0" w:color="auto"/>
              <w:right w:val="single" w:sz="4" w:space="0" w:color="auto"/>
            </w:tcBorders>
          </w:tcPr>
          <w:p w:rsidR="000504AF" w:rsidRPr="00A3002F" w:rsidRDefault="000504AF" w:rsidP="00431CEF">
            <w:pPr>
              <w:spacing w:line="360" w:lineRule="auto"/>
              <w:jc w:val="center"/>
              <w:rPr>
                <w:rFonts w:ascii="Times New Roman" w:hAnsi="Times New Roman" w:cs="Times New Roman"/>
                <w:b/>
                <w:sz w:val="24"/>
                <w:szCs w:val="24"/>
              </w:rPr>
            </w:pPr>
            <w:r w:rsidRPr="00A3002F">
              <w:rPr>
                <w:rFonts w:ascii="Times New Roman" w:hAnsi="Times New Roman" w:cs="Times New Roman"/>
                <w:b/>
                <w:i/>
                <w:sz w:val="24"/>
                <w:szCs w:val="24"/>
              </w:rPr>
              <w:t>E. coli</w:t>
            </w:r>
            <w:r w:rsidRPr="00A3002F">
              <w:rPr>
                <w:rFonts w:ascii="Times New Roman" w:hAnsi="Times New Roman" w:cs="Times New Roman"/>
                <w:b/>
                <w:sz w:val="24"/>
                <w:szCs w:val="24"/>
              </w:rPr>
              <w:t xml:space="preserve"> K-12 with plasmid pUC carrying the ampicillin resistance gene</w:t>
            </w:r>
          </w:p>
          <w:p w:rsidR="000504AF" w:rsidRPr="00A3002F" w:rsidRDefault="000504AF" w:rsidP="00431CEF">
            <w:pPr>
              <w:spacing w:line="360" w:lineRule="auto"/>
              <w:jc w:val="center"/>
              <w:rPr>
                <w:rFonts w:ascii="Times New Roman" w:hAnsi="Times New Roman" w:cs="Times New Roman"/>
                <w:b/>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A3002F" w:rsidRDefault="000504AF" w:rsidP="00CA46CF">
            <w:pPr>
              <w:spacing w:line="360" w:lineRule="auto"/>
              <w:jc w:val="center"/>
              <w:rPr>
                <w:rFonts w:ascii="Times New Roman" w:hAnsi="Times New Roman" w:cs="Times New Roman"/>
                <w:b/>
                <w:sz w:val="24"/>
                <w:szCs w:val="24"/>
              </w:rPr>
            </w:pPr>
            <w:r w:rsidRPr="00A3002F">
              <w:rPr>
                <w:rFonts w:ascii="Times New Roman" w:hAnsi="Times New Roman" w:cs="Times New Roman"/>
                <w:b/>
                <w:i/>
                <w:sz w:val="24"/>
                <w:szCs w:val="24"/>
              </w:rPr>
              <w:t>E. coli</w:t>
            </w:r>
            <w:r w:rsidRPr="00A3002F">
              <w:rPr>
                <w:rFonts w:ascii="Times New Roman" w:hAnsi="Times New Roman" w:cs="Times New Roman"/>
                <w:b/>
                <w:sz w:val="24"/>
                <w:szCs w:val="24"/>
              </w:rPr>
              <w:t xml:space="preserve"> K-12 with plasmid pET 28a carrying the medium copy-number of the kanamycin resistance gene</w:t>
            </w:r>
          </w:p>
        </w:tc>
      </w:tr>
      <w:tr w:rsidR="000504AF" w:rsidTr="00CA46CF">
        <w:trPr>
          <w:trHeight w:val="462"/>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3417</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4165</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4365</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r>
      <w:tr w:rsidR="000504AF" w:rsidTr="00CA46CF">
        <w:trPr>
          <w:trHeight w:val="462"/>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5096</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line="36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line="360" w:lineRule="auto"/>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5386</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6265</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7172</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r>
      <w:tr w:rsidR="000504AF" w:rsidTr="00CA46CF">
        <w:trPr>
          <w:trHeight w:val="462"/>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7283</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line="36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8338</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9078</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spacing w:after="0" w:line="360" w:lineRule="auto"/>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9754</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r w:rsidR="000504AF" w:rsidTr="00CA46CF">
        <w:trPr>
          <w:trHeight w:val="446"/>
        </w:trPr>
        <w:tc>
          <w:tcPr>
            <w:tcW w:w="2098"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r w:rsidRPr="003D1DAB">
              <w:rPr>
                <w:rFonts w:ascii="Times New Roman" w:hAnsi="Times New Roman" w:cs="Times New Roman"/>
                <w:sz w:val="24"/>
                <w:szCs w:val="24"/>
              </w:rPr>
              <w:t>10481</w:t>
            </w:r>
          </w:p>
        </w:tc>
        <w:tc>
          <w:tcPr>
            <w:tcW w:w="1701"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pPr>
          </w:p>
        </w:tc>
        <w:tc>
          <w:tcPr>
            <w:tcW w:w="1984"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spacing w:line="360" w:lineRule="auto"/>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rsidR="000504AF" w:rsidRPr="003D1DAB" w:rsidRDefault="000504AF" w:rsidP="00431CEF">
            <w:pPr>
              <w:pStyle w:val="ListParagraph"/>
              <w:numPr>
                <w:ilvl w:val="0"/>
                <w:numId w:val="7"/>
              </w:numPr>
              <w:spacing w:after="0" w:line="360" w:lineRule="auto"/>
              <w:jc w:val="center"/>
              <w:rPr>
                <w:rFonts w:ascii="Times New Roman" w:hAnsi="Times New Roman" w:cs="Times New Roman"/>
                <w:sz w:val="24"/>
                <w:szCs w:val="24"/>
              </w:rPr>
            </w:pPr>
          </w:p>
        </w:tc>
      </w:tr>
    </w:tbl>
    <w:p w:rsidR="00431CEF" w:rsidRDefault="00431CEF" w:rsidP="00A542D4">
      <w:pPr>
        <w:spacing w:line="480" w:lineRule="auto"/>
        <w:ind w:firstLine="720"/>
        <w:jc w:val="both"/>
        <w:rPr>
          <w:rFonts w:ascii="Times New Roman" w:hAnsi="Times New Roman" w:cs="Times New Roman"/>
          <w:sz w:val="24"/>
          <w:szCs w:val="24"/>
        </w:rPr>
      </w:pPr>
    </w:p>
    <w:p w:rsidR="007B7DC7" w:rsidRPr="00AF79F1" w:rsidRDefault="007B7DC7" w:rsidP="00A542D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 to what has been obtained in previous experiments involving modified strains, the MALDI spectra of the laboratory strain of </w:t>
      </w:r>
      <w:r w:rsidRPr="00AB2087">
        <w:rPr>
          <w:rFonts w:ascii="Times New Roman" w:hAnsi="Times New Roman" w:cs="Times New Roman"/>
          <w:i/>
          <w:sz w:val="24"/>
          <w:szCs w:val="24"/>
        </w:rPr>
        <w:t>E</w:t>
      </w:r>
      <w:r w:rsidRPr="0090227C">
        <w:rPr>
          <w:rFonts w:ascii="Times New Roman" w:hAnsi="Times New Roman" w:cs="Times New Roman"/>
          <w:i/>
          <w:sz w:val="24"/>
          <w:szCs w:val="24"/>
        </w:rPr>
        <w:t>. coli</w:t>
      </w:r>
      <w:r w:rsidRPr="0090227C">
        <w:rPr>
          <w:rFonts w:ascii="Times New Roman" w:hAnsi="Times New Roman" w:cs="Times New Roman"/>
          <w:sz w:val="24"/>
          <w:szCs w:val="24"/>
        </w:rPr>
        <w:t xml:space="preserve"> K-12</w:t>
      </w:r>
      <w:r>
        <w:rPr>
          <w:rFonts w:ascii="Times New Roman" w:hAnsi="Times New Roman" w:cs="Times New Roman"/>
          <w:sz w:val="24"/>
          <w:szCs w:val="24"/>
        </w:rPr>
        <w:t xml:space="preserve"> had the highest number of peaks compared to the modified laboratory strain of </w:t>
      </w:r>
      <w:r w:rsidRPr="0090227C">
        <w:rPr>
          <w:rFonts w:ascii="Times New Roman" w:hAnsi="Times New Roman" w:cs="Times New Roman"/>
          <w:i/>
          <w:sz w:val="24"/>
          <w:szCs w:val="24"/>
        </w:rPr>
        <w:t>E. coli</w:t>
      </w:r>
      <w:r w:rsidRPr="0090227C">
        <w:rPr>
          <w:rFonts w:ascii="Times New Roman" w:hAnsi="Times New Roman" w:cs="Times New Roman"/>
          <w:sz w:val="24"/>
          <w:szCs w:val="24"/>
        </w:rPr>
        <w:t xml:space="preserve"> K-12</w:t>
      </w:r>
      <w:r>
        <w:rPr>
          <w:rFonts w:ascii="Times New Roman" w:hAnsi="Times New Roman" w:cs="Times New Roman"/>
          <w:sz w:val="24"/>
          <w:szCs w:val="24"/>
        </w:rPr>
        <w:t xml:space="preserve"> </w:t>
      </w:r>
      <w:r w:rsidRPr="0028503F">
        <w:rPr>
          <w:rFonts w:ascii="Times New Roman" w:hAnsi="Times New Roman" w:cs="Times New Roman"/>
          <w:sz w:val="24"/>
          <w:szCs w:val="24"/>
        </w:rPr>
        <w:t xml:space="preserve">which </w:t>
      </w:r>
      <w:r>
        <w:rPr>
          <w:rFonts w:ascii="Times New Roman" w:hAnsi="Times New Roman" w:cs="Times New Roman"/>
          <w:sz w:val="24"/>
          <w:szCs w:val="24"/>
        </w:rPr>
        <w:t>had acquired plasmids. This res</w:t>
      </w:r>
      <w:r w:rsidR="007A433B">
        <w:rPr>
          <w:rFonts w:ascii="Times New Roman" w:hAnsi="Times New Roman" w:cs="Times New Roman"/>
          <w:sz w:val="24"/>
          <w:szCs w:val="24"/>
        </w:rPr>
        <w:t xml:space="preserve">ults further suggested that MALDI </w:t>
      </w:r>
      <w:r w:rsidR="008812AA">
        <w:rPr>
          <w:rFonts w:ascii="Times New Roman" w:hAnsi="Times New Roman" w:cs="Times New Roman"/>
          <w:sz w:val="24"/>
          <w:szCs w:val="24"/>
        </w:rPr>
        <w:t xml:space="preserve">does not detect the </w:t>
      </w:r>
      <w:r w:rsidR="007B75E2">
        <w:rPr>
          <w:rFonts w:ascii="Times New Roman" w:hAnsi="Times New Roman" w:cs="Times New Roman"/>
          <w:sz w:val="24"/>
          <w:szCs w:val="24"/>
        </w:rPr>
        <w:t>‘</w:t>
      </w:r>
      <w:r w:rsidR="008812AA">
        <w:rPr>
          <w:rFonts w:ascii="Times New Roman" w:hAnsi="Times New Roman" w:cs="Times New Roman"/>
          <w:sz w:val="24"/>
          <w:szCs w:val="24"/>
        </w:rPr>
        <w:t>normal peaks</w:t>
      </w:r>
      <w:r w:rsidR="007B75E2">
        <w:rPr>
          <w:rFonts w:ascii="Times New Roman" w:hAnsi="Times New Roman" w:cs="Times New Roman"/>
          <w:sz w:val="24"/>
          <w:szCs w:val="24"/>
        </w:rPr>
        <w:t>’</w:t>
      </w:r>
      <w:r w:rsidR="008812AA">
        <w:rPr>
          <w:rFonts w:ascii="Times New Roman" w:hAnsi="Times New Roman" w:cs="Times New Roman"/>
          <w:sz w:val="24"/>
          <w:szCs w:val="24"/>
        </w:rPr>
        <w:t xml:space="preserve"> in a modified laboratory strain of </w:t>
      </w:r>
      <w:r w:rsidR="008812AA" w:rsidRPr="007A433B">
        <w:rPr>
          <w:rFonts w:ascii="Times New Roman" w:hAnsi="Times New Roman" w:cs="Times New Roman"/>
          <w:i/>
          <w:sz w:val="24"/>
          <w:szCs w:val="24"/>
        </w:rPr>
        <w:t>E.</w:t>
      </w:r>
      <w:r w:rsidR="00425D76">
        <w:rPr>
          <w:rFonts w:ascii="Times New Roman" w:hAnsi="Times New Roman" w:cs="Times New Roman"/>
          <w:i/>
          <w:sz w:val="24"/>
          <w:szCs w:val="24"/>
        </w:rPr>
        <w:t xml:space="preserve"> </w:t>
      </w:r>
      <w:r w:rsidR="008812AA" w:rsidRPr="007A433B">
        <w:rPr>
          <w:rFonts w:ascii="Times New Roman" w:hAnsi="Times New Roman" w:cs="Times New Roman"/>
          <w:i/>
          <w:sz w:val="24"/>
          <w:szCs w:val="24"/>
        </w:rPr>
        <w:t>coli</w:t>
      </w:r>
      <w:r w:rsidR="007A433B">
        <w:rPr>
          <w:rFonts w:ascii="Times New Roman" w:hAnsi="Times New Roman" w:cs="Times New Roman"/>
          <w:sz w:val="24"/>
          <w:szCs w:val="24"/>
        </w:rPr>
        <w:t>, possibly due to the</w:t>
      </w:r>
      <w:r>
        <w:rPr>
          <w:rFonts w:ascii="Times New Roman" w:hAnsi="Times New Roman" w:cs="Times New Roman"/>
          <w:sz w:val="24"/>
          <w:szCs w:val="24"/>
        </w:rPr>
        <w:t xml:space="preserve"> </w:t>
      </w:r>
      <w:r w:rsidR="00945A86">
        <w:rPr>
          <w:rFonts w:ascii="Times New Roman" w:hAnsi="Times New Roman" w:cs="Times New Roman"/>
          <w:sz w:val="24"/>
          <w:szCs w:val="24"/>
        </w:rPr>
        <w:t xml:space="preserve">presence </w:t>
      </w:r>
      <w:r>
        <w:rPr>
          <w:rFonts w:ascii="Times New Roman" w:hAnsi="Times New Roman" w:cs="Times New Roman"/>
          <w:sz w:val="24"/>
          <w:szCs w:val="24"/>
        </w:rPr>
        <w:t xml:space="preserve">of plasmids which contained selective genes. This is in line with previous sub-sections which </w:t>
      </w:r>
      <w:r w:rsidRPr="0028503F">
        <w:rPr>
          <w:rFonts w:ascii="Times New Roman" w:hAnsi="Times New Roman" w:cs="Times New Roman"/>
          <w:sz w:val="24"/>
          <w:szCs w:val="24"/>
        </w:rPr>
        <w:t xml:space="preserve">showed </w:t>
      </w:r>
      <w:r>
        <w:rPr>
          <w:rFonts w:ascii="Times New Roman" w:hAnsi="Times New Roman" w:cs="Times New Roman"/>
          <w:sz w:val="24"/>
          <w:szCs w:val="24"/>
        </w:rPr>
        <w:t xml:space="preserve">reduction of peaks in MALDI spectra patterns of isolates with transformations compared to the parent isolate. </w:t>
      </w:r>
    </w:p>
    <w:p w:rsidR="007B7DC7" w:rsidRDefault="007B7DC7" w:rsidP="007B7DC7">
      <w:pPr>
        <w:spacing w:line="480" w:lineRule="auto"/>
        <w:rPr>
          <w:rFonts w:ascii="Times New Roman" w:hAnsi="Times New Roman" w:cs="Times New Roman"/>
          <w:b/>
          <w:sz w:val="28"/>
          <w:szCs w:val="28"/>
        </w:rPr>
      </w:pPr>
    </w:p>
    <w:p w:rsidR="007B7DC7" w:rsidRDefault="002C6AEF" w:rsidP="00D65C8B">
      <w:pPr>
        <w:pStyle w:val="Heading1"/>
      </w:pPr>
      <w:r>
        <w:t xml:space="preserve">4.7 </w:t>
      </w:r>
      <w:r>
        <w:tab/>
      </w:r>
      <w:r w:rsidRPr="001018C4">
        <w:t>CHAPTER</w:t>
      </w:r>
      <w:r>
        <w:t xml:space="preserve"> D</w:t>
      </w:r>
      <w:r w:rsidRPr="001018C4">
        <w:t xml:space="preserve">ISCUSSION </w:t>
      </w:r>
    </w:p>
    <w:p w:rsidR="007B7DC7" w:rsidRDefault="007B7DC7" w:rsidP="007B7DC7">
      <w:pPr>
        <w:spacing w:line="480" w:lineRule="auto"/>
        <w:ind w:firstLine="720"/>
        <w:jc w:val="both"/>
        <w:rPr>
          <w:rFonts w:ascii="Times New Roman" w:hAnsi="Times New Roman" w:cs="Times New Roman"/>
          <w:sz w:val="24"/>
          <w:szCs w:val="24"/>
        </w:rPr>
      </w:pPr>
      <w:r w:rsidRPr="00260455">
        <w:rPr>
          <w:rFonts w:ascii="Times New Roman" w:hAnsi="Times New Roman" w:cs="Times New Roman"/>
          <w:sz w:val="24"/>
          <w:szCs w:val="24"/>
        </w:rPr>
        <w:t xml:space="preserve">The validation of the </w:t>
      </w:r>
      <w:r>
        <w:rPr>
          <w:rFonts w:ascii="Times New Roman" w:hAnsi="Times New Roman" w:cs="Times New Roman"/>
          <w:sz w:val="24"/>
          <w:szCs w:val="24"/>
        </w:rPr>
        <w:t xml:space="preserve">MALDI-TOF MS </w:t>
      </w:r>
      <w:r w:rsidR="007B75E2">
        <w:rPr>
          <w:rFonts w:ascii="Times New Roman" w:hAnsi="Times New Roman" w:cs="Times New Roman"/>
          <w:sz w:val="24"/>
          <w:szCs w:val="24"/>
        </w:rPr>
        <w:t>system</w:t>
      </w:r>
      <w:r>
        <w:rPr>
          <w:rFonts w:ascii="Times New Roman" w:hAnsi="Times New Roman" w:cs="Times New Roman"/>
          <w:sz w:val="24"/>
          <w:szCs w:val="24"/>
        </w:rPr>
        <w:t xml:space="preserve"> </w:t>
      </w:r>
      <w:r w:rsidRPr="00260455">
        <w:rPr>
          <w:rFonts w:ascii="Times New Roman" w:hAnsi="Times New Roman" w:cs="Times New Roman"/>
          <w:sz w:val="24"/>
          <w:szCs w:val="24"/>
        </w:rPr>
        <w:t xml:space="preserve">at the beginning of the </w:t>
      </w:r>
      <w:r>
        <w:rPr>
          <w:rFonts w:ascii="Times New Roman" w:hAnsi="Times New Roman" w:cs="Times New Roman"/>
          <w:sz w:val="24"/>
          <w:szCs w:val="24"/>
        </w:rPr>
        <w:t xml:space="preserve">research project is crucial to justify the results obtained via this machine.  Since the beginning of the decade, MALDI-TOF MS has emerged as a routine tool for microbial identification and diagnosis particularly due to its </w:t>
      </w:r>
      <w:r w:rsidR="007B75E2">
        <w:rPr>
          <w:rFonts w:ascii="Times New Roman" w:hAnsi="Times New Roman" w:cs="Times New Roman"/>
          <w:sz w:val="24"/>
          <w:szCs w:val="24"/>
        </w:rPr>
        <w:t>speed</w:t>
      </w:r>
      <w:r>
        <w:rPr>
          <w:rFonts w:ascii="Times New Roman" w:hAnsi="Times New Roman" w:cs="Times New Roman"/>
          <w:sz w:val="24"/>
          <w:szCs w:val="24"/>
        </w:rPr>
        <w:t xml:space="preserve"> and sensitivity. However, one of the limitations of the technology is that the identification of new isolates is only possible if the spectral database contains peptide mass fingerprints of the organism that is to be identified. This necessitated the selection of a broad range of micro-organisms (bacteria and fungi) that are not too common in research and diagnostic laboratories. For example, </w:t>
      </w:r>
      <w:r w:rsidRPr="00444DEC">
        <w:rPr>
          <w:rFonts w:ascii="Times New Roman" w:hAnsi="Times New Roman" w:cs="Times New Roman"/>
          <w:i/>
          <w:sz w:val="24"/>
          <w:szCs w:val="24"/>
        </w:rPr>
        <w:t>Micrococcus luteus</w:t>
      </w:r>
      <w:r>
        <w:rPr>
          <w:rFonts w:ascii="Times New Roman" w:hAnsi="Times New Roman" w:cs="Times New Roman"/>
          <w:sz w:val="24"/>
          <w:szCs w:val="24"/>
        </w:rPr>
        <w:t xml:space="preserve"> used to be an example of an organisms with no reference on the spectra</w:t>
      </w:r>
      <w:r w:rsidR="00E136DB">
        <w:rPr>
          <w:rFonts w:ascii="Times New Roman" w:hAnsi="Times New Roman" w:cs="Times New Roman"/>
          <w:sz w:val="24"/>
          <w:szCs w:val="24"/>
        </w:rPr>
        <w:t>l</w:t>
      </w:r>
      <w:r>
        <w:rPr>
          <w:rFonts w:ascii="Times New Roman" w:hAnsi="Times New Roman" w:cs="Times New Roman"/>
          <w:sz w:val="24"/>
          <w:szCs w:val="24"/>
        </w:rPr>
        <w:t xml:space="preserve"> database</w:t>
      </w:r>
      <w:r w:rsidR="00E136DB">
        <w:rPr>
          <w:rFonts w:ascii="Times New Roman" w:hAnsi="Times New Roman" w:cs="Times New Roman"/>
          <w:sz w:val="24"/>
          <w:szCs w:val="24"/>
        </w:rPr>
        <w:t>s</w:t>
      </w:r>
      <w:r w:rsidR="0015557C">
        <w:rPr>
          <w:rFonts w:ascii="Times New Roman" w:hAnsi="Times New Roman" w:cs="Times New Roman"/>
          <w:sz w:val="24"/>
          <w:szCs w:val="24"/>
        </w:rPr>
        <w:t xml:space="preserve"> </w:t>
      </w:r>
      <w:r>
        <w:rPr>
          <w:rFonts w:ascii="Times New Roman" w:hAnsi="Times New Roman" w:cs="Times New Roman"/>
          <w:sz w:val="24"/>
          <w:szCs w:val="24"/>
        </w:rPr>
        <w:t>(Kooken,</w:t>
      </w:r>
      <w:r w:rsidR="00425D76">
        <w:rPr>
          <w:rFonts w:ascii="Times New Roman" w:hAnsi="Times New Roman" w:cs="Times New Roman"/>
          <w:sz w:val="24"/>
          <w:szCs w:val="24"/>
        </w:rPr>
        <w:t xml:space="preserve"> Fox and Fox,</w:t>
      </w:r>
      <w:r>
        <w:rPr>
          <w:rFonts w:ascii="Times New Roman" w:hAnsi="Times New Roman" w:cs="Times New Roman"/>
          <w:sz w:val="24"/>
          <w:szCs w:val="24"/>
        </w:rPr>
        <w:t xml:space="preserve"> 2012), also </w:t>
      </w:r>
      <w:r w:rsidR="00DA6953" w:rsidRPr="00DA6953">
        <w:rPr>
          <w:rFonts w:ascii="Times New Roman" w:hAnsi="Times New Roman" w:cs="Times New Roman"/>
          <w:i/>
          <w:sz w:val="24"/>
          <w:szCs w:val="24"/>
        </w:rPr>
        <w:t>P</w:t>
      </w:r>
      <w:r w:rsidRPr="00444DEC">
        <w:rPr>
          <w:rFonts w:ascii="Times New Roman" w:hAnsi="Times New Roman" w:cs="Times New Roman"/>
          <w:i/>
          <w:sz w:val="24"/>
          <w:szCs w:val="24"/>
        </w:rPr>
        <w:t xml:space="preserve">seudomonas </w:t>
      </w:r>
      <w:r w:rsidR="00E43756">
        <w:rPr>
          <w:rFonts w:ascii="Times New Roman" w:hAnsi="Times New Roman" w:cs="Times New Roman"/>
          <w:sz w:val="24"/>
          <w:szCs w:val="24"/>
        </w:rPr>
        <w:t>species</w:t>
      </w:r>
      <w:r>
        <w:rPr>
          <w:rFonts w:ascii="Times New Roman" w:hAnsi="Times New Roman" w:cs="Times New Roman"/>
          <w:sz w:val="24"/>
          <w:szCs w:val="24"/>
        </w:rPr>
        <w:t xml:space="preserve"> are one of the most difficult </w:t>
      </w:r>
      <w:r w:rsidR="00E43756">
        <w:rPr>
          <w:rFonts w:ascii="Times New Roman" w:hAnsi="Times New Roman" w:cs="Times New Roman"/>
          <w:sz w:val="24"/>
          <w:szCs w:val="24"/>
        </w:rPr>
        <w:t>species</w:t>
      </w:r>
      <w:r w:rsidR="00444DEC">
        <w:rPr>
          <w:rFonts w:ascii="Times New Roman" w:hAnsi="Times New Roman" w:cs="Times New Roman"/>
          <w:sz w:val="24"/>
          <w:szCs w:val="24"/>
        </w:rPr>
        <w:t xml:space="preserve"> to identify due to high identification</w:t>
      </w:r>
      <w:r>
        <w:rPr>
          <w:rFonts w:ascii="Times New Roman" w:hAnsi="Times New Roman" w:cs="Times New Roman"/>
          <w:sz w:val="24"/>
          <w:szCs w:val="24"/>
        </w:rPr>
        <w:t xml:space="preserve"> error rates as it is difficult to differentiate between the </w:t>
      </w:r>
      <w:r w:rsidR="00E43756">
        <w:rPr>
          <w:rFonts w:ascii="Times New Roman" w:hAnsi="Times New Roman" w:cs="Times New Roman"/>
          <w:sz w:val="24"/>
          <w:szCs w:val="24"/>
        </w:rPr>
        <w:t>species</w:t>
      </w:r>
      <w:r>
        <w:rPr>
          <w:rFonts w:ascii="Times New Roman" w:hAnsi="Times New Roman" w:cs="Times New Roman"/>
          <w:sz w:val="24"/>
          <w:szCs w:val="24"/>
        </w:rPr>
        <w:t xml:space="preserve"> (Hotta</w:t>
      </w:r>
      <w:r w:rsidR="00425D76">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25D76">
        <w:rPr>
          <w:rFonts w:ascii="Times New Roman" w:hAnsi="Times New Roman" w:cs="Times New Roman"/>
          <w:sz w:val="24"/>
          <w:szCs w:val="24"/>
        </w:rPr>
        <w:t>.</w:t>
      </w:r>
      <w:r>
        <w:rPr>
          <w:rFonts w:ascii="Times New Roman" w:hAnsi="Times New Roman" w:cs="Times New Roman"/>
          <w:sz w:val="24"/>
          <w:szCs w:val="24"/>
        </w:rPr>
        <w:t xml:space="preserve">, 2010). In addition, yeast are </w:t>
      </w:r>
      <w:r w:rsidR="00E136DB">
        <w:rPr>
          <w:rFonts w:ascii="Times New Roman" w:hAnsi="Times New Roman" w:cs="Times New Roman"/>
          <w:sz w:val="24"/>
          <w:szCs w:val="24"/>
        </w:rPr>
        <w:t>problematic</w:t>
      </w:r>
      <w:r>
        <w:rPr>
          <w:rFonts w:ascii="Times New Roman" w:hAnsi="Times New Roman" w:cs="Times New Roman"/>
          <w:sz w:val="24"/>
          <w:szCs w:val="24"/>
        </w:rPr>
        <w:t xml:space="preserve"> microbial </w:t>
      </w:r>
      <w:r w:rsidR="00E43756">
        <w:rPr>
          <w:rFonts w:ascii="Times New Roman" w:hAnsi="Times New Roman" w:cs="Times New Roman"/>
          <w:sz w:val="24"/>
          <w:szCs w:val="24"/>
        </w:rPr>
        <w:t>species</w:t>
      </w:r>
      <w:r>
        <w:rPr>
          <w:rFonts w:ascii="Times New Roman" w:hAnsi="Times New Roman" w:cs="Times New Roman"/>
          <w:sz w:val="24"/>
          <w:szCs w:val="24"/>
        </w:rPr>
        <w:t xml:space="preserve"> to be identified via MALDI-TOF MS due to the extra extraction steps required for MALDI analys</w:t>
      </w:r>
      <w:r w:rsidR="00BD1CF9">
        <w:rPr>
          <w:rFonts w:ascii="Times New Roman" w:hAnsi="Times New Roman" w:cs="Times New Roman"/>
          <w:sz w:val="24"/>
          <w:szCs w:val="24"/>
        </w:rPr>
        <w:t xml:space="preserve">is. According to </w:t>
      </w:r>
      <w:r w:rsidR="000909FD" w:rsidRPr="000909FD">
        <w:rPr>
          <w:rFonts w:ascii="Times New Roman" w:hAnsi="Times New Roman" w:cs="Times New Roman"/>
          <w:sz w:val="24"/>
          <w:szCs w:val="24"/>
        </w:rPr>
        <w:t>Cassagne</w:t>
      </w:r>
      <w:r w:rsidR="000909FD">
        <w:rPr>
          <w:rFonts w:ascii="Times New Roman" w:hAnsi="Times New Roman" w:cs="Times New Roman"/>
          <w:sz w:val="24"/>
          <w:szCs w:val="24"/>
        </w:rPr>
        <w:t xml:space="preserve"> (2013</w:t>
      </w:r>
      <w:r>
        <w:rPr>
          <w:rFonts w:ascii="Times New Roman" w:hAnsi="Times New Roman" w:cs="Times New Roman"/>
          <w:sz w:val="24"/>
          <w:szCs w:val="24"/>
        </w:rPr>
        <w:t xml:space="preserve">), yeast organisms </w:t>
      </w:r>
      <w:r w:rsidR="00E136DB">
        <w:rPr>
          <w:rFonts w:ascii="Times New Roman" w:hAnsi="Times New Roman" w:cs="Times New Roman"/>
          <w:sz w:val="24"/>
          <w:szCs w:val="24"/>
        </w:rPr>
        <w:t>are</w:t>
      </w:r>
      <w:r>
        <w:rPr>
          <w:rFonts w:ascii="Times New Roman" w:hAnsi="Times New Roman" w:cs="Times New Roman"/>
          <w:sz w:val="24"/>
          <w:szCs w:val="24"/>
        </w:rPr>
        <w:t xml:space="preserve"> identif</w:t>
      </w:r>
      <w:r w:rsidR="00E136DB">
        <w:rPr>
          <w:rFonts w:ascii="Times New Roman" w:hAnsi="Times New Roman" w:cs="Times New Roman"/>
          <w:sz w:val="24"/>
          <w:szCs w:val="24"/>
        </w:rPr>
        <w:t>ied</w:t>
      </w:r>
      <w:r>
        <w:rPr>
          <w:rFonts w:ascii="Times New Roman" w:hAnsi="Times New Roman" w:cs="Times New Roman"/>
          <w:sz w:val="24"/>
          <w:szCs w:val="24"/>
        </w:rPr>
        <w:t xml:space="preserve"> more reliably </w:t>
      </w:r>
      <w:r w:rsidR="00BD1CF9">
        <w:rPr>
          <w:rFonts w:ascii="Times New Roman" w:hAnsi="Times New Roman" w:cs="Times New Roman"/>
          <w:sz w:val="24"/>
          <w:szCs w:val="24"/>
        </w:rPr>
        <w:t>with an</w:t>
      </w:r>
      <w:r>
        <w:rPr>
          <w:rFonts w:ascii="Times New Roman" w:hAnsi="Times New Roman" w:cs="Times New Roman"/>
          <w:sz w:val="24"/>
          <w:szCs w:val="24"/>
        </w:rPr>
        <w:t xml:space="preserve"> extra step which usually involve a full formic acid/acetonitrile extraction technique. This modification in sample preparation protocols is required for yeast isolates, with the probability that the reference spectrum of the fungal </w:t>
      </w:r>
      <w:r w:rsidR="00E43756">
        <w:rPr>
          <w:rFonts w:ascii="Times New Roman" w:hAnsi="Times New Roman" w:cs="Times New Roman"/>
          <w:sz w:val="24"/>
          <w:szCs w:val="24"/>
        </w:rPr>
        <w:t>species</w:t>
      </w:r>
      <w:r>
        <w:rPr>
          <w:rFonts w:ascii="Times New Roman" w:hAnsi="Times New Roman" w:cs="Times New Roman"/>
          <w:sz w:val="24"/>
          <w:szCs w:val="24"/>
        </w:rPr>
        <w:t xml:space="preserve"> is available in the database. </w:t>
      </w:r>
    </w:p>
    <w:p w:rsidR="007B7DC7" w:rsidRDefault="007B7DC7" w:rsidP="007B7DC7">
      <w:pPr>
        <w:tabs>
          <w:tab w:val="center" w:pos="4873"/>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Moreover, the experiment examining the effect of commonly used growth medium on bacterial identification using MALDI-TOF MS was also ascertained. Previous studies revealed that MALDI-TOF MS spectra of bacteria consists of signals derived mostly from ribosomal and other abundant proteins (Alispahic, 201</w:t>
      </w:r>
      <w:r w:rsidR="004F3418">
        <w:rPr>
          <w:rFonts w:ascii="Times New Roman" w:hAnsi="Times New Roman" w:cs="Times New Roman"/>
          <w:sz w:val="24"/>
          <w:szCs w:val="24"/>
        </w:rPr>
        <w:t>4</w:t>
      </w:r>
      <w:r>
        <w:rPr>
          <w:rFonts w:ascii="Times New Roman" w:hAnsi="Times New Roman" w:cs="Times New Roman"/>
          <w:sz w:val="24"/>
          <w:szCs w:val="24"/>
        </w:rPr>
        <w:t>). This therefore translates to mean that, for proteins that are of ribosomal origin, the effect of growth conditions on the mass spectra and thus on the identification result is expected to be minimal (Cherkaoui</w:t>
      </w:r>
      <w:r w:rsidR="004F341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F3418">
        <w:rPr>
          <w:rFonts w:ascii="Times New Roman" w:hAnsi="Times New Roman" w:cs="Times New Roman"/>
          <w:sz w:val="24"/>
          <w:szCs w:val="24"/>
        </w:rPr>
        <w:t>.</w:t>
      </w:r>
      <w:r>
        <w:rPr>
          <w:rFonts w:ascii="Times New Roman" w:hAnsi="Times New Roman" w:cs="Times New Roman"/>
          <w:sz w:val="24"/>
          <w:szCs w:val="24"/>
        </w:rPr>
        <w:t>, 2010). However, growth conditions can influence the expression pattern of other proteins and hence disrupt the normal mass spectrum (Valentine</w:t>
      </w:r>
      <w:r w:rsidR="004F341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4F3418">
        <w:rPr>
          <w:rFonts w:ascii="Times New Roman" w:hAnsi="Times New Roman" w:cs="Times New Roman"/>
          <w:sz w:val="24"/>
          <w:szCs w:val="24"/>
        </w:rPr>
        <w:t>.</w:t>
      </w:r>
      <w:r>
        <w:rPr>
          <w:rFonts w:ascii="Times New Roman" w:hAnsi="Times New Roman" w:cs="Times New Roman"/>
          <w:sz w:val="24"/>
          <w:szCs w:val="24"/>
        </w:rPr>
        <w:t xml:space="preserve">, 2005). According to Anderson </w:t>
      </w:r>
      <w:r w:rsidR="00C00CCD" w:rsidRPr="00C00CCD">
        <w:rPr>
          <w:rFonts w:ascii="Times New Roman" w:hAnsi="Times New Roman" w:cs="Times New Roman"/>
          <w:i/>
          <w:sz w:val="24"/>
          <w:szCs w:val="24"/>
        </w:rPr>
        <w:t>et al</w:t>
      </w:r>
      <w:r w:rsidR="004F3418">
        <w:rPr>
          <w:rFonts w:ascii="Times New Roman" w:hAnsi="Times New Roman" w:cs="Times New Roman"/>
          <w:sz w:val="24"/>
          <w:szCs w:val="24"/>
        </w:rPr>
        <w:t xml:space="preserve">., </w:t>
      </w:r>
      <w:r>
        <w:rPr>
          <w:rFonts w:ascii="Times New Roman" w:hAnsi="Times New Roman" w:cs="Times New Roman"/>
          <w:sz w:val="24"/>
          <w:szCs w:val="24"/>
        </w:rPr>
        <w:t>(2012), culture media contains a variety of differential and selective components particularly salts which are well known inhibitors</w:t>
      </w:r>
      <w:r w:rsidR="000909FD">
        <w:rPr>
          <w:rFonts w:ascii="Times New Roman" w:hAnsi="Times New Roman" w:cs="Times New Roman"/>
          <w:sz w:val="24"/>
          <w:szCs w:val="24"/>
        </w:rPr>
        <w:t xml:space="preserve"> and interferes with the process of</w:t>
      </w:r>
      <w:r>
        <w:rPr>
          <w:rFonts w:ascii="Times New Roman" w:hAnsi="Times New Roman" w:cs="Times New Roman"/>
          <w:sz w:val="24"/>
          <w:szCs w:val="24"/>
        </w:rPr>
        <w:t xml:space="preserve"> mass spectrometry. This means that each media type can induce changes in the bacterial expression which can lead to a disruption in the normal profile and hence MALDI-TOF MS Spectra. In addition, growth medium compounds can interfere with the ionization of the bacterial biomolecules particularly when the bacterial cells </w:t>
      </w:r>
      <w:r w:rsidR="00D66253">
        <w:rPr>
          <w:rFonts w:ascii="Times New Roman" w:hAnsi="Times New Roman" w:cs="Times New Roman"/>
          <w:sz w:val="24"/>
          <w:szCs w:val="24"/>
        </w:rPr>
        <w:t>tend to</w:t>
      </w:r>
      <w:r>
        <w:rPr>
          <w:rFonts w:ascii="Times New Roman" w:hAnsi="Times New Roman" w:cs="Times New Roman"/>
          <w:sz w:val="24"/>
          <w:szCs w:val="24"/>
        </w:rPr>
        <w:t xml:space="preserve"> adhere to the culture medium surface. The result obtained from this experiment suggested that genus and </w:t>
      </w:r>
      <w:r w:rsidR="00E43756">
        <w:rPr>
          <w:rFonts w:ascii="Times New Roman" w:hAnsi="Times New Roman" w:cs="Times New Roman"/>
          <w:sz w:val="24"/>
          <w:szCs w:val="24"/>
        </w:rPr>
        <w:t>species</w:t>
      </w:r>
      <w:r>
        <w:rPr>
          <w:rFonts w:ascii="Times New Roman" w:hAnsi="Times New Roman" w:cs="Times New Roman"/>
          <w:sz w:val="24"/>
          <w:szCs w:val="24"/>
        </w:rPr>
        <w:t xml:space="preserve"> level differentiation is growth medium indepen</w:t>
      </w:r>
      <w:r w:rsidR="00C44B40">
        <w:rPr>
          <w:rFonts w:ascii="Times New Roman" w:hAnsi="Times New Roman" w:cs="Times New Roman"/>
          <w:sz w:val="24"/>
          <w:szCs w:val="24"/>
        </w:rPr>
        <w:t>dent</w:t>
      </w:r>
      <w:r>
        <w:rPr>
          <w:rFonts w:ascii="Times New Roman" w:hAnsi="Times New Roman" w:cs="Times New Roman"/>
          <w:sz w:val="24"/>
          <w:szCs w:val="24"/>
        </w:rPr>
        <w:t>. It would be right to conclude that a well-constructed and robust MALDI-TOF MS identification database such as the</w:t>
      </w:r>
      <w:r w:rsidR="00853E71">
        <w:rPr>
          <w:rFonts w:ascii="Times New Roman" w:hAnsi="Times New Roman" w:cs="Times New Roman"/>
          <w:sz w:val="24"/>
          <w:szCs w:val="24"/>
        </w:rPr>
        <w:t xml:space="preserve"> SARAMIS would ideally comprise</w:t>
      </w:r>
      <w:r>
        <w:rPr>
          <w:rFonts w:ascii="Times New Roman" w:hAnsi="Times New Roman" w:cs="Times New Roman"/>
          <w:sz w:val="24"/>
          <w:szCs w:val="24"/>
        </w:rPr>
        <w:t xml:space="preserve"> of mass spectra of multiple reference strains per </w:t>
      </w:r>
      <w:r w:rsidR="00E43756">
        <w:rPr>
          <w:rFonts w:ascii="Times New Roman" w:hAnsi="Times New Roman" w:cs="Times New Roman"/>
          <w:sz w:val="24"/>
          <w:szCs w:val="24"/>
        </w:rPr>
        <w:t>species</w:t>
      </w:r>
      <w:r>
        <w:rPr>
          <w:rFonts w:ascii="Times New Roman" w:hAnsi="Times New Roman" w:cs="Times New Roman"/>
          <w:sz w:val="24"/>
          <w:szCs w:val="24"/>
        </w:rPr>
        <w:t xml:space="preserve"> which have been grown on different culture media and conditions. Thus, as shown in this result section, all media type</w:t>
      </w:r>
      <w:r w:rsidR="00BE28D7">
        <w:rPr>
          <w:rFonts w:ascii="Times New Roman" w:hAnsi="Times New Roman" w:cs="Times New Roman"/>
          <w:sz w:val="24"/>
          <w:szCs w:val="24"/>
        </w:rPr>
        <w:t>s</w:t>
      </w:r>
      <w:r>
        <w:rPr>
          <w:rFonts w:ascii="Times New Roman" w:hAnsi="Times New Roman" w:cs="Times New Roman"/>
          <w:sz w:val="24"/>
          <w:szCs w:val="24"/>
        </w:rPr>
        <w:t xml:space="preserve"> should </w:t>
      </w:r>
      <w:r w:rsidR="00DA6953">
        <w:rPr>
          <w:rFonts w:ascii="Times New Roman" w:hAnsi="Times New Roman" w:cs="Times New Roman"/>
          <w:sz w:val="24"/>
          <w:szCs w:val="24"/>
        </w:rPr>
        <w:t>possess</w:t>
      </w:r>
      <w:r>
        <w:rPr>
          <w:rFonts w:ascii="Times New Roman" w:hAnsi="Times New Roman" w:cs="Times New Roman"/>
          <w:sz w:val="24"/>
          <w:szCs w:val="24"/>
        </w:rPr>
        <w:t xml:space="preserve"> the required identification peaks within the spectrum which makes it identifiable by a database at least to the </w:t>
      </w:r>
      <w:r w:rsidR="00E43756">
        <w:rPr>
          <w:rFonts w:ascii="Times New Roman" w:hAnsi="Times New Roman" w:cs="Times New Roman"/>
          <w:sz w:val="24"/>
          <w:szCs w:val="24"/>
        </w:rPr>
        <w:t>species</w:t>
      </w:r>
      <w:r>
        <w:rPr>
          <w:rFonts w:ascii="Times New Roman" w:hAnsi="Times New Roman" w:cs="Times New Roman"/>
          <w:sz w:val="24"/>
          <w:szCs w:val="24"/>
        </w:rPr>
        <w:t xml:space="preserve"> level of identification. However, we don’t have enough data to affirm the strong impact the growth medium might have on strain level differentiation. </w:t>
      </w:r>
    </w:p>
    <w:p w:rsidR="007B7DC7" w:rsidRPr="00A37CF7" w:rsidRDefault="007B7DC7" w:rsidP="007B7DC7">
      <w:pPr>
        <w:tabs>
          <w:tab w:val="center" w:pos="4873"/>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matrix α</w:t>
      </w:r>
      <w:r w:rsidR="004F3418">
        <w:rPr>
          <w:rFonts w:ascii="Times New Roman" w:hAnsi="Times New Roman" w:cs="Times New Roman"/>
          <w:sz w:val="24"/>
          <w:szCs w:val="24"/>
        </w:rPr>
        <w:t xml:space="preserve">-cyano-4-hydroxycinnamic acid </w:t>
      </w:r>
      <w:r>
        <w:rPr>
          <w:rFonts w:ascii="Times New Roman" w:hAnsi="Times New Roman" w:cs="Times New Roman"/>
          <w:sz w:val="24"/>
          <w:szCs w:val="24"/>
        </w:rPr>
        <w:t>(CHCA) is known to enhance the ionisation of proteins or peptide standards and samples in MALDI mass spectrometers (</w:t>
      </w:r>
      <w:r w:rsidR="004F3418">
        <w:rPr>
          <w:rFonts w:ascii="Times New Roman" w:hAnsi="Times New Roman" w:cs="Times New Roman"/>
          <w:sz w:val="24"/>
          <w:szCs w:val="24"/>
        </w:rPr>
        <w:t xml:space="preserve">Smirnov </w:t>
      </w:r>
      <w:r w:rsidR="00C00CCD" w:rsidRPr="00C00CCD">
        <w:rPr>
          <w:rFonts w:ascii="Times New Roman" w:hAnsi="Times New Roman" w:cs="Times New Roman"/>
          <w:i/>
          <w:sz w:val="24"/>
          <w:szCs w:val="24"/>
        </w:rPr>
        <w:t>et al</w:t>
      </w:r>
      <w:r w:rsidR="004F3418">
        <w:rPr>
          <w:rFonts w:ascii="Times New Roman" w:hAnsi="Times New Roman" w:cs="Times New Roman"/>
          <w:sz w:val="24"/>
          <w:szCs w:val="24"/>
        </w:rPr>
        <w:t>.</w:t>
      </w:r>
      <w:r>
        <w:rPr>
          <w:rFonts w:ascii="Times New Roman" w:hAnsi="Times New Roman" w:cs="Times New Roman"/>
          <w:sz w:val="24"/>
          <w:szCs w:val="24"/>
        </w:rPr>
        <w:t>, 20</w:t>
      </w:r>
      <w:r w:rsidR="004F3418">
        <w:rPr>
          <w:rFonts w:ascii="Times New Roman" w:hAnsi="Times New Roman" w:cs="Times New Roman"/>
          <w:sz w:val="24"/>
          <w:szCs w:val="24"/>
        </w:rPr>
        <w:t>04</w:t>
      </w:r>
      <w:r>
        <w:rPr>
          <w:rFonts w:ascii="Times New Roman" w:hAnsi="Times New Roman" w:cs="Times New Roman"/>
          <w:sz w:val="24"/>
          <w:szCs w:val="24"/>
        </w:rPr>
        <w:t xml:space="preserve">). This matrix is also very useful for the MS examination of intact proteins as it provides a better resolution making the proteins peak much sharper. The performance of the </w:t>
      </w:r>
      <w:r w:rsidR="00F72FFA">
        <w:rPr>
          <w:rFonts w:ascii="Times New Roman" w:hAnsi="Times New Roman" w:cs="Times New Roman"/>
          <w:sz w:val="24"/>
          <w:szCs w:val="24"/>
        </w:rPr>
        <w:t xml:space="preserve">CHCA </w:t>
      </w:r>
      <w:r>
        <w:rPr>
          <w:rFonts w:ascii="Times New Roman" w:hAnsi="Times New Roman" w:cs="Times New Roman"/>
          <w:sz w:val="24"/>
          <w:szCs w:val="24"/>
        </w:rPr>
        <w:t>matrix in bacterial sample ionisation was found to be better than matrices in overall sensitivity and show better sequence coverage at low-digest levels (Beavis,</w:t>
      </w:r>
      <w:r w:rsidR="002F53FA">
        <w:rPr>
          <w:rFonts w:ascii="Times New Roman" w:hAnsi="Times New Roman" w:cs="Times New Roman"/>
          <w:sz w:val="24"/>
          <w:szCs w:val="24"/>
        </w:rPr>
        <w:t xml:space="preserve"> Chaudhary and Chait,</w:t>
      </w:r>
      <w:r>
        <w:rPr>
          <w:rFonts w:ascii="Times New Roman" w:hAnsi="Times New Roman" w:cs="Times New Roman"/>
          <w:sz w:val="24"/>
          <w:szCs w:val="24"/>
        </w:rPr>
        <w:t xml:space="preserve"> 1992). CHCA </w:t>
      </w:r>
      <w:r w:rsidR="000909FD">
        <w:rPr>
          <w:rFonts w:ascii="Times New Roman" w:hAnsi="Times New Roman" w:cs="Times New Roman"/>
          <w:sz w:val="24"/>
          <w:szCs w:val="24"/>
        </w:rPr>
        <w:t>i</w:t>
      </w:r>
      <w:r>
        <w:rPr>
          <w:rFonts w:ascii="Times New Roman" w:hAnsi="Times New Roman" w:cs="Times New Roman"/>
          <w:sz w:val="24"/>
          <w:szCs w:val="24"/>
        </w:rPr>
        <w:t xml:space="preserve">s one of the best universal matrices for analysing proteins and peptide digests </w:t>
      </w:r>
      <w:r w:rsidR="000909FD">
        <w:rPr>
          <w:rFonts w:ascii="Times New Roman" w:hAnsi="Times New Roman" w:cs="Times New Roman"/>
          <w:sz w:val="24"/>
          <w:szCs w:val="24"/>
        </w:rPr>
        <w:t xml:space="preserve">due to the fact that it readily </w:t>
      </w:r>
      <w:r>
        <w:rPr>
          <w:rFonts w:ascii="Times New Roman" w:hAnsi="Times New Roman" w:cs="Times New Roman"/>
          <w:sz w:val="24"/>
          <w:szCs w:val="24"/>
        </w:rPr>
        <w:t xml:space="preserve">forms uniform co-crystals and also have an </w:t>
      </w:r>
      <w:r w:rsidR="00D66253">
        <w:rPr>
          <w:rFonts w:ascii="Times New Roman" w:hAnsi="Times New Roman" w:cs="Times New Roman"/>
          <w:sz w:val="24"/>
          <w:szCs w:val="24"/>
        </w:rPr>
        <w:t>absorption maximum</w:t>
      </w:r>
      <w:r>
        <w:rPr>
          <w:rFonts w:ascii="Times New Roman" w:hAnsi="Times New Roman" w:cs="Times New Roman"/>
          <w:sz w:val="24"/>
          <w:szCs w:val="24"/>
        </w:rPr>
        <w:t xml:space="preserve"> close to the wavelength of the typical nitrogen (N</w:t>
      </w:r>
      <w:r>
        <w:rPr>
          <w:rFonts w:ascii="Times New Roman" w:hAnsi="Times New Roman" w:cs="Times New Roman"/>
          <w:sz w:val="24"/>
          <w:szCs w:val="24"/>
          <w:vertAlign w:val="subscript"/>
        </w:rPr>
        <w:t>2</w:t>
      </w:r>
      <w:r>
        <w:rPr>
          <w:rFonts w:ascii="Times New Roman" w:hAnsi="Times New Roman" w:cs="Times New Roman"/>
          <w:sz w:val="24"/>
          <w:szCs w:val="24"/>
        </w:rPr>
        <w:t xml:space="preserve">) laser used in MALDI-TOF MS (337 </w:t>
      </w:r>
      <w:r w:rsidR="002F53FA">
        <w:rPr>
          <w:rFonts w:ascii="Times New Roman" w:hAnsi="Times New Roman" w:cs="Times New Roman"/>
          <w:sz w:val="24"/>
          <w:szCs w:val="24"/>
        </w:rPr>
        <w:t>nm</w:t>
      </w:r>
      <w:r>
        <w:rPr>
          <w:rFonts w:ascii="Times New Roman" w:hAnsi="Times New Roman" w:cs="Times New Roman"/>
          <w:sz w:val="24"/>
          <w:szCs w:val="24"/>
        </w:rPr>
        <w:t xml:space="preserve">).  </w:t>
      </w:r>
    </w:p>
    <w:p w:rsidR="007B7DC7" w:rsidRDefault="007B7DC7" w:rsidP="007B7DC7">
      <w:pPr>
        <w:tabs>
          <w:tab w:val="center" w:pos="4873"/>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Though CHCA is referred to as the ‘gold standard’ matrix, there is </w:t>
      </w:r>
      <w:r w:rsidR="000909FD">
        <w:rPr>
          <w:rFonts w:ascii="Times New Roman" w:hAnsi="Times New Roman" w:cs="Times New Roman"/>
          <w:sz w:val="24"/>
          <w:szCs w:val="24"/>
        </w:rPr>
        <w:t xml:space="preserve">still </w:t>
      </w:r>
      <w:r>
        <w:rPr>
          <w:rFonts w:ascii="Times New Roman" w:hAnsi="Times New Roman" w:cs="Times New Roman"/>
          <w:sz w:val="24"/>
          <w:szCs w:val="24"/>
        </w:rPr>
        <w:t xml:space="preserve">a </w:t>
      </w:r>
      <w:r w:rsidR="000909FD">
        <w:rPr>
          <w:rFonts w:ascii="Times New Roman" w:hAnsi="Times New Roman" w:cs="Times New Roman"/>
          <w:sz w:val="24"/>
          <w:szCs w:val="24"/>
        </w:rPr>
        <w:t xml:space="preserve">continuous </w:t>
      </w:r>
      <w:r>
        <w:rPr>
          <w:rFonts w:ascii="Times New Roman" w:hAnsi="Times New Roman" w:cs="Times New Roman"/>
          <w:sz w:val="24"/>
          <w:szCs w:val="24"/>
        </w:rPr>
        <w:t>search for improved laser desorption matrix for peptides and proteins</w:t>
      </w:r>
      <w:r w:rsidR="000909FD">
        <w:rPr>
          <w:rFonts w:ascii="Times New Roman" w:hAnsi="Times New Roman" w:cs="Times New Roman"/>
          <w:sz w:val="24"/>
          <w:szCs w:val="24"/>
        </w:rPr>
        <w:t xml:space="preserve"> (Zhang, 2009)</w:t>
      </w:r>
      <w:r>
        <w:rPr>
          <w:rFonts w:ascii="Times New Roman" w:hAnsi="Times New Roman" w:cs="Times New Roman"/>
          <w:sz w:val="24"/>
          <w:szCs w:val="24"/>
        </w:rPr>
        <w:t xml:space="preserve">. The thirteen novel matrices developed in house were made in the laboratory by altering the functional groups on the CHCA matrix core as shown in </w:t>
      </w:r>
      <w:r w:rsidR="00C37BF3">
        <w:rPr>
          <w:rFonts w:ascii="Times New Roman" w:hAnsi="Times New Roman" w:cs="Times New Roman"/>
          <w:sz w:val="24"/>
          <w:szCs w:val="24"/>
        </w:rPr>
        <w:t>Figure</w:t>
      </w:r>
      <w:r w:rsidR="009A1E1B">
        <w:rPr>
          <w:rFonts w:ascii="Times New Roman" w:hAnsi="Times New Roman" w:cs="Times New Roman"/>
          <w:sz w:val="24"/>
          <w:szCs w:val="24"/>
        </w:rPr>
        <w:t xml:space="preserve"> 15.</w:t>
      </w:r>
    </w:p>
    <w:p w:rsidR="007B7DC7" w:rsidRDefault="007B7DC7" w:rsidP="00CD5EC1">
      <w:pPr>
        <w:tabs>
          <w:tab w:val="center" w:pos="4873"/>
        </w:tabs>
        <w:spacing w:line="480" w:lineRule="auto"/>
        <w:ind w:firstLine="720"/>
        <w:jc w:val="center"/>
        <w:rPr>
          <w:rFonts w:ascii="Times New Roman" w:hAnsi="Times New Roman" w:cs="Times New Roman"/>
          <w:sz w:val="24"/>
          <w:szCs w:val="24"/>
        </w:rPr>
      </w:pPr>
      <w:r>
        <w:rPr>
          <w:noProof/>
          <w:lang w:eastAsia="en-GB"/>
        </w:rPr>
        <w:drawing>
          <wp:inline distT="0" distB="0" distL="0" distR="0" wp14:anchorId="19093ED9" wp14:editId="12BCD816">
            <wp:extent cx="2295525" cy="1237747"/>
            <wp:effectExtent l="0" t="0" r="0" b="635"/>
            <wp:docPr id="95" name="Picture 95" descr="Image result for c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ca"/>
                    <pic:cNvPicPr>
                      <a:picLocks noChangeAspect="1" noChangeArrowheads="1"/>
                    </pic:cNvPicPr>
                  </pic:nvPicPr>
                  <pic:blipFill rotWithShape="1">
                    <a:blip r:embed="rId41">
                      <a:extLst>
                        <a:ext uri="{28A0092B-C50C-407E-A947-70E740481C1C}">
                          <a14:useLocalDpi xmlns:a14="http://schemas.microsoft.com/office/drawing/2010/main" val="0"/>
                        </a:ext>
                      </a:extLst>
                    </a:blip>
                    <a:srcRect t="25280" b="20800"/>
                    <a:stretch/>
                  </pic:blipFill>
                  <pic:spPr bwMode="auto">
                    <a:xfrm>
                      <a:off x="0" y="0"/>
                      <a:ext cx="2341726" cy="1262659"/>
                    </a:xfrm>
                    <a:prstGeom prst="rect">
                      <a:avLst/>
                    </a:prstGeom>
                    <a:noFill/>
                    <a:ln>
                      <a:noFill/>
                    </a:ln>
                    <a:extLst>
                      <a:ext uri="{53640926-AAD7-44D8-BBD7-CCE9431645EC}">
                        <a14:shadowObscured xmlns:a14="http://schemas.microsoft.com/office/drawing/2010/main"/>
                      </a:ext>
                    </a:extLst>
                  </pic:spPr>
                </pic:pic>
              </a:graphicData>
            </a:graphic>
          </wp:inline>
        </w:drawing>
      </w:r>
    </w:p>
    <w:p w:rsidR="00B065DB" w:rsidRPr="00CD5EC1" w:rsidRDefault="00C37BF3" w:rsidP="00CD5EC1">
      <w:pPr>
        <w:tabs>
          <w:tab w:val="center" w:pos="4873"/>
        </w:tabs>
        <w:spacing w:line="480" w:lineRule="auto"/>
        <w:ind w:firstLine="720"/>
        <w:rPr>
          <w:rFonts w:ascii="Times New Roman" w:hAnsi="Times New Roman" w:cs="Times New Roman"/>
        </w:rPr>
      </w:pPr>
      <w:r>
        <w:rPr>
          <w:rFonts w:ascii="Times New Roman" w:hAnsi="Times New Roman" w:cs="Times New Roman"/>
        </w:rPr>
        <w:t>Figure</w:t>
      </w:r>
      <w:r w:rsidR="00574A58">
        <w:rPr>
          <w:rFonts w:ascii="Times New Roman" w:hAnsi="Times New Roman" w:cs="Times New Roman"/>
        </w:rPr>
        <w:t xml:space="preserve"> 1</w:t>
      </w:r>
      <w:r w:rsidR="00B30209">
        <w:rPr>
          <w:rFonts w:ascii="Times New Roman" w:hAnsi="Times New Roman" w:cs="Times New Roman"/>
        </w:rPr>
        <w:t>5</w:t>
      </w:r>
      <w:r w:rsidR="00B065DB" w:rsidRPr="00CD5EC1">
        <w:rPr>
          <w:rFonts w:ascii="Times New Roman" w:hAnsi="Times New Roman" w:cs="Times New Roman"/>
        </w:rPr>
        <w:t>: Chemical structure of the MALDI matrix CHCA</w:t>
      </w:r>
    </w:p>
    <w:p w:rsidR="007B7DC7" w:rsidRDefault="009A1E1B" w:rsidP="007B7DC7">
      <w:pPr>
        <w:tabs>
          <w:tab w:val="center" w:pos="4873"/>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7B7DC7">
        <w:rPr>
          <w:rFonts w:ascii="Times New Roman" w:hAnsi="Times New Roman" w:cs="Times New Roman"/>
          <w:sz w:val="24"/>
          <w:szCs w:val="24"/>
        </w:rPr>
        <w:t xml:space="preserve">summary behind the development of the ‘in-house matrices’ lies in the OH functional group on the benzene ring. The closest so far to CHCA is PD 84 which expectedly gave one of the best spectra among the thirteen matrices. It is however no surprise that the identification of the organisms with the use of the ‘in-house’ matrices fails to correctly identify the organisms. </w:t>
      </w:r>
    </w:p>
    <w:p w:rsidR="007B7DC7" w:rsidRDefault="007B7DC7" w:rsidP="007B7DC7">
      <w:pPr>
        <w:tabs>
          <w:tab w:val="center" w:pos="4873"/>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DA6953">
        <w:rPr>
          <w:rFonts w:ascii="Times New Roman" w:hAnsi="Times New Roman" w:cs="Times New Roman"/>
          <w:sz w:val="24"/>
          <w:szCs w:val="24"/>
        </w:rPr>
        <w:t xml:space="preserve"> study of the</w:t>
      </w:r>
      <w:r>
        <w:rPr>
          <w:rFonts w:ascii="Times New Roman" w:hAnsi="Times New Roman" w:cs="Times New Roman"/>
          <w:sz w:val="24"/>
          <w:szCs w:val="24"/>
        </w:rPr>
        <w:t xml:space="preserve"> effect of plasmid acquisition by bacteria is not entirely new. In 1986, Bailey reported the studies of host-plasmid interaction in recombinant microorganism which set a new foundation for this area of microbial research</w:t>
      </w:r>
      <w:r w:rsidR="002F53FA">
        <w:rPr>
          <w:rFonts w:ascii="Times New Roman" w:hAnsi="Times New Roman" w:cs="Times New Roman"/>
          <w:sz w:val="24"/>
          <w:szCs w:val="24"/>
        </w:rPr>
        <w:t xml:space="preserve"> (Bailey </w:t>
      </w:r>
      <w:r w:rsidR="00C00CCD" w:rsidRPr="00C00CCD">
        <w:rPr>
          <w:rFonts w:ascii="Times New Roman" w:hAnsi="Times New Roman" w:cs="Times New Roman"/>
          <w:i/>
          <w:sz w:val="24"/>
          <w:szCs w:val="24"/>
        </w:rPr>
        <w:t>et al</w:t>
      </w:r>
      <w:r w:rsidR="002F53FA">
        <w:rPr>
          <w:rFonts w:ascii="Times New Roman" w:hAnsi="Times New Roman" w:cs="Times New Roman"/>
          <w:sz w:val="24"/>
          <w:szCs w:val="24"/>
        </w:rPr>
        <w:t>., 1986</w:t>
      </w:r>
      <w:r w:rsidR="009A1E1B">
        <w:rPr>
          <w:rFonts w:ascii="Times New Roman" w:hAnsi="Times New Roman" w:cs="Times New Roman"/>
          <w:sz w:val="24"/>
          <w:szCs w:val="24"/>
        </w:rPr>
        <w:t>)</w:t>
      </w:r>
      <w:r>
        <w:rPr>
          <w:rFonts w:ascii="Times New Roman" w:hAnsi="Times New Roman" w:cs="Times New Roman"/>
          <w:sz w:val="24"/>
          <w:szCs w:val="24"/>
        </w:rPr>
        <w:t>. Intr</w:t>
      </w:r>
      <w:r w:rsidR="009A1E1B">
        <w:rPr>
          <w:rFonts w:ascii="Times New Roman" w:hAnsi="Times New Roman" w:cs="Times New Roman"/>
          <w:sz w:val="24"/>
          <w:szCs w:val="24"/>
        </w:rPr>
        <w:t xml:space="preserve">oduction of plasmids into bacterial </w:t>
      </w:r>
      <w:r>
        <w:rPr>
          <w:rFonts w:ascii="Times New Roman" w:hAnsi="Times New Roman" w:cs="Times New Roman"/>
          <w:sz w:val="24"/>
          <w:szCs w:val="24"/>
        </w:rPr>
        <w:t>cells enables synthesis in those cells of valuable proteins which creates new manufacturing routes and sources of supply for numerous proteins of practical value. Mason</w:t>
      </w:r>
      <w:r w:rsidR="007F1543">
        <w:rPr>
          <w:rFonts w:ascii="Times New Roman" w:hAnsi="Times New Roman" w:cs="Times New Roman"/>
          <w:sz w:val="24"/>
          <w:szCs w:val="24"/>
        </w:rPr>
        <w:t xml:space="preserve"> and Bailey</w:t>
      </w:r>
      <w:r>
        <w:rPr>
          <w:rFonts w:ascii="Times New Roman" w:hAnsi="Times New Roman" w:cs="Times New Roman"/>
          <w:sz w:val="24"/>
          <w:szCs w:val="24"/>
        </w:rPr>
        <w:t xml:space="preserve"> (1989) reported that plasmid presence mediates subtle changes in the net expression of host enzyme involved in carbon metabolism. Another similar research by Seo </w:t>
      </w:r>
      <w:r w:rsidR="007F1543">
        <w:rPr>
          <w:rFonts w:ascii="Times New Roman" w:hAnsi="Times New Roman" w:cs="Times New Roman"/>
          <w:sz w:val="24"/>
          <w:szCs w:val="24"/>
        </w:rPr>
        <w:t xml:space="preserve">and Bailey </w:t>
      </w:r>
      <w:r>
        <w:rPr>
          <w:rFonts w:ascii="Times New Roman" w:hAnsi="Times New Roman" w:cs="Times New Roman"/>
          <w:sz w:val="24"/>
          <w:szCs w:val="24"/>
        </w:rPr>
        <w:t xml:space="preserve">(1985) concluded that the overall efficiency of plasmid gene expression, measured as the ratio of beta-lactamase specific activity to plasmid content, decreased significantly with increasing plasmid content in the LB medium. The impact of these plasmids on MALDI-TOF signals, peak masses and spectrum is yet to be reported which makes this wok novel. The summary from the results suggested that plasmid does have an impact on MALDI-TOF spectrum, causing a reduction in the number of peaks generated. Plasmids have been shown to be involved in repair, mutagenesis, replication and recombination of the host chromosome which undoubtedly </w:t>
      </w:r>
      <w:r w:rsidR="00A043DA">
        <w:rPr>
          <w:rFonts w:ascii="Times New Roman" w:hAnsi="Times New Roman" w:cs="Times New Roman"/>
          <w:sz w:val="24"/>
          <w:szCs w:val="24"/>
        </w:rPr>
        <w:t xml:space="preserve">would require extra resources from the </w:t>
      </w:r>
      <w:r>
        <w:rPr>
          <w:rFonts w:ascii="Times New Roman" w:hAnsi="Times New Roman" w:cs="Times New Roman"/>
          <w:sz w:val="24"/>
          <w:szCs w:val="24"/>
        </w:rPr>
        <w:t>cell</w:t>
      </w:r>
      <w:r w:rsidR="00A043DA">
        <w:rPr>
          <w:rFonts w:ascii="Times New Roman" w:hAnsi="Times New Roman" w:cs="Times New Roman"/>
          <w:sz w:val="24"/>
          <w:szCs w:val="24"/>
        </w:rPr>
        <w:t xml:space="preserve">, by extending </w:t>
      </w:r>
      <w:r>
        <w:rPr>
          <w:rFonts w:ascii="Times New Roman" w:hAnsi="Times New Roman" w:cs="Times New Roman"/>
          <w:sz w:val="24"/>
          <w:szCs w:val="24"/>
        </w:rPr>
        <w:t xml:space="preserve">DNA metabolism potential thereby promoting evolutionary transformations (Bettent, 2008). </w:t>
      </w:r>
      <w:r w:rsidR="005823CB">
        <w:rPr>
          <w:rFonts w:ascii="Times New Roman" w:hAnsi="Times New Roman" w:cs="Times New Roman"/>
          <w:sz w:val="24"/>
          <w:szCs w:val="24"/>
        </w:rPr>
        <w:t>Some p</w:t>
      </w:r>
      <w:r>
        <w:rPr>
          <w:rFonts w:ascii="Times New Roman" w:hAnsi="Times New Roman" w:cs="Times New Roman"/>
          <w:sz w:val="24"/>
          <w:szCs w:val="24"/>
        </w:rPr>
        <w:t>lasmids do confer antibiotic resistance to host bacterium, this shows that keep</w:t>
      </w:r>
      <w:r w:rsidR="005823CB">
        <w:rPr>
          <w:rFonts w:ascii="Times New Roman" w:hAnsi="Times New Roman" w:cs="Times New Roman"/>
          <w:sz w:val="24"/>
          <w:szCs w:val="24"/>
        </w:rPr>
        <w:t>ing</w:t>
      </w:r>
      <w:r>
        <w:rPr>
          <w:rFonts w:ascii="Times New Roman" w:hAnsi="Times New Roman" w:cs="Times New Roman"/>
          <w:sz w:val="24"/>
          <w:szCs w:val="24"/>
        </w:rPr>
        <w:t xml:space="preserve"> a plasmid inside a bacterial cell </w:t>
      </w:r>
      <w:r w:rsidR="005823CB">
        <w:rPr>
          <w:rFonts w:ascii="Times New Roman" w:hAnsi="Times New Roman" w:cs="Times New Roman"/>
          <w:sz w:val="24"/>
          <w:szCs w:val="24"/>
        </w:rPr>
        <w:t>would increases the</w:t>
      </w:r>
      <w:r>
        <w:rPr>
          <w:rFonts w:ascii="Times New Roman" w:hAnsi="Times New Roman" w:cs="Times New Roman"/>
          <w:sz w:val="24"/>
          <w:szCs w:val="24"/>
        </w:rPr>
        <w:t xml:space="preserve"> </w:t>
      </w:r>
      <w:r w:rsidR="005823CB">
        <w:rPr>
          <w:rFonts w:ascii="Times New Roman" w:hAnsi="Times New Roman" w:cs="Times New Roman"/>
          <w:sz w:val="24"/>
          <w:szCs w:val="24"/>
        </w:rPr>
        <w:t xml:space="preserve">metabolic burden on the cell. This is </w:t>
      </w:r>
      <w:r>
        <w:rPr>
          <w:rFonts w:ascii="Times New Roman" w:hAnsi="Times New Roman" w:cs="Times New Roman"/>
          <w:sz w:val="24"/>
          <w:szCs w:val="24"/>
        </w:rPr>
        <w:t xml:space="preserve">because replicating DNA already uses up energy and </w:t>
      </w:r>
      <w:r w:rsidR="005823CB">
        <w:rPr>
          <w:rFonts w:ascii="Times New Roman" w:hAnsi="Times New Roman" w:cs="Times New Roman"/>
          <w:sz w:val="24"/>
          <w:szCs w:val="24"/>
        </w:rPr>
        <w:t xml:space="preserve">thus to </w:t>
      </w:r>
      <w:r>
        <w:rPr>
          <w:rFonts w:ascii="Times New Roman" w:hAnsi="Times New Roman" w:cs="Times New Roman"/>
          <w:sz w:val="24"/>
          <w:szCs w:val="24"/>
        </w:rPr>
        <w:t>replicate the plasmid DNA</w:t>
      </w:r>
      <w:r w:rsidR="005823CB">
        <w:rPr>
          <w:rFonts w:ascii="Times New Roman" w:hAnsi="Times New Roman" w:cs="Times New Roman"/>
          <w:sz w:val="24"/>
          <w:szCs w:val="24"/>
        </w:rPr>
        <w:t xml:space="preserve">, the bacterial cell </w:t>
      </w:r>
      <w:r w:rsidR="009A1E1B">
        <w:rPr>
          <w:rFonts w:ascii="Times New Roman" w:hAnsi="Times New Roman" w:cs="Times New Roman"/>
          <w:sz w:val="24"/>
          <w:szCs w:val="24"/>
        </w:rPr>
        <w:t>is stressed.</w:t>
      </w:r>
      <w:r>
        <w:rPr>
          <w:rFonts w:ascii="Times New Roman" w:hAnsi="Times New Roman" w:cs="Times New Roman"/>
          <w:sz w:val="24"/>
          <w:szCs w:val="24"/>
        </w:rPr>
        <w:t xml:space="preserve"> (Mason</w:t>
      </w:r>
      <w:r w:rsidR="007F1543">
        <w:rPr>
          <w:rFonts w:ascii="Times New Roman" w:hAnsi="Times New Roman" w:cs="Times New Roman"/>
          <w:sz w:val="24"/>
          <w:szCs w:val="24"/>
        </w:rPr>
        <w:t xml:space="preserve"> and Bailey</w:t>
      </w:r>
      <w:r>
        <w:rPr>
          <w:rFonts w:ascii="Times New Roman" w:hAnsi="Times New Roman" w:cs="Times New Roman"/>
          <w:sz w:val="24"/>
          <w:szCs w:val="24"/>
        </w:rPr>
        <w:t>, 1998). In situatio</w:t>
      </w:r>
      <w:r w:rsidR="00BA4C57">
        <w:rPr>
          <w:rFonts w:ascii="Times New Roman" w:hAnsi="Times New Roman" w:cs="Times New Roman"/>
          <w:sz w:val="24"/>
          <w:szCs w:val="24"/>
        </w:rPr>
        <w:t>ns where plasmids have to protec</w:t>
      </w:r>
      <w:r>
        <w:rPr>
          <w:rFonts w:ascii="Times New Roman" w:hAnsi="Times New Roman" w:cs="Times New Roman"/>
          <w:sz w:val="24"/>
          <w:szCs w:val="24"/>
        </w:rPr>
        <w:t xml:space="preserve">t the bacteria host from stress-related death (antibiotic), a plasmid maximises its chance of being </w:t>
      </w:r>
      <w:r w:rsidR="00DA6953">
        <w:rPr>
          <w:rFonts w:ascii="Times New Roman" w:hAnsi="Times New Roman" w:cs="Times New Roman"/>
          <w:sz w:val="24"/>
          <w:szCs w:val="24"/>
        </w:rPr>
        <w:t>retained</w:t>
      </w:r>
      <w:r>
        <w:rPr>
          <w:rFonts w:ascii="Times New Roman" w:hAnsi="Times New Roman" w:cs="Times New Roman"/>
          <w:sz w:val="24"/>
          <w:szCs w:val="24"/>
        </w:rPr>
        <w:t>. This involves continuous replication of the plasm</w:t>
      </w:r>
      <w:r w:rsidR="009A1E1B">
        <w:rPr>
          <w:rFonts w:ascii="Times New Roman" w:hAnsi="Times New Roman" w:cs="Times New Roman"/>
          <w:sz w:val="24"/>
          <w:szCs w:val="24"/>
        </w:rPr>
        <w:t>id DNA at the expense of ribosomal</w:t>
      </w:r>
      <w:r>
        <w:rPr>
          <w:rFonts w:ascii="Times New Roman" w:hAnsi="Times New Roman" w:cs="Times New Roman"/>
          <w:sz w:val="24"/>
          <w:szCs w:val="24"/>
        </w:rPr>
        <w:t xml:space="preserve"> proteins </w:t>
      </w:r>
      <w:r w:rsidR="009A1E1B">
        <w:rPr>
          <w:rFonts w:ascii="Times New Roman" w:hAnsi="Times New Roman" w:cs="Times New Roman"/>
          <w:sz w:val="24"/>
          <w:szCs w:val="24"/>
        </w:rPr>
        <w:t xml:space="preserve">which are </w:t>
      </w:r>
      <w:r>
        <w:rPr>
          <w:rFonts w:ascii="Times New Roman" w:hAnsi="Times New Roman" w:cs="Times New Roman"/>
          <w:sz w:val="24"/>
          <w:szCs w:val="24"/>
        </w:rPr>
        <w:t>natural to the host cell (Birnbaum</w:t>
      </w:r>
      <w:r w:rsidR="007F1543">
        <w:rPr>
          <w:rFonts w:ascii="Times New Roman" w:hAnsi="Times New Roman" w:cs="Times New Roman"/>
          <w:sz w:val="24"/>
          <w:szCs w:val="24"/>
        </w:rPr>
        <w:t xml:space="preserve"> and Bailey</w:t>
      </w:r>
      <w:r>
        <w:rPr>
          <w:rFonts w:ascii="Times New Roman" w:hAnsi="Times New Roman" w:cs="Times New Roman"/>
          <w:sz w:val="24"/>
          <w:szCs w:val="24"/>
        </w:rPr>
        <w:t xml:space="preserve">, 1991). This corroborates with the result obtained when the impact of plasmids was tested via MALDI-TOF MS. </w:t>
      </w:r>
    </w:p>
    <w:p w:rsidR="007B4C8E" w:rsidRDefault="007B4C8E" w:rsidP="007B4C8E">
      <w:pPr>
        <w:spacing w:line="480" w:lineRule="auto"/>
        <w:jc w:val="center"/>
        <w:rPr>
          <w:rFonts w:ascii="Times New Roman" w:hAnsi="Times New Roman" w:cs="Times New Roman"/>
          <w:b/>
          <w:sz w:val="44"/>
          <w:szCs w:val="44"/>
        </w:rPr>
      </w:pPr>
    </w:p>
    <w:p w:rsidR="00A043DA" w:rsidRDefault="00A043DA" w:rsidP="00647237">
      <w:pPr>
        <w:spacing w:line="480" w:lineRule="auto"/>
        <w:jc w:val="center"/>
        <w:rPr>
          <w:rFonts w:ascii="Times New Roman" w:hAnsi="Times New Roman" w:cs="Times New Roman"/>
          <w:b/>
          <w:sz w:val="44"/>
          <w:szCs w:val="44"/>
        </w:rPr>
      </w:pPr>
    </w:p>
    <w:p w:rsidR="00626568" w:rsidRDefault="00626568" w:rsidP="00647237">
      <w:pPr>
        <w:spacing w:line="480" w:lineRule="auto"/>
        <w:jc w:val="center"/>
        <w:rPr>
          <w:rFonts w:ascii="Times New Roman" w:hAnsi="Times New Roman" w:cs="Times New Roman"/>
          <w:b/>
          <w:sz w:val="44"/>
          <w:szCs w:val="44"/>
        </w:rPr>
      </w:pPr>
    </w:p>
    <w:p w:rsidR="000B71E4" w:rsidRDefault="000B71E4" w:rsidP="00647237">
      <w:pPr>
        <w:spacing w:line="480" w:lineRule="auto"/>
        <w:jc w:val="center"/>
        <w:rPr>
          <w:rFonts w:ascii="Times New Roman" w:hAnsi="Times New Roman" w:cs="Times New Roman"/>
          <w:b/>
          <w:sz w:val="44"/>
          <w:szCs w:val="44"/>
        </w:rPr>
      </w:pPr>
    </w:p>
    <w:p w:rsidR="00B86BB3" w:rsidRDefault="00B86BB3" w:rsidP="00647237">
      <w:pPr>
        <w:spacing w:line="480" w:lineRule="auto"/>
        <w:ind w:left="5040"/>
        <w:rPr>
          <w:rFonts w:ascii="Times New Roman" w:hAnsi="Times New Roman" w:cs="Times New Roman"/>
          <w:b/>
          <w:sz w:val="44"/>
          <w:szCs w:val="44"/>
        </w:rPr>
      </w:pPr>
    </w:p>
    <w:p w:rsidR="00811855" w:rsidRDefault="00811855" w:rsidP="00647237">
      <w:pPr>
        <w:spacing w:line="480" w:lineRule="auto"/>
        <w:ind w:left="5040"/>
        <w:rPr>
          <w:rFonts w:ascii="Times New Roman" w:hAnsi="Times New Roman" w:cs="Times New Roman"/>
          <w:b/>
          <w:sz w:val="44"/>
          <w:szCs w:val="44"/>
        </w:rPr>
      </w:pPr>
    </w:p>
    <w:p w:rsidR="00647237" w:rsidRDefault="00647237" w:rsidP="00647237">
      <w:pPr>
        <w:spacing w:line="480" w:lineRule="auto"/>
        <w:ind w:left="5040"/>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712512" behindDoc="0" locked="0" layoutInCell="1" allowOverlap="1" wp14:anchorId="3B3D3BB5" wp14:editId="37285915">
                <wp:simplePos x="0" y="0"/>
                <wp:positionH relativeFrom="column">
                  <wp:posOffset>2228851</wp:posOffset>
                </wp:positionH>
                <wp:positionV relativeFrom="paragraph">
                  <wp:posOffset>574039</wp:posOffset>
                </wp:positionV>
                <wp:extent cx="4592320" cy="47625"/>
                <wp:effectExtent l="0" t="0" r="36830" b="28575"/>
                <wp:wrapNone/>
                <wp:docPr id="9" name="Straight Connector 9"/>
                <wp:cNvGraphicFramePr/>
                <a:graphic xmlns:a="http://schemas.openxmlformats.org/drawingml/2006/main">
                  <a:graphicData uri="http://schemas.microsoft.com/office/word/2010/wordprocessingShape">
                    <wps:wsp>
                      <wps:cNvCnPr/>
                      <wps:spPr>
                        <a:xfrm flipV="1">
                          <a:off x="0" y="0"/>
                          <a:ext cx="4592320" cy="476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2E70E3" id="Straight Connector 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45.2pt" to="537.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" strokecolor="black [3200]" strokeweight="1.5pt">
                <v:stroke joinstyle="miter"/>
              </v:line>
            </w:pict>
          </mc:Fallback>
        </mc:AlternateContent>
      </w:r>
      <w:r>
        <w:rPr>
          <w:rFonts w:ascii="Times New Roman" w:hAnsi="Times New Roman" w:cs="Times New Roman"/>
          <w:b/>
          <w:sz w:val="44"/>
          <w:szCs w:val="44"/>
        </w:rPr>
        <w:t xml:space="preserve">  CHAPTER </w:t>
      </w:r>
      <w:r w:rsidRPr="00647237">
        <w:rPr>
          <w:rFonts w:ascii="Times New Roman" w:hAnsi="Times New Roman" w:cs="Times New Roman"/>
          <w:b/>
          <w:sz w:val="48"/>
          <w:szCs w:val="48"/>
        </w:rPr>
        <w:t>5</w:t>
      </w:r>
    </w:p>
    <w:p w:rsidR="00A542D4" w:rsidRPr="00A542D4" w:rsidRDefault="00220A71" w:rsidP="00A542D4">
      <w:pPr>
        <w:spacing w:line="480" w:lineRule="auto"/>
        <w:ind w:left="2880" w:firstLine="720"/>
        <w:jc w:val="center"/>
        <w:rPr>
          <w:rFonts w:ascii="Times New Roman" w:hAnsi="Times New Roman" w:cs="Times New Roman"/>
          <w:b/>
          <w:sz w:val="28"/>
          <w:szCs w:val="28"/>
        </w:rPr>
      </w:pPr>
      <w:r>
        <w:rPr>
          <w:rFonts w:ascii="Times New Roman" w:hAnsi="Times New Roman" w:cs="Times New Roman"/>
          <w:b/>
          <w:sz w:val="28"/>
          <w:szCs w:val="28"/>
        </w:rPr>
        <w:t xml:space="preserve">   </w:t>
      </w:r>
      <w:r w:rsidR="00A542D4" w:rsidRPr="00A542D4">
        <w:rPr>
          <w:rFonts w:ascii="Times New Roman" w:hAnsi="Times New Roman" w:cs="Times New Roman"/>
          <w:b/>
          <w:sz w:val="28"/>
          <w:szCs w:val="28"/>
        </w:rPr>
        <w:t>RESULTS</w:t>
      </w:r>
      <w:r w:rsidR="002A36E8">
        <w:rPr>
          <w:rFonts w:ascii="Times New Roman" w:hAnsi="Times New Roman" w:cs="Times New Roman"/>
          <w:b/>
          <w:sz w:val="28"/>
          <w:szCs w:val="28"/>
        </w:rPr>
        <w:t>:</w:t>
      </w:r>
      <w:r w:rsidR="00A542D4" w:rsidRPr="00A542D4">
        <w:rPr>
          <w:rFonts w:ascii="Times New Roman" w:hAnsi="Times New Roman" w:cs="Times New Roman"/>
          <w:b/>
          <w:sz w:val="28"/>
          <w:szCs w:val="28"/>
        </w:rPr>
        <w:t xml:space="preserve"> ANALYSIS OF </w:t>
      </w:r>
      <w:r>
        <w:rPr>
          <w:rFonts w:ascii="Times New Roman" w:hAnsi="Times New Roman" w:cs="Times New Roman"/>
          <w:b/>
          <w:sz w:val="28"/>
          <w:szCs w:val="28"/>
        </w:rPr>
        <w:t xml:space="preserve">           </w:t>
      </w:r>
      <w:r w:rsidR="00A542D4" w:rsidRPr="00A542D4">
        <w:rPr>
          <w:rFonts w:ascii="Times New Roman" w:hAnsi="Times New Roman" w:cs="Times New Roman"/>
          <w:b/>
          <w:i/>
          <w:sz w:val="28"/>
          <w:szCs w:val="28"/>
        </w:rPr>
        <w:t>ACANTHAMOEBA</w:t>
      </w:r>
      <w:r w:rsidR="00A542D4" w:rsidRPr="00A542D4">
        <w:rPr>
          <w:rFonts w:ascii="Times New Roman" w:hAnsi="Times New Roman" w:cs="Times New Roman"/>
          <w:b/>
          <w:sz w:val="28"/>
          <w:szCs w:val="28"/>
        </w:rPr>
        <w:t xml:space="preserve"> ISOLATES VIA MALDI-TOF </w:t>
      </w:r>
      <w:r>
        <w:rPr>
          <w:rFonts w:ascii="Times New Roman" w:hAnsi="Times New Roman" w:cs="Times New Roman"/>
          <w:b/>
          <w:sz w:val="28"/>
          <w:szCs w:val="28"/>
        </w:rPr>
        <w:t xml:space="preserve">  </w:t>
      </w:r>
      <w:r w:rsidR="007541DF" w:rsidRPr="00A542D4">
        <w:rPr>
          <w:rFonts w:ascii="Times New Roman" w:hAnsi="Times New Roman" w:cs="Times New Roman"/>
          <w:b/>
          <w:sz w:val="28"/>
          <w:szCs w:val="28"/>
        </w:rPr>
        <w:t>MS &amp;</w:t>
      </w:r>
      <w:r w:rsidR="00A542D4" w:rsidRPr="00A542D4">
        <w:rPr>
          <w:rFonts w:ascii="Times New Roman" w:hAnsi="Times New Roman" w:cs="Times New Roman"/>
          <w:b/>
          <w:sz w:val="28"/>
          <w:szCs w:val="28"/>
        </w:rPr>
        <w:t xml:space="preserve"> PCR</w:t>
      </w:r>
      <w:r w:rsidR="00A542D4">
        <w:rPr>
          <w:rFonts w:ascii="Times New Roman" w:hAnsi="Times New Roman" w:cs="Times New Roman"/>
          <w:b/>
          <w:sz w:val="28"/>
          <w:szCs w:val="28"/>
        </w:rPr>
        <w:t>.</w:t>
      </w:r>
    </w:p>
    <w:p w:rsidR="007B4C8E" w:rsidRPr="00D9408D" w:rsidRDefault="007B4C8E" w:rsidP="007B4C8E">
      <w:pPr>
        <w:spacing w:line="480" w:lineRule="auto"/>
        <w:jc w:val="center"/>
        <w:rPr>
          <w:rFonts w:ascii="Times New Roman" w:hAnsi="Times New Roman" w:cs="Times New Roman"/>
          <w:b/>
          <w:sz w:val="44"/>
          <w:szCs w:val="44"/>
        </w:rPr>
      </w:pPr>
    </w:p>
    <w:p w:rsidR="007B4C8E" w:rsidRDefault="007B4C8E" w:rsidP="00647237">
      <w:pPr>
        <w:spacing w:line="480" w:lineRule="auto"/>
        <w:jc w:val="center"/>
        <w:rPr>
          <w:rFonts w:ascii="Times New Roman" w:hAnsi="Times New Roman" w:cs="Times New Roman"/>
          <w:b/>
          <w:sz w:val="44"/>
          <w:szCs w:val="44"/>
        </w:rPr>
      </w:pPr>
    </w:p>
    <w:p w:rsidR="00220A71" w:rsidRDefault="00220A71" w:rsidP="00647237">
      <w:pPr>
        <w:spacing w:line="480" w:lineRule="auto"/>
        <w:jc w:val="center"/>
        <w:rPr>
          <w:rFonts w:ascii="Times New Roman" w:hAnsi="Times New Roman" w:cs="Times New Roman"/>
          <w:b/>
          <w:sz w:val="44"/>
          <w:szCs w:val="44"/>
        </w:rPr>
      </w:pPr>
    </w:p>
    <w:p w:rsidR="007B4C8E" w:rsidRDefault="007B4C8E" w:rsidP="007B4C8E">
      <w:pPr>
        <w:spacing w:line="480" w:lineRule="auto"/>
        <w:jc w:val="center"/>
        <w:rPr>
          <w:rFonts w:ascii="Times New Roman" w:hAnsi="Times New Roman" w:cs="Times New Roman"/>
          <w:b/>
          <w:sz w:val="44"/>
          <w:szCs w:val="44"/>
        </w:rPr>
      </w:pPr>
    </w:p>
    <w:p w:rsidR="007B4C8E" w:rsidRPr="003D03A8" w:rsidRDefault="007B4C8E" w:rsidP="0071065F">
      <w:pPr>
        <w:pStyle w:val="Heading1"/>
        <w:rPr>
          <w:sz w:val="28"/>
          <w:szCs w:val="28"/>
        </w:rPr>
      </w:pPr>
      <w:r w:rsidRPr="00F07180">
        <w:rPr>
          <w:szCs w:val="24"/>
        </w:rPr>
        <w:t>5.1</w:t>
      </w:r>
      <w:r w:rsidRPr="002939B5">
        <w:rPr>
          <w:i/>
          <w:sz w:val="28"/>
          <w:szCs w:val="28"/>
        </w:rPr>
        <w:tab/>
      </w:r>
      <w:r w:rsidR="002C6AEF" w:rsidRPr="002C6AEF">
        <w:t>OVERVIEW OF THE CHAPTER</w:t>
      </w:r>
      <w:r w:rsidR="002C6AEF">
        <w:rPr>
          <w:sz w:val="28"/>
          <w:szCs w:val="28"/>
        </w:rPr>
        <w:t xml:space="preserve"> </w:t>
      </w:r>
    </w:p>
    <w:p w:rsidR="00437390" w:rsidRDefault="007B4C8E" w:rsidP="007B4C8E">
      <w:pPr>
        <w:spacing w:line="480" w:lineRule="auto"/>
        <w:ind w:firstLine="720"/>
        <w:jc w:val="both"/>
        <w:rPr>
          <w:rFonts w:ascii="Times New Roman" w:hAnsi="Times New Roman" w:cs="Times New Roman"/>
          <w:sz w:val="24"/>
          <w:szCs w:val="24"/>
        </w:rPr>
      </w:pPr>
      <w:r w:rsidRPr="00B2679F">
        <w:rPr>
          <w:rFonts w:ascii="Times New Roman" w:hAnsi="Times New Roman" w:cs="Times New Roman"/>
          <w:sz w:val="24"/>
          <w:szCs w:val="24"/>
        </w:rPr>
        <w:t>Th</w:t>
      </w:r>
      <w:r w:rsidR="00D66253">
        <w:rPr>
          <w:rFonts w:ascii="Times New Roman" w:hAnsi="Times New Roman" w:cs="Times New Roman"/>
          <w:sz w:val="24"/>
          <w:szCs w:val="24"/>
        </w:rPr>
        <w:t>is</w:t>
      </w:r>
      <w:r w:rsidRPr="00B2679F">
        <w:rPr>
          <w:rFonts w:ascii="Times New Roman" w:hAnsi="Times New Roman" w:cs="Times New Roman"/>
          <w:sz w:val="24"/>
          <w:szCs w:val="24"/>
        </w:rPr>
        <w:t xml:space="preserve"> chapter focusse</w:t>
      </w:r>
      <w:r w:rsidR="00D66253">
        <w:rPr>
          <w:rFonts w:ascii="Times New Roman" w:hAnsi="Times New Roman" w:cs="Times New Roman"/>
          <w:sz w:val="24"/>
          <w:szCs w:val="24"/>
        </w:rPr>
        <w:t>s</w:t>
      </w:r>
      <w:r w:rsidRPr="00B2679F">
        <w:rPr>
          <w:rFonts w:ascii="Times New Roman" w:hAnsi="Times New Roman" w:cs="Times New Roman"/>
          <w:sz w:val="24"/>
          <w:szCs w:val="24"/>
        </w:rPr>
        <w:t xml:space="preserve"> on MALDI-TOF MS </w:t>
      </w:r>
      <w:r w:rsidR="007541DF">
        <w:rPr>
          <w:rFonts w:ascii="Times New Roman" w:hAnsi="Times New Roman" w:cs="Times New Roman"/>
          <w:sz w:val="24"/>
          <w:szCs w:val="24"/>
        </w:rPr>
        <w:t xml:space="preserve">identification </w:t>
      </w:r>
      <w:r w:rsidRPr="00B2679F">
        <w:rPr>
          <w:rFonts w:ascii="Times New Roman" w:hAnsi="Times New Roman" w:cs="Times New Roman"/>
          <w:sz w:val="24"/>
          <w:szCs w:val="24"/>
        </w:rPr>
        <w:t xml:space="preserve">of the protozoan parasite – </w:t>
      </w:r>
      <w:r w:rsidR="000C1729" w:rsidRPr="000C1729">
        <w:rPr>
          <w:rFonts w:ascii="Times New Roman" w:hAnsi="Times New Roman" w:cs="Times New Roman"/>
          <w:i/>
          <w:sz w:val="24"/>
          <w:szCs w:val="24"/>
        </w:rPr>
        <w:t>Acanthamoeba</w:t>
      </w:r>
      <w:r w:rsidRPr="00B2679F">
        <w:rPr>
          <w:rFonts w:ascii="Times New Roman" w:hAnsi="Times New Roman" w:cs="Times New Roman"/>
          <w:i/>
          <w:sz w:val="24"/>
          <w:szCs w:val="24"/>
        </w:rPr>
        <w:t>.</w:t>
      </w:r>
      <w:r w:rsidRPr="00B2679F">
        <w:rPr>
          <w:rFonts w:ascii="Times New Roman" w:hAnsi="Times New Roman" w:cs="Times New Roman"/>
          <w:sz w:val="24"/>
          <w:szCs w:val="24"/>
        </w:rPr>
        <w:t xml:space="preserve"> The first sub-section of this chapter is centred </w:t>
      </w:r>
      <w:r w:rsidR="00307B44" w:rsidRPr="00B2679F">
        <w:rPr>
          <w:rFonts w:ascii="Times New Roman" w:hAnsi="Times New Roman" w:cs="Times New Roman"/>
          <w:sz w:val="24"/>
          <w:szCs w:val="24"/>
        </w:rPr>
        <w:t>on</w:t>
      </w:r>
      <w:r w:rsidRPr="00B2679F">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2679F">
        <w:rPr>
          <w:rFonts w:ascii="Times New Roman" w:hAnsi="Times New Roman" w:cs="Times New Roman"/>
          <w:sz w:val="24"/>
          <w:szCs w:val="24"/>
        </w:rPr>
        <w:t>establish</w:t>
      </w:r>
      <w:r>
        <w:rPr>
          <w:rFonts w:ascii="Times New Roman" w:hAnsi="Times New Roman" w:cs="Times New Roman"/>
          <w:sz w:val="24"/>
          <w:szCs w:val="24"/>
        </w:rPr>
        <w:t>ment of</w:t>
      </w:r>
      <w:r w:rsidRPr="00B2679F">
        <w:rPr>
          <w:rFonts w:ascii="Times New Roman" w:hAnsi="Times New Roman" w:cs="Times New Roman"/>
          <w:sz w:val="24"/>
          <w:szCs w:val="24"/>
        </w:rPr>
        <w:t xml:space="preserve"> a routine method for the generation of </w:t>
      </w:r>
      <w:r w:rsidR="007541DF">
        <w:rPr>
          <w:rFonts w:ascii="Times New Roman" w:hAnsi="Times New Roman" w:cs="Times New Roman"/>
          <w:sz w:val="24"/>
          <w:szCs w:val="24"/>
        </w:rPr>
        <w:t>useful reproducible spectra for this organism</w:t>
      </w:r>
      <w:r w:rsidRPr="00B2679F">
        <w:rPr>
          <w:rFonts w:ascii="Times New Roman" w:hAnsi="Times New Roman" w:cs="Times New Roman"/>
          <w:sz w:val="24"/>
          <w:szCs w:val="24"/>
        </w:rPr>
        <w:t>. The development of this method would be the initial step in its use as a potential diagnostic means i</w:t>
      </w:r>
      <w:r w:rsidR="007541DF">
        <w:rPr>
          <w:rFonts w:ascii="Times New Roman" w:hAnsi="Times New Roman" w:cs="Times New Roman"/>
          <w:sz w:val="24"/>
          <w:szCs w:val="24"/>
        </w:rPr>
        <w:t>n clinical microbiology. The standard</w:t>
      </w:r>
      <w:r w:rsidRPr="00B2679F">
        <w:rPr>
          <w:rFonts w:ascii="Times New Roman" w:hAnsi="Times New Roman" w:cs="Times New Roman"/>
          <w:sz w:val="24"/>
          <w:szCs w:val="24"/>
        </w:rPr>
        <w:t xml:space="preserve"> method for bacterial and fungal </w:t>
      </w:r>
      <w:r w:rsidR="00E43756">
        <w:rPr>
          <w:rFonts w:ascii="Times New Roman" w:hAnsi="Times New Roman" w:cs="Times New Roman"/>
          <w:sz w:val="24"/>
          <w:szCs w:val="24"/>
        </w:rPr>
        <w:t>species</w:t>
      </w:r>
      <w:r w:rsidRPr="00B2679F">
        <w:rPr>
          <w:rFonts w:ascii="Times New Roman" w:hAnsi="Times New Roman" w:cs="Times New Roman"/>
          <w:sz w:val="24"/>
          <w:szCs w:val="24"/>
        </w:rPr>
        <w:t xml:space="preserve"> failed to generate reprodu</w:t>
      </w:r>
      <w:r w:rsidR="007541DF">
        <w:rPr>
          <w:rFonts w:ascii="Times New Roman" w:hAnsi="Times New Roman" w:cs="Times New Roman"/>
          <w:sz w:val="24"/>
          <w:szCs w:val="24"/>
        </w:rPr>
        <w:t xml:space="preserve">cible result and thus the need for a more specific method is detailed below. </w:t>
      </w:r>
      <w:r w:rsidRPr="00B2679F">
        <w:rPr>
          <w:rFonts w:ascii="Times New Roman" w:hAnsi="Times New Roman" w:cs="Times New Roman"/>
          <w:sz w:val="24"/>
          <w:szCs w:val="24"/>
        </w:rPr>
        <w:t>After the establishment of a</w:t>
      </w:r>
      <w:r w:rsidR="007541DF">
        <w:rPr>
          <w:rFonts w:ascii="Times New Roman" w:hAnsi="Times New Roman" w:cs="Times New Roman"/>
          <w:sz w:val="24"/>
          <w:szCs w:val="24"/>
        </w:rPr>
        <w:t xml:space="preserve">n appropriate </w:t>
      </w:r>
      <w:r w:rsidRPr="00B2679F">
        <w:rPr>
          <w:rFonts w:ascii="Times New Roman" w:hAnsi="Times New Roman" w:cs="Times New Roman"/>
          <w:sz w:val="24"/>
          <w:szCs w:val="24"/>
        </w:rPr>
        <w:t xml:space="preserve">MALDI-TOF MS method that produces reproducible spectra, the </w:t>
      </w:r>
      <w:r w:rsidR="007541DF">
        <w:rPr>
          <w:rFonts w:ascii="Times New Roman" w:hAnsi="Times New Roman" w:cs="Times New Roman"/>
          <w:sz w:val="24"/>
          <w:szCs w:val="24"/>
        </w:rPr>
        <w:t xml:space="preserve">following </w:t>
      </w:r>
      <w:r w:rsidRPr="00B2679F">
        <w:rPr>
          <w:rFonts w:ascii="Times New Roman" w:hAnsi="Times New Roman" w:cs="Times New Roman"/>
          <w:sz w:val="24"/>
          <w:szCs w:val="24"/>
        </w:rPr>
        <w:t xml:space="preserve">section details the results of the MALDI-TOF MS spectra of the fifteen </w:t>
      </w:r>
      <w:r w:rsidR="000C1729" w:rsidRPr="000C1729">
        <w:rPr>
          <w:rFonts w:ascii="Times New Roman" w:hAnsi="Times New Roman" w:cs="Times New Roman"/>
          <w:i/>
          <w:sz w:val="24"/>
          <w:szCs w:val="24"/>
        </w:rPr>
        <w:t>Acanthamoeba</w:t>
      </w:r>
      <w:r w:rsidRPr="00B2679F">
        <w:rPr>
          <w:rFonts w:ascii="Times New Roman" w:hAnsi="Times New Roman" w:cs="Times New Roman"/>
          <w:i/>
          <w:sz w:val="24"/>
          <w:szCs w:val="24"/>
        </w:rPr>
        <w:t xml:space="preserve"> </w:t>
      </w:r>
      <w:r w:rsidRPr="00B2679F">
        <w:rPr>
          <w:rFonts w:ascii="Times New Roman" w:hAnsi="Times New Roman" w:cs="Times New Roman"/>
          <w:sz w:val="24"/>
          <w:szCs w:val="24"/>
        </w:rPr>
        <w:t>isolates. Although, the MALDI-TOF MS spectra of three out of the fifteen isolates have been shown</w:t>
      </w:r>
      <w:r w:rsidR="00307B44">
        <w:rPr>
          <w:rFonts w:ascii="Times New Roman" w:hAnsi="Times New Roman" w:cs="Times New Roman"/>
          <w:sz w:val="24"/>
          <w:szCs w:val="24"/>
        </w:rPr>
        <w:t xml:space="preserve"> here</w:t>
      </w:r>
      <w:r w:rsidRPr="00B2679F">
        <w:rPr>
          <w:rFonts w:ascii="Times New Roman" w:hAnsi="Times New Roman" w:cs="Times New Roman"/>
          <w:sz w:val="24"/>
          <w:szCs w:val="24"/>
        </w:rPr>
        <w:t xml:space="preserve">, however a detailed table showing all the peak masses from each isolate have been manually </w:t>
      </w:r>
      <w:r w:rsidR="00307B44" w:rsidRPr="00B2679F">
        <w:rPr>
          <w:rFonts w:ascii="Times New Roman" w:hAnsi="Times New Roman" w:cs="Times New Roman"/>
          <w:sz w:val="24"/>
          <w:szCs w:val="24"/>
        </w:rPr>
        <w:t>commutated</w:t>
      </w:r>
      <w:r w:rsidR="00307B44">
        <w:rPr>
          <w:rFonts w:ascii="Times New Roman" w:hAnsi="Times New Roman" w:cs="Times New Roman"/>
          <w:sz w:val="24"/>
          <w:szCs w:val="24"/>
        </w:rPr>
        <w:t xml:space="preserve">. </w:t>
      </w:r>
    </w:p>
    <w:p w:rsidR="007B4C8E" w:rsidRDefault="007541DF" w:rsidP="007541D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also looked at difference </w:t>
      </w:r>
      <w:r w:rsidR="007B4C8E" w:rsidRPr="00B2679F">
        <w:rPr>
          <w:rFonts w:ascii="Times New Roman" w:hAnsi="Times New Roman" w:cs="Times New Roman"/>
          <w:sz w:val="24"/>
          <w:szCs w:val="24"/>
        </w:rPr>
        <w:t xml:space="preserve">between the MALDI-TOF MS spectra obtained from </w:t>
      </w:r>
      <w:r>
        <w:rPr>
          <w:rFonts w:ascii="Times New Roman" w:hAnsi="Times New Roman" w:cs="Times New Roman"/>
          <w:sz w:val="24"/>
          <w:szCs w:val="24"/>
        </w:rPr>
        <w:t>the cyst and trophozoite</w:t>
      </w:r>
      <w:r w:rsidR="007B4C8E" w:rsidRPr="00B2679F">
        <w:rPr>
          <w:rFonts w:ascii="Times New Roman" w:hAnsi="Times New Roman" w:cs="Times New Roman"/>
          <w:sz w:val="24"/>
          <w:szCs w:val="24"/>
        </w:rPr>
        <w:t xml:space="preserve"> stages of the organism. Cultures of </w:t>
      </w:r>
      <w:r w:rsidR="000C1729" w:rsidRPr="000C1729">
        <w:rPr>
          <w:rFonts w:ascii="Times New Roman" w:hAnsi="Times New Roman" w:cs="Times New Roman"/>
          <w:i/>
          <w:sz w:val="24"/>
          <w:szCs w:val="24"/>
        </w:rPr>
        <w:t>Acanthamoeba</w:t>
      </w:r>
      <w:r w:rsidR="007B4C8E" w:rsidRPr="00B2679F">
        <w:rPr>
          <w:rFonts w:ascii="Times New Roman" w:hAnsi="Times New Roman" w:cs="Times New Roman"/>
          <w:sz w:val="24"/>
          <w:szCs w:val="24"/>
        </w:rPr>
        <w:t xml:space="preserve"> cyst and trophozoites were analysed under MALDI-TOF MS, the generated </w:t>
      </w:r>
      <w:r w:rsidR="00BB718D">
        <w:rPr>
          <w:rFonts w:ascii="Times New Roman" w:hAnsi="Times New Roman" w:cs="Times New Roman"/>
          <w:sz w:val="24"/>
          <w:szCs w:val="24"/>
        </w:rPr>
        <w:t xml:space="preserve">spectral </w:t>
      </w:r>
      <w:r w:rsidR="007B4C8E" w:rsidRPr="00B2679F">
        <w:rPr>
          <w:rFonts w:ascii="Times New Roman" w:hAnsi="Times New Roman" w:cs="Times New Roman"/>
          <w:sz w:val="24"/>
          <w:szCs w:val="24"/>
        </w:rPr>
        <w:t xml:space="preserve">as well as the peak masses were compared to each other and to the mixed cultures. The last MALDI-TOF MS sub-section details the result of the sensitivity limit test for generating good spectral pattern for </w:t>
      </w:r>
      <w:r w:rsidR="000C1729" w:rsidRPr="000C1729">
        <w:rPr>
          <w:rFonts w:ascii="Times New Roman" w:hAnsi="Times New Roman" w:cs="Times New Roman"/>
          <w:i/>
          <w:sz w:val="24"/>
          <w:szCs w:val="24"/>
        </w:rPr>
        <w:t>Acanthamoeba</w:t>
      </w:r>
      <w:r w:rsidR="007B4C8E" w:rsidRPr="00B2679F">
        <w:rPr>
          <w:rFonts w:ascii="Times New Roman" w:hAnsi="Times New Roman" w:cs="Times New Roman"/>
          <w:i/>
          <w:sz w:val="24"/>
          <w:szCs w:val="24"/>
        </w:rPr>
        <w:t xml:space="preserve"> i</w:t>
      </w:r>
      <w:r w:rsidR="007B4C8E" w:rsidRPr="00B2679F">
        <w:rPr>
          <w:rFonts w:ascii="Times New Roman" w:hAnsi="Times New Roman" w:cs="Times New Roman"/>
          <w:sz w:val="24"/>
          <w:szCs w:val="24"/>
        </w:rPr>
        <w:t>solates. As known for bacterial cultures, a sufficient number of cells (typically 10</w:t>
      </w:r>
      <w:r w:rsidR="007B4C8E" w:rsidRPr="00B2679F">
        <w:rPr>
          <w:rFonts w:ascii="Times New Roman" w:hAnsi="Times New Roman" w:cs="Times New Roman"/>
          <w:sz w:val="24"/>
          <w:szCs w:val="24"/>
          <w:vertAlign w:val="superscript"/>
        </w:rPr>
        <w:t xml:space="preserve">4 </w:t>
      </w:r>
      <w:r w:rsidR="007B4C8E" w:rsidRPr="00B2679F">
        <w:rPr>
          <w:rFonts w:ascii="Times New Roman" w:hAnsi="Times New Roman" w:cs="Times New Roman"/>
          <w:sz w:val="24"/>
          <w:szCs w:val="24"/>
        </w:rPr>
        <w:t xml:space="preserve">cells per </w:t>
      </w:r>
      <w:r w:rsidR="00BB718D">
        <w:rPr>
          <w:rFonts w:ascii="Times New Roman" w:hAnsi="Times New Roman" w:cs="Times New Roman"/>
          <w:sz w:val="24"/>
          <w:szCs w:val="24"/>
        </w:rPr>
        <w:t>ml</w:t>
      </w:r>
      <w:r w:rsidR="007B4C8E" w:rsidRPr="00B2679F">
        <w:rPr>
          <w:rFonts w:ascii="Times New Roman" w:hAnsi="Times New Roman" w:cs="Times New Roman"/>
          <w:sz w:val="24"/>
          <w:szCs w:val="24"/>
        </w:rPr>
        <w:t>) are required t</w:t>
      </w:r>
      <w:r w:rsidR="007B4C8E">
        <w:rPr>
          <w:rFonts w:ascii="Times New Roman" w:hAnsi="Times New Roman" w:cs="Times New Roman"/>
          <w:sz w:val="24"/>
          <w:szCs w:val="24"/>
        </w:rPr>
        <w:t>o generate detectable M</w:t>
      </w:r>
      <w:r w:rsidR="007B4C8E" w:rsidRPr="00B2679F">
        <w:rPr>
          <w:rFonts w:ascii="Times New Roman" w:hAnsi="Times New Roman" w:cs="Times New Roman"/>
          <w:sz w:val="24"/>
          <w:szCs w:val="24"/>
        </w:rPr>
        <w:t>A</w:t>
      </w:r>
      <w:r w:rsidR="007B4C8E">
        <w:rPr>
          <w:rFonts w:ascii="Times New Roman" w:hAnsi="Times New Roman" w:cs="Times New Roman"/>
          <w:sz w:val="24"/>
          <w:szCs w:val="24"/>
        </w:rPr>
        <w:t>L</w:t>
      </w:r>
      <w:r w:rsidR="007B4C8E" w:rsidRPr="00B2679F">
        <w:rPr>
          <w:rFonts w:ascii="Times New Roman" w:hAnsi="Times New Roman" w:cs="Times New Roman"/>
          <w:sz w:val="24"/>
          <w:szCs w:val="24"/>
        </w:rPr>
        <w:t xml:space="preserve">DI –TOF MS ion signals, the same is required for </w:t>
      </w:r>
      <w:r w:rsidR="000C1729" w:rsidRPr="000C1729">
        <w:rPr>
          <w:rFonts w:ascii="Times New Roman" w:hAnsi="Times New Roman" w:cs="Times New Roman"/>
          <w:i/>
          <w:sz w:val="24"/>
          <w:szCs w:val="24"/>
        </w:rPr>
        <w:t>Acanthamoeba</w:t>
      </w:r>
      <w:r w:rsidR="00E02732">
        <w:rPr>
          <w:rFonts w:ascii="Times New Roman" w:hAnsi="Times New Roman" w:cs="Times New Roman"/>
          <w:i/>
          <w:sz w:val="24"/>
          <w:szCs w:val="24"/>
        </w:rPr>
        <w:t>.</w:t>
      </w:r>
      <w:r w:rsidR="007B4C8E">
        <w:rPr>
          <w:rFonts w:ascii="Times New Roman" w:hAnsi="Times New Roman" w:cs="Times New Roman"/>
          <w:sz w:val="24"/>
          <w:szCs w:val="24"/>
        </w:rPr>
        <w:t xml:space="preserve"> </w:t>
      </w:r>
      <w:r w:rsidR="007B4C8E" w:rsidRPr="00B2679F">
        <w:rPr>
          <w:rFonts w:ascii="Times New Roman" w:hAnsi="Times New Roman" w:cs="Times New Roman"/>
          <w:sz w:val="24"/>
          <w:szCs w:val="24"/>
        </w:rPr>
        <w:t xml:space="preserve">The final result sub-section is on the genotyping results of all the fifteen isolates of </w:t>
      </w:r>
      <w:r w:rsidR="000C1729" w:rsidRPr="000C1729">
        <w:rPr>
          <w:rFonts w:ascii="Times New Roman" w:hAnsi="Times New Roman" w:cs="Times New Roman"/>
          <w:i/>
          <w:sz w:val="24"/>
          <w:szCs w:val="24"/>
        </w:rPr>
        <w:t>Acanthamoeba</w:t>
      </w:r>
      <w:r w:rsidR="007B4C8E" w:rsidRPr="00B2679F">
        <w:rPr>
          <w:rFonts w:ascii="Times New Roman" w:hAnsi="Times New Roman" w:cs="Times New Roman"/>
          <w:sz w:val="24"/>
          <w:szCs w:val="24"/>
        </w:rPr>
        <w:t>. The genotyping involves PCR, gel electrophoresis</w:t>
      </w:r>
      <w:r w:rsidR="00307B44">
        <w:rPr>
          <w:rFonts w:ascii="Times New Roman" w:hAnsi="Times New Roman" w:cs="Times New Roman"/>
          <w:sz w:val="24"/>
          <w:szCs w:val="24"/>
        </w:rPr>
        <w:t xml:space="preserve">, DNA purification and </w:t>
      </w:r>
      <w:r w:rsidR="007B4C8E" w:rsidRPr="00B2679F">
        <w:rPr>
          <w:rFonts w:ascii="Times New Roman" w:hAnsi="Times New Roman" w:cs="Times New Roman"/>
          <w:sz w:val="24"/>
          <w:szCs w:val="24"/>
        </w:rPr>
        <w:t xml:space="preserve">sequencing. The result from the gel electrophoresis is shown in the last sub-section as well as the sequencing results that were obtained from an external source. </w:t>
      </w:r>
    </w:p>
    <w:p w:rsidR="00807A4B" w:rsidRDefault="00807A4B" w:rsidP="007541DF">
      <w:pPr>
        <w:spacing w:line="480" w:lineRule="auto"/>
        <w:ind w:firstLine="720"/>
        <w:jc w:val="both"/>
        <w:rPr>
          <w:rFonts w:ascii="Times New Roman" w:hAnsi="Times New Roman" w:cs="Times New Roman"/>
          <w:sz w:val="24"/>
          <w:szCs w:val="24"/>
        </w:rPr>
      </w:pPr>
    </w:p>
    <w:p w:rsidR="007B4C8E" w:rsidRPr="00B2679F" w:rsidRDefault="007B4C8E" w:rsidP="00AC3F3B">
      <w:pPr>
        <w:spacing w:line="480" w:lineRule="auto"/>
        <w:rPr>
          <w:rFonts w:ascii="Times New Roman" w:hAnsi="Times New Roman" w:cs="Times New Roman"/>
          <w:sz w:val="24"/>
          <w:szCs w:val="24"/>
        </w:rPr>
      </w:pPr>
      <w:r w:rsidRPr="00B2679F">
        <w:rPr>
          <w:rFonts w:ascii="Times New Roman" w:hAnsi="Times New Roman" w:cs="Times New Roman"/>
          <w:sz w:val="24"/>
          <w:szCs w:val="24"/>
        </w:rPr>
        <w:t xml:space="preserve">The aims of this chapter are: </w:t>
      </w:r>
    </w:p>
    <w:p w:rsidR="007B4C8E" w:rsidRPr="007A303A" w:rsidRDefault="007B4C8E" w:rsidP="00CF5015">
      <w:pPr>
        <w:pStyle w:val="ListParagraph"/>
        <w:numPr>
          <w:ilvl w:val="0"/>
          <w:numId w:val="16"/>
        </w:numPr>
        <w:spacing w:line="480" w:lineRule="auto"/>
        <w:rPr>
          <w:rFonts w:ascii="Times New Roman" w:hAnsi="Times New Roman" w:cs="Times New Roman"/>
          <w:sz w:val="28"/>
          <w:szCs w:val="28"/>
        </w:rPr>
      </w:pPr>
      <w:r>
        <w:rPr>
          <w:rFonts w:ascii="Times New Roman" w:hAnsi="Times New Roman" w:cs="Times New Roman"/>
          <w:sz w:val="24"/>
          <w:szCs w:val="24"/>
        </w:rPr>
        <w:t xml:space="preserve">To establish a routine method for the generation of good reproducible spectra patterns for </w:t>
      </w:r>
      <w:r w:rsidR="000C1729" w:rsidRPr="000C1729">
        <w:rPr>
          <w:rFonts w:ascii="Times New Roman" w:hAnsi="Times New Roman" w:cs="Times New Roman"/>
          <w:i/>
          <w:sz w:val="24"/>
          <w:szCs w:val="24"/>
        </w:rPr>
        <w:t>Acanthamoeba</w:t>
      </w:r>
      <w:r w:rsidRPr="00502630">
        <w:rPr>
          <w:rFonts w:ascii="Times New Roman" w:hAnsi="Times New Roman" w:cs="Times New Roman"/>
          <w:i/>
          <w:sz w:val="24"/>
          <w:szCs w:val="24"/>
        </w:rPr>
        <w:t xml:space="preserve"> </w:t>
      </w:r>
      <w:r>
        <w:rPr>
          <w:rFonts w:ascii="Times New Roman" w:hAnsi="Times New Roman" w:cs="Times New Roman"/>
          <w:sz w:val="24"/>
          <w:szCs w:val="24"/>
        </w:rPr>
        <w:t>isolates which can be potentially used for diagnosis.</w:t>
      </w:r>
    </w:p>
    <w:p w:rsidR="007B4C8E" w:rsidRPr="007A303A" w:rsidRDefault="002A36E8" w:rsidP="00CF5015">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To generate</w:t>
      </w:r>
      <w:r w:rsidR="007B4C8E" w:rsidRPr="007A303A">
        <w:rPr>
          <w:rFonts w:ascii="Times New Roman" w:hAnsi="Times New Roman" w:cs="Times New Roman"/>
          <w:sz w:val="24"/>
          <w:szCs w:val="24"/>
        </w:rPr>
        <w:t xml:space="preserve"> unique and reproducible MALDI spectra patterns for each of the fifteen clinical </w:t>
      </w:r>
      <w:r w:rsidR="000C1729" w:rsidRPr="000C1729">
        <w:rPr>
          <w:rFonts w:ascii="Times New Roman" w:hAnsi="Times New Roman" w:cs="Times New Roman"/>
          <w:i/>
          <w:sz w:val="24"/>
          <w:szCs w:val="24"/>
        </w:rPr>
        <w:t>Acanthamoeba</w:t>
      </w:r>
      <w:r w:rsidR="007B4C8E" w:rsidRPr="007A303A">
        <w:rPr>
          <w:rFonts w:ascii="Times New Roman" w:hAnsi="Times New Roman" w:cs="Times New Roman"/>
          <w:i/>
          <w:sz w:val="24"/>
          <w:szCs w:val="24"/>
        </w:rPr>
        <w:t xml:space="preserve"> </w:t>
      </w:r>
      <w:r w:rsidR="007B4C8E" w:rsidRPr="007A303A">
        <w:rPr>
          <w:rFonts w:ascii="Times New Roman" w:hAnsi="Times New Roman" w:cs="Times New Roman"/>
          <w:sz w:val="24"/>
          <w:szCs w:val="24"/>
        </w:rPr>
        <w:t xml:space="preserve">isolates. </w:t>
      </w:r>
    </w:p>
    <w:p w:rsidR="007B4C8E" w:rsidRPr="007A303A" w:rsidRDefault="007B4C8E" w:rsidP="00CF5015">
      <w:pPr>
        <w:pStyle w:val="ListParagraph"/>
        <w:numPr>
          <w:ilvl w:val="0"/>
          <w:numId w:val="16"/>
        </w:numPr>
        <w:spacing w:line="480" w:lineRule="auto"/>
        <w:rPr>
          <w:rFonts w:ascii="Times New Roman" w:hAnsi="Times New Roman" w:cs="Times New Roman"/>
          <w:sz w:val="28"/>
          <w:szCs w:val="28"/>
        </w:rPr>
      </w:pPr>
      <w:r w:rsidRPr="007A303A">
        <w:rPr>
          <w:rFonts w:ascii="Times New Roman" w:hAnsi="Times New Roman" w:cs="Times New Roman"/>
          <w:sz w:val="24"/>
          <w:szCs w:val="24"/>
        </w:rPr>
        <w:t>To identify the peaks from each</w:t>
      </w:r>
      <w:r>
        <w:rPr>
          <w:rFonts w:ascii="Times New Roman" w:hAnsi="Times New Roman" w:cs="Times New Roman"/>
          <w:sz w:val="24"/>
          <w:szCs w:val="24"/>
        </w:rPr>
        <w:t xml:space="preserve"> of the two</w:t>
      </w:r>
      <w:r w:rsidRPr="007A303A">
        <w:rPr>
          <w:rFonts w:ascii="Times New Roman" w:hAnsi="Times New Roman" w:cs="Times New Roman"/>
          <w:sz w:val="24"/>
          <w:szCs w:val="24"/>
        </w:rPr>
        <w:t xml:space="preserve"> life stages of the organism as well as comparing it to the mixed culture. </w:t>
      </w:r>
    </w:p>
    <w:p w:rsidR="007B4C8E" w:rsidRPr="008434F7" w:rsidRDefault="007B4C8E" w:rsidP="00CF5015">
      <w:pPr>
        <w:pStyle w:val="ListParagraph"/>
        <w:numPr>
          <w:ilvl w:val="0"/>
          <w:numId w:val="16"/>
        </w:numPr>
        <w:spacing w:line="480" w:lineRule="auto"/>
        <w:rPr>
          <w:rFonts w:ascii="Times New Roman" w:hAnsi="Times New Roman" w:cs="Times New Roman"/>
          <w:sz w:val="28"/>
          <w:szCs w:val="28"/>
        </w:rPr>
      </w:pPr>
      <w:r w:rsidRPr="00CE4E06">
        <w:rPr>
          <w:rFonts w:ascii="Times New Roman" w:hAnsi="Times New Roman" w:cs="Times New Roman"/>
          <w:sz w:val="24"/>
          <w:szCs w:val="24"/>
        </w:rPr>
        <w:t xml:space="preserve">To identify the </w:t>
      </w:r>
      <w:r>
        <w:rPr>
          <w:rFonts w:ascii="Times New Roman" w:hAnsi="Times New Roman" w:cs="Times New Roman"/>
          <w:sz w:val="24"/>
          <w:szCs w:val="24"/>
        </w:rPr>
        <w:t xml:space="preserve">sensitivity limit in terms of minimum numbers required to produce consistent and reproducible spectral patterns from a mixed culture of </w:t>
      </w:r>
      <w:r w:rsidR="000C1729" w:rsidRPr="000C1729">
        <w:rPr>
          <w:rFonts w:ascii="Times New Roman" w:hAnsi="Times New Roman" w:cs="Times New Roman"/>
          <w:i/>
          <w:sz w:val="24"/>
          <w:szCs w:val="24"/>
        </w:rPr>
        <w:t>Acanthamoeba</w:t>
      </w:r>
    </w:p>
    <w:p w:rsidR="007B4C8E" w:rsidRPr="007A303A" w:rsidRDefault="007B4C8E" w:rsidP="00CF5015">
      <w:pPr>
        <w:pStyle w:val="ListParagraph"/>
        <w:numPr>
          <w:ilvl w:val="0"/>
          <w:numId w:val="16"/>
        </w:numPr>
        <w:spacing w:line="480" w:lineRule="auto"/>
        <w:rPr>
          <w:rFonts w:ascii="Times New Roman" w:hAnsi="Times New Roman" w:cs="Times New Roman"/>
          <w:sz w:val="28"/>
          <w:szCs w:val="28"/>
        </w:rPr>
      </w:pPr>
      <w:r>
        <w:rPr>
          <w:rFonts w:ascii="Times New Roman" w:hAnsi="Times New Roman" w:cs="Times New Roman"/>
          <w:sz w:val="24"/>
          <w:szCs w:val="24"/>
        </w:rPr>
        <w:t xml:space="preserve">To obtain the genotype of each of the fifteen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isolates using PCR, gel electrophoresis and </w:t>
      </w:r>
      <w:r w:rsidR="00E43756">
        <w:rPr>
          <w:rFonts w:ascii="Times New Roman" w:hAnsi="Times New Roman" w:cs="Times New Roman"/>
          <w:sz w:val="24"/>
          <w:szCs w:val="24"/>
        </w:rPr>
        <w:t>DNA sequencing.</w:t>
      </w:r>
    </w:p>
    <w:p w:rsidR="007B4C8E" w:rsidRDefault="007B4C8E" w:rsidP="00AC3F3B">
      <w:pPr>
        <w:spacing w:line="480" w:lineRule="auto"/>
        <w:rPr>
          <w:rFonts w:ascii="Times New Roman" w:hAnsi="Times New Roman" w:cs="Times New Roman"/>
          <w:sz w:val="28"/>
          <w:szCs w:val="28"/>
        </w:rPr>
      </w:pPr>
    </w:p>
    <w:p w:rsidR="001D1B6A" w:rsidRDefault="001D1B6A" w:rsidP="00AC3F3B">
      <w:pPr>
        <w:spacing w:line="480" w:lineRule="auto"/>
        <w:rPr>
          <w:rFonts w:ascii="Times New Roman" w:hAnsi="Times New Roman" w:cs="Times New Roman"/>
          <w:sz w:val="28"/>
          <w:szCs w:val="28"/>
        </w:rPr>
      </w:pPr>
    </w:p>
    <w:p w:rsidR="001D1B6A" w:rsidRDefault="001D1B6A" w:rsidP="00AC3F3B">
      <w:pPr>
        <w:spacing w:line="480" w:lineRule="auto"/>
        <w:rPr>
          <w:rFonts w:ascii="Times New Roman" w:hAnsi="Times New Roman" w:cs="Times New Roman"/>
          <w:sz w:val="28"/>
          <w:szCs w:val="28"/>
        </w:rPr>
      </w:pPr>
    </w:p>
    <w:p w:rsidR="001D1B6A" w:rsidRDefault="001D1B6A" w:rsidP="00AC3F3B">
      <w:pPr>
        <w:spacing w:line="480" w:lineRule="auto"/>
        <w:rPr>
          <w:rFonts w:ascii="Times New Roman" w:hAnsi="Times New Roman" w:cs="Times New Roman"/>
          <w:sz w:val="28"/>
          <w:szCs w:val="28"/>
        </w:rPr>
      </w:pPr>
    </w:p>
    <w:p w:rsidR="007B4C8E" w:rsidRDefault="007B4C8E" w:rsidP="00AC3F3B">
      <w:pPr>
        <w:spacing w:line="480" w:lineRule="auto"/>
        <w:rPr>
          <w:rFonts w:ascii="Times New Roman" w:hAnsi="Times New Roman" w:cs="Times New Roman"/>
          <w:sz w:val="28"/>
          <w:szCs w:val="28"/>
        </w:rPr>
      </w:pPr>
    </w:p>
    <w:p w:rsidR="007B4C8E" w:rsidRDefault="007B4C8E" w:rsidP="007B4C8E">
      <w:pPr>
        <w:spacing w:line="480" w:lineRule="auto"/>
        <w:rPr>
          <w:rFonts w:ascii="Times New Roman" w:hAnsi="Times New Roman" w:cs="Times New Roman"/>
          <w:sz w:val="28"/>
          <w:szCs w:val="28"/>
        </w:rPr>
      </w:pPr>
    </w:p>
    <w:p w:rsidR="000B71E4" w:rsidRDefault="000B71E4" w:rsidP="007B4C8E">
      <w:pPr>
        <w:spacing w:line="480" w:lineRule="auto"/>
        <w:rPr>
          <w:rFonts w:ascii="Times New Roman" w:hAnsi="Times New Roman" w:cs="Times New Roman"/>
          <w:sz w:val="28"/>
          <w:szCs w:val="28"/>
        </w:rPr>
      </w:pPr>
    </w:p>
    <w:p w:rsidR="007B4C8E" w:rsidRDefault="007B4C8E" w:rsidP="007B4C8E">
      <w:pPr>
        <w:spacing w:line="480" w:lineRule="auto"/>
        <w:rPr>
          <w:rFonts w:ascii="Times New Roman" w:hAnsi="Times New Roman" w:cs="Times New Roman"/>
          <w:sz w:val="28"/>
          <w:szCs w:val="28"/>
        </w:rPr>
      </w:pPr>
    </w:p>
    <w:p w:rsidR="007B4C8E" w:rsidRPr="002C6AEF" w:rsidRDefault="002C6AEF" w:rsidP="0071065F">
      <w:pPr>
        <w:pStyle w:val="Heading1"/>
      </w:pPr>
      <w:r w:rsidRPr="002C6AEF">
        <w:t>5.2</w:t>
      </w:r>
      <w:r w:rsidRPr="002C6AEF">
        <w:tab/>
        <w:t xml:space="preserve">ANALYSIS OF </w:t>
      </w:r>
      <w:r w:rsidR="000C1729" w:rsidRPr="000C1729">
        <w:rPr>
          <w:i/>
        </w:rPr>
        <w:t>ACANTHAMOEBA</w:t>
      </w:r>
      <w:r w:rsidRPr="002C6AEF">
        <w:rPr>
          <w:i/>
        </w:rPr>
        <w:t xml:space="preserve"> </w:t>
      </w:r>
      <w:r w:rsidR="00E43756">
        <w:t>SPECIES</w:t>
      </w:r>
      <w:r w:rsidRPr="002C6AEF">
        <w:t xml:space="preserve"> VIA MALDI-TOF MS</w:t>
      </w:r>
    </w:p>
    <w:p w:rsidR="007B4C8E" w:rsidRDefault="007B4C8E"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w:t>
      </w:r>
      <w:r w:rsidR="00E43756">
        <w:rPr>
          <w:rFonts w:ascii="Times New Roman" w:hAnsi="Times New Roman" w:cs="Times New Roman"/>
          <w:sz w:val="24"/>
          <w:szCs w:val="24"/>
        </w:rPr>
        <w:t>species</w:t>
      </w:r>
      <w:r>
        <w:rPr>
          <w:rFonts w:ascii="Times New Roman" w:hAnsi="Times New Roman" w:cs="Times New Roman"/>
          <w:sz w:val="24"/>
          <w:szCs w:val="24"/>
        </w:rPr>
        <w:t xml:space="preserve"> have been tested via MALDI-TOF MS, none of the reported papers could identify the isolates due to the fact that there w</w:t>
      </w:r>
      <w:r w:rsidR="00BB0518">
        <w:rPr>
          <w:rFonts w:ascii="Times New Roman" w:hAnsi="Times New Roman" w:cs="Times New Roman"/>
          <w:sz w:val="24"/>
          <w:szCs w:val="24"/>
        </w:rPr>
        <w:t>as</w:t>
      </w:r>
      <w:r>
        <w:rPr>
          <w:rFonts w:ascii="Times New Roman" w:hAnsi="Times New Roman" w:cs="Times New Roman"/>
          <w:sz w:val="24"/>
          <w:szCs w:val="24"/>
        </w:rPr>
        <w:t xml:space="preserve"> no reference database </w:t>
      </w:r>
      <w:r w:rsidR="00BB0518">
        <w:rPr>
          <w:rFonts w:ascii="Times New Roman" w:hAnsi="Times New Roman" w:cs="Times New Roman"/>
          <w:sz w:val="24"/>
          <w:szCs w:val="24"/>
        </w:rPr>
        <w:t xml:space="preserve">available </w:t>
      </w:r>
      <w:r>
        <w:rPr>
          <w:rFonts w:ascii="Times New Roman" w:hAnsi="Times New Roman" w:cs="Times New Roman"/>
          <w:sz w:val="24"/>
          <w:szCs w:val="24"/>
        </w:rPr>
        <w:t>for this organism. The only reported paper (</w:t>
      </w:r>
      <w:r w:rsidR="00BB0518">
        <w:rPr>
          <w:rFonts w:ascii="Times New Roman" w:hAnsi="Times New Roman" w:cs="Times New Roman"/>
          <w:sz w:val="24"/>
          <w:szCs w:val="24"/>
        </w:rPr>
        <w:t xml:space="preserve">Del </w:t>
      </w:r>
      <w:r>
        <w:rPr>
          <w:rFonts w:ascii="Times New Roman" w:hAnsi="Times New Roman" w:cs="Times New Roman"/>
          <w:sz w:val="24"/>
          <w:szCs w:val="24"/>
        </w:rPr>
        <w:t>Chierico</w:t>
      </w:r>
      <w:r w:rsidR="00BB051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BB0518">
        <w:rPr>
          <w:rFonts w:ascii="Times New Roman" w:hAnsi="Times New Roman" w:cs="Times New Roman"/>
          <w:sz w:val="24"/>
          <w:szCs w:val="24"/>
        </w:rPr>
        <w:t>.</w:t>
      </w:r>
      <w:r>
        <w:rPr>
          <w:rFonts w:ascii="Times New Roman" w:hAnsi="Times New Roman" w:cs="Times New Roman"/>
          <w:sz w:val="24"/>
          <w:szCs w:val="24"/>
        </w:rPr>
        <w:t xml:space="preserve">, 2016) also did not compare the relativity of the isolates to each other possibly via spectrum or peak masses but instead used PCR to confirm identification. </w:t>
      </w:r>
      <w:r w:rsidRPr="00EF12B8">
        <w:rPr>
          <w:rFonts w:ascii="Times New Roman" w:hAnsi="Times New Roman" w:cs="Times New Roman"/>
          <w:sz w:val="24"/>
          <w:szCs w:val="24"/>
        </w:rPr>
        <w:t>The result</w:t>
      </w:r>
      <w:r w:rsidR="00B30209">
        <w:rPr>
          <w:rFonts w:ascii="Times New Roman" w:hAnsi="Times New Roman" w:cs="Times New Roman"/>
          <w:sz w:val="24"/>
          <w:szCs w:val="24"/>
        </w:rPr>
        <w:t xml:space="preserve"> in </w:t>
      </w:r>
      <w:r w:rsidR="00C37BF3">
        <w:rPr>
          <w:rFonts w:ascii="Times New Roman" w:hAnsi="Times New Roman" w:cs="Times New Roman"/>
          <w:sz w:val="24"/>
          <w:szCs w:val="24"/>
        </w:rPr>
        <w:t>Figure</w:t>
      </w:r>
      <w:r w:rsidR="00B30209">
        <w:rPr>
          <w:rFonts w:ascii="Times New Roman" w:hAnsi="Times New Roman" w:cs="Times New Roman"/>
          <w:sz w:val="24"/>
          <w:szCs w:val="24"/>
        </w:rPr>
        <w:t xml:space="preserve"> 16</w:t>
      </w:r>
      <w:r>
        <w:rPr>
          <w:rFonts w:ascii="Times New Roman" w:hAnsi="Times New Roman" w:cs="Times New Roman"/>
          <w:sz w:val="24"/>
          <w:szCs w:val="24"/>
        </w:rPr>
        <w:t xml:space="preserve"> </w:t>
      </w:r>
      <w:r w:rsidRPr="00EF12B8">
        <w:rPr>
          <w:rFonts w:ascii="Times New Roman" w:hAnsi="Times New Roman" w:cs="Times New Roman"/>
          <w:sz w:val="24"/>
          <w:szCs w:val="24"/>
        </w:rPr>
        <w:t xml:space="preserve">below showed the spectrum in triplicates obtained from the </w:t>
      </w:r>
      <w:r>
        <w:rPr>
          <w:rFonts w:ascii="Times New Roman" w:hAnsi="Times New Roman" w:cs="Times New Roman"/>
          <w:sz w:val="24"/>
          <w:szCs w:val="24"/>
        </w:rPr>
        <w:t>standard sample preparation method (</w:t>
      </w:r>
      <w:r w:rsidRPr="00EF12B8">
        <w:rPr>
          <w:rFonts w:ascii="Times New Roman" w:hAnsi="Times New Roman" w:cs="Times New Roman"/>
          <w:sz w:val="24"/>
          <w:szCs w:val="24"/>
        </w:rPr>
        <w:t>direct smear</w:t>
      </w:r>
      <w:r>
        <w:rPr>
          <w:rFonts w:ascii="Times New Roman" w:hAnsi="Times New Roman" w:cs="Times New Roman"/>
          <w:sz w:val="24"/>
          <w:szCs w:val="24"/>
        </w:rPr>
        <w:t xml:space="preserve">) </w:t>
      </w:r>
      <w:r w:rsidRPr="00EF12B8">
        <w:rPr>
          <w:rFonts w:ascii="Times New Roman" w:hAnsi="Times New Roman" w:cs="Times New Roman"/>
          <w:sz w:val="24"/>
          <w:szCs w:val="24"/>
        </w:rPr>
        <w:t>o</w:t>
      </w:r>
      <w:r>
        <w:rPr>
          <w:rFonts w:ascii="Times New Roman" w:hAnsi="Times New Roman" w:cs="Times New Roman"/>
          <w:sz w:val="24"/>
          <w:szCs w:val="24"/>
        </w:rPr>
        <w:t>f</w:t>
      </w:r>
      <w:r w:rsidRPr="00EF12B8">
        <w:rPr>
          <w:rFonts w:ascii="Times New Roman" w:hAnsi="Times New Roman" w:cs="Times New Roman"/>
          <w:sz w:val="24"/>
          <w:szCs w:val="24"/>
        </w:rPr>
        <w:t xml:space="preserve">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sidR="00E43756">
        <w:rPr>
          <w:rFonts w:ascii="Times New Roman" w:hAnsi="Times New Roman" w:cs="Times New Roman"/>
          <w:sz w:val="24"/>
          <w:szCs w:val="24"/>
        </w:rPr>
        <w:t>species</w:t>
      </w:r>
      <w:r>
        <w:rPr>
          <w:rFonts w:ascii="Times New Roman" w:hAnsi="Times New Roman" w:cs="Times New Roman"/>
          <w:sz w:val="24"/>
          <w:szCs w:val="24"/>
        </w:rPr>
        <w:t xml:space="preserve">. </w:t>
      </w:r>
    </w:p>
    <w:p w:rsidR="007B4C8E" w:rsidRDefault="007B4C8E" w:rsidP="007B4C8E">
      <w:pPr>
        <w:spacing w:line="240" w:lineRule="auto"/>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85888" behindDoc="0" locked="0" layoutInCell="1" allowOverlap="1" wp14:anchorId="658053C6" wp14:editId="071ACE57">
                <wp:simplePos x="0" y="0"/>
                <wp:positionH relativeFrom="margin">
                  <wp:posOffset>0</wp:posOffset>
                </wp:positionH>
                <wp:positionV relativeFrom="paragraph">
                  <wp:posOffset>2688590</wp:posOffset>
                </wp:positionV>
                <wp:extent cx="6210300" cy="523875"/>
                <wp:effectExtent l="0" t="0" r="19050" b="28575"/>
                <wp:wrapNone/>
                <wp:docPr id="96" name="Text Box 96"/>
                <wp:cNvGraphicFramePr/>
                <a:graphic xmlns:a="http://schemas.openxmlformats.org/drawingml/2006/main">
                  <a:graphicData uri="http://schemas.microsoft.com/office/word/2010/wordprocessingShape">
                    <wps:wsp>
                      <wps:cNvSpPr txBox="1"/>
                      <wps:spPr>
                        <a:xfrm>
                          <a:off x="0" y="0"/>
                          <a:ext cx="6210300" cy="523875"/>
                        </a:xfrm>
                        <a:prstGeom prst="rect">
                          <a:avLst/>
                        </a:prstGeom>
                        <a:solidFill>
                          <a:srgbClr val="00B050"/>
                        </a:solidFill>
                        <a:ln w="6350">
                          <a:solidFill>
                            <a:prstClr val="black"/>
                          </a:solidFill>
                        </a:ln>
                        <a:effectLst/>
                      </wps:spPr>
                      <wps:txbx>
                        <w:txbxContent>
                          <w:p w:rsidR="00807A4B"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p w:rsidR="00807A4B" w:rsidRPr="000E2356" w:rsidRDefault="00807A4B" w:rsidP="007B4C8E">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53C6" id="Text Box 96" o:spid="_x0000_s1048" type="#_x0000_t202" style="position:absolute;margin-left:0;margin-top:211.7pt;width:489pt;height:4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" fillcolor="#00b050" strokeweight=".5pt">
                <v:textbox>
                  <w:txbxContent>
                    <w:p w:rsidR="00807A4B"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p w:rsidR="00807A4B" w:rsidRPr="000E2356" w:rsidRDefault="00807A4B" w:rsidP="007B4C8E">
                      <w:pPr>
                        <w:rPr>
                          <w:rFonts w:ascii="Times New Roman" w:hAnsi="Times New Roman" w:cs="Times New Roman"/>
                          <w:b/>
                          <w:sz w:val="24"/>
                          <w:szCs w:val="24"/>
                        </w:rPr>
                      </w:pPr>
                    </w:p>
                  </w:txbxContent>
                </v:textbox>
                <w10:wrap anchorx="margin"/>
              </v:shape>
            </w:pict>
          </mc:Fallback>
        </mc:AlternateContent>
      </w:r>
      <w:r>
        <w:rPr>
          <w:noProof/>
          <w:lang w:eastAsia="en-GB"/>
        </w:rPr>
        <w:drawing>
          <wp:inline distT="0" distB="0" distL="0" distR="0" wp14:anchorId="2A6A994D" wp14:editId="5687F391">
            <wp:extent cx="6217920" cy="29337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7920" cy="2933700"/>
                    </a:xfrm>
                    <a:prstGeom prst="rect">
                      <a:avLst/>
                    </a:prstGeom>
                    <a:noFill/>
                    <a:ln>
                      <a:noFill/>
                    </a:ln>
                  </pic:spPr>
                </pic:pic>
              </a:graphicData>
            </a:graphic>
          </wp:inline>
        </w:drawing>
      </w:r>
    </w:p>
    <w:p w:rsidR="001247CE" w:rsidRDefault="001247CE" w:rsidP="007B4C8E">
      <w:pPr>
        <w:spacing w:line="240" w:lineRule="auto"/>
        <w:rPr>
          <w:rFonts w:ascii="Times New Roman" w:hAnsi="Times New Roman" w:cs="Times New Roman"/>
          <w:sz w:val="24"/>
          <w:szCs w:val="24"/>
        </w:rPr>
      </w:pPr>
    </w:p>
    <w:p w:rsidR="007B4C8E" w:rsidRPr="001247CE" w:rsidRDefault="00C37BF3" w:rsidP="001247CE">
      <w:pPr>
        <w:spacing w:line="240" w:lineRule="auto"/>
        <w:rPr>
          <w:rFonts w:ascii="Times New Roman" w:hAnsi="Times New Roman" w:cs="Times New Roman"/>
          <w:b/>
        </w:rPr>
      </w:pPr>
      <w:r>
        <w:rPr>
          <w:rFonts w:ascii="Times New Roman" w:hAnsi="Times New Roman" w:cs="Times New Roman"/>
        </w:rPr>
        <w:t>Figure</w:t>
      </w:r>
      <w:r w:rsidR="007B4C8E" w:rsidRPr="001247CE">
        <w:rPr>
          <w:rFonts w:ascii="Times New Roman" w:hAnsi="Times New Roman" w:cs="Times New Roman"/>
        </w:rPr>
        <w:t xml:space="preserve"> </w:t>
      </w:r>
      <w:r w:rsidR="00B30209">
        <w:rPr>
          <w:rFonts w:ascii="Times New Roman" w:hAnsi="Times New Roman" w:cs="Times New Roman"/>
        </w:rPr>
        <w:t>16</w:t>
      </w:r>
      <w:r w:rsidR="007B4C8E" w:rsidRPr="001247CE">
        <w:rPr>
          <w:rFonts w:ascii="Times New Roman" w:hAnsi="Times New Roman" w:cs="Times New Roman"/>
        </w:rPr>
        <w:t xml:space="preserve">: </w:t>
      </w:r>
      <w:r w:rsidR="001247CE">
        <w:rPr>
          <w:rFonts w:ascii="Times New Roman" w:hAnsi="Times New Roman" w:cs="Times New Roman"/>
        </w:rPr>
        <w:t xml:space="preserve">Three overlaid </w:t>
      </w:r>
      <w:r w:rsidR="007B4C8E" w:rsidRPr="001247CE">
        <w:rPr>
          <w:rFonts w:ascii="Times New Roman" w:hAnsi="Times New Roman" w:cs="Times New Roman"/>
        </w:rPr>
        <w:t xml:space="preserve">MALDI spectra obtained from the </w:t>
      </w:r>
      <w:r w:rsidR="000B71E4">
        <w:rPr>
          <w:rFonts w:ascii="Times New Roman" w:hAnsi="Times New Roman" w:cs="Times New Roman"/>
        </w:rPr>
        <w:t>standard sample preparation method (direct smear) analy</w:t>
      </w:r>
      <w:r w:rsidR="007B4C8E" w:rsidRPr="001247CE">
        <w:rPr>
          <w:rFonts w:ascii="Times New Roman" w:hAnsi="Times New Roman" w:cs="Times New Roman"/>
        </w:rPr>
        <w:t>sis of a mixed culture of</w:t>
      </w:r>
      <w:r w:rsidR="007B4C8E" w:rsidRPr="001247CE">
        <w:rPr>
          <w:rFonts w:ascii="Times New Roman" w:hAnsi="Times New Roman" w:cs="Times New Roman"/>
          <w:i/>
        </w:rPr>
        <w:t xml:space="preserve"> </w:t>
      </w:r>
      <w:r w:rsidR="000C1729" w:rsidRPr="000C1729">
        <w:rPr>
          <w:rFonts w:ascii="Times New Roman" w:hAnsi="Times New Roman" w:cs="Times New Roman"/>
          <w:i/>
        </w:rPr>
        <w:t>Acanthamoeba</w:t>
      </w:r>
      <w:r w:rsidR="001247CE" w:rsidRPr="001247CE">
        <w:rPr>
          <w:rFonts w:ascii="Times New Roman" w:hAnsi="Times New Roman" w:cs="Times New Roman"/>
        </w:rPr>
        <w:t xml:space="preserve"> cysts and trophozoites</w:t>
      </w:r>
      <w:r w:rsidR="000B71E4">
        <w:rPr>
          <w:rFonts w:ascii="Times New Roman" w:hAnsi="Times New Roman" w:cs="Times New Roman"/>
        </w:rPr>
        <w:t>.</w:t>
      </w:r>
    </w:p>
    <w:p w:rsidR="00626568" w:rsidRDefault="00626568" w:rsidP="00E02732">
      <w:pPr>
        <w:spacing w:line="480" w:lineRule="auto"/>
        <w:ind w:firstLine="720"/>
        <w:jc w:val="both"/>
        <w:rPr>
          <w:rFonts w:ascii="Times New Roman" w:hAnsi="Times New Roman" w:cs="Times New Roman"/>
          <w:sz w:val="24"/>
          <w:szCs w:val="24"/>
        </w:rPr>
      </w:pPr>
    </w:p>
    <w:p w:rsidR="007B4C8E" w:rsidRDefault="00E02732" w:rsidP="00E027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Results from the standard method (direct smear) used </w:t>
      </w:r>
      <w:r w:rsidR="007B4C8E">
        <w:rPr>
          <w:rFonts w:ascii="Times New Roman" w:hAnsi="Times New Roman" w:cs="Times New Roman"/>
          <w:sz w:val="24"/>
          <w:szCs w:val="24"/>
        </w:rPr>
        <w:t>in MALDI bacteria</w:t>
      </w:r>
      <w:r w:rsidR="000B71E4">
        <w:rPr>
          <w:rFonts w:ascii="Times New Roman" w:hAnsi="Times New Roman" w:cs="Times New Roman"/>
          <w:sz w:val="24"/>
          <w:szCs w:val="24"/>
        </w:rPr>
        <w:t>l</w:t>
      </w:r>
      <w:r w:rsidR="007B4C8E">
        <w:rPr>
          <w:rFonts w:ascii="Times New Roman" w:hAnsi="Times New Roman" w:cs="Times New Roman"/>
          <w:sz w:val="24"/>
          <w:szCs w:val="24"/>
        </w:rPr>
        <w:t xml:space="preserve"> identification</w:t>
      </w:r>
      <w:r w:rsidR="00E823A0">
        <w:rPr>
          <w:rFonts w:ascii="Times New Roman" w:hAnsi="Times New Roman" w:cs="Times New Roman"/>
          <w:sz w:val="24"/>
          <w:szCs w:val="24"/>
        </w:rPr>
        <w:t xml:space="preserve"> when applied to </w:t>
      </w:r>
      <w:r w:rsidR="000C1729" w:rsidRPr="000C1729">
        <w:rPr>
          <w:rFonts w:ascii="Times New Roman" w:hAnsi="Times New Roman" w:cs="Times New Roman"/>
          <w:i/>
          <w:sz w:val="24"/>
          <w:szCs w:val="24"/>
        </w:rPr>
        <w:t>Acanthamoeba</w:t>
      </w:r>
      <w:r w:rsidR="007B4C8E">
        <w:rPr>
          <w:rFonts w:ascii="Times New Roman" w:hAnsi="Times New Roman" w:cs="Times New Roman"/>
          <w:sz w:val="24"/>
          <w:szCs w:val="24"/>
        </w:rPr>
        <w:t xml:space="preserve"> yielded poor non-reproducible spectra. The poor spectra (due to too much noise) obtained from this direct smear method necessitated the use of extraction methods to obtain consistent reproducible results. Thus, the need to try </w:t>
      </w:r>
      <w:r w:rsidR="002A36E8">
        <w:rPr>
          <w:rFonts w:ascii="Times New Roman" w:hAnsi="Times New Roman" w:cs="Times New Roman"/>
          <w:sz w:val="24"/>
          <w:szCs w:val="24"/>
        </w:rPr>
        <w:t xml:space="preserve">a </w:t>
      </w:r>
      <w:r w:rsidR="007B4C8E">
        <w:rPr>
          <w:rFonts w:ascii="Times New Roman" w:hAnsi="Times New Roman" w:cs="Times New Roman"/>
          <w:sz w:val="24"/>
          <w:szCs w:val="24"/>
        </w:rPr>
        <w:t xml:space="preserve">few extraction methods (standard and on- plate extraction methods) and then evaluate the results afterwards. </w:t>
      </w:r>
    </w:p>
    <w:p w:rsidR="0071065F" w:rsidRDefault="0071065F" w:rsidP="0071065F">
      <w:pPr>
        <w:spacing w:line="480" w:lineRule="auto"/>
        <w:jc w:val="both"/>
        <w:rPr>
          <w:rFonts w:ascii="Times New Roman" w:hAnsi="Times New Roman" w:cs="Times New Roman"/>
          <w:b/>
          <w:sz w:val="24"/>
          <w:szCs w:val="24"/>
        </w:rPr>
      </w:pPr>
    </w:p>
    <w:p w:rsidR="007B4C8E" w:rsidRDefault="00806ADA" w:rsidP="0071065F">
      <w:pPr>
        <w:pStyle w:val="Heading2"/>
        <w:spacing w:line="480" w:lineRule="auto"/>
      </w:pPr>
      <w:r>
        <w:t xml:space="preserve">5.2.1 </w:t>
      </w:r>
      <w:r>
        <w:tab/>
      </w:r>
      <w:r w:rsidR="00610E82">
        <w:t xml:space="preserve">Acanthamoeba MALDI-TOF MS </w:t>
      </w:r>
      <w:r w:rsidR="00083193">
        <w:t>r</w:t>
      </w:r>
      <w:r w:rsidR="007B4C8E">
        <w:t>esult</w:t>
      </w:r>
    </w:p>
    <w:p w:rsidR="007B4C8E" w:rsidRPr="00EF12B8" w:rsidRDefault="007B4C8E" w:rsidP="0071065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37BF3">
        <w:rPr>
          <w:rFonts w:ascii="Times New Roman" w:hAnsi="Times New Roman" w:cs="Times New Roman"/>
          <w:sz w:val="24"/>
          <w:szCs w:val="24"/>
        </w:rPr>
        <w:t>Figure</w:t>
      </w:r>
      <w:r w:rsidRPr="00A64C26">
        <w:rPr>
          <w:rFonts w:ascii="Times New Roman" w:hAnsi="Times New Roman" w:cs="Times New Roman"/>
          <w:sz w:val="24"/>
          <w:szCs w:val="24"/>
        </w:rPr>
        <w:t xml:space="preserve"> </w:t>
      </w:r>
      <w:r w:rsidR="001247CE">
        <w:rPr>
          <w:rFonts w:ascii="Times New Roman" w:hAnsi="Times New Roman" w:cs="Times New Roman"/>
          <w:sz w:val="24"/>
          <w:szCs w:val="24"/>
        </w:rPr>
        <w:t>1</w:t>
      </w:r>
      <w:r w:rsidR="00B30209">
        <w:rPr>
          <w:rFonts w:ascii="Times New Roman" w:hAnsi="Times New Roman" w:cs="Times New Roman"/>
          <w:sz w:val="24"/>
          <w:szCs w:val="24"/>
        </w:rPr>
        <w:t>7a and 17</w:t>
      </w:r>
      <w:r>
        <w:rPr>
          <w:rFonts w:ascii="Times New Roman" w:hAnsi="Times New Roman" w:cs="Times New Roman"/>
          <w:sz w:val="24"/>
          <w:szCs w:val="24"/>
        </w:rPr>
        <w:t xml:space="preserve">b shows the MALDI spectra </w:t>
      </w:r>
      <w:r w:rsidRPr="00EF12B8">
        <w:rPr>
          <w:rFonts w:ascii="Times New Roman" w:hAnsi="Times New Roman" w:cs="Times New Roman"/>
          <w:sz w:val="24"/>
          <w:szCs w:val="24"/>
        </w:rPr>
        <w:t xml:space="preserve">in triplicates </w:t>
      </w:r>
      <w:r>
        <w:rPr>
          <w:rFonts w:ascii="Times New Roman" w:hAnsi="Times New Roman" w:cs="Times New Roman"/>
          <w:sz w:val="24"/>
          <w:szCs w:val="24"/>
        </w:rPr>
        <w:t xml:space="preserve">from the </w:t>
      </w:r>
      <w:r w:rsidRPr="00EF12B8">
        <w:rPr>
          <w:rFonts w:ascii="Times New Roman" w:hAnsi="Times New Roman" w:cs="Times New Roman"/>
          <w:sz w:val="24"/>
          <w:szCs w:val="24"/>
        </w:rPr>
        <w:t xml:space="preserve">analysis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using the two extraction methods.</w:t>
      </w:r>
    </w:p>
    <w:p w:rsidR="007B4C8E" w:rsidRDefault="007B4C8E" w:rsidP="007B4C8E">
      <w:pPr>
        <w:spacing w:line="360" w:lineRule="auto"/>
        <w:jc w:val="both"/>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83840" behindDoc="0" locked="0" layoutInCell="1" allowOverlap="1" wp14:anchorId="3897DE4A" wp14:editId="353783D7">
                <wp:simplePos x="0" y="0"/>
                <wp:positionH relativeFrom="margin">
                  <wp:align>left</wp:align>
                </wp:positionH>
                <wp:positionV relativeFrom="paragraph">
                  <wp:posOffset>2567305</wp:posOffset>
                </wp:positionV>
                <wp:extent cx="6210300" cy="485775"/>
                <wp:effectExtent l="0" t="0" r="19050" b="28575"/>
                <wp:wrapNone/>
                <wp:docPr id="97" name="Text Box 97"/>
                <wp:cNvGraphicFramePr/>
                <a:graphic xmlns:a="http://schemas.openxmlformats.org/drawingml/2006/main">
                  <a:graphicData uri="http://schemas.microsoft.com/office/word/2010/wordprocessingShape">
                    <wps:wsp>
                      <wps:cNvSpPr txBox="1"/>
                      <wps:spPr>
                        <a:xfrm>
                          <a:off x="0" y="0"/>
                          <a:ext cx="6210300" cy="485775"/>
                        </a:xfrm>
                        <a:prstGeom prst="rect">
                          <a:avLst/>
                        </a:prstGeom>
                        <a:solidFill>
                          <a:srgbClr val="00B050"/>
                        </a:solidFill>
                        <a:ln w="6350">
                          <a:solidFill>
                            <a:prstClr val="black"/>
                          </a:solidFill>
                        </a:ln>
                        <a:effectLst/>
                      </wps:spPr>
                      <wps:txb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6000                   10000                    14000                   18000</w:t>
                            </w:r>
                            <w:r w:rsidRPr="001247CE">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DE4A" id="Text Box 97" o:spid="_x0000_s1049" type="#_x0000_t202" style="position:absolute;left:0;text-align:left;margin-left:0;margin-top:202.15pt;width:489pt;height:38.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" fillcolor="#00b050" strokeweight=".5pt">
                <v:textbo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6000                   10000                    14000                   18000</w:t>
                      </w:r>
                      <w:r w:rsidRPr="001247CE">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2DC9A978" wp14:editId="2C773CAF">
            <wp:extent cx="6217920" cy="2819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7920" cy="2819400"/>
                    </a:xfrm>
                    <a:prstGeom prst="rect">
                      <a:avLst/>
                    </a:prstGeom>
                    <a:noFill/>
                    <a:ln>
                      <a:noFill/>
                    </a:ln>
                  </pic:spPr>
                </pic:pic>
              </a:graphicData>
            </a:graphic>
          </wp:inline>
        </w:drawing>
      </w:r>
    </w:p>
    <w:p w:rsidR="007B4C8E" w:rsidRPr="001247CE" w:rsidRDefault="00C37BF3" w:rsidP="001247CE">
      <w:pPr>
        <w:spacing w:line="240" w:lineRule="auto"/>
        <w:jc w:val="both"/>
        <w:rPr>
          <w:rFonts w:ascii="Times New Roman" w:hAnsi="Times New Roman" w:cs="Times New Roman"/>
        </w:rPr>
      </w:pPr>
      <w:r>
        <w:rPr>
          <w:rFonts w:ascii="Times New Roman" w:hAnsi="Times New Roman" w:cs="Times New Roman"/>
        </w:rPr>
        <w:t>Figure</w:t>
      </w:r>
      <w:r w:rsidR="001247CE" w:rsidRPr="001247CE">
        <w:rPr>
          <w:rFonts w:ascii="Times New Roman" w:hAnsi="Times New Roman" w:cs="Times New Roman"/>
        </w:rPr>
        <w:t xml:space="preserve"> </w:t>
      </w:r>
      <w:r w:rsidR="007B4C8E" w:rsidRPr="001247CE">
        <w:rPr>
          <w:rFonts w:ascii="Times New Roman" w:hAnsi="Times New Roman" w:cs="Times New Roman"/>
        </w:rPr>
        <w:t>1</w:t>
      </w:r>
      <w:r w:rsidR="00B30209">
        <w:rPr>
          <w:rFonts w:ascii="Times New Roman" w:hAnsi="Times New Roman" w:cs="Times New Roman"/>
        </w:rPr>
        <w:t>7</w:t>
      </w:r>
      <w:r w:rsidR="007B4C8E" w:rsidRPr="001247CE">
        <w:rPr>
          <w:rFonts w:ascii="Times New Roman" w:hAnsi="Times New Roman" w:cs="Times New Roman"/>
        </w:rPr>
        <w:t>a: Three MALDI spectra overlaid on top of each other obtained from the standard extraction method for the analysis of a mixed culture of</w:t>
      </w:r>
      <w:r w:rsidR="007B4C8E" w:rsidRPr="001247CE">
        <w:rPr>
          <w:rFonts w:ascii="Times New Roman" w:hAnsi="Times New Roman" w:cs="Times New Roman"/>
          <w:i/>
        </w:rPr>
        <w:t xml:space="preserve"> </w:t>
      </w:r>
      <w:r w:rsidR="000C1729" w:rsidRPr="000C1729">
        <w:rPr>
          <w:rFonts w:ascii="Times New Roman" w:hAnsi="Times New Roman" w:cs="Times New Roman"/>
          <w:i/>
        </w:rPr>
        <w:t>Acanthamoeba</w:t>
      </w:r>
      <w:r w:rsidR="007B4C8E" w:rsidRPr="001247CE">
        <w:rPr>
          <w:rFonts w:ascii="Times New Roman" w:hAnsi="Times New Roman" w:cs="Times New Roman"/>
        </w:rPr>
        <w:t xml:space="preserve"> cysts and trophozoites. </w:t>
      </w:r>
    </w:p>
    <w:p w:rsidR="001247CE" w:rsidRPr="00A64C26" w:rsidRDefault="001247CE" w:rsidP="001247CE">
      <w:pPr>
        <w:spacing w:line="240" w:lineRule="auto"/>
        <w:jc w:val="both"/>
        <w:rPr>
          <w:rFonts w:ascii="Times New Roman" w:hAnsi="Times New Roman" w:cs="Times New Roman"/>
          <w:i/>
          <w:sz w:val="24"/>
          <w:szCs w:val="24"/>
        </w:rPr>
      </w:pPr>
    </w:p>
    <w:p w:rsidR="007B4C8E" w:rsidRDefault="007B4C8E" w:rsidP="007B4C8E">
      <w:pPr>
        <w:spacing w:line="360" w:lineRule="auto"/>
        <w:jc w:val="both"/>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81792" behindDoc="0" locked="0" layoutInCell="1" allowOverlap="1" wp14:anchorId="755FC21D" wp14:editId="75A6C9BE">
                <wp:simplePos x="0" y="0"/>
                <wp:positionH relativeFrom="margin">
                  <wp:posOffset>0</wp:posOffset>
                </wp:positionH>
                <wp:positionV relativeFrom="paragraph">
                  <wp:posOffset>2540635</wp:posOffset>
                </wp:positionV>
                <wp:extent cx="6210300" cy="476250"/>
                <wp:effectExtent l="0" t="0" r="19050" b="28575"/>
                <wp:wrapNone/>
                <wp:docPr id="98" name="Text Box 98"/>
                <wp:cNvGraphicFramePr/>
                <a:graphic xmlns:a="http://schemas.openxmlformats.org/drawingml/2006/main">
                  <a:graphicData uri="http://schemas.microsoft.com/office/word/2010/wordprocessingShape">
                    <wps:wsp>
                      <wps:cNvSpPr txBox="1"/>
                      <wps:spPr>
                        <a:xfrm>
                          <a:off x="0" y="0"/>
                          <a:ext cx="6210300" cy="476250"/>
                        </a:xfrm>
                        <a:prstGeom prst="rect">
                          <a:avLst/>
                        </a:prstGeom>
                        <a:solidFill>
                          <a:srgbClr val="00B050"/>
                        </a:solidFill>
                        <a:ln w="6350">
                          <a:solidFill>
                            <a:prstClr val="black"/>
                          </a:solidFill>
                        </a:ln>
                        <a:effectLst/>
                      </wps:spPr>
                      <wps:txb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sidRPr="001247CE">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C21D" id="Text Box 98" o:spid="_x0000_s1050" type="#_x0000_t202" style="position:absolute;left:0;text-align:left;margin-left:0;margin-top:200.05pt;width:489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" fillcolor="#00b050" strokeweight=".5pt">
                <v:textbo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sidRPr="001247CE">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1A967DEE" wp14:editId="1A69C956">
            <wp:extent cx="6210300" cy="278892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0" cy="2788920"/>
                    </a:xfrm>
                    <a:prstGeom prst="rect">
                      <a:avLst/>
                    </a:prstGeom>
                    <a:noFill/>
                    <a:ln>
                      <a:noFill/>
                    </a:ln>
                  </pic:spPr>
                </pic:pic>
              </a:graphicData>
            </a:graphic>
          </wp:inline>
        </w:drawing>
      </w:r>
    </w:p>
    <w:p w:rsidR="007B4C8E" w:rsidRPr="001247CE" w:rsidRDefault="00C37BF3" w:rsidP="001247CE">
      <w:pPr>
        <w:spacing w:line="240" w:lineRule="auto"/>
        <w:jc w:val="both"/>
        <w:rPr>
          <w:rFonts w:ascii="Times New Roman" w:hAnsi="Times New Roman" w:cs="Times New Roman"/>
        </w:rPr>
      </w:pPr>
      <w:r>
        <w:rPr>
          <w:rFonts w:ascii="Times New Roman" w:hAnsi="Times New Roman" w:cs="Times New Roman"/>
        </w:rPr>
        <w:t>Figure</w:t>
      </w:r>
      <w:r w:rsidR="007B4C8E" w:rsidRPr="001247CE">
        <w:rPr>
          <w:rFonts w:ascii="Times New Roman" w:hAnsi="Times New Roman" w:cs="Times New Roman"/>
        </w:rPr>
        <w:t xml:space="preserve"> </w:t>
      </w:r>
      <w:r w:rsidR="00574A58">
        <w:rPr>
          <w:rFonts w:ascii="Times New Roman" w:hAnsi="Times New Roman" w:cs="Times New Roman"/>
        </w:rPr>
        <w:t>1</w:t>
      </w:r>
      <w:r w:rsidR="00B30209">
        <w:rPr>
          <w:rFonts w:ascii="Times New Roman" w:hAnsi="Times New Roman" w:cs="Times New Roman"/>
        </w:rPr>
        <w:t>7</w:t>
      </w:r>
      <w:r w:rsidR="007B4C8E" w:rsidRPr="001247CE">
        <w:rPr>
          <w:rFonts w:ascii="Times New Roman" w:hAnsi="Times New Roman" w:cs="Times New Roman"/>
        </w:rPr>
        <w:t>b: Three overlaid MALDI spectra overlaid on top of each other obtained from the on-plate extraction method for the analysis of a mixed culture of</w:t>
      </w:r>
      <w:r w:rsidR="007B4C8E" w:rsidRPr="001247CE">
        <w:rPr>
          <w:rFonts w:ascii="Times New Roman" w:hAnsi="Times New Roman" w:cs="Times New Roman"/>
          <w:i/>
        </w:rPr>
        <w:t xml:space="preserve"> </w:t>
      </w:r>
      <w:r w:rsidR="000C1729" w:rsidRPr="000C1729">
        <w:rPr>
          <w:rFonts w:ascii="Times New Roman" w:hAnsi="Times New Roman" w:cs="Times New Roman"/>
          <w:i/>
        </w:rPr>
        <w:t>Acanthamoeba</w:t>
      </w:r>
      <w:r w:rsidR="007B4C8E" w:rsidRPr="001247CE">
        <w:rPr>
          <w:rFonts w:ascii="Times New Roman" w:hAnsi="Times New Roman" w:cs="Times New Roman"/>
        </w:rPr>
        <w:t xml:space="preserve"> cysts and trophozoites. </w:t>
      </w:r>
    </w:p>
    <w:p w:rsidR="001247CE" w:rsidRDefault="001247CE" w:rsidP="007B4C8E">
      <w:pPr>
        <w:spacing w:line="360" w:lineRule="auto"/>
        <w:ind w:firstLine="720"/>
        <w:jc w:val="both"/>
        <w:rPr>
          <w:rFonts w:ascii="Times New Roman" w:hAnsi="Times New Roman" w:cs="Times New Roman"/>
          <w:sz w:val="24"/>
          <w:szCs w:val="24"/>
        </w:rPr>
      </w:pPr>
    </w:p>
    <w:p w:rsidR="007B4C8E" w:rsidRDefault="007B4C8E"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further investigate the robustness and reproducibility of the results, further analysis is required. The peak masses from each spectrum obtained from the three methods of preparation/extraction were tabulated and compared against each other. This is to clarify which of the preparation/extraction methods gives a much more reliable and detailed result, which could be a </w:t>
      </w:r>
      <w:r w:rsidR="00460E64">
        <w:rPr>
          <w:rFonts w:ascii="Times New Roman" w:hAnsi="Times New Roman" w:cs="Times New Roman"/>
          <w:sz w:val="24"/>
          <w:szCs w:val="24"/>
        </w:rPr>
        <w:t xml:space="preserve">standard </w:t>
      </w:r>
      <w:r>
        <w:rPr>
          <w:rFonts w:ascii="Times New Roman" w:hAnsi="Times New Roman" w:cs="Times New Roman"/>
          <w:sz w:val="24"/>
          <w:szCs w:val="24"/>
        </w:rPr>
        <w:t xml:space="preserve">for choosing the routine method for further experiments.    </w:t>
      </w:r>
    </w:p>
    <w:p w:rsidR="007B4C8E" w:rsidRPr="001247CE" w:rsidRDefault="007B4C8E" w:rsidP="001247CE">
      <w:pPr>
        <w:spacing w:line="240" w:lineRule="auto"/>
        <w:rPr>
          <w:rFonts w:ascii="Times New Roman" w:hAnsi="Times New Roman" w:cs="Times New Roman"/>
        </w:rPr>
      </w:pPr>
      <w:r w:rsidRPr="001247CE">
        <w:rPr>
          <w:rFonts w:ascii="Times New Roman" w:hAnsi="Times New Roman" w:cs="Times New Roman"/>
        </w:rPr>
        <w:t>Table</w:t>
      </w:r>
      <w:r w:rsidR="00E21D2E">
        <w:rPr>
          <w:rFonts w:ascii="Times New Roman" w:hAnsi="Times New Roman" w:cs="Times New Roman"/>
        </w:rPr>
        <w:t xml:space="preserve"> 18</w:t>
      </w:r>
      <w:r w:rsidRPr="001247CE">
        <w:rPr>
          <w:rFonts w:ascii="Times New Roman" w:hAnsi="Times New Roman" w:cs="Times New Roman"/>
        </w:rPr>
        <w:t xml:space="preserve">: Different </w:t>
      </w:r>
      <w:r w:rsidR="000C1729" w:rsidRPr="000C1729">
        <w:rPr>
          <w:rFonts w:ascii="Times New Roman" w:hAnsi="Times New Roman" w:cs="Times New Roman"/>
          <w:i/>
        </w:rPr>
        <w:t>Acanthamoeba</w:t>
      </w:r>
      <w:r w:rsidRPr="001247CE">
        <w:rPr>
          <w:rFonts w:ascii="Times New Roman" w:hAnsi="Times New Roman" w:cs="Times New Roman"/>
        </w:rPr>
        <w:t xml:space="preserve"> peaks </w:t>
      </w:r>
      <w:r w:rsidR="001247CE" w:rsidRPr="001247CE">
        <w:rPr>
          <w:rFonts w:ascii="Times New Roman" w:hAnsi="Times New Roman" w:cs="Times New Roman"/>
        </w:rPr>
        <w:t xml:space="preserve">from the three </w:t>
      </w:r>
      <w:r w:rsidRPr="001247CE">
        <w:rPr>
          <w:rFonts w:ascii="Times New Roman" w:hAnsi="Times New Roman" w:cs="Times New Roman"/>
        </w:rPr>
        <w:t>preparation methods.</w:t>
      </w:r>
    </w:p>
    <w:tbl>
      <w:tblPr>
        <w:tblW w:w="8989" w:type="dxa"/>
        <w:tblLook w:val="04A0" w:firstRow="1" w:lastRow="0" w:firstColumn="1" w:lastColumn="0" w:noHBand="0" w:noVBand="1"/>
      </w:tblPr>
      <w:tblGrid>
        <w:gridCol w:w="2396"/>
        <w:gridCol w:w="2068"/>
        <w:gridCol w:w="2269"/>
        <w:gridCol w:w="2256"/>
      </w:tblGrid>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Pr="00AD15C8" w:rsidRDefault="009037DA" w:rsidP="002260B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rPr>
                <w:rFonts w:ascii="Times New Roman" w:hAnsi="Times New Roman" w:cs="Times New Roman"/>
                <w:b/>
                <w:sz w:val="24"/>
                <w:szCs w:val="24"/>
              </w:rPr>
            </w:pPr>
            <w:r w:rsidRPr="00AD15C8">
              <w:rPr>
                <w:rFonts w:ascii="Times New Roman" w:hAnsi="Times New Roman" w:cs="Times New Roman"/>
                <w:b/>
                <w:sz w:val="24"/>
                <w:szCs w:val="24"/>
              </w:rPr>
              <w:t>Direct Smear</w:t>
            </w:r>
          </w:p>
          <w:p w:rsidR="008D40CE" w:rsidRDefault="008D40CE" w:rsidP="002260B6">
            <w:pPr>
              <w:pStyle w:val="ListParagraph"/>
              <w:spacing w:line="480" w:lineRule="auto"/>
              <w:ind w:left="0"/>
              <w:rPr>
                <w:rFonts w:ascii="Times New Roman" w:hAnsi="Times New Roman" w:cs="Times New Roman"/>
                <w:b/>
                <w:sz w:val="24"/>
                <w:szCs w:val="24"/>
              </w:rPr>
            </w:pPr>
          </w:p>
          <w:p w:rsidR="008D40CE" w:rsidRDefault="008D40CE" w:rsidP="002260B6">
            <w:pPr>
              <w:pStyle w:val="ListParagraph"/>
              <w:spacing w:line="480" w:lineRule="auto"/>
              <w:ind w:left="0"/>
              <w:rPr>
                <w:rFonts w:ascii="Times New Roman" w:hAnsi="Times New Roman" w:cs="Times New Roman"/>
                <w:b/>
                <w:sz w:val="24"/>
                <w:szCs w:val="24"/>
              </w:rPr>
            </w:pPr>
          </w:p>
          <w:p w:rsidR="008D40CE" w:rsidRPr="00AD15C8" w:rsidRDefault="008D40CE" w:rsidP="002260B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(Figure 16) </w:t>
            </w: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MALDI </w:t>
            </w:r>
            <w:r w:rsidRPr="00AD15C8">
              <w:rPr>
                <w:rFonts w:ascii="Times New Roman" w:hAnsi="Times New Roman" w:cs="Times New Roman"/>
                <w:b/>
                <w:sz w:val="24"/>
                <w:szCs w:val="24"/>
              </w:rPr>
              <w:t xml:space="preserve">Standard extraction </w:t>
            </w:r>
          </w:p>
          <w:p w:rsidR="008D40CE" w:rsidRDefault="008D40CE" w:rsidP="002260B6">
            <w:pPr>
              <w:pStyle w:val="ListParagraph"/>
              <w:spacing w:line="480" w:lineRule="auto"/>
              <w:ind w:left="0"/>
              <w:rPr>
                <w:rFonts w:ascii="Times New Roman" w:hAnsi="Times New Roman" w:cs="Times New Roman"/>
                <w:b/>
                <w:sz w:val="24"/>
                <w:szCs w:val="24"/>
              </w:rPr>
            </w:pPr>
          </w:p>
          <w:p w:rsidR="008D40CE" w:rsidRPr="00AD15C8" w:rsidRDefault="008D40CE" w:rsidP="002260B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(Figure 17a)</w:t>
            </w: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MALDI </w:t>
            </w:r>
            <w:r w:rsidRPr="00AD15C8">
              <w:rPr>
                <w:rFonts w:ascii="Times New Roman" w:hAnsi="Times New Roman" w:cs="Times New Roman"/>
                <w:b/>
                <w:sz w:val="24"/>
                <w:szCs w:val="24"/>
              </w:rPr>
              <w:t xml:space="preserve">On-plate extraction </w:t>
            </w:r>
          </w:p>
          <w:p w:rsidR="008D40CE" w:rsidRDefault="008D40CE" w:rsidP="002260B6">
            <w:pPr>
              <w:pStyle w:val="ListParagraph"/>
              <w:spacing w:line="480" w:lineRule="auto"/>
              <w:ind w:left="0"/>
              <w:rPr>
                <w:rFonts w:ascii="Times New Roman" w:hAnsi="Times New Roman" w:cs="Times New Roman"/>
                <w:b/>
                <w:sz w:val="24"/>
                <w:szCs w:val="24"/>
              </w:rPr>
            </w:pPr>
          </w:p>
          <w:p w:rsidR="008D40CE" w:rsidRPr="00AD15C8" w:rsidRDefault="008D40CE" w:rsidP="002260B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(Figure 17b)</w:t>
            </w: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3183</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3397</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4251</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B86BB3">
        <w:trPr>
          <w:trHeight w:val="355"/>
        </w:trPr>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4772</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r>
      <w:tr w:rsidR="007B4C8E" w:rsidTr="00F22EB3">
        <w:trPr>
          <w:trHeight w:val="151"/>
        </w:trPr>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5615</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6099</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7172</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7478</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8515</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9739</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F22E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14335</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r w:rsidR="007B4C8E" w:rsidTr="00B86BB3">
        <w:tc>
          <w:tcPr>
            <w:tcW w:w="239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14350</w:t>
            </w:r>
          </w:p>
        </w:tc>
        <w:tc>
          <w:tcPr>
            <w:tcW w:w="2068"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spacing w:line="480" w:lineRule="auto"/>
              <w:ind w:left="0"/>
              <w:jc w:val="center"/>
              <w:rPr>
                <w:rFonts w:ascii="Times New Roman" w:hAnsi="Times New Roman" w:cs="Times New Roman"/>
                <w:sz w:val="24"/>
                <w:szCs w:val="24"/>
              </w:rPr>
            </w:pPr>
          </w:p>
        </w:tc>
        <w:tc>
          <w:tcPr>
            <w:tcW w:w="2256" w:type="dxa"/>
            <w:tcBorders>
              <w:top w:val="single" w:sz="4" w:space="0" w:color="auto"/>
              <w:left w:val="single" w:sz="4" w:space="0" w:color="auto"/>
              <w:bottom w:val="single" w:sz="4" w:space="0" w:color="auto"/>
              <w:right w:val="single" w:sz="4" w:space="0" w:color="auto"/>
            </w:tcBorders>
          </w:tcPr>
          <w:p w:rsidR="007B4C8E" w:rsidRDefault="007B4C8E" w:rsidP="002260B6">
            <w:pPr>
              <w:pStyle w:val="ListParagraph"/>
              <w:numPr>
                <w:ilvl w:val="0"/>
                <w:numId w:val="7"/>
              </w:numPr>
              <w:spacing w:after="0" w:line="480" w:lineRule="auto"/>
              <w:jc w:val="center"/>
              <w:rPr>
                <w:rFonts w:ascii="Times New Roman" w:hAnsi="Times New Roman" w:cs="Times New Roman"/>
                <w:sz w:val="24"/>
                <w:szCs w:val="24"/>
              </w:rPr>
            </w:pPr>
          </w:p>
        </w:tc>
      </w:tr>
    </w:tbl>
    <w:p w:rsidR="007B4C8E" w:rsidRDefault="007B4C8E" w:rsidP="007B4C8E">
      <w:pPr>
        <w:spacing w:line="360" w:lineRule="auto"/>
        <w:jc w:val="both"/>
        <w:rPr>
          <w:rFonts w:ascii="Times New Roman" w:hAnsi="Times New Roman" w:cs="Times New Roman"/>
          <w:sz w:val="24"/>
          <w:szCs w:val="24"/>
        </w:rPr>
      </w:pPr>
    </w:p>
    <w:p w:rsidR="007B4C8E" w:rsidRDefault="007B4C8E" w:rsidP="00AC3F3B">
      <w:pPr>
        <w:spacing w:line="480" w:lineRule="auto"/>
        <w:ind w:firstLine="720"/>
        <w:jc w:val="both"/>
        <w:rPr>
          <w:rFonts w:ascii="Times New Roman" w:hAnsi="Times New Roman" w:cs="Times New Roman"/>
          <w:sz w:val="24"/>
          <w:szCs w:val="24"/>
        </w:rPr>
      </w:pPr>
      <w:r w:rsidRPr="00CB410C">
        <w:rPr>
          <w:rFonts w:ascii="Times New Roman" w:hAnsi="Times New Roman" w:cs="Times New Roman"/>
          <w:sz w:val="24"/>
          <w:szCs w:val="24"/>
        </w:rPr>
        <w:t xml:space="preserve">The results </w:t>
      </w:r>
      <w:r w:rsidR="005D7C13" w:rsidRPr="00CB410C">
        <w:rPr>
          <w:rFonts w:ascii="Times New Roman" w:hAnsi="Times New Roman" w:cs="Times New Roman"/>
          <w:sz w:val="24"/>
          <w:szCs w:val="24"/>
        </w:rPr>
        <w:t>reveal</w:t>
      </w:r>
      <w:r w:rsidRPr="00CB410C">
        <w:rPr>
          <w:rFonts w:ascii="Times New Roman" w:hAnsi="Times New Roman" w:cs="Times New Roman"/>
          <w:sz w:val="24"/>
          <w:szCs w:val="24"/>
        </w:rPr>
        <w:t xml:space="preserve"> that although two peaks (</w:t>
      </w:r>
      <w:r w:rsidRPr="00AD15C8">
        <w:rPr>
          <w:rFonts w:ascii="Times New Roman" w:hAnsi="Times New Roman" w:cs="Times New Roman"/>
          <w:i/>
          <w:sz w:val="24"/>
          <w:szCs w:val="24"/>
        </w:rPr>
        <w:t xml:space="preserve">m/z </w:t>
      </w:r>
      <w:r>
        <w:rPr>
          <w:rFonts w:ascii="Times New Roman" w:hAnsi="Times New Roman" w:cs="Times New Roman"/>
          <w:sz w:val="24"/>
          <w:szCs w:val="24"/>
        </w:rPr>
        <w:t>6099 and 143</w:t>
      </w:r>
      <w:r w:rsidR="002A36E8">
        <w:rPr>
          <w:rFonts w:ascii="Times New Roman" w:hAnsi="Times New Roman" w:cs="Times New Roman"/>
          <w:sz w:val="24"/>
          <w:szCs w:val="24"/>
        </w:rPr>
        <w:t>3</w:t>
      </w:r>
      <w:r>
        <w:rPr>
          <w:rFonts w:ascii="Times New Roman" w:hAnsi="Times New Roman" w:cs="Times New Roman"/>
          <w:sz w:val="24"/>
          <w:szCs w:val="24"/>
        </w:rPr>
        <w:t>5) seem</w:t>
      </w:r>
      <w:r w:rsidRPr="00CB410C">
        <w:rPr>
          <w:rFonts w:ascii="Times New Roman" w:hAnsi="Times New Roman" w:cs="Times New Roman"/>
          <w:sz w:val="24"/>
          <w:szCs w:val="24"/>
        </w:rPr>
        <w:t xml:space="preserve"> to be common to the three methods, the standard extracti</w:t>
      </w:r>
      <w:r>
        <w:rPr>
          <w:rFonts w:ascii="Times New Roman" w:hAnsi="Times New Roman" w:cs="Times New Roman"/>
          <w:sz w:val="24"/>
          <w:szCs w:val="24"/>
        </w:rPr>
        <w:t>on and the on-plate extraction</w:t>
      </w:r>
      <w:r w:rsidRPr="00CB410C">
        <w:rPr>
          <w:rFonts w:ascii="Times New Roman" w:hAnsi="Times New Roman" w:cs="Times New Roman"/>
          <w:sz w:val="24"/>
          <w:szCs w:val="24"/>
        </w:rPr>
        <w:t xml:space="preserve"> have similar peak values and spectra patterns. The on-plate extraction </w:t>
      </w:r>
      <w:r w:rsidR="002E45F3">
        <w:rPr>
          <w:rFonts w:ascii="Times New Roman" w:hAnsi="Times New Roman" w:cs="Times New Roman"/>
          <w:sz w:val="24"/>
          <w:szCs w:val="24"/>
        </w:rPr>
        <w:t xml:space="preserve">generated more </w:t>
      </w:r>
      <w:r w:rsidRPr="00CB410C">
        <w:rPr>
          <w:rFonts w:ascii="Times New Roman" w:hAnsi="Times New Roman" w:cs="Times New Roman"/>
          <w:sz w:val="24"/>
          <w:szCs w:val="24"/>
        </w:rPr>
        <w:t>peak</w:t>
      </w:r>
      <w:r>
        <w:rPr>
          <w:rFonts w:ascii="Times New Roman" w:hAnsi="Times New Roman" w:cs="Times New Roman"/>
          <w:sz w:val="24"/>
          <w:szCs w:val="24"/>
        </w:rPr>
        <w:t>s</w:t>
      </w:r>
      <w:r w:rsidRPr="00CB410C">
        <w:rPr>
          <w:rFonts w:ascii="Times New Roman" w:hAnsi="Times New Roman" w:cs="Times New Roman"/>
          <w:sz w:val="24"/>
          <w:szCs w:val="24"/>
        </w:rPr>
        <w:t xml:space="preserve"> at </w:t>
      </w:r>
      <w:r>
        <w:rPr>
          <w:rFonts w:ascii="Times New Roman" w:hAnsi="Times New Roman" w:cs="Times New Roman"/>
          <w:sz w:val="24"/>
          <w:szCs w:val="24"/>
        </w:rPr>
        <w:t xml:space="preserve">5615, </w:t>
      </w:r>
      <w:r w:rsidRPr="00CB410C">
        <w:rPr>
          <w:rFonts w:ascii="Times New Roman" w:hAnsi="Times New Roman" w:cs="Times New Roman"/>
          <w:sz w:val="24"/>
          <w:szCs w:val="24"/>
        </w:rPr>
        <w:t>9739</w:t>
      </w:r>
      <w:r>
        <w:rPr>
          <w:rFonts w:ascii="Times New Roman" w:hAnsi="Times New Roman" w:cs="Times New Roman"/>
          <w:sz w:val="24"/>
          <w:szCs w:val="24"/>
        </w:rPr>
        <w:t xml:space="preserve"> and 14350 </w:t>
      </w:r>
      <w:r w:rsidRPr="00926C26">
        <w:rPr>
          <w:rFonts w:ascii="Times New Roman" w:hAnsi="Times New Roman" w:cs="Times New Roman"/>
          <w:i/>
          <w:sz w:val="24"/>
          <w:szCs w:val="24"/>
        </w:rPr>
        <w:t>m/z</w:t>
      </w:r>
      <w:r w:rsidRPr="00CB410C">
        <w:rPr>
          <w:rFonts w:ascii="Times New Roman" w:hAnsi="Times New Roman" w:cs="Times New Roman"/>
          <w:sz w:val="24"/>
          <w:szCs w:val="24"/>
        </w:rPr>
        <w:t>.</w:t>
      </w:r>
      <w:r>
        <w:rPr>
          <w:rFonts w:ascii="Times New Roman" w:hAnsi="Times New Roman" w:cs="Times New Roman"/>
          <w:sz w:val="24"/>
          <w:szCs w:val="24"/>
        </w:rPr>
        <w:t xml:space="preserve"> </w:t>
      </w:r>
      <w:r w:rsidRPr="00F52E4A">
        <w:rPr>
          <w:rFonts w:ascii="Times New Roman" w:hAnsi="Times New Roman" w:cs="Times New Roman"/>
          <w:sz w:val="24"/>
          <w:szCs w:val="24"/>
        </w:rPr>
        <w:t>Based on</w:t>
      </w:r>
      <w:r>
        <w:rPr>
          <w:rFonts w:ascii="Times New Roman" w:hAnsi="Times New Roman" w:cs="Times New Roman"/>
          <w:sz w:val="24"/>
          <w:szCs w:val="24"/>
        </w:rPr>
        <w:t xml:space="preserve"> its short protocol, rapidity and the extra peaks generated, the on-plate method closely followed by standard extraction, seems the best out of all the methods tested for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extraction. For further analysis of the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w:t>
      </w:r>
      <w:r w:rsidR="00E43756">
        <w:rPr>
          <w:rFonts w:ascii="Times New Roman" w:hAnsi="Times New Roman" w:cs="Times New Roman"/>
          <w:sz w:val="24"/>
          <w:szCs w:val="24"/>
        </w:rPr>
        <w:t>species</w:t>
      </w:r>
      <w:r>
        <w:rPr>
          <w:rFonts w:ascii="Times New Roman" w:hAnsi="Times New Roman" w:cs="Times New Roman"/>
          <w:sz w:val="24"/>
          <w:szCs w:val="24"/>
        </w:rPr>
        <w:t xml:space="preserve"> mentioned in this thesis, the on-plate extraction method was employed unless otherwise stated. </w:t>
      </w:r>
    </w:p>
    <w:p w:rsidR="007B4C8E" w:rsidRPr="002C6AEF" w:rsidRDefault="002C6AEF" w:rsidP="0071065F">
      <w:pPr>
        <w:pStyle w:val="Heading1"/>
        <w:spacing w:line="360" w:lineRule="auto"/>
      </w:pPr>
      <w:r w:rsidRPr="002C6AEF">
        <w:t>5.3</w:t>
      </w:r>
      <w:r w:rsidRPr="002C6AEF">
        <w:rPr>
          <w:i/>
        </w:rPr>
        <w:tab/>
      </w:r>
      <w:r w:rsidRPr="002C6AEF">
        <w:t xml:space="preserve">GENERATION OF MALDI SPECTRAL FOR FIFTEEN CLINICAL </w:t>
      </w:r>
      <w:r w:rsidR="000C1729" w:rsidRPr="000C1729">
        <w:rPr>
          <w:i/>
        </w:rPr>
        <w:t>ACANTHAMOEBA</w:t>
      </w:r>
      <w:r w:rsidRPr="002C6AEF">
        <w:rPr>
          <w:i/>
        </w:rPr>
        <w:t xml:space="preserve"> </w:t>
      </w:r>
      <w:r w:rsidRPr="002C6AEF">
        <w:t>ISOLATES USING ON-PLATE EXTRACTION METHOD</w:t>
      </w:r>
      <w:r w:rsidR="0071065F">
        <w:t>.</w:t>
      </w:r>
    </w:p>
    <w:p w:rsidR="007B4C8E" w:rsidRDefault="007B4C8E"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reproducible routine method for </w:t>
      </w:r>
      <w:r w:rsidR="00801E06">
        <w:rPr>
          <w:rFonts w:ascii="Times New Roman" w:hAnsi="Times New Roman" w:cs="Times New Roman"/>
          <w:sz w:val="24"/>
          <w:szCs w:val="24"/>
        </w:rPr>
        <w:t>MALDI-TOF</w:t>
      </w:r>
      <w:r>
        <w:rPr>
          <w:rFonts w:ascii="Times New Roman" w:hAnsi="Times New Roman" w:cs="Times New Roman"/>
          <w:sz w:val="24"/>
          <w:szCs w:val="24"/>
        </w:rPr>
        <w:t xml:space="preserve"> preparation of </w:t>
      </w:r>
      <w:r w:rsidR="000C1729" w:rsidRPr="000C1729">
        <w:rPr>
          <w:rFonts w:ascii="Times New Roman" w:hAnsi="Times New Roman" w:cs="Times New Roman"/>
          <w:i/>
          <w:sz w:val="24"/>
          <w:szCs w:val="24"/>
        </w:rPr>
        <w:t>Acanthamoeba</w:t>
      </w:r>
      <w:r w:rsidR="002A36E8">
        <w:rPr>
          <w:rFonts w:ascii="Times New Roman" w:hAnsi="Times New Roman" w:cs="Times New Roman"/>
          <w:sz w:val="24"/>
          <w:szCs w:val="24"/>
        </w:rPr>
        <w:t xml:space="preserve"> samples has</w:t>
      </w:r>
      <w:r>
        <w:rPr>
          <w:rFonts w:ascii="Times New Roman" w:hAnsi="Times New Roman" w:cs="Times New Roman"/>
          <w:sz w:val="24"/>
          <w:szCs w:val="24"/>
        </w:rPr>
        <w:t xml:space="preserve"> been established</w:t>
      </w:r>
      <w:r w:rsidR="008D40CE">
        <w:rPr>
          <w:rFonts w:ascii="Times New Roman" w:hAnsi="Times New Roman" w:cs="Times New Roman"/>
          <w:sz w:val="24"/>
          <w:szCs w:val="24"/>
        </w:rPr>
        <w:t xml:space="preserve"> using one of the isolates</w:t>
      </w:r>
      <w:r>
        <w:rPr>
          <w:rFonts w:ascii="Times New Roman" w:hAnsi="Times New Roman" w:cs="Times New Roman"/>
          <w:sz w:val="24"/>
          <w:szCs w:val="24"/>
        </w:rPr>
        <w:t>, thus all the</w:t>
      </w:r>
      <w:r w:rsidR="008D40CE">
        <w:rPr>
          <w:rFonts w:ascii="Times New Roman" w:hAnsi="Times New Roman" w:cs="Times New Roman"/>
          <w:sz w:val="24"/>
          <w:szCs w:val="24"/>
        </w:rPr>
        <w:t xml:space="preserve"> remaining fourteen isolates</w:t>
      </w:r>
      <w:r>
        <w:rPr>
          <w:rFonts w:ascii="Times New Roman" w:hAnsi="Times New Roman" w:cs="Times New Roman"/>
          <w:sz w:val="24"/>
          <w:szCs w:val="24"/>
        </w:rPr>
        <w:t xml:space="preserve"> </w:t>
      </w:r>
      <w:r w:rsidR="008D40CE">
        <w:rPr>
          <w:rFonts w:ascii="Times New Roman" w:hAnsi="Times New Roman" w:cs="Times New Roman"/>
          <w:sz w:val="24"/>
          <w:szCs w:val="24"/>
        </w:rPr>
        <w:t>we</w:t>
      </w:r>
      <w:r>
        <w:rPr>
          <w:rFonts w:ascii="Times New Roman" w:hAnsi="Times New Roman" w:cs="Times New Roman"/>
          <w:sz w:val="24"/>
          <w:szCs w:val="24"/>
        </w:rPr>
        <w:t>re analysed via MALDI-TOF MS</w:t>
      </w:r>
      <w:r w:rsidR="008D40CE">
        <w:rPr>
          <w:rFonts w:ascii="Times New Roman" w:hAnsi="Times New Roman" w:cs="Times New Roman"/>
          <w:sz w:val="24"/>
          <w:szCs w:val="24"/>
        </w:rPr>
        <w:t xml:space="preserve"> method</w:t>
      </w:r>
      <w:r>
        <w:rPr>
          <w:rFonts w:ascii="Times New Roman" w:hAnsi="Times New Roman" w:cs="Times New Roman"/>
          <w:sz w:val="24"/>
          <w:szCs w:val="24"/>
        </w:rPr>
        <w:t xml:space="preserve">. As mentioned and detailed in the previous chapter, fifteen isolates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were available and thus tested via MALDI-TOF MS</w:t>
      </w:r>
      <w:r w:rsidR="002A36E8">
        <w:rPr>
          <w:rFonts w:ascii="Times New Roman" w:hAnsi="Times New Roman" w:cs="Times New Roman"/>
          <w:sz w:val="24"/>
          <w:szCs w:val="24"/>
        </w:rPr>
        <w:t xml:space="preserve"> using the same culture densities</w:t>
      </w:r>
      <w:r>
        <w:rPr>
          <w:rFonts w:ascii="Times New Roman" w:hAnsi="Times New Roman" w:cs="Times New Roman"/>
          <w:sz w:val="24"/>
          <w:szCs w:val="24"/>
        </w:rPr>
        <w:t xml:space="preserve">. </w:t>
      </w:r>
      <w:r w:rsidR="00C37BF3">
        <w:rPr>
          <w:rFonts w:ascii="Times New Roman" w:hAnsi="Times New Roman" w:cs="Times New Roman"/>
          <w:sz w:val="24"/>
          <w:szCs w:val="24"/>
        </w:rPr>
        <w:t>Figure</w:t>
      </w:r>
      <w:r w:rsidR="00B30209">
        <w:rPr>
          <w:rFonts w:ascii="Times New Roman" w:hAnsi="Times New Roman" w:cs="Times New Roman"/>
          <w:sz w:val="24"/>
          <w:szCs w:val="24"/>
        </w:rPr>
        <w:t>s 18</w:t>
      </w:r>
      <w:r w:rsidR="003A2CB9">
        <w:rPr>
          <w:rFonts w:ascii="Times New Roman" w:hAnsi="Times New Roman" w:cs="Times New Roman"/>
          <w:sz w:val="24"/>
          <w:szCs w:val="24"/>
        </w:rPr>
        <w:t>a, 1</w:t>
      </w:r>
      <w:r w:rsidR="00B30209">
        <w:rPr>
          <w:rFonts w:ascii="Times New Roman" w:hAnsi="Times New Roman" w:cs="Times New Roman"/>
          <w:sz w:val="24"/>
          <w:szCs w:val="24"/>
        </w:rPr>
        <w:t>8</w:t>
      </w:r>
      <w:r w:rsidR="003A2CB9">
        <w:rPr>
          <w:rFonts w:ascii="Times New Roman" w:hAnsi="Times New Roman" w:cs="Times New Roman"/>
          <w:sz w:val="24"/>
          <w:szCs w:val="24"/>
        </w:rPr>
        <w:t>b and 1</w:t>
      </w:r>
      <w:r w:rsidR="00B30209">
        <w:rPr>
          <w:rFonts w:ascii="Times New Roman" w:hAnsi="Times New Roman" w:cs="Times New Roman"/>
          <w:sz w:val="24"/>
          <w:szCs w:val="24"/>
        </w:rPr>
        <w:t>8</w:t>
      </w:r>
      <w:r>
        <w:rPr>
          <w:rFonts w:ascii="Times New Roman" w:hAnsi="Times New Roman" w:cs="Times New Roman"/>
          <w:sz w:val="24"/>
          <w:szCs w:val="24"/>
        </w:rPr>
        <w:t xml:space="preserve">c shows the MALDI spectrum in triplicates obtained for three of the fifteen isolates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using the on-plate extraction method and the CHCA matrix. </w:t>
      </w:r>
      <w:r w:rsidR="008D40CE">
        <w:rPr>
          <w:rFonts w:ascii="Times New Roman" w:hAnsi="Times New Roman" w:cs="Times New Roman"/>
          <w:sz w:val="24"/>
          <w:szCs w:val="24"/>
        </w:rPr>
        <w:t xml:space="preserve">The data for all the fifteen isolates is shown in Table 19. </w:t>
      </w:r>
    </w:p>
    <w:p w:rsidR="007B4C8E" w:rsidRDefault="007B4C8E" w:rsidP="007B4C8E">
      <w:pPr>
        <w:spacing w:line="240" w:lineRule="auto"/>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79744" behindDoc="0" locked="0" layoutInCell="1" allowOverlap="1" wp14:anchorId="675DB2B8" wp14:editId="109E2BD1">
                <wp:simplePos x="0" y="0"/>
                <wp:positionH relativeFrom="margin">
                  <wp:align>left</wp:align>
                </wp:positionH>
                <wp:positionV relativeFrom="paragraph">
                  <wp:posOffset>2961640</wp:posOffset>
                </wp:positionV>
                <wp:extent cx="6195060" cy="523875"/>
                <wp:effectExtent l="0" t="0" r="15240" b="28575"/>
                <wp:wrapNone/>
                <wp:docPr id="99" name="Text Box 99"/>
                <wp:cNvGraphicFramePr/>
                <a:graphic xmlns:a="http://schemas.openxmlformats.org/drawingml/2006/main">
                  <a:graphicData uri="http://schemas.microsoft.com/office/word/2010/wordprocessingShape">
                    <wps:wsp>
                      <wps:cNvSpPr txBox="1"/>
                      <wps:spPr>
                        <a:xfrm>
                          <a:off x="0" y="0"/>
                          <a:ext cx="6195060" cy="523875"/>
                        </a:xfrm>
                        <a:prstGeom prst="rect">
                          <a:avLst/>
                        </a:prstGeom>
                        <a:solidFill>
                          <a:srgbClr val="00B050"/>
                        </a:solidFill>
                        <a:ln w="6350">
                          <a:solidFill>
                            <a:prstClr val="black"/>
                          </a:solidFill>
                        </a:ln>
                        <a:effectLst/>
                      </wps:spPr>
                      <wps:txb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6000                   10000                    14000                   18000</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B2B8" id="Text Box 99" o:spid="_x0000_s1051" type="#_x0000_t202" style="position:absolute;margin-left:0;margin-top:233.2pt;width:487.8pt;height:41.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" fillcolor="#00b050" strokeweight=".5pt">
                <v:textbo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6000                   10000                    14000                   18000</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1F03A4C7" wp14:editId="69D53471">
            <wp:extent cx="6202680" cy="3131820"/>
            <wp:effectExtent l="0" t="0" r="7620" b="0"/>
            <wp:docPr id="118" name="Picture 11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7560" cy="3134284"/>
                    </a:xfrm>
                    <a:prstGeom prst="rect">
                      <a:avLst/>
                    </a:prstGeom>
                    <a:noFill/>
                    <a:ln>
                      <a:noFill/>
                    </a:ln>
                  </pic:spPr>
                </pic:pic>
              </a:graphicData>
            </a:graphic>
          </wp:inline>
        </w:drawing>
      </w:r>
    </w:p>
    <w:p w:rsidR="004B26E3" w:rsidRDefault="004B26E3" w:rsidP="007B4C8E">
      <w:pPr>
        <w:spacing w:line="240" w:lineRule="auto"/>
        <w:rPr>
          <w:rFonts w:ascii="Times New Roman" w:hAnsi="Times New Roman" w:cs="Times New Roman"/>
          <w:sz w:val="24"/>
          <w:szCs w:val="24"/>
        </w:rPr>
      </w:pPr>
    </w:p>
    <w:p w:rsidR="007B4C8E" w:rsidRDefault="00C37BF3" w:rsidP="002A4DAC">
      <w:pPr>
        <w:spacing w:line="240" w:lineRule="auto"/>
        <w:rPr>
          <w:rFonts w:ascii="Times New Roman" w:hAnsi="Times New Roman" w:cs="Times New Roman"/>
          <w:sz w:val="24"/>
          <w:szCs w:val="24"/>
        </w:rPr>
      </w:pPr>
      <w:r>
        <w:rPr>
          <w:rFonts w:ascii="Times New Roman" w:hAnsi="Times New Roman" w:cs="Times New Roman"/>
          <w:sz w:val="24"/>
          <w:szCs w:val="24"/>
        </w:rPr>
        <w:t>Figure</w:t>
      </w:r>
      <w:r w:rsidR="00B30209">
        <w:rPr>
          <w:rFonts w:ascii="Times New Roman" w:hAnsi="Times New Roman" w:cs="Times New Roman"/>
          <w:sz w:val="24"/>
          <w:szCs w:val="24"/>
        </w:rPr>
        <w:t xml:space="preserve"> 18</w:t>
      </w:r>
      <w:r w:rsidR="007B4C8E">
        <w:rPr>
          <w:rFonts w:ascii="Times New Roman" w:hAnsi="Times New Roman" w:cs="Times New Roman"/>
          <w:sz w:val="24"/>
          <w:szCs w:val="24"/>
        </w:rPr>
        <w:t>a: Three</w:t>
      </w:r>
      <w:r w:rsidR="007B4C8E" w:rsidRPr="00A64C26">
        <w:rPr>
          <w:rFonts w:ascii="Times New Roman" w:hAnsi="Times New Roman" w:cs="Times New Roman"/>
          <w:sz w:val="24"/>
          <w:szCs w:val="24"/>
        </w:rPr>
        <w:t xml:space="preserve"> MALDI sp</w:t>
      </w:r>
      <w:r w:rsidR="007B4C8E">
        <w:rPr>
          <w:rFonts w:ascii="Times New Roman" w:hAnsi="Times New Roman" w:cs="Times New Roman"/>
          <w:sz w:val="24"/>
          <w:szCs w:val="24"/>
        </w:rPr>
        <w:t>ectra obtained for the isolate SK-19-56 using the on-plate</w:t>
      </w:r>
      <w:r w:rsidR="007B4C8E" w:rsidRPr="00A64C26">
        <w:rPr>
          <w:rFonts w:ascii="Times New Roman" w:hAnsi="Times New Roman" w:cs="Times New Roman"/>
          <w:sz w:val="24"/>
          <w:szCs w:val="24"/>
        </w:rPr>
        <w:t xml:space="preserve"> extraction method </w:t>
      </w:r>
      <w:r w:rsidR="007B4C8E">
        <w:rPr>
          <w:rFonts w:ascii="Times New Roman" w:hAnsi="Times New Roman" w:cs="Times New Roman"/>
          <w:sz w:val="24"/>
          <w:szCs w:val="24"/>
        </w:rPr>
        <w:t>for</w:t>
      </w:r>
      <w:r w:rsidR="007B4C8E" w:rsidRPr="00A64C26">
        <w:rPr>
          <w:rFonts w:ascii="Times New Roman" w:hAnsi="Times New Roman" w:cs="Times New Roman"/>
          <w:sz w:val="24"/>
          <w:szCs w:val="24"/>
        </w:rPr>
        <w:t xml:space="preserve"> the analysis of </w:t>
      </w:r>
      <w:r w:rsidR="007B4C8E">
        <w:rPr>
          <w:rFonts w:ascii="Times New Roman" w:hAnsi="Times New Roman" w:cs="Times New Roman"/>
          <w:sz w:val="24"/>
          <w:szCs w:val="24"/>
        </w:rPr>
        <w:t>the mixed culture.</w:t>
      </w:r>
    </w:p>
    <w:p w:rsidR="007B4C8E" w:rsidRDefault="007B4C8E" w:rsidP="002A4DAC">
      <w:pPr>
        <w:spacing w:line="240" w:lineRule="auto"/>
        <w:rPr>
          <w:rFonts w:ascii="Times New Roman" w:hAnsi="Times New Roman" w:cs="Times New Roman"/>
          <w:sz w:val="24"/>
          <w:szCs w:val="24"/>
        </w:rPr>
      </w:pPr>
    </w:p>
    <w:p w:rsidR="007B4C8E" w:rsidRDefault="007B4C8E" w:rsidP="007B4C8E">
      <w:pPr>
        <w:tabs>
          <w:tab w:val="left" w:pos="426"/>
        </w:tabs>
        <w:spacing w:line="360" w:lineRule="auto"/>
        <w:jc w:val="both"/>
        <w:rPr>
          <w:rFonts w:ascii="Times New Roman" w:hAnsi="Times New Roman" w:cs="Times New Roman"/>
          <w:sz w:val="24"/>
          <w:szCs w:val="24"/>
        </w:rPr>
      </w:pPr>
      <w:r w:rsidRPr="00396F8E">
        <w:rPr>
          <w:noProof/>
          <w:lang w:eastAsia="en-GB"/>
        </w:rPr>
        <mc:AlternateContent>
          <mc:Choice Requires="wps">
            <w:drawing>
              <wp:anchor distT="0" distB="0" distL="114300" distR="114300" simplePos="0" relativeHeight="251687936" behindDoc="0" locked="0" layoutInCell="1" allowOverlap="1" wp14:anchorId="3349BE33" wp14:editId="2F127AA1">
                <wp:simplePos x="0" y="0"/>
                <wp:positionH relativeFrom="margin">
                  <wp:align>left</wp:align>
                </wp:positionH>
                <wp:positionV relativeFrom="paragraph">
                  <wp:posOffset>2790825</wp:posOffset>
                </wp:positionV>
                <wp:extent cx="6210300" cy="50482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6210300" cy="504825"/>
                        </a:xfrm>
                        <a:prstGeom prst="rect">
                          <a:avLst/>
                        </a:prstGeom>
                        <a:solidFill>
                          <a:srgbClr val="00B050"/>
                        </a:solidFill>
                        <a:ln w="6350">
                          <a:solidFill>
                            <a:prstClr val="black"/>
                          </a:solidFill>
                        </a:ln>
                        <a:effectLst/>
                      </wps:spPr>
                      <wps:txb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4</w:t>
                            </w:r>
                            <w:r w:rsidRPr="000E2356">
                              <w:rPr>
                                <w:rFonts w:ascii="Times New Roman" w:hAnsi="Times New Roman" w:cs="Times New Roman"/>
                                <w:b/>
                                <w:sz w:val="24"/>
                                <w:szCs w:val="24"/>
                              </w:rPr>
                              <w:t>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8</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12</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16</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BE33" id="Text Box 100" o:spid="_x0000_s1052" type="#_x0000_t202" style="position:absolute;left:0;text-align:left;margin-left:0;margin-top:219.75pt;width:489pt;height:39.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" fillcolor="#00b050" strokeweight=".5pt">
                <v:textbo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4</w:t>
                      </w:r>
                      <w:r w:rsidRPr="000E2356">
                        <w:rPr>
                          <w:rFonts w:ascii="Times New Roman" w:hAnsi="Times New Roman" w:cs="Times New Roman"/>
                          <w:b/>
                          <w:sz w:val="24"/>
                          <w:szCs w:val="24"/>
                        </w:rPr>
                        <w:t>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8</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12</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16</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72F72CA1" wp14:editId="0F781AE5">
            <wp:extent cx="6210300" cy="2964180"/>
            <wp:effectExtent l="0" t="0" r="0" b="7620"/>
            <wp:docPr id="119" name="Picture 1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2964180"/>
                    </a:xfrm>
                    <a:prstGeom prst="rect">
                      <a:avLst/>
                    </a:prstGeom>
                    <a:noFill/>
                    <a:ln>
                      <a:noFill/>
                    </a:ln>
                  </pic:spPr>
                </pic:pic>
              </a:graphicData>
            </a:graphic>
          </wp:inline>
        </w:drawing>
      </w:r>
    </w:p>
    <w:p w:rsidR="002A4DAC" w:rsidRDefault="002A4DAC" w:rsidP="007B4C8E">
      <w:pPr>
        <w:spacing w:line="240" w:lineRule="auto"/>
        <w:rPr>
          <w:rFonts w:ascii="Times New Roman" w:hAnsi="Times New Roman" w:cs="Times New Roman"/>
          <w:sz w:val="24"/>
          <w:szCs w:val="24"/>
        </w:rPr>
      </w:pPr>
    </w:p>
    <w:p w:rsidR="007B4C8E" w:rsidRPr="002A4DAC" w:rsidRDefault="00C37BF3" w:rsidP="002A4DAC">
      <w:pPr>
        <w:spacing w:line="240" w:lineRule="auto"/>
        <w:rPr>
          <w:rFonts w:ascii="Times New Roman" w:hAnsi="Times New Roman" w:cs="Times New Roman"/>
        </w:rPr>
      </w:pPr>
      <w:r>
        <w:rPr>
          <w:rFonts w:ascii="Times New Roman" w:hAnsi="Times New Roman" w:cs="Times New Roman"/>
        </w:rPr>
        <w:t>Figure</w:t>
      </w:r>
      <w:r w:rsidR="003A2CB9">
        <w:rPr>
          <w:rFonts w:ascii="Times New Roman" w:hAnsi="Times New Roman" w:cs="Times New Roman"/>
        </w:rPr>
        <w:t xml:space="preserve"> 1</w:t>
      </w:r>
      <w:r w:rsidR="00B30209">
        <w:rPr>
          <w:rFonts w:ascii="Times New Roman" w:hAnsi="Times New Roman" w:cs="Times New Roman"/>
        </w:rPr>
        <w:t>8</w:t>
      </w:r>
      <w:r w:rsidR="007B4C8E" w:rsidRPr="002A4DAC">
        <w:rPr>
          <w:rFonts w:ascii="Times New Roman" w:hAnsi="Times New Roman" w:cs="Times New Roman"/>
        </w:rPr>
        <w:t>b: Three MALDI spectra obtained for the isolate 30371 using the on-plate extraction method for the analysis of the mixed culture.</w:t>
      </w:r>
    </w:p>
    <w:p w:rsidR="007B4C8E" w:rsidRDefault="007B4C8E" w:rsidP="007B4C8E">
      <w:pPr>
        <w:spacing w:line="360" w:lineRule="auto"/>
        <w:rPr>
          <w:rFonts w:ascii="Times New Roman" w:hAnsi="Times New Roman" w:cs="Times New Roman"/>
          <w:b/>
          <w:sz w:val="28"/>
          <w:szCs w:val="28"/>
        </w:rPr>
      </w:pPr>
    </w:p>
    <w:p w:rsidR="007B4C8E" w:rsidRDefault="007B4C8E" w:rsidP="007B4C8E">
      <w:pPr>
        <w:spacing w:line="360" w:lineRule="auto"/>
        <w:rPr>
          <w:rFonts w:ascii="Times New Roman" w:hAnsi="Times New Roman" w:cs="Times New Roman"/>
          <w:b/>
          <w:sz w:val="28"/>
          <w:szCs w:val="28"/>
        </w:rPr>
      </w:pPr>
      <w:r w:rsidRPr="0003589F">
        <w:rPr>
          <w:noProof/>
          <w:lang w:eastAsia="en-GB"/>
        </w:rPr>
        <mc:AlternateContent>
          <mc:Choice Requires="wps">
            <w:drawing>
              <wp:anchor distT="0" distB="0" distL="114300" distR="114300" simplePos="0" relativeHeight="251689984" behindDoc="0" locked="0" layoutInCell="1" allowOverlap="1" wp14:anchorId="0DAC8728" wp14:editId="2EC9B358">
                <wp:simplePos x="0" y="0"/>
                <wp:positionH relativeFrom="margin">
                  <wp:align>left</wp:align>
                </wp:positionH>
                <wp:positionV relativeFrom="paragraph">
                  <wp:posOffset>2689859</wp:posOffset>
                </wp:positionV>
                <wp:extent cx="6210300" cy="466725"/>
                <wp:effectExtent l="0" t="0" r="19050" b="28575"/>
                <wp:wrapNone/>
                <wp:docPr id="101" name="Text Box 101"/>
                <wp:cNvGraphicFramePr/>
                <a:graphic xmlns:a="http://schemas.openxmlformats.org/drawingml/2006/main">
                  <a:graphicData uri="http://schemas.microsoft.com/office/word/2010/wordprocessingShape">
                    <wps:wsp>
                      <wps:cNvSpPr txBox="1"/>
                      <wps:spPr>
                        <a:xfrm>
                          <a:off x="0" y="0"/>
                          <a:ext cx="6210300" cy="466725"/>
                        </a:xfrm>
                        <a:prstGeom prst="rect">
                          <a:avLst/>
                        </a:prstGeom>
                        <a:solidFill>
                          <a:srgbClr val="00B050"/>
                        </a:solidFill>
                        <a:ln w="6350">
                          <a:solidFill>
                            <a:prstClr val="black"/>
                          </a:solidFill>
                        </a:ln>
                        <a:effectLst/>
                      </wps:spPr>
                      <wps:txb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4</w:t>
                            </w:r>
                            <w:r w:rsidRPr="000E2356">
                              <w:rPr>
                                <w:rFonts w:ascii="Times New Roman" w:hAnsi="Times New Roman" w:cs="Times New Roman"/>
                                <w:b/>
                                <w:sz w:val="24"/>
                                <w:szCs w:val="24"/>
                              </w:rPr>
                              <w:t>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8</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12</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16</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8728" id="Text Box 101" o:spid="_x0000_s1053" type="#_x0000_t202" style="position:absolute;margin-left:0;margin-top:211.8pt;width:489pt;height:36.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" fillcolor="#00b050" strokeweight=".5pt">
                <v:textbox>
                  <w:txbxContent>
                    <w:p w:rsidR="00807A4B" w:rsidRPr="000E2356"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4</w:t>
                      </w:r>
                      <w:r w:rsidRPr="000E2356">
                        <w:rPr>
                          <w:rFonts w:ascii="Times New Roman" w:hAnsi="Times New Roman" w:cs="Times New Roman"/>
                          <w:b/>
                          <w:sz w:val="24"/>
                          <w:szCs w:val="24"/>
                        </w:rPr>
                        <w:t>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8</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w:t>
                      </w:r>
                      <w:r>
                        <w:rPr>
                          <w:rFonts w:ascii="Times New Roman" w:hAnsi="Times New Roman" w:cs="Times New Roman"/>
                          <w:b/>
                          <w:sz w:val="24"/>
                          <w:szCs w:val="24"/>
                        </w:rPr>
                        <w:t>12</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16</w:t>
                      </w:r>
                      <w:r w:rsidRPr="000E2356">
                        <w:rPr>
                          <w:rFonts w:ascii="Times New Roman" w:hAnsi="Times New Roman" w:cs="Times New Roman"/>
                          <w:b/>
                          <w:sz w:val="24"/>
                          <w:szCs w:val="24"/>
                        </w:rPr>
                        <w:t xml:space="preserve">000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0AF1F816" wp14:editId="7FC7118C">
            <wp:extent cx="6217920" cy="2849880"/>
            <wp:effectExtent l="0" t="0" r="0" b="7620"/>
            <wp:docPr id="120" name="Picture 12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343" cy="2852824"/>
                    </a:xfrm>
                    <a:prstGeom prst="rect">
                      <a:avLst/>
                    </a:prstGeom>
                    <a:noFill/>
                    <a:ln>
                      <a:noFill/>
                    </a:ln>
                  </pic:spPr>
                </pic:pic>
              </a:graphicData>
            </a:graphic>
          </wp:inline>
        </w:drawing>
      </w:r>
    </w:p>
    <w:p w:rsidR="00461648" w:rsidRDefault="00461648" w:rsidP="002A4DAC">
      <w:pPr>
        <w:spacing w:line="240" w:lineRule="auto"/>
        <w:rPr>
          <w:rFonts w:ascii="Times New Roman" w:hAnsi="Times New Roman" w:cs="Times New Roman"/>
        </w:rPr>
      </w:pPr>
    </w:p>
    <w:p w:rsidR="007B4C8E" w:rsidRPr="002A4DAC" w:rsidRDefault="00C37BF3" w:rsidP="002A4DAC">
      <w:pPr>
        <w:spacing w:line="240" w:lineRule="auto"/>
        <w:rPr>
          <w:rFonts w:ascii="Times New Roman" w:hAnsi="Times New Roman" w:cs="Times New Roman"/>
        </w:rPr>
      </w:pPr>
      <w:r>
        <w:rPr>
          <w:rFonts w:ascii="Times New Roman" w:hAnsi="Times New Roman" w:cs="Times New Roman"/>
        </w:rPr>
        <w:t>Figure</w:t>
      </w:r>
      <w:r w:rsidR="003A2CB9">
        <w:rPr>
          <w:rFonts w:ascii="Times New Roman" w:hAnsi="Times New Roman" w:cs="Times New Roman"/>
        </w:rPr>
        <w:t xml:space="preserve"> 1</w:t>
      </w:r>
      <w:r w:rsidR="00B30209">
        <w:rPr>
          <w:rFonts w:ascii="Times New Roman" w:hAnsi="Times New Roman" w:cs="Times New Roman"/>
        </w:rPr>
        <w:t>8</w:t>
      </w:r>
      <w:r w:rsidR="007B4C8E" w:rsidRPr="002A4DAC">
        <w:rPr>
          <w:rFonts w:ascii="Times New Roman" w:hAnsi="Times New Roman" w:cs="Times New Roman"/>
        </w:rPr>
        <w:t>c: Three MALDI spectra obtained for the isolate ROS using the on-plate extraction method for the analysis of the mixed culture.</w:t>
      </w:r>
    </w:p>
    <w:p w:rsidR="007B4C8E" w:rsidRDefault="007B4C8E" w:rsidP="00B86BB3">
      <w:pPr>
        <w:spacing w:line="480" w:lineRule="auto"/>
        <w:ind w:firstLine="720"/>
        <w:jc w:val="both"/>
        <w:rPr>
          <w:rFonts w:ascii="Times New Roman" w:hAnsi="Times New Roman" w:cs="Times New Roman"/>
          <w:sz w:val="24"/>
          <w:szCs w:val="24"/>
        </w:rPr>
        <w:sectPr w:rsidR="007B4C8E" w:rsidSect="003005E2">
          <w:pgSz w:w="11906" w:h="16838"/>
          <w:pgMar w:top="1440" w:right="1418" w:bottom="1440" w:left="1701" w:header="709" w:footer="709" w:gutter="0"/>
          <w:cols w:space="708"/>
          <w:docGrid w:linePitch="360"/>
        </w:sectPr>
      </w:pPr>
      <w:r>
        <w:rPr>
          <w:rFonts w:ascii="Times New Roman" w:hAnsi="Times New Roman" w:cs="Times New Roman"/>
          <w:sz w:val="24"/>
          <w:szCs w:val="24"/>
        </w:rPr>
        <w:t xml:space="preserve">For subsequent differential analysis of isolates, the masses of peaks from the fifteen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isolates was compared by physical observation and via a table. This analysis further showed that there are six peak masses which are common to all the </w:t>
      </w:r>
      <w:r w:rsidR="000C1729" w:rsidRPr="000C1729">
        <w:rPr>
          <w:rFonts w:ascii="Times New Roman" w:hAnsi="Times New Roman" w:cs="Times New Roman"/>
          <w:i/>
          <w:sz w:val="24"/>
          <w:szCs w:val="24"/>
        </w:rPr>
        <w:t>Acanthamoeba</w:t>
      </w:r>
      <w:r w:rsidRPr="003D6861">
        <w:rPr>
          <w:rFonts w:ascii="Times New Roman" w:hAnsi="Times New Roman" w:cs="Times New Roman"/>
          <w:i/>
          <w:sz w:val="24"/>
          <w:szCs w:val="24"/>
        </w:rPr>
        <w:t xml:space="preserve"> </w:t>
      </w:r>
      <w:r>
        <w:rPr>
          <w:rFonts w:ascii="Times New Roman" w:hAnsi="Times New Roman" w:cs="Times New Roman"/>
          <w:sz w:val="24"/>
          <w:szCs w:val="24"/>
        </w:rPr>
        <w:t xml:space="preserve">isolates. The common peak masses are </w:t>
      </w:r>
      <w:r w:rsidRPr="003D6861">
        <w:rPr>
          <w:rFonts w:ascii="Times New Roman" w:hAnsi="Times New Roman" w:cs="Times New Roman"/>
          <w:sz w:val="24"/>
          <w:szCs w:val="24"/>
        </w:rPr>
        <w:t>3400, 6100, 8515, 9691 10</w:t>
      </w:r>
      <w:r>
        <w:rPr>
          <w:rFonts w:ascii="Times New Roman" w:hAnsi="Times New Roman" w:cs="Times New Roman"/>
          <w:sz w:val="24"/>
          <w:szCs w:val="24"/>
        </w:rPr>
        <w:t>633 and 14</w:t>
      </w:r>
      <w:r w:rsidRPr="003D6861">
        <w:rPr>
          <w:rFonts w:ascii="Times New Roman" w:hAnsi="Times New Roman" w:cs="Times New Roman"/>
          <w:sz w:val="24"/>
          <w:szCs w:val="24"/>
        </w:rPr>
        <w:t>100</w:t>
      </w:r>
      <w:r>
        <w:rPr>
          <w:rFonts w:ascii="Times New Roman" w:hAnsi="Times New Roman" w:cs="Times New Roman"/>
          <w:sz w:val="24"/>
          <w:szCs w:val="24"/>
        </w:rPr>
        <w:t xml:space="preserve">, these could be the potential ‘markers’ for identifying </w:t>
      </w:r>
      <w:r w:rsidR="000C1729" w:rsidRPr="000C1729">
        <w:rPr>
          <w:rFonts w:ascii="Times New Roman" w:hAnsi="Times New Roman" w:cs="Times New Roman"/>
          <w:i/>
          <w:sz w:val="24"/>
          <w:szCs w:val="24"/>
        </w:rPr>
        <w:t>Acanthamoeba</w:t>
      </w:r>
      <w:r w:rsidRPr="00397799">
        <w:rPr>
          <w:rFonts w:ascii="Times New Roman" w:hAnsi="Times New Roman" w:cs="Times New Roman"/>
          <w:i/>
          <w:sz w:val="24"/>
          <w:szCs w:val="24"/>
        </w:rPr>
        <w:t xml:space="preserve"> </w:t>
      </w:r>
      <w:r>
        <w:rPr>
          <w:rFonts w:ascii="Times New Roman" w:hAnsi="Times New Roman" w:cs="Times New Roman"/>
          <w:sz w:val="24"/>
          <w:szCs w:val="24"/>
        </w:rPr>
        <w:t xml:space="preserve">via MALDI-TOF MS, similar to </w:t>
      </w:r>
      <w:r w:rsidR="002A36E8">
        <w:rPr>
          <w:rFonts w:ascii="Times New Roman" w:hAnsi="Times New Roman" w:cs="Times New Roman"/>
          <w:sz w:val="24"/>
          <w:szCs w:val="24"/>
        </w:rPr>
        <w:t xml:space="preserve">that has been used for </w:t>
      </w:r>
      <w:r>
        <w:rPr>
          <w:rFonts w:ascii="Times New Roman" w:hAnsi="Times New Roman" w:cs="Times New Roman"/>
          <w:sz w:val="24"/>
          <w:szCs w:val="24"/>
        </w:rPr>
        <w:t xml:space="preserve"> bacterial and fungal isolates. </w:t>
      </w:r>
      <w:r w:rsidR="008D40CE">
        <w:rPr>
          <w:rFonts w:ascii="Times New Roman" w:hAnsi="Times New Roman" w:cs="Times New Roman"/>
          <w:sz w:val="24"/>
          <w:szCs w:val="24"/>
        </w:rPr>
        <w:t xml:space="preserve"> To identify each of these peaks, an extra experimentation involving MS/MS will have to be adopted which is not within the scope of this project. </w:t>
      </w:r>
    </w:p>
    <w:p w:rsidR="007B4C8E" w:rsidRDefault="00E21D2E" w:rsidP="00461648">
      <w:pPr>
        <w:spacing w:line="240" w:lineRule="auto"/>
        <w:rPr>
          <w:rFonts w:ascii="Times New Roman" w:hAnsi="Times New Roman" w:cs="Times New Roman"/>
        </w:rPr>
      </w:pPr>
      <w:r>
        <w:rPr>
          <w:rFonts w:ascii="Times New Roman" w:hAnsi="Times New Roman" w:cs="Times New Roman"/>
        </w:rPr>
        <w:t>Table 19</w:t>
      </w:r>
      <w:r w:rsidR="007B4C8E" w:rsidRPr="00461648">
        <w:rPr>
          <w:rFonts w:ascii="Times New Roman" w:hAnsi="Times New Roman" w:cs="Times New Roman"/>
        </w:rPr>
        <w:t xml:space="preserve">: Comparing all the fifteen clinical isolates of </w:t>
      </w:r>
      <w:r w:rsidR="000C1729" w:rsidRPr="000C1729">
        <w:rPr>
          <w:rFonts w:ascii="Times New Roman" w:hAnsi="Times New Roman" w:cs="Times New Roman"/>
          <w:i/>
        </w:rPr>
        <w:t>Acanthamoeba</w:t>
      </w:r>
      <w:r w:rsidR="007B4C8E" w:rsidRPr="00461648">
        <w:rPr>
          <w:rFonts w:ascii="Times New Roman" w:hAnsi="Times New Roman" w:cs="Times New Roman"/>
          <w:i/>
        </w:rPr>
        <w:t xml:space="preserve"> </w:t>
      </w:r>
      <w:r w:rsidR="007B4C8E" w:rsidRPr="00461648">
        <w:rPr>
          <w:rFonts w:ascii="Times New Roman" w:hAnsi="Times New Roman" w:cs="Times New Roman"/>
        </w:rPr>
        <w:t xml:space="preserve">with </w:t>
      </w:r>
      <w:r w:rsidR="00FC79AD">
        <w:rPr>
          <w:rFonts w:ascii="Times New Roman" w:hAnsi="Times New Roman" w:cs="Times New Roman"/>
        </w:rPr>
        <w:t>their corresponding peak masses in m/z</w:t>
      </w:r>
      <w:r w:rsidR="00602158">
        <w:rPr>
          <w:rFonts w:ascii="Times New Roman" w:hAnsi="Times New Roman" w:cs="Times New Roman"/>
        </w:rPr>
        <w:t>.</w:t>
      </w:r>
    </w:p>
    <w:tbl>
      <w:tblPr>
        <w:tblW w:w="1632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843"/>
        <w:gridCol w:w="709"/>
        <w:gridCol w:w="708"/>
        <w:gridCol w:w="709"/>
        <w:gridCol w:w="851"/>
        <w:gridCol w:w="850"/>
        <w:gridCol w:w="851"/>
        <w:gridCol w:w="850"/>
        <w:gridCol w:w="851"/>
        <w:gridCol w:w="708"/>
        <w:gridCol w:w="867"/>
        <w:gridCol w:w="703"/>
        <w:gridCol w:w="703"/>
        <w:gridCol w:w="1129"/>
        <w:gridCol w:w="993"/>
        <w:gridCol w:w="920"/>
        <w:gridCol w:w="996"/>
        <w:gridCol w:w="236"/>
      </w:tblGrid>
      <w:tr w:rsidR="009037DA" w:rsidTr="009037DA">
        <w:trPr>
          <w:gridBefore w:val="2"/>
          <w:gridAfter w:val="1"/>
          <w:wBefore w:w="2694" w:type="dxa"/>
          <w:wAfter w:w="236" w:type="dxa"/>
          <w:trHeight w:val="456"/>
        </w:trPr>
        <w:tc>
          <w:tcPr>
            <w:tcW w:w="13398" w:type="dxa"/>
            <w:gridSpan w:val="16"/>
          </w:tcPr>
          <w:p w:rsidR="009037DA" w:rsidRDefault="009037DA" w:rsidP="009037DA">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6"/>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b/>
                <w:sz w:val="24"/>
                <w:szCs w:val="24"/>
              </w:rPr>
            </w:pPr>
            <w:r w:rsidRPr="00086050">
              <w:rPr>
                <w:rFonts w:ascii="Times New Roman" w:hAnsi="Times New Roman" w:cs="Times New Roman"/>
                <w:b/>
                <w:sz w:val="24"/>
                <w:szCs w:val="24"/>
              </w:rPr>
              <w:t xml:space="preserve">No </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b/>
                <w:sz w:val="24"/>
                <w:szCs w:val="24"/>
              </w:rPr>
            </w:pPr>
            <w:r w:rsidRPr="00086050">
              <w:rPr>
                <w:rFonts w:ascii="Times New Roman" w:hAnsi="Times New Roman" w:cs="Times New Roman"/>
                <w:b/>
                <w:i/>
                <w:sz w:val="24"/>
                <w:szCs w:val="24"/>
              </w:rPr>
              <w:t>Ac</w:t>
            </w:r>
            <w:r w:rsidR="009037DA">
              <w:rPr>
                <w:rFonts w:ascii="Times New Roman" w:hAnsi="Times New Roman" w:cs="Times New Roman"/>
                <w:b/>
                <w:i/>
                <w:sz w:val="24"/>
                <w:szCs w:val="24"/>
              </w:rPr>
              <w:t>.</w:t>
            </w:r>
            <w:r w:rsidRPr="00086050">
              <w:rPr>
                <w:rFonts w:ascii="Times New Roman" w:hAnsi="Times New Roman" w:cs="Times New Roman"/>
                <w:b/>
                <w:sz w:val="24"/>
                <w:szCs w:val="24"/>
              </w:rPr>
              <w:t xml:space="preserve"> </w:t>
            </w:r>
            <w:r w:rsidR="009037DA" w:rsidRPr="00086050">
              <w:rPr>
                <w:rFonts w:ascii="Times New Roman" w:hAnsi="Times New Roman" w:cs="Times New Roman"/>
                <w:b/>
                <w:sz w:val="24"/>
                <w:szCs w:val="24"/>
              </w:rPr>
              <w:t>I</w:t>
            </w:r>
            <w:r w:rsidRPr="00086050">
              <w:rPr>
                <w:rFonts w:ascii="Times New Roman" w:hAnsi="Times New Roman" w:cs="Times New Roman"/>
                <w:b/>
                <w:sz w:val="24"/>
                <w:szCs w:val="24"/>
              </w:rPr>
              <w:t>solates</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b/>
                <w:sz w:val="24"/>
                <w:szCs w:val="24"/>
              </w:rPr>
            </w:pPr>
            <w:r w:rsidRPr="00086050">
              <w:rPr>
                <w:rFonts w:ascii="Times New Roman" w:hAnsi="Times New Roman" w:cs="Times New Roman"/>
                <w:b/>
                <w:sz w:val="24"/>
                <w:szCs w:val="24"/>
              </w:rPr>
              <w:t>2241</w:t>
            </w:r>
          </w:p>
        </w:tc>
        <w:tc>
          <w:tcPr>
            <w:tcW w:w="708"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rPr>
                <w:rFonts w:ascii="Times New Roman" w:hAnsi="Times New Roman" w:cs="Times New Roman"/>
                <w:b/>
                <w:sz w:val="24"/>
                <w:szCs w:val="24"/>
              </w:rPr>
            </w:pPr>
            <w:r w:rsidRPr="00086050">
              <w:rPr>
                <w:rFonts w:ascii="Times New Roman" w:hAnsi="Times New Roman" w:cs="Times New Roman"/>
                <w:b/>
                <w:sz w:val="24"/>
                <w:szCs w:val="24"/>
              </w:rPr>
              <w:t>3400</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4159</w:t>
            </w: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4871</w:t>
            </w: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5228</w:t>
            </w: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5943</w:t>
            </w: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6100</w:t>
            </w: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6928</w:t>
            </w:r>
          </w:p>
        </w:tc>
        <w:tc>
          <w:tcPr>
            <w:tcW w:w="708"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7483</w:t>
            </w:r>
          </w:p>
        </w:tc>
        <w:tc>
          <w:tcPr>
            <w:tcW w:w="867" w:type="dxa"/>
            <w:tcBorders>
              <w:top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rPr>
                <w:rFonts w:ascii="Times New Roman" w:hAnsi="Times New Roman" w:cs="Times New Roman"/>
                <w:b/>
                <w:sz w:val="24"/>
                <w:szCs w:val="24"/>
              </w:rPr>
            </w:pPr>
            <w:r w:rsidRPr="00086050">
              <w:rPr>
                <w:rFonts w:ascii="Times New Roman" w:hAnsi="Times New Roman" w:cs="Times New Roman"/>
                <w:b/>
                <w:sz w:val="24"/>
                <w:szCs w:val="24"/>
              </w:rPr>
              <w:t>85</w:t>
            </w:r>
            <w:r>
              <w:rPr>
                <w:rFonts w:ascii="Times New Roman" w:hAnsi="Times New Roman" w:cs="Times New Roman"/>
                <w:b/>
                <w:sz w:val="24"/>
                <w:szCs w:val="24"/>
              </w:rPr>
              <w:t>1</w:t>
            </w:r>
            <w:r w:rsidRPr="00086050">
              <w:rPr>
                <w:rFonts w:ascii="Times New Roman" w:hAnsi="Times New Roman" w:cs="Times New Roman"/>
                <w:b/>
                <w:sz w:val="24"/>
                <w:szCs w:val="24"/>
              </w:rPr>
              <w:t>2</w:t>
            </w: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8873</w:t>
            </w: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9691</w:t>
            </w:r>
          </w:p>
        </w:tc>
        <w:tc>
          <w:tcPr>
            <w:tcW w:w="112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rPr>
                <w:rFonts w:ascii="Times New Roman" w:hAnsi="Times New Roman" w:cs="Times New Roman"/>
                <w:b/>
                <w:sz w:val="24"/>
                <w:szCs w:val="24"/>
              </w:rPr>
            </w:pPr>
            <w:r w:rsidRPr="00086050">
              <w:rPr>
                <w:rFonts w:ascii="Times New Roman" w:hAnsi="Times New Roman" w:cs="Times New Roman"/>
                <w:b/>
                <w:sz w:val="24"/>
                <w:szCs w:val="24"/>
              </w:rPr>
              <w:t>10633</w:t>
            </w:r>
          </w:p>
        </w:tc>
        <w:tc>
          <w:tcPr>
            <w:tcW w:w="99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86050">
              <w:rPr>
                <w:rFonts w:ascii="Times New Roman" w:hAnsi="Times New Roman" w:cs="Times New Roman"/>
                <w:b/>
                <w:sz w:val="24"/>
                <w:szCs w:val="24"/>
              </w:rPr>
              <w:t>12751</w:t>
            </w:r>
          </w:p>
        </w:tc>
        <w:tc>
          <w:tcPr>
            <w:tcW w:w="92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14100</w:t>
            </w: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r w:rsidRPr="00086050">
              <w:rPr>
                <w:rFonts w:ascii="Times New Roman" w:hAnsi="Times New Roman" w:cs="Times New Roman"/>
                <w:b/>
                <w:sz w:val="24"/>
                <w:szCs w:val="24"/>
              </w:rPr>
              <w:t>16849</w:t>
            </w:r>
          </w:p>
        </w:tc>
        <w:tc>
          <w:tcPr>
            <w:tcW w:w="236" w:type="dxa"/>
            <w:tcBorders>
              <w:top w:val="single" w:sz="4" w:space="0" w:color="auto"/>
              <w:left w:val="single" w:sz="4" w:space="0" w:color="auto"/>
            </w:tcBorders>
          </w:tcPr>
          <w:p w:rsidR="00456A10" w:rsidRPr="00086050" w:rsidRDefault="00456A10" w:rsidP="009037DA">
            <w:pPr>
              <w:tabs>
                <w:tab w:val="left" w:pos="426"/>
              </w:tabs>
              <w:spacing w:line="240" w:lineRule="auto"/>
              <w:jc w:val="right"/>
              <w:rPr>
                <w:rFonts w:ascii="Times New Roman" w:hAnsi="Times New Roman" w:cs="Times New Roman"/>
                <w:b/>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SK14-4</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SK19-9</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SK19-56</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SK19-59</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PM19</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5"/>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20365</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30234</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236" w:type="dxa"/>
            <w:tcBorders>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30371</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236" w:type="dxa"/>
            <w:tcBorders>
              <w:top w:val="single" w:sz="4" w:space="0" w:color="auto"/>
              <w:lef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30461</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30874</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50575</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ROS</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ISO/3A</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Rad A</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r>
      <w:tr w:rsidR="00456A10" w:rsidRPr="00086050" w:rsidTr="00903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1"/>
        </w:trPr>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r w:rsidRPr="00086050">
              <w:rPr>
                <w:rFonts w:ascii="Times New Roman" w:hAnsi="Times New Roman" w:cs="Times New Roman"/>
                <w:sz w:val="24"/>
                <w:szCs w:val="24"/>
              </w:rPr>
              <w:t>LSH TM 1630</w:t>
            </w: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867" w:type="dxa"/>
            <w:tcBorders>
              <w:top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703" w:type="dxa"/>
            <w:tcBorders>
              <w:top w:val="single" w:sz="4" w:space="0" w:color="auto"/>
              <w:left w:val="single" w:sz="4" w:space="0" w:color="auto"/>
              <w:bottom w:val="single" w:sz="4" w:space="0" w:color="auto"/>
              <w:right w:val="single" w:sz="4" w:space="0" w:color="auto"/>
            </w:tcBorders>
          </w:tcPr>
          <w:p w:rsidR="00456A10" w:rsidRPr="00086050" w:rsidRDefault="00456A10" w:rsidP="009037DA">
            <w:pPr>
              <w:tabs>
                <w:tab w:val="left" w:pos="426"/>
              </w:tabs>
              <w:spacing w:line="240" w:lineRule="auto"/>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color w:val="FF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00B050"/>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c>
          <w:tcPr>
            <w:tcW w:w="236" w:type="dxa"/>
            <w:tcBorders>
              <w:left w:val="single" w:sz="4" w:space="0" w:color="auto"/>
              <w:bottom w:val="single" w:sz="4" w:space="0" w:color="auto"/>
            </w:tcBorders>
          </w:tcPr>
          <w:p w:rsidR="00456A10" w:rsidRPr="00086050" w:rsidRDefault="00456A10" w:rsidP="009037DA">
            <w:pPr>
              <w:pStyle w:val="ListParagraph"/>
              <w:numPr>
                <w:ilvl w:val="0"/>
                <w:numId w:val="14"/>
              </w:numPr>
              <w:tabs>
                <w:tab w:val="left" w:pos="426"/>
              </w:tabs>
              <w:spacing w:after="0" w:line="240" w:lineRule="auto"/>
              <w:jc w:val="center"/>
              <w:rPr>
                <w:rFonts w:ascii="Times New Roman" w:hAnsi="Times New Roman" w:cs="Times New Roman"/>
                <w:sz w:val="24"/>
                <w:szCs w:val="24"/>
              </w:rPr>
            </w:pPr>
          </w:p>
        </w:tc>
      </w:tr>
    </w:tbl>
    <w:p w:rsidR="007B4C8E" w:rsidRPr="00F12FDA" w:rsidRDefault="007B4C8E" w:rsidP="007B4C8E">
      <w:pPr>
        <w:rPr>
          <w:sz w:val="24"/>
          <w:szCs w:val="24"/>
        </w:rPr>
        <w:sectPr w:rsidR="007B4C8E" w:rsidRPr="00F12FDA" w:rsidSect="00E23545">
          <w:pgSz w:w="16838" w:h="11906" w:orient="landscape"/>
          <w:pgMar w:top="1440" w:right="1440" w:bottom="1440" w:left="1440" w:header="708" w:footer="708" w:gutter="0"/>
          <w:cols w:space="708"/>
          <w:docGrid w:linePitch="360"/>
        </w:sectPr>
      </w:pPr>
    </w:p>
    <w:p w:rsidR="007B4C8E" w:rsidRPr="002C6AEF" w:rsidRDefault="002C6AEF" w:rsidP="003D55C5">
      <w:pPr>
        <w:pStyle w:val="Heading1"/>
        <w:spacing w:line="360" w:lineRule="auto"/>
      </w:pPr>
      <w:r w:rsidRPr="002C6AEF">
        <w:t>5.4</w:t>
      </w:r>
      <w:r w:rsidRPr="002C6AEF">
        <w:tab/>
        <w:t xml:space="preserve">COMPARISON AND DIFFERENTIATION OF </w:t>
      </w:r>
      <w:r w:rsidR="000C1729" w:rsidRPr="000C1729">
        <w:rPr>
          <w:i/>
        </w:rPr>
        <w:t>ACANTHAMOEBA</w:t>
      </w:r>
      <w:r w:rsidRPr="002C6AEF">
        <w:t xml:space="preserve"> CYST AN</w:t>
      </w:r>
      <w:r>
        <w:t>D TROPHOZOITES SPECTRA PATTERNS</w:t>
      </w:r>
    </w:p>
    <w:p w:rsidR="007B4C8E" w:rsidRDefault="00FC79AD" w:rsidP="00F56A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an ongoing </w:t>
      </w:r>
      <w:r w:rsidRPr="00086050">
        <w:rPr>
          <w:rFonts w:ascii="Times New Roman" w:hAnsi="Times New Roman" w:cs="Times New Roman"/>
          <w:i/>
          <w:sz w:val="24"/>
          <w:szCs w:val="24"/>
        </w:rPr>
        <w:t>Acanthamoeba</w:t>
      </w:r>
      <w:r>
        <w:rPr>
          <w:rFonts w:ascii="Times New Roman" w:hAnsi="Times New Roman" w:cs="Times New Roman"/>
          <w:sz w:val="24"/>
          <w:szCs w:val="24"/>
        </w:rPr>
        <w:t xml:space="preserve"> infection, both the cysts a</w:t>
      </w:r>
      <w:r w:rsidR="00741086">
        <w:rPr>
          <w:rFonts w:ascii="Times New Roman" w:hAnsi="Times New Roman" w:cs="Times New Roman"/>
          <w:sz w:val="24"/>
          <w:szCs w:val="24"/>
        </w:rPr>
        <w:t xml:space="preserve">nd trophozoites will be present. For example, in </w:t>
      </w:r>
      <w:r w:rsidR="00741086" w:rsidRPr="00741086">
        <w:rPr>
          <w:rFonts w:ascii="Times New Roman" w:hAnsi="Times New Roman" w:cs="Times New Roman"/>
          <w:i/>
          <w:sz w:val="24"/>
          <w:szCs w:val="24"/>
        </w:rPr>
        <w:t>Acanthamoeba</w:t>
      </w:r>
      <w:r w:rsidR="00741086">
        <w:rPr>
          <w:rFonts w:ascii="Times New Roman" w:hAnsi="Times New Roman" w:cs="Times New Roman"/>
          <w:sz w:val="24"/>
          <w:szCs w:val="24"/>
        </w:rPr>
        <w:t xml:space="preserve"> keratitis, both cysts and trophozoites are present in the eye infection, although</w:t>
      </w:r>
      <w:r w:rsidR="001F7AD9">
        <w:rPr>
          <w:rFonts w:ascii="Times New Roman" w:hAnsi="Times New Roman" w:cs="Times New Roman"/>
          <w:sz w:val="24"/>
          <w:szCs w:val="24"/>
        </w:rPr>
        <w:t xml:space="preserve"> the ratio might vary</w:t>
      </w:r>
      <w:r w:rsidR="00741086">
        <w:rPr>
          <w:rFonts w:ascii="Times New Roman" w:hAnsi="Times New Roman" w:cs="Times New Roman"/>
          <w:sz w:val="24"/>
          <w:szCs w:val="24"/>
        </w:rPr>
        <w:t xml:space="preserve">. This makes it clinically important </w:t>
      </w:r>
      <w:r w:rsidR="007B4C8E">
        <w:rPr>
          <w:rFonts w:ascii="Times New Roman" w:hAnsi="Times New Roman" w:cs="Times New Roman"/>
          <w:sz w:val="24"/>
          <w:szCs w:val="24"/>
        </w:rPr>
        <w:t xml:space="preserve">to be able to distinguish the </w:t>
      </w:r>
      <w:r w:rsidR="00741086">
        <w:rPr>
          <w:rFonts w:ascii="Times New Roman" w:hAnsi="Times New Roman" w:cs="Times New Roman"/>
          <w:sz w:val="24"/>
          <w:szCs w:val="24"/>
        </w:rPr>
        <w:t xml:space="preserve">two phases of the organism using the MALDI-TOF MS spectra. </w:t>
      </w:r>
      <w:r w:rsidR="00C37BF3">
        <w:rPr>
          <w:rFonts w:ascii="Times New Roman" w:hAnsi="Times New Roman" w:cs="Times New Roman"/>
          <w:sz w:val="24"/>
          <w:szCs w:val="24"/>
        </w:rPr>
        <w:t>Figure</w:t>
      </w:r>
      <w:r w:rsidR="00741086">
        <w:rPr>
          <w:rFonts w:ascii="Times New Roman" w:hAnsi="Times New Roman" w:cs="Times New Roman"/>
          <w:sz w:val="24"/>
          <w:szCs w:val="24"/>
        </w:rPr>
        <w:t xml:space="preserve"> 19, 20 and 21</w:t>
      </w:r>
      <w:r w:rsidR="007B4C8E">
        <w:rPr>
          <w:rFonts w:ascii="Times New Roman" w:hAnsi="Times New Roman" w:cs="Times New Roman"/>
          <w:sz w:val="24"/>
          <w:szCs w:val="24"/>
        </w:rPr>
        <w:t xml:space="preserve"> </w:t>
      </w:r>
      <w:r w:rsidR="007B4C8E" w:rsidRPr="005C1353">
        <w:rPr>
          <w:rFonts w:ascii="Times New Roman" w:hAnsi="Times New Roman" w:cs="Times New Roman"/>
          <w:sz w:val="24"/>
          <w:szCs w:val="24"/>
        </w:rPr>
        <w:t xml:space="preserve">below shows the MALDI spectra obtained from a particular strain (SK14-4) from a mixed culture of </w:t>
      </w:r>
      <w:r w:rsidR="000C1729" w:rsidRPr="000C1729">
        <w:rPr>
          <w:rFonts w:ascii="Times New Roman" w:hAnsi="Times New Roman" w:cs="Times New Roman"/>
          <w:i/>
          <w:sz w:val="24"/>
          <w:szCs w:val="24"/>
        </w:rPr>
        <w:t>Acanthamoeba</w:t>
      </w:r>
      <w:r w:rsidR="007B4C8E">
        <w:rPr>
          <w:rFonts w:ascii="Times New Roman" w:hAnsi="Times New Roman" w:cs="Times New Roman"/>
          <w:sz w:val="24"/>
          <w:szCs w:val="24"/>
        </w:rPr>
        <w:t xml:space="preserve"> cyst</w:t>
      </w:r>
      <w:r w:rsidR="002A36E8">
        <w:rPr>
          <w:rFonts w:ascii="Times New Roman" w:hAnsi="Times New Roman" w:cs="Times New Roman"/>
          <w:sz w:val="24"/>
          <w:szCs w:val="24"/>
        </w:rPr>
        <w:t>s</w:t>
      </w:r>
      <w:r w:rsidR="007B4C8E">
        <w:rPr>
          <w:rFonts w:ascii="Times New Roman" w:hAnsi="Times New Roman" w:cs="Times New Roman"/>
          <w:sz w:val="24"/>
          <w:szCs w:val="24"/>
        </w:rPr>
        <w:t xml:space="preserve"> and trophozoites as well as</w:t>
      </w:r>
      <w:r w:rsidR="007B4C8E" w:rsidRPr="005C1353">
        <w:rPr>
          <w:rFonts w:ascii="Times New Roman" w:hAnsi="Times New Roman" w:cs="Times New Roman"/>
          <w:sz w:val="24"/>
          <w:szCs w:val="24"/>
        </w:rPr>
        <w:t xml:space="preserve"> individual culture of cysts and trophozoites.</w:t>
      </w:r>
    </w:p>
    <w:p w:rsidR="003F4BE1" w:rsidRDefault="003F4BE1" w:rsidP="007B4C8E">
      <w:pPr>
        <w:spacing w:line="360" w:lineRule="auto"/>
        <w:ind w:firstLine="720"/>
        <w:jc w:val="both"/>
        <w:rPr>
          <w:rFonts w:ascii="Times New Roman" w:hAnsi="Times New Roman" w:cs="Times New Roman"/>
          <w:sz w:val="24"/>
          <w:szCs w:val="24"/>
        </w:rPr>
      </w:pPr>
    </w:p>
    <w:p w:rsidR="003F4BE1" w:rsidRDefault="003F4BE1" w:rsidP="003F4BE1">
      <w:pPr>
        <w:spacing w:line="360" w:lineRule="auto"/>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704320" behindDoc="0" locked="0" layoutInCell="1" allowOverlap="1" wp14:anchorId="05ABCA36" wp14:editId="2A793A48">
                <wp:simplePos x="0" y="0"/>
                <wp:positionH relativeFrom="margin">
                  <wp:align>left</wp:align>
                </wp:positionH>
                <wp:positionV relativeFrom="paragraph">
                  <wp:posOffset>2735580</wp:posOffset>
                </wp:positionV>
                <wp:extent cx="6181725" cy="6096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6181725" cy="609600"/>
                        </a:xfrm>
                        <a:prstGeom prst="rect">
                          <a:avLst/>
                        </a:prstGeom>
                        <a:solidFill>
                          <a:srgbClr val="00B050"/>
                        </a:solidFill>
                        <a:ln w="6350">
                          <a:solidFill>
                            <a:prstClr val="black"/>
                          </a:solidFill>
                        </a:ln>
                        <a:effectLst/>
                      </wps:spPr>
                      <wps:txbx>
                        <w:txbxContent>
                          <w:p w:rsidR="00807A4B" w:rsidRDefault="00807A4B" w:rsidP="00461648">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Pr>
                                <w:rFonts w:ascii="Times New Roman" w:hAnsi="Times New Roman" w:cs="Times New Roman"/>
                                <w:b/>
                                <w:sz w:val="24"/>
                                <w:szCs w:val="24"/>
                              </w:rPr>
                              <w:t xml:space="preserve">  </w:t>
                            </w:r>
                          </w:p>
                          <w:p w:rsidR="00807A4B" w:rsidRPr="000E2356" w:rsidRDefault="00807A4B" w:rsidP="00461648">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CA36" id="Text Box 109" o:spid="_x0000_s1054" type="#_x0000_t202" style="position:absolute;margin-left:0;margin-top:215.4pt;width:486.75pt;height:48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" fillcolor="#00b050" strokeweight=".5pt">
                <v:textbox>
                  <w:txbxContent>
                    <w:p w:rsidR="00807A4B" w:rsidRDefault="00807A4B" w:rsidP="00461648">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r>
                        <w:rPr>
                          <w:rFonts w:ascii="Times New Roman" w:hAnsi="Times New Roman" w:cs="Times New Roman"/>
                          <w:b/>
                          <w:sz w:val="24"/>
                          <w:szCs w:val="24"/>
                        </w:rPr>
                        <w:t xml:space="preserve">  </w:t>
                      </w:r>
                    </w:p>
                    <w:p w:rsidR="00807A4B" w:rsidRPr="000E2356" w:rsidRDefault="00807A4B" w:rsidP="00461648">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45EF54A8" wp14:editId="098F9CA2">
            <wp:extent cx="6191250" cy="302895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8103" cy="3046980"/>
                    </a:xfrm>
                    <a:prstGeom prst="rect">
                      <a:avLst/>
                    </a:prstGeom>
                    <a:noFill/>
                    <a:ln>
                      <a:noFill/>
                    </a:ln>
                  </pic:spPr>
                </pic:pic>
              </a:graphicData>
            </a:graphic>
          </wp:inline>
        </w:drawing>
      </w:r>
    </w:p>
    <w:p w:rsidR="00461648" w:rsidRDefault="00461648" w:rsidP="003F4BE1">
      <w:pPr>
        <w:spacing w:line="240" w:lineRule="auto"/>
        <w:rPr>
          <w:rFonts w:ascii="Times New Roman" w:hAnsi="Times New Roman" w:cs="Times New Roman"/>
          <w:sz w:val="24"/>
          <w:szCs w:val="24"/>
        </w:rPr>
      </w:pPr>
    </w:p>
    <w:p w:rsidR="003F4BE1" w:rsidRPr="00461648" w:rsidRDefault="00C37BF3" w:rsidP="00461648">
      <w:pPr>
        <w:spacing w:line="240" w:lineRule="auto"/>
        <w:jc w:val="both"/>
        <w:rPr>
          <w:rFonts w:ascii="Times New Roman" w:hAnsi="Times New Roman" w:cs="Times New Roman"/>
        </w:rPr>
      </w:pPr>
      <w:r>
        <w:rPr>
          <w:rFonts w:ascii="Times New Roman" w:hAnsi="Times New Roman" w:cs="Times New Roman"/>
        </w:rPr>
        <w:t>Figure</w:t>
      </w:r>
      <w:r w:rsidR="00B30209">
        <w:rPr>
          <w:rFonts w:ascii="Times New Roman" w:hAnsi="Times New Roman" w:cs="Times New Roman"/>
        </w:rPr>
        <w:t xml:space="preserve"> 19</w:t>
      </w:r>
      <w:r w:rsidR="003F4BE1" w:rsidRPr="00461648">
        <w:rPr>
          <w:rFonts w:ascii="Times New Roman" w:hAnsi="Times New Roman" w:cs="Times New Roman"/>
        </w:rPr>
        <w:t xml:space="preserve">: </w:t>
      </w:r>
      <w:r w:rsidR="00461648">
        <w:rPr>
          <w:rFonts w:ascii="Times New Roman" w:hAnsi="Times New Roman" w:cs="Times New Roman"/>
        </w:rPr>
        <w:t>Three o</w:t>
      </w:r>
      <w:r w:rsidR="003F4BE1" w:rsidRPr="00461648">
        <w:rPr>
          <w:rFonts w:ascii="Times New Roman" w:hAnsi="Times New Roman" w:cs="Times New Roman"/>
        </w:rPr>
        <w:t xml:space="preserve">verlaid MALDI spectra in triplicates from a mixed culture (50:50) of </w:t>
      </w:r>
      <w:r w:rsidR="000C1729" w:rsidRPr="000C1729">
        <w:rPr>
          <w:rFonts w:ascii="Times New Roman" w:hAnsi="Times New Roman" w:cs="Times New Roman"/>
          <w:i/>
        </w:rPr>
        <w:t>Acanthamoeba</w:t>
      </w:r>
      <w:r w:rsidR="003F4BE1" w:rsidRPr="00461648">
        <w:rPr>
          <w:rFonts w:ascii="Times New Roman" w:hAnsi="Times New Roman" w:cs="Times New Roman"/>
        </w:rPr>
        <w:t xml:space="preserve"> cyst</w:t>
      </w:r>
      <w:r w:rsidR="002A36E8">
        <w:rPr>
          <w:rFonts w:ascii="Times New Roman" w:hAnsi="Times New Roman" w:cs="Times New Roman"/>
        </w:rPr>
        <w:t>s</w:t>
      </w:r>
      <w:r w:rsidR="003F4BE1" w:rsidRPr="00461648">
        <w:rPr>
          <w:rFonts w:ascii="Times New Roman" w:hAnsi="Times New Roman" w:cs="Times New Roman"/>
        </w:rPr>
        <w:t xml:space="preserve"> and trophozoites from the strain SK14-4.</w:t>
      </w:r>
    </w:p>
    <w:p w:rsidR="007B4C8E" w:rsidRDefault="007B4C8E" w:rsidP="007B4C8E">
      <w:pPr>
        <w:spacing w:line="240" w:lineRule="auto"/>
        <w:rPr>
          <w:rFonts w:ascii="Times New Roman" w:hAnsi="Times New Roman" w:cs="Times New Roman"/>
          <w:sz w:val="20"/>
          <w:szCs w:val="20"/>
        </w:rPr>
      </w:pPr>
      <w:r w:rsidRPr="000E2356">
        <w:rPr>
          <w:noProof/>
          <w:lang w:eastAsia="en-GB"/>
        </w:rPr>
        <mc:AlternateContent>
          <mc:Choice Requires="wps">
            <w:drawing>
              <wp:anchor distT="0" distB="0" distL="114300" distR="114300" simplePos="0" relativeHeight="251692032" behindDoc="0" locked="0" layoutInCell="1" allowOverlap="1" wp14:anchorId="44A7BD2E" wp14:editId="7211720A">
                <wp:simplePos x="0" y="0"/>
                <wp:positionH relativeFrom="margin">
                  <wp:align>left</wp:align>
                </wp:positionH>
                <wp:positionV relativeFrom="paragraph">
                  <wp:posOffset>2743200</wp:posOffset>
                </wp:positionV>
                <wp:extent cx="6156960" cy="600075"/>
                <wp:effectExtent l="0" t="0" r="15240" b="28575"/>
                <wp:wrapNone/>
                <wp:docPr id="108" name="Text Box 108"/>
                <wp:cNvGraphicFramePr/>
                <a:graphic xmlns:a="http://schemas.openxmlformats.org/drawingml/2006/main">
                  <a:graphicData uri="http://schemas.microsoft.com/office/word/2010/wordprocessingShape">
                    <wps:wsp>
                      <wps:cNvSpPr txBox="1"/>
                      <wps:spPr>
                        <a:xfrm>
                          <a:off x="0" y="0"/>
                          <a:ext cx="6156960" cy="600075"/>
                        </a:xfrm>
                        <a:prstGeom prst="rect">
                          <a:avLst/>
                        </a:prstGeom>
                        <a:solidFill>
                          <a:srgbClr val="00B050"/>
                        </a:solidFill>
                        <a:ln w="6350">
                          <a:solidFill>
                            <a:prstClr val="black"/>
                          </a:solidFill>
                        </a:ln>
                        <a:effectLst/>
                      </wps:spPr>
                      <wps:txbx>
                        <w:txbxContent>
                          <w:p w:rsidR="00807A4B" w:rsidRDefault="00807A4B" w:rsidP="00461648">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461648">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BD2E" id="Text Box 108" o:spid="_x0000_s1055" type="#_x0000_t202" style="position:absolute;margin-left:0;margin-top:3in;width:484.8pt;height:47.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" fillcolor="#00b050" strokeweight=".5pt">
                <v:textbox>
                  <w:txbxContent>
                    <w:p w:rsidR="00807A4B" w:rsidRDefault="00807A4B" w:rsidP="00461648">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461648">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2250CBCB" wp14:editId="10A6DC6D">
            <wp:extent cx="6164580" cy="2994660"/>
            <wp:effectExtent l="0" t="0" r="7620" b="0"/>
            <wp:docPr id="121" name="Picture 12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4580" cy="2994660"/>
                    </a:xfrm>
                    <a:prstGeom prst="rect">
                      <a:avLst/>
                    </a:prstGeom>
                    <a:noFill/>
                    <a:ln>
                      <a:noFill/>
                    </a:ln>
                  </pic:spPr>
                </pic:pic>
              </a:graphicData>
            </a:graphic>
          </wp:inline>
        </w:drawing>
      </w:r>
      <w:r>
        <w:rPr>
          <w:rFonts w:ascii="Times New Roman" w:hAnsi="Times New Roman" w:cs="Times New Roman"/>
          <w:sz w:val="20"/>
          <w:szCs w:val="20"/>
        </w:rPr>
        <w:t xml:space="preserve"> </w:t>
      </w:r>
    </w:p>
    <w:p w:rsidR="00461648" w:rsidRDefault="00461648" w:rsidP="003F4BE1">
      <w:pPr>
        <w:spacing w:line="360" w:lineRule="auto"/>
        <w:rPr>
          <w:rFonts w:ascii="Times New Roman" w:hAnsi="Times New Roman" w:cs="Times New Roman"/>
          <w:sz w:val="24"/>
          <w:szCs w:val="24"/>
        </w:rPr>
      </w:pPr>
    </w:p>
    <w:p w:rsidR="003F4BE1" w:rsidRPr="00461648" w:rsidRDefault="00C37BF3" w:rsidP="00461648">
      <w:pPr>
        <w:spacing w:line="240" w:lineRule="auto"/>
        <w:rPr>
          <w:rFonts w:ascii="Times New Roman" w:hAnsi="Times New Roman" w:cs="Times New Roman"/>
        </w:rPr>
      </w:pPr>
      <w:r>
        <w:rPr>
          <w:rFonts w:ascii="Times New Roman" w:hAnsi="Times New Roman" w:cs="Times New Roman"/>
        </w:rPr>
        <w:t>Figure</w:t>
      </w:r>
      <w:r w:rsidR="00E739F7">
        <w:rPr>
          <w:rFonts w:ascii="Times New Roman" w:hAnsi="Times New Roman" w:cs="Times New Roman"/>
        </w:rPr>
        <w:t xml:space="preserve"> 2</w:t>
      </w:r>
      <w:r w:rsidR="00B30209">
        <w:rPr>
          <w:rFonts w:ascii="Times New Roman" w:hAnsi="Times New Roman" w:cs="Times New Roman"/>
        </w:rPr>
        <w:t>0</w:t>
      </w:r>
      <w:r w:rsidR="003F4BE1" w:rsidRPr="00461648">
        <w:rPr>
          <w:rFonts w:ascii="Times New Roman" w:hAnsi="Times New Roman" w:cs="Times New Roman"/>
        </w:rPr>
        <w:t xml:space="preserve">: </w:t>
      </w:r>
      <w:r w:rsidR="00535936">
        <w:rPr>
          <w:rFonts w:ascii="Times New Roman" w:hAnsi="Times New Roman" w:cs="Times New Roman"/>
        </w:rPr>
        <w:t>Three o</w:t>
      </w:r>
      <w:r w:rsidR="003F4BE1" w:rsidRPr="00461648">
        <w:rPr>
          <w:rFonts w:ascii="Times New Roman" w:hAnsi="Times New Roman" w:cs="Times New Roman"/>
        </w:rPr>
        <w:t xml:space="preserve">verlaid MALDI spectra in triplicates from a 95% culture of </w:t>
      </w:r>
      <w:r w:rsidR="000C1729" w:rsidRPr="000C1729">
        <w:rPr>
          <w:rFonts w:ascii="Times New Roman" w:hAnsi="Times New Roman" w:cs="Times New Roman"/>
          <w:i/>
        </w:rPr>
        <w:t>Acanthamoeba</w:t>
      </w:r>
      <w:r w:rsidR="003F4BE1" w:rsidRPr="00461648">
        <w:rPr>
          <w:rFonts w:ascii="Times New Roman" w:hAnsi="Times New Roman" w:cs="Times New Roman"/>
        </w:rPr>
        <w:t xml:space="preserve"> cyst from strain SK14-4. </w:t>
      </w:r>
    </w:p>
    <w:p w:rsidR="007B4C8E" w:rsidRDefault="007B4C8E" w:rsidP="007B4C8E">
      <w:pPr>
        <w:spacing w:line="360" w:lineRule="auto"/>
        <w:rPr>
          <w:rFonts w:ascii="Times New Roman" w:hAnsi="Times New Roman" w:cs="Times New Roman"/>
          <w:sz w:val="24"/>
          <w:szCs w:val="24"/>
        </w:rPr>
      </w:pPr>
    </w:p>
    <w:p w:rsidR="007B4C8E" w:rsidRDefault="007B4C8E" w:rsidP="007B4C8E">
      <w:pPr>
        <w:spacing w:line="360" w:lineRule="auto"/>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94080" behindDoc="0" locked="0" layoutInCell="1" allowOverlap="1" wp14:anchorId="7B77AFE8" wp14:editId="39A45862">
                <wp:simplePos x="0" y="0"/>
                <wp:positionH relativeFrom="margin">
                  <wp:align>left</wp:align>
                </wp:positionH>
                <wp:positionV relativeFrom="paragraph">
                  <wp:posOffset>2355851</wp:posOffset>
                </wp:positionV>
                <wp:extent cx="6156960" cy="571500"/>
                <wp:effectExtent l="0" t="0" r="15240" b="19050"/>
                <wp:wrapNone/>
                <wp:docPr id="110" name="Text Box 110"/>
                <wp:cNvGraphicFramePr/>
                <a:graphic xmlns:a="http://schemas.openxmlformats.org/drawingml/2006/main">
                  <a:graphicData uri="http://schemas.microsoft.com/office/word/2010/wordprocessingShape">
                    <wps:wsp>
                      <wps:cNvSpPr txBox="1"/>
                      <wps:spPr>
                        <a:xfrm>
                          <a:off x="0" y="0"/>
                          <a:ext cx="6156960" cy="571500"/>
                        </a:xfrm>
                        <a:prstGeom prst="rect">
                          <a:avLst/>
                        </a:prstGeom>
                        <a:solidFill>
                          <a:srgbClr val="00B050"/>
                        </a:solidFill>
                        <a:ln w="6350">
                          <a:solidFill>
                            <a:prstClr val="black"/>
                          </a:solidFill>
                        </a:ln>
                        <a:effectLst/>
                      </wps:spPr>
                      <wps:txbx>
                        <w:txbxContent>
                          <w:p w:rsidR="00807A4B" w:rsidRDefault="00807A4B" w:rsidP="00535936">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535936">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AFE8" id="Text Box 110" o:spid="_x0000_s1056" type="#_x0000_t202" style="position:absolute;margin-left:0;margin-top:185.5pt;width:484.8pt;height: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" fillcolor="#00b050" strokeweight=".5pt">
                <v:textbox>
                  <w:txbxContent>
                    <w:p w:rsidR="00807A4B" w:rsidRDefault="00807A4B" w:rsidP="00535936">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535936">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Pr>
          <w:noProof/>
          <w:lang w:eastAsia="en-GB"/>
        </w:rPr>
        <w:drawing>
          <wp:inline distT="0" distB="0" distL="0" distR="0" wp14:anchorId="70DF803D" wp14:editId="49479FCB">
            <wp:extent cx="6164580" cy="2560320"/>
            <wp:effectExtent l="0" t="0" r="7620" b="0"/>
            <wp:docPr id="123" name="Picture 12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4580" cy="2560320"/>
                    </a:xfrm>
                    <a:prstGeom prst="rect">
                      <a:avLst/>
                    </a:prstGeom>
                    <a:noFill/>
                    <a:ln>
                      <a:noFill/>
                    </a:ln>
                  </pic:spPr>
                </pic:pic>
              </a:graphicData>
            </a:graphic>
          </wp:inline>
        </w:drawing>
      </w:r>
    </w:p>
    <w:p w:rsidR="00DC67D0" w:rsidRDefault="00DC67D0" w:rsidP="007B4C8E">
      <w:pPr>
        <w:spacing w:line="360" w:lineRule="auto"/>
        <w:rPr>
          <w:rFonts w:ascii="Times New Roman" w:hAnsi="Times New Roman" w:cs="Times New Roman"/>
          <w:sz w:val="24"/>
          <w:szCs w:val="24"/>
        </w:rPr>
      </w:pPr>
    </w:p>
    <w:p w:rsidR="007B4C8E" w:rsidRPr="00535936" w:rsidRDefault="00C37BF3" w:rsidP="00535936">
      <w:pPr>
        <w:spacing w:line="240" w:lineRule="auto"/>
        <w:rPr>
          <w:rFonts w:ascii="Times New Roman" w:hAnsi="Times New Roman" w:cs="Times New Roman"/>
        </w:rPr>
      </w:pPr>
      <w:r>
        <w:rPr>
          <w:rFonts w:ascii="Times New Roman" w:hAnsi="Times New Roman" w:cs="Times New Roman"/>
        </w:rPr>
        <w:t>Figure</w:t>
      </w:r>
      <w:r w:rsidR="00E739F7">
        <w:rPr>
          <w:rFonts w:ascii="Times New Roman" w:hAnsi="Times New Roman" w:cs="Times New Roman"/>
        </w:rPr>
        <w:t xml:space="preserve"> 2</w:t>
      </w:r>
      <w:r w:rsidR="00B30209">
        <w:rPr>
          <w:rFonts w:ascii="Times New Roman" w:hAnsi="Times New Roman" w:cs="Times New Roman"/>
        </w:rPr>
        <w:t>1</w:t>
      </w:r>
      <w:r w:rsidR="007B4C8E" w:rsidRPr="00535936">
        <w:rPr>
          <w:rFonts w:ascii="Times New Roman" w:hAnsi="Times New Roman" w:cs="Times New Roman"/>
        </w:rPr>
        <w:t xml:space="preserve">: </w:t>
      </w:r>
      <w:r w:rsidR="00535936" w:rsidRPr="00535936">
        <w:rPr>
          <w:rFonts w:ascii="Times New Roman" w:hAnsi="Times New Roman" w:cs="Times New Roman"/>
        </w:rPr>
        <w:t>Three o</w:t>
      </w:r>
      <w:r w:rsidR="007B4C8E" w:rsidRPr="00535936">
        <w:rPr>
          <w:rFonts w:ascii="Times New Roman" w:hAnsi="Times New Roman" w:cs="Times New Roman"/>
        </w:rPr>
        <w:t xml:space="preserve">verlaid MALDI spectra in triplicates from an 80% culture of </w:t>
      </w:r>
      <w:r w:rsidR="000C1729" w:rsidRPr="000C1729">
        <w:rPr>
          <w:rFonts w:ascii="Times New Roman" w:hAnsi="Times New Roman" w:cs="Times New Roman"/>
          <w:i/>
        </w:rPr>
        <w:t>Acanthamoeba</w:t>
      </w:r>
      <w:r w:rsidR="007B4C8E" w:rsidRPr="00535936">
        <w:rPr>
          <w:rFonts w:ascii="Times New Roman" w:hAnsi="Times New Roman" w:cs="Times New Roman"/>
          <w:i/>
        </w:rPr>
        <w:t xml:space="preserve"> </w:t>
      </w:r>
      <w:r w:rsidR="007B4C8E" w:rsidRPr="00535936">
        <w:rPr>
          <w:rFonts w:ascii="Times New Roman" w:hAnsi="Times New Roman" w:cs="Times New Roman"/>
        </w:rPr>
        <w:t xml:space="preserve">trophozoites from strain SK14-4. </w:t>
      </w:r>
    </w:p>
    <w:p w:rsidR="007B4C8E" w:rsidRDefault="007B4C8E" w:rsidP="007B4C8E">
      <w:pPr>
        <w:spacing w:line="360" w:lineRule="auto"/>
        <w:rPr>
          <w:rFonts w:ascii="Times New Roman" w:hAnsi="Times New Roman" w:cs="Times New Roman"/>
          <w:sz w:val="24"/>
          <w:szCs w:val="24"/>
        </w:rPr>
      </w:pPr>
    </w:p>
    <w:p w:rsidR="00535936" w:rsidRDefault="00535936" w:rsidP="007B4C8E">
      <w:pPr>
        <w:spacing w:line="360" w:lineRule="auto"/>
        <w:rPr>
          <w:rFonts w:ascii="Times New Roman" w:hAnsi="Times New Roman" w:cs="Times New Roman"/>
          <w:sz w:val="24"/>
          <w:szCs w:val="24"/>
        </w:rPr>
      </w:pPr>
    </w:p>
    <w:p w:rsidR="007B4C8E" w:rsidRDefault="007B4C8E" w:rsidP="007B4C8E">
      <w:pPr>
        <w:spacing w:line="360" w:lineRule="auto"/>
        <w:rPr>
          <w:rFonts w:ascii="Times New Roman" w:hAnsi="Times New Roman" w:cs="Times New Roman"/>
          <w:sz w:val="24"/>
          <w:szCs w:val="24"/>
        </w:rPr>
      </w:pPr>
      <w:r>
        <w:rPr>
          <w:rFonts w:ascii="Times New Roman" w:hAnsi="Times New Roman" w:cs="Times New Roman"/>
          <w:sz w:val="24"/>
          <w:szCs w:val="24"/>
        </w:rPr>
        <w:t xml:space="preserve">For further analysis, the peak masses contained in each </w:t>
      </w:r>
      <w:r w:rsidR="007216FF">
        <w:rPr>
          <w:rFonts w:ascii="Times New Roman" w:hAnsi="Times New Roman" w:cs="Times New Roman"/>
          <w:sz w:val="24"/>
          <w:szCs w:val="24"/>
        </w:rPr>
        <w:t>spectrum</w:t>
      </w:r>
      <w:r>
        <w:rPr>
          <w:rFonts w:ascii="Times New Roman" w:hAnsi="Times New Roman" w:cs="Times New Roman"/>
          <w:sz w:val="24"/>
          <w:szCs w:val="24"/>
        </w:rPr>
        <w:t xml:space="preserve"> for each of the cultures have been tabulated for proper comparison. </w:t>
      </w:r>
    </w:p>
    <w:p w:rsidR="007B4C8E" w:rsidRDefault="007B4C8E" w:rsidP="007B4C8E">
      <w:pPr>
        <w:spacing w:line="360" w:lineRule="auto"/>
        <w:rPr>
          <w:rFonts w:ascii="Times New Roman" w:hAnsi="Times New Roman" w:cs="Times New Roman"/>
          <w:sz w:val="20"/>
          <w:szCs w:val="20"/>
        </w:rPr>
      </w:pPr>
    </w:p>
    <w:p w:rsidR="007B4C8E" w:rsidRPr="00535936" w:rsidRDefault="00E739F7" w:rsidP="00535936">
      <w:pPr>
        <w:spacing w:line="240" w:lineRule="auto"/>
        <w:rPr>
          <w:rFonts w:ascii="Times New Roman" w:hAnsi="Times New Roman" w:cs="Times New Roman"/>
        </w:rPr>
      </w:pPr>
      <w:r>
        <w:rPr>
          <w:rFonts w:ascii="Times New Roman" w:hAnsi="Times New Roman" w:cs="Times New Roman"/>
        </w:rPr>
        <w:t>Table 2</w:t>
      </w:r>
      <w:r w:rsidR="00E21D2E">
        <w:rPr>
          <w:rFonts w:ascii="Times New Roman" w:hAnsi="Times New Roman" w:cs="Times New Roman"/>
        </w:rPr>
        <w:t>0</w:t>
      </w:r>
      <w:r w:rsidR="007B4C8E" w:rsidRPr="00535936">
        <w:rPr>
          <w:rFonts w:ascii="Times New Roman" w:hAnsi="Times New Roman" w:cs="Times New Roman"/>
        </w:rPr>
        <w:t xml:space="preserve">: The different </w:t>
      </w:r>
      <w:r w:rsidR="000C1729" w:rsidRPr="000C1729">
        <w:rPr>
          <w:rFonts w:ascii="Times New Roman" w:hAnsi="Times New Roman" w:cs="Times New Roman"/>
          <w:i/>
        </w:rPr>
        <w:t>Acanthamoeba</w:t>
      </w:r>
      <w:r w:rsidR="007B4C8E" w:rsidRPr="00535936">
        <w:rPr>
          <w:rFonts w:ascii="Times New Roman" w:hAnsi="Times New Roman" w:cs="Times New Roman"/>
        </w:rPr>
        <w:t xml:space="preserve"> peaks of</w:t>
      </w:r>
      <w:r w:rsidR="001F7AD9">
        <w:rPr>
          <w:rFonts w:ascii="Times New Roman" w:hAnsi="Times New Roman" w:cs="Times New Roman"/>
        </w:rPr>
        <w:t xml:space="preserve"> enriched (95%)</w:t>
      </w:r>
      <w:r w:rsidR="007B4C8E" w:rsidRPr="00535936">
        <w:rPr>
          <w:rFonts w:ascii="Times New Roman" w:hAnsi="Times New Roman" w:cs="Times New Roman"/>
        </w:rPr>
        <w:t xml:space="preserve"> cyst, </w:t>
      </w:r>
      <w:r w:rsidR="001F7AD9">
        <w:rPr>
          <w:rFonts w:ascii="Times New Roman" w:hAnsi="Times New Roman" w:cs="Times New Roman"/>
        </w:rPr>
        <w:t xml:space="preserve">enriched (80%) </w:t>
      </w:r>
      <w:r w:rsidR="007B4C8E" w:rsidRPr="00535936">
        <w:rPr>
          <w:rFonts w:ascii="Times New Roman" w:hAnsi="Times New Roman" w:cs="Times New Roman"/>
        </w:rPr>
        <w:t>trophozoites and mixed culture</w:t>
      </w:r>
      <w:r w:rsidR="001F7AD9">
        <w:rPr>
          <w:rFonts w:ascii="Times New Roman" w:hAnsi="Times New Roman" w:cs="Times New Roman"/>
        </w:rPr>
        <w:t xml:space="preserve"> (50-50)</w:t>
      </w:r>
      <w:r w:rsidR="007B4C8E" w:rsidRPr="00535936">
        <w:rPr>
          <w:rFonts w:ascii="Times New Roman" w:hAnsi="Times New Roman" w:cs="Times New Roman"/>
        </w:rPr>
        <w:t xml:space="preserve"> of SK14-4 strain resulting from on-plate extraction method. The result revealed three peaks with same </w:t>
      </w:r>
      <w:r w:rsidR="007B4C8E" w:rsidRPr="00535936">
        <w:rPr>
          <w:rFonts w:ascii="Times New Roman" w:hAnsi="Times New Roman" w:cs="Times New Roman"/>
          <w:i/>
        </w:rPr>
        <w:t>m/z</w:t>
      </w:r>
      <w:r w:rsidR="007B4C8E" w:rsidRPr="00535936">
        <w:rPr>
          <w:rFonts w:ascii="Times New Roman" w:hAnsi="Times New Roman" w:cs="Times New Roman"/>
        </w:rPr>
        <w:t xml:space="preserve"> values. </w:t>
      </w:r>
    </w:p>
    <w:tbl>
      <w:tblPr>
        <w:tblW w:w="9134" w:type="dxa"/>
        <w:tblInd w:w="108" w:type="dxa"/>
        <w:tblLook w:val="04A0" w:firstRow="1" w:lastRow="0" w:firstColumn="1" w:lastColumn="0" w:noHBand="0" w:noVBand="1"/>
      </w:tblPr>
      <w:tblGrid>
        <w:gridCol w:w="2295"/>
        <w:gridCol w:w="1817"/>
        <w:gridCol w:w="2665"/>
        <w:gridCol w:w="2357"/>
      </w:tblGrid>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Pr="007216FF" w:rsidRDefault="009037DA" w:rsidP="009037DA">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b/>
                <w:sz w:val="24"/>
                <w:szCs w:val="24"/>
              </w:rPr>
              <w:t xml:space="preserve">Individual peak </w:t>
            </w:r>
            <w:r w:rsidRPr="00090ED2">
              <w:rPr>
                <w:rFonts w:ascii="Times New Roman" w:hAnsi="Times New Roman" w:cs="Times New Roman"/>
                <w:b/>
                <w:sz w:val="24"/>
                <w:szCs w:val="24"/>
              </w:rPr>
              <w:t>acquired from the</w:t>
            </w:r>
            <w:r>
              <w:rPr>
                <w:rFonts w:ascii="Times New Roman" w:hAnsi="Times New Roman" w:cs="Times New Roman"/>
                <w:b/>
                <w:sz w:val="24"/>
                <w:szCs w:val="24"/>
              </w:rPr>
              <w:t xml:space="preserve"> MALDI-TOF MS analysis. </w:t>
            </w:r>
            <w:r w:rsidRPr="00090ED2">
              <w:rPr>
                <w:rFonts w:ascii="Times New Roman" w:hAnsi="Times New Roman" w:cs="Times New Roman"/>
                <w:b/>
                <w:sz w:val="24"/>
                <w:szCs w:val="24"/>
              </w:rPr>
              <w:t>(</w:t>
            </w:r>
            <w:r w:rsidRPr="00090ED2">
              <w:rPr>
                <w:rFonts w:ascii="Times New Roman" w:hAnsi="Times New Roman" w:cs="Times New Roman"/>
                <w:b/>
                <w:i/>
                <w:sz w:val="24"/>
                <w:szCs w:val="24"/>
              </w:rPr>
              <w:t>m/z</w:t>
            </w:r>
            <w:r w:rsidRPr="00090ED2">
              <w:rPr>
                <w:rFonts w:ascii="Times New Roman" w:hAnsi="Times New Roman" w:cs="Times New Roman"/>
                <w:b/>
                <w:sz w:val="24"/>
                <w:szCs w:val="24"/>
              </w:rPr>
              <w:t>)</w:t>
            </w:r>
          </w:p>
        </w:tc>
        <w:tc>
          <w:tcPr>
            <w:tcW w:w="1817" w:type="dxa"/>
            <w:tcBorders>
              <w:top w:val="single" w:sz="4" w:space="0" w:color="auto"/>
              <w:left w:val="single" w:sz="4" w:space="0" w:color="auto"/>
              <w:bottom w:val="single" w:sz="4" w:space="0" w:color="auto"/>
              <w:right w:val="single" w:sz="4" w:space="0" w:color="auto"/>
            </w:tcBorders>
          </w:tcPr>
          <w:p w:rsidR="007B4C8E" w:rsidRPr="007216FF" w:rsidRDefault="007B4C8E" w:rsidP="009037DA">
            <w:pPr>
              <w:pStyle w:val="ListParagraph"/>
              <w:spacing w:line="360" w:lineRule="auto"/>
              <w:ind w:left="0"/>
              <w:jc w:val="center"/>
              <w:rPr>
                <w:rFonts w:ascii="Times New Roman" w:hAnsi="Times New Roman" w:cs="Times New Roman"/>
                <w:b/>
                <w:sz w:val="24"/>
                <w:szCs w:val="24"/>
              </w:rPr>
            </w:pPr>
            <w:r w:rsidRPr="007216FF">
              <w:rPr>
                <w:rFonts w:ascii="Times New Roman" w:hAnsi="Times New Roman" w:cs="Times New Roman"/>
                <w:b/>
                <w:sz w:val="24"/>
                <w:szCs w:val="24"/>
              </w:rPr>
              <w:t>95</w:t>
            </w:r>
            <w:r w:rsidR="007530D8" w:rsidRPr="007216FF">
              <w:rPr>
                <w:rFonts w:ascii="Times New Roman" w:hAnsi="Times New Roman" w:cs="Times New Roman"/>
                <w:b/>
                <w:sz w:val="24"/>
                <w:szCs w:val="24"/>
              </w:rPr>
              <w:t xml:space="preserve">% </w:t>
            </w:r>
            <w:r w:rsidR="001F7AD9" w:rsidRPr="007216FF">
              <w:rPr>
                <w:rFonts w:ascii="Times New Roman" w:hAnsi="Times New Roman" w:cs="Times New Roman"/>
                <w:b/>
                <w:sz w:val="24"/>
                <w:szCs w:val="24"/>
              </w:rPr>
              <w:t xml:space="preserve">enriched </w:t>
            </w:r>
            <w:r w:rsidR="007530D8" w:rsidRPr="007216FF">
              <w:rPr>
                <w:rFonts w:ascii="Times New Roman" w:hAnsi="Times New Roman" w:cs="Times New Roman"/>
                <w:b/>
                <w:sz w:val="24"/>
                <w:szCs w:val="24"/>
              </w:rPr>
              <w:t>Cyst</w:t>
            </w:r>
            <w:r w:rsidRPr="007216FF">
              <w:rPr>
                <w:rFonts w:ascii="Times New Roman" w:hAnsi="Times New Roman" w:cs="Times New Roman"/>
                <w:b/>
                <w:sz w:val="24"/>
                <w:szCs w:val="24"/>
              </w:rPr>
              <w:t xml:space="preserve"> culture</w:t>
            </w:r>
          </w:p>
        </w:tc>
        <w:tc>
          <w:tcPr>
            <w:tcW w:w="2665" w:type="dxa"/>
            <w:tcBorders>
              <w:top w:val="single" w:sz="4" w:space="0" w:color="auto"/>
              <w:left w:val="single" w:sz="4" w:space="0" w:color="auto"/>
              <w:bottom w:val="single" w:sz="4" w:space="0" w:color="auto"/>
              <w:right w:val="single" w:sz="4" w:space="0" w:color="auto"/>
            </w:tcBorders>
          </w:tcPr>
          <w:p w:rsidR="007B4C8E" w:rsidRPr="007216FF" w:rsidRDefault="007B4C8E" w:rsidP="009037DA">
            <w:pPr>
              <w:pStyle w:val="ListParagraph"/>
              <w:spacing w:line="360" w:lineRule="auto"/>
              <w:ind w:left="0"/>
              <w:jc w:val="center"/>
              <w:rPr>
                <w:rFonts w:ascii="Times New Roman" w:hAnsi="Times New Roman" w:cs="Times New Roman"/>
                <w:b/>
                <w:sz w:val="24"/>
                <w:szCs w:val="24"/>
              </w:rPr>
            </w:pPr>
            <w:r w:rsidRPr="007216FF">
              <w:rPr>
                <w:rFonts w:ascii="Times New Roman" w:hAnsi="Times New Roman" w:cs="Times New Roman"/>
                <w:b/>
                <w:sz w:val="24"/>
                <w:szCs w:val="24"/>
              </w:rPr>
              <w:t>80</w:t>
            </w:r>
            <w:r w:rsidR="007530D8" w:rsidRPr="007216FF">
              <w:rPr>
                <w:rFonts w:ascii="Times New Roman" w:hAnsi="Times New Roman" w:cs="Times New Roman"/>
                <w:b/>
                <w:sz w:val="24"/>
                <w:szCs w:val="24"/>
              </w:rPr>
              <w:t>%</w:t>
            </w:r>
            <w:r w:rsidR="007530D8" w:rsidRPr="007216FF">
              <w:rPr>
                <w:rFonts w:ascii="Times New Roman" w:hAnsi="Times New Roman" w:cs="Times New Roman"/>
                <w:b/>
                <w:i/>
                <w:sz w:val="24"/>
                <w:szCs w:val="24"/>
              </w:rPr>
              <w:t xml:space="preserve"> </w:t>
            </w:r>
            <w:r w:rsidR="001F7AD9" w:rsidRPr="007216FF">
              <w:rPr>
                <w:rFonts w:ascii="Times New Roman" w:hAnsi="Times New Roman" w:cs="Times New Roman"/>
                <w:b/>
                <w:sz w:val="24"/>
                <w:szCs w:val="24"/>
              </w:rPr>
              <w:t xml:space="preserve">enriched </w:t>
            </w:r>
            <w:r w:rsidR="007530D8" w:rsidRPr="007216FF">
              <w:rPr>
                <w:rFonts w:ascii="Times New Roman" w:hAnsi="Times New Roman" w:cs="Times New Roman"/>
                <w:b/>
                <w:i/>
                <w:sz w:val="24"/>
                <w:szCs w:val="24"/>
              </w:rPr>
              <w:t>Trophozoites</w:t>
            </w:r>
            <w:r w:rsidRPr="007216FF">
              <w:rPr>
                <w:rFonts w:ascii="Times New Roman" w:hAnsi="Times New Roman" w:cs="Times New Roman"/>
                <w:b/>
                <w:i/>
                <w:sz w:val="24"/>
                <w:szCs w:val="24"/>
              </w:rPr>
              <w:t xml:space="preserve"> </w:t>
            </w:r>
            <w:r w:rsidRPr="007216FF">
              <w:rPr>
                <w:rFonts w:ascii="Times New Roman" w:hAnsi="Times New Roman" w:cs="Times New Roman"/>
                <w:b/>
                <w:sz w:val="24"/>
                <w:szCs w:val="24"/>
              </w:rPr>
              <w:t>culture</w:t>
            </w:r>
          </w:p>
        </w:tc>
        <w:tc>
          <w:tcPr>
            <w:tcW w:w="2357" w:type="dxa"/>
            <w:tcBorders>
              <w:top w:val="single" w:sz="4" w:space="0" w:color="auto"/>
              <w:left w:val="single" w:sz="4" w:space="0" w:color="auto"/>
              <w:bottom w:val="single" w:sz="4" w:space="0" w:color="auto"/>
              <w:right w:val="single" w:sz="4" w:space="0" w:color="auto"/>
            </w:tcBorders>
          </w:tcPr>
          <w:p w:rsidR="007B4C8E" w:rsidRPr="007216FF" w:rsidRDefault="007B4C8E" w:rsidP="009037DA">
            <w:pPr>
              <w:pStyle w:val="ListParagraph"/>
              <w:spacing w:line="360" w:lineRule="auto"/>
              <w:ind w:left="0"/>
              <w:jc w:val="center"/>
              <w:rPr>
                <w:rFonts w:ascii="Times New Roman" w:hAnsi="Times New Roman" w:cs="Times New Roman"/>
                <w:b/>
                <w:sz w:val="24"/>
                <w:szCs w:val="24"/>
              </w:rPr>
            </w:pPr>
            <w:r w:rsidRPr="007216FF">
              <w:rPr>
                <w:rFonts w:ascii="Times New Roman" w:hAnsi="Times New Roman" w:cs="Times New Roman"/>
                <w:b/>
                <w:sz w:val="24"/>
                <w:szCs w:val="24"/>
              </w:rPr>
              <w:t>Mixed culture</w:t>
            </w: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Pr="00454C76" w:rsidRDefault="007B4C8E" w:rsidP="009037DA">
            <w:pPr>
              <w:pStyle w:val="ListParagraph"/>
              <w:tabs>
                <w:tab w:val="left" w:pos="979"/>
              </w:tabs>
              <w:spacing w:line="360" w:lineRule="auto"/>
              <w:ind w:left="0"/>
              <w:jc w:val="center"/>
              <w:rPr>
                <w:rFonts w:ascii="Times New Roman" w:hAnsi="Times New Roman" w:cs="Times New Roman"/>
                <w:sz w:val="24"/>
                <w:szCs w:val="24"/>
              </w:rPr>
            </w:pPr>
            <w:r w:rsidRPr="00454C76">
              <w:rPr>
                <w:rFonts w:ascii="Times New Roman" w:hAnsi="Times New Roman" w:cs="Times New Roman"/>
                <w:sz w:val="24"/>
                <w:szCs w:val="24"/>
              </w:rPr>
              <w:t>3183</w:t>
            </w:r>
          </w:p>
        </w:tc>
        <w:tc>
          <w:tcPr>
            <w:tcW w:w="1817" w:type="dxa"/>
            <w:tcBorders>
              <w:top w:val="single" w:sz="4" w:space="0" w:color="auto"/>
              <w:left w:val="single" w:sz="4" w:space="0" w:color="auto"/>
              <w:bottom w:val="single" w:sz="4" w:space="0" w:color="auto"/>
              <w:right w:val="single" w:sz="4" w:space="0" w:color="auto"/>
            </w:tcBorders>
          </w:tcPr>
          <w:p w:rsidR="007B4C8E" w:rsidRPr="00C91E08" w:rsidRDefault="007B4C8E" w:rsidP="009037DA">
            <w:pPr>
              <w:pStyle w:val="ListParagraph"/>
              <w:spacing w:line="360" w:lineRule="auto"/>
              <w:ind w:left="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Pr="00454C76"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Pr="00454C76" w:rsidRDefault="007B4C8E" w:rsidP="009037DA">
            <w:pPr>
              <w:pStyle w:val="ListParagraph"/>
              <w:tabs>
                <w:tab w:val="left" w:pos="97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3396</w:t>
            </w:r>
          </w:p>
        </w:tc>
        <w:tc>
          <w:tcPr>
            <w:tcW w:w="1817" w:type="dxa"/>
            <w:tcBorders>
              <w:top w:val="single" w:sz="4" w:space="0" w:color="auto"/>
              <w:left w:val="single" w:sz="4" w:space="0" w:color="auto"/>
              <w:bottom w:val="single" w:sz="4" w:space="0" w:color="auto"/>
              <w:right w:val="single" w:sz="4" w:space="0" w:color="auto"/>
            </w:tcBorders>
          </w:tcPr>
          <w:p w:rsidR="007B4C8E" w:rsidRPr="00C91E08"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4442</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6070</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6099</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6378</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8503</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10642</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13627</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7B4C8E" w:rsidTr="00B86BB3">
        <w:tc>
          <w:tcPr>
            <w:tcW w:w="229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14335</w:t>
            </w:r>
          </w:p>
        </w:tc>
        <w:tc>
          <w:tcPr>
            <w:tcW w:w="181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7B4C8E" w:rsidRDefault="007B4C8E" w:rsidP="009037DA">
            <w:pPr>
              <w:pStyle w:val="ListParagraph"/>
              <w:numPr>
                <w:ilvl w:val="0"/>
                <w:numId w:val="7"/>
              </w:numPr>
              <w:spacing w:after="0" w:line="360" w:lineRule="auto"/>
              <w:jc w:val="center"/>
              <w:rPr>
                <w:rFonts w:ascii="Times New Roman" w:hAnsi="Times New Roman" w:cs="Times New Roman"/>
                <w:sz w:val="24"/>
                <w:szCs w:val="24"/>
              </w:rPr>
            </w:pPr>
          </w:p>
        </w:tc>
      </w:tr>
      <w:tr w:rsidR="00FC32C8" w:rsidTr="00B86BB3">
        <w:tc>
          <w:tcPr>
            <w:tcW w:w="2295" w:type="dxa"/>
            <w:tcBorders>
              <w:top w:val="single" w:sz="4" w:space="0" w:color="auto"/>
              <w:left w:val="single" w:sz="4" w:space="0" w:color="auto"/>
              <w:bottom w:val="single" w:sz="4" w:space="0" w:color="auto"/>
              <w:right w:val="single" w:sz="4" w:space="0" w:color="auto"/>
            </w:tcBorders>
          </w:tcPr>
          <w:p w:rsidR="00FC32C8" w:rsidRDefault="00FC32C8" w:rsidP="009037D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16248</w:t>
            </w:r>
          </w:p>
        </w:tc>
        <w:tc>
          <w:tcPr>
            <w:tcW w:w="1817" w:type="dxa"/>
            <w:tcBorders>
              <w:top w:val="single" w:sz="4" w:space="0" w:color="auto"/>
              <w:left w:val="single" w:sz="4" w:space="0" w:color="auto"/>
              <w:bottom w:val="single" w:sz="4" w:space="0" w:color="auto"/>
              <w:right w:val="single" w:sz="4" w:space="0" w:color="auto"/>
            </w:tcBorders>
          </w:tcPr>
          <w:p w:rsidR="00FC32C8" w:rsidRDefault="00FC32C8" w:rsidP="009037DA">
            <w:pPr>
              <w:pStyle w:val="ListParagraph"/>
              <w:numPr>
                <w:ilvl w:val="0"/>
                <w:numId w:val="7"/>
              </w:numPr>
              <w:spacing w:line="360" w:lineRule="auto"/>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FC32C8" w:rsidRDefault="00FC32C8" w:rsidP="009037DA">
            <w:pPr>
              <w:pStyle w:val="ListParagraph"/>
              <w:spacing w:line="360" w:lineRule="auto"/>
              <w:ind w:left="0"/>
              <w:jc w:val="center"/>
              <w:rPr>
                <w:rFonts w:ascii="Times New Roman" w:hAnsi="Times New Roman" w:cs="Times New Roman"/>
                <w:sz w:val="24"/>
                <w:szCs w:val="24"/>
              </w:rPr>
            </w:pPr>
          </w:p>
        </w:tc>
        <w:tc>
          <w:tcPr>
            <w:tcW w:w="2357" w:type="dxa"/>
            <w:tcBorders>
              <w:top w:val="single" w:sz="4" w:space="0" w:color="auto"/>
              <w:left w:val="single" w:sz="4" w:space="0" w:color="auto"/>
              <w:bottom w:val="single" w:sz="4" w:space="0" w:color="auto"/>
              <w:right w:val="single" w:sz="4" w:space="0" w:color="auto"/>
            </w:tcBorders>
          </w:tcPr>
          <w:p w:rsidR="00FC32C8" w:rsidRDefault="00FC32C8" w:rsidP="009037DA">
            <w:pPr>
              <w:pStyle w:val="ListParagraph"/>
              <w:numPr>
                <w:ilvl w:val="0"/>
                <w:numId w:val="7"/>
              </w:numPr>
              <w:spacing w:after="0" w:line="360" w:lineRule="auto"/>
              <w:jc w:val="center"/>
              <w:rPr>
                <w:rFonts w:ascii="Times New Roman" w:hAnsi="Times New Roman" w:cs="Times New Roman"/>
                <w:sz w:val="24"/>
                <w:szCs w:val="24"/>
              </w:rPr>
            </w:pPr>
          </w:p>
        </w:tc>
      </w:tr>
    </w:tbl>
    <w:p w:rsidR="007B4C8E" w:rsidRPr="00812500" w:rsidRDefault="007B4C8E" w:rsidP="007B4C8E">
      <w:pPr>
        <w:rPr>
          <w:rFonts w:ascii="Times New Roman" w:hAnsi="Times New Roman" w:cs="Times New Roman"/>
          <w:b/>
          <w:sz w:val="24"/>
          <w:szCs w:val="24"/>
        </w:rPr>
      </w:pPr>
    </w:p>
    <w:p w:rsidR="007B4C8E" w:rsidRDefault="007B4C8E" w:rsidP="00AC3F3B">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From the </w:t>
      </w:r>
      <w:r w:rsidR="00C37BF3">
        <w:rPr>
          <w:rFonts w:ascii="Times New Roman" w:hAnsi="Times New Roman" w:cs="Times New Roman"/>
          <w:sz w:val="24"/>
          <w:szCs w:val="24"/>
        </w:rPr>
        <w:t>Figure</w:t>
      </w:r>
      <w:r>
        <w:rPr>
          <w:rFonts w:ascii="Times New Roman" w:hAnsi="Times New Roman" w:cs="Times New Roman"/>
          <w:sz w:val="24"/>
          <w:szCs w:val="24"/>
        </w:rPr>
        <w:t>s above, the cyst culture had a better spectral pattern in terms of low level of noise compared to the trophozoite culture. Also, there are more distinct peaks in cyst cultures than trophozoite culture which makes it more suitable for identification. The high noise level observed for trophozoite might be due to the sample preparation method which involved formic acid application to the cells. The</w:t>
      </w:r>
      <w:r w:rsidR="00F174BA">
        <w:rPr>
          <w:rFonts w:ascii="Times New Roman" w:hAnsi="Times New Roman" w:cs="Times New Roman"/>
          <w:sz w:val="24"/>
          <w:szCs w:val="24"/>
        </w:rPr>
        <w:t xml:space="preserve"> use of the acid</w:t>
      </w:r>
      <w:r>
        <w:rPr>
          <w:rFonts w:ascii="Times New Roman" w:hAnsi="Times New Roman" w:cs="Times New Roman"/>
          <w:sz w:val="24"/>
          <w:szCs w:val="24"/>
        </w:rPr>
        <w:t xml:space="preserve"> might</w:t>
      </w:r>
      <w:r w:rsidR="00F174BA">
        <w:rPr>
          <w:rFonts w:ascii="Times New Roman" w:hAnsi="Times New Roman" w:cs="Times New Roman"/>
          <w:sz w:val="24"/>
          <w:szCs w:val="24"/>
        </w:rPr>
        <w:t xml:space="preserve"> be too harsh for trophozoites, thus degrading and losing </w:t>
      </w:r>
      <w:r>
        <w:rPr>
          <w:rFonts w:ascii="Times New Roman" w:hAnsi="Times New Roman" w:cs="Times New Roman"/>
          <w:sz w:val="24"/>
          <w:szCs w:val="24"/>
        </w:rPr>
        <w:t xml:space="preserve">all the cytoplasmic contents of the cells which may be the reason for high noise levels seen in the spectral pattern. </w:t>
      </w:r>
    </w:p>
    <w:p w:rsidR="007B4C8E" w:rsidRDefault="007B4C8E" w:rsidP="007B4C8E">
      <w:pPr>
        <w:spacing w:line="480" w:lineRule="auto"/>
        <w:jc w:val="both"/>
        <w:rPr>
          <w:rFonts w:ascii="Times New Roman" w:hAnsi="Times New Roman" w:cs="Times New Roman"/>
          <w:b/>
          <w:sz w:val="24"/>
          <w:szCs w:val="24"/>
        </w:rPr>
      </w:pPr>
    </w:p>
    <w:p w:rsidR="007B4C8E" w:rsidRPr="002C6AEF" w:rsidRDefault="002C6AEF" w:rsidP="003D55C5">
      <w:pPr>
        <w:pStyle w:val="Heading1"/>
        <w:spacing w:line="360" w:lineRule="auto"/>
      </w:pPr>
      <w:r w:rsidRPr="002C6AEF">
        <w:t>5.5</w:t>
      </w:r>
      <w:r w:rsidRPr="002C6AEF">
        <w:tab/>
      </w:r>
      <w:r w:rsidR="006F607B">
        <w:t xml:space="preserve">LIMIT OF SENSITIVITY </w:t>
      </w:r>
      <w:r w:rsidRPr="002C6AEF">
        <w:t xml:space="preserve">FOR PRODUCING REPRODUCIBLE MALDI SPECTRA FOR </w:t>
      </w:r>
      <w:r w:rsidR="000C1729" w:rsidRPr="000C1729">
        <w:rPr>
          <w:i/>
        </w:rPr>
        <w:t>ACANTHAMOEBA</w:t>
      </w:r>
      <w:r w:rsidRPr="002C6AEF">
        <w:rPr>
          <w:i/>
        </w:rPr>
        <w:t xml:space="preserve"> I</w:t>
      </w:r>
      <w:r w:rsidRPr="002C6AEF">
        <w:t>SOLATES</w:t>
      </w:r>
    </w:p>
    <w:p w:rsidR="007B4C8E" w:rsidRDefault="007B4C8E"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Most biological methods have sensitivity limits by which th</w:t>
      </w:r>
      <w:r w:rsidR="00741086">
        <w:rPr>
          <w:rFonts w:ascii="Times New Roman" w:hAnsi="Times New Roman" w:cs="Times New Roman"/>
          <w:sz w:val="24"/>
          <w:szCs w:val="24"/>
        </w:rPr>
        <w:t xml:space="preserve">ey do not respond to analysis. For example, </w:t>
      </w:r>
      <w:r>
        <w:rPr>
          <w:rFonts w:ascii="Times New Roman" w:hAnsi="Times New Roman" w:cs="Times New Roman"/>
          <w:sz w:val="24"/>
          <w:szCs w:val="24"/>
        </w:rPr>
        <w:t>bacterial samples</w:t>
      </w:r>
      <w:r w:rsidR="00741086">
        <w:rPr>
          <w:rFonts w:ascii="Times New Roman" w:hAnsi="Times New Roman" w:cs="Times New Roman"/>
          <w:sz w:val="24"/>
          <w:szCs w:val="24"/>
        </w:rPr>
        <w:t xml:space="preserve"> have </w:t>
      </w:r>
      <w:r>
        <w:rPr>
          <w:rFonts w:ascii="Times New Roman" w:hAnsi="Times New Roman" w:cs="Times New Roman"/>
          <w:sz w:val="24"/>
          <w:szCs w:val="24"/>
        </w:rPr>
        <w:t>MALDI sensitivity</w:t>
      </w:r>
      <w:r w:rsidR="00741086">
        <w:rPr>
          <w:rFonts w:ascii="Times New Roman" w:hAnsi="Times New Roman" w:cs="Times New Roman"/>
          <w:sz w:val="24"/>
          <w:szCs w:val="24"/>
        </w:rPr>
        <w:t xml:space="preserve"> limits</w:t>
      </w:r>
      <w:r>
        <w:rPr>
          <w:rFonts w:ascii="Times New Roman" w:hAnsi="Times New Roman" w:cs="Times New Roman"/>
          <w:sz w:val="24"/>
          <w:szCs w:val="24"/>
        </w:rPr>
        <w:t xml:space="preserve"> for accurate identification</w:t>
      </w:r>
      <w:r w:rsidR="00741086">
        <w:rPr>
          <w:rFonts w:ascii="Times New Roman" w:hAnsi="Times New Roman" w:cs="Times New Roman"/>
          <w:sz w:val="24"/>
          <w:szCs w:val="24"/>
        </w:rPr>
        <w:t>, which</w:t>
      </w:r>
      <w:r>
        <w:rPr>
          <w:rFonts w:ascii="Times New Roman" w:hAnsi="Times New Roman" w:cs="Times New Roman"/>
          <w:sz w:val="24"/>
          <w:szCs w:val="24"/>
        </w:rPr>
        <w:t xml:space="preserve"> must be adhered to</w:t>
      </w:r>
      <w:r w:rsidR="00741086">
        <w:rPr>
          <w:rFonts w:ascii="Times New Roman" w:hAnsi="Times New Roman" w:cs="Times New Roman"/>
          <w:sz w:val="24"/>
          <w:szCs w:val="24"/>
        </w:rPr>
        <w:t xml:space="preserve">, in order to get an accurate </w:t>
      </w:r>
      <w:r>
        <w:rPr>
          <w:rFonts w:ascii="Times New Roman" w:hAnsi="Times New Roman" w:cs="Times New Roman"/>
          <w:sz w:val="24"/>
          <w:szCs w:val="24"/>
        </w:rPr>
        <w:t xml:space="preserve">result. Thus, it is imperative to know the sensitivity limit for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at which it does not give a </w:t>
      </w:r>
      <w:r w:rsidR="007216FF">
        <w:rPr>
          <w:rFonts w:ascii="Times New Roman" w:hAnsi="Times New Roman" w:cs="Times New Roman"/>
          <w:sz w:val="24"/>
          <w:szCs w:val="24"/>
        </w:rPr>
        <w:t>reproducible spectrum</w:t>
      </w:r>
      <w:r>
        <w:rPr>
          <w:rFonts w:ascii="Times New Roman" w:hAnsi="Times New Roman" w:cs="Times New Roman"/>
          <w:sz w:val="24"/>
          <w:szCs w:val="24"/>
        </w:rPr>
        <w:t xml:space="preserve"> which is suitab</w:t>
      </w:r>
      <w:r w:rsidR="00E739F7">
        <w:rPr>
          <w:rFonts w:ascii="Times New Roman" w:hAnsi="Times New Roman" w:cs="Times New Roman"/>
          <w:sz w:val="24"/>
          <w:szCs w:val="24"/>
        </w:rPr>
        <w:t>le fo</w:t>
      </w:r>
      <w:r w:rsidR="00B30209">
        <w:rPr>
          <w:rFonts w:ascii="Times New Roman" w:hAnsi="Times New Roman" w:cs="Times New Roman"/>
          <w:sz w:val="24"/>
          <w:szCs w:val="24"/>
        </w:rPr>
        <w:t xml:space="preserve">r identification. </w:t>
      </w:r>
      <w:r w:rsidR="00C37BF3">
        <w:rPr>
          <w:rFonts w:ascii="Times New Roman" w:hAnsi="Times New Roman" w:cs="Times New Roman"/>
          <w:sz w:val="24"/>
          <w:szCs w:val="24"/>
        </w:rPr>
        <w:t>Figure</w:t>
      </w:r>
      <w:r w:rsidR="00741086">
        <w:rPr>
          <w:rFonts w:ascii="Times New Roman" w:hAnsi="Times New Roman" w:cs="Times New Roman"/>
          <w:sz w:val="24"/>
          <w:szCs w:val="24"/>
        </w:rPr>
        <w:t>s</w:t>
      </w:r>
      <w:r w:rsidR="00B30209">
        <w:rPr>
          <w:rFonts w:ascii="Times New Roman" w:hAnsi="Times New Roman" w:cs="Times New Roman"/>
          <w:sz w:val="24"/>
          <w:szCs w:val="24"/>
        </w:rPr>
        <w:t xml:space="preserve"> 22</w:t>
      </w:r>
      <w:r w:rsidR="00535936">
        <w:rPr>
          <w:rFonts w:ascii="Times New Roman" w:hAnsi="Times New Roman" w:cs="Times New Roman"/>
          <w:sz w:val="24"/>
          <w:szCs w:val="24"/>
        </w:rPr>
        <w:t xml:space="preserve">a </w:t>
      </w:r>
      <w:r>
        <w:rPr>
          <w:rFonts w:ascii="Times New Roman" w:hAnsi="Times New Roman" w:cs="Times New Roman"/>
          <w:sz w:val="24"/>
          <w:szCs w:val="24"/>
        </w:rPr>
        <w:t xml:space="preserve">to </w:t>
      </w:r>
      <w:r w:rsidR="00535936">
        <w:rPr>
          <w:rFonts w:ascii="Times New Roman" w:hAnsi="Times New Roman" w:cs="Times New Roman"/>
          <w:sz w:val="24"/>
          <w:szCs w:val="24"/>
        </w:rPr>
        <w:t>2</w:t>
      </w:r>
      <w:r w:rsidR="00B30209">
        <w:rPr>
          <w:rFonts w:ascii="Times New Roman" w:hAnsi="Times New Roman" w:cs="Times New Roman"/>
          <w:sz w:val="24"/>
          <w:szCs w:val="24"/>
        </w:rPr>
        <w:t>2</w:t>
      </w:r>
      <w:r w:rsidR="00535936">
        <w:rPr>
          <w:rFonts w:ascii="Times New Roman" w:hAnsi="Times New Roman" w:cs="Times New Roman"/>
          <w:sz w:val="24"/>
          <w:szCs w:val="24"/>
        </w:rPr>
        <w:t>d</w:t>
      </w:r>
      <w:r>
        <w:rPr>
          <w:rFonts w:ascii="Times New Roman" w:hAnsi="Times New Roman" w:cs="Times New Roman"/>
          <w:sz w:val="24"/>
          <w:szCs w:val="24"/>
        </w:rPr>
        <w:t xml:space="preserve"> shows the MALDI spectra patterns for different number of cells per </w:t>
      </w:r>
      <w:r w:rsidR="00D406AA">
        <w:rPr>
          <w:rFonts w:ascii="Times New Roman" w:hAnsi="Times New Roman" w:cs="Times New Roman"/>
          <w:sz w:val="24"/>
          <w:szCs w:val="24"/>
        </w:rPr>
        <w:t>ml</w:t>
      </w:r>
      <w:r>
        <w:rPr>
          <w:rFonts w:ascii="Times New Roman" w:hAnsi="Times New Roman" w:cs="Times New Roman"/>
          <w:sz w:val="24"/>
          <w:szCs w:val="24"/>
        </w:rPr>
        <w:t xml:space="preserve"> using </w:t>
      </w:r>
      <w:r w:rsidRPr="005C1353">
        <w:rPr>
          <w:rFonts w:ascii="Times New Roman" w:hAnsi="Times New Roman" w:cs="Times New Roman"/>
          <w:sz w:val="24"/>
          <w:szCs w:val="24"/>
        </w:rPr>
        <w:t xml:space="preserve">a particular strain (SK14-4) from a mixed culture of </w:t>
      </w:r>
      <w:r w:rsidR="000C1729" w:rsidRPr="000C1729">
        <w:rPr>
          <w:rFonts w:ascii="Times New Roman" w:hAnsi="Times New Roman" w:cs="Times New Roman"/>
          <w:i/>
          <w:sz w:val="24"/>
          <w:szCs w:val="24"/>
        </w:rPr>
        <w:t>Acanthamoeba</w:t>
      </w:r>
      <w:r>
        <w:rPr>
          <w:rFonts w:ascii="Times New Roman" w:hAnsi="Times New Roman" w:cs="Times New Roman"/>
          <w:sz w:val="24"/>
          <w:szCs w:val="24"/>
        </w:rPr>
        <w:t xml:space="preserve"> cyst and trophozoites.</w:t>
      </w:r>
    </w:p>
    <w:p w:rsidR="007B4C8E" w:rsidRDefault="007B4C8E" w:rsidP="007B4C8E">
      <w:pPr>
        <w:spacing w:line="360" w:lineRule="auto"/>
        <w:jc w:val="both"/>
        <w:rPr>
          <w:rFonts w:ascii="Times New Roman" w:hAnsi="Times New Roman" w:cs="Times New Roman"/>
          <w:sz w:val="24"/>
          <w:szCs w:val="24"/>
        </w:rPr>
      </w:pPr>
      <w:r w:rsidRPr="000E2356">
        <w:rPr>
          <w:noProof/>
          <w:lang w:eastAsia="en-GB"/>
        </w:rPr>
        <mc:AlternateContent>
          <mc:Choice Requires="wps">
            <w:drawing>
              <wp:anchor distT="0" distB="0" distL="114300" distR="114300" simplePos="0" relativeHeight="251696128" behindDoc="0" locked="0" layoutInCell="1" allowOverlap="1" wp14:anchorId="5BC9FD7F" wp14:editId="6F0EC74D">
                <wp:simplePos x="0" y="0"/>
                <wp:positionH relativeFrom="margin">
                  <wp:align>left</wp:align>
                </wp:positionH>
                <wp:positionV relativeFrom="paragraph">
                  <wp:posOffset>2523490</wp:posOffset>
                </wp:positionV>
                <wp:extent cx="6156960" cy="590550"/>
                <wp:effectExtent l="0" t="0" r="15240" b="19050"/>
                <wp:wrapNone/>
                <wp:docPr id="111" name="Text Box 111"/>
                <wp:cNvGraphicFramePr/>
                <a:graphic xmlns:a="http://schemas.openxmlformats.org/drawingml/2006/main">
                  <a:graphicData uri="http://schemas.microsoft.com/office/word/2010/wordprocessingShape">
                    <wps:wsp>
                      <wps:cNvSpPr txBox="1"/>
                      <wps:spPr>
                        <a:xfrm>
                          <a:off x="0" y="0"/>
                          <a:ext cx="6156960" cy="590550"/>
                        </a:xfrm>
                        <a:prstGeom prst="rect">
                          <a:avLst/>
                        </a:prstGeom>
                        <a:solidFill>
                          <a:srgbClr val="00B050"/>
                        </a:solidFill>
                        <a:ln w="6350">
                          <a:solidFill>
                            <a:prstClr val="black"/>
                          </a:solidFill>
                        </a:ln>
                        <a:effectLst/>
                      </wps:spPr>
                      <wps:txbx>
                        <w:txbxContent>
                          <w:p w:rsidR="00807A4B" w:rsidRDefault="00807A4B" w:rsidP="00535936">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535936">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9FD7F" id="Text Box 111" o:spid="_x0000_s1057" type="#_x0000_t202" style="position:absolute;left:0;text-align:left;margin-left:0;margin-top:198.7pt;width:484.8pt;height:4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" fillcolor="#00b050" strokeweight=".5pt">
                <v:textbox>
                  <w:txbxContent>
                    <w:p w:rsidR="00807A4B" w:rsidRDefault="00807A4B" w:rsidP="00535936">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535936">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E53747">
        <w:rPr>
          <w:rFonts w:ascii="Times New Roman" w:hAnsi="Times New Roman" w:cs="Times New Roman"/>
          <w:noProof/>
          <w:sz w:val="24"/>
          <w:szCs w:val="24"/>
          <w:lang w:eastAsia="en-GB"/>
        </w:rPr>
        <w:drawing>
          <wp:inline distT="0" distB="0" distL="0" distR="0" wp14:anchorId="2500D0D5" wp14:editId="2B583899">
            <wp:extent cx="6172488" cy="2667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42" cy="2674023"/>
                    </a:xfrm>
                    <a:prstGeom prst="rect">
                      <a:avLst/>
                    </a:prstGeom>
                    <a:noFill/>
                    <a:ln>
                      <a:noFill/>
                    </a:ln>
                  </pic:spPr>
                </pic:pic>
              </a:graphicData>
            </a:graphic>
          </wp:inline>
        </w:drawing>
      </w:r>
    </w:p>
    <w:p w:rsidR="00535936" w:rsidRDefault="00535936" w:rsidP="007B4C8E">
      <w:pPr>
        <w:spacing w:line="360" w:lineRule="auto"/>
        <w:jc w:val="both"/>
        <w:rPr>
          <w:rFonts w:ascii="Times New Roman" w:hAnsi="Times New Roman" w:cs="Times New Roman"/>
          <w:sz w:val="24"/>
          <w:szCs w:val="24"/>
        </w:rPr>
      </w:pPr>
    </w:p>
    <w:p w:rsidR="007B4C8E" w:rsidRPr="0039140F" w:rsidRDefault="00C37BF3" w:rsidP="0039140F">
      <w:pPr>
        <w:spacing w:line="240" w:lineRule="auto"/>
        <w:jc w:val="both"/>
        <w:rPr>
          <w:rFonts w:ascii="Times New Roman" w:hAnsi="Times New Roman" w:cs="Times New Roman"/>
        </w:rPr>
      </w:pPr>
      <w:r>
        <w:rPr>
          <w:rFonts w:ascii="Times New Roman" w:hAnsi="Times New Roman" w:cs="Times New Roman"/>
        </w:rPr>
        <w:t>Figure</w:t>
      </w:r>
      <w:r w:rsidR="0039140F">
        <w:rPr>
          <w:rFonts w:ascii="Times New Roman" w:hAnsi="Times New Roman" w:cs="Times New Roman"/>
        </w:rPr>
        <w:t xml:space="preserve"> 2</w:t>
      </w:r>
      <w:r w:rsidR="00B30209">
        <w:rPr>
          <w:rFonts w:ascii="Times New Roman" w:hAnsi="Times New Roman" w:cs="Times New Roman"/>
        </w:rPr>
        <w:t>2</w:t>
      </w:r>
      <w:r w:rsidR="00535936" w:rsidRPr="0039140F">
        <w:rPr>
          <w:rFonts w:ascii="Times New Roman" w:hAnsi="Times New Roman" w:cs="Times New Roman"/>
        </w:rPr>
        <w:t>a</w:t>
      </w:r>
      <w:r w:rsidR="007B4C8E" w:rsidRPr="0039140F">
        <w:rPr>
          <w:rFonts w:ascii="Times New Roman" w:hAnsi="Times New Roman" w:cs="Times New Roman"/>
        </w:rPr>
        <w:t xml:space="preserve">: </w:t>
      </w:r>
      <w:r w:rsidR="0039140F">
        <w:rPr>
          <w:rFonts w:ascii="Times New Roman" w:hAnsi="Times New Roman" w:cs="Times New Roman"/>
        </w:rPr>
        <w:t>Three o</w:t>
      </w:r>
      <w:r w:rsidR="007B4C8E" w:rsidRPr="0039140F">
        <w:rPr>
          <w:rFonts w:ascii="Times New Roman" w:hAnsi="Times New Roman" w:cs="Times New Roman"/>
        </w:rPr>
        <w:t>verlaid MALDI spectra in triplicates of 1 x 10</w:t>
      </w:r>
      <w:r w:rsidR="007B4C8E" w:rsidRPr="0039140F">
        <w:rPr>
          <w:rFonts w:ascii="Times New Roman" w:hAnsi="Times New Roman" w:cs="Times New Roman"/>
          <w:vertAlign w:val="superscript"/>
        </w:rPr>
        <w:t>5</w:t>
      </w:r>
      <w:r w:rsidR="007B4C8E" w:rsidRPr="0039140F">
        <w:rPr>
          <w:rFonts w:ascii="Times New Roman" w:hAnsi="Times New Roman" w:cs="Times New Roman"/>
        </w:rPr>
        <w:t xml:space="preserve"> cells per </w:t>
      </w:r>
      <w:r w:rsidR="00D406AA">
        <w:rPr>
          <w:rFonts w:ascii="Times New Roman" w:hAnsi="Times New Roman" w:cs="Times New Roman"/>
        </w:rPr>
        <w:t>ml</w:t>
      </w:r>
      <w:r w:rsidR="007B4C8E" w:rsidRPr="0039140F">
        <w:rPr>
          <w:rFonts w:ascii="Times New Roman" w:hAnsi="Times New Roman" w:cs="Times New Roman"/>
        </w:rPr>
        <w:t xml:space="preserve"> of a mixed culture of </w:t>
      </w:r>
      <w:r w:rsidR="000C1729" w:rsidRPr="000C1729">
        <w:rPr>
          <w:rFonts w:ascii="Times New Roman" w:hAnsi="Times New Roman" w:cs="Times New Roman"/>
          <w:i/>
        </w:rPr>
        <w:t>Acanthamoeba</w:t>
      </w:r>
      <w:r w:rsidR="007B4C8E" w:rsidRPr="0039140F">
        <w:rPr>
          <w:rFonts w:ascii="Times New Roman" w:hAnsi="Times New Roman" w:cs="Times New Roman"/>
          <w:i/>
        </w:rPr>
        <w:t xml:space="preserve"> </w:t>
      </w:r>
      <w:r w:rsidR="00A67AF1" w:rsidRPr="0039140F">
        <w:rPr>
          <w:rFonts w:ascii="Times New Roman" w:hAnsi="Times New Roman" w:cs="Times New Roman"/>
        </w:rPr>
        <w:t>strain SK14-4</w:t>
      </w:r>
    </w:p>
    <w:p w:rsidR="007B4C8E" w:rsidRDefault="007B4C8E" w:rsidP="007B4C8E">
      <w:pPr>
        <w:rPr>
          <w:rFonts w:ascii="Times New Roman" w:hAnsi="Times New Roman" w:cs="Times New Roman"/>
          <w:b/>
          <w:sz w:val="24"/>
          <w:szCs w:val="24"/>
        </w:rPr>
      </w:pPr>
      <w:r w:rsidRPr="000E2356">
        <w:rPr>
          <w:noProof/>
          <w:lang w:eastAsia="en-GB"/>
        </w:rPr>
        <mc:AlternateContent>
          <mc:Choice Requires="wps">
            <w:drawing>
              <wp:anchor distT="0" distB="0" distL="114300" distR="114300" simplePos="0" relativeHeight="251698176" behindDoc="0" locked="0" layoutInCell="1" allowOverlap="1" wp14:anchorId="7280086A" wp14:editId="34CFCB9C">
                <wp:simplePos x="0" y="0"/>
                <wp:positionH relativeFrom="margin">
                  <wp:align>left</wp:align>
                </wp:positionH>
                <wp:positionV relativeFrom="paragraph">
                  <wp:posOffset>2514599</wp:posOffset>
                </wp:positionV>
                <wp:extent cx="6156960" cy="600075"/>
                <wp:effectExtent l="0" t="0" r="15240" b="28575"/>
                <wp:wrapNone/>
                <wp:docPr id="112" name="Text Box 112"/>
                <wp:cNvGraphicFramePr/>
                <a:graphic xmlns:a="http://schemas.openxmlformats.org/drawingml/2006/main">
                  <a:graphicData uri="http://schemas.microsoft.com/office/word/2010/wordprocessingShape">
                    <wps:wsp>
                      <wps:cNvSpPr txBox="1"/>
                      <wps:spPr>
                        <a:xfrm>
                          <a:off x="0" y="0"/>
                          <a:ext cx="6156960" cy="600075"/>
                        </a:xfrm>
                        <a:prstGeom prst="rect">
                          <a:avLst/>
                        </a:prstGeom>
                        <a:solidFill>
                          <a:srgbClr val="00B050"/>
                        </a:solidFill>
                        <a:ln w="6350">
                          <a:solidFill>
                            <a:prstClr val="black"/>
                          </a:solidFill>
                        </a:ln>
                        <a:effectLst/>
                      </wps:spPr>
                      <wps:txbx>
                        <w:txbxContent>
                          <w:p w:rsidR="00807A4B" w:rsidRDefault="00807A4B" w:rsidP="0039140F">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39140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086A" id="Text Box 112" o:spid="_x0000_s1058" type="#_x0000_t202" style="position:absolute;margin-left:0;margin-top:198pt;width:484.8pt;height:47.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" fillcolor="#00b050" strokeweight=".5pt">
                <v:textbox>
                  <w:txbxContent>
                    <w:p w:rsidR="00807A4B" w:rsidRDefault="00807A4B" w:rsidP="0039140F">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39140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E53747">
        <w:rPr>
          <w:rFonts w:ascii="Times New Roman" w:hAnsi="Times New Roman" w:cs="Times New Roman"/>
          <w:b/>
          <w:noProof/>
          <w:sz w:val="24"/>
          <w:szCs w:val="24"/>
          <w:lang w:eastAsia="en-GB"/>
        </w:rPr>
        <w:drawing>
          <wp:inline distT="0" distB="0" distL="0" distR="0" wp14:anchorId="22C2F850" wp14:editId="2CBCEA55">
            <wp:extent cx="6154854" cy="26593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5422" cy="2668267"/>
                    </a:xfrm>
                    <a:prstGeom prst="rect">
                      <a:avLst/>
                    </a:prstGeom>
                    <a:noFill/>
                    <a:ln>
                      <a:noFill/>
                    </a:ln>
                  </pic:spPr>
                </pic:pic>
              </a:graphicData>
            </a:graphic>
          </wp:inline>
        </w:drawing>
      </w:r>
    </w:p>
    <w:p w:rsidR="00535936" w:rsidRDefault="00535936" w:rsidP="007B4C8E">
      <w:pPr>
        <w:spacing w:line="360" w:lineRule="auto"/>
        <w:rPr>
          <w:rFonts w:ascii="Times New Roman" w:hAnsi="Times New Roman" w:cs="Times New Roman"/>
          <w:sz w:val="24"/>
          <w:szCs w:val="24"/>
        </w:rPr>
      </w:pPr>
    </w:p>
    <w:p w:rsidR="007B4C8E" w:rsidRPr="0039140F" w:rsidRDefault="00C37BF3" w:rsidP="0039140F">
      <w:pPr>
        <w:spacing w:line="240" w:lineRule="auto"/>
        <w:rPr>
          <w:rFonts w:ascii="Times New Roman" w:hAnsi="Times New Roman" w:cs="Times New Roman"/>
        </w:rPr>
      </w:pPr>
      <w:r>
        <w:rPr>
          <w:rFonts w:ascii="Times New Roman" w:hAnsi="Times New Roman" w:cs="Times New Roman"/>
        </w:rPr>
        <w:t>Figure</w:t>
      </w:r>
      <w:r w:rsidR="00535936" w:rsidRPr="0039140F">
        <w:rPr>
          <w:rFonts w:ascii="Times New Roman" w:hAnsi="Times New Roman" w:cs="Times New Roman"/>
        </w:rPr>
        <w:t xml:space="preserve"> 2</w:t>
      </w:r>
      <w:r w:rsidR="00B30209">
        <w:rPr>
          <w:rFonts w:ascii="Times New Roman" w:hAnsi="Times New Roman" w:cs="Times New Roman"/>
        </w:rPr>
        <w:t>2</w:t>
      </w:r>
      <w:r w:rsidR="00535936" w:rsidRPr="0039140F">
        <w:rPr>
          <w:rFonts w:ascii="Times New Roman" w:hAnsi="Times New Roman" w:cs="Times New Roman"/>
        </w:rPr>
        <w:t>b</w:t>
      </w:r>
      <w:r w:rsidR="007B4C8E" w:rsidRPr="0039140F">
        <w:rPr>
          <w:rFonts w:ascii="Times New Roman" w:hAnsi="Times New Roman" w:cs="Times New Roman"/>
        </w:rPr>
        <w:t xml:space="preserve">: </w:t>
      </w:r>
      <w:r w:rsidR="0039140F">
        <w:rPr>
          <w:rFonts w:ascii="Times New Roman" w:hAnsi="Times New Roman" w:cs="Times New Roman"/>
        </w:rPr>
        <w:t>Three o</w:t>
      </w:r>
      <w:r w:rsidR="007B4C8E" w:rsidRPr="0039140F">
        <w:rPr>
          <w:rFonts w:ascii="Times New Roman" w:hAnsi="Times New Roman" w:cs="Times New Roman"/>
        </w:rPr>
        <w:t>verlaid MALDI spectra in triplicates of 2 x 10</w:t>
      </w:r>
      <w:r w:rsidR="007B4C8E" w:rsidRPr="0039140F">
        <w:rPr>
          <w:rFonts w:ascii="Times New Roman" w:hAnsi="Times New Roman" w:cs="Times New Roman"/>
          <w:vertAlign w:val="superscript"/>
        </w:rPr>
        <w:t>5</w:t>
      </w:r>
      <w:r w:rsidR="007B4C8E" w:rsidRPr="0039140F">
        <w:rPr>
          <w:rFonts w:ascii="Times New Roman" w:hAnsi="Times New Roman" w:cs="Times New Roman"/>
        </w:rPr>
        <w:t xml:space="preserve"> cells per </w:t>
      </w:r>
      <w:r w:rsidR="00D406AA">
        <w:rPr>
          <w:rFonts w:ascii="Times New Roman" w:hAnsi="Times New Roman" w:cs="Times New Roman"/>
        </w:rPr>
        <w:t>ml</w:t>
      </w:r>
      <w:r w:rsidR="007B4C8E" w:rsidRPr="0039140F">
        <w:rPr>
          <w:rFonts w:ascii="Times New Roman" w:hAnsi="Times New Roman" w:cs="Times New Roman"/>
        </w:rPr>
        <w:t xml:space="preserve"> of a mixed culture of </w:t>
      </w:r>
      <w:r w:rsidR="000C1729" w:rsidRPr="000C1729">
        <w:rPr>
          <w:rFonts w:ascii="Times New Roman" w:hAnsi="Times New Roman" w:cs="Times New Roman"/>
          <w:i/>
        </w:rPr>
        <w:t>Acanthamoeba</w:t>
      </w:r>
      <w:r w:rsidR="007B4C8E" w:rsidRPr="0039140F">
        <w:rPr>
          <w:rFonts w:ascii="Times New Roman" w:hAnsi="Times New Roman" w:cs="Times New Roman"/>
          <w:i/>
        </w:rPr>
        <w:t xml:space="preserve"> </w:t>
      </w:r>
      <w:r w:rsidR="007B4C8E" w:rsidRPr="0039140F">
        <w:rPr>
          <w:rFonts w:ascii="Times New Roman" w:hAnsi="Times New Roman" w:cs="Times New Roman"/>
        </w:rPr>
        <w:t xml:space="preserve">strain SK14-4. </w:t>
      </w:r>
    </w:p>
    <w:p w:rsidR="007B4C8E" w:rsidRDefault="007B4C8E" w:rsidP="007B4C8E">
      <w:pPr>
        <w:rPr>
          <w:rFonts w:ascii="Times New Roman" w:hAnsi="Times New Roman" w:cs="Times New Roman"/>
          <w:b/>
          <w:sz w:val="24"/>
          <w:szCs w:val="24"/>
        </w:rPr>
      </w:pPr>
    </w:p>
    <w:p w:rsidR="007B4C8E" w:rsidRDefault="007B4C8E" w:rsidP="007B4C8E">
      <w:pPr>
        <w:rPr>
          <w:rFonts w:ascii="Times New Roman" w:hAnsi="Times New Roman" w:cs="Times New Roman"/>
          <w:b/>
          <w:sz w:val="24"/>
          <w:szCs w:val="24"/>
        </w:rPr>
      </w:pPr>
      <w:r w:rsidRPr="000E2356">
        <w:rPr>
          <w:noProof/>
          <w:lang w:eastAsia="en-GB"/>
        </w:rPr>
        <mc:AlternateContent>
          <mc:Choice Requires="wps">
            <w:drawing>
              <wp:anchor distT="0" distB="0" distL="114300" distR="114300" simplePos="0" relativeHeight="251700224" behindDoc="0" locked="0" layoutInCell="1" allowOverlap="1" wp14:anchorId="66768D7A" wp14:editId="6D1E6FE9">
                <wp:simplePos x="0" y="0"/>
                <wp:positionH relativeFrom="margin">
                  <wp:align>left</wp:align>
                </wp:positionH>
                <wp:positionV relativeFrom="paragraph">
                  <wp:posOffset>2523489</wp:posOffset>
                </wp:positionV>
                <wp:extent cx="6156960" cy="581025"/>
                <wp:effectExtent l="0" t="0" r="15240" b="28575"/>
                <wp:wrapNone/>
                <wp:docPr id="113" name="Text Box 113"/>
                <wp:cNvGraphicFramePr/>
                <a:graphic xmlns:a="http://schemas.openxmlformats.org/drawingml/2006/main">
                  <a:graphicData uri="http://schemas.microsoft.com/office/word/2010/wordprocessingShape">
                    <wps:wsp>
                      <wps:cNvSpPr txBox="1"/>
                      <wps:spPr>
                        <a:xfrm>
                          <a:off x="0" y="0"/>
                          <a:ext cx="6156960" cy="581025"/>
                        </a:xfrm>
                        <a:prstGeom prst="rect">
                          <a:avLst/>
                        </a:prstGeom>
                        <a:solidFill>
                          <a:srgbClr val="00B050"/>
                        </a:solidFill>
                        <a:ln w="6350">
                          <a:solidFill>
                            <a:prstClr val="black"/>
                          </a:solidFill>
                        </a:ln>
                        <a:effectLst/>
                      </wps:spPr>
                      <wps:txbx>
                        <w:txbxContent>
                          <w:p w:rsidR="00807A4B" w:rsidRDefault="00807A4B" w:rsidP="0039140F">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39140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8D7A" id="Text Box 113" o:spid="_x0000_s1059" type="#_x0000_t202" style="position:absolute;margin-left:0;margin-top:198.7pt;width:484.8pt;height:45.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" fillcolor="#00b050" strokeweight=".5pt">
                <v:textbox>
                  <w:txbxContent>
                    <w:p w:rsidR="00807A4B" w:rsidRDefault="00807A4B" w:rsidP="0039140F">
                      <w:pPr>
                        <w:spacing w:line="240" w:lineRule="auto"/>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39140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E53747">
        <w:rPr>
          <w:rFonts w:ascii="Times New Roman" w:hAnsi="Times New Roman" w:cs="Times New Roman"/>
          <w:b/>
          <w:noProof/>
          <w:sz w:val="24"/>
          <w:szCs w:val="24"/>
          <w:lang w:eastAsia="en-GB"/>
        </w:rPr>
        <w:drawing>
          <wp:inline distT="0" distB="0" distL="0" distR="0" wp14:anchorId="43B841BE" wp14:editId="0EBEF8DB">
            <wp:extent cx="6164580" cy="2663582"/>
            <wp:effectExtent l="0" t="0" r="762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8160" cy="2678091"/>
                    </a:xfrm>
                    <a:prstGeom prst="rect">
                      <a:avLst/>
                    </a:prstGeom>
                    <a:noFill/>
                    <a:ln>
                      <a:noFill/>
                    </a:ln>
                  </pic:spPr>
                </pic:pic>
              </a:graphicData>
            </a:graphic>
          </wp:inline>
        </w:drawing>
      </w:r>
    </w:p>
    <w:p w:rsidR="00535936" w:rsidRDefault="00535936" w:rsidP="007B4C8E">
      <w:pPr>
        <w:spacing w:line="360" w:lineRule="auto"/>
        <w:rPr>
          <w:rFonts w:ascii="Times New Roman" w:hAnsi="Times New Roman" w:cs="Times New Roman"/>
          <w:sz w:val="24"/>
          <w:szCs w:val="24"/>
        </w:rPr>
      </w:pPr>
    </w:p>
    <w:p w:rsidR="007B4C8E" w:rsidRPr="0039140F" w:rsidRDefault="00C37BF3" w:rsidP="0039140F">
      <w:pPr>
        <w:spacing w:line="240" w:lineRule="auto"/>
        <w:rPr>
          <w:rFonts w:ascii="Times New Roman" w:hAnsi="Times New Roman" w:cs="Times New Roman"/>
        </w:rPr>
      </w:pPr>
      <w:r>
        <w:rPr>
          <w:rFonts w:ascii="Times New Roman" w:hAnsi="Times New Roman" w:cs="Times New Roman"/>
        </w:rPr>
        <w:t>Figure</w:t>
      </w:r>
      <w:r w:rsidR="00535936" w:rsidRPr="0039140F">
        <w:rPr>
          <w:rFonts w:ascii="Times New Roman" w:hAnsi="Times New Roman" w:cs="Times New Roman"/>
        </w:rPr>
        <w:t xml:space="preserve"> 2</w:t>
      </w:r>
      <w:r w:rsidR="00B30209">
        <w:rPr>
          <w:rFonts w:ascii="Times New Roman" w:hAnsi="Times New Roman" w:cs="Times New Roman"/>
        </w:rPr>
        <w:t>2</w:t>
      </w:r>
      <w:r w:rsidR="00535936" w:rsidRPr="0039140F">
        <w:rPr>
          <w:rFonts w:ascii="Times New Roman" w:hAnsi="Times New Roman" w:cs="Times New Roman"/>
        </w:rPr>
        <w:t>c</w:t>
      </w:r>
      <w:r w:rsidR="007B4C8E" w:rsidRPr="0039140F">
        <w:rPr>
          <w:rFonts w:ascii="Times New Roman" w:hAnsi="Times New Roman" w:cs="Times New Roman"/>
        </w:rPr>
        <w:t xml:space="preserve">: </w:t>
      </w:r>
      <w:r w:rsidR="0039140F">
        <w:rPr>
          <w:rFonts w:ascii="Times New Roman" w:hAnsi="Times New Roman" w:cs="Times New Roman"/>
        </w:rPr>
        <w:t>Three o</w:t>
      </w:r>
      <w:r w:rsidR="007B4C8E" w:rsidRPr="0039140F">
        <w:rPr>
          <w:rFonts w:ascii="Times New Roman" w:hAnsi="Times New Roman" w:cs="Times New Roman"/>
        </w:rPr>
        <w:t>verlaid MALDI spectra in triplicates of 3 x 10</w:t>
      </w:r>
      <w:r w:rsidR="007B4C8E" w:rsidRPr="0039140F">
        <w:rPr>
          <w:rFonts w:ascii="Times New Roman" w:hAnsi="Times New Roman" w:cs="Times New Roman"/>
          <w:vertAlign w:val="superscript"/>
        </w:rPr>
        <w:t>5</w:t>
      </w:r>
      <w:r w:rsidR="00801041">
        <w:rPr>
          <w:rFonts w:ascii="Times New Roman" w:hAnsi="Times New Roman" w:cs="Times New Roman"/>
        </w:rPr>
        <w:t xml:space="preserve"> cells per </w:t>
      </w:r>
      <w:r w:rsidR="00D406AA">
        <w:rPr>
          <w:rFonts w:ascii="Times New Roman" w:hAnsi="Times New Roman" w:cs="Times New Roman"/>
        </w:rPr>
        <w:t>ml</w:t>
      </w:r>
      <w:r w:rsidR="00801041">
        <w:rPr>
          <w:rFonts w:ascii="Times New Roman" w:hAnsi="Times New Roman" w:cs="Times New Roman"/>
        </w:rPr>
        <w:t xml:space="preserve"> </w:t>
      </w:r>
      <w:r w:rsidR="007B4C8E" w:rsidRPr="0039140F">
        <w:rPr>
          <w:rFonts w:ascii="Times New Roman" w:hAnsi="Times New Roman" w:cs="Times New Roman"/>
        </w:rPr>
        <w:t xml:space="preserve">of a mixed culture of </w:t>
      </w:r>
      <w:r w:rsidR="000C1729" w:rsidRPr="000C1729">
        <w:rPr>
          <w:rFonts w:ascii="Times New Roman" w:hAnsi="Times New Roman" w:cs="Times New Roman"/>
          <w:i/>
        </w:rPr>
        <w:t>Acanthamoeba</w:t>
      </w:r>
      <w:r w:rsidR="007B4C8E" w:rsidRPr="0039140F">
        <w:rPr>
          <w:rFonts w:ascii="Times New Roman" w:hAnsi="Times New Roman" w:cs="Times New Roman"/>
          <w:i/>
        </w:rPr>
        <w:t xml:space="preserve"> </w:t>
      </w:r>
      <w:r w:rsidR="007B4C8E" w:rsidRPr="0039140F">
        <w:rPr>
          <w:rFonts w:ascii="Times New Roman" w:hAnsi="Times New Roman" w:cs="Times New Roman"/>
        </w:rPr>
        <w:t xml:space="preserve">strain SK14-4. </w:t>
      </w:r>
    </w:p>
    <w:p w:rsidR="007B4C8E" w:rsidRDefault="007B4C8E" w:rsidP="007B4C8E">
      <w:pPr>
        <w:rPr>
          <w:rFonts w:ascii="Times New Roman" w:hAnsi="Times New Roman" w:cs="Times New Roman"/>
          <w:b/>
          <w:sz w:val="24"/>
          <w:szCs w:val="24"/>
        </w:rPr>
      </w:pPr>
    </w:p>
    <w:p w:rsidR="007B4C8E" w:rsidRDefault="007B4C8E" w:rsidP="007B4C8E">
      <w:pPr>
        <w:rPr>
          <w:rFonts w:ascii="Times New Roman" w:hAnsi="Times New Roman" w:cs="Times New Roman"/>
          <w:b/>
          <w:sz w:val="24"/>
          <w:szCs w:val="24"/>
        </w:rPr>
      </w:pPr>
      <w:r w:rsidRPr="000E2356">
        <w:rPr>
          <w:noProof/>
          <w:lang w:eastAsia="en-GB"/>
        </w:rPr>
        <mc:AlternateContent>
          <mc:Choice Requires="wps">
            <w:drawing>
              <wp:anchor distT="0" distB="0" distL="114300" distR="114300" simplePos="0" relativeHeight="251702272" behindDoc="0" locked="0" layoutInCell="1" allowOverlap="1" wp14:anchorId="4F5DB370" wp14:editId="58B9AD46">
                <wp:simplePos x="0" y="0"/>
                <wp:positionH relativeFrom="margin">
                  <wp:align>left</wp:align>
                </wp:positionH>
                <wp:positionV relativeFrom="paragraph">
                  <wp:posOffset>2524125</wp:posOffset>
                </wp:positionV>
                <wp:extent cx="6156960" cy="619125"/>
                <wp:effectExtent l="0" t="0" r="15240" b="28575"/>
                <wp:wrapNone/>
                <wp:docPr id="114" name="Text Box 114"/>
                <wp:cNvGraphicFramePr/>
                <a:graphic xmlns:a="http://schemas.openxmlformats.org/drawingml/2006/main">
                  <a:graphicData uri="http://schemas.microsoft.com/office/word/2010/wordprocessingShape">
                    <wps:wsp>
                      <wps:cNvSpPr txBox="1"/>
                      <wps:spPr>
                        <a:xfrm>
                          <a:off x="0" y="0"/>
                          <a:ext cx="6156960" cy="619125"/>
                        </a:xfrm>
                        <a:prstGeom prst="rect">
                          <a:avLst/>
                        </a:prstGeom>
                        <a:solidFill>
                          <a:srgbClr val="00B050"/>
                        </a:solidFill>
                        <a:ln w="6350">
                          <a:solidFill>
                            <a:prstClr val="black"/>
                          </a:solidFill>
                        </a:ln>
                        <a:effectLst/>
                      </wps:spPr>
                      <wps:txbx>
                        <w:txbxContent>
                          <w:p w:rsidR="00807A4B"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7B4C8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B370" id="Text Box 114" o:spid="_x0000_s1060" type="#_x0000_t202" style="position:absolute;margin-left:0;margin-top:198.75pt;width:484.8pt;height:48.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" fillcolor="#00b050" strokeweight=".5pt">
                <v:textbox>
                  <w:txbxContent>
                    <w:p w:rsidR="00807A4B" w:rsidRDefault="00807A4B" w:rsidP="007B4C8E">
                      <w:pPr>
                        <w:rPr>
                          <w:rFonts w:ascii="Times New Roman" w:hAnsi="Times New Roman" w:cs="Times New Roman"/>
                          <w:b/>
                          <w:sz w:val="24"/>
                          <w:szCs w:val="24"/>
                        </w:rPr>
                      </w:pPr>
                      <w:r w:rsidRPr="000E23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2000</w:t>
                      </w:r>
                      <w:r w:rsidRPr="000E235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6000              </w:t>
                      </w:r>
                      <w:r>
                        <w:rPr>
                          <w:rFonts w:ascii="Times New Roman" w:hAnsi="Times New Roman" w:cs="Times New Roman"/>
                          <w:b/>
                          <w:sz w:val="24"/>
                          <w:szCs w:val="24"/>
                        </w:rPr>
                        <w:t xml:space="preserve"> </w:t>
                      </w:r>
                      <w:r w:rsidRPr="000E2356">
                        <w:rPr>
                          <w:rFonts w:ascii="Times New Roman" w:hAnsi="Times New Roman" w:cs="Times New Roman"/>
                          <w:b/>
                          <w:sz w:val="24"/>
                          <w:szCs w:val="24"/>
                        </w:rPr>
                        <w:t xml:space="preserve">     10000                   14000                  18000</w:t>
                      </w:r>
                    </w:p>
                    <w:p w:rsidR="00807A4B" w:rsidRPr="000E2356" w:rsidRDefault="00807A4B" w:rsidP="007B4C8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D818C5">
                        <w:rPr>
                          <w:rFonts w:ascii="Times New Roman" w:hAnsi="Times New Roman" w:cs="Times New Roman"/>
                          <w:b/>
                          <w:sz w:val="28"/>
                          <w:szCs w:val="28"/>
                        </w:rPr>
                        <w:t>m/z</w:t>
                      </w:r>
                      <w:r>
                        <w:rPr>
                          <w:rFonts w:ascii="Times New Roman" w:hAnsi="Times New Roman" w:cs="Times New Roman"/>
                          <w:b/>
                          <w:sz w:val="24"/>
                          <w:szCs w:val="24"/>
                        </w:rPr>
                        <w:t xml:space="preserve">  </w:t>
                      </w:r>
                    </w:p>
                  </w:txbxContent>
                </v:textbox>
                <w10:wrap anchorx="margin"/>
              </v:shape>
            </w:pict>
          </mc:Fallback>
        </mc:AlternateContent>
      </w:r>
      <w:r w:rsidRPr="00E53747">
        <w:rPr>
          <w:rFonts w:ascii="Times New Roman" w:hAnsi="Times New Roman" w:cs="Times New Roman"/>
          <w:b/>
          <w:noProof/>
          <w:sz w:val="24"/>
          <w:szCs w:val="24"/>
          <w:lang w:eastAsia="en-GB"/>
        </w:rPr>
        <w:drawing>
          <wp:inline distT="0" distB="0" distL="0" distR="0" wp14:anchorId="66392B3F" wp14:editId="3A3D0167">
            <wp:extent cx="6164580" cy="2663583"/>
            <wp:effectExtent l="0" t="0" r="762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2440" cy="2671300"/>
                    </a:xfrm>
                    <a:prstGeom prst="rect">
                      <a:avLst/>
                    </a:prstGeom>
                    <a:noFill/>
                    <a:ln>
                      <a:noFill/>
                    </a:ln>
                  </pic:spPr>
                </pic:pic>
              </a:graphicData>
            </a:graphic>
          </wp:inline>
        </w:drawing>
      </w:r>
    </w:p>
    <w:p w:rsidR="0039140F" w:rsidRDefault="0039140F" w:rsidP="007B4C8E">
      <w:pPr>
        <w:spacing w:line="360" w:lineRule="auto"/>
        <w:rPr>
          <w:rFonts w:ascii="Times New Roman" w:hAnsi="Times New Roman" w:cs="Times New Roman"/>
          <w:sz w:val="24"/>
          <w:szCs w:val="24"/>
        </w:rPr>
      </w:pPr>
    </w:p>
    <w:p w:rsidR="007B4C8E" w:rsidRPr="0039140F" w:rsidRDefault="00C37BF3" w:rsidP="0039140F">
      <w:pPr>
        <w:spacing w:line="240" w:lineRule="auto"/>
        <w:rPr>
          <w:rFonts w:ascii="Times New Roman" w:hAnsi="Times New Roman" w:cs="Times New Roman"/>
        </w:rPr>
      </w:pPr>
      <w:r>
        <w:rPr>
          <w:rFonts w:ascii="Times New Roman" w:hAnsi="Times New Roman" w:cs="Times New Roman"/>
        </w:rPr>
        <w:t>Figure</w:t>
      </w:r>
      <w:r w:rsidR="00535936" w:rsidRPr="0039140F">
        <w:rPr>
          <w:rFonts w:ascii="Times New Roman" w:hAnsi="Times New Roman" w:cs="Times New Roman"/>
        </w:rPr>
        <w:t xml:space="preserve"> 2</w:t>
      </w:r>
      <w:r w:rsidR="00B30209">
        <w:rPr>
          <w:rFonts w:ascii="Times New Roman" w:hAnsi="Times New Roman" w:cs="Times New Roman"/>
        </w:rPr>
        <w:t>2</w:t>
      </w:r>
      <w:r w:rsidR="00535936" w:rsidRPr="0039140F">
        <w:rPr>
          <w:rFonts w:ascii="Times New Roman" w:hAnsi="Times New Roman" w:cs="Times New Roman"/>
        </w:rPr>
        <w:t>d</w:t>
      </w:r>
      <w:r w:rsidR="007B4C8E" w:rsidRPr="0039140F">
        <w:rPr>
          <w:rFonts w:ascii="Times New Roman" w:hAnsi="Times New Roman" w:cs="Times New Roman"/>
        </w:rPr>
        <w:t xml:space="preserve">: </w:t>
      </w:r>
      <w:r w:rsidR="0039140F">
        <w:rPr>
          <w:rFonts w:ascii="Times New Roman" w:hAnsi="Times New Roman" w:cs="Times New Roman"/>
        </w:rPr>
        <w:t>Three o</w:t>
      </w:r>
      <w:r w:rsidR="007B4C8E" w:rsidRPr="0039140F">
        <w:rPr>
          <w:rFonts w:ascii="Times New Roman" w:hAnsi="Times New Roman" w:cs="Times New Roman"/>
        </w:rPr>
        <w:t>verlaid MALDI spectra in triplicates of 4 x 10</w:t>
      </w:r>
      <w:r w:rsidR="007B4C8E" w:rsidRPr="0039140F">
        <w:rPr>
          <w:rFonts w:ascii="Times New Roman" w:hAnsi="Times New Roman" w:cs="Times New Roman"/>
          <w:vertAlign w:val="superscript"/>
        </w:rPr>
        <w:t>5</w:t>
      </w:r>
      <w:r w:rsidR="007B4C8E" w:rsidRPr="0039140F">
        <w:rPr>
          <w:rFonts w:ascii="Times New Roman" w:hAnsi="Times New Roman" w:cs="Times New Roman"/>
        </w:rPr>
        <w:t xml:space="preserve"> cells per </w:t>
      </w:r>
      <w:r w:rsidR="00D406AA">
        <w:rPr>
          <w:rFonts w:ascii="Times New Roman" w:hAnsi="Times New Roman" w:cs="Times New Roman"/>
        </w:rPr>
        <w:t>ml</w:t>
      </w:r>
      <w:r w:rsidR="007B4C8E" w:rsidRPr="0039140F">
        <w:rPr>
          <w:rFonts w:ascii="Times New Roman" w:hAnsi="Times New Roman" w:cs="Times New Roman"/>
        </w:rPr>
        <w:t xml:space="preserve"> of a mixed culture of </w:t>
      </w:r>
      <w:r w:rsidR="000C1729" w:rsidRPr="000C1729">
        <w:rPr>
          <w:rFonts w:ascii="Times New Roman" w:hAnsi="Times New Roman" w:cs="Times New Roman"/>
          <w:i/>
        </w:rPr>
        <w:t>Acanthamoeba</w:t>
      </w:r>
      <w:r w:rsidR="007B4C8E" w:rsidRPr="0039140F">
        <w:rPr>
          <w:rFonts w:ascii="Times New Roman" w:hAnsi="Times New Roman" w:cs="Times New Roman"/>
          <w:i/>
        </w:rPr>
        <w:t xml:space="preserve"> </w:t>
      </w:r>
      <w:r w:rsidR="007B4C8E" w:rsidRPr="0039140F">
        <w:rPr>
          <w:rFonts w:ascii="Times New Roman" w:hAnsi="Times New Roman" w:cs="Times New Roman"/>
        </w:rPr>
        <w:t xml:space="preserve">strain SK14-4. </w:t>
      </w:r>
    </w:p>
    <w:p w:rsidR="007B4C8E" w:rsidRDefault="007B4C8E" w:rsidP="007B4C8E">
      <w:pPr>
        <w:rPr>
          <w:rFonts w:ascii="Times New Roman" w:hAnsi="Times New Roman" w:cs="Times New Roman"/>
          <w:b/>
          <w:sz w:val="24"/>
          <w:szCs w:val="24"/>
        </w:rPr>
      </w:pPr>
    </w:p>
    <w:p w:rsidR="007B4C8E" w:rsidRDefault="00C37BF3" w:rsidP="00AC3F3B">
      <w:pPr>
        <w:spacing w:line="480" w:lineRule="auto"/>
        <w:jc w:val="both"/>
        <w:rPr>
          <w:rFonts w:ascii="Times New Roman" w:hAnsi="Times New Roman" w:cs="Times New Roman"/>
          <w:sz w:val="24"/>
          <w:szCs w:val="24"/>
        </w:rPr>
      </w:pPr>
      <w:r>
        <w:rPr>
          <w:rFonts w:ascii="Times New Roman" w:hAnsi="Times New Roman" w:cs="Times New Roman"/>
          <w:sz w:val="24"/>
          <w:szCs w:val="24"/>
        </w:rPr>
        <w:t>Figure</w:t>
      </w:r>
      <w:r w:rsidR="007B4C8E" w:rsidRPr="00950426">
        <w:rPr>
          <w:rFonts w:ascii="Times New Roman" w:hAnsi="Times New Roman" w:cs="Times New Roman"/>
          <w:sz w:val="24"/>
          <w:szCs w:val="24"/>
        </w:rPr>
        <w:t xml:space="preserve">s </w:t>
      </w:r>
      <w:r w:rsidR="001F5995">
        <w:rPr>
          <w:rFonts w:ascii="Times New Roman" w:hAnsi="Times New Roman" w:cs="Times New Roman"/>
          <w:sz w:val="24"/>
          <w:szCs w:val="24"/>
        </w:rPr>
        <w:t>2</w:t>
      </w:r>
      <w:r w:rsidR="00444604">
        <w:rPr>
          <w:rFonts w:ascii="Times New Roman" w:hAnsi="Times New Roman" w:cs="Times New Roman"/>
          <w:sz w:val="24"/>
          <w:szCs w:val="24"/>
        </w:rPr>
        <w:t>2</w:t>
      </w:r>
      <w:r w:rsidR="001F5995">
        <w:rPr>
          <w:rFonts w:ascii="Times New Roman" w:hAnsi="Times New Roman" w:cs="Times New Roman"/>
          <w:sz w:val="24"/>
          <w:szCs w:val="24"/>
        </w:rPr>
        <w:t>a to 2</w:t>
      </w:r>
      <w:r w:rsidR="00444604">
        <w:rPr>
          <w:rFonts w:ascii="Times New Roman" w:hAnsi="Times New Roman" w:cs="Times New Roman"/>
          <w:sz w:val="24"/>
          <w:szCs w:val="24"/>
        </w:rPr>
        <w:t>2</w:t>
      </w:r>
      <w:r w:rsidR="001F5995">
        <w:rPr>
          <w:rFonts w:ascii="Times New Roman" w:hAnsi="Times New Roman" w:cs="Times New Roman"/>
          <w:sz w:val="24"/>
          <w:szCs w:val="24"/>
        </w:rPr>
        <w:t>d</w:t>
      </w:r>
      <w:r w:rsidR="007B4C8E" w:rsidRPr="00950426">
        <w:rPr>
          <w:rFonts w:ascii="Times New Roman" w:hAnsi="Times New Roman" w:cs="Times New Roman"/>
          <w:sz w:val="24"/>
          <w:szCs w:val="24"/>
        </w:rPr>
        <w:t xml:space="preserve"> </w:t>
      </w:r>
      <w:r w:rsidR="007B4C8E">
        <w:rPr>
          <w:rFonts w:ascii="Times New Roman" w:hAnsi="Times New Roman" w:cs="Times New Roman"/>
          <w:sz w:val="24"/>
          <w:szCs w:val="24"/>
        </w:rPr>
        <w:t xml:space="preserve">shows the spectral patterns for the </w:t>
      </w:r>
      <w:r w:rsidR="000C1729" w:rsidRPr="000C1729">
        <w:rPr>
          <w:rFonts w:ascii="Times New Roman" w:hAnsi="Times New Roman" w:cs="Times New Roman"/>
          <w:i/>
          <w:sz w:val="24"/>
          <w:szCs w:val="24"/>
        </w:rPr>
        <w:t>Acanthamoeba</w:t>
      </w:r>
      <w:r w:rsidR="007B4C8E" w:rsidRPr="00C27F5C">
        <w:rPr>
          <w:rFonts w:ascii="Times New Roman" w:hAnsi="Times New Roman" w:cs="Times New Roman"/>
          <w:i/>
          <w:sz w:val="24"/>
          <w:szCs w:val="24"/>
        </w:rPr>
        <w:t xml:space="preserve"> </w:t>
      </w:r>
      <w:r w:rsidR="007B4C8E" w:rsidRPr="00C27F5C">
        <w:rPr>
          <w:rFonts w:ascii="Times New Roman" w:hAnsi="Times New Roman" w:cs="Times New Roman"/>
          <w:sz w:val="24"/>
          <w:szCs w:val="24"/>
        </w:rPr>
        <w:t>strain SK14-4</w:t>
      </w:r>
      <w:r w:rsidR="007B4C8E">
        <w:rPr>
          <w:rFonts w:ascii="Times New Roman" w:hAnsi="Times New Roman" w:cs="Times New Roman"/>
          <w:sz w:val="24"/>
          <w:szCs w:val="24"/>
        </w:rPr>
        <w:t xml:space="preserve"> a</w:t>
      </w:r>
      <w:r w:rsidR="00801041">
        <w:rPr>
          <w:rFonts w:ascii="Times New Roman" w:hAnsi="Times New Roman" w:cs="Times New Roman"/>
          <w:sz w:val="24"/>
          <w:szCs w:val="24"/>
        </w:rPr>
        <w:t xml:space="preserve">t different </w:t>
      </w:r>
      <w:r w:rsidR="00714F63">
        <w:rPr>
          <w:rFonts w:ascii="Times New Roman" w:hAnsi="Times New Roman" w:cs="Times New Roman"/>
          <w:sz w:val="24"/>
          <w:szCs w:val="24"/>
        </w:rPr>
        <w:t>cell densities</w:t>
      </w:r>
      <w:r w:rsidR="007B4C8E">
        <w:rPr>
          <w:rFonts w:ascii="Times New Roman" w:hAnsi="Times New Roman" w:cs="Times New Roman"/>
          <w:sz w:val="24"/>
          <w:szCs w:val="24"/>
        </w:rPr>
        <w:t>. As with bacterial and fungal identification, a sufficient number of bacterial cells are required to generate detectable MALDI-MS ion signals</w:t>
      </w:r>
      <w:r w:rsidR="00271912">
        <w:rPr>
          <w:rFonts w:ascii="Times New Roman" w:hAnsi="Times New Roman" w:cs="Times New Roman"/>
          <w:sz w:val="24"/>
          <w:szCs w:val="24"/>
        </w:rPr>
        <w:t>, t</w:t>
      </w:r>
      <w:r w:rsidR="007B4C8E">
        <w:rPr>
          <w:rFonts w:ascii="Times New Roman" w:hAnsi="Times New Roman" w:cs="Times New Roman"/>
          <w:sz w:val="24"/>
          <w:szCs w:val="24"/>
        </w:rPr>
        <w:t xml:space="preserve">he same applies to </w:t>
      </w:r>
      <w:r w:rsidR="00741086" w:rsidRPr="000C1729">
        <w:rPr>
          <w:rFonts w:ascii="Times New Roman" w:hAnsi="Times New Roman" w:cs="Times New Roman"/>
          <w:i/>
          <w:sz w:val="24"/>
          <w:szCs w:val="24"/>
        </w:rPr>
        <w:t>Acanthamoeba</w:t>
      </w:r>
      <w:r w:rsidR="00741086">
        <w:rPr>
          <w:rFonts w:ascii="Times New Roman" w:hAnsi="Times New Roman" w:cs="Times New Roman"/>
          <w:sz w:val="24"/>
          <w:szCs w:val="24"/>
        </w:rPr>
        <w:t>.</w:t>
      </w:r>
      <w:r w:rsidR="00482706">
        <w:rPr>
          <w:rFonts w:ascii="Times New Roman" w:hAnsi="Times New Roman" w:cs="Times New Roman"/>
          <w:sz w:val="24"/>
          <w:szCs w:val="24"/>
        </w:rPr>
        <w:t xml:space="preserve"> </w:t>
      </w:r>
      <w:r w:rsidR="00741086">
        <w:rPr>
          <w:rFonts w:ascii="Times New Roman" w:hAnsi="Times New Roman" w:cs="Times New Roman"/>
          <w:sz w:val="24"/>
          <w:szCs w:val="24"/>
        </w:rPr>
        <w:t xml:space="preserve">As seen in Figure 22a the overlaid MALDI-TOF MS spectra was not consistent, improved with increased cells in Figure 22b and also got better with more cells in Figure 22c. Figure 22d shows an overlaid MALDI-TOF MS spectra that is similar to each other as well as reproducible. Thus, it was suggested that the </w:t>
      </w:r>
      <w:r w:rsidR="00482706">
        <w:rPr>
          <w:rFonts w:ascii="Times New Roman" w:hAnsi="Times New Roman" w:cs="Times New Roman"/>
          <w:sz w:val="24"/>
          <w:szCs w:val="24"/>
        </w:rPr>
        <w:t xml:space="preserve">the detection </w:t>
      </w:r>
      <w:r w:rsidR="007216FF">
        <w:rPr>
          <w:rFonts w:ascii="Times New Roman" w:hAnsi="Times New Roman" w:cs="Times New Roman"/>
          <w:sz w:val="24"/>
          <w:szCs w:val="24"/>
        </w:rPr>
        <w:t>limits</w:t>
      </w:r>
      <w:r w:rsidR="00482706">
        <w:rPr>
          <w:rFonts w:ascii="Times New Roman" w:hAnsi="Times New Roman" w:cs="Times New Roman"/>
          <w:sz w:val="24"/>
          <w:szCs w:val="24"/>
        </w:rPr>
        <w:t xml:space="preserve"> for </w:t>
      </w:r>
      <w:r w:rsidR="00482706" w:rsidRPr="000C1729">
        <w:rPr>
          <w:rFonts w:ascii="Times New Roman" w:hAnsi="Times New Roman" w:cs="Times New Roman"/>
          <w:i/>
          <w:sz w:val="24"/>
          <w:szCs w:val="24"/>
        </w:rPr>
        <w:t>Acanthamoeba</w:t>
      </w:r>
      <w:r w:rsidR="00482706">
        <w:rPr>
          <w:rFonts w:ascii="Times New Roman" w:hAnsi="Times New Roman" w:cs="Times New Roman"/>
          <w:sz w:val="24"/>
          <w:szCs w:val="24"/>
        </w:rPr>
        <w:t xml:space="preserve"> is 4 x 10</w:t>
      </w:r>
      <w:r w:rsidR="00482706">
        <w:rPr>
          <w:rFonts w:ascii="Times New Roman" w:hAnsi="Times New Roman" w:cs="Times New Roman"/>
          <w:sz w:val="24"/>
          <w:szCs w:val="24"/>
          <w:vertAlign w:val="superscript"/>
        </w:rPr>
        <w:t>5</w:t>
      </w:r>
      <w:r w:rsidR="00482706">
        <w:rPr>
          <w:rFonts w:ascii="Times New Roman" w:hAnsi="Times New Roman" w:cs="Times New Roman"/>
          <w:sz w:val="24"/>
          <w:szCs w:val="24"/>
        </w:rPr>
        <w:t xml:space="preserve"> cells per ml, which equates to 400 cells per MALDI target plate.  </w:t>
      </w:r>
      <w:r w:rsidR="007B4C8E">
        <w:rPr>
          <w:rFonts w:ascii="Times New Roman" w:hAnsi="Times New Roman" w:cs="Times New Roman"/>
          <w:sz w:val="24"/>
          <w:szCs w:val="24"/>
        </w:rPr>
        <w:t xml:space="preserve"> </w:t>
      </w:r>
    </w:p>
    <w:p w:rsidR="007B4C8E" w:rsidRDefault="007B4C8E" w:rsidP="0015557C">
      <w:pPr>
        <w:spacing w:line="480" w:lineRule="auto"/>
        <w:rPr>
          <w:rFonts w:ascii="Times New Roman" w:hAnsi="Times New Roman" w:cs="Times New Roman"/>
          <w:sz w:val="24"/>
          <w:szCs w:val="24"/>
        </w:rPr>
      </w:pPr>
    </w:p>
    <w:p w:rsidR="007B4C8E" w:rsidRPr="005E13E7" w:rsidRDefault="005E13E7" w:rsidP="00B92491">
      <w:pPr>
        <w:pStyle w:val="Heading1"/>
        <w:spacing w:line="360" w:lineRule="auto"/>
        <w:ind w:left="720" w:hanging="720"/>
        <w:rPr>
          <w:i/>
        </w:rPr>
      </w:pPr>
      <w:r w:rsidRPr="005E13E7">
        <w:t xml:space="preserve">5.6 </w:t>
      </w:r>
      <w:r w:rsidRPr="005E13E7">
        <w:tab/>
      </w:r>
      <w:r w:rsidR="00B92491" w:rsidRPr="005E13E7">
        <w:t>PCR</w:t>
      </w:r>
      <w:r w:rsidR="00B92491">
        <w:t xml:space="preserve"> AMPLIFICATION AND DNA SEQUENCE ANALYSIS OF THE    </w:t>
      </w:r>
      <w:r w:rsidR="00B92491" w:rsidRPr="0015557C">
        <w:rPr>
          <w:i/>
        </w:rPr>
        <w:t>ACANTHAMOEBA</w:t>
      </w:r>
      <w:r w:rsidR="00B92491">
        <w:t xml:space="preserve"> 18S RRNA GENE</w:t>
      </w:r>
    </w:p>
    <w:p w:rsidR="007541DF" w:rsidRDefault="00562D28" w:rsidP="001555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7B4C8E">
        <w:rPr>
          <w:rFonts w:ascii="Times New Roman" w:hAnsi="Times New Roman" w:cs="Times New Roman"/>
          <w:sz w:val="24"/>
          <w:szCs w:val="24"/>
        </w:rPr>
        <w:t xml:space="preserve"> detection of </w:t>
      </w:r>
      <w:r w:rsidR="000C1729" w:rsidRPr="000C1729">
        <w:rPr>
          <w:rFonts w:ascii="Times New Roman" w:hAnsi="Times New Roman" w:cs="Times New Roman"/>
          <w:i/>
          <w:sz w:val="24"/>
          <w:szCs w:val="24"/>
        </w:rPr>
        <w:t>Acanthamoeba</w:t>
      </w:r>
      <w:r w:rsidR="007B4C8E">
        <w:rPr>
          <w:rFonts w:ascii="Times New Roman" w:hAnsi="Times New Roman" w:cs="Times New Roman"/>
          <w:i/>
          <w:sz w:val="24"/>
          <w:szCs w:val="24"/>
        </w:rPr>
        <w:t xml:space="preserve"> </w:t>
      </w:r>
      <w:r w:rsidR="007B4C8E" w:rsidRPr="00C277CF">
        <w:rPr>
          <w:rFonts w:ascii="Times New Roman" w:hAnsi="Times New Roman" w:cs="Times New Roman"/>
          <w:sz w:val="24"/>
          <w:szCs w:val="24"/>
        </w:rPr>
        <w:t>isolates via PCR</w:t>
      </w:r>
      <w:r w:rsidR="002A36E8">
        <w:rPr>
          <w:rFonts w:ascii="Times New Roman" w:hAnsi="Times New Roman" w:cs="Times New Roman"/>
          <w:sz w:val="24"/>
          <w:szCs w:val="24"/>
        </w:rPr>
        <w:t xml:space="preserve"> has</w:t>
      </w:r>
      <w:r w:rsidR="007B4C8E">
        <w:rPr>
          <w:rFonts w:ascii="Times New Roman" w:hAnsi="Times New Roman" w:cs="Times New Roman"/>
          <w:sz w:val="24"/>
          <w:szCs w:val="24"/>
        </w:rPr>
        <w:t xml:space="preserve"> been reported in literature (</w:t>
      </w:r>
      <w:r w:rsidR="007216FF">
        <w:rPr>
          <w:rFonts w:ascii="Times New Roman" w:hAnsi="Times New Roman" w:cs="Times New Roman"/>
          <w:sz w:val="24"/>
          <w:szCs w:val="24"/>
        </w:rPr>
        <w:t xml:space="preserve">Yera, </w:t>
      </w:r>
      <w:r w:rsidR="00C00CCD" w:rsidRPr="00C00CCD">
        <w:rPr>
          <w:rFonts w:ascii="Times New Roman" w:hAnsi="Times New Roman" w:cs="Times New Roman"/>
          <w:i/>
          <w:sz w:val="24"/>
          <w:szCs w:val="24"/>
        </w:rPr>
        <w:t>et al</w:t>
      </w:r>
      <w:r w:rsidR="007B4C8E">
        <w:rPr>
          <w:rFonts w:ascii="Times New Roman" w:hAnsi="Times New Roman" w:cs="Times New Roman"/>
          <w:sz w:val="24"/>
          <w:szCs w:val="24"/>
        </w:rPr>
        <w:t>, 2013).</w:t>
      </w:r>
      <w:r>
        <w:rPr>
          <w:rFonts w:ascii="Times New Roman" w:hAnsi="Times New Roman" w:cs="Times New Roman"/>
          <w:sz w:val="24"/>
          <w:szCs w:val="24"/>
        </w:rPr>
        <w:t xml:space="preserve"> </w:t>
      </w:r>
      <w:r w:rsidR="007B4C8E">
        <w:rPr>
          <w:rFonts w:ascii="Times New Roman" w:hAnsi="Times New Roman" w:cs="Times New Roman"/>
          <w:sz w:val="24"/>
          <w:szCs w:val="24"/>
        </w:rPr>
        <w:t xml:space="preserve">Genotyping of the </w:t>
      </w:r>
      <w:r w:rsidR="000C1729" w:rsidRPr="000C1729">
        <w:rPr>
          <w:rFonts w:ascii="Times New Roman" w:hAnsi="Times New Roman" w:cs="Times New Roman"/>
          <w:i/>
          <w:sz w:val="24"/>
          <w:szCs w:val="24"/>
        </w:rPr>
        <w:t>Acanthamoeba</w:t>
      </w:r>
      <w:r w:rsidR="007B4C8E">
        <w:rPr>
          <w:rFonts w:ascii="Times New Roman" w:hAnsi="Times New Roman" w:cs="Times New Roman"/>
          <w:sz w:val="24"/>
          <w:szCs w:val="24"/>
        </w:rPr>
        <w:t xml:space="preserve"> isolates would enable the exploration of the genetic variants embedded in each strain, more importantly when this is compared to its MALDI-TOF results. This could lead to a deeper understanding of disease aetiology on a molecular level and better differen</w:t>
      </w:r>
      <w:r w:rsidR="0015557C">
        <w:rPr>
          <w:rFonts w:ascii="Times New Roman" w:hAnsi="Times New Roman" w:cs="Times New Roman"/>
          <w:sz w:val="24"/>
          <w:szCs w:val="24"/>
        </w:rPr>
        <w:t>tiation even down</w:t>
      </w:r>
      <w:r w:rsidR="007B4C8E">
        <w:rPr>
          <w:rFonts w:ascii="Times New Roman" w:hAnsi="Times New Roman" w:cs="Times New Roman"/>
          <w:sz w:val="24"/>
          <w:szCs w:val="24"/>
        </w:rPr>
        <w:t xml:space="preserve"> to the strain level. The process of genotyping starts from the extraction of the DNA from the isolates, followed by PCR amplification, then gel electrophoresis and then sequencing to obtain the precise genotype of each isolate. The first exp</w:t>
      </w:r>
      <w:r w:rsidR="00293B7F">
        <w:rPr>
          <w:rFonts w:ascii="Times New Roman" w:hAnsi="Times New Roman" w:cs="Times New Roman"/>
          <w:sz w:val="24"/>
          <w:szCs w:val="24"/>
        </w:rPr>
        <w:t>eriment sets out to find out how</w:t>
      </w:r>
      <w:r w:rsidR="007B4C8E">
        <w:rPr>
          <w:rFonts w:ascii="Times New Roman" w:hAnsi="Times New Roman" w:cs="Times New Roman"/>
          <w:sz w:val="24"/>
          <w:szCs w:val="24"/>
        </w:rPr>
        <w:t xml:space="preserve"> best</w:t>
      </w:r>
      <w:r w:rsidR="00293B7F">
        <w:rPr>
          <w:rFonts w:ascii="Times New Roman" w:hAnsi="Times New Roman" w:cs="Times New Roman"/>
          <w:sz w:val="24"/>
          <w:szCs w:val="24"/>
        </w:rPr>
        <w:t xml:space="preserve"> to extract </w:t>
      </w:r>
      <w:r w:rsidR="007B4C8E">
        <w:rPr>
          <w:rFonts w:ascii="Times New Roman" w:hAnsi="Times New Roman" w:cs="Times New Roman"/>
          <w:sz w:val="24"/>
          <w:szCs w:val="24"/>
        </w:rPr>
        <w:t xml:space="preserve">DNA </w:t>
      </w:r>
      <w:r w:rsidR="00293B7F">
        <w:rPr>
          <w:rFonts w:ascii="Times New Roman" w:hAnsi="Times New Roman" w:cs="Times New Roman"/>
          <w:sz w:val="24"/>
          <w:szCs w:val="24"/>
        </w:rPr>
        <w:t xml:space="preserve">from </w:t>
      </w:r>
      <w:r w:rsidR="00293B7F" w:rsidRPr="00293B7F">
        <w:rPr>
          <w:rFonts w:ascii="Times New Roman" w:hAnsi="Times New Roman" w:cs="Times New Roman"/>
          <w:i/>
          <w:sz w:val="24"/>
          <w:szCs w:val="24"/>
        </w:rPr>
        <w:t>Acanthamoeba</w:t>
      </w:r>
      <w:r w:rsidR="00293B7F">
        <w:rPr>
          <w:rFonts w:ascii="Times New Roman" w:hAnsi="Times New Roman" w:cs="Times New Roman"/>
          <w:sz w:val="24"/>
          <w:szCs w:val="24"/>
        </w:rPr>
        <w:t xml:space="preserve"> </w:t>
      </w:r>
      <w:r w:rsidR="007B4C8E">
        <w:rPr>
          <w:rFonts w:ascii="Times New Roman" w:hAnsi="Times New Roman" w:cs="Times New Roman"/>
          <w:sz w:val="24"/>
          <w:szCs w:val="24"/>
        </w:rPr>
        <w:t>that can result in a band with gel electrophoresis. One strain (SK-14-4) was picked at random for this test. DNA was extracted in three different ways from this particular</w:t>
      </w:r>
      <w:r w:rsidR="007B4C8E" w:rsidRPr="002F7842">
        <w:rPr>
          <w:rFonts w:ascii="Times New Roman" w:hAnsi="Times New Roman" w:cs="Times New Roman"/>
          <w:i/>
          <w:sz w:val="24"/>
          <w:szCs w:val="24"/>
        </w:rPr>
        <w:t xml:space="preserve"> </w:t>
      </w:r>
      <w:r w:rsidR="000C1729" w:rsidRPr="000C1729">
        <w:rPr>
          <w:rFonts w:ascii="Times New Roman" w:hAnsi="Times New Roman" w:cs="Times New Roman"/>
          <w:i/>
          <w:sz w:val="24"/>
          <w:szCs w:val="24"/>
        </w:rPr>
        <w:t>Acanthamoeba</w:t>
      </w:r>
      <w:r w:rsidR="007B4C8E">
        <w:rPr>
          <w:rFonts w:ascii="Times New Roman" w:hAnsi="Times New Roman" w:cs="Times New Roman"/>
          <w:sz w:val="24"/>
          <w:szCs w:val="24"/>
        </w:rPr>
        <w:t xml:space="preserve"> isolate. These were (1) Sonication, (2) Boiling and (3) buffer lysis as explained in the general methods section. The extracted DNA was amplified via PCR as detailed in the method section, this was followed by gel electrophoresis. The result obtained from </w:t>
      </w:r>
      <w:r w:rsidR="00DD522A">
        <w:rPr>
          <w:rFonts w:ascii="Times New Roman" w:hAnsi="Times New Roman" w:cs="Times New Roman"/>
          <w:sz w:val="24"/>
          <w:szCs w:val="24"/>
        </w:rPr>
        <w:t>GelRed</w:t>
      </w:r>
      <w:r w:rsidR="007B4C8E">
        <w:rPr>
          <w:rFonts w:ascii="Times New Roman" w:hAnsi="Times New Roman" w:cs="Times New Roman"/>
          <w:sz w:val="24"/>
          <w:szCs w:val="24"/>
        </w:rPr>
        <w:t xml:space="preserve">-stained 2% agarose gel showing the PCR-amplified product of extracted </w:t>
      </w:r>
      <w:r w:rsidR="000C1729" w:rsidRPr="000C1729">
        <w:rPr>
          <w:rFonts w:ascii="Times New Roman" w:hAnsi="Times New Roman" w:cs="Times New Roman"/>
          <w:i/>
          <w:sz w:val="24"/>
          <w:szCs w:val="24"/>
        </w:rPr>
        <w:t>Acanthamoeba</w:t>
      </w:r>
      <w:r w:rsidR="007B4C8E" w:rsidRPr="00F65631">
        <w:rPr>
          <w:rFonts w:ascii="Times New Roman" w:hAnsi="Times New Roman" w:cs="Times New Roman"/>
          <w:sz w:val="24"/>
          <w:szCs w:val="24"/>
        </w:rPr>
        <w:t xml:space="preserve"> </w:t>
      </w:r>
      <w:r w:rsidR="007B4C8E">
        <w:rPr>
          <w:rFonts w:ascii="Times New Roman" w:hAnsi="Times New Roman" w:cs="Times New Roman"/>
          <w:sz w:val="24"/>
          <w:szCs w:val="24"/>
        </w:rPr>
        <w:t xml:space="preserve">(SK-14-4) DNA via the three methods is shown below: </w:t>
      </w:r>
    </w:p>
    <w:p w:rsidR="005E13E7" w:rsidRDefault="007B4C8E" w:rsidP="005E13E7">
      <w:pPr>
        <w:spacing w:line="240" w:lineRule="auto"/>
        <w:jc w:val="center"/>
        <w:rPr>
          <w:rFonts w:ascii="Times New Roman" w:hAnsi="Times New Roman" w:cs="Times New Roman"/>
          <w:sz w:val="24"/>
          <w:szCs w:val="24"/>
        </w:rPr>
      </w:pPr>
      <w:r>
        <w:rPr>
          <w:noProof/>
          <w:lang w:eastAsia="en-GB"/>
        </w:rPr>
        <w:drawing>
          <wp:inline distT="0" distB="0" distL="0" distR="0" wp14:anchorId="516BAD60" wp14:editId="2AE7175D">
            <wp:extent cx="4114800" cy="3267075"/>
            <wp:effectExtent l="0" t="0" r="0" b="9525"/>
            <wp:docPr id="128" name="Picture 128" descr="E:\ACANTHAMOEBA BOILING SAMPLE 8 JUNE17.jpg"/>
            <wp:cNvGraphicFramePr/>
            <a:graphic xmlns:a="http://schemas.openxmlformats.org/drawingml/2006/main">
              <a:graphicData uri="http://schemas.openxmlformats.org/drawingml/2006/picture">
                <pic:pic xmlns:pic="http://schemas.openxmlformats.org/drawingml/2006/picture">
                  <pic:nvPicPr>
                    <pic:cNvPr id="1" name="Picture 1" descr="E:\ACANTHAMOEBA BOILING SAMPLE 8 JUNE17.jpg"/>
                    <pic:cNvPicPr/>
                  </pic:nvPicPr>
                  <pic:blipFill rotWithShape="1">
                    <a:blip r:embed="rId55" cstate="print">
                      <a:extLst>
                        <a:ext uri="{28A0092B-C50C-407E-A947-70E740481C1C}">
                          <a14:useLocalDpi xmlns:a14="http://schemas.microsoft.com/office/drawing/2010/main" val="0"/>
                        </a:ext>
                      </a:extLst>
                    </a:blip>
                    <a:srcRect l="33391" t="25076" r="45244" b="35527"/>
                    <a:stretch/>
                  </pic:blipFill>
                  <pic:spPr bwMode="auto">
                    <a:xfrm>
                      <a:off x="0" y="0"/>
                      <a:ext cx="4114800"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7B4C8E" w:rsidRPr="00BC66C9" w:rsidRDefault="00C37BF3" w:rsidP="0039140F">
      <w:pPr>
        <w:spacing w:line="240" w:lineRule="auto"/>
        <w:rPr>
          <w:rFonts w:ascii="Times New Roman" w:hAnsi="Times New Roman" w:cs="Times New Roman"/>
        </w:rPr>
      </w:pPr>
      <w:r>
        <w:rPr>
          <w:rFonts w:ascii="Times New Roman" w:hAnsi="Times New Roman" w:cs="Times New Roman"/>
        </w:rPr>
        <w:t>Figure</w:t>
      </w:r>
      <w:r w:rsidR="0039140F">
        <w:rPr>
          <w:rFonts w:ascii="Times New Roman" w:hAnsi="Times New Roman" w:cs="Times New Roman"/>
        </w:rPr>
        <w:t xml:space="preserve"> 2</w:t>
      </w:r>
      <w:r w:rsidR="00B30209">
        <w:rPr>
          <w:rFonts w:ascii="Times New Roman" w:hAnsi="Times New Roman" w:cs="Times New Roman"/>
        </w:rPr>
        <w:t>3</w:t>
      </w:r>
      <w:r w:rsidR="007B4C8E" w:rsidRPr="00BC66C9">
        <w:rPr>
          <w:rFonts w:ascii="Times New Roman" w:hAnsi="Times New Roman" w:cs="Times New Roman"/>
        </w:rPr>
        <w:t xml:space="preserve">: Gel electrophoresis results of the </w:t>
      </w:r>
      <w:r w:rsidR="000C1729" w:rsidRPr="000C1729">
        <w:rPr>
          <w:rFonts w:ascii="Times New Roman" w:hAnsi="Times New Roman" w:cs="Times New Roman"/>
          <w:i/>
        </w:rPr>
        <w:t>Acanthamoeba</w:t>
      </w:r>
      <w:r w:rsidR="007B4C8E" w:rsidRPr="00BC66C9">
        <w:rPr>
          <w:rFonts w:ascii="Times New Roman" w:hAnsi="Times New Roman" w:cs="Times New Roman"/>
        </w:rPr>
        <w:t xml:space="preserve"> isolate SK-14-4. The first lane is the ladder, lane 2 is the sample from DNA extracted using sonication, lane 3 is a sample from DNA extracted by boiling, while lane 4 is a sample obtained from buffer lysis and lane 5 is the </w:t>
      </w:r>
      <w:r w:rsidR="00CE5B2A" w:rsidRPr="00BC66C9">
        <w:rPr>
          <w:rFonts w:ascii="Times New Roman" w:hAnsi="Times New Roman" w:cs="Times New Roman"/>
        </w:rPr>
        <w:t>negative control while the sixth</w:t>
      </w:r>
      <w:r w:rsidR="007B4C8E" w:rsidRPr="00BC66C9">
        <w:rPr>
          <w:rFonts w:ascii="Times New Roman" w:hAnsi="Times New Roman" w:cs="Times New Roman"/>
        </w:rPr>
        <w:t xml:space="preserve"> and last</w:t>
      </w:r>
      <w:r w:rsidR="00CE5B2A" w:rsidRPr="00BC66C9">
        <w:rPr>
          <w:rFonts w:ascii="Times New Roman" w:hAnsi="Times New Roman" w:cs="Times New Roman"/>
        </w:rPr>
        <w:t xml:space="preserve"> lane</w:t>
      </w:r>
      <w:r w:rsidR="007B4C8E" w:rsidRPr="00BC66C9">
        <w:rPr>
          <w:rFonts w:ascii="Times New Roman" w:hAnsi="Times New Roman" w:cs="Times New Roman"/>
        </w:rPr>
        <w:t xml:space="preserve"> is the ladder. </w:t>
      </w:r>
    </w:p>
    <w:p w:rsidR="007B4C8E" w:rsidRDefault="007B4C8E" w:rsidP="00AC3F3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Three DNA extraction methods as mentioned above were employed for the first five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Out of the three methods, boiling was the only successful method that could obtain a band on the gel electrophoresis after PCR amplification. The gel band obtained from the boiling sample was at 450 base pairs (bp) as expected </w:t>
      </w:r>
      <w:r w:rsidR="00293B7F">
        <w:rPr>
          <w:rFonts w:ascii="Times New Roman" w:hAnsi="Times New Roman" w:cs="Times New Roman"/>
          <w:sz w:val="24"/>
          <w:szCs w:val="24"/>
        </w:rPr>
        <w:t>for this organism</w:t>
      </w:r>
      <w:r>
        <w:rPr>
          <w:rFonts w:ascii="Times New Roman" w:hAnsi="Times New Roman" w:cs="Times New Roman"/>
          <w:sz w:val="24"/>
          <w:szCs w:val="24"/>
        </w:rPr>
        <w:t>. The portion of the band was cut, purified and sent for sequencing at the Department of Bioscience at the University of Durham. The res</w:t>
      </w:r>
      <w:r w:rsidR="00293B7F">
        <w:rPr>
          <w:rFonts w:ascii="Times New Roman" w:hAnsi="Times New Roman" w:cs="Times New Roman"/>
          <w:sz w:val="24"/>
          <w:szCs w:val="24"/>
        </w:rPr>
        <w:t xml:space="preserve">ult showed that the strain belongs to the </w:t>
      </w:r>
      <w:r w:rsidR="00293B7F" w:rsidRPr="00293B7F">
        <w:rPr>
          <w:rFonts w:ascii="Times New Roman" w:hAnsi="Times New Roman" w:cs="Times New Roman"/>
          <w:i/>
          <w:sz w:val="24"/>
          <w:szCs w:val="24"/>
        </w:rPr>
        <w:t>Acanthamoeba</w:t>
      </w:r>
      <w:r w:rsidR="00293B7F">
        <w:rPr>
          <w:rFonts w:ascii="Times New Roman" w:hAnsi="Times New Roman" w:cs="Times New Roman"/>
          <w:sz w:val="24"/>
          <w:szCs w:val="24"/>
        </w:rPr>
        <w:t xml:space="preserve"> </w:t>
      </w:r>
      <w:r>
        <w:rPr>
          <w:rFonts w:ascii="Times New Roman" w:hAnsi="Times New Roman" w:cs="Times New Roman"/>
          <w:sz w:val="24"/>
          <w:szCs w:val="24"/>
        </w:rPr>
        <w:t xml:space="preserve">T4 genotype. </w:t>
      </w:r>
    </w:p>
    <w:p w:rsidR="007B4C8E" w:rsidRDefault="007B4C8E"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establishment of a DNA extraction method that works allows for the genotyping of the other strains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The first five strain (including SK-14-4 which was analysed above) were subjected to boiling as a means of DNA extraction, followed by PCR amplification and gel electrophoresis. The result obtained from </w:t>
      </w:r>
      <w:r w:rsidR="00EE72A6">
        <w:rPr>
          <w:rFonts w:ascii="Times New Roman" w:hAnsi="Times New Roman" w:cs="Times New Roman"/>
          <w:sz w:val="24"/>
          <w:szCs w:val="24"/>
        </w:rPr>
        <w:t>GelRed</w:t>
      </w:r>
      <w:r>
        <w:rPr>
          <w:rFonts w:ascii="Times New Roman" w:hAnsi="Times New Roman" w:cs="Times New Roman"/>
          <w:sz w:val="24"/>
          <w:szCs w:val="24"/>
        </w:rPr>
        <w:t xml:space="preserve">-stained 2% agarose gel showing the PCR-amplified products </w:t>
      </w:r>
      <w:r w:rsidR="00EE72A6">
        <w:rPr>
          <w:rFonts w:ascii="Times New Roman" w:hAnsi="Times New Roman" w:cs="Times New Roman"/>
          <w:sz w:val="24"/>
          <w:szCs w:val="24"/>
        </w:rPr>
        <w:t xml:space="preserve">(450 – 500bp) </w:t>
      </w:r>
      <w:r>
        <w:rPr>
          <w:rFonts w:ascii="Times New Roman" w:hAnsi="Times New Roman" w:cs="Times New Roman"/>
          <w:sz w:val="24"/>
          <w:szCs w:val="24"/>
        </w:rPr>
        <w:t xml:space="preserve">of extracted DNA from the five </w:t>
      </w:r>
      <w:r w:rsidR="000C1729" w:rsidRPr="000C1729">
        <w:rPr>
          <w:rFonts w:ascii="Times New Roman" w:hAnsi="Times New Roman" w:cs="Times New Roman"/>
          <w:i/>
          <w:sz w:val="24"/>
          <w:szCs w:val="24"/>
        </w:rPr>
        <w:t>Acanthamoeba</w:t>
      </w:r>
      <w:r w:rsidRPr="00F65631">
        <w:rPr>
          <w:rFonts w:ascii="Times New Roman" w:hAnsi="Times New Roman" w:cs="Times New Roman"/>
          <w:sz w:val="24"/>
          <w:szCs w:val="24"/>
        </w:rPr>
        <w:t xml:space="preserve"> isolates </w:t>
      </w:r>
      <w:r>
        <w:rPr>
          <w:rFonts w:ascii="Times New Roman" w:hAnsi="Times New Roman" w:cs="Times New Roman"/>
          <w:sz w:val="24"/>
          <w:szCs w:val="24"/>
        </w:rPr>
        <w:t xml:space="preserve">is shown below: </w:t>
      </w:r>
    </w:p>
    <w:p w:rsidR="007B4C8E" w:rsidRDefault="007B4C8E" w:rsidP="007B4C8E">
      <w:pPr>
        <w:spacing w:line="480" w:lineRule="auto"/>
        <w:jc w:val="both"/>
        <w:rPr>
          <w:rFonts w:ascii="Times New Roman" w:hAnsi="Times New Roman" w:cs="Times New Roman"/>
          <w:i/>
          <w:sz w:val="24"/>
          <w:szCs w:val="24"/>
        </w:rPr>
      </w:pPr>
    </w:p>
    <w:p w:rsidR="007B4C8E" w:rsidRDefault="007B4C8E" w:rsidP="00BC66C9">
      <w:pPr>
        <w:spacing w:line="240" w:lineRule="auto"/>
        <w:rPr>
          <w:rFonts w:ascii="Times New Roman" w:hAnsi="Times New Roman" w:cs="Times New Roman"/>
          <w:sz w:val="24"/>
          <w:szCs w:val="24"/>
        </w:rPr>
      </w:pPr>
      <w:r>
        <w:rPr>
          <w:noProof/>
          <w:lang w:eastAsia="en-GB"/>
        </w:rPr>
        <w:drawing>
          <wp:inline distT="0" distB="0" distL="0" distR="0" wp14:anchorId="7E781C4E" wp14:editId="60E2CE26">
            <wp:extent cx="5305425" cy="2356485"/>
            <wp:effectExtent l="0" t="0" r="9525" b="5715"/>
            <wp:docPr id="129" name="Picture 129" descr="E:\ACANTHMOEBA BOILING SAMPLES AUG.jpg"/>
            <wp:cNvGraphicFramePr/>
            <a:graphic xmlns:a="http://schemas.openxmlformats.org/drawingml/2006/main">
              <a:graphicData uri="http://schemas.openxmlformats.org/drawingml/2006/picture">
                <pic:pic xmlns:pic="http://schemas.openxmlformats.org/drawingml/2006/picture">
                  <pic:nvPicPr>
                    <pic:cNvPr id="6" name="Picture 6" descr="E:\ACANTHMOEBA BOILING SAMPLES AUG.jpg"/>
                    <pic:cNvPicPr/>
                  </pic:nvPicPr>
                  <pic:blipFill rotWithShape="1">
                    <a:blip r:embed="rId56" cstate="print">
                      <a:extLst>
                        <a:ext uri="{28A0092B-C50C-407E-A947-70E740481C1C}">
                          <a14:useLocalDpi xmlns:a14="http://schemas.microsoft.com/office/drawing/2010/main" val="0"/>
                        </a:ext>
                      </a:extLst>
                    </a:blip>
                    <a:srcRect l="6913" t="19071" b="24658"/>
                    <a:stretch/>
                  </pic:blipFill>
                  <pic:spPr bwMode="auto">
                    <a:xfrm>
                      <a:off x="0" y="0"/>
                      <a:ext cx="5305425" cy="2356485"/>
                    </a:xfrm>
                    <a:prstGeom prst="rect">
                      <a:avLst/>
                    </a:prstGeom>
                    <a:noFill/>
                    <a:ln>
                      <a:noFill/>
                    </a:ln>
                    <a:extLst>
                      <a:ext uri="{53640926-AAD7-44D8-BBD7-CCE9431645EC}">
                        <a14:shadowObscured xmlns:a14="http://schemas.microsoft.com/office/drawing/2010/main"/>
                      </a:ext>
                    </a:extLst>
                  </pic:spPr>
                </pic:pic>
              </a:graphicData>
            </a:graphic>
          </wp:inline>
        </w:drawing>
      </w:r>
    </w:p>
    <w:p w:rsidR="007B4C8E" w:rsidRPr="00BC66C9" w:rsidRDefault="00C37BF3" w:rsidP="002B0974">
      <w:pPr>
        <w:spacing w:line="240" w:lineRule="auto"/>
        <w:jc w:val="both"/>
        <w:rPr>
          <w:rFonts w:ascii="Times New Roman" w:hAnsi="Times New Roman" w:cs="Times New Roman"/>
        </w:rPr>
      </w:pPr>
      <w:r>
        <w:rPr>
          <w:rFonts w:ascii="Times New Roman" w:hAnsi="Times New Roman" w:cs="Times New Roman"/>
        </w:rPr>
        <w:t>Figure</w:t>
      </w:r>
      <w:r w:rsidR="002B0974">
        <w:rPr>
          <w:rFonts w:ascii="Times New Roman" w:hAnsi="Times New Roman" w:cs="Times New Roman"/>
        </w:rPr>
        <w:t xml:space="preserve"> 2</w:t>
      </w:r>
      <w:r w:rsidR="00B30209">
        <w:rPr>
          <w:rFonts w:ascii="Times New Roman" w:hAnsi="Times New Roman" w:cs="Times New Roman"/>
        </w:rPr>
        <w:t>4</w:t>
      </w:r>
      <w:r w:rsidR="007B4C8E" w:rsidRPr="00BC66C9">
        <w:rPr>
          <w:rFonts w:ascii="Times New Roman" w:hAnsi="Times New Roman" w:cs="Times New Roman"/>
        </w:rPr>
        <w:t>: Gel electrophoresis results of</w:t>
      </w:r>
      <w:r w:rsidR="008E00EF" w:rsidRPr="00BC66C9">
        <w:rPr>
          <w:rFonts w:ascii="Times New Roman" w:hAnsi="Times New Roman" w:cs="Times New Roman"/>
        </w:rPr>
        <w:t xml:space="preserve"> the first</w:t>
      </w:r>
      <w:r w:rsidR="007B4C8E" w:rsidRPr="00BC66C9">
        <w:rPr>
          <w:rFonts w:ascii="Times New Roman" w:hAnsi="Times New Roman" w:cs="Times New Roman"/>
        </w:rPr>
        <w:t xml:space="preserve"> five </w:t>
      </w:r>
      <w:r w:rsidR="000C1729" w:rsidRPr="000C1729">
        <w:rPr>
          <w:rFonts w:ascii="Times New Roman" w:hAnsi="Times New Roman" w:cs="Times New Roman"/>
          <w:i/>
        </w:rPr>
        <w:t>Acanthamoeba</w:t>
      </w:r>
      <w:r w:rsidR="007B4C8E" w:rsidRPr="00BC66C9">
        <w:rPr>
          <w:rFonts w:ascii="Times New Roman" w:hAnsi="Times New Roman" w:cs="Times New Roman"/>
        </w:rPr>
        <w:t xml:space="preserve"> isolate done in duplicates using boiling as a means of DNA extraction. The first lane is the ladder, the second and third lane is SK-14-4, the next two lanes represents the isolate SK-19-9, followed by SK-19-56, SK-19-59, the negative control and the two last lanes are BM19.  </w:t>
      </w:r>
    </w:p>
    <w:p w:rsidR="007B4C8E" w:rsidRDefault="007B4C8E" w:rsidP="007B4C8E">
      <w:pPr>
        <w:spacing w:line="240" w:lineRule="auto"/>
        <w:rPr>
          <w:rFonts w:ascii="Times New Roman" w:hAnsi="Times New Roman" w:cs="Times New Roman"/>
          <w:b/>
          <w:sz w:val="24"/>
          <w:szCs w:val="24"/>
        </w:rPr>
      </w:pPr>
    </w:p>
    <w:p w:rsidR="008E00EF" w:rsidRDefault="00237243" w:rsidP="00B9249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w:t>
      </w:r>
      <w:r w:rsidR="00C37BF3">
        <w:rPr>
          <w:rFonts w:ascii="Times New Roman" w:hAnsi="Times New Roman" w:cs="Times New Roman"/>
          <w:sz w:val="24"/>
          <w:szCs w:val="24"/>
        </w:rPr>
        <w:t>Figure</w:t>
      </w:r>
      <w:r>
        <w:rPr>
          <w:rFonts w:ascii="Times New Roman" w:hAnsi="Times New Roman" w:cs="Times New Roman"/>
          <w:sz w:val="24"/>
          <w:szCs w:val="24"/>
        </w:rPr>
        <w:t xml:space="preserve"> 24</w:t>
      </w:r>
      <w:r w:rsidR="008E00EF" w:rsidRPr="008E00EF">
        <w:rPr>
          <w:rFonts w:ascii="Times New Roman" w:hAnsi="Times New Roman" w:cs="Times New Roman"/>
          <w:sz w:val="24"/>
          <w:szCs w:val="24"/>
        </w:rPr>
        <w:t xml:space="preserve">, all the five isolates tested </w:t>
      </w:r>
      <w:r w:rsidR="008E00EF">
        <w:rPr>
          <w:rFonts w:ascii="Times New Roman" w:hAnsi="Times New Roman" w:cs="Times New Roman"/>
          <w:sz w:val="24"/>
          <w:szCs w:val="24"/>
        </w:rPr>
        <w:t xml:space="preserve">showed similar band </w:t>
      </w:r>
      <w:r w:rsidR="00293B7F">
        <w:rPr>
          <w:rFonts w:ascii="Times New Roman" w:hAnsi="Times New Roman" w:cs="Times New Roman"/>
          <w:sz w:val="24"/>
          <w:szCs w:val="24"/>
        </w:rPr>
        <w:t xml:space="preserve">sizes, </w:t>
      </w:r>
      <w:r w:rsidR="008E00EF">
        <w:rPr>
          <w:rFonts w:ascii="Times New Roman" w:hAnsi="Times New Roman" w:cs="Times New Roman"/>
          <w:sz w:val="24"/>
          <w:szCs w:val="24"/>
        </w:rPr>
        <w:t xml:space="preserve">when analysed on the gel electrophoresis. The gel bad obtained was at 450 </w:t>
      </w:r>
      <w:r w:rsidR="00B836D8">
        <w:rPr>
          <w:rFonts w:ascii="Times New Roman" w:hAnsi="Times New Roman" w:cs="Times New Roman"/>
          <w:sz w:val="24"/>
          <w:szCs w:val="24"/>
        </w:rPr>
        <w:t xml:space="preserve">– 500 </w:t>
      </w:r>
      <w:r w:rsidR="008E00EF">
        <w:rPr>
          <w:rFonts w:ascii="Times New Roman" w:hAnsi="Times New Roman" w:cs="Times New Roman"/>
          <w:sz w:val="24"/>
          <w:szCs w:val="24"/>
        </w:rPr>
        <w:t xml:space="preserve">base pairs (bp), this was cut, purified and sent for sequencing at the Department of Bioscience at the University of Durham. The result showed that all the isolates belonged to the </w:t>
      </w:r>
      <w:r w:rsidR="00293B7F" w:rsidRPr="00293B7F">
        <w:rPr>
          <w:rFonts w:ascii="Times New Roman" w:hAnsi="Times New Roman" w:cs="Times New Roman"/>
          <w:i/>
          <w:sz w:val="24"/>
          <w:szCs w:val="24"/>
        </w:rPr>
        <w:t>Acanthamoeba</w:t>
      </w:r>
      <w:r w:rsidR="00293B7F">
        <w:rPr>
          <w:rFonts w:ascii="Times New Roman" w:hAnsi="Times New Roman" w:cs="Times New Roman"/>
          <w:sz w:val="24"/>
          <w:szCs w:val="24"/>
        </w:rPr>
        <w:t xml:space="preserve"> T4 genotype</w:t>
      </w:r>
      <w:r w:rsidR="008E00EF">
        <w:rPr>
          <w:rFonts w:ascii="Times New Roman" w:hAnsi="Times New Roman" w:cs="Times New Roman"/>
          <w:sz w:val="24"/>
          <w:szCs w:val="24"/>
        </w:rPr>
        <w:t xml:space="preserve">. The final ten isolates were also subjected to DNA extraction, followed by PCR amplification and gel electrophoresis. The result obtained from GelRed-stained 2% agarose gel </w:t>
      </w:r>
      <w:r w:rsidR="00E739F7">
        <w:rPr>
          <w:rFonts w:ascii="Times New Roman" w:hAnsi="Times New Roman" w:cs="Times New Roman"/>
          <w:sz w:val="24"/>
          <w:szCs w:val="24"/>
        </w:rPr>
        <w:t xml:space="preserve">is shown below in </w:t>
      </w:r>
      <w:r w:rsidR="00C37BF3">
        <w:rPr>
          <w:rFonts w:ascii="Times New Roman" w:hAnsi="Times New Roman" w:cs="Times New Roman"/>
          <w:sz w:val="24"/>
          <w:szCs w:val="24"/>
        </w:rPr>
        <w:t>Figure</w:t>
      </w:r>
      <w:r w:rsidR="00293B7F">
        <w:rPr>
          <w:rFonts w:ascii="Times New Roman" w:hAnsi="Times New Roman" w:cs="Times New Roman"/>
          <w:sz w:val="24"/>
          <w:szCs w:val="24"/>
        </w:rPr>
        <w:t xml:space="preserve"> 25</w:t>
      </w:r>
      <w:r w:rsidR="00CD18CA">
        <w:rPr>
          <w:rFonts w:ascii="Times New Roman" w:hAnsi="Times New Roman" w:cs="Times New Roman"/>
          <w:sz w:val="24"/>
          <w:szCs w:val="24"/>
        </w:rPr>
        <w:t xml:space="preserve">. </w:t>
      </w:r>
    </w:p>
    <w:p w:rsidR="008E00EF" w:rsidRDefault="008E00EF" w:rsidP="00BC66C9">
      <w:pPr>
        <w:spacing w:line="240" w:lineRule="auto"/>
        <w:rPr>
          <w:rFonts w:ascii="Times New Roman" w:hAnsi="Times New Roman" w:cs="Times New Roman"/>
          <w:b/>
          <w:sz w:val="24"/>
          <w:szCs w:val="24"/>
        </w:rPr>
      </w:pPr>
      <w:r w:rsidRPr="008B2BF0">
        <w:rPr>
          <w:rFonts w:ascii="Times New Roman" w:hAnsi="Times New Roman" w:cs="Times New Roman"/>
          <w:noProof/>
          <w:sz w:val="24"/>
          <w:szCs w:val="24"/>
          <w:lang w:eastAsia="en-GB"/>
        </w:rPr>
        <w:drawing>
          <wp:inline distT="0" distB="0" distL="0" distR="0" wp14:anchorId="76030F33" wp14:editId="6E6B2151">
            <wp:extent cx="5731510" cy="3789680"/>
            <wp:effectExtent l="0" t="0" r="2540" b="1270"/>
            <wp:docPr id="131" name="Picture 131" descr="C:\Users\damak\Downloads\Kh. Gel 10 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k\Downloads\Kh. Gel 10 Anti.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789680"/>
                    </a:xfrm>
                    <a:prstGeom prst="rect">
                      <a:avLst/>
                    </a:prstGeom>
                    <a:noFill/>
                    <a:ln>
                      <a:noFill/>
                    </a:ln>
                  </pic:spPr>
                </pic:pic>
              </a:graphicData>
            </a:graphic>
          </wp:inline>
        </w:drawing>
      </w:r>
    </w:p>
    <w:p w:rsidR="008E00EF" w:rsidRPr="002B0974" w:rsidRDefault="00C37BF3" w:rsidP="002B0974">
      <w:pPr>
        <w:spacing w:line="240" w:lineRule="auto"/>
        <w:rPr>
          <w:rFonts w:ascii="Times New Roman" w:hAnsi="Times New Roman" w:cs="Times New Roman"/>
        </w:rPr>
      </w:pPr>
      <w:r>
        <w:rPr>
          <w:rFonts w:ascii="Times New Roman" w:hAnsi="Times New Roman" w:cs="Times New Roman"/>
        </w:rPr>
        <w:t>Figure</w:t>
      </w:r>
      <w:r w:rsidR="008E00EF" w:rsidRPr="002B0974">
        <w:rPr>
          <w:rFonts w:ascii="Times New Roman" w:hAnsi="Times New Roman" w:cs="Times New Roman"/>
        </w:rPr>
        <w:t xml:space="preserve"> </w:t>
      </w:r>
      <w:r w:rsidR="002B0974" w:rsidRPr="002B0974">
        <w:rPr>
          <w:rFonts w:ascii="Times New Roman" w:hAnsi="Times New Roman" w:cs="Times New Roman"/>
        </w:rPr>
        <w:t>2</w:t>
      </w:r>
      <w:r w:rsidR="00B30209">
        <w:rPr>
          <w:rFonts w:ascii="Times New Roman" w:hAnsi="Times New Roman" w:cs="Times New Roman"/>
        </w:rPr>
        <w:t>5</w:t>
      </w:r>
      <w:r w:rsidR="008E00EF" w:rsidRPr="002B0974">
        <w:rPr>
          <w:rFonts w:ascii="Times New Roman" w:hAnsi="Times New Roman" w:cs="Times New Roman"/>
        </w:rPr>
        <w:t xml:space="preserve">: Gel electrophoresis results of ten </w:t>
      </w:r>
      <w:r w:rsidR="000C1729" w:rsidRPr="000C1729">
        <w:rPr>
          <w:rFonts w:ascii="Times New Roman" w:hAnsi="Times New Roman" w:cs="Times New Roman"/>
          <w:i/>
        </w:rPr>
        <w:t>Acanthamoeba</w:t>
      </w:r>
      <w:r w:rsidR="008E00EF" w:rsidRPr="002B0974">
        <w:rPr>
          <w:rFonts w:ascii="Times New Roman" w:hAnsi="Times New Roman" w:cs="Times New Roman"/>
        </w:rPr>
        <w:t xml:space="preserve"> isolates using boiling as a means of DNA extraction. The first lane is the ladder, followed sequentially by isolates</w:t>
      </w:r>
      <w:r w:rsidR="006D183A" w:rsidRPr="006D183A">
        <w:rPr>
          <w:rFonts w:ascii="Times New Roman" w:hAnsi="Times New Roman" w:cs="Times New Roman"/>
        </w:rPr>
        <w:t xml:space="preserve"> </w:t>
      </w:r>
      <w:r w:rsidR="006D183A" w:rsidRPr="002B0974">
        <w:rPr>
          <w:rFonts w:ascii="Times New Roman" w:hAnsi="Times New Roman" w:cs="Times New Roman"/>
        </w:rPr>
        <w:t>ISO/3A</w:t>
      </w:r>
      <w:r w:rsidR="006D183A">
        <w:rPr>
          <w:rFonts w:ascii="Times New Roman" w:hAnsi="Times New Roman" w:cs="Times New Roman"/>
        </w:rPr>
        <w:t xml:space="preserve">, </w:t>
      </w:r>
      <w:r w:rsidR="006D183A" w:rsidRPr="002B0974">
        <w:rPr>
          <w:rFonts w:ascii="Times New Roman" w:hAnsi="Times New Roman" w:cs="Times New Roman"/>
        </w:rPr>
        <w:t>50575</w:t>
      </w:r>
      <w:r w:rsidR="006D183A">
        <w:rPr>
          <w:rFonts w:ascii="Times New Roman" w:hAnsi="Times New Roman" w:cs="Times New Roman"/>
        </w:rPr>
        <w:t>,</w:t>
      </w:r>
      <w:r w:rsidR="008E00EF" w:rsidRPr="002B0974">
        <w:rPr>
          <w:rFonts w:ascii="Times New Roman" w:hAnsi="Times New Roman" w:cs="Times New Roman"/>
        </w:rPr>
        <w:t xml:space="preserve"> </w:t>
      </w:r>
      <w:r w:rsidR="006D183A" w:rsidRPr="002B0974">
        <w:rPr>
          <w:rFonts w:ascii="Times New Roman" w:hAnsi="Times New Roman" w:cs="Times New Roman"/>
        </w:rPr>
        <w:t>30874</w:t>
      </w:r>
      <w:r w:rsidR="006D183A">
        <w:rPr>
          <w:rFonts w:ascii="Times New Roman" w:hAnsi="Times New Roman" w:cs="Times New Roman"/>
        </w:rPr>
        <w:t xml:space="preserve">, </w:t>
      </w:r>
      <w:r w:rsidR="006D183A" w:rsidRPr="002B0974">
        <w:rPr>
          <w:rFonts w:ascii="Times New Roman" w:hAnsi="Times New Roman" w:cs="Times New Roman"/>
        </w:rPr>
        <w:t>Rad A</w:t>
      </w:r>
      <w:r w:rsidR="006D183A">
        <w:rPr>
          <w:rFonts w:ascii="Times New Roman" w:hAnsi="Times New Roman" w:cs="Times New Roman"/>
        </w:rPr>
        <w:t xml:space="preserve">, </w:t>
      </w:r>
      <w:r w:rsidR="003152DD" w:rsidRPr="002B0974">
        <w:rPr>
          <w:rFonts w:ascii="Times New Roman" w:hAnsi="Times New Roman" w:cs="Times New Roman"/>
        </w:rPr>
        <w:t>ROS</w:t>
      </w:r>
      <w:r w:rsidR="003152DD">
        <w:rPr>
          <w:rFonts w:ascii="Times New Roman" w:hAnsi="Times New Roman" w:cs="Times New Roman"/>
        </w:rPr>
        <w:t>, LSH</w:t>
      </w:r>
      <w:r w:rsidR="006D183A" w:rsidRPr="002B0974">
        <w:rPr>
          <w:rFonts w:ascii="Times New Roman" w:hAnsi="Times New Roman" w:cs="Times New Roman"/>
        </w:rPr>
        <w:t xml:space="preserve"> TM </w:t>
      </w:r>
      <w:r w:rsidR="003152DD" w:rsidRPr="002B0974">
        <w:rPr>
          <w:rFonts w:ascii="Times New Roman" w:hAnsi="Times New Roman" w:cs="Times New Roman"/>
        </w:rPr>
        <w:t>1630</w:t>
      </w:r>
      <w:r w:rsidR="003152DD">
        <w:rPr>
          <w:rFonts w:ascii="Times New Roman" w:hAnsi="Times New Roman" w:cs="Times New Roman"/>
        </w:rPr>
        <w:t>, 30234</w:t>
      </w:r>
      <w:r w:rsidR="006D183A">
        <w:rPr>
          <w:rFonts w:ascii="Times New Roman" w:hAnsi="Times New Roman" w:cs="Times New Roman"/>
        </w:rPr>
        <w:t xml:space="preserve">, </w:t>
      </w:r>
      <w:r w:rsidR="008E00EF" w:rsidRPr="002B0974">
        <w:rPr>
          <w:rFonts w:ascii="Times New Roman" w:hAnsi="Times New Roman" w:cs="Times New Roman"/>
        </w:rPr>
        <w:t>20365,</w:t>
      </w:r>
      <w:r w:rsidR="006D183A" w:rsidRPr="002B0974">
        <w:rPr>
          <w:rFonts w:ascii="Times New Roman" w:hAnsi="Times New Roman" w:cs="Times New Roman"/>
        </w:rPr>
        <w:t xml:space="preserve"> 30461</w:t>
      </w:r>
      <w:r w:rsidR="006D183A">
        <w:rPr>
          <w:rFonts w:ascii="Times New Roman" w:hAnsi="Times New Roman" w:cs="Times New Roman"/>
        </w:rPr>
        <w:t>,</w:t>
      </w:r>
      <w:r w:rsidR="008E00EF" w:rsidRPr="002B0974">
        <w:rPr>
          <w:rFonts w:ascii="Times New Roman" w:hAnsi="Times New Roman" w:cs="Times New Roman"/>
        </w:rPr>
        <w:t xml:space="preserve"> </w:t>
      </w:r>
      <w:r w:rsidR="003152DD" w:rsidRPr="002B0974">
        <w:rPr>
          <w:rFonts w:ascii="Times New Roman" w:hAnsi="Times New Roman" w:cs="Times New Roman"/>
        </w:rPr>
        <w:t>30371, negative</w:t>
      </w:r>
      <w:r w:rsidR="008E00EF" w:rsidRPr="002B0974">
        <w:rPr>
          <w:rFonts w:ascii="Times New Roman" w:hAnsi="Times New Roman" w:cs="Times New Roman"/>
        </w:rPr>
        <w:t xml:space="preserve"> control and lastly is the ladder. </w:t>
      </w:r>
    </w:p>
    <w:p w:rsidR="006D183A" w:rsidRDefault="006D183A" w:rsidP="008E00EF">
      <w:pPr>
        <w:spacing w:line="240" w:lineRule="auto"/>
        <w:rPr>
          <w:rFonts w:ascii="Times New Roman" w:hAnsi="Times New Roman" w:cs="Times New Roman"/>
          <w:sz w:val="24"/>
          <w:szCs w:val="24"/>
        </w:rPr>
      </w:pPr>
    </w:p>
    <w:p w:rsidR="00586F76" w:rsidRDefault="00F45C79" w:rsidP="000860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w:t>
      </w:r>
      <w:r w:rsidR="00C37BF3">
        <w:rPr>
          <w:rFonts w:ascii="Times New Roman" w:hAnsi="Times New Roman" w:cs="Times New Roman"/>
          <w:sz w:val="24"/>
          <w:szCs w:val="24"/>
        </w:rPr>
        <w:t>Figure</w:t>
      </w:r>
      <w:r>
        <w:rPr>
          <w:rFonts w:ascii="Times New Roman" w:hAnsi="Times New Roman" w:cs="Times New Roman"/>
          <w:sz w:val="24"/>
          <w:szCs w:val="24"/>
        </w:rPr>
        <w:t xml:space="preserve"> </w:t>
      </w:r>
      <w:r w:rsidR="00B30209">
        <w:rPr>
          <w:rFonts w:ascii="Times New Roman" w:hAnsi="Times New Roman" w:cs="Times New Roman"/>
          <w:sz w:val="24"/>
          <w:szCs w:val="24"/>
        </w:rPr>
        <w:t>25</w:t>
      </w:r>
      <w:r>
        <w:rPr>
          <w:rFonts w:ascii="Times New Roman" w:hAnsi="Times New Roman" w:cs="Times New Roman"/>
          <w:sz w:val="24"/>
          <w:szCs w:val="24"/>
        </w:rPr>
        <w:t xml:space="preserve"> above, it is clear </w:t>
      </w:r>
      <w:r w:rsidR="00701332">
        <w:rPr>
          <w:rFonts w:ascii="Times New Roman" w:hAnsi="Times New Roman" w:cs="Times New Roman"/>
          <w:sz w:val="24"/>
          <w:szCs w:val="24"/>
        </w:rPr>
        <w:t xml:space="preserve">that </w:t>
      </w:r>
      <w:r>
        <w:rPr>
          <w:rFonts w:ascii="Times New Roman" w:hAnsi="Times New Roman" w:cs="Times New Roman"/>
          <w:sz w:val="24"/>
          <w:szCs w:val="24"/>
        </w:rPr>
        <w:t xml:space="preserve">only </w:t>
      </w:r>
      <w:r w:rsidR="00CF0EDB">
        <w:rPr>
          <w:rFonts w:ascii="Times New Roman" w:hAnsi="Times New Roman" w:cs="Times New Roman"/>
          <w:sz w:val="24"/>
          <w:szCs w:val="24"/>
        </w:rPr>
        <w:t>eight</w:t>
      </w:r>
      <w:r w:rsidR="00701332">
        <w:rPr>
          <w:rFonts w:ascii="Times New Roman" w:hAnsi="Times New Roman" w:cs="Times New Roman"/>
          <w:sz w:val="24"/>
          <w:szCs w:val="24"/>
        </w:rPr>
        <w:t xml:space="preserve"> isolates out of the ten tested had similar band width w</w:t>
      </w:r>
      <w:r w:rsidR="0015557C">
        <w:rPr>
          <w:rFonts w:ascii="Times New Roman" w:hAnsi="Times New Roman" w:cs="Times New Roman"/>
          <w:sz w:val="24"/>
          <w:szCs w:val="24"/>
        </w:rPr>
        <w:t>h</w:t>
      </w:r>
      <w:r w:rsidR="00701332">
        <w:rPr>
          <w:rFonts w:ascii="Times New Roman" w:hAnsi="Times New Roman" w:cs="Times New Roman"/>
          <w:sz w:val="24"/>
          <w:szCs w:val="24"/>
        </w:rPr>
        <w:t xml:space="preserve">en analysed on the gel electrophoresis. The </w:t>
      </w:r>
      <w:r w:rsidR="00B836D8">
        <w:rPr>
          <w:rFonts w:ascii="Times New Roman" w:hAnsi="Times New Roman" w:cs="Times New Roman"/>
          <w:sz w:val="24"/>
          <w:szCs w:val="24"/>
        </w:rPr>
        <w:t>gel band obtained was between 450 -500 bp</w:t>
      </w:r>
      <w:r w:rsidR="00701332">
        <w:rPr>
          <w:rFonts w:ascii="Times New Roman" w:hAnsi="Times New Roman" w:cs="Times New Roman"/>
          <w:sz w:val="24"/>
          <w:szCs w:val="24"/>
        </w:rPr>
        <w:t>, this was cut, purified and sent for</w:t>
      </w:r>
      <w:r w:rsidR="0015557C">
        <w:rPr>
          <w:rFonts w:ascii="Times New Roman" w:hAnsi="Times New Roman" w:cs="Times New Roman"/>
          <w:sz w:val="24"/>
          <w:szCs w:val="24"/>
        </w:rPr>
        <w:t xml:space="preserve"> Sanger DNA</w:t>
      </w:r>
      <w:r w:rsidR="00701332">
        <w:rPr>
          <w:rFonts w:ascii="Times New Roman" w:hAnsi="Times New Roman" w:cs="Times New Roman"/>
          <w:sz w:val="24"/>
          <w:szCs w:val="24"/>
        </w:rPr>
        <w:t xml:space="preserve"> sequencing </w:t>
      </w:r>
      <w:r w:rsidR="00586F76">
        <w:rPr>
          <w:rFonts w:ascii="Times New Roman" w:hAnsi="Times New Roman" w:cs="Times New Roman"/>
          <w:sz w:val="24"/>
          <w:szCs w:val="24"/>
        </w:rPr>
        <w:t>at the Department of Bioscience at the University of Durham.</w:t>
      </w:r>
    </w:p>
    <w:p w:rsidR="00E1142F" w:rsidRDefault="00BC66C9" w:rsidP="00293B7F">
      <w:pPr>
        <w:spacing w:line="480" w:lineRule="auto"/>
        <w:ind w:firstLine="720"/>
        <w:jc w:val="both"/>
        <w:rPr>
          <w:rFonts w:ascii="Times New Roman" w:hAnsi="Times New Roman" w:cs="Times New Roman"/>
          <w:sz w:val="24"/>
          <w:szCs w:val="24"/>
        </w:rPr>
      </w:pPr>
      <w:r w:rsidRPr="00753610">
        <w:rPr>
          <w:rFonts w:ascii="Times New Roman" w:hAnsi="Times New Roman" w:cs="Times New Roman"/>
          <w:sz w:val="24"/>
          <w:szCs w:val="24"/>
        </w:rPr>
        <w:t xml:space="preserve">The </w:t>
      </w:r>
      <w:r w:rsidR="0021598F">
        <w:rPr>
          <w:rFonts w:ascii="Times New Roman" w:hAnsi="Times New Roman" w:cs="Times New Roman"/>
          <w:sz w:val="24"/>
          <w:szCs w:val="24"/>
        </w:rPr>
        <w:t xml:space="preserve">18S rRNA gene amplicon sequences obtained </w:t>
      </w:r>
      <w:r w:rsidR="006425AD">
        <w:rPr>
          <w:rFonts w:ascii="Times New Roman" w:hAnsi="Times New Roman" w:cs="Times New Roman"/>
          <w:sz w:val="24"/>
          <w:szCs w:val="24"/>
        </w:rPr>
        <w:t xml:space="preserve">for all the </w:t>
      </w:r>
      <w:r w:rsidR="006425AD" w:rsidRPr="006425AD">
        <w:rPr>
          <w:rFonts w:ascii="Times New Roman" w:hAnsi="Times New Roman" w:cs="Times New Roman"/>
          <w:i/>
          <w:sz w:val="24"/>
          <w:szCs w:val="24"/>
        </w:rPr>
        <w:t>Acanthamoeba</w:t>
      </w:r>
      <w:r w:rsidR="006425AD">
        <w:rPr>
          <w:rFonts w:ascii="Times New Roman" w:hAnsi="Times New Roman" w:cs="Times New Roman"/>
          <w:sz w:val="24"/>
          <w:szCs w:val="24"/>
        </w:rPr>
        <w:t xml:space="preserve"> isolates </w:t>
      </w:r>
      <w:r w:rsidR="0021598F">
        <w:rPr>
          <w:rFonts w:ascii="Times New Roman" w:hAnsi="Times New Roman" w:cs="Times New Roman"/>
          <w:sz w:val="24"/>
          <w:szCs w:val="24"/>
        </w:rPr>
        <w:t xml:space="preserve">are </w:t>
      </w:r>
      <w:r w:rsidR="00293B7F">
        <w:rPr>
          <w:rFonts w:ascii="Times New Roman" w:hAnsi="Times New Roman" w:cs="Times New Roman"/>
          <w:sz w:val="24"/>
          <w:szCs w:val="24"/>
        </w:rPr>
        <w:t xml:space="preserve">detailed in </w:t>
      </w:r>
      <w:r w:rsidR="006425AD">
        <w:rPr>
          <w:rFonts w:ascii="Times New Roman" w:hAnsi="Times New Roman" w:cs="Times New Roman"/>
          <w:sz w:val="24"/>
          <w:szCs w:val="24"/>
        </w:rPr>
        <w:t>appendix</w:t>
      </w:r>
      <w:r w:rsidR="00293B7F">
        <w:rPr>
          <w:rFonts w:ascii="Times New Roman" w:hAnsi="Times New Roman" w:cs="Times New Roman"/>
          <w:sz w:val="24"/>
          <w:szCs w:val="24"/>
        </w:rPr>
        <w:t xml:space="preserve"> A</w:t>
      </w:r>
      <w:r w:rsidR="006425AD">
        <w:rPr>
          <w:rFonts w:ascii="Times New Roman" w:hAnsi="Times New Roman" w:cs="Times New Roman"/>
          <w:sz w:val="24"/>
          <w:szCs w:val="24"/>
        </w:rPr>
        <w:t xml:space="preserve">. </w:t>
      </w:r>
      <w:r w:rsidR="00660BDB">
        <w:rPr>
          <w:rFonts w:ascii="Times New Roman" w:hAnsi="Times New Roman" w:cs="Times New Roman"/>
          <w:sz w:val="24"/>
          <w:szCs w:val="24"/>
        </w:rPr>
        <w:t>T</w:t>
      </w:r>
      <w:r w:rsidR="006425AD">
        <w:rPr>
          <w:rFonts w:ascii="Times New Roman" w:hAnsi="Times New Roman" w:cs="Times New Roman"/>
          <w:sz w:val="24"/>
          <w:szCs w:val="24"/>
        </w:rPr>
        <w:t xml:space="preserve">he </w:t>
      </w:r>
      <w:r w:rsidR="00660BDB">
        <w:rPr>
          <w:rFonts w:ascii="Times New Roman" w:hAnsi="Times New Roman" w:cs="Times New Roman"/>
          <w:sz w:val="24"/>
          <w:szCs w:val="24"/>
        </w:rPr>
        <w:t xml:space="preserve">analysis of the </w:t>
      </w:r>
      <w:r w:rsidR="004E7930" w:rsidRPr="004E7930">
        <w:rPr>
          <w:rFonts w:ascii="Times New Roman" w:hAnsi="Times New Roman" w:cs="Times New Roman"/>
          <w:i/>
          <w:sz w:val="24"/>
          <w:szCs w:val="24"/>
        </w:rPr>
        <w:t>Acanthamoeba</w:t>
      </w:r>
      <w:r w:rsidR="004E7930">
        <w:rPr>
          <w:rFonts w:ascii="Times New Roman" w:hAnsi="Times New Roman" w:cs="Times New Roman"/>
          <w:sz w:val="24"/>
          <w:szCs w:val="24"/>
        </w:rPr>
        <w:t xml:space="preserve"> </w:t>
      </w:r>
      <w:r w:rsidR="00660BDB">
        <w:rPr>
          <w:rFonts w:ascii="Times New Roman" w:hAnsi="Times New Roman" w:cs="Times New Roman"/>
          <w:sz w:val="24"/>
          <w:szCs w:val="24"/>
        </w:rPr>
        <w:t>sequence was conducted using the nucleotide BLAST</w:t>
      </w:r>
      <w:r w:rsidR="004E7930">
        <w:rPr>
          <w:rFonts w:ascii="Times New Roman" w:hAnsi="Times New Roman" w:cs="Times New Roman"/>
          <w:sz w:val="24"/>
          <w:szCs w:val="24"/>
        </w:rPr>
        <w:t xml:space="preserve"> (Basic Local Alignment Search Tool)</w:t>
      </w:r>
      <w:r w:rsidR="00660BDB">
        <w:rPr>
          <w:rFonts w:ascii="Times New Roman" w:hAnsi="Times New Roman" w:cs="Times New Roman"/>
          <w:sz w:val="24"/>
          <w:szCs w:val="24"/>
        </w:rPr>
        <w:t xml:space="preserve"> program</w:t>
      </w:r>
      <w:r w:rsidR="004E7930">
        <w:rPr>
          <w:rFonts w:ascii="Times New Roman" w:hAnsi="Times New Roman" w:cs="Times New Roman"/>
          <w:sz w:val="24"/>
          <w:szCs w:val="24"/>
        </w:rPr>
        <w:t xml:space="preserve"> in conjunction with the database, which is available for use online at </w:t>
      </w:r>
      <w:r w:rsidR="00660BDB">
        <w:rPr>
          <w:rFonts w:ascii="Times New Roman" w:hAnsi="Times New Roman" w:cs="Times New Roman"/>
          <w:sz w:val="24"/>
          <w:szCs w:val="24"/>
        </w:rPr>
        <w:t>the NCBI (National Centre for Biotechnology Information</w:t>
      </w:r>
      <w:r w:rsidR="004E7930">
        <w:rPr>
          <w:rFonts w:ascii="Times New Roman" w:hAnsi="Times New Roman" w:cs="Times New Roman"/>
          <w:sz w:val="24"/>
          <w:szCs w:val="24"/>
        </w:rPr>
        <w:t xml:space="preserve">) website. </w:t>
      </w:r>
      <w:r w:rsidR="00551283">
        <w:rPr>
          <w:rFonts w:ascii="Times New Roman" w:hAnsi="Times New Roman" w:cs="Times New Roman"/>
          <w:sz w:val="24"/>
          <w:szCs w:val="24"/>
        </w:rPr>
        <w:t>BLAST can rapidly align and compare a query</w:t>
      </w:r>
      <w:r w:rsidR="00551283" w:rsidRPr="00551283">
        <w:rPr>
          <w:rFonts w:ascii="Times New Roman" w:hAnsi="Times New Roman" w:cs="Times New Roman"/>
          <w:sz w:val="24"/>
          <w:szCs w:val="24"/>
        </w:rPr>
        <w:t xml:space="preserve"> </w:t>
      </w:r>
      <w:r w:rsidR="00551283">
        <w:rPr>
          <w:rFonts w:ascii="Times New Roman" w:hAnsi="Times New Roman" w:cs="Times New Roman"/>
          <w:sz w:val="24"/>
          <w:szCs w:val="24"/>
        </w:rPr>
        <w:t>nucleotides sequence</w:t>
      </w:r>
      <w:r w:rsidR="00265560">
        <w:rPr>
          <w:rFonts w:ascii="Times New Roman" w:hAnsi="Times New Roman" w:cs="Times New Roman"/>
          <w:sz w:val="24"/>
          <w:szCs w:val="24"/>
        </w:rPr>
        <w:t xml:space="preserve"> (</w:t>
      </w:r>
      <w:r w:rsidR="00551283">
        <w:rPr>
          <w:rFonts w:ascii="Times New Roman" w:hAnsi="Times New Roman" w:cs="Times New Roman"/>
          <w:sz w:val="24"/>
          <w:szCs w:val="24"/>
        </w:rPr>
        <w:t>s</w:t>
      </w:r>
      <w:r w:rsidR="00265560">
        <w:rPr>
          <w:rFonts w:ascii="Times New Roman" w:hAnsi="Times New Roman" w:cs="Times New Roman"/>
          <w:sz w:val="24"/>
          <w:szCs w:val="24"/>
        </w:rPr>
        <w:t xml:space="preserve">) to both single and large </w:t>
      </w:r>
      <w:r w:rsidR="00551283">
        <w:rPr>
          <w:rFonts w:ascii="Times New Roman" w:hAnsi="Times New Roman" w:cs="Times New Roman"/>
          <w:sz w:val="24"/>
          <w:szCs w:val="24"/>
        </w:rPr>
        <w:t>database of</w:t>
      </w:r>
      <w:r w:rsidR="005373C8">
        <w:rPr>
          <w:rFonts w:ascii="Times New Roman" w:hAnsi="Times New Roman" w:cs="Times New Roman"/>
          <w:sz w:val="24"/>
          <w:szCs w:val="24"/>
        </w:rPr>
        <w:t xml:space="preserve"> sequences and calculates the statistical significance </w:t>
      </w:r>
      <w:r w:rsidR="00C16BAF">
        <w:rPr>
          <w:rFonts w:ascii="Times New Roman" w:hAnsi="Times New Roman" w:cs="Times New Roman"/>
          <w:sz w:val="24"/>
          <w:szCs w:val="24"/>
        </w:rPr>
        <w:t>for each sequence alignment result, known as the expect or probability value (E or P value)</w:t>
      </w:r>
      <w:r w:rsidR="00C832DA">
        <w:rPr>
          <w:rFonts w:ascii="Times New Roman" w:hAnsi="Times New Roman" w:cs="Times New Roman"/>
          <w:sz w:val="24"/>
          <w:szCs w:val="24"/>
        </w:rPr>
        <w:t xml:space="preserve"> (Altschul</w:t>
      </w:r>
      <w:r w:rsidR="005C0547">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C832DA">
        <w:rPr>
          <w:rFonts w:ascii="Times New Roman" w:hAnsi="Times New Roman" w:cs="Times New Roman"/>
          <w:sz w:val="24"/>
          <w:szCs w:val="24"/>
        </w:rPr>
        <w:t>, 1990)</w:t>
      </w:r>
      <w:r w:rsidR="00C16BAF">
        <w:rPr>
          <w:rFonts w:ascii="Times New Roman" w:hAnsi="Times New Roman" w:cs="Times New Roman"/>
          <w:sz w:val="24"/>
          <w:szCs w:val="24"/>
        </w:rPr>
        <w:t xml:space="preserve">. </w:t>
      </w:r>
      <w:r w:rsidR="00015BC8">
        <w:rPr>
          <w:rFonts w:ascii="Times New Roman" w:hAnsi="Times New Roman" w:cs="Times New Roman"/>
          <w:sz w:val="24"/>
          <w:szCs w:val="24"/>
        </w:rPr>
        <w:t xml:space="preserve"> BLAST is an alignment program which uses rapid </w:t>
      </w:r>
      <w:r w:rsidR="005C0547">
        <w:rPr>
          <w:rFonts w:ascii="Times New Roman" w:hAnsi="Times New Roman" w:cs="Times New Roman"/>
          <w:sz w:val="24"/>
          <w:szCs w:val="24"/>
        </w:rPr>
        <w:t>programming</w:t>
      </w:r>
      <w:r w:rsidR="00015BC8">
        <w:rPr>
          <w:rFonts w:ascii="Times New Roman" w:hAnsi="Times New Roman" w:cs="Times New Roman"/>
          <w:sz w:val="24"/>
          <w:szCs w:val="24"/>
        </w:rPr>
        <w:t xml:space="preserve"> algorithms</w:t>
      </w:r>
      <w:r w:rsidR="00C16BAF">
        <w:rPr>
          <w:rFonts w:ascii="Times New Roman" w:hAnsi="Times New Roman" w:cs="Times New Roman"/>
          <w:sz w:val="24"/>
          <w:szCs w:val="24"/>
        </w:rPr>
        <w:t xml:space="preserve"> </w:t>
      </w:r>
      <w:r w:rsidR="0021598F">
        <w:rPr>
          <w:rFonts w:ascii="Times New Roman" w:hAnsi="Times New Roman" w:cs="Times New Roman"/>
          <w:sz w:val="24"/>
          <w:szCs w:val="24"/>
        </w:rPr>
        <w:t xml:space="preserve">to finds regions of similarity between biological sequences. </w:t>
      </w:r>
      <w:r w:rsidR="00031DB3">
        <w:rPr>
          <w:rFonts w:ascii="Times New Roman" w:hAnsi="Times New Roman" w:cs="Times New Roman"/>
          <w:sz w:val="24"/>
          <w:szCs w:val="24"/>
        </w:rPr>
        <w:t xml:space="preserve">Simply put, BLAST is an </w:t>
      </w:r>
      <w:r w:rsidR="00A36C18">
        <w:rPr>
          <w:rFonts w:ascii="Times New Roman" w:hAnsi="Times New Roman" w:cs="Times New Roman"/>
          <w:sz w:val="24"/>
          <w:szCs w:val="24"/>
        </w:rPr>
        <w:t>algorithm</w:t>
      </w:r>
      <w:r w:rsidR="00031DB3">
        <w:rPr>
          <w:rFonts w:ascii="Times New Roman" w:hAnsi="Times New Roman" w:cs="Times New Roman"/>
          <w:sz w:val="24"/>
          <w:szCs w:val="24"/>
        </w:rPr>
        <w:t xml:space="preserve"> which compares primary biological sequence information such as DNA sequences</w:t>
      </w:r>
      <w:r w:rsidR="00015BC8">
        <w:rPr>
          <w:rFonts w:ascii="Times New Roman" w:hAnsi="Times New Roman" w:cs="Times New Roman"/>
          <w:sz w:val="24"/>
          <w:szCs w:val="24"/>
        </w:rPr>
        <w:t xml:space="preserve">. It </w:t>
      </w:r>
      <w:r w:rsidR="00031DB3">
        <w:rPr>
          <w:rFonts w:ascii="Times New Roman" w:hAnsi="Times New Roman" w:cs="Times New Roman"/>
          <w:sz w:val="24"/>
          <w:szCs w:val="24"/>
        </w:rPr>
        <w:t>allow</w:t>
      </w:r>
      <w:r w:rsidR="00015BC8">
        <w:rPr>
          <w:rFonts w:ascii="Times New Roman" w:hAnsi="Times New Roman" w:cs="Times New Roman"/>
          <w:sz w:val="24"/>
          <w:szCs w:val="24"/>
        </w:rPr>
        <w:t xml:space="preserve">s </w:t>
      </w:r>
      <w:r w:rsidR="00031DB3">
        <w:rPr>
          <w:rFonts w:ascii="Times New Roman" w:hAnsi="Times New Roman" w:cs="Times New Roman"/>
          <w:sz w:val="24"/>
          <w:szCs w:val="24"/>
        </w:rPr>
        <w:t xml:space="preserve">a researcher to compare a query sequence with a library of database of sequences and identify library sequences that resemble the query sequence above a certain threshold. It can also be used to infer functional and </w:t>
      </w:r>
      <w:r w:rsidR="0078149E">
        <w:rPr>
          <w:rFonts w:ascii="Times New Roman" w:hAnsi="Times New Roman" w:cs="Times New Roman"/>
          <w:sz w:val="24"/>
          <w:szCs w:val="24"/>
        </w:rPr>
        <w:t>evolutionary</w:t>
      </w:r>
      <w:r w:rsidR="00031DB3">
        <w:rPr>
          <w:rFonts w:ascii="Times New Roman" w:hAnsi="Times New Roman" w:cs="Times New Roman"/>
          <w:sz w:val="24"/>
          <w:szCs w:val="24"/>
        </w:rPr>
        <w:t xml:space="preserve"> relationships between sequences as well</w:t>
      </w:r>
      <w:r w:rsidR="0078149E">
        <w:rPr>
          <w:rFonts w:ascii="Times New Roman" w:hAnsi="Times New Roman" w:cs="Times New Roman"/>
          <w:sz w:val="24"/>
          <w:szCs w:val="24"/>
        </w:rPr>
        <w:t xml:space="preserve"> </w:t>
      </w:r>
      <w:r w:rsidR="00031DB3">
        <w:rPr>
          <w:rFonts w:ascii="Times New Roman" w:hAnsi="Times New Roman" w:cs="Times New Roman"/>
          <w:sz w:val="24"/>
          <w:szCs w:val="24"/>
        </w:rPr>
        <w:t xml:space="preserve">as help </w:t>
      </w:r>
      <w:r w:rsidR="0078149E">
        <w:rPr>
          <w:rFonts w:ascii="Times New Roman" w:hAnsi="Times New Roman" w:cs="Times New Roman"/>
          <w:sz w:val="24"/>
          <w:szCs w:val="24"/>
        </w:rPr>
        <w:t>identify</w:t>
      </w:r>
      <w:r w:rsidR="00031DB3">
        <w:rPr>
          <w:rFonts w:ascii="Times New Roman" w:hAnsi="Times New Roman" w:cs="Times New Roman"/>
          <w:sz w:val="24"/>
          <w:szCs w:val="24"/>
        </w:rPr>
        <w:t xml:space="preserve"> members of gene families. </w:t>
      </w:r>
    </w:p>
    <w:p w:rsidR="00EF1F4B" w:rsidRDefault="00AB448B" w:rsidP="00293B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E1142F">
        <w:rPr>
          <w:rFonts w:ascii="Times New Roman" w:hAnsi="Times New Roman" w:cs="Times New Roman"/>
          <w:sz w:val="24"/>
          <w:szCs w:val="24"/>
        </w:rPr>
        <w:t>rom</w:t>
      </w:r>
      <w:r w:rsidR="00674B55">
        <w:rPr>
          <w:rFonts w:ascii="Times New Roman" w:hAnsi="Times New Roman" w:cs="Times New Roman"/>
          <w:sz w:val="24"/>
          <w:szCs w:val="24"/>
        </w:rPr>
        <w:t xml:space="preserve"> this sequence table (a</w:t>
      </w:r>
      <w:r w:rsidR="00293B7F">
        <w:rPr>
          <w:rFonts w:ascii="Times New Roman" w:hAnsi="Times New Roman" w:cs="Times New Roman"/>
          <w:sz w:val="24"/>
          <w:szCs w:val="24"/>
        </w:rPr>
        <w:t>ppendix A</w:t>
      </w:r>
      <w:r w:rsidR="00E1142F">
        <w:rPr>
          <w:rFonts w:ascii="Times New Roman" w:hAnsi="Times New Roman" w:cs="Times New Roman"/>
          <w:sz w:val="24"/>
          <w:szCs w:val="24"/>
        </w:rPr>
        <w:t>)</w:t>
      </w:r>
      <w:r>
        <w:rPr>
          <w:rFonts w:ascii="Times New Roman" w:hAnsi="Times New Roman" w:cs="Times New Roman"/>
          <w:sz w:val="24"/>
          <w:szCs w:val="24"/>
        </w:rPr>
        <w:t>,</w:t>
      </w:r>
      <w:r w:rsidR="00323ECF">
        <w:rPr>
          <w:rFonts w:ascii="Times New Roman" w:hAnsi="Times New Roman" w:cs="Times New Roman"/>
          <w:sz w:val="24"/>
          <w:szCs w:val="24"/>
        </w:rPr>
        <w:t xml:space="preserve"> we obtained </w:t>
      </w:r>
      <w:r w:rsidR="00293B7F">
        <w:rPr>
          <w:rFonts w:ascii="Times New Roman" w:hAnsi="Times New Roman" w:cs="Times New Roman"/>
          <w:sz w:val="24"/>
          <w:szCs w:val="24"/>
        </w:rPr>
        <w:t>genotype</w:t>
      </w:r>
      <w:r w:rsidR="00293B7F" w:rsidRPr="00753610">
        <w:rPr>
          <w:rFonts w:ascii="Times New Roman" w:hAnsi="Times New Roman" w:cs="Times New Roman"/>
          <w:sz w:val="24"/>
          <w:szCs w:val="24"/>
        </w:rPr>
        <w:t xml:space="preserve"> identification</w:t>
      </w:r>
      <w:r w:rsidR="00293B7F">
        <w:rPr>
          <w:rFonts w:ascii="Times New Roman" w:hAnsi="Times New Roman" w:cs="Times New Roman"/>
          <w:sz w:val="24"/>
          <w:szCs w:val="24"/>
        </w:rPr>
        <w:t xml:space="preserve"> </w:t>
      </w:r>
      <w:r w:rsidR="00323ECF">
        <w:rPr>
          <w:rFonts w:ascii="Times New Roman" w:hAnsi="Times New Roman" w:cs="Times New Roman"/>
          <w:sz w:val="24"/>
          <w:szCs w:val="24"/>
        </w:rPr>
        <w:t>for</w:t>
      </w:r>
      <w:r w:rsidR="00293B7F">
        <w:rPr>
          <w:rFonts w:ascii="Times New Roman" w:hAnsi="Times New Roman" w:cs="Times New Roman"/>
          <w:sz w:val="24"/>
          <w:szCs w:val="24"/>
        </w:rPr>
        <w:t xml:space="preserve"> all</w:t>
      </w:r>
      <w:r w:rsidR="00323ECF">
        <w:rPr>
          <w:rFonts w:ascii="Times New Roman" w:hAnsi="Times New Roman" w:cs="Times New Roman"/>
          <w:sz w:val="24"/>
          <w:szCs w:val="24"/>
        </w:rPr>
        <w:t xml:space="preserve"> the </w:t>
      </w:r>
      <w:r w:rsidR="00CF0EDB">
        <w:rPr>
          <w:rFonts w:ascii="Times New Roman" w:hAnsi="Times New Roman" w:cs="Times New Roman"/>
          <w:sz w:val="24"/>
          <w:szCs w:val="24"/>
        </w:rPr>
        <w:t xml:space="preserve">15 </w:t>
      </w:r>
      <w:r w:rsidR="00293B7F">
        <w:rPr>
          <w:rFonts w:ascii="Times New Roman" w:hAnsi="Times New Roman" w:cs="Times New Roman"/>
          <w:sz w:val="24"/>
          <w:szCs w:val="24"/>
        </w:rPr>
        <w:t xml:space="preserve">isolates via the BLAST software. </w:t>
      </w:r>
      <w:r w:rsidR="00323ECF">
        <w:rPr>
          <w:rFonts w:ascii="Times New Roman" w:hAnsi="Times New Roman" w:cs="Times New Roman"/>
          <w:sz w:val="24"/>
          <w:szCs w:val="24"/>
        </w:rPr>
        <w:t xml:space="preserve">Fourteen </w:t>
      </w:r>
      <w:r w:rsidR="00086050">
        <w:rPr>
          <w:rFonts w:ascii="Times New Roman" w:hAnsi="Times New Roman" w:cs="Times New Roman"/>
          <w:sz w:val="24"/>
          <w:szCs w:val="24"/>
        </w:rPr>
        <w:t>out of the f</w:t>
      </w:r>
      <w:r w:rsidR="00323ECF">
        <w:rPr>
          <w:rFonts w:ascii="Times New Roman" w:hAnsi="Times New Roman" w:cs="Times New Roman"/>
          <w:sz w:val="24"/>
          <w:szCs w:val="24"/>
        </w:rPr>
        <w:t>if</w:t>
      </w:r>
      <w:r w:rsidR="00086050">
        <w:rPr>
          <w:rFonts w:ascii="Times New Roman" w:hAnsi="Times New Roman" w:cs="Times New Roman"/>
          <w:sz w:val="24"/>
          <w:szCs w:val="24"/>
        </w:rPr>
        <w:t>teen</w:t>
      </w:r>
      <w:r w:rsidR="004204B8">
        <w:rPr>
          <w:rFonts w:ascii="Times New Roman" w:hAnsi="Times New Roman" w:cs="Times New Roman"/>
          <w:sz w:val="24"/>
          <w:szCs w:val="24"/>
        </w:rPr>
        <w:t xml:space="preserve"> </w:t>
      </w:r>
      <w:r w:rsidR="00840AED" w:rsidRPr="00753610">
        <w:rPr>
          <w:rFonts w:ascii="Times New Roman" w:hAnsi="Times New Roman" w:cs="Times New Roman"/>
          <w:sz w:val="24"/>
          <w:szCs w:val="24"/>
        </w:rPr>
        <w:t xml:space="preserve">isolates </w:t>
      </w:r>
      <w:r w:rsidR="004F51BD">
        <w:rPr>
          <w:rFonts w:ascii="Times New Roman" w:hAnsi="Times New Roman" w:cs="Times New Roman"/>
          <w:sz w:val="24"/>
          <w:szCs w:val="24"/>
        </w:rPr>
        <w:t xml:space="preserve">have </w:t>
      </w:r>
      <w:r w:rsidR="004204B8">
        <w:rPr>
          <w:rFonts w:ascii="Times New Roman" w:hAnsi="Times New Roman" w:cs="Times New Roman"/>
          <w:sz w:val="24"/>
          <w:szCs w:val="24"/>
        </w:rPr>
        <w:t xml:space="preserve">the </w:t>
      </w:r>
      <w:r w:rsidR="004F51BD">
        <w:rPr>
          <w:rFonts w:ascii="Times New Roman" w:hAnsi="Times New Roman" w:cs="Times New Roman"/>
          <w:sz w:val="24"/>
          <w:szCs w:val="24"/>
        </w:rPr>
        <w:t xml:space="preserve">genotype </w:t>
      </w:r>
      <w:r w:rsidR="00840AED" w:rsidRPr="00753610">
        <w:rPr>
          <w:rFonts w:ascii="Times New Roman" w:hAnsi="Times New Roman" w:cs="Times New Roman"/>
          <w:sz w:val="24"/>
          <w:szCs w:val="24"/>
        </w:rPr>
        <w:t xml:space="preserve">T4, </w:t>
      </w:r>
      <w:r w:rsidR="00323ECF">
        <w:rPr>
          <w:rFonts w:ascii="Times New Roman" w:hAnsi="Times New Roman" w:cs="Times New Roman"/>
          <w:sz w:val="24"/>
          <w:szCs w:val="24"/>
        </w:rPr>
        <w:t>while one isolate had the genotype T11. T</w:t>
      </w:r>
      <w:r w:rsidR="00840AED" w:rsidRPr="00753610">
        <w:rPr>
          <w:rFonts w:ascii="Times New Roman" w:hAnsi="Times New Roman" w:cs="Times New Roman"/>
          <w:sz w:val="24"/>
          <w:szCs w:val="24"/>
        </w:rPr>
        <w:t xml:space="preserve">his is not surprising as most </w:t>
      </w:r>
      <w:r w:rsidR="000C1729" w:rsidRPr="000C1729">
        <w:rPr>
          <w:rFonts w:ascii="Times New Roman" w:hAnsi="Times New Roman" w:cs="Times New Roman"/>
          <w:i/>
          <w:sz w:val="24"/>
          <w:szCs w:val="24"/>
        </w:rPr>
        <w:t>Acanthamoeba</w:t>
      </w:r>
      <w:r w:rsidR="00840AED" w:rsidRPr="00753610">
        <w:rPr>
          <w:rFonts w:ascii="Times New Roman" w:hAnsi="Times New Roman" w:cs="Times New Roman"/>
          <w:sz w:val="24"/>
          <w:szCs w:val="24"/>
        </w:rPr>
        <w:t xml:space="preserve"> obtained from clinical sources are</w:t>
      </w:r>
      <w:r>
        <w:rPr>
          <w:rFonts w:ascii="Times New Roman" w:hAnsi="Times New Roman" w:cs="Times New Roman"/>
          <w:sz w:val="24"/>
          <w:szCs w:val="24"/>
        </w:rPr>
        <w:t xml:space="preserve"> often</w:t>
      </w:r>
      <w:r w:rsidR="00840AED" w:rsidRPr="00753610">
        <w:rPr>
          <w:rFonts w:ascii="Times New Roman" w:hAnsi="Times New Roman" w:cs="Times New Roman"/>
          <w:sz w:val="24"/>
          <w:szCs w:val="24"/>
        </w:rPr>
        <w:t xml:space="preserve"> of the T4 genotype</w:t>
      </w:r>
      <w:r>
        <w:rPr>
          <w:rFonts w:ascii="Times New Roman" w:hAnsi="Times New Roman" w:cs="Times New Roman"/>
          <w:sz w:val="24"/>
          <w:szCs w:val="24"/>
        </w:rPr>
        <w:t xml:space="preserve">. </w:t>
      </w:r>
      <w:r w:rsidR="00B20CA2" w:rsidRPr="00753610">
        <w:rPr>
          <w:rFonts w:ascii="Times New Roman" w:hAnsi="Times New Roman" w:cs="Times New Roman"/>
          <w:sz w:val="24"/>
          <w:szCs w:val="24"/>
        </w:rPr>
        <w:t xml:space="preserve">To link the relationship between these isolates, an alignment </w:t>
      </w:r>
      <w:r w:rsidR="00086050">
        <w:rPr>
          <w:rFonts w:ascii="Times New Roman" w:hAnsi="Times New Roman" w:cs="Times New Roman"/>
          <w:sz w:val="24"/>
          <w:szCs w:val="24"/>
        </w:rPr>
        <w:t>is performed with the Clustal Omega using the sequences previously obtained</w:t>
      </w:r>
      <w:r w:rsidR="0015048F">
        <w:rPr>
          <w:rFonts w:ascii="Times New Roman" w:hAnsi="Times New Roman" w:cs="Times New Roman"/>
          <w:sz w:val="24"/>
          <w:szCs w:val="24"/>
        </w:rPr>
        <w:t xml:space="preserve"> (Sievers </w:t>
      </w:r>
      <w:r w:rsidR="00C00CCD" w:rsidRPr="00C00CCD">
        <w:rPr>
          <w:rFonts w:ascii="Times New Roman" w:hAnsi="Times New Roman" w:cs="Times New Roman"/>
          <w:i/>
          <w:sz w:val="24"/>
          <w:szCs w:val="24"/>
        </w:rPr>
        <w:t>et al</w:t>
      </w:r>
      <w:r w:rsidR="0015048F">
        <w:rPr>
          <w:rFonts w:ascii="Times New Roman" w:hAnsi="Times New Roman" w:cs="Times New Roman"/>
          <w:sz w:val="24"/>
          <w:szCs w:val="24"/>
        </w:rPr>
        <w:t>., 201</w:t>
      </w:r>
      <w:r w:rsidR="005C0547">
        <w:rPr>
          <w:rFonts w:ascii="Times New Roman" w:hAnsi="Times New Roman" w:cs="Times New Roman"/>
          <w:sz w:val="24"/>
          <w:szCs w:val="24"/>
        </w:rPr>
        <w:t>4</w:t>
      </w:r>
      <w:r w:rsidR="0015048F">
        <w:rPr>
          <w:rFonts w:ascii="Times New Roman" w:hAnsi="Times New Roman" w:cs="Times New Roman"/>
          <w:sz w:val="24"/>
          <w:szCs w:val="24"/>
        </w:rPr>
        <w:t>)</w:t>
      </w:r>
      <w:r w:rsidR="00323ECF">
        <w:rPr>
          <w:rFonts w:ascii="Times New Roman" w:hAnsi="Times New Roman" w:cs="Times New Roman"/>
          <w:sz w:val="24"/>
          <w:szCs w:val="24"/>
        </w:rPr>
        <w:t xml:space="preserve">. </w:t>
      </w:r>
      <w:r w:rsidR="00086050">
        <w:rPr>
          <w:rFonts w:ascii="Times New Roman" w:hAnsi="Times New Roman" w:cs="Times New Roman"/>
          <w:sz w:val="24"/>
          <w:szCs w:val="24"/>
        </w:rPr>
        <w:t xml:space="preserve">A neighbour-joining phylogram </w:t>
      </w:r>
      <w:r w:rsidR="00B41B43">
        <w:rPr>
          <w:rFonts w:ascii="Times New Roman" w:hAnsi="Times New Roman" w:cs="Times New Roman"/>
          <w:sz w:val="24"/>
          <w:szCs w:val="24"/>
        </w:rPr>
        <w:t xml:space="preserve">tree </w:t>
      </w:r>
      <w:r w:rsidR="00086050">
        <w:rPr>
          <w:rFonts w:ascii="Times New Roman" w:hAnsi="Times New Roman" w:cs="Times New Roman"/>
          <w:sz w:val="24"/>
          <w:szCs w:val="24"/>
        </w:rPr>
        <w:t>was generated using the Omega Clustal</w:t>
      </w:r>
      <w:r w:rsidR="00F1202F">
        <w:rPr>
          <w:rFonts w:ascii="Times New Roman" w:hAnsi="Times New Roman" w:cs="Times New Roman"/>
          <w:sz w:val="24"/>
          <w:szCs w:val="24"/>
        </w:rPr>
        <w:t xml:space="preserve"> algorithm </w:t>
      </w:r>
      <w:r w:rsidR="00086050">
        <w:rPr>
          <w:rFonts w:ascii="Times New Roman" w:hAnsi="Times New Roman" w:cs="Times New Roman"/>
          <w:sz w:val="24"/>
          <w:szCs w:val="24"/>
        </w:rPr>
        <w:t>program</w:t>
      </w:r>
      <w:r w:rsidR="00F1202F">
        <w:rPr>
          <w:rFonts w:ascii="Times New Roman" w:hAnsi="Times New Roman" w:cs="Times New Roman"/>
          <w:sz w:val="24"/>
          <w:szCs w:val="24"/>
        </w:rPr>
        <w:t>, which produces a multiple sequence alignment by firstly producing pairwise alignments and then the clustering of the sequences</w:t>
      </w:r>
      <w:r w:rsidR="00B41B43">
        <w:rPr>
          <w:rFonts w:ascii="Times New Roman" w:hAnsi="Times New Roman" w:cs="Times New Roman"/>
          <w:sz w:val="24"/>
          <w:szCs w:val="24"/>
        </w:rPr>
        <w:t xml:space="preserve">. The phylogenetic tree obtained from the sequence of the </w:t>
      </w:r>
      <w:r w:rsidR="00B41B43" w:rsidRPr="00B41B43">
        <w:rPr>
          <w:rFonts w:ascii="Times New Roman" w:hAnsi="Times New Roman" w:cs="Times New Roman"/>
          <w:i/>
          <w:sz w:val="24"/>
          <w:szCs w:val="24"/>
        </w:rPr>
        <w:t xml:space="preserve">Acanthamoeba </w:t>
      </w:r>
      <w:r w:rsidR="00B30209">
        <w:rPr>
          <w:rFonts w:ascii="Times New Roman" w:hAnsi="Times New Roman" w:cs="Times New Roman"/>
          <w:sz w:val="24"/>
          <w:szCs w:val="24"/>
        </w:rPr>
        <w:t xml:space="preserve">isolates is shown in </w:t>
      </w:r>
      <w:r w:rsidR="00C37BF3">
        <w:rPr>
          <w:rFonts w:ascii="Times New Roman" w:hAnsi="Times New Roman" w:cs="Times New Roman"/>
          <w:sz w:val="24"/>
          <w:szCs w:val="24"/>
        </w:rPr>
        <w:t>Figure</w:t>
      </w:r>
      <w:r w:rsidR="00B30209">
        <w:rPr>
          <w:rFonts w:ascii="Times New Roman" w:hAnsi="Times New Roman" w:cs="Times New Roman"/>
          <w:sz w:val="24"/>
          <w:szCs w:val="24"/>
        </w:rPr>
        <w:t xml:space="preserve"> 26</w:t>
      </w:r>
      <w:r w:rsidR="00B41B43">
        <w:rPr>
          <w:rFonts w:ascii="Times New Roman" w:hAnsi="Times New Roman" w:cs="Times New Roman"/>
          <w:sz w:val="24"/>
          <w:szCs w:val="24"/>
        </w:rPr>
        <w:t xml:space="preserve"> below. </w:t>
      </w:r>
    </w:p>
    <w:p w:rsidR="00674B55" w:rsidRDefault="00674B55" w:rsidP="00EF484E">
      <w:pPr>
        <w:spacing w:line="240" w:lineRule="auto"/>
        <w:jc w:val="both"/>
        <w:rPr>
          <w:rFonts w:ascii="Times New Roman" w:hAnsi="Times New Roman" w:cs="Times New Roman"/>
          <w:b/>
          <w:sz w:val="24"/>
          <w:szCs w:val="24"/>
        </w:rPr>
        <w:sectPr w:rsidR="00674B55" w:rsidSect="00E23545">
          <w:footerReference w:type="default" r:id="rId58"/>
          <w:pgSz w:w="11906" w:h="16838"/>
          <w:pgMar w:top="1440" w:right="1440" w:bottom="1440" w:left="1440" w:header="708" w:footer="708" w:gutter="0"/>
          <w:cols w:space="708"/>
          <w:docGrid w:linePitch="360"/>
        </w:sectPr>
      </w:pPr>
    </w:p>
    <w:p w:rsidR="00EF1F4B" w:rsidRPr="00EF484E" w:rsidRDefault="00EF1F4B" w:rsidP="00EF484E">
      <w:pPr>
        <w:spacing w:line="240" w:lineRule="auto"/>
        <w:jc w:val="both"/>
        <w:rPr>
          <w:rFonts w:ascii="Times New Roman" w:hAnsi="Times New Roman" w:cs="Times New Roman"/>
          <w:b/>
          <w:sz w:val="24"/>
          <w:szCs w:val="24"/>
        </w:rPr>
      </w:pPr>
    </w:p>
    <w:p w:rsidR="008037B5" w:rsidRDefault="00FB4D5A" w:rsidP="00B41B43">
      <w:pPr>
        <w:spacing w:line="240" w:lineRule="auto"/>
        <w:jc w:val="center"/>
        <w:rPr>
          <w:rFonts w:ascii="Times New Roman" w:hAnsi="Times New Roman" w:cs="Times New Roman"/>
        </w:rPr>
      </w:pPr>
      <w:r>
        <w:rPr>
          <w:noProof/>
          <w:color w:val="FF0000"/>
          <w:lang w:eastAsia="en-GB"/>
        </w:rPr>
        <mc:AlternateContent>
          <mc:Choice Requires="wps">
            <w:drawing>
              <wp:anchor distT="0" distB="0" distL="114300" distR="114300" simplePos="0" relativeHeight="251735040" behindDoc="0" locked="0" layoutInCell="1" allowOverlap="1" wp14:anchorId="4500204B" wp14:editId="30E3AC26">
                <wp:simplePos x="0" y="0"/>
                <wp:positionH relativeFrom="margin">
                  <wp:posOffset>6195060</wp:posOffset>
                </wp:positionH>
                <wp:positionV relativeFrom="paragraph">
                  <wp:posOffset>2821940</wp:posOffset>
                </wp:positionV>
                <wp:extent cx="1584960" cy="205740"/>
                <wp:effectExtent l="0" t="0" r="0" b="3810"/>
                <wp:wrapNone/>
                <wp:docPr id="158" name="Rectangle 158"/>
                <wp:cNvGraphicFramePr/>
                <a:graphic xmlns:a="http://schemas.openxmlformats.org/drawingml/2006/main">
                  <a:graphicData uri="http://schemas.microsoft.com/office/word/2010/wordprocessingShape">
                    <wps:wsp>
                      <wps:cNvSpPr/>
                      <wps:spPr>
                        <a:xfrm>
                          <a:off x="0" y="0"/>
                          <a:ext cx="1584960" cy="2057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87803D" id="Rectangle 158" o:spid="_x0000_s1026" style="position:absolute;margin-left:487.8pt;margin-top:222.2pt;width:124.8pt;height:16.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" fillcolor="#ed7d31 [3205]" stroked="f">
                <v:fill opacity="32896f"/>
                <w10:wrap anchorx="margin"/>
              </v:rect>
            </w:pict>
          </mc:Fallback>
        </mc:AlternateContent>
      </w:r>
      <w:r>
        <w:rPr>
          <w:noProof/>
          <w:color w:val="FF0000"/>
          <w:lang w:eastAsia="en-GB"/>
        </w:rPr>
        <mc:AlternateContent>
          <mc:Choice Requires="wps">
            <w:drawing>
              <wp:anchor distT="0" distB="0" distL="114300" distR="114300" simplePos="0" relativeHeight="251732992" behindDoc="0" locked="0" layoutInCell="1" allowOverlap="1" wp14:anchorId="708AC81F" wp14:editId="172C308B">
                <wp:simplePos x="0" y="0"/>
                <wp:positionH relativeFrom="column">
                  <wp:posOffset>6202680</wp:posOffset>
                </wp:positionH>
                <wp:positionV relativeFrom="paragraph">
                  <wp:posOffset>1945640</wp:posOffset>
                </wp:positionV>
                <wp:extent cx="1607820" cy="403860"/>
                <wp:effectExtent l="0" t="0" r="0" b="0"/>
                <wp:wrapNone/>
                <wp:docPr id="156" name="Rectangle 156"/>
                <wp:cNvGraphicFramePr/>
                <a:graphic xmlns:a="http://schemas.openxmlformats.org/drawingml/2006/main">
                  <a:graphicData uri="http://schemas.microsoft.com/office/word/2010/wordprocessingShape">
                    <wps:wsp>
                      <wps:cNvSpPr/>
                      <wps:spPr>
                        <a:xfrm>
                          <a:off x="0" y="0"/>
                          <a:ext cx="1607820" cy="4038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807A4B" w:rsidRDefault="00807A4B" w:rsidP="00FB4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C81F" id="Rectangle 156" o:spid="_x0000_s1061" style="position:absolute;left:0;text-align:left;margin-left:488.4pt;margin-top:153.2pt;width:126.6pt;height:3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" fillcolor="#ed7d31 [3205]" stroked="f">
                <v:fill opacity="32896f"/>
                <v:textbox>
                  <w:txbxContent>
                    <w:p w:rsidR="00807A4B" w:rsidRDefault="00807A4B" w:rsidP="00FB4D5A">
                      <w:pPr>
                        <w:jc w:val="center"/>
                      </w:pPr>
                    </w:p>
                  </w:txbxContent>
                </v:textbox>
              </v:rect>
            </w:pict>
          </mc:Fallback>
        </mc:AlternateContent>
      </w:r>
      <w:r>
        <w:rPr>
          <w:noProof/>
          <w:color w:val="FF0000"/>
          <w:lang w:eastAsia="en-GB"/>
        </w:rPr>
        <mc:AlternateContent>
          <mc:Choice Requires="wps">
            <w:drawing>
              <wp:anchor distT="0" distB="0" distL="114300" distR="114300" simplePos="0" relativeHeight="251730944" behindDoc="0" locked="0" layoutInCell="1" allowOverlap="1" wp14:anchorId="3B56E050" wp14:editId="0EE84391">
                <wp:simplePos x="0" y="0"/>
                <wp:positionH relativeFrom="column">
                  <wp:posOffset>6217920</wp:posOffset>
                </wp:positionH>
                <wp:positionV relativeFrom="paragraph">
                  <wp:posOffset>3042920</wp:posOffset>
                </wp:positionV>
                <wp:extent cx="1478280" cy="434340"/>
                <wp:effectExtent l="0" t="0" r="7620" b="3810"/>
                <wp:wrapNone/>
                <wp:docPr id="150" name="Rectangle 150"/>
                <wp:cNvGraphicFramePr/>
                <a:graphic xmlns:a="http://schemas.openxmlformats.org/drawingml/2006/main">
                  <a:graphicData uri="http://schemas.microsoft.com/office/word/2010/wordprocessingShape">
                    <wps:wsp>
                      <wps:cNvSpPr/>
                      <wps:spPr>
                        <a:xfrm>
                          <a:off x="0" y="0"/>
                          <a:ext cx="1478280" cy="43434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6D5DFB" id="Rectangle 150" o:spid="_x0000_s1026" style="position:absolute;margin-left:489.6pt;margin-top:239.6pt;width:116.4pt;height:34.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" fillcolor="#a5a5a5 [3206]" stroked="f">
                <v:fill opacity="32896f"/>
              </v:rect>
            </w:pict>
          </mc:Fallback>
        </mc:AlternateContent>
      </w:r>
      <w:r>
        <w:rPr>
          <w:noProof/>
          <w:color w:val="FF0000"/>
          <w:lang w:eastAsia="en-GB"/>
        </w:rPr>
        <mc:AlternateContent>
          <mc:Choice Requires="wps">
            <w:drawing>
              <wp:anchor distT="0" distB="0" distL="114300" distR="114300" simplePos="0" relativeHeight="251728896" behindDoc="0" locked="0" layoutInCell="1" allowOverlap="1" wp14:anchorId="4FCE5854" wp14:editId="3A1F7518">
                <wp:simplePos x="0" y="0"/>
                <wp:positionH relativeFrom="column">
                  <wp:posOffset>6202680</wp:posOffset>
                </wp:positionH>
                <wp:positionV relativeFrom="paragraph">
                  <wp:posOffset>2372360</wp:posOffset>
                </wp:positionV>
                <wp:extent cx="1478280" cy="434340"/>
                <wp:effectExtent l="0" t="0" r="7620" b="3810"/>
                <wp:wrapNone/>
                <wp:docPr id="141" name="Rectangle 141"/>
                <wp:cNvGraphicFramePr/>
                <a:graphic xmlns:a="http://schemas.openxmlformats.org/drawingml/2006/main">
                  <a:graphicData uri="http://schemas.microsoft.com/office/word/2010/wordprocessingShape">
                    <wps:wsp>
                      <wps:cNvSpPr/>
                      <wps:spPr>
                        <a:xfrm>
                          <a:off x="0" y="0"/>
                          <a:ext cx="1478280" cy="4343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D271D8" id="Rectangle 141" o:spid="_x0000_s1026" style="position:absolute;margin-left:488.4pt;margin-top:186.8pt;width:116.4pt;height:34.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" fillcolor="#70ad47 [3209]" stroked="f">
                <v:fill opacity="32896f"/>
              </v:rect>
            </w:pict>
          </mc:Fallback>
        </mc:AlternateContent>
      </w:r>
      <w:r>
        <w:rPr>
          <w:noProof/>
          <w:color w:val="FF0000"/>
          <w:lang w:eastAsia="en-GB"/>
        </w:rPr>
        <mc:AlternateContent>
          <mc:Choice Requires="wps">
            <w:drawing>
              <wp:anchor distT="0" distB="0" distL="114300" distR="114300" simplePos="0" relativeHeight="251726848" behindDoc="0" locked="0" layoutInCell="1" allowOverlap="1" wp14:anchorId="7C97AC6D" wp14:editId="61BECF53">
                <wp:simplePos x="0" y="0"/>
                <wp:positionH relativeFrom="margin">
                  <wp:posOffset>6202680</wp:posOffset>
                </wp:positionH>
                <wp:positionV relativeFrom="paragraph">
                  <wp:posOffset>1709420</wp:posOffset>
                </wp:positionV>
                <wp:extent cx="1478280" cy="213360"/>
                <wp:effectExtent l="0" t="0" r="7620" b="0"/>
                <wp:wrapNone/>
                <wp:docPr id="140" name="Rectangle 140"/>
                <wp:cNvGraphicFramePr/>
                <a:graphic xmlns:a="http://schemas.openxmlformats.org/drawingml/2006/main">
                  <a:graphicData uri="http://schemas.microsoft.com/office/word/2010/wordprocessingShape">
                    <wps:wsp>
                      <wps:cNvSpPr/>
                      <wps:spPr>
                        <a:xfrm>
                          <a:off x="0" y="0"/>
                          <a:ext cx="1478280" cy="21336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401D54" id="Rectangle 140" o:spid="_x0000_s1026" style="position:absolute;margin-left:488.4pt;margin-top:134.6pt;width:116.4pt;height:16.8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" fillcolor="#ffc000 [3207]" stroked="f">
                <v:fill opacity="32896f"/>
                <w10:wrap anchorx="margin"/>
              </v:rect>
            </w:pict>
          </mc:Fallback>
        </mc:AlternateContent>
      </w:r>
      <w:r>
        <w:rPr>
          <w:noProof/>
          <w:color w:val="FF0000"/>
          <w:lang w:eastAsia="en-GB"/>
        </w:rPr>
        <mc:AlternateContent>
          <mc:Choice Requires="wps">
            <w:drawing>
              <wp:anchor distT="0" distB="0" distL="114300" distR="114300" simplePos="0" relativeHeight="251724800" behindDoc="0" locked="0" layoutInCell="1" allowOverlap="1" wp14:anchorId="7C97AC6D" wp14:editId="61BECF53">
                <wp:simplePos x="0" y="0"/>
                <wp:positionH relativeFrom="margin">
                  <wp:posOffset>6172200</wp:posOffset>
                </wp:positionH>
                <wp:positionV relativeFrom="paragraph">
                  <wp:posOffset>1290320</wp:posOffset>
                </wp:positionV>
                <wp:extent cx="1478280" cy="213360"/>
                <wp:effectExtent l="0" t="0" r="7620" b="0"/>
                <wp:wrapNone/>
                <wp:docPr id="137" name="Rectangle 137"/>
                <wp:cNvGraphicFramePr/>
                <a:graphic xmlns:a="http://schemas.openxmlformats.org/drawingml/2006/main">
                  <a:graphicData uri="http://schemas.microsoft.com/office/word/2010/wordprocessingShape">
                    <wps:wsp>
                      <wps:cNvSpPr/>
                      <wps:spPr>
                        <a:xfrm>
                          <a:off x="0" y="0"/>
                          <a:ext cx="1478280" cy="21336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20B5AA" id="Rectangle 137" o:spid="_x0000_s1026" style="position:absolute;margin-left:486pt;margin-top:101.6pt;width:116.4pt;height:16.8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" fillcolor="#ffc000 [3207]" stroked="f">
                <v:fill opacity="32896f"/>
                <w10:wrap anchorx="margin"/>
              </v:rect>
            </w:pict>
          </mc:Fallback>
        </mc:AlternateContent>
      </w:r>
      <w:r>
        <w:rPr>
          <w:noProof/>
          <w:color w:val="FF0000"/>
          <w:lang w:eastAsia="en-GB"/>
        </w:rPr>
        <mc:AlternateContent>
          <mc:Choice Requires="wps">
            <w:drawing>
              <wp:anchor distT="0" distB="0" distL="114300" distR="114300" simplePos="0" relativeHeight="251722752" behindDoc="0" locked="0" layoutInCell="1" allowOverlap="1" wp14:anchorId="77CDDEE5" wp14:editId="2FECFE97">
                <wp:simplePos x="0" y="0"/>
                <wp:positionH relativeFrom="column">
                  <wp:posOffset>6164580</wp:posOffset>
                </wp:positionH>
                <wp:positionV relativeFrom="paragraph">
                  <wp:posOffset>1054100</wp:posOffset>
                </wp:positionV>
                <wp:extent cx="1478280" cy="213360"/>
                <wp:effectExtent l="0" t="0" r="7620" b="0"/>
                <wp:wrapNone/>
                <wp:docPr id="135" name="Rectangle 135"/>
                <wp:cNvGraphicFramePr/>
                <a:graphic xmlns:a="http://schemas.openxmlformats.org/drawingml/2006/main">
                  <a:graphicData uri="http://schemas.microsoft.com/office/word/2010/wordprocessingShape">
                    <wps:wsp>
                      <wps:cNvSpPr/>
                      <wps:spPr>
                        <a:xfrm>
                          <a:off x="0" y="0"/>
                          <a:ext cx="1478280" cy="21336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26E8BC" id="Rectangle 135" o:spid="_x0000_s1026" style="position:absolute;margin-left:485.4pt;margin-top:83pt;width:116.4pt;height:16.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" fillcolor="black [3200]" stroked="f">
                <v:fill opacity="32896f"/>
              </v:rect>
            </w:pict>
          </mc:Fallback>
        </mc:AlternateContent>
      </w:r>
      <w:r>
        <w:rPr>
          <w:noProof/>
          <w:color w:val="FF0000"/>
          <w:lang w:eastAsia="en-GB"/>
        </w:rPr>
        <mc:AlternateContent>
          <mc:Choice Requires="wps">
            <w:drawing>
              <wp:anchor distT="0" distB="0" distL="114300" distR="114300" simplePos="0" relativeHeight="251720704" behindDoc="0" locked="0" layoutInCell="1" allowOverlap="1" wp14:anchorId="35752AD9" wp14:editId="6AF98EFC">
                <wp:simplePos x="0" y="0"/>
                <wp:positionH relativeFrom="column">
                  <wp:posOffset>6172200</wp:posOffset>
                </wp:positionH>
                <wp:positionV relativeFrom="paragraph">
                  <wp:posOffset>642620</wp:posOffset>
                </wp:positionV>
                <wp:extent cx="1478280" cy="426720"/>
                <wp:effectExtent l="0" t="0" r="7620" b="0"/>
                <wp:wrapNone/>
                <wp:docPr id="130" name="Rectangle 130"/>
                <wp:cNvGraphicFramePr/>
                <a:graphic xmlns:a="http://schemas.openxmlformats.org/drawingml/2006/main">
                  <a:graphicData uri="http://schemas.microsoft.com/office/word/2010/wordprocessingShape">
                    <wps:wsp>
                      <wps:cNvSpPr/>
                      <wps:spPr>
                        <a:xfrm>
                          <a:off x="0" y="0"/>
                          <a:ext cx="1478280" cy="42672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46EE85" id="Rectangle 130" o:spid="_x0000_s1026" style="position:absolute;margin-left:486pt;margin-top:50.6pt;width:116.4pt;height:3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" fillcolor="#ed7d31 [3205]" stroked="f">
                <v:fill opacity="32896f"/>
              </v:rect>
            </w:pict>
          </mc:Fallback>
        </mc:AlternateContent>
      </w:r>
      <w:r>
        <w:rPr>
          <w:noProof/>
          <w:color w:val="FF0000"/>
          <w:lang w:eastAsia="en-GB"/>
        </w:rPr>
        <mc:AlternateContent>
          <mc:Choice Requires="wps">
            <w:drawing>
              <wp:anchor distT="0" distB="0" distL="114300" distR="114300" simplePos="0" relativeHeight="251718656" behindDoc="0" locked="0" layoutInCell="1" allowOverlap="1" wp14:anchorId="05274149" wp14:editId="4E003ADA">
                <wp:simplePos x="0" y="0"/>
                <wp:positionH relativeFrom="column">
                  <wp:posOffset>6187440</wp:posOffset>
                </wp:positionH>
                <wp:positionV relativeFrom="paragraph">
                  <wp:posOffset>185420</wp:posOffset>
                </wp:positionV>
                <wp:extent cx="1478280" cy="441960"/>
                <wp:effectExtent l="0" t="0" r="7620" b="0"/>
                <wp:wrapNone/>
                <wp:docPr id="55" name="Rectangle 55"/>
                <wp:cNvGraphicFramePr/>
                <a:graphic xmlns:a="http://schemas.openxmlformats.org/drawingml/2006/main">
                  <a:graphicData uri="http://schemas.microsoft.com/office/word/2010/wordprocessingShape">
                    <wps:wsp>
                      <wps:cNvSpPr/>
                      <wps:spPr>
                        <a:xfrm>
                          <a:off x="0" y="0"/>
                          <a:ext cx="1478280" cy="44196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C72612" id="Rectangle 55" o:spid="_x0000_s1026" style="position:absolute;margin-left:487.2pt;margin-top:14.6pt;width:116.4pt;height:34.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" fillcolor="#5b9bd5 [3204]" stroked="f">
                <v:fill opacity="32896f"/>
              </v:rect>
            </w:pict>
          </mc:Fallback>
        </mc:AlternateContent>
      </w:r>
      <w:r w:rsidR="008037B5">
        <w:rPr>
          <w:noProof/>
          <w:lang w:eastAsia="en-GB"/>
        </w:rPr>
        <w:drawing>
          <wp:inline distT="0" distB="0" distL="0" distR="0" wp14:anchorId="4B015AB5" wp14:editId="0E01B423">
            <wp:extent cx="7249795" cy="3619500"/>
            <wp:effectExtent l="76200" t="76200" r="141605" b="133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12937" cy="3651024"/>
                    </a:xfrm>
                    <a:prstGeom prst="rect">
                      <a:avLst/>
                    </a:prstGeom>
                    <a:blipFill>
                      <a:blip r:embed="rId60"/>
                      <a:tile tx="0" ty="0" sx="100000" sy="100000" flip="none" algn="tl"/>
                    </a:blip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43BB" w:rsidRDefault="00C37BF3" w:rsidP="00EF484E">
      <w:pPr>
        <w:spacing w:line="240" w:lineRule="auto"/>
        <w:jc w:val="both"/>
        <w:rPr>
          <w:rFonts w:ascii="Times New Roman" w:hAnsi="Times New Roman" w:cs="Times New Roman"/>
        </w:rPr>
      </w:pPr>
      <w:r>
        <w:rPr>
          <w:rFonts w:ascii="Times New Roman" w:hAnsi="Times New Roman" w:cs="Times New Roman"/>
        </w:rPr>
        <w:t>Figure</w:t>
      </w:r>
      <w:r w:rsidR="00B30209">
        <w:rPr>
          <w:rFonts w:ascii="Times New Roman" w:hAnsi="Times New Roman" w:cs="Times New Roman"/>
        </w:rPr>
        <w:t xml:space="preserve"> 26</w:t>
      </w:r>
      <w:r w:rsidR="000843BB" w:rsidRPr="002B0974">
        <w:rPr>
          <w:rFonts w:ascii="Times New Roman" w:hAnsi="Times New Roman" w:cs="Times New Roman"/>
        </w:rPr>
        <w:t xml:space="preserve">: The </w:t>
      </w:r>
      <w:r w:rsidR="00B41B43">
        <w:rPr>
          <w:rFonts w:ascii="Times New Roman" w:hAnsi="Times New Roman" w:cs="Times New Roman"/>
        </w:rPr>
        <w:t xml:space="preserve">phylogenetic tree of the </w:t>
      </w:r>
      <w:r w:rsidR="00B41B43" w:rsidRPr="00B41B43">
        <w:rPr>
          <w:rFonts w:ascii="Times New Roman" w:hAnsi="Times New Roman" w:cs="Times New Roman"/>
          <w:i/>
        </w:rPr>
        <w:t>Acanthamoeba</w:t>
      </w:r>
      <w:r w:rsidR="00B41B43">
        <w:rPr>
          <w:rFonts w:ascii="Times New Roman" w:hAnsi="Times New Roman" w:cs="Times New Roman"/>
        </w:rPr>
        <w:t xml:space="preserve"> isolates obtained by the neighbour-joining method of the Omega Clustal algorithm program. </w:t>
      </w:r>
      <w:r w:rsidR="00AE3C23">
        <w:rPr>
          <w:rFonts w:ascii="Times New Roman" w:hAnsi="Times New Roman" w:cs="Times New Roman"/>
        </w:rPr>
        <w:t xml:space="preserve">This is a cladogram (horizontal branch lengths are not informative and it only shows group not genetic distances between isolates). </w:t>
      </w:r>
    </w:p>
    <w:p w:rsidR="008037B5" w:rsidRDefault="008037B5" w:rsidP="00EF484E">
      <w:pPr>
        <w:spacing w:line="240" w:lineRule="auto"/>
      </w:pPr>
    </w:p>
    <w:p w:rsidR="008037B5" w:rsidRDefault="008037B5" w:rsidP="00EF484E">
      <w:pPr>
        <w:spacing w:line="240" w:lineRule="auto"/>
      </w:pPr>
    </w:p>
    <w:p w:rsidR="00B41B43" w:rsidRDefault="00B41B43" w:rsidP="00EF484E">
      <w:pPr>
        <w:spacing w:line="240" w:lineRule="auto"/>
      </w:pPr>
    </w:p>
    <w:p w:rsidR="00B41B43" w:rsidRDefault="0016318A" w:rsidP="0016318A">
      <w:pPr>
        <w:spacing w:line="480" w:lineRule="auto"/>
        <w:jc w:val="both"/>
      </w:pPr>
      <w:r w:rsidRPr="0016318A">
        <w:rPr>
          <w:rFonts w:ascii="Times New Roman" w:hAnsi="Times New Roman" w:cs="Times New Roman"/>
          <w:sz w:val="24"/>
          <w:szCs w:val="24"/>
        </w:rPr>
        <w:t>To compare</w:t>
      </w:r>
      <w:r>
        <w:rPr>
          <w:rFonts w:ascii="Times New Roman" w:hAnsi="Times New Roman" w:cs="Times New Roman"/>
          <w:sz w:val="24"/>
          <w:szCs w:val="24"/>
        </w:rPr>
        <w:t xml:space="preserve"> the </w:t>
      </w:r>
      <w:r w:rsidRPr="0016318A">
        <w:rPr>
          <w:rFonts w:ascii="Times New Roman" w:hAnsi="Times New Roman" w:cs="Times New Roman"/>
          <w:sz w:val="24"/>
          <w:szCs w:val="24"/>
        </w:rPr>
        <w:t xml:space="preserve">results obtained from </w:t>
      </w:r>
      <w:r>
        <w:rPr>
          <w:rFonts w:ascii="Times New Roman" w:hAnsi="Times New Roman" w:cs="Times New Roman"/>
          <w:sz w:val="24"/>
          <w:szCs w:val="24"/>
        </w:rPr>
        <w:t>S</w:t>
      </w:r>
      <w:r w:rsidRPr="0016318A">
        <w:rPr>
          <w:rFonts w:ascii="Times New Roman" w:hAnsi="Times New Roman" w:cs="Times New Roman"/>
          <w:sz w:val="24"/>
          <w:szCs w:val="24"/>
        </w:rPr>
        <w:t xml:space="preserve">equencing </w:t>
      </w:r>
      <w:r>
        <w:rPr>
          <w:rFonts w:ascii="Times New Roman" w:hAnsi="Times New Roman" w:cs="Times New Roman"/>
          <w:sz w:val="24"/>
          <w:szCs w:val="24"/>
        </w:rPr>
        <w:t xml:space="preserve">and MALDI-TOF MS of the </w:t>
      </w:r>
      <w:r w:rsidRPr="0016318A">
        <w:rPr>
          <w:rFonts w:ascii="Times New Roman" w:hAnsi="Times New Roman" w:cs="Times New Roman"/>
          <w:i/>
          <w:sz w:val="24"/>
          <w:szCs w:val="24"/>
        </w:rPr>
        <w:t>Acanthamoeba</w:t>
      </w:r>
      <w:r>
        <w:rPr>
          <w:rFonts w:ascii="Times New Roman" w:hAnsi="Times New Roman" w:cs="Times New Roman"/>
          <w:sz w:val="24"/>
          <w:szCs w:val="24"/>
        </w:rPr>
        <w:t xml:space="preserve"> isolates, a simple phylogenetic denodgram-like diagram is obtained. This is done by grouping the isolates based on </w:t>
      </w:r>
      <w:r w:rsidR="00444604">
        <w:rPr>
          <w:rFonts w:ascii="Times New Roman" w:hAnsi="Times New Roman" w:cs="Times New Roman"/>
          <w:sz w:val="24"/>
          <w:szCs w:val="24"/>
        </w:rPr>
        <w:t xml:space="preserve">visual inspection of the peak masses </w:t>
      </w:r>
      <w:r>
        <w:rPr>
          <w:rFonts w:ascii="Times New Roman" w:hAnsi="Times New Roman" w:cs="Times New Roman"/>
          <w:sz w:val="24"/>
          <w:szCs w:val="24"/>
        </w:rPr>
        <w:t>similarity from their spectra</w:t>
      </w:r>
      <w:r w:rsidR="0044460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484E" w:rsidRPr="008037B5" w:rsidRDefault="008037B5" w:rsidP="00EF484E">
      <w:pPr>
        <w:spacing w:line="24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589632" behindDoc="0" locked="0" layoutInCell="1" allowOverlap="1" wp14:anchorId="78970569" wp14:editId="54B7821B">
                <wp:simplePos x="0" y="0"/>
                <wp:positionH relativeFrom="column">
                  <wp:posOffset>297180</wp:posOffset>
                </wp:positionH>
                <wp:positionV relativeFrom="paragraph">
                  <wp:posOffset>132079</wp:posOffset>
                </wp:positionV>
                <wp:extent cx="31897" cy="4156075"/>
                <wp:effectExtent l="0" t="0" r="25400" b="34925"/>
                <wp:wrapNone/>
                <wp:docPr id="13" name="Straight Connector 13"/>
                <wp:cNvGraphicFramePr/>
                <a:graphic xmlns:a="http://schemas.openxmlformats.org/drawingml/2006/main">
                  <a:graphicData uri="http://schemas.microsoft.com/office/word/2010/wordprocessingShape">
                    <wps:wsp>
                      <wps:cNvCnPr/>
                      <wps:spPr>
                        <a:xfrm>
                          <a:off x="0" y="0"/>
                          <a:ext cx="31897" cy="4156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CFF9F3" id="Straight Connector 1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0.4pt" to="25.9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51072" behindDoc="0" locked="0" layoutInCell="1" allowOverlap="1" wp14:anchorId="01F2BC50" wp14:editId="582F0827">
                <wp:simplePos x="0" y="0"/>
                <wp:positionH relativeFrom="column">
                  <wp:posOffset>318770</wp:posOffset>
                </wp:positionH>
                <wp:positionV relativeFrom="paragraph">
                  <wp:posOffset>103343</wp:posOffset>
                </wp:positionV>
                <wp:extent cx="3646805" cy="30480"/>
                <wp:effectExtent l="0" t="0" r="29845" b="26670"/>
                <wp:wrapNone/>
                <wp:docPr id="152" name="Straight Connector 152"/>
                <wp:cNvGraphicFramePr/>
                <a:graphic xmlns:a="http://schemas.openxmlformats.org/drawingml/2006/main">
                  <a:graphicData uri="http://schemas.microsoft.com/office/word/2010/wordprocessingShape">
                    <wps:wsp>
                      <wps:cNvCnPr/>
                      <wps:spPr>
                        <a:xfrm flipV="1">
                          <a:off x="0" y="0"/>
                          <a:ext cx="3646805"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98B51B" id="Straight Connector 15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8.15pt" to="312.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" strokecolor="black [3200]" strokeweight=".5pt">
                <v:stroke joinstyle="miter"/>
              </v:line>
            </w:pict>
          </mc:Fallback>
        </mc:AlternateContent>
      </w:r>
      <w:r w:rsidR="00EF484E">
        <w:tab/>
      </w:r>
      <w:r w:rsidR="00EF484E">
        <w:tab/>
      </w:r>
      <w:r w:rsidR="00EF484E">
        <w:tab/>
      </w:r>
      <w:r w:rsidR="00EF484E">
        <w:tab/>
      </w:r>
      <w:r w:rsidR="00EF484E">
        <w:tab/>
      </w:r>
      <w:r w:rsidR="00EF484E">
        <w:tab/>
      </w:r>
      <w:r w:rsidR="00EF484E">
        <w:tab/>
      </w:r>
      <w:r w:rsidR="00EF484E">
        <w:tab/>
      </w:r>
      <w:r w:rsidR="00EF484E">
        <w:tab/>
      </w:r>
      <w:r w:rsidRPr="00EE782E">
        <w:rPr>
          <w:color w:val="C00000"/>
        </w:rPr>
        <w:t xml:space="preserve">    </w:t>
      </w:r>
      <w:r w:rsidRPr="007A0B6F">
        <w:rPr>
          <w:rFonts w:ascii="Times New Roman" w:hAnsi="Times New Roman" w:cs="Times New Roman"/>
          <w:color w:val="0070C0"/>
          <w:sz w:val="24"/>
          <w:szCs w:val="24"/>
        </w:rPr>
        <w:t>30371</w:t>
      </w:r>
      <w:r w:rsidR="00EF484E" w:rsidRPr="008037B5">
        <w:rPr>
          <w:rFonts w:ascii="Times New Roman" w:hAnsi="Times New Roman" w:cs="Times New Roman"/>
          <w:sz w:val="24"/>
          <w:szCs w:val="24"/>
        </w:rPr>
        <w:tab/>
      </w:r>
      <w:r w:rsidR="00EF484E" w:rsidRPr="008037B5">
        <w:rPr>
          <w:rFonts w:ascii="Times New Roman" w:hAnsi="Times New Roman" w:cs="Times New Roman"/>
          <w:sz w:val="24"/>
          <w:szCs w:val="24"/>
        </w:rPr>
        <w:tab/>
      </w:r>
      <w:r w:rsidR="00EF484E" w:rsidRPr="008037B5">
        <w:rPr>
          <w:rFonts w:ascii="Times New Roman" w:hAnsi="Times New Roman" w:cs="Times New Roman"/>
          <w:sz w:val="24"/>
          <w:szCs w:val="24"/>
        </w:rPr>
        <w:tab/>
      </w:r>
      <w:r w:rsidR="00EF484E" w:rsidRPr="008037B5">
        <w:rPr>
          <w:rFonts w:ascii="Times New Roman" w:hAnsi="Times New Roman" w:cs="Times New Roman"/>
          <w:sz w:val="24"/>
          <w:szCs w:val="24"/>
        </w:rPr>
        <w:tab/>
      </w:r>
    </w:p>
    <w:p w:rsidR="00EF484E" w:rsidRPr="007A0B6F" w:rsidRDefault="007A0B6F" w:rsidP="00CB609B">
      <w:pPr>
        <w:spacing w:line="480" w:lineRule="auto"/>
        <w:rPr>
          <w:rFonts w:ascii="Times New Roman" w:hAnsi="Times New Roman" w:cs="Times New Roman"/>
          <w:color w:val="C45911" w:themeColor="accent2" w:themeShade="BF"/>
          <w:sz w:val="24"/>
          <w:szCs w:val="24"/>
        </w:rPr>
      </w:pPr>
      <w:r>
        <w:rPr>
          <w:noProof/>
          <w:lang w:eastAsia="en-GB"/>
        </w:rPr>
        <mc:AlternateContent>
          <mc:Choice Requires="wps">
            <w:drawing>
              <wp:anchor distT="0" distB="0" distL="114300" distR="114300" simplePos="0" relativeHeight="251599872" behindDoc="0" locked="0" layoutInCell="1" allowOverlap="1" wp14:anchorId="101AF1D1" wp14:editId="74BBA249">
                <wp:simplePos x="0" y="0"/>
                <wp:positionH relativeFrom="column">
                  <wp:posOffset>3154680</wp:posOffset>
                </wp:positionH>
                <wp:positionV relativeFrom="paragraph">
                  <wp:posOffset>450214</wp:posOffset>
                </wp:positionV>
                <wp:extent cx="868680"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868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3D5918" id="Straight Connector 20"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pt,35.45pt" to="316.8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" strokecolor="black [3200]" strokeweight=".5pt">
                <v:stroke joinstyle="miter"/>
              </v:line>
            </w:pict>
          </mc:Fallback>
        </mc:AlternateContent>
      </w:r>
      <w:r w:rsidR="00D6198B">
        <w:rPr>
          <w:noProof/>
          <w:lang w:eastAsia="en-GB"/>
        </w:rPr>
        <mc:AlternateContent>
          <mc:Choice Requires="wps">
            <w:drawing>
              <wp:anchor distT="0" distB="0" distL="114300" distR="114300" simplePos="0" relativeHeight="251620352" behindDoc="0" locked="0" layoutInCell="1" allowOverlap="1" wp14:anchorId="6254BA57" wp14:editId="677D73CB">
                <wp:simplePos x="0" y="0"/>
                <wp:positionH relativeFrom="column">
                  <wp:posOffset>3153410</wp:posOffset>
                </wp:positionH>
                <wp:positionV relativeFrom="paragraph">
                  <wp:posOffset>460374</wp:posOffset>
                </wp:positionV>
                <wp:extent cx="18415" cy="428625"/>
                <wp:effectExtent l="0" t="0" r="19685" b="28575"/>
                <wp:wrapNone/>
                <wp:docPr id="16" name="Straight Connector 16"/>
                <wp:cNvGraphicFramePr/>
                <a:graphic xmlns:a="http://schemas.openxmlformats.org/drawingml/2006/main">
                  <a:graphicData uri="http://schemas.microsoft.com/office/word/2010/wordprocessingShape">
                    <wps:wsp>
                      <wps:cNvCnPr/>
                      <wps:spPr>
                        <a:xfrm flipH="1" flipV="1">
                          <a:off x="0" y="0"/>
                          <a:ext cx="1841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585713" id="Straight Connector 16" o:spid="_x0000_s1026" style="position:absolute;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pt,36.25pt" to="249.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" strokecolor="black [3200]" strokeweight=".5pt">
                <v:stroke joinstyle="miter"/>
              </v:line>
            </w:pict>
          </mc:Fallback>
        </mc:AlternateContent>
      </w:r>
      <w:r w:rsidR="00D6198B">
        <w:rPr>
          <w:noProof/>
          <w:lang w:eastAsia="en-GB"/>
        </w:rPr>
        <mc:AlternateContent>
          <mc:Choice Requires="wps">
            <w:drawing>
              <wp:anchor distT="0" distB="0" distL="114300" distR="114300" simplePos="0" relativeHeight="251624448" behindDoc="0" locked="0" layoutInCell="1" allowOverlap="1" wp14:anchorId="3BC8B25E" wp14:editId="1D6F8CA7">
                <wp:simplePos x="0" y="0"/>
                <wp:positionH relativeFrom="column">
                  <wp:posOffset>295275</wp:posOffset>
                </wp:positionH>
                <wp:positionV relativeFrom="paragraph">
                  <wp:posOffset>708024</wp:posOffset>
                </wp:positionV>
                <wp:extent cx="28479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2847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77E495" id="Straight Connector 19"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55.75pt" to="247.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" strokecolor="black [3200]" strokeweight=".5pt">
                <v:stroke joinstyle="miter"/>
              </v:line>
            </w:pict>
          </mc:Fallback>
        </mc:AlternateContent>
      </w:r>
      <w:r w:rsidR="00EF484E">
        <w:rPr>
          <w:noProof/>
          <w:lang w:eastAsia="en-GB"/>
        </w:rPr>
        <mc:AlternateContent>
          <mc:Choice Requires="wps">
            <w:drawing>
              <wp:anchor distT="0" distB="0" distL="114300" distR="114300" simplePos="0" relativeHeight="251616256" behindDoc="0" locked="0" layoutInCell="1" allowOverlap="1" wp14:anchorId="1F07347B" wp14:editId="72751105">
                <wp:simplePos x="0" y="0"/>
                <wp:positionH relativeFrom="column">
                  <wp:posOffset>301950</wp:posOffset>
                </wp:positionH>
                <wp:positionV relativeFrom="paragraph">
                  <wp:posOffset>90170</wp:posOffset>
                </wp:positionV>
                <wp:extent cx="3646805" cy="30480"/>
                <wp:effectExtent l="0" t="0" r="29845" b="26670"/>
                <wp:wrapNone/>
                <wp:docPr id="15" name="Straight Connector 15"/>
                <wp:cNvGraphicFramePr/>
                <a:graphic xmlns:a="http://schemas.openxmlformats.org/drawingml/2006/main">
                  <a:graphicData uri="http://schemas.microsoft.com/office/word/2010/wordprocessingShape">
                    <wps:wsp>
                      <wps:cNvCnPr/>
                      <wps:spPr>
                        <a:xfrm flipV="1">
                          <a:off x="0" y="0"/>
                          <a:ext cx="3646805"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9F59D7" id="Straight Connector 15"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7.1pt" to="310.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" strokecolor="black [3200]" strokeweight=".5pt">
                <v:stroke joinstyle="miter"/>
              </v:line>
            </w:pict>
          </mc:Fallback>
        </mc:AlternateContent>
      </w:r>
      <w:r w:rsidR="00EF484E">
        <w:tab/>
      </w:r>
      <w:r w:rsidR="00EF484E">
        <w:tab/>
      </w:r>
      <w:r w:rsidR="00EF484E">
        <w:tab/>
      </w:r>
      <w:r w:rsidR="00EF484E">
        <w:tab/>
      </w:r>
      <w:r w:rsidR="00EF484E">
        <w:tab/>
      </w:r>
      <w:r w:rsidR="00EF484E">
        <w:tab/>
      </w:r>
      <w:r w:rsidR="00EF484E">
        <w:tab/>
      </w:r>
      <w:r w:rsidR="00EF484E">
        <w:tab/>
      </w:r>
      <w:r w:rsidR="00EF484E">
        <w:tab/>
      </w:r>
      <w:r w:rsidR="00CB609B">
        <w:t xml:space="preserve">   </w:t>
      </w:r>
      <w:r w:rsidR="008037B5" w:rsidRPr="007A0B6F">
        <w:rPr>
          <w:rFonts w:ascii="Times New Roman" w:hAnsi="Times New Roman" w:cs="Times New Roman"/>
          <w:color w:val="0070C0"/>
          <w:sz w:val="24"/>
          <w:szCs w:val="24"/>
        </w:rPr>
        <w:t>20365</w:t>
      </w:r>
      <w:r w:rsidR="008037B5" w:rsidRPr="00EE782E">
        <w:rPr>
          <w:rFonts w:ascii="Times New Roman" w:hAnsi="Times New Roman" w:cs="Times New Roman"/>
          <w:color w:val="C00000"/>
          <w:sz w:val="24"/>
          <w:szCs w:val="24"/>
        </w:rPr>
        <w:t xml:space="preserve"> </w:t>
      </w:r>
      <w:r w:rsidR="00EF484E" w:rsidRPr="00EE782E">
        <w:rPr>
          <w:rFonts w:ascii="Times New Roman" w:hAnsi="Times New Roman" w:cs="Times New Roman"/>
          <w:color w:val="C00000"/>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sidRPr="00CB609B">
        <w:rPr>
          <w:rFonts w:ascii="Times New Roman" w:hAnsi="Times New Roman" w:cs="Times New Roman"/>
          <w:sz w:val="24"/>
          <w:szCs w:val="24"/>
        </w:rPr>
        <w:tab/>
      </w:r>
      <w:r w:rsidR="00CB609B">
        <w:rPr>
          <w:rFonts w:ascii="Times New Roman" w:hAnsi="Times New Roman" w:cs="Times New Roman"/>
          <w:sz w:val="24"/>
          <w:szCs w:val="24"/>
        </w:rPr>
        <w:t xml:space="preserve">   </w:t>
      </w:r>
      <w:r w:rsidR="00CB609B" w:rsidRPr="007A0B6F">
        <w:rPr>
          <w:rFonts w:ascii="Times New Roman" w:hAnsi="Times New Roman" w:cs="Times New Roman"/>
          <w:color w:val="C45911" w:themeColor="accent2" w:themeShade="BF"/>
          <w:sz w:val="24"/>
          <w:szCs w:val="24"/>
        </w:rPr>
        <w:t>ISO/3A</w:t>
      </w:r>
    </w:p>
    <w:p w:rsidR="00EF484E" w:rsidRPr="00CB609B" w:rsidRDefault="00EF484E" w:rsidP="00EF484E">
      <w:pPr>
        <w:spacing w:line="24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601920" behindDoc="0" locked="0" layoutInCell="1" allowOverlap="1" wp14:anchorId="52D02AEE" wp14:editId="170BD3CA">
                <wp:simplePos x="0" y="0"/>
                <wp:positionH relativeFrom="column">
                  <wp:posOffset>3171825</wp:posOffset>
                </wp:positionH>
                <wp:positionV relativeFrom="paragraph">
                  <wp:posOffset>43815</wp:posOffset>
                </wp:positionV>
                <wp:extent cx="923925" cy="1905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923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40E5D5" id="Straight Connector 17" o:spid="_x0000_s1026" style="position:absolute;flip:y;z-index:251601920;visibility:visible;mso-wrap-style:square;mso-wrap-distance-left:9pt;mso-wrap-distance-top:0;mso-wrap-distance-right:9pt;mso-wrap-distance-bottom:0;mso-position-horizontal:absolute;mso-position-horizontal-relative:text;mso-position-vertical:absolute;mso-position-vertical-relative:text" from="249.75pt,3.45pt" to="32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" strokecolor="black [3200]" strokeweight=".5pt">
                <v:stroke joinstyle="miter"/>
              </v:line>
            </w:pict>
          </mc:Fallback>
        </mc:AlternateContent>
      </w:r>
      <w:r>
        <w:tab/>
      </w:r>
      <w:r>
        <w:tab/>
      </w:r>
      <w:r w:rsidR="00CB609B">
        <w:tab/>
      </w:r>
      <w:r w:rsidR="00CB609B">
        <w:tab/>
      </w:r>
      <w:r w:rsidR="00CB609B">
        <w:tab/>
      </w:r>
      <w:r w:rsidR="00CB609B">
        <w:tab/>
      </w:r>
      <w:r w:rsidR="00CB609B">
        <w:tab/>
      </w:r>
      <w:r w:rsidR="00CB609B">
        <w:tab/>
      </w:r>
      <w:r w:rsidR="00CB609B">
        <w:tab/>
        <w:t xml:space="preserve">    </w:t>
      </w:r>
      <w:r w:rsidR="00CB609B" w:rsidRPr="007A0B6F">
        <w:rPr>
          <w:rFonts w:ascii="Times New Roman" w:hAnsi="Times New Roman" w:cs="Times New Roman"/>
          <w:color w:val="C45911" w:themeColor="accent2" w:themeShade="BF"/>
          <w:sz w:val="24"/>
          <w:szCs w:val="24"/>
        </w:rPr>
        <w:t>30234</w:t>
      </w:r>
      <w:r w:rsidRPr="00CB609B">
        <w:rPr>
          <w:rFonts w:ascii="Times New Roman" w:hAnsi="Times New Roman" w:cs="Times New Roman"/>
          <w:sz w:val="24"/>
          <w:szCs w:val="24"/>
        </w:rPr>
        <w:t xml:space="preserve"> </w:t>
      </w:r>
      <w:r w:rsidRPr="00CB609B">
        <w:rPr>
          <w:rFonts w:ascii="Times New Roman" w:hAnsi="Times New Roman" w:cs="Times New Roman"/>
          <w:sz w:val="24"/>
          <w:szCs w:val="24"/>
        </w:rPr>
        <w:tab/>
      </w:r>
    </w:p>
    <w:p w:rsidR="00EF484E" w:rsidRPr="00D6198B" w:rsidRDefault="00EF484E" w:rsidP="00EF484E">
      <w:pPr>
        <w:spacing w:line="240" w:lineRule="auto"/>
        <w:rPr>
          <w:rFonts w:ascii="Times New Roman" w:hAnsi="Times New Roman" w:cs="Times New Roman"/>
          <w:color w:val="0D0D0D" w:themeColor="text1" w:themeTint="F2"/>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03968" behindDoc="0" locked="0" layoutInCell="1" allowOverlap="1" wp14:anchorId="5B73A79A" wp14:editId="7EF19CFA">
                <wp:simplePos x="0" y="0"/>
                <wp:positionH relativeFrom="column">
                  <wp:posOffset>314325</wp:posOffset>
                </wp:positionH>
                <wp:positionV relativeFrom="paragraph">
                  <wp:posOffset>73024</wp:posOffset>
                </wp:positionV>
                <wp:extent cx="3731895" cy="28575"/>
                <wp:effectExtent l="0" t="0" r="20955" b="28575"/>
                <wp:wrapNone/>
                <wp:docPr id="102" name="Straight Connector 102"/>
                <wp:cNvGraphicFramePr/>
                <a:graphic xmlns:a="http://schemas.openxmlformats.org/drawingml/2006/main">
                  <a:graphicData uri="http://schemas.microsoft.com/office/word/2010/wordprocessingShape">
                    <wps:wsp>
                      <wps:cNvCnPr/>
                      <wps:spPr>
                        <a:xfrm flipV="1">
                          <a:off x="0" y="0"/>
                          <a:ext cx="373189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AA3130" id="Straight Connector 102"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5.75pt" to="31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" strokecolor="black [3200]" strokeweight=".5pt">
                <v:stroke joinstyle="miter"/>
              </v:line>
            </w:pict>
          </mc:Fallback>
        </mc:AlternateContent>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sidRPr="00EE782E">
        <w:rPr>
          <w:rFonts w:ascii="Times New Roman" w:hAnsi="Times New Roman" w:cs="Times New Roman"/>
          <w:color w:val="00B0F0"/>
          <w:sz w:val="24"/>
          <w:szCs w:val="24"/>
        </w:rPr>
        <w:t xml:space="preserve">   </w:t>
      </w:r>
      <w:r w:rsidR="00CB609B" w:rsidRPr="00D6198B">
        <w:rPr>
          <w:rFonts w:ascii="Times New Roman" w:hAnsi="Times New Roman" w:cs="Times New Roman"/>
          <w:color w:val="0D0D0D" w:themeColor="text1" w:themeTint="F2"/>
          <w:sz w:val="24"/>
          <w:szCs w:val="24"/>
        </w:rPr>
        <w:t>Rad A</w:t>
      </w:r>
    </w:p>
    <w:p w:rsidR="00EF484E" w:rsidRPr="00EE782E" w:rsidRDefault="00EF484E" w:rsidP="00EF484E">
      <w:pPr>
        <w:spacing w:line="240" w:lineRule="auto"/>
        <w:rPr>
          <w:rFonts w:ascii="Times New Roman" w:hAnsi="Times New Roman" w:cs="Times New Roman"/>
          <w:color w:val="ED7D31" w:themeColor="accent2"/>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595776" behindDoc="0" locked="0" layoutInCell="1" allowOverlap="1" wp14:anchorId="16202174" wp14:editId="69B011B7">
                <wp:simplePos x="0" y="0"/>
                <wp:positionH relativeFrom="column">
                  <wp:posOffset>3221665</wp:posOffset>
                </wp:positionH>
                <wp:positionV relativeFrom="paragraph">
                  <wp:posOffset>72672</wp:posOffset>
                </wp:positionV>
                <wp:extent cx="808075" cy="0"/>
                <wp:effectExtent l="0" t="0" r="30480" b="19050"/>
                <wp:wrapNone/>
                <wp:docPr id="103" name="Straight Connector 103"/>
                <wp:cNvGraphicFramePr/>
                <a:graphic xmlns:a="http://schemas.openxmlformats.org/drawingml/2006/main">
                  <a:graphicData uri="http://schemas.microsoft.com/office/word/2010/wordprocessingShape">
                    <wps:wsp>
                      <wps:cNvCnPr/>
                      <wps:spPr>
                        <a:xfrm>
                          <a:off x="0" y="0"/>
                          <a:ext cx="80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CCDAAC" id="Straight Connector 10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5pt,5.7pt" to="31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" strokecolor="black [3200]" strokeweight=".5pt">
                <v:stroke joinstyle="miter"/>
              </v:line>
            </w:pict>
          </mc:Fallback>
        </mc:AlternateContent>
      </w: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28544" behindDoc="0" locked="0" layoutInCell="1" allowOverlap="1" wp14:anchorId="22A48AA0" wp14:editId="1D66DA3E">
                <wp:simplePos x="0" y="0"/>
                <wp:positionH relativeFrom="column">
                  <wp:posOffset>3219450</wp:posOffset>
                </wp:positionH>
                <wp:positionV relativeFrom="paragraph">
                  <wp:posOffset>75565</wp:posOffset>
                </wp:positionV>
                <wp:extent cx="0" cy="371475"/>
                <wp:effectExtent l="0" t="0" r="19050" b="9525"/>
                <wp:wrapNone/>
                <wp:docPr id="104" name="Straight Connector 104"/>
                <wp:cNvGraphicFramePr/>
                <a:graphic xmlns:a="http://schemas.openxmlformats.org/drawingml/2006/main">
                  <a:graphicData uri="http://schemas.microsoft.com/office/word/2010/wordprocessingShape">
                    <wps:wsp>
                      <wps:cNvCnPr/>
                      <wps:spPr>
                        <a:xfrm flipV="1">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A80FD8" id="Straight Connector 104"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95pt" to="25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" strokecolor="black [3200]" strokeweight=".5pt">
                <v:stroke joinstyle="miter"/>
              </v:line>
            </w:pict>
          </mc:Fallback>
        </mc:AlternateContent>
      </w: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26496" behindDoc="0" locked="0" layoutInCell="1" allowOverlap="1" wp14:anchorId="0DCF4642" wp14:editId="63C6FB43">
                <wp:simplePos x="0" y="0"/>
                <wp:positionH relativeFrom="column">
                  <wp:posOffset>342900</wp:posOffset>
                </wp:positionH>
                <wp:positionV relativeFrom="paragraph">
                  <wp:posOffset>208915</wp:posOffset>
                </wp:positionV>
                <wp:extent cx="2867025" cy="9525"/>
                <wp:effectExtent l="0" t="0" r="28575" b="28575"/>
                <wp:wrapNone/>
                <wp:docPr id="105" name="Straight Connector 105"/>
                <wp:cNvGraphicFramePr/>
                <a:graphic xmlns:a="http://schemas.openxmlformats.org/drawingml/2006/main">
                  <a:graphicData uri="http://schemas.microsoft.com/office/word/2010/wordprocessingShape">
                    <wps:wsp>
                      <wps:cNvCnPr/>
                      <wps:spPr>
                        <a:xfrm flipV="1">
                          <a:off x="0" y="0"/>
                          <a:ext cx="2867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E9AFF5" id="Straight Connector 105" o:spid="_x0000_s1026" style="position:absolute;flip:y;z-index:251626496;visibility:visible;mso-wrap-style:square;mso-wrap-distance-left:9pt;mso-wrap-distance-top:0;mso-wrap-distance-right:9pt;mso-wrap-distance-bottom:0;mso-position-horizontal:absolute;mso-position-horizontal-relative:text;mso-position-vertical:absolute;mso-position-vertical-relative:text" from="27pt,16.45pt" to="252.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" strokecolor="black [3200]" strokeweight=".5pt">
                <v:stroke joinstyle="miter"/>
              </v:line>
            </w:pict>
          </mc:Fallback>
        </mc:AlternateContent>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Pr="00CB609B">
        <w:rPr>
          <w:rFonts w:ascii="Times New Roman" w:hAnsi="Times New Roman" w:cs="Times New Roman"/>
          <w:sz w:val="24"/>
          <w:szCs w:val="24"/>
        </w:rPr>
        <w:tab/>
      </w:r>
      <w:r w:rsidR="00CB609B">
        <w:rPr>
          <w:rFonts w:ascii="Times New Roman" w:hAnsi="Times New Roman" w:cs="Times New Roman"/>
          <w:sz w:val="24"/>
          <w:szCs w:val="24"/>
        </w:rPr>
        <w:t xml:space="preserve">   </w:t>
      </w:r>
      <w:r w:rsidRPr="00EE782E">
        <w:rPr>
          <w:rFonts w:ascii="Times New Roman" w:hAnsi="Times New Roman" w:cs="Times New Roman"/>
          <w:color w:val="ED7D31" w:themeColor="accent2"/>
          <w:sz w:val="24"/>
          <w:szCs w:val="24"/>
        </w:rPr>
        <w:t>LSH TM</w:t>
      </w:r>
    </w:p>
    <w:p w:rsidR="00EF484E" w:rsidRDefault="00EF484E" w:rsidP="00EF484E">
      <w:pPr>
        <w:spacing w:line="240" w:lineRule="auto"/>
        <w:rPr>
          <w:rFonts w:ascii="Times New Roman" w:hAnsi="Times New Roman" w:cs="Times New Roman"/>
          <w:color w:val="ED7D31" w:themeColor="accent2"/>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08064" behindDoc="0" locked="0" layoutInCell="1" allowOverlap="1" wp14:anchorId="63A21666" wp14:editId="5C4237D2">
                <wp:simplePos x="0" y="0"/>
                <wp:positionH relativeFrom="column">
                  <wp:posOffset>3209925</wp:posOffset>
                </wp:positionH>
                <wp:positionV relativeFrom="paragraph">
                  <wp:posOffset>112395</wp:posOffset>
                </wp:positionV>
                <wp:extent cx="923925" cy="19050"/>
                <wp:effectExtent l="0" t="0" r="28575" b="19050"/>
                <wp:wrapNone/>
                <wp:docPr id="106" name="Straight Connector 106"/>
                <wp:cNvGraphicFramePr/>
                <a:graphic xmlns:a="http://schemas.openxmlformats.org/drawingml/2006/main">
                  <a:graphicData uri="http://schemas.microsoft.com/office/word/2010/wordprocessingShape">
                    <wps:wsp>
                      <wps:cNvCnPr/>
                      <wps:spPr>
                        <a:xfrm flipV="1">
                          <a:off x="0" y="0"/>
                          <a:ext cx="923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F0BAA7" id="Straight Connector 106" o:spid="_x0000_s1026" style="position:absolute;flip:y;z-index:251608064;visibility:visible;mso-wrap-style:square;mso-wrap-distance-left:9pt;mso-wrap-distance-top:0;mso-wrap-distance-right:9pt;mso-wrap-distance-bottom:0;mso-position-horizontal:absolute;mso-position-horizontal-relative:text;mso-position-vertical:absolute;mso-position-vertical-relative:text" from="252.75pt,8.85pt" to="3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" strokecolor="black [3200]" strokeweight=".5pt">
                <v:stroke joinstyle="miter"/>
              </v:line>
            </w:pict>
          </mc:Fallback>
        </mc:AlternateContent>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r>
      <w:r w:rsidR="00CB609B">
        <w:rPr>
          <w:rFonts w:ascii="Times New Roman" w:hAnsi="Times New Roman" w:cs="Times New Roman"/>
          <w:sz w:val="24"/>
          <w:szCs w:val="24"/>
        </w:rPr>
        <w:tab/>
        <w:t xml:space="preserve">   </w:t>
      </w:r>
      <w:r w:rsidR="00CB609B" w:rsidRPr="00EE782E">
        <w:rPr>
          <w:rFonts w:ascii="Times New Roman" w:hAnsi="Times New Roman" w:cs="Times New Roman"/>
          <w:color w:val="ED7D31" w:themeColor="accent2"/>
          <w:sz w:val="24"/>
          <w:szCs w:val="24"/>
        </w:rPr>
        <w:t>PM19</w:t>
      </w:r>
    </w:p>
    <w:p w:rsidR="007A0B6F" w:rsidRPr="007A0B6F" w:rsidRDefault="007A0B6F" w:rsidP="00EF484E">
      <w:pPr>
        <w:spacing w:line="240" w:lineRule="auto"/>
        <w:rPr>
          <w:rFonts w:ascii="Times New Roman" w:hAnsi="Times New Roman" w:cs="Times New Roman"/>
          <w:color w:val="808080" w:themeColor="background1" w:themeShade="8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716608" behindDoc="0" locked="0" layoutInCell="1" allowOverlap="1" wp14:anchorId="38DF4A94" wp14:editId="693CD6CC">
                <wp:simplePos x="0" y="0"/>
                <wp:positionH relativeFrom="column">
                  <wp:posOffset>327660</wp:posOffset>
                </wp:positionH>
                <wp:positionV relativeFrom="paragraph">
                  <wp:posOffset>86360</wp:posOffset>
                </wp:positionV>
                <wp:extent cx="3781425" cy="57150"/>
                <wp:effectExtent l="0" t="0" r="28575" b="19050"/>
                <wp:wrapNone/>
                <wp:docPr id="54" name="Straight Connector 54"/>
                <wp:cNvGraphicFramePr/>
                <a:graphic xmlns:a="http://schemas.openxmlformats.org/drawingml/2006/main">
                  <a:graphicData uri="http://schemas.microsoft.com/office/word/2010/wordprocessingShape">
                    <wps:wsp>
                      <wps:cNvCnPr/>
                      <wps:spPr>
                        <a:xfrm flipV="1">
                          <a:off x="0" y="0"/>
                          <a:ext cx="37814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367B58" id="Straight Connector 5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6.8pt" to="323.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" strokecolor="black [3200]" strokeweight=".5pt">
                <v:stroke joinstyle="miter"/>
              </v:line>
            </w:pict>
          </mc:Fallback>
        </mc:AlternateContent>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r>
      <w:r>
        <w:rPr>
          <w:rFonts w:ascii="Times New Roman" w:hAnsi="Times New Roman" w:cs="Times New Roman"/>
          <w:color w:val="ED7D31" w:themeColor="accent2"/>
          <w:sz w:val="24"/>
          <w:szCs w:val="24"/>
        </w:rPr>
        <w:tab/>
        <w:t xml:space="preserve">   </w:t>
      </w:r>
      <w:r w:rsidRPr="007A0B6F">
        <w:rPr>
          <w:rFonts w:ascii="Times New Roman" w:hAnsi="Times New Roman" w:cs="Times New Roman"/>
          <w:color w:val="808080" w:themeColor="background1" w:themeShade="80"/>
          <w:sz w:val="24"/>
          <w:szCs w:val="24"/>
        </w:rPr>
        <w:t>SK14-4</w:t>
      </w:r>
    </w:p>
    <w:p w:rsidR="00EF484E" w:rsidRPr="00EE782E" w:rsidRDefault="00CB609B" w:rsidP="00EF484E">
      <w:pPr>
        <w:spacing w:line="240" w:lineRule="auto"/>
        <w:ind w:left="5760" w:firstLine="720"/>
        <w:rPr>
          <w:rFonts w:ascii="Times New Roman" w:hAnsi="Times New Roman" w:cs="Times New Roman"/>
          <w:color w:val="7030A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38784" behindDoc="0" locked="0" layoutInCell="1" allowOverlap="1" wp14:anchorId="3D53D0AF" wp14:editId="5379A2F6">
                <wp:simplePos x="0" y="0"/>
                <wp:positionH relativeFrom="column">
                  <wp:posOffset>364652</wp:posOffset>
                </wp:positionH>
                <wp:positionV relativeFrom="paragraph">
                  <wp:posOffset>98425</wp:posOffset>
                </wp:positionV>
                <wp:extent cx="3781425" cy="57150"/>
                <wp:effectExtent l="0" t="0" r="28575" b="19050"/>
                <wp:wrapNone/>
                <wp:docPr id="147" name="Straight Connector 147"/>
                <wp:cNvGraphicFramePr/>
                <a:graphic xmlns:a="http://schemas.openxmlformats.org/drawingml/2006/main">
                  <a:graphicData uri="http://schemas.microsoft.com/office/word/2010/wordprocessingShape">
                    <wps:wsp>
                      <wps:cNvCnPr/>
                      <wps:spPr>
                        <a:xfrm flipV="1">
                          <a:off x="0" y="0"/>
                          <a:ext cx="37814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6A2631" id="Straight Connector 147"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7.75pt" to="326.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" strokecolor="black [3200]" strokeweight=".5pt">
                <v:stroke joinstyle="miter"/>
              </v:line>
            </w:pict>
          </mc:Fallback>
        </mc:AlternateContent>
      </w:r>
      <w:r>
        <w:rPr>
          <w:rFonts w:ascii="Times New Roman" w:hAnsi="Times New Roman" w:cs="Times New Roman"/>
          <w:sz w:val="24"/>
          <w:szCs w:val="24"/>
        </w:rPr>
        <w:t xml:space="preserve">   </w:t>
      </w:r>
      <w:r w:rsidRPr="007A0B6F">
        <w:rPr>
          <w:rFonts w:ascii="Times New Roman" w:hAnsi="Times New Roman" w:cs="Times New Roman"/>
          <w:color w:val="002060"/>
          <w:sz w:val="24"/>
          <w:szCs w:val="24"/>
        </w:rPr>
        <w:t xml:space="preserve">ROS </w:t>
      </w:r>
    </w:p>
    <w:p w:rsidR="00EF484E" w:rsidRPr="00EE782E" w:rsidRDefault="00CB609B" w:rsidP="00EF484E">
      <w:pPr>
        <w:spacing w:line="240" w:lineRule="auto"/>
        <w:ind w:left="5760" w:firstLine="720"/>
        <w:rPr>
          <w:rFonts w:ascii="Times New Roman" w:hAnsi="Times New Roman" w:cs="Times New Roman"/>
          <w:color w:val="7030A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44928" behindDoc="0" locked="0" layoutInCell="1" allowOverlap="1" wp14:anchorId="3D53D0AF" wp14:editId="5379A2F6">
                <wp:simplePos x="0" y="0"/>
                <wp:positionH relativeFrom="column">
                  <wp:posOffset>365036</wp:posOffset>
                </wp:positionH>
                <wp:positionV relativeFrom="paragraph">
                  <wp:posOffset>112040</wp:posOffset>
                </wp:positionV>
                <wp:extent cx="3781425" cy="57150"/>
                <wp:effectExtent l="0" t="0" r="28575" b="19050"/>
                <wp:wrapNone/>
                <wp:docPr id="148" name="Straight Connector 148"/>
                <wp:cNvGraphicFramePr/>
                <a:graphic xmlns:a="http://schemas.openxmlformats.org/drawingml/2006/main">
                  <a:graphicData uri="http://schemas.microsoft.com/office/word/2010/wordprocessingShape">
                    <wps:wsp>
                      <wps:cNvCnPr/>
                      <wps:spPr>
                        <a:xfrm flipV="1">
                          <a:off x="0" y="0"/>
                          <a:ext cx="37814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9CE659" id="Straight Connector 14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8.8pt" to="32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" strokecolor="black [3200]" strokeweight=".5pt">
                <v:stroke joinstyle="miter"/>
              </v:line>
            </w:pict>
          </mc:Fallback>
        </mc:AlternateContent>
      </w:r>
      <w:r>
        <w:rPr>
          <w:rFonts w:ascii="Times New Roman" w:hAnsi="Times New Roman" w:cs="Times New Roman"/>
          <w:sz w:val="24"/>
          <w:szCs w:val="24"/>
        </w:rPr>
        <w:t xml:space="preserve">   </w:t>
      </w:r>
      <w:r w:rsidRPr="007A0B6F">
        <w:rPr>
          <w:rFonts w:ascii="Times New Roman" w:hAnsi="Times New Roman" w:cs="Times New Roman"/>
          <w:color w:val="002060"/>
          <w:sz w:val="24"/>
          <w:szCs w:val="24"/>
        </w:rPr>
        <w:t>30461</w:t>
      </w:r>
    </w:p>
    <w:p w:rsidR="00EF484E" w:rsidRPr="00CB609B" w:rsidRDefault="008037B5" w:rsidP="00EF484E">
      <w:pPr>
        <w:spacing w:line="240" w:lineRule="auto"/>
        <w:ind w:left="5760" w:firstLine="720"/>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46976" behindDoc="0" locked="0" layoutInCell="1" allowOverlap="1">
                <wp:simplePos x="0" y="0"/>
                <wp:positionH relativeFrom="column">
                  <wp:posOffset>3274828</wp:posOffset>
                </wp:positionH>
                <wp:positionV relativeFrom="paragraph">
                  <wp:posOffset>97332</wp:posOffset>
                </wp:positionV>
                <wp:extent cx="10632" cy="297712"/>
                <wp:effectExtent l="0" t="0" r="27940" b="26670"/>
                <wp:wrapNone/>
                <wp:docPr id="149" name="Straight Connector 149"/>
                <wp:cNvGraphicFramePr/>
                <a:graphic xmlns:a="http://schemas.openxmlformats.org/drawingml/2006/main">
                  <a:graphicData uri="http://schemas.microsoft.com/office/word/2010/wordprocessingShape">
                    <wps:wsp>
                      <wps:cNvCnPr/>
                      <wps:spPr>
                        <a:xfrm>
                          <a:off x="0" y="0"/>
                          <a:ext cx="10632" cy="2977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48EE79" id="Straight Connector 14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5pt,7.65pt" to="258.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" strokecolor="black [3200]" strokeweight=".5pt">
                <v:stroke joinstyle="miter"/>
              </v:line>
            </w:pict>
          </mc:Fallback>
        </mc:AlternateContent>
      </w:r>
      <w:r w:rsidR="00CB609B" w:rsidRPr="00CB609B">
        <w:rPr>
          <w:rFonts w:ascii="Times New Roman" w:hAnsi="Times New Roman" w:cs="Times New Roman"/>
          <w:noProof/>
          <w:sz w:val="24"/>
          <w:szCs w:val="24"/>
          <w:lang w:eastAsia="en-GB"/>
        </w:rPr>
        <mc:AlternateContent>
          <mc:Choice Requires="wps">
            <w:drawing>
              <wp:anchor distT="0" distB="0" distL="114300" distR="114300" simplePos="0" relativeHeight="251649024" behindDoc="0" locked="0" layoutInCell="1" allowOverlap="1" wp14:anchorId="24701A80" wp14:editId="7BB56295">
                <wp:simplePos x="0" y="0"/>
                <wp:positionH relativeFrom="column">
                  <wp:posOffset>3274828</wp:posOffset>
                </wp:positionH>
                <wp:positionV relativeFrom="paragraph">
                  <wp:posOffset>86375</wp:posOffset>
                </wp:positionV>
                <wp:extent cx="860130" cy="0"/>
                <wp:effectExtent l="0" t="0" r="35560" b="19050"/>
                <wp:wrapNone/>
                <wp:docPr id="151" name="Straight Connector 151"/>
                <wp:cNvGraphicFramePr/>
                <a:graphic xmlns:a="http://schemas.openxmlformats.org/drawingml/2006/main">
                  <a:graphicData uri="http://schemas.microsoft.com/office/word/2010/wordprocessingShape">
                    <wps:wsp>
                      <wps:cNvCnPr/>
                      <wps:spPr>
                        <a:xfrm flipV="1">
                          <a:off x="0" y="0"/>
                          <a:ext cx="860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10CD2C" id="Straight Connector 15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5pt,6.8pt" to="32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" strokecolor="black [3200]" strokeweight=".5pt">
                <v:stroke joinstyle="miter"/>
              </v:line>
            </w:pict>
          </mc:Fallback>
        </mc:AlternateContent>
      </w:r>
      <w:r w:rsidR="00EF484E" w:rsidRPr="00CB609B">
        <w:rPr>
          <w:rFonts w:ascii="Times New Roman" w:hAnsi="Times New Roman" w:cs="Times New Roman"/>
          <w:sz w:val="24"/>
          <w:szCs w:val="24"/>
        </w:rPr>
        <w:t xml:space="preserve"> </w:t>
      </w:r>
      <w:r w:rsidR="00CB609B">
        <w:rPr>
          <w:rFonts w:ascii="Times New Roman" w:hAnsi="Times New Roman" w:cs="Times New Roman"/>
          <w:sz w:val="24"/>
          <w:szCs w:val="24"/>
        </w:rPr>
        <w:t xml:space="preserve">   </w:t>
      </w:r>
      <w:r w:rsidR="00CB609B" w:rsidRPr="00EE782E">
        <w:rPr>
          <w:rFonts w:ascii="Times New Roman" w:hAnsi="Times New Roman" w:cs="Times New Roman"/>
          <w:color w:val="92D050"/>
          <w:sz w:val="24"/>
          <w:szCs w:val="24"/>
        </w:rPr>
        <w:t xml:space="preserve">30874 </w:t>
      </w:r>
    </w:p>
    <w:p w:rsidR="00CB609B" w:rsidRPr="00EE782E" w:rsidRDefault="00FB4D5A" w:rsidP="00EF484E">
      <w:pPr>
        <w:rPr>
          <w:rFonts w:ascii="Times New Roman" w:hAnsi="Times New Roman" w:cs="Times New Roman"/>
          <w:color w:val="92D05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591680" behindDoc="0" locked="0" layoutInCell="1" allowOverlap="1" wp14:anchorId="4FE7D824" wp14:editId="0C5BB7F9">
                <wp:simplePos x="0" y="0"/>
                <wp:positionH relativeFrom="column">
                  <wp:posOffset>3268980</wp:posOffset>
                </wp:positionH>
                <wp:positionV relativeFrom="paragraph">
                  <wp:posOffset>325120</wp:posOffset>
                </wp:positionV>
                <wp:extent cx="15240" cy="762000"/>
                <wp:effectExtent l="0" t="0" r="22860" b="19050"/>
                <wp:wrapNone/>
                <wp:docPr id="134" name="Straight Connector 134"/>
                <wp:cNvGraphicFramePr/>
                <a:graphic xmlns:a="http://schemas.openxmlformats.org/drawingml/2006/main">
                  <a:graphicData uri="http://schemas.microsoft.com/office/word/2010/wordprocessingShape">
                    <wps:wsp>
                      <wps:cNvCnPr/>
                      <wps:spPr>
                        <a:xfrm flipH="1" flipV="1">
                          <a:off x="0" y="0"/>
                          <a:ext cx="1524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D9FE26" id="Straight Connector 134" o:spid="_x0000_s1026" style="position:absolute;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pt,25.6pt" to="25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" strokecolor="black [3200]" strokeweight=".5pt">
                <v:stroke joinstyle="miter"/>
              </v:line>
            </w:pict>
          </mc:Fallback>
        </mc:AlternateContent>
      </w:r>
      <w:r w:rsidR="00CB609B" w:rsidRPr="00CB609B">
        <w:rPr>
          <w:rFonts w:ascii="Times New Roman" w:hAnsi="Times New Roman" w:cs="Times New Roman"/>
          <w:noProof/>
          <w:sz w:val="24"/>
          <w:szCs w:val="24"/>
          <w:lang w:eastAsia="en-GB"/>
        </w:rPr>
        <mc:AlternateContent>
          <mc:Choice Requires="wps">
            <w:drawing>
              <wp:anchor distT="0" distB="0" distL="114300" distR="114300" simplePos="0" relativeHeight="251614208" behindDoc="0" locked="0" layoutInCell="1" allowOverlap="1" wp14:anchorId="18D2124E" wp14:editId="4E14E7BE">
                <wp:simplePos x="0" y="0"/>
                <wp:positionH relativeFrom="column">
                  <wp:posOffset>3285460</wp:posOffset>
                </wp:positionH>
                <wp:positionV relativeFrom="paragraph">
                  <wp:posOffset>92459</wp:posOffset>
                </wp:positionV>
                <wp:extent cx="893135" cy="0"/>
                <wp:effectExtent l="0" t="0" r="21590" b="19050"/>
                <wp:wrapNone/>
                <wp:docPr id="136" name="Straight Connector 136"/>
                <wp:cNvGraphicFramePr/>
                <a:graphic xmlns:a="http://schemas.openxmlformats.org/drawingml/2006/main">
                  <a:graphicData uri="http://schemas.microsoft.com/office/word/2010/wordprocessingShape">
                    <wps:wsp>
                      <wps:cNvCnPr/>
                      <wps:spPr>
                        <a:xfrm flipV="1">
                          <a:off x="0" y="0"/>
                          <a:ext cx="893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EACAF1" id="Straight Connector 136"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pt,7.3pt" to="329.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" strokecolor="black [3200]" strokeweight=".5pt">
                <v:stroke joinstyle="miter"/>
              </v:line>
            </w:pict>
          </mc:Fallback>
        </mc:AlternateContent>
      </w:r>
      <w:r w:rsidR="00CB609B" w:rsidRPr="00CB609B">
        <w:rPr>
          <w:rFonts w:ascii="Times New Roman" w:hAnsi="Times New Roman" w:cs="Times New Roman"/>
          <w:noProof/>
          <w:sz w:val="24"/>
          <w:szCs w:val="24"/>
          <w:lang w:eastAsia="en-GB"/>
        </w:rPr>
        <mc:AlternateContent>
          <mc:Choice Requires="wps">
            <w:drawing>
              <wp:anchor distT="0" distB="0" distL="114300" distR="114300" simplePos="0" relativeHeight="251636736" behindDoc="0" locked="0" layoutInCell="1" allowOverlap="1" wp14:anchorId="73645B49" wp14:editId="6C0F0437">
                <wp:simplePos x="0" y="0"/>
                <wp:positionH relativeFrom="column">
                  <wp:posOffset>372110</wp:posOffset>
                </wp:positionH>
                <wp:positionV relativeFrom="paragraph">
                  <wp:posOffset>21117</wp:posOffset>
                </wp:positionV>
                <wp:extent cx="2891790" cy="67310"/>
                <wp:effectExtent l="0" t="0" r="22860" b="27940"/>
                <wp:wrapNone/>
                <wp:docPr id="107" name="Straight Connector 107"/>
                <wp:cNvGraphicFramePr/>
                <a:graphic xmlns:a="http://schemas.openxmlformats.org/drawingml/2006/main">
                  <a:graphicData uri="http://schemas.microsoft.com/office/word/2010/wordprocessingShape">
                    <wps:wsp>
                      <wps:cNvCnPr/>
                      <wps:spPr>
                        <a:xfrm flipV="1">
                          <a:off x="0" y="0"/>
                          <a:ext cx="2891790" cy="67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937FE6" id="Straight Connector 107"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1.65pt" to="25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" strokecolor="black [3200]" strokeweight=".5pt">
                <v:stroke joinstyle="miter"/>
              </v:line>
            </w:pict>
          </mc:Fallback>
        </mc:AlternateContent>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r>
      <w:r w:rsidR="00EF484E" w:rsidRPr="00CB609B">
        <w:rPr>
          <w:rFonts w:ascii="Times New Roman" w:hAnsi="Times New Roman" w:cs="Times New Roman"/>
          <w:sz w:val="24"/>
          <w:szCs w:val="24"/>
        </w:rPr>
        <w:tab/>
        <w:t xml:space="preserve"> </w:t>
      </w:r>
      <w:r w:rsidR="00CB609B">
        <w:rPr>
          <w:rFonts w:ascii="Times New Roman" w:hAnsi="Times New Roman" w:cs="Times New Roman"/>
          <w:sz w:val="24"/>
          <w:szCs w:val="24"/>
        </w:rPr>
        <w:t xml:space="preserve">  </w:t>
      </w:r>
      <w:r w:rsidR="00CB609B" w:rsidRPr="00EE782E">
        <w:rPr>
          <w:rFonts w:ascii="Times New Roman" w:hAnsi="Times New Roman" w:cs="Times New Roman"/>
          <w:color w:val="92D050"/>
          <w:sz w:val="24"/>
          <w:szCs w:val="24"/>
        </w:rPr>
        <w:t xml:space="preserve">50575 </w:t>
      </w:r>
    </w:p>
    <w:p w:rsidR="00CB609B" w:rsidRDefault="008037B5" w:rsidP="00EF484E">
      <w:pPr>
        <w:rPr>
          <w:rFonts w:ascii="Times New Roman" w:hAnsi="Times New Roman" w:cs="Times New Roman"/>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68937E75" wp14:editId="7D67318E">
                <wp:simplePos x="0" y="0"/>
                <wp:positionH relativeFrom="column">
                  <wp:posOffset>3278032</wp:posOffset>
                </wp:positionH>
                <wp:positionV relativeFrom="paragraph">
                  <wp:posOffset>11430</wp:posOffset>
                </wp:positionV>
                <wp:extent cx="860130" cy="0"/>
                <wp:effectExtent l="0" t="0" r="35560" b="19050"/>
                <wp:wrapNone/>
                <wp:docPr id="157" name="Straight Connector 157"/>
                <wp:cNvGraphicFramePr/>
                <a:graphic xmlns:a="http://schemas.openxmlformats.org/drawingml/2006/main">
                  <a:graphicData uri="http://schemas.microsoft.com/office/word/2010/wordprocessingShape">
                    <wps:wsp>
                      <wps:cNvCnPr/>
                      <wps:spPr>
                        <a:xfrm flipV="1">
                          <a:off x="0" y="0"/>
                          <a:ext cx="860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040E49" id="Straight Connector 15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1pt,.9pt" to="32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E782E">
        <w:rPr>
          <w:rFonts w:ascii="Times New Roman" w:hAnsi="Times New Roman" w:cs="Times New Roman"/>
          <w:color w:val="FF0000"/>
          <w:sz w:val="24"/>
          <w:szCs w:val="24"/>
        </w:rPr>
        <w:t xml:space="preserve">SK-19-9 </w:t>
      </w:r>
      <w:r>
        <w:rPr>
          <w:rFonts w:ascii="Times New Roman" w:hAnsi="Times New Roman" w:cs="Times New Roman"/>
          <w:sz w:val="24"/>
          <w:szCs w:val="24"/>
        </w:rPr>
        <w:tab/>
      </w:r>
    </w:p>
    <w:p w:rsidR="00EF484E" w:rsidRPr="00EE782E" w:rsidRDefault="00FB4D5A" w:rsidP="008037B5">
      <w:pPr>
        <w:ind w:left="5760" w:firstLine="720"/>
        <w:rPr>
          <w:rFonts w:ascii="Times New Roman" w:hAnsi="Times New Roman" w:cs="Times New Roman"/>
          <w:color w:val="FF000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68937E75" wp14:editId="7D67318E">
                <wp:simplePos x="0" y="0"/>
                <wp:positionH relativeFrom="column">
                  <wp:posOffset>3282950</wp:posOffset>
                </wp:positionH>
                <wp:positionV relativeFrom="paragraph">
                  <wp:posOffset>85725</wp:posOffset>
                </wp:positionV>
                <wp:extent cx="859790" cy="0"/>
                <wp:effectExtent l="0" t="0" r="0" b="0"/>
                <wp:wrapNone/>
                <wp:docPr id="155" name="Straight Connector 155"/>
                <wp:cNvGraphicFramePr/>
                <a:graphic xmlns:a="http://schemas.openxmlformats.org/drawingml/2006/main">
                  <a:graphicData uri="http://schemas.microsoft.com/office/word/2010/wordprocessingShape">
                    <wps:wsp>
                      <wps:cNvCnPr/>
                      <wps:spPr>
                        <a:xfrm flipV="1">
                          <a:off x="0" y="0"/>
                          <a:ext cx="859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9AB382" id="Straight Connector 15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6.75pt" to="326.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" strokecolor="black [3200]" strokeweight=".5pt">
                <v:stroke joinstyle="miter"/>
              </v:line>
            </w:pict>
          </mc:Fallback>
        </mc:AlternateContent>
      </w:r>
      <w:r w:rsidR="008037B5" w:rsidRPr="00CB609B">
        <w:rPr>
          <w:rFonts w:ascii="Times New Roman" w:hAnsi="Times New Roman" w:cs="Times New Roman"/>
          <w:noProof/>
          <w:sz w:val="24"/>
          <w:szCs w:val="24"/>
          <w:lang w:eastAsia="en-GB"/>
        </w:rPr>
        <mc:AlternateContent>
          <mc:Choice Requires="wps">
            <w:drawing>
              <wp:anchor distT="0" distB="0" distL="114300" distR="114300" simplePos="0" relativeHeight="251653120" behindDoc="0" locked="0" layoutInCell="1" allowOverlap="1" wp14:anchorId="1DFCB823" wp14:editId="0330E28C">
                <wp:simplePos x="0" y="0"/>
                <wp:positionH relativeFrom="column">
                  <wp:posOffset>329609</wp:posOffset>
                </wp:positionH>
                <wp:positionV relativeFrom="paragraph">
                  <wp:posOffset>26108</wp:posOffset>
                </wp:positionV>
                <wp:extent cx="2934586" cy="56677"/>
                <wp:effectExtent l="0" t="0" r="37465" b="19685"/>
                <wp:wrapNone/>
                <wp:docPr id="153" name="Straight Connector 153"/>
                <wp:cNvGraphicFramePr/>
                <a:graphic xmlns:a="http://schemas.openxmlformats.org/drawingml/2006/main">
                  <a:graphicData uri="http://schemas.microsoft.com/office/word/2010/wordprocessingShape">
                    <wps:wsp>
                      <wps:cNvCnPr/>
                      <wps:spPr>
                        <a:xfrm flipV="1">
                          <a:off x="0" y="0"/>
                          <a:ext cx="2934586" cy="56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3E3ABF" id="Straight Connector 15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2.05pt" to="25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" strokecolor="black [3200]" strokeweight=".5pt">
                <v:stroke joinstyle="miter"/>
              </v:line>
            </w:pict>
          </mc:Fallback>
        </mc:AlternateContent>
      </w:r>
      <w:r w:rsidR="008037B5">
        <w:rPr>
          <w:rFonts w:ascii="Times New Roman" w:hAnsi="Times New Roman" w:cs="Times New Roman"/>
          <w:sz w:val="24"/>
          <w:szCs w:val="24"/>
        </w:rPr>
        <w:t xml:space="preserve">    </w:t>
      </w:r>
      <w:r w:rsidR="008037B5" w:rsidRPr="00EE782E">
        <w:rPr>
          <w:rFonts w:ascii="Times New Roman" w:hAnsi="Times New Roman" w:cs="Times New Roman"/>
          <w:color w:val="FF0000"/>
          <w:sz w:val="24"/>
          <w:szCs w:val="24"/>
        </w:rPr>
        <w:t>SK19-56</w:t>
      </w:r>
    </w:p>
    <w:p w:rsidR="00EF484E" w:rsidRPr="00444604" w:rsidRDefault="00FB4D5A" w:rsidP="00B41B43">
      <w:pPr>
        <w:rPr>
          <w:rFonts w:ascii="Times New Roman" w:hAnsi="Times New Roman" w:cs="Times New Roman"/>
          <w:color w:val="FF0000"/>
          <w:sz w:val="24"/>
          <w:szCs w:val="24"/>
        </w:rPr>
      </w:pPr>
      <w:r w:rsidRPr="00CB609B">
        <w:rPr>
          <w:rFonts w:ascii="Times New Roman" w:hAnsi="Times New Roman" w:cs="Times New Roman"/>
          <w:noProof/>
          <w:sz w:val="24"/>
          <w:szCs w:val="24"/>
          <w:lang w:eastAsia="en-GB"/>
        </w:rPr>
        <mc:AlternateContent>
          <mc:Choice Requires="wps">
            <w:drawing>
              <wp:anchor distT="0" distB="0" distL="114300" distR="114300" simplePos="0" relativeHeight="251655168" behindDoc="0" locked="0" layoutInCell="1" allowOverlap="1" wp14:anchorId="68937E75" wp14:editId="7D67318E">
                <wp:simplePos x="0" y="0"/>
                <wp:positionH relativeFrom="column">
                  <wp:posOffset>3298825</wp:posOffset>
                </wp:positionH>
                <wp:positionV relativeFrom="paragraph">
                  <wp:posOffset>90805</wp:posOffset>
                </wp:positionV>
                <wp:extent cx="859790" cy="0"/>
                <wp:effectExtent l="0" t="0" r="0" b="0"/>
                <wp:wrapNone/>
                <wp:docPr id="154" name="Straight Connector 154"/>
                <wp:cNvGraphicFramePr/>
                <a:graphic xmlns:a="http://schemas.openxmlformats.org/drawingml/2006/main">
                  <a:graphicData uri="http://schemas.microsoft.com/office/word/2010/wordprocessingShape">
                    <wps:wsp>
                      <wps:cNvCnPr/>
                      <wps:spPr>
                        <a:xfrm flipV="1">
                          <a:off x="0" y="0"/>
                          <a:ext cx="859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687A3E" id="Straight Connector 15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75pt,7.15pt" to="327.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" strokecolor="black [3200]" strokeweight=".5pt">
                <v:stroke joinstyle="miter"/>
              </v:line>
            </w:pict>
          </mc:Fallback>
        </mc:AlternateContent>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r>
      <w:r w:rsidR="008037B5">
        <w:rPr>
          <w:rFonts w:ascii="Times New Roman" w:hAnsi="Times New Roman" w:cs="Times New Roman"/>
          <w:sz w:val="24"/>
          <w:szCs w:val="24"/>
        </w:rPr>
        <w:tab/>
        <w:t xml:space="preserve">    </w:t>
      </w:r>
      <w:r w:rsidR="008037B5" w:rsidRPr="00EE782E">
        <w:rPr>
          <w:rFonts w:ascii="Times New Roman" w:hAnsi="Times New Roman" w:cs="Times New Roman"/>
          <w:color w:val="FF0000"/>
          <w:sz w:val="24"/>
          <w:szCs w:val="24"/>
        </w:rPr>
        <w:t>SK19-59</w:t>
      </w:r>
      <w:r w:rsidR="00444604">
        <w:rPr>
          <w:rFonts w:ascii="Times New Roman" w:hAnsi="Times New Roman" w:cs="Times New Roman"/>
          <w:color w:val="FF0000"/>
          <w:sz w:val="24"/>
          <w:szCs w:val="24"/>
        </w:rPr>
        <w:t xml:space="preserve">                                                                                                            </w:t>
      </w:r>
      <w:r w:rsidR="00C37BF3">
        <w:rPr>
          <w:rFonts w:ascii="Times New Roman" w:hAnsi="Times New Roman" w:cs="Times New Roman"/>
        </w:rPr>
        <w:t>Figure</w:t>
      </w:r>
      <w:r w:rsidR="00B30209">
        <w:rPr>
          <w:rFonts w:ascii="Times New Roman" w:hAnsi="Times New Roman" w:cs="Times New Roman"/>
        </w:rPr>
        <w:t xml:space="preserve"> 27</w:t>
      </w:r>
      <w:r w:rsidR="008037B5">
        <w:rPr>
          <w:rFonts w:ascii="Times New Roman" w:hAnsi="Times New Roman" w:cs="Times New Roman"/>
        </w:rPr>
        <w:t xml:space="preserve">: </w:t>
      </w:r>
      <w:r w:rsidR="0016318A">
        <w:rPr>
          <w:rFonts w:ascii="Times New Roman" w:hAnsi="Times New Roman" w:cs="Times New Roman"/>
        </w:rPr>
        <w:t xml:space="preserve">A dendogram-like diagram, grouping the </w:t>
      </w:r>
      <w:r w:rsidR="0016318A" w:rsidRPr="0016318A">
        <w:rPr>
          <w:rFonts w:ascii="Times New Roman" w:hAnsi="Times New Roman" w:cs="Times New Roman"/>
          <w:i/>
        </w:rPr>
        <w:t>Acanthamoeba</w:t>
      </w:r>
      <w:r w:rsidR="0016318A">
        <w:rPr>
          <w:rFonts w:ascii="Times New Roman" w:hAnsi="Times New Roman" w:cs="Times New Roman"/>
        </w:rPr>
        <w:t xml:space="preserve"> isolates based on similarity in peak masses of the spectra. </w:t>
      </w:r>
      <w:r w:rsidR="00EE782E">
        <w:rPr>
          <w:rFonts w:ascii="Times New Roman" w:hAnsi="Times New Roman" w:cs="Times New Roman"/>
        </w:rPr>
        <w:t xml:space="preserve"> </w:t>
      </w:r>
    </w:p>
    <w:p w:rsidR="00BB08D2" w:rsidRDefault="003C5E9F" w:rsidP="00B41B43">
      <w:pPr>
        <w:rPr>
          <w:rFonts w:ascii="Times New Roman" w:hAnsi="Times New Roman" w:cs="Times New Roman"/>
        </w:rPr>
      </w:pPr>
      <w:r>
        <w:rPr>
          <w:rFonts w:ascii="Times New Roman" w:hAnsi="Times New Roman" w:cs="Times New Roman"/>
        </w:rPr>
        <w:t xml:space="preserve">The sequence alignment of the </w:t>
      </w:r>
      <w:r w:rsidRPr="0016318A">
        <w:rPr>
          <w:rFonts w:ascii="Times New Roman" w:hAnsi="Times New Roman" w:cs="Times New Roman"/>
          <w:i/>
        </w:rPr>
        <w:t>Acanthamoeba</w:t>
      </w:r>
      <w:r>
        <w:rPr>
          <w:rFonts w:ascii="Times New Roman" w:hAnsi="Times New Roman" w:cs="Times New Roman"/>
        </w:rPr>
        <w:t xml:space="preserve"> isolates is detailed below: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Times New Roman" w:eastAsia="Times New Roman" w:hAnsi="Times New Roman" w:cs="Times New Roman"/>
          <w:sz w:val="24"/>
          <w:szCs w:val="24"/>
          <w:lang w:eastAsia="en-GB"/>
        </w:rPr>
        <w:br/>
      </w:r>
      <w:r w:rsidRPr="00BB5461">
        <w:rPr>
          <w:rFonts w:ascii="Courier New" w:eastAsia="Times New Roman" w:hAnsi="Courier New" w:cs="Courier New"/>
          <w:color w:val="222222"/>
          <w:sz w:val="18"/>
          <w:szCs w:val="18"/>
          <w:shd w:val="clear" w:color="auto" w:fill="FFFFFF"/>
          <w:lang w:eastAsia="en-GB"/>
        </w:rPr>
        <w:t>CLUSTAL O(1.2.4) multiple sequence alignment</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---------------------------------ACCGAAGACGCCAA----------GGN</w:t>
      </w:r>
      <w:r w:rsidRPr="00BB5461">
        <w:rPr>
          <w:rFonts w:ascii="Courier New" w:eastAsia="Times New Roman" w:hAnsi="Courier New" w:cs="Courier New"/>
          <w:sz w:val="18"/>
          <w:szCs w:val="18"/>
          <w:shd w:val="clear" w:color="auto" w:fill="FFFFFF"/>
          <w:lang w:eastAsia="en-GB"/>
        </w:rPr>
        <w:tab/>
        <w:t>17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---------------------------------------------------------GGG</w:t>
      </w:r>
      <w:r w:rsidRPr="00BB5461">
        <w:rPr>
          <w:rFonts w:ascii="Courier New" w:eastAsia="Times New Roman" w:hAnsi="Courier New" w:cs="Courier New"/>
          <w:sz w:val="18"/>
          <w:szCs w:val="18"/>
          <w:shd w:val="clear" w:color="auto" w:fill="FFFFFF"/>
          <w:lang w:eastAsia="en-GB"/>
        </w:rPr>
        <w:tab/>
        <w:t>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-----------------------------------------------------------G</w:t>
      </w:r>
      <w:r w:rsidRPr="00BB5461">
        <w:rPr>
          <w:rFonts w:ascii="Courier New" w:eastAsia="Times New Roman" w:hAnsi="Courier New" w:cs="Courier New"/>
          <w:sz w:val="18"/>
          <w:szCs w:val="18"/>
          <w:shd w:val="clear" w:color="auto" w:fill="FFFFFF"/>
          <w:lang w:eastAsia="en-GB"/>
        </w:rPr>
        <w:tab/>
        <w:t>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---------------------------------------------------------AGG</w:t>
      </w:r>
      <w:r w:rsidRPr="00BB5461">
        <w:rPr>
          <w:rFonts w:ascii="Courier New" w:eastAsia="Times New Roman" w:hAnsi="Courier New" w:cs="Courier New"/>
          <w:sz w:val="18"/>
          <w:szCs w:val="18"/>
          <w:shd w:val="clear" w:color="auto" w:fill="FFFFFF"/>
          <w:lang w:eastAsia="en-GB"/>
        </w:rPr>
        <w:tab/>
        <w:t>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CGCGCATTTCAAGCGCCCGTGCCATCGGGTCAAACCGGTGGCTGCGTTGGCGTTGCGGGC</w:t>
      </w:r>
      <w:r w:rsidRPr="00BB5461">
        <w:rPr>
          <w:rFonts w:ascii="Courier New" w:eastAsia="Times New Roman" w:hAnsi="Courier New" w:cs="Courier New"/>
          <w:sz w:val="18"/>
          <w:szCs w:val="18"/>
          <w:shd w:val="clear" w:color="auto" w:fill="FFFFFF"/>
          <w:lang w:eastAsia="en-GB"/>
        </w:rPr>
        <w:tab/>
        <w:t>60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ACGAACC--------GCACCGNATGGCTGGTGATTTTGTATTCA------ACGTCT---C</w:t>
      </w:r>
      <w:r w:rsidRPr="00BB5461">
        <w:rPr>
          <w:rFonts w:ascii="Courier New" w:eastAsia="Times New Roman" w:hAnsi="Courier New" w:cs="Courier New"/>
          <w:sz w:val="18"/>
          <w:szCs w:val="18"/>
          <w:shd w:val="clear" w:color="auto" w:fill="FFFFFF"/>
          <w:lang w:eastAsia="en-GB"/>
        </w:rPr>
        <w:tab/>
        <w:t>60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AC-GACC--------GCACCGATGG--TGGT-GTTTTGTATTCA------ACGTCT---C</w:t>
      </w:r>
      <w:r w:rsidRPr="00BB5461">
        <w:rPr>
          <w:rFonts w:ascii="Courier New" w:eastAsia="Times New Roman" w:hAnsi="Courier New" w:cs="Courier New"/>
          <w:sz w:val="18"/>
          <w:szCs w:val="18"/>
          <w:shd w:val="clear" w:color="auto" w:fill="FFFFFF"/>
          <w:lang w:eastAsia="en-GB"/>
        </w:rPr>
        <w:tab/>
        <w:t>42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AC-GACC--------GCGCCGATGG--TGGT-GTTTTGTATTCA------ACGTCT---C</w:t>
      </w:r>
      <w:r w:rsidRPr="00BB5461">
        <w:rPr>
          <w:rFonts w:ascii="Courier New" w:eastAsia="Times New Roman" w:hAnsi="Courier New" w:cs="Courier New"/>
          <w:sz w:val="18"/>
          <w:szCs w:val="18"/>
          <w:shd w:val="clear" w:color="auto" w:fill="FFFFFF"/>
          <w:lang w:eastAsia="en-GB"/>
        </w:rPr>
        <w:tab/>
        <w:t>40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AC-GACC--------GCACCGATGG--TGGT-GTTTTGTATTCA------ACGTCT---C</w:t>
      </w:r>
      <w:r w:rsidRPr="00BB5461">
        <w:rPr>
          <w:rFonts w:ascii="Courier New" w:eastAsia="Times New Roman" w:hAnsi="Courier New" w:cs="Courier New"/>
          <w:sz w:val="18"/>
          <w:szCs w:val="18"/>
          <w:shd w:val="clear" w:color="auto" w:fill="FFFFFF"/>
          <w:lang w:eastAsia="en-GB"/>
        </w:rPr>
        <w:tab/>
        <w:t>42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TCGGTCCGTCGGTGCCCCACAAAGGGCTATCGGCGTGTCAACCGGCCCGCCCGTCCCCTC</w:t>
      </w:r>
      <w:r w:rsidRPr="00BB5461">
        <w:rPr>
          <w:rFonts w:ascii="Courier New" w:eastAsia="Times New Roman" w:hAnsi="Courier New" w:cs="Courier New"/>
          <w:sz w:val="18"/>
          <w:szCs w:val="18"/>
          <w:shd w:val="clear" w:color="auto" w:fill="FFFFFF"/>
          <w:lang w:eastAsia="en-GB"/>
        </w:rPr>
        <w:tab/>
        <w:t>120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CTAATCG-----CTGGTCGGCAT---CGTTTATGGTTAAGACT-----------ACGACG</w:t>
      </w:r>
      <w:r w:rsidRPr="00BB5461">
        <w:rPr>
          <w:rFonts w:ascii="Courier New" w:eastAsia="Times New Roman" w:hAnsi="Courier New" w:cs="Courier New"/>
          <w:sz w:val="18"/>
          <w:szCs w:val="18"/>
          <w:shd w:val="clear" w:color="auto" w:fill="FFFFFF"/>
          <w:lang w:eastAsia="en-GB"/>
        </w:rPr>
        <w:tab/>
        <w:t>101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CTAATCG-----CTGGTCGGCAT---CGTTTATGGTTAAGACT-----------ACGACG</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CTAATCG-----CTGGTCGGCAT---CGTTTATGGTTAAGACT-----------ACGACG</w:t>
      </w:r>
      <w:r w:rsidRPr="00BB5461">
        <w:rPr>
          <w:rFonts w:ascii="Courier New" w:eastAsia="Times New Roman" w:hAnsi="Courier New" w:cs="Courier New"/>
          <w:sz w:val="18"/>
          <w:szCs w:val="18"/>
          <w:shd w:val="clear" w:color="auto" w:fill="FFFFFF"/>
          <w:lang w:eastAsia="en-GB"/>
        </w:rPr>
        <w:tab/>
        <w:t>81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CTAATCG-----CTGGTCGGCAT---CGTTTATGGTTAAGACT-----------ACGACG</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CTTCTGGATTCCCGTTCCTGCTATTGAGTTAGTGGGGACGTCACAGGGGGTCCATCGTCG</w:t>
      </w:r>
      <w:r w:rsidRPr="00BB5461">
        <w:rPr>
          <w:rFonts w:ascii="Courier New" w:eastAsia="Times New Roman" w:hAnsi="Courier New" w:cs="Courier New"/>
          <w:sz w:val="18"/>
          <w:szCs w:val="18"/>
          <w:shd w:val="clear" w:color="auto" w:fill="FFFFFF"/>
          <w:lang w:eastAsia="en-GB"/>
        </w:rPr>
        <w:tab/>
        <w:t>180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----GT-----ATCTGATCGTCTTCGA---------TCCCCTAACTTTCGTTCTTGAT--</w:t>
      </w:r>
      <w:r w:rsidRPr="00BB5461">
        <w:rPr>
          <w:rFonts w:ascii="Courier New" w:eastAsia="Times New Roman" w:hAnsi="Courier New" w:cs="Courier New"/>
          <w:sz w:val="18"/>
          <w:szCs w:val="18"/>
          <w:shd w:val="clear" w:color="auto" w:fill="FFFFFF"/>
          <w:lang w:eastAsia="en-GB"/>
        </w:rPr>
        <w:tab/>
        <w:t>141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----GT-----ATCTGATCGTCTTCGA---------TCCCCTAACTTTCGTTCTTGAT--</w:t>
      </w:r>
      <w:r w:rsidRPr="00BB5461">
        <w:rPr>
          <w:rFonts w:ascii="Courier New" w:eastAsia="Times New Roman" w:hAnsi="Courier New" w:cs="Courier New"/>
          <w:sz w:val="18"/>
          <w:szCs w:val="18"/>
          <w:shd w:val="clear" w:color="auto" w:fill="FFFFFF"/>
          <w:lang w:eastAsia="en-GB"/>
        </w:rPr>
        <w:tab/>
        <w:t>123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----GT-----ATCTGATCGTCTTCGA---------TCCCCTAACTTTCGTTCTTGAT--</w:t>
      </w:r>
      <w:r w:rsidRPr="00BB5461">
        <w:rPr>
          <w:rFonts w:ascii="Courier New" w:eastAsia="Times New Roman" w:hAnsi="Courier New" w:cs="Courier New"/>
          <w:sz w:val="18"/>
          <w:szCs w:val="18"/>
          <w:shd w:val="clear" w:color="auto" w:fill="FFFFFF"/>
          <w:lang w:eastAsia="en-GB"/>
        </w:rPr>
        <w:tab/>
        <w:t>121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----GT-----ATCTGATCGTCTTCGA---------TCCCCTAACTTTCGTTCTTGAT--</w:t>
      </w:r>
      <w:r w:rsidRPr="00BB5461">
        <w:rPr>
          <w:rFonts w:ascii="Courier New" w:eastAsia="Times New Roman" w:hAnsi="Courier New" w:cs="Courier New"/>
          <w:sz w:val="18"/>
          <w:szCs w:val="18"/>
          <w:shd w:val="clear" w:color="auto" w:fill="FFFFFF"/>
          <w:lang w:eastAsia="en-GB"/>
        </w:rPr>
        <w:tab/>
        <w:t>123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TGCGGCGTCAAAACCGTGCGGCGGTGGGTCCCTGGGGCCCAGATCGTT-TACCGTGAAAA</w:t>
      </w:r>
      <w:r w:rsidRPr="00BB5461">
        <w:rPr>
          <w:rFonts w:ascii="Courier New" w:eastAsia="Times New Roman" w:hAnsi="Courier New" w:cs="Courier New"/>
          <w:sz w:val="18"/>
          <w:szCs w:val="18"/>
          <w:shd w:val="clear" w:color="auto" w:fill="FFFFFF"/>
          <w:lang w:eastAsia="en-GB"/>
        </w:rPr>
        <w:tab/>
        <w:t>239</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---TAATGAAAACATCCTTGGCAGATGCTTTCGCAGAAGTTAATCTTTCATAAATCCAAG</w:t>
      </w:r>
      <w:r w:rsidRPr="00BB5461">
        <w:rPr>
          <w:rFonts w:ascii="Courier New" w:eastAsia="Times New Roman" w:hAnsi="Courier New" w:cs="Courier New"/>
          <w:sz w:val="18"/>
          <w:szCs w:val="18"/>
          <w:shd w:val="clear" w:color="auto" w:fill="FFFFFF"/>
          <w:lang w:eastAsia="en-GB"/>
        </w:rPr>
        <w:tab/>
        <w:t>198</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---TAATGAAAACATCCTTGGCAGATGCTTTCGCAGAAGTTAATCTTTCATAAATCCAAG</w:t>
      </w:r>
      <w:r w:rsidRPr="00BB5461">
        <w:rPr>
          <w:rFonts w:ascii="Courier New" w:eastAsia="Times New Roman" w:hAnsi="Courier New" w:cs="Courier New"/>
          <w:sz w:val="18"/>
          <w:szCs w:val="18"/>
          <w:shd w:val="clear" w:color="auto" w:fill="FFFFFF"/>
          <w:lang w:eastAsia="en-GB"/>
        </w:rPr>
        <w:tab/>
        <w:t>180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---TAATGAAAACATCCTTGGCAGATGCTTTCGCAGAAGTTAATCTTTCATAAATCCAAG</w:t>
      </w:r>
      <w:r w:rsidRPr="00BB5461">
        <w:rPr>
          <w:rFonts w:ascii="Courier New" w:eastAsia="Times New Roman" w:hAnsi="Courier New" w:cs="Courier New"/>
          <w:sz w:val="18"/>
          <w:szCs w:val="18"/>
          <w:shd w:val="clear" w:color="auto" w:fill="FFFFFF"/>
          <w:lang w:eastAsia="en-GB"/>
        </w:rPr>
        <w:tab/>
        <w:t>178</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---TAATGAAAACATCCTTGGCAGATGCTTTCGCAGAAGTTAATCTTTCATAAATCCAAG</w:t>
      </w:r>
      <w:r w:rsidRPr="00BB5461">
        <w:rPr>
          <w:rFonts w:ascii="Courier New" w:eastAsia="Times New Roman" w:hAnsi="Courier New" w:cs="Courier New"/>
          <w:sz w:val="18"/>
          <w:szCs w:val="18"/>
          <w:shd w:val="clear" w:color="auto" w:fill="FFFFFF"/>
          <w:lang w:eastAsia="en-GB"/>
        </w:rPr>
        <w:tab/>
        <w:t>180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AATTAGAGTGTTCAAAGCAGGCAGATCCA-T----------TTTCT--------------</w:t>
      </w:r>
      <w:r w:rsidRPr="00BB5461">
        <w:rPr>
          <w:rFonts w:ascii="Courier New" w:eastAsia="Times New Roman" w:hAnsi="Courier New" w:cs="Courier New"/>
          <w:sz w:val="18"/>
          <w:szCs w:val="18"/>
          <w:shd w:val="clear" w:color="auto" w:fill="FFFFFF"/>
          <w:lang w:eastAsia="en-GB"/>
        </w:rPr>
        <w:tab/>
        <w:t>274</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--------GTTTTCAGGCATGCAGATCCA-T----------TTTCT--------------</w:t>
      </w:r>
      <w:r w:rsidRPr="00BB5461">
        <w:rPr>
          <w:rFonts w:ascii="Courier New" w:eastAsia="Times New Roman" w:hAnsi="Courier New" w:cs="Courier New"/>
          <w:sz w:val="18"/>
          <w:szCs w:val="18"/>
          <w:shd w:val="clear" w:color="auto" w:fill="FFFFFF"/>
          <w:lang w:eastAsia="en-GB"/>
        </w:rPr>
        <w:tab/>
        <w:t>27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---------GTTCAAAGCAGGCAGATCCAAT----------TTTCT--------------</w:t>
      </w:r>
      <w:r w:rsidRPr="00BB5461">
        <w:rPr>
          <w:rFonts w:ascii="Courier New" w:eastAsia="Times New Roman" w:hAnsi="Courier New" w:cs="Courier New"/>
          <w:sz w:val="18"/>
          <w:szCs w:val="18"/>
          <w:shd w:val="clear" w:color="auto" w:fill="FFFFFF"/>
          <w:lang w:eastAsia="en-GB"/>
        </w:rPr>
        <w:tab/>
        <w:t>27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--------AACTTCAAGCAGGCAGATCCA-T----------TTTCT--------------</w:t>
      </w:r>
      <w:r w:rsidRPr="00BB5461">
        <w:rPr>
          <w:rFonts w:ascii="Courier New" w:eastAsia="Times New Roman" w:hAnsi="Courier New" w:cs="Courier New"/>
          <w:sz w:val="18"/>
          <w:szCs w:val="18"/>
          <w:shd w:val="clear" w:color="auto" w:fill="FFFFFF"/>
          <w:lang w:eastAsia="en-GB"/>
        </w:rPr>
        <w:tab/>
        <w:t>27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---------GTTCAAAGCAGGCAGATCCAAT----------TTTCT--------------</w:t>
      </w:r>
      <w:r w:rsidRPr="00BB5461">
        <w:rPr>
          <w:rFonts w:ascii="Courier New" w:eastAsia="Times New Roman" w:hAnsi="Courier New" w:cs="Courier New"/>
          <w:sz w:val="18"/>
          <w:szCs w:val="18"/>
          <w:shd w:val="clear" w:color="auto" w:fill="FFFFFF"/>
          <w:lang w:eastAsia="en-GB"/>
        </w:rPr>
        <w:tab/>
        <w:t>27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------TTGAGTCTCAGCATGCAGATCCA-T----------TTTCT--------------</w:t>
      </w:r>
      <w:r w:rsidRPr="00BB5461">
        <w:rPr>
          <w:rFonts w:ascii="Courier New" w:eastAsia="Times New Roman" w:hAnsi="Courier New" w:cs="Courier New"/>
          <w:sz w:val="18"/>
          <w:szCs w:val="18"/>
          <w:shd w:val="clear" w:color="auto" w:fill="FFFFFF"/>
          <w:lang w:eastAsia="en-GB"/>
        </w:rPr>
        <w:tab/>
        <w:t>29</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AATTTCACCTCTGACAATTA--------AATATTAATGCCCCCAACTATCCCTATTAATC</w:t>
      </w:r>
      <w:r w:rsidRPr="00BB5461">
        <w:rPr>
          <w:rFonts w:ascii="Courier New" w:eastAsia="Times New Roman" w:hAnsi="Courier New" w:cs="Courier New"/>
          <w:sz w:val="18"/>
          <w:szCs w:val="18"/>
          <w:shd w:val="clear" w:color="auto" w:fill="FFFFFF"/>
          <w:lang w:eastAsia="en-GB"/>
        </w:rPr>
        <w:tab/>
        <w:t>250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AATTTCACCTCTGACAATTA--------AATATTAATGCCCCCAACTATCCCTATTAATC</w:t>
      </w:r>
      <w:r w:rsidRPr="00BB5461">
        <w:rPr>
          <w:rFonts w:ascii="Courier New" w:eastAsia="Times New Roman" w:hAnsi="Courier New" w:cs="Courier New"/>
          <w:sz w:val="18"/>
          <w:szCs w:val="18"/>
          <w:shd w:val="clear" w:color="auto" w:fill="FFFFFF"/>
          <w:lang w:eastAsia="en-GB"/>
        </w:rPr>
        <w:tab/>
        <w:t>232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AATTTCACCTCTGACAATTA--------AATATTAATGCCCCCAACTATCCCTATTAATC</w:t>
      </w:r>
      <w:r w:rsidRPr="00BB5461">
        <w:rPr>
          <w:rFonts w:ascii="Courier New" w:eastAsia="Times New Roman" w:hAnsi="Courier New" w:cs="Courier New"/>
          <w:sz w:val="18"/>
          <w:szCs w:val="18"/>
          <w:shd w:val="clear" w:color="auto" w:fill="FFFFFF"/>
          <w:lang w:eastAsia="en-GB"/>
        </w:rPr>
        <w:tab/>
        <w:t>230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AATTTCACCTCTGACAATTA--------AATATTAATGCCCCCAACTATCCCTATTAATC</w:t>
      </w:r>
      <w:r w:rsidRPr="00BB5461">
        <w:rPr>
          <w:rFonts w:ascii="Courier New" w:eastAsia="Times New Roman" w:hAnsi="Courier New" w:cs="Courier New"/>
          <w:sz w:val="18"/>
          <w:szCs w:val="18"/>
          <w:shd w:val="clear" w:color="auto" w:fill="FFFFFF"/>
          <w:lang w:eastAsia="en-GB"/>
        </w:rPr>
        <w:tab/>
        <w:t>232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330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--------------------------ATAATGGAATAGGACCCTG-TCCTCCTATTTTCA</w:t>
      </w:r>
      <w:r w:rsidRPr="00BB5461">
        <w:rPr>
          <w:rFonts w:ascii="Courier New" w:eastAsia="Times New Roman" w:hAnsi="Courier New" w:cs="Courier New"/>
          <w:sz w:val="18"/>
          <w:szCs w:val="18"/>
          <w:shd w:val="clear" w:color="auto" w:fill="FFFFFF"/>
          <w:lang w:eastAsia="en-GB"/>
        </w:rPr>
        <w:tab/>
        <w:t>33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---------------------------TAATGGAATAGGACCCTG-TCCTCCTATTTTCA</w:t>
      </w:r>
      <w:r w:rsidRPr="00BB5461">
        <w:rPr>
          <w:rFonts w:ascii="Courier New" w:eastAsia="Times New Roman" w:hAnsi="Courier New" w:cs="Courier New"/>
          <w:sz w:val="18"/>
          <w:szCs w:val="18"/>
          <w:shd w:val="clear" w:color="auto" w:fill="FFFFFF"/>
          <w:lang w:eastAsia="en-GB"/>
        </w:rPr>
        <w:tab/>
        <w:t>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---------------------ATGGGATAATGGAATAGGACCCTG-TCCTCCTATTTTCA</w:t>
      </w:r>
      <w:r w:rsidRPr="00BB5461">
        <w:rPr>
          <w:rFonts w:ascii="Courier New" w:eastAsia="Times New Roman" w:hAnsi="Courier New" w:cs="Courier New"/>
          <w:sz w:val="18"/>
          <w:szCs w:val="18"/>
          <w:shd w:val="clear" w:color="auto" w:fill="FFFFFF"/>
          <w:lang w:eastAsia="en-GB"/>
        </w:rPr>
        <w:tab/>
        <w:t>38</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83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---GCCACCGAATACATTAGCATGGGATAATGGAATAGGACCCTG-TCCTCCTATTTTCA</w:t>
      </w:r>
      <w:r w:rsidRPr="00BB5461">
        <w:rPr>
          <w:rFonts w:ascii="Courier New" w:eastAsia="Times New Roman" w:hAnsi="Courier New" w:cs="Courier New"/>
          <w:sz w:val="18"/>
          <w:szCs w:val="18"/>
          <w:shd w:val="clear" w:color="auto" w:fill="FFFFFF"/>
          <w:lang w:eastAsia="en-GB"/>
        </w:rPr>
        <w:tab/>
        <w:t>85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---------------TTAGCCATGGGATAATGGAATAGGACCCTGNTCCTCCTATTTTCA</w:t>
      </w:r>
      <w:r w:rsidRPr="00BB5461">
        <w:rPr>
          <w:rFonts w:ascii="Courier New" w:eastAsia="Times New Roman" w:hAnsi="Courier New" w:cs="Courier New"/>
          <w:sz w:val="18"/>
          <w:szCs w:val="18"/>
          <w:shd w:val="clear" w:color="auto" w:fill="FFFFFF"/>
          <w:lang w:eastAsia="en-GB"/>
        </w:rPr>
        <w:tab/>
        <w:t>45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-------------------GCATGGGATAATGGAATAGGACCCTG-TCCTCCTATTTTCA</w:t>
      </w:r>
      <w:r w:rsidRPr="00BB5461">
        <w:rPr>
          <w:rFonts w:ascii="Courier New" w:eastAsia="Times New Roman" w:hAnsi="Courier New" w:cs="Courier New"/>
          <w:sz w:val="18"/>
          <w:szCs w:val="18"/>
          <w:shd w:val="clear" w:color="auto" w:fill="FFFFFF"/>
          <w:lang w:eastAsia="en-GB"/>
        </w:rPr>
        <w:tab/>
        <w:t>40</w:t>
      </w:r>
    </w:p>
    <w:p w:rsidR="00BB5461" w:rsidRPr="00BB5461" w:rsidRDefault="00BB5461" w:rsidP="00BB5461">
      <w:pPr>
        <w:spacing w:after="0" w:line="240" w:lineRule="auto"/>
        <w:rPr>
          <w:rFonts w:ascii="Courier New" w:eastAsia="Times New Roman" w:hAnsi="Courier New" w:cs="Courier New"/>
          <w:sz w:val="18"/>
          <w:szCs w:val="18"/>
          <w:shd w:val="clear" w:color="auto" w:fill="FFFFFF"/>
          <w:lang w:eastAsia="en-GB"/>
        </w:rPr>
      </w:pPr>
      <w:r w:rsidRPr="00BB5461">
        <w:rPr>
          <w:rFonts w:ascii="Courier New" w:eastAsia="Times New Roman" w:hAnsi="Courier New" w:cs="Courier New"/>
          <w:sz w:val="18"/>
          <w:szCs w:val="18"/>
          <w:shd w:val="clear" w:color="auto" w:fill="FFFFFF"/>
          <w:lang w:eastAsia="en-GB"/>
        </w:rPr>
        <w:t xml:space="preserve">                                          ***. :*::* .***:. *.  ******::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ATTACCCTAGTCCTCGCGCTGCCAAAACCAACTGAAAATAGG--AGGACAGGGTCCTATT</w:t>
      </w:r>
      <w:r w:rsidRPr="00BB5461">
        <w:rPr>
          <w:rFonts w:ascii="Courier New" w:eastAsia="Times New Roman" w:hAnsi="Courier New" w:cs="Courier New"/>
          <w:sz w:val="18"/>
          <w:szCs w:val="18"/>
          <w:shd w:val="clear" w:color="auto" w:fill="FFFFFF"/>
          <w:lang w:eastAsia="en-GB"/>
        </w:rPr>
        <w:tab/>
        <w:t>308</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ATTACCCTAGTCCTCGCGCTGCCAAAACCAACTGAAAATAGG--AGGACAGGGTCCTATT</w:t>
      </w:r>
      <w:r w:rsidRPr="00BB5461">
        <w:rPr>
          <w:rFonts w:ascii="Courier New" w:eastAsia="Times New Roman" w:hAnsi="Courier New" w:cs="Courier New"/>
          <w:sz w:val="18"/>
          <w:szCs w:val="18"/>
          <w:shd w:val="clear" w:color="auto" w:fill="FFFFFF"/>
          <w:lang w:eastAsia="en-GB"/>
        </w:rPr>
        <w:tab/>
        <w:t>290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ATTACCCTAGTCCTCGCGCTGCCAAAACCAACTGAAAATAGG--AGGACAGGGTCCTATT</w:t>
      </w:r>
      <w:r w:rsidRPr="00BB5461">
        <w:rPr>
          <w:rFonts w:ascii="Courier New" w:eastAsia="Times New Roman" w:hAnsi="Courier New" w:cs="Courier New"/>
          <w:sz w:val="18"/>
          <w:szCs w:val="18"/>
          <w:shd w:val="clear" w:color="auto" w:fill="FFFFFF"/>
          <w:lang w:eastAsia="en-GB"/>
        </w:rPr>
        <w:tab/>
        <w:t>288</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ATTACCCTAGTCCTCGCGCTGCCAAAACCAACTGAAAATAGG--AGGACAGGGTCCTATT</w:t>
      </w:r>
      <w:r w:rsidRPr="00BB5461">
        <w:rPr>
          <w:rFonts w:ascii="Courier New" w:eastAsia="Times New Roman" w:hAnsi="Courier New" w:cs="Courier New"/>
          <w:sz w:val="18"/>
          <w:szCs w:val="18"/>
          <w:shd w:val="clear" w:color="auto" w:fill="FFFFFF"/>
          <w:lang w:eastAsia="en-GB"/>
        </w:rPr>
        <w:tab/>
        <w:t>290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390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143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93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92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143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GTTGGTTTTGGC-ACGCGAGGACCAGGGTAATGATTAATAGGGATAGTTGGGGGCATTAA</w:t>
      </w:r>
      <w:r w:rsidRPr="00BB5461">
        <w:rPr>
          <w:rFonts w:ascii="Courier New" w:eastAsia="Times New Roman" w:hAnsi="Courier New" w:cs="Courier New"/>
          <w:sz w:val="18"/>
          <w:szCs w:val="18"/>
          <w:shd w:val="clear" w:color="auto" w:fill="FFFFFF"/>
          <w:lang w:eastAsia="en-GB"/>
        </w:rPr>
        <w:tab/>
        <w:t>97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143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143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145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105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GTTGGTTTTGGCAGCGCGAGGACTAGGGTAATGATTAATAGGGATAGTTGGGGGCATTAA</w:t>
      </w:r>
      <w:r w:rsidRPr="00BB5461">
        <w:rPr>
          <w:rFonts w:ascii="Courier New" w:eastAsia="Times New Roman" w:hAnsi="Courier New" w:cs="Courier New"/>
          <w:sz w:val="18"/>
          <w:szCs w:val="18"/>
          <w:shd w:val="clear" w:color="auto" w:fill="FFFFFF"/>
          <w:lang w:eastAsia="en-GB"/>
        </w:rPr>
        <w:tab/>
        <w:t>100</w:t>
      </w:r>
    </w:p>
    <w:p w:rsidR="00BB5461" w:rsidRPr="00BB5461" w:rsidRDefault="00BB5461" w:rsidP="00BB5461">
      <w:pPr>
        <w:spacing w:after="0" w:line="240" w:lineRule="auto"/>
        <w:rPr>
          <w:rFonts w:ascii="Courier New" w:eastAsia="Times New Roman" w:hAnsi="Courier New" w:cs="Courier New"/>
          <w:sz w:val="18"/>
          <w:szCs w:val="18"/>
          <w:shd w:val="clear" w:color="auto" w:fill="FFFFFF"/>
          <w:lang w:eastAsia="en-GB"/>
        </w:rPr>
      </w:pPr>
      <w:r w:rsidRPr="00BB5461">
        <w:rPr>
          <w:rFonts w:ascii="Courier New" w:eastAsia="Times New Roman" w:hAnsi="Courier New" w:cs="Courier New"/>
          <w:sz w:val="18"/>
          <w:szCs w:val="18"/>
          <w:shd w:val="clear" w:color="auto" w:fill="FFFFFF"/>
          <w:lang w:eastAsia="en-GB"/>
        </w:rPr>
        <w:t xml:space="preserve">              .**.   *:* *  ****. *.* *..  **  .::******  :.*: .***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----CCATTATCCCATGCTAATGTATTCGGT----GGCAGAA----------AATTGGAT</w:t>
      </w:r>
      <w:r w:rsidRPr="00BB5461">
        <w:rPr>
          <w:rFonts w:ascii="Courier New" w:eastAsia="Times New Roman" w:hAnsi="Courier New" w:cs="Courier New"/>
          <w:sz w:val="18"/>
          <w:szCs w:val="18"/>
          <w:shd w:val="clear" w:color="auto" w:fill="FFFFFF"/>
          <w:lang w:eastAsia="en-GB"/>
        </w:rPr>
        <w:tab/>
        <w:t>350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----CCATTATCCCATGCTAATGTATTCGGT----GGCAGAA----------AATTGGAT</w:t>
      </w:r>
      <w:r w:rsidRPr="00BB5461">
        <w:rPr>
          <w:rFonts w:ascii="Courier New" w:eastAsia="Times New Roman" w:hAnsi="Courier New" w:cs="Courier New"/>
          <w:sz w:val="18"/>
          <w:szCs w:val="18"/>
          <w:shd w:val="clear" w:color="auto" w:fill="FFFFFF"/>
          <w:lang w:eastAsia="en-GB"/>
        </w:rPr>
        <w:tab/>
        <w:t>332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----CCATTATCCCATGCTAATGTATTCGGT----GGCAGAA----------AATTGGAT</w:t>
      </w:r>
      <w:r w:rsidRPr="00BB5461">
        <w:rPr>
          <w:rFonts w:ascii="Courier New" w:eastAsia="Times New Roman" w:hAnsi="Courier New" w:cs="Courier New"/>
          <w:sz w:val="18"/>
          <w:szCs w:val="18"/>
          <w:shd w:val="clear" w:color="auto" w:fill="FFFFFF"/>
          <w:lang w:eastAsia="en-GB"/>
        </w:rPr>
        <w:tab/>
        <w:t>330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----CCATTATCCCATGCTAATGTATTCGGT----GGCAGAA----------AATTGGAT</w:t>
      </w:r>
      <w:r w:rsidRPr="00BB5461">
        <w:rPr>
          <w:rFonts w:ascii="Courier New" w:eastAsia="Times New Roman" w:hAnsi="Courier New" w:cs="Courier New"/>
          <w:sz w:val="18"/>
          <w:szCs w:val="18"/>
          <w:shd w:val="clear" w:color="auto" w:fill="FFFFFF"/>
          <w:lang w:eastAsia="en-GB"/>
        </w:rPr>
        <w:tab/>
        <w:t>332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450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203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153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152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203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157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203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203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205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165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TATTTAATTGTCAGAGGTGAAATTCTTGGATTTATGAAAGATTAACTTCTGCGAAAGCAT</w:t>
      </w:r>
      <w:r w:rsidRPr="00BB5461">
        <w:rPr>
          <w:rFonts w:ascii="Courier New" w:eastAsia="Times New Roman" w:hAnsi="Courier New" w:cs="Courier New"/>
          <w:sz w:val="18"/>
          <w:szCs w:val="18"/>
          <w:shd w:val="clear" w:color="auto" w:fill="FFFFFF"/>
          <w:lang w:eastAsia="en-GB"/>
        </w:rPr>
        <w:tab/>
        <w:t>160</w:t>
      </w:r>
    </w:p>
    <w:p w:rsidR="00BB5461" w:rsidRPr="00BB5461" w:rsidRDefault="00BB5461" w:rsidP="00BB5461">
      <w:pPr>
        <w:spacing w:after="0" w:line="240" w:lineRule="auto"/>
        <w:rPr>
          <w:rFonts w:ascii="Courier New" w:eastAsia="Times New Roman" w:hAnsi="Courier New" w:cs="Courier New"/>
          <w:sz w:val="18"/>
          <w:szCs w:val="18"/>
          <w:shd w:val="clear" w:color="auto" w:fill="FFFFFF"/>
          <w:lang w:eastAsia="en-GB"/>
        </w:rPr>
      </w:pPr>
      <w:r w:rsidRPr="00BB5461">
        <w:rPr>
          <w:rFonts w:ascii="Courier New" w:eastAsia="Times New Roman" w:hAnsi="Courier New" w:cs="Courier New"/>
          <w:sz w:val="18"/>
          <w:szCs w:val="18"/>
          <w:shd w:val="clear" w:color="auto" w:fill="FFFFFF"/>
          <w:lang w:eastAsia="en-GB"/>
        </w:rPr>
        <w:t xml:space="preserve">                   .***.**. * *  **: *.** *.*    *..***:          .*::*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CTGCCTGCTTTGAACACTCTAAT-------------------------------------</w:t>
      </w:r>
      <w:r w:rsidRPr="00BB5461">
        <w:rPr>
          <w:rFonts w:ascii="Courier New" w:eastAsia="Times New Roman" w:hAnsi="Courier New" w:cs="Courier New"/>
          <w:sz w:val="18"/>
          <w:szCs w:val="18"/>
          <w:shd w:val="clear" w:color="auto" w:fill="FFFFFF"/>
          <w:lang w:eastAsia="en-GB"/>
        </w:rPr>
        <w:tab/>
        <w:t>373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CTGCCTGCTTTGAACACTCTAAT-------------------------------------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CTGCCTGCTTTGAACACTCTAAT-------------------------------------</w:t>
      </w:r>
      <w:r w:rsidRPr="00BB5461">
        <w:rPr>
          <w:rFonts w:ascii="Courier New" w:eastAsia="Times New Roman" w:hAnsi="Courier New" w:cs="Courier New"/>
          <w:sz w:val="18"/>
          <w:szCs w:val="18"/>
          <w:shd w:val="clear" w:color="auto" w:fill="FFFFFF"/>
          <w:lang w:eastAsia="en-GB"/>
        </w:rPr>
        <w:tab/>
        <w:t>353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CTGCCTGCTTTGAACACTCTAAT-------------------------------------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510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263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213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212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263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217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263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263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265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225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CTGCCAAGGATGTTTTCATTAATCAAGAACGAAAGTTAGGGGATCGAAGACGATCAGATA</w:t>
      </w:r>
      <w:r w:rsidRPr="00BB5461">
        <w:rPr>
          <w:rFonts w:ascii="Courier New" w:eastAsia="Times New Roman" w:hAnsi="Courier New" w:cs="Courier New"/>
          <w:sz w:val="18"/>
          <w:szCs w:val="18"/>
          <w:shd w:val="clear" w:color="auto" w:fill="FFFFFF"/>
          <w:lang w:eastAsia="en-GB"/>
        </w:rPr>
        <w:tab/>
        <w:t>220</w:t>
      </w:r>
    </w:p>
    <w:p w:rsidR="00BB5461" w:rsidRPr="00BB5461" w:rsidRDefault="00BB5461" w:rsidP="00BB5461">
      <w:pPr>
        <w:spacing w:after="0" w:line="240" w:lineRule="auto"/>
        <w:rPr>
          <w:rFonts w:ascii="Courier New" w:eastAsia="Times New Roman" w:hAnsi="Courier New" w:cs="Courier New"/>
          <w:sz w:val="18"/>
          <w:szCs w:val="18"/>
          <w:shd w:val="clear" w:color="auto" w:fill="FFFFFF"/>
          <w:lang w:eastAsia="en-GB"/>
        </w:rPr>
      </w:pPr>
      <w:r w:rsidRPr="00BB5461">
        <w:rPr>
          <w:rFonts w:ascii="Courier New" w:eastAsia="Times New Roman" w:hAnsi="Courier New" w:cs="Courier New"/>
          <w:sz w:val="18"/>
          <w:szCs w:val="18"/>
          <w:shd w:val="clear" w:color="auto" w:fill="FFFFFF"/>
          <w:lang w:eastAsia="en-GB"/>
        </w:rPr>
        <w:t xml:space="preserve">              *****:.  :**:: :*: ****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373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570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323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273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272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323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277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323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323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325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285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CCGTCGTAGTCTTAACCATAAACGATGCCGACCAGCGATTAGGAGACGTTGAATACAAAA</w:t>
      </w:r>
      <w:r w:rsidRPr="00BB5461">
        <w:rPr>
          <w:rFonts w:ascii="Courier New" w:eastAsia="Times New Roman" w:hAnsi="Courier New" w:cs="Courier New"/>
          <w:sz w:val="18"/>
          <w:szCs w:val="18"/>
          <w:shd w:val="clear" w:color="auto" w:fill="FFFFFF"/>
          <w:lang w:eastAsia="en-GB"/>
        </w:rPr>
        <w:tab/>
        <w:t>280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373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355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CACCACCATCGGTGCGGT-CGTCCTTGGCGT-----------------------------</w:t>
      </w:r>
      <w:r w:rsidRPr="00BB5461">
        <w:rPr>
          <w:rFonts w:ascii="Courier New" w:eastAsia="Times New Roman" w:hAnsi="Courier New" w:cs="Courier New"/>
          <w:sz w:val="18"/>
          <w:szCs w:val="18"/>
          <w:shd w:val="clear" w:color="auto" w:fill="FFFFFF"/>
          <w:lang w:eastAsia="en-GB"/>
        </w:rPr>
        <w:tab/>
        <w:t>600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CACCACCATCGGTTGCGGTCGTCCTTGGCGTCTCGGTTTCG------GC--CGGGGCGCG</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CACCACCATCGG-TGCGGTCGTCCTTGGCGTC--GGTTTCG------GC--C--GGCGCG</w:t>
      </w:r>
      <w:r w:rsidRPr="00BB5461">
        <w:rPr>
          <w:rFonts w:ascii="Courier New" w:eastAsia="Times New Roman" w:hAnsi="Courier New" w:cs="Courier New"/>
          <w:sz w:val="18"/>
          <w:szCs w:val="18"/>
          <w:shd w:val="clear" w:color="auto" w:fill="FFFFFF"/>
          <w:lang w:eastAsia="en-GB"/>
        </w:rPr>
        <w:tab/>
        <w:t>320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CACCACCATCGG-TGCGGTCGTCCTTGGCGTC--GGTTTCG------GC--C--GGCGCG</w:t>
      </w:r>
      <w:r w:rsidRPr="00BB5461">
        <w:rPr>
          <w:rFonts w:ascii="Courier New" w:eastAsia="Times New Roman" w:hAnsi="Courier New" w:cs="Courier New"/>
          <w:sz w:val="18"/>
          <w:szCs w:val="18"/>
          <w:shd w:val="clear" w:color="auto" w:fill="FFFFFF"/>
          <w:lang w:eastAsia="en-GB"/>
        </w:rPr>
        <w:tab/>
        <w:t>319</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CACCACCATCGGTTGCGGTCGTCCT-GGCGTCTCGTTTCGG--CCGGGC-GCGGGACG--</w:t>
      </w:r>
      <w:r w:rsidRPr="00BB5461">
        <w:rPr>
          <w:rFonts w:ascii="Courier New" w:eastAsia="Times New Roman" w:hAnsi="Courier New" w:cs="Courier New"/>
          <w:sz w:val="18"/>
          <w:szCs w:val="18"/>
          <w:shd w:val="clear" w:color="auto" w:fill="FFFFFF"/>
          <w:lang w:eastAsia="en-GB"/>
        </w:rPr>
        <w:tab/>
        <w:t>377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CACCACCATCGG-TGCGGTCGTCCTTGGCGCGTCGTG------GCTTGCTGCGGCGTGCG</w:t>
      </w:r>
      <w:r w:rsidRPr="00BB5461">
        <w:rPr>
          <w:rFonts w:ascii="Courier New" w:eastAsia="Times New Roman" w:hAnsi="Courier New" w:cs="Courier New"/>
          <w:sz w:val="18"/>
          <w:szCs w:val="18"/>
          <w:shd w:val="clear" w:color="auto" w:fill="FFFFFF"/>
          <w:lang w:eastAsia="en-GB"/>
        </w:rPr>
        <w:tab/>
        <w:t>330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CACCACCATCGGTTGCGGTCGTCCTTGGCGTCTCGGTTTCG------GC--CGGGGCGCG</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CACCACCATCGGTTGCGGTCGTCCTTGGCGTCTCGGTTTC------GGC--CGGGGCGCG</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CACCACCATCGGTTGCGGTCGTCCTTGGCGTCTCGGTTTCG------GC--CGGGGCGCG</w:t>
      </w:r>
      <w:r w:rsidRPr="00BB5461">
        <w:rPr>
          <w:rFonts w:ascii="Courier New" w:eastAsia="Times New Roman" w:hAnsi="Courier New" w:cs="Courier New"/>
          <w:sz w:val="18"/>
          <w:szCs w:val="18"/>
          <w:shd w:val="clear" w:color="auto" w:fill="FFFFFF"/>
          <w:lang w:eastAsia="en-GB"/>
        </w:rPr>
        <w:tab/>
        <w:t>377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CACCACCATCGG-TGCGGTCGTCCTTGGCGTCTCGGTCCTTCACGGGGC--CGGGGCGCG</w:t>
      </w:r>
      <w:r w:rsidRPr="00BB5461">
        <w:rPr>
          <w:rFonts w:ascii="Courier New" w:eastAsia="Times New Roman" w:hAnsi="Courier New" w:cs="Courier New"/>
          <w:sz w:val="18"/>
          <w:szCs w:val="18"/>
          <w:shd w:val="clear" w:color="auto" w:fill="FFFFFF"/>
          <w:lang w:eastAsia="en-GB"/>
        </w:rPr>
        <w:tab/>
        <w:t>342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CACCACCATCGG-TGCGGTCGTCCTTGGCGTCTCGGTCCTTCACGGGGC--CGGGGCGCG</w:t>
      </w:r>
      <w:r w:rsidRPr="00BB5461">
        <w:rPr>
          <w:rFonts w:ascii="Courier New" w:eastAsia="Times New Roman" w:hAnsi="Courier New" w:cs="Courier New"/>
          <w:sz w:val="18"/>
          <w:szCs w:val="18"/>
          <w:shd w:val="clear" w:color="auto" w:fill="FFFFFF"/>
          <w:lang w:eastAsia="en-GB"/>
        </w:rPr>
        <w:tab/>
        <w:t>337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-------------------------------------------TTTTTCACGGTAAACGA</w:t>
      </w:r>
      <w:r w:rsidRPr="00BB5461">
        <w:rPr>
          <w:rFonts w:ascii="Courier New" w:eastAsia="Times New Roman" w:hAnsi="Courier New" w:cs="Courier New"/>
          <w:sz w:val="18"/>
          <w:szCs w:val="18"/>
          <w:shd w:val="clear" w:color="auto" w:fill="FFFFFF"/>
          <w:lang w:eastAsia="en-GB"/>
        </w:rPr>
        <w:tab/>
        <w:t>390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-------------------------------------------TTTTTCACGGTAAACGA</w:t>
      </w:r>
      <w:r w:rsidRPr="00BB5461">
        <w:rPr>
          <w:rFonts w:ascii="Courier New" w:eastAsia="Times New Roman" w:hAnsi="Courier New" w:cs="Courier New"/>
          <w:sz w:val="18"/>
          <w:szCs w:val="18"/>
          <w:shd w:val="clear" w:color="auto" w:fill="FFFFFF"/>
          <w:lang w:eastAsia="en-GB"/>
        </w:rPr>
        <w:tab/>
        <w:t>372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-------------------------------------------TTTTTCACGGTAAACGA</w:t>
      </w:r>
      <w:r w:rsidRPr="00BB5461">
        <w:rPr>
          <w:rFonts w:ascii="Courier New" w:eastAsia="Times New Roman" w:hAnsi="Courier New" w:cs="Courier New"/>
          <w:sz w:val="18"/>
          <w:szCs w:val="18"/>
          <w:shd w:val="clear" w:color="auto" w:fill="FFFFFF"/>
          <w:lang w:eastAsia="en-GB"/>
        </w:rPr>
        <w:tab/>
        <w:t>370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-------------------------------------------TTTTTCACGGTAAACAA</w:t>
      </w:r>
      <w:r w:rsidRPr="00BB5461">
        <w:rPr>
          <w:rFonts w:ascii="Courier New" w:eastAsia="Times New Roman" w:hAnsi="Courier New" w:cs="Courier New"/>
          <w:sz w:val="18"/>
          <w:szCs w:val="18"/>
          <w:shd w:val="clear" w:color="auto" w:fill="FFFFFF"/>
          <w:lang w:eastAsia="en-GB"/>
        </w:rPr>
        <w:tab/>
        <w:t>372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600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GGGATGGCTTAGCCCGGTGGCACCGGTGAATGACTCCCCTAGCAGCTTTGTGAGAA----</w:t>
      </w:r>
      <w:r w:rsidRPr="00BB5461">
        <w:rPr>
          <w:rFonts w:ascii="Courier New" w:eastAsia="Times New Roman" w:hAnsi="Courier New" w:cs="Courier New"/>
          <w:sz w:val="18"/>
          <w:szCs w:val="18"/>
          <w:shd w:val="clear" w:color="auto" w:fill="FFFFFF"/>
          <w:lang w:eastAsia="en-GB"/>
        </w:rPr>
        <w:tab/>
        <w:t>431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GGGGCGGCTTAGCCCGGTGGCACCGGTGAATGACTCCCCTAGCACCTTTGTGAGAAGGGG</w:t>
      </w:r>
      <w:r w:rsidRPr="00BB5461">
        <w:rPr>
          <w:rFonts w:ascii="Courier New" w:eastAsia="Times New Roman" w:hAnsi="Courier New" w:cs="Courier New"/>
          <w:sz w:val="18"/>
          <w:szCs w:val="18"/>
          <w:shd w:val="clear" w:color="auto" w:fill="FFFFFF"/>
          <w:lang w:eastAsia="en-GB"/>
        </w:rPr>
        <w:tab/>
        <w:t>380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GGGGCGGCTTAGCCCGGTGGCACCGGTGAATGACTCCCCTAGCACCTTTGTGAGAA----</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--------TTAGCCCGGC----CCGAA---------------------------------</w:t>
      </w:r>
      <w:r w:rsidRPr="00BB5461">
        <w:rPr>
          <w:rFonts w:ascii="Courier New" w:eastAsia="Times New Roman" w:hAnsi="Courier New" w:cs="Courier New"/>
          <w:sz w:val="18"/>
          <w:szCs w:val="18"/>
          <w:shd w:val="clear" w:color="auto" w:fill="FFFFFF"/>
          <w:lang w:eastAsia="en-GB"/>
        </w:rPr>
        <w:tab/>
        <w:t>392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AGGGCGGTTTAGCCTGATGGCATCGGTGAATGACTCCCCTAGCACCTTTGTGAGAA----</w:t>
      </w:r>
      <w:r w:rsidRPr="00BB5461">
        <w:rPr>
          <w:rFonts w:ascii="Courier New" w:eastAsia="Times New Roman" w:hAnsi="Courier New" w:cs="Courier New"/>
          <w:sz w:val="18"/>
          <w:szCs w:val="18"/>
          <w:shd w:val="clear" w:color="auto" w:fill="FFFFFF"/>
          <w:lang w:eastAsia="en-GB"/>
        </w:rPr>
        <w:tab/>
        <w:t>386</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GGGATGGCTTAGCCCGGTGGCACCGGTGAATGACTCCCCTAGACCTTTGGTGAGAAA---</w:t>
      </w:r>
      <w:r w:rsidRPr="00BB5461">
        <w:rPr>
          <w:rFonts w:ascii="Courier New" w:eastAsia="Times New Roman" w:hAnsi="Courier New" w:cs="Courier New"/>
          <w:sz w:val="18"/>
          <w:szCs w:val="18"/>
          <w:shd w:val="clear" w:color="auto" w:fill="FFFFFF"/>
          <w:lang w:eastAsia="en-GB"/>
        </w:rPr>
        <w:tab/>
        <w:t>432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GGGATGGCTTAGCCCGGTGGCACCGGTGAATGACTCCCCTAGCAGCTTGT-GAGAA----</w:t>
      </w:r>
      <w:r w:rsidRPr="00BB5461">
        <w:rPr>
          <w:rFonts w:ascii="Courier New" w:eastAsia="Times New Roman" w:hAnsi="Courier New" w:cs="Courier New"/>
          <w:sz w:val="18"/>
          <w:szCs w:val="18"/>
          <w:shd w:val="clear" w:color="auto" w:fill="FFFFFF"/>
          <w:lang w:eastAsia="en-GB"/>
        </w:rPr>
        <w:tab/>
        <w:t>430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GGGATGGCTTAGCCCGGTGGCACCGGTGAATGACTCCCCTAGCACTTTGGTGAGAA----</w:t>
      </w:r>
      <w:r w:rsidRPr="00BB5461">
        <w:rPr>
          <w:rFonts w:ascii="Courier New" w:eastAsia="Times New Roman" w:hAnsi="Courier New" w:cs="Courier New"/>
          <w:sz w:val="18"/>
          <w:szCs w:val="18"/>
          <w:shd w:val="clear" w:color="auto" w:fill="FFFFFF"/>
          <w:lang w:eastAsia="en-GB"/>
        </w:rPr>
        <w:tab/>
        <w:t>433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GGGGTGGCTTAGCCCGGTGGCACCGGTGAATGACTCCCCTAGCACCTT-GTGAGAA----</w:t>
      </w:r>
      <w:r w:rsidRPr="00BB5461">
        <w:rPr>
          <w:rFonts w:ascii="Courier New" w:eastAsia="Times New Roman" w:hAnsi="Courier New" w:cs="Courier New"/>
          <w:sz w:val="18"/>
          <w:szCs w:val="18"/>
          <w:shd w:val="clear" w:color="auto" w:fill="FFFFFF"/>
          <w:lang w:eastAsia="en-GB"/>
        </w:rPr>
        <w:tab/>
        <w:t>397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GGGGTGGCTTAGCCCGGTGGCACCGGTGAATGACTCCCCTAGCAGCTTTGTGAGAA----</w:t>
      </w:r>
      <w:r w:rsidRPr="00BB5461">
        <w:rPr>
          <w:rFonts w:ascii="Courier New" w:eastAsia="Times New Roman" w:hAnsi="Courier New" w:cs="Courier New"/>
          <w:sz w:val="18"/>
          <w:szCs w:val="18"/>
          <w:shd w:val="clear" w:color="auto" w:fill="FFFFFF"/>
          <w:lang w:eastAsia="en-GB"/>
        </w:rPr>
        <w:tab/>
        <w:t>393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TC-TGGGCCA--------------------------------------------------</w:t>
      </w:r>
      <w:r w:rsidRPr="00BB5461">
        <w:rPr>
          <w:rFonts w:ascii="Courier New" w:eastAsia="Times New Roman" w:hAnsi="Courier New" w:cs="Courier New"/>
          <w:sz w:val="18"/>
          <w:szCs w:val="18"/>
          <w:shd w:val="clear" w:color="auto" w:fill="FFFFFF"/>
          <w:lang w:eastAsia="en-GB"/>
        </w:rPr>
        <w:tab/>
        <w:t>399</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TC-TGGGCCA--------------------------------------------------</w:t>
      </w:r>
      <w:r w:rsidRPr="00BB5461">
        <w:rPr>
          <w:rFonts w:ascii="Courier New" w:eastAsia="Times New Roman" w:hAnsi="Courier New" w:cs="Courier New"/>
          <w:sz w:val="18"/>
          <w:szCs w:val="18"/>
          <w:shd w:val="clear" w:color="auto" w:fill="FFFFFF"/>
          <w:lang w:eastAsia="en-GB"/>
        </w:rPr>
        <w:tab/>
        <w:t>381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NTCTGGGCCA--------------------------------------------------</w:t>
      </w:r>
      <w:r w:rsidRPr="00BB5461">
        <w:rPr>
          <w:rFonts w:ascii="Courier New" w:eastAsia="Times New Roman" w:hAnsi="Courier New" w:cs="Courier New"/>
          <w:sz w:val="18"/>
          <w:szCs w:val="18"/>
          <w:shd w:val="clear" w:color="auto" w:fill="FFFFFF"/>
          <w:lang w:eastAsia="en-GB"/>
        </w:rPr>
        <w:tab/>
        <w:t>380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TCCTGGGCCA--------------------------------------------------</w:t>
      </w:r>
      <w:r w:rsidRPr="00BB5461">
        <w:rPr>
          <w:rFonts w:ascii="Courier New" w:eastAsia="Times New Roman" w:hAnsi="Courier New" w:cs="Courier New"/>
          <w:sz w:val="18"/>
          <w:szCs w:val="18"/>
          <w:shd w:val="clear" w:color="auto" w:fill="FFFFFF"/>
          <w:lang w:eastAsia="en-GB"/>
        </w:rPr>
        <w:tab/>
        <w:t>382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600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NCCGGGGCTAGCCGCCCCGCGCCGGCCGAAACCGACGCCAAGGACGACCGCACCGATGGT</w:t>
      </w:r>
      <w:r w:rsidRPr="00BB5461">
        <w:rPr>
          <w:rFonts w:ascii="Courier New" w:eastAsia="Times New Roman" w:hAnsi="Courier New" w:cs="Courier New"/>
          <w:sz w:val="18"/>
          <w:szCs w:val="18"/>
          <w:shd w:val="clear" w:color="auto" w:fill="FFFFFF"/>
          <w:lang w:eastAsia="en-GB"/>
        </w:rPr>
        <w:tab/>
        <w:t>440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386</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30371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399</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20365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381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30234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380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ISO/3A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382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LSH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600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431</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30461         </w:t>
      </w:r>
      <w:r w:rsidRPr="00BB5461">
        <w:rPr>
          <w:rFonts w:ascii="Courier New" w:eastAsia="Times New Roman" w:hAnsi="Courier New" w:cs="Courier New"/>
          <w:sz w:val="18"/>
          <w:szCs w:val="18"/>
          <w:shd w:val="clear" w:color="auto" w:fill="FFFFFF"/>
          <w:lang w:eastAsia="en-GB"/>
        </w:rPr>
        <w:t>GGTGTTTTGTATTCAA</w:t>
      </w:r>
      <w:r w:rsidRPr="00BB5461">
        <w:rPr>
          <w:rFonts w:ascii="Courier New" w:eastAsia="Times New Roman" w:hAnsi="Courier New" w:cs="Courier New"/>
          <w:sz w:val="18"/>
          <w:szCs w:val="18"/>
          <w:shd w:val="clear" w:color="auto" w:fill="FFFFFF"/>
          <w:lang w:eastAsia="en-GB"/>
        </w:rPr>
        <w:tab/>
        <w:t>456</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ROS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375</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SK14-4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Rad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386</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SK-19-56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432</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PM19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430</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SK-19-9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433</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30874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397</w:t>
      </w:r>
    </w:p>
    <w:p w:rsidR="00BB5461" w:rsidRPr="00BB5461" w:rsidRDefault="00BB5461" w:rsidP="00BB5461">
      <w:pPr>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50575         </w:t>
      </w:r>
      <w:r w:rsidRPr="00BB5461">
        <w:rPr>
          <w:rFonts w:ascii="Courier New" w:eastAsia="Times New Roman" w:hAnsi="Courier New" w:cs="Courier New"/>
          <w:sz w:val="18"/>
          <w:szCs w:val="18"/>
          <w:shd w:val="clear" w:color="auto" w:fill="FFFFFF"/>
          <w:lang w:eastAsia="en-GB"/>
        </w:rPr>
        <w:t>----------------</w:t>
      </w:r>
      <w:r w:rsidRPr="00BB5461">
        <w:rPr>
          <w:rFonts w:ascii="Courier New" w:eastAsia="Times New Roman" w:hAnsi="Courier New" w:cs="Courier New"/>
          <w:sz w:val="18"/>
          <w:szCs w:val="18"/>
          <w:shd w:val="clear" w:color="auto" w:fill="FFFFFF"/>
          <w:lang w:eastAsia="en-GB"/>
        </w:rPr>
        <w:tab/>
        <w:t>393</w:t>
      </w:r>
    </w:p>
    <w:p w:rsidR="003C5E9F" w:rsidRDefault="00BB5461" w:rsidP="00BB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18"/>
          <w:szCs w:val="18"/>
          <w:shd w:val="clear" w:color="auto" w:fill="FFFFFF"/>
          <w:lang w:eastAsia="en-GB"/>
        </w:rPr>
      </w:pPr>
      <w:r w:rsidRPr="00BB5461">
        <w:rPr>
          <w:rFonts w:ascii="Courier New" w:eastAsia="Times New Roman" w:hAnsi="Courier New" w:cs="Courier New"/>
          <w:color w:val="222222"/>
          <w:sz w:val="18"/>
          <w:szCs w:val="18"/>
          <w:shd w:val="clear" w:color="auto" w:fill="FFFFFF"/>
          <w:lang w:eastAsia="en-GB"/>
        </w:rPr>
        <w:t xml:space="preserve">                              </w:t>
      </w:r>
    </w:p>
    <w:p w:rsidR="00C33014" w:rsidRPr="00C33014" w:rsidRDefault="00C37BF3" w:rsidP="00BB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Figure</w:t>
      </w:r>
      <w:r w:rsidR="00B30209">
        <w:rPr>
          <w:rFonts w:ascii="Times New Roman" w:eastAsia="Times New Roman" w:hAnsi="Times New Roman" w:cs="Times New Roman"/>
          <w:color w:val="000000"/>
          <w:sz w:val="24"/>
          <w:szCs w:val="24"/>
          <w:lang w:eastAsia="en-GB"/>
        </w:rPr>
        <w:t xml:space="preserve"> 28</w:t>
      </w:r>
      <w:r w:rsidR="00C33014" w:rsidRPr="00C33014">
        <w:rPr>
          <w:rFonts w:ascii="Times New Roman" w:eastAsia="Times New Roman" w:hAnsi="Times New Roman" w:cs="Times New Roman"/>
          <w:color w:val="000000"/>
          <w:sz w:val="24"/>
          <w:szCs w:val="24"/>
          <w:lang w:eastAsia="en-GB"/>
        </w:rPr>
        <w:t xml:space="preserve">: The sequence alignment of the </w:t>
      </w:r>
      <w:r w:rsidR="00C33014" w:rsidRPr="00C33014">
        <w:rPr>
          <w:rFonts w:ascii="Times New Roman" w:eastAsia="Times New Roman" w:hAnsi="Times New Roman" w:cs="Times New Roman"/>
          <w:i/>
          <w:color w:val="000000"/>
          <w:sz w:val="24"/>
          <w:szCs w:val="24"/>
          <w:lang w:eastAsia="en-GB"/>
        </w:rPr>
        <w:t xml:space="preserve">Acanthamoeba </w:t>
      </w:r>
      <w:r w:rsidR="00C33014" w:rsidRPr="00C33014">
        <w:rPr>
          <w:rFonts w:ascii="Times New Roman" w:eastAsia="Times New Roman" w:hAnsi="Times New Roman" w:cs="Times New Roman"/>
          <w:color w:val="000000"/>
          <w:sz w:val="24"/>
          <w:szCs w:val="24"/>
          <w:lang w:eastAsia="en-GB"/>
        </w:rPr>
        <w:t xml:space="preserve">isolates </w:t>
      </w:r>
      <w:r w:rsidR="003C5E9F">
        <w:rPr>
          <w:rFonts w:ascii="Times New Roman" w:eastAsia="Times New Roman" w:hAnsi="Times New Roman" w:cs="Times New Roman"/>
          <w:color w:val="000000"/>
          <w:sz w:val="24"/>
          <w:szCs w:val="24"/>
          <w:lang w:eastAsia="en-GB"/>
        </w:rPr>
        <w:t>via Clustal Omega.</w:t>
      </w:r>
    </w:p>
    <w:p w:rsidR="00FC278A" w:rsidRDefault="00FC278A" w:rsidP="00EF484E">
      <w:r>
        <w:tab/>
      </w:r>
      <w:r>
        <w:tab/>
      </w:r>
      <w:r>
        <w:tab/>
      </w:r>
    </w:p>
    <w:p w:rsidR="00FC278A" w:rsidRPr="00BB08D2" w:rsidRDefault="00FC278A" w:rsidP="00BB08D2">
      <w:pPr>
        <w:rPr>
          <w:rFonts w:ascii="Times New Roman" w:hAnsi="Times New Roman" w:cs="Times New Roman"/>
          <w:b/>
          <w:sz w:val="24"/>
          <w:szCs w:val="24"/>
        </w:rPr>
        <w:sectPr w:rsidR="00FC278A" w:rsidRPr="00BB08D2" w:rsidSect="00E23545">
          <w:pgSz w:w="16838" w:h="11906" w:orient="landscape"/>
          <w:pgMar w:top="1440" w:right="1440" w:bottom="1440" w:left="1440" w:header="708" w:footer="708" w:gutter="0"/>
          <w:cols w:space="708"/>
          <w:docGrid w:linePitch="360"/>
        </w:sectPr>
      </w:pPr>
      <w:r>
        <w:tab/>
      </w:r>
      <w:r>
        <w:tab/>
      </w:r>
      <w:r w:rsidR="007B4C8E" w:rsidRPr="001F6EDC">
        <w:rPr>
          <w:rFonts w:ascii="Times New Roman" w:hAnsi="Times New Roman" w:cs="Times New Roman"/>
          <w:b/>
          <w:sz w:val="24"/>
          <w:szCs w:val="24"/>
        </w:rPr>
        <w:t xml:space="preserve"> </w:t>
      </w:r>
    </w:p>
    <w:p w:rsidR="00FC278A" w:rsidRPr="00FC278A" w:rsidRDefault="00F07180" w:rsidP="00B92491">
      <w:pPr>
        <w:pStyle w:val="Heading1"/>
      </w:pPr>
      <w:r>
        <w:t>5.7</w:t>
      </w:r>
      <w:r w:rsidR="00FC278A" w:rsidRPr="00FC278A">
        <w:t xml:space="preserve"> </w:t>
      </w:r>
      <w:r w:rsidR="00FC278A" w:rsidRPr="00FC278A">
        <w:tab/>
        <w:t xml:space="preserve">CHAPTER DISCUSSION </w:t>
      </w:r>
    </w:p>
    <w:p w:rsidR="00EE62F0" w:rsidRDefault="00D83BF5"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well established </w:t>
      </w:r>
      <w:r w:rsidR="00EE62F0">
        <w:rPr>
          <w:rFonts w:ascii="Times New Roman" w:hAnsi="Times New Roman" w:cs="Times New Roman"/>
          <w:sz w:val="24"/>
          <w:szCs w:val="24"/>
        </w:rPr>
        <w:t>that the rapid and accurate identification of a pathogenic organism i</w:t>
      </w:r>
      <w:r w:rsidR="002A36E8">
        <w:rPr>
          <w:rFonts w:ascii="Times New Roman" w:hAnsi="Times New Roman" w:cs="Times New Roman"/>
          <w:sz w:val="24"/>
          <w:szCs w:val="24"/>
        </w:rPr>
        <w:t>s crucial for patient treatment and management</w:t>
      </w:r>
      <w:r w:rsidR="00EE62F0">
        <w:rPr>
          <w:rFonts w:ascii="Times New Roman" w:hAnsi="Times New Roman" w:cs="Times New Roman"/>
          <w:sz w:val="24"/>
          <w:szCs w:val="24"/>
        </w:rPr>
        <w:t xml:space="preserve">. </w:t>
      </w:r>
      <w:r w:rsidR="000C1729" w:rsidRPr="000C1729">
        <w:rPr>
          <w:rFonts w:ascii="Times New Roman" w:hAnsi="Times New Roman" w:cs="Times New Roman"/>
          <w:i/>
          <w:sz w:val="24"/>
          <w:szCs w:val="24"/>
        </w:rPr>
        <w:t>Acanthamoeba</w:t>
      </w:r>
      <w:r w:rsidR="00EE62F0">
        <w:rPr>
          <w:rFonts w:ascii="Times New Roman" w:hAnsi="Times New Roman" w:cs="Times New Roman"/>
          <w:sz w:val="24"/>
          <w:szCs w:val="24"/>
        </w:rPr>
        <w:t xml:space="preserve"> h</w:t>
      </w:r>
      <w:r>
        <w:rPr>
          <w:rFonts w:ascii="Times New Roman" w:hAnsi="Times New Roman" w:cs="Times New Roman"/>
          <w:sz w:val="24"/>
          <w:szCs w:val="24"/>
        </w:rPr>
        <w:t>as gained increased attention f</w:t>
      </w:r>
      <w:r w:rsidR="00EE62F0">
        <w:rPr>
          <w:rFonts w:ascii="Times New Roman" w:hAnsi="Times New Roman" w:cs="Times New Roman"/>
          <w:sz w:val="24"/>
          <w:szCs w:val="24"/>
        </w:rPr>
        <w:t>r</w:t>
      </w:r>
      <w:r>
        <w:rPr>
          <w:rFonts w:ascii="Times New Roman" w:hAnsi="Times New Roman" w:cs="Times New Roman"/>
          <w:sz w:val="24"/>
          <w:szCs w:val="24"/>
        </w:rPr>
        <w:t>o</w:t>
      </w:r>
      <w:r w:rsidR="00EE62F0">
        <w:rPr>
          <w:rFonts w:ascii="Times New Roman" w:hAnsi="Times New Roman" w:cs="Times New Roman"/>
          <w:sz w:val="24"/>
          <w:szCs w:val="24"/>
        </w:rPr>
        <w:t>m the scientific community in the last decade, due to increasing rate of incidence caused by its potential pathogenicity in humans (Trabelsi</w:t>
      </w:r>
      <w:r w:rsidR="001F369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1F369E">
        <w:rPr>
          <w:rFonts w:ascii="Times New Roman" w:hAnsi="Times New Roman" w:cs="Times New Roman"/>
          <w:sz w:val="24"/>
          <w:szCs w:val="24"/>
        </w:rPr>
        <w:t>.</w:t>
      </w:r>
      <w:r w:rsidR="00EE62F0">
        <w:rPr>
          <w:rFonts w:ascii="Times New Roman" w:hAnsi="Times New Roman" w:cs="Times New Roman"/>
          <w:sz w:val="24"/>
          <w:szCs w:val="24"/>
        </w:rPr>
        <w:t xml:space="preserve">, 2012). </w:t>
      </w:r>
      <w:r w:rsidR="000C1729" w:rsidRPr="000C1729">
        <w:rPr>
          <w:rFonts w:ascii="Times New Roman" w:hAnsi="Times New Roman" w:cs="Times New Roman"/>
          <w:i/>
          <w:sz w:val="24"/>
          <w:szCs w:val="24"/>
        </w:rPr>
        <w:t>Acanthamoeba</w:t>
      </w:r>
      <w:r w:rsidR="00EE62F0">
        <w:rPr>
          <w:rFonts w:ascii="Times New Roman" w:hAnsi="Times New Roman" w:cs="Times New Roman"/>
          <w:sz w:val="24"/>
          <w:szCs w:val="24"/>
        </w:rPr>
        <w:t xml:space="preserve"> Keratitis is one of the main </w:t>
      </w:r>
      <w:r w:rsidR="00A36C18">
        <w:rPr>
          <w:rFonts w:ascii="Times New Roman" w:hAnsi="Times New Roman" w:cs="Times New Roman"/>
          <w:sz w:val="24"/>
          <w:szCs w:val="24"/>
        </w:rPr>
        <w:t>infections</w:t>
      </w:r>
      <w:r w:rsidR="00EE62F0">
        <w:rPr>
          <w:rFonts w:ascii="Times New Roman" w:hAnsi="Times New Roman" w:cs="Times New Roman"/>
          <w:sz w:val="24"/>
          <w:szCs w:val="24"/>
        </w:rPr>
        <w:t xml:space="preserve"> caused by the organism, which is still hugely underestimated at both individual patient lev</w:t>
      </w:r>
      <w:r w:rsidR="00C40EC3">
        <w:rPr>
          <w:rFonts w:ascii="Times New Roman" w:hAnsi="Times New Roman" w:cs="Times New Roman"/>
          <w:sz w:val="24"/>
          <w:szCs w:val="24"/>
        </w:rPr>
        <w:t>el and as a public health problem</w:t>
      </w:r>
      <w:r w:rsidR="00BE5EEE">
        <w:rPr>
          <w:rFonts w:ascii="Times New Roman" w:hAnsi="Times New Roman" w:cs="Times New Roman"/>
          <w:sz w:val="24"/>
          <w:szCs w:val="24"/>
        </w:rPr>
        <w:t xml:space="preserve"> (Panjwani, 2010)</w:t>
      </w:r>
      <w:r w:rsidR="00EE62F0">
        <w:rPr>
          <w:rFonts w:ascii="Times New Roman" w:hAnsi="Times New Roman" w:cs="Times New Roman"/>
          <w:sz w:val="24"/>
          <w:szCs w:val="24"/>
        </w:rPr>
        <w:t xml:space="preserve">. This is because of the lack of standardized guidelines for clinical diagnosis, especially when the signs and symptoms closely </w:t>
      </w:r>
      <w:r w:rsidR="00A36C18">
        <w:rPr>
          <w:rFonts w:ascii="Times New Roman" w:hAnsi="Times New Roman" w:cs="Times New Roman"/>
          <w:sz w:val="24"/>
          <w:szCs w:val="24"/>
        </w:rPr>
        <w:t>mimic</w:t>
      </w:r>
      <w:r w:rsidR="00EE62F0">
        <w:rPr>
          <w:rFonts w:ascii="Times New Roman" w:hAnsi="Times New Roman" w:cs="Times New Roman"/>
          <w:sz w:val="24"/>
          <w:szCs w:val="24"/>
        </w:rPr>
        <w:t xml:space="preserve"> other infections. Although molecular methods have been applied to this organism</w:t>
      </w:r>
      <w:r w:rsidR="0079498A">
        <w:rPr>
          <w:rFonts w:ascii="Times New Roman" w:hAnsi="Times New Roman" w:cs="Times New Roman"/>
          <w:sz w:val="24"/>
          <w:szCs w:val="24"/>
        </w:rPr>
        <w:t xml:space="preserve"> (</w:t>
      </w:r>
      <w:r w:rsidR="0079498A" w:rsidRPr="0079498A">
        <w:rPr>
          <w:rFonts w:ascii="Times New Roman" w:hAnsi="Times New Roman" w:cs="Times New Roman"/>
          <w:i/>
          <w:sz w:val="24"/>
          <w:szCs w:val="24"/>
        </w:rPr>
        <w:t>Acanthamoeba</w:t>
      </w:r>
      <w:r w:rsidR="0079498A">
        <w:rPr>
          <w:rFonts w:ascii="Times New Roman" w:hAnsi="Times New Roman" w:cs="Times New Roman"/>
          <w:sz w:val="24"/>
          <w:szCs w:val="24"/>
        </w:rPr>
        <w:t>)</w:t>
      </w:r>
      <w:r w:rsidR="002A36E8">
        <w:rPr>
          <w:rFonts w:ascii="Times New Roman" w:hAnsi="Times New Roman" w:cs="Times New Roman"/>
          <w:sz w:val="24"/>
          <w:szCs w:val="24"/>
        </w:rPr>
        <w:t>, which tend</w:t>
      </w:r>
      <w:r w:rsidR="00EE62F0">
        <w:rPr>
          <w:rFonts w:ascii="Times New Roman" w:hAnsi="Times New Roman" w:cs="Times New Roman"/>
          <w:sz w:val="24"/>
          <w:szCs w:val="24"/>
        </w:rPr>
        <w:t xml:space="preserve"> to be accurate and applicable, however, these methods are labour intensive, expensive and time consuming and sometimes difficult to</w:t>
      </w:r>
      <w:r w:rsidR="002A36E8">
        <w:rPr>
          <w:rFonts w:ascii="Times New Roman" w:hAnsi="Times New Roman" w:cs="Times New Roman"/>
          <w:sz w:val="24"/>
          <w:szCs w:val="24"/>
        </w:rPr>
        <w:t xml:space="preserve"> interprete </w:t>
      </w:r>
      <w:r w:rsidR="00EE62F0">
        <w:rPr>
          <w:rFonts w:ascii="Times New Roman" w:hAnsi="Times New Roman" w:cs="Times New Roman"/>
          <w:sz w:val="24"/>
          <w:szCs w:val="24"/>
        </w:rPr>
        <w:t>results (Wong</w:t>
      </w:r>
      <w:r w:rsidR="001F369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1F369E" w:rsidRPr="001F369E">
        <w:rPr>
          <w:rFonts w:ascii="Times New Roman" w:hAnsi="Times New Roman" w:cs="Times New Roman"/>
          <w:i/>
          <w:sz w:val="24"/>
          <w:szCs w:val="24"/>
        </w:rPr>
        <w:t>.</w:t>
      </w:r>
      <w:r w:rsidR="00EE62F0">
        <w:rPr>
          <w:rFonts w:ascii="Times New Roman" w:hAnsi="Times New Roman" w:cs="Times New Roman"/>
          <w:sz w:val="24"/>
          <w:szCs w:val="24"/>
        </w:rPr>
        <w:t xml:space="preserve">, 2014). Also, apart from the ‘Genus’ identification of the parasite, it will also vital to clinical pathology to be able to identify </w:t>
      </w:r>
      <w:r w:rsidR="002A36E8">
        <w:rPr>
          <w:rFonts w:ascii="Times New Roman" w:hAnsi="Times New Roman" w:cs="Times New Roman"/>
          <w:sz w:val="24"/>
          <w:szCs w:val="24"/>
        </w:rPr>
        <w:t>down</w:t>
      </w:r>
      <w:r w:rsidR="00EE62F0">
        <w:rPr>
          <w:rFonts w:ascii="Times New Roman" w:hAnsi="Times New Roman" w:cs="Times New Roman"/>
          <w:sz w:val="24"/>
          <w:szCs w:val="24"/>
        </w:rPr>
        <w:t xml:space="preserve"> to the </w:t>
      </w:r>
      <w:r w:rsidR="00E43756">
        <w:rPr>
          <w:rFonts w:ascii="Times New Roman" w:hAnsi="Times New Roman" w:cs="Times New Roman"/>
          <w:sz w:val="24"/>
          <w:szCs w:val="24"/>
        </w:rPr>
        <w:t>species</w:t>
      </w:r>
      <w:r w:rsidR="00EE62F0">
        <w:rPr>
          <w:rFonts w:ascii="Times New Roman" w:hAnsi="Times New Roman" w:cs="Times New Roman"/>
          <w:sz w:val="24"/>
          <w:szCs w:val="24"/>
        </w:rPr>
        <w:t xml:space="preserve"> level. However, the current use of morphological characteristics for identifying the different </w:t>
      </w:r>
      <w:r w:rsidR="00E43756">
        <w:rPr>
          <w:rFonts w:ascii="Times New Roman" w:hAnsi="Times New Roman" w:cs="Times New Roman"/>
          <w:sz w:val="24"/>
          <w:szCs w:val="24"/>
        </w:rPr>
        <w:t>species</w:t>
      </w:r>
      <w:r w:rsidR="00EE62F0">
        <w:rPr>
          <w:rFonts w:ascii="Times New Roman" w:hAnsi="Times New Roman" w:cs="Times New Roman"/>
          <w:sz w:val="24"/>
          <w:szCs w:val="24"/>
        </w:rPr>
        <w:t xml:space="preserve"> of </w:t>
      </w:r>
      <w:r w:rsidR="000C1729" w:rsidRPr="000C1729">
        <w:rPr>
          <w:rFonts w:ascii="Times New Roman" w:hAnsi="Times New Roman" w:cs="Times New Roman"/>
          <w:i/>
          <w:sz w:val="24"/>
          <w:szCs w:val="24"/>
        </w:rPr>
        <w:t>Acanthamoeba</w:t>
      </w:r>
      <w:r w:rsidR="00EE62F0">
        <w:rPr>
          <w:rFonts w:ascii="Times New Roman" w:hAnsi="Times New Roman" w:cs="Times New Roman"/>
          <w:sz w:val="24"/>
          <w:szCs w:val="24"/>
        </w:rPr>
        <w:t xml:space="preserve"> has proven to be inadequate </w:t>
      </w:r>
      <w:r w:rsidR="00BE5EEE">
        <w:rPr>
          <w:rFonts w:ascii="Times New Roman" w:hAnsi="Times New Roman" w:cs="Times New Roman"/>
          <w:sz w:val="24"/>
          <w:szCs w:val="24"/>
        </w:rPr>
        <w:t>to distinguish the different life cycle forms of the organism</w:t>
      </w:r>
      <w:r w:rsidR="00EE62F0">
        <w:rPr>
          <w:rFonts w:ascii="Times New Roman" w:hAnsi="Times New Roman" w:cs="Times New Roman"/>
          <w:sz w:val="24"/>
          <w:szCs w:val="24"/>
        </w:rPr>
        <w:t xml:space="preserve"> (Smirnov</w:t>
      </w:r>
      <w:r w:rsidR="001F369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1F369E" w:rsidRPr="001F369E">
        <w:rPr>
          <w:rFonts w:ascii="Times New Roman" w:hAnsi="Times New Roman" w:cs="Times New Roman"/>
          <w:i/>
          <w:sz w:val="24"/>
          <w:szCs w:val="24"/>
        </w:rPr>
        <w:t>.</w:t>
      </w:r>
      <w:r w:rsidR="00EE62F0">
        <w:rPr>
          <w:rFonts w:ascii="Times New Roman" w:hAnsi="Times New Roman" w:cs="Times New Roman"/>
          <w:sz w:val="24"/>
          <w:szCs w:val="24"/>
        </w:rPr>
        <w:t xml:space="preserve">, 2011). In 2015, researchers </w:t>
      </w:r>
      <w:r w:rsidR="00C40EC3">
        <w:rPr>
          <w:rFonts w:ascii="Times New Roman" w:hAnsi="Times New Roman" w:cs="Times New Roman"/>
          <w:sz w:val="24"/>
          <w:szCs w:val="24"/>
        </w:rPr>
        <w:t xml:space="preserve">introduced </w:t>
      </w:r>
      <w:r w:rsidR="00EE62F0">
        <w:rPr>
          <w:rFonts w:ascii="Times New Roman" w:hAnsi="Times New Roman" w:cs="Times New Roman"/>
          <w:sz w:val="24"/>
          <w:szCs w:val="24"/>
        </w:rPr>
        <w:t xml:space="preserve">a new type of classification for </w:t>
      </w:r>
      <w:r w:rsidR="000C1729" w:rsidRPr="000C1729">
        <w:rPr>
          <w:rFonts w:ascii="Times New Roman" w:hAnsi="Times New Roman" w:cs="Times New Roman"/>
          <w:i/>
          <w:sz w:val="24"/>
          <w:szCs w:val="24"/>
        </w:rPr>
        <w:t>Acanthamoeba</w:t>
      </w:r>
      <w:r w:rsidR="00EE62F0">
        <w:rPr>
          <w:rFonts w:ascii="Times New Roman" w:hAnsi="Times New Roman" w:cs="Times New Roman"/>
          <w:i/>
          <w:sz w:val="24"/>
          <w:szCs w:val="24"/>
        </w:rPr>
        <w:t xml:space="preserve">, </w:t>
      </w:r>
      <w:r w:rsidR="00EE62F0">
        <w:rPr>
          <w:rFonts w:ascii="Times New Roman" w:hAnsi="Times New Roman" w:cs="Times New Roman"/>
          <w:sz w:val="24"/>
          <w:szCs w:val="24"/>
        </w:rPr>
        <w:t xml:space="preserve">dividing it into 20 different genotypes from T1 to T20 on the basis of ribosomal RNA sequences (Fuerst, </w:t>
      </w:r>
      <w:r w:rsidR="001F369E">
        <w:rPr>
          <w:rFonts w:ascii="Times New Roman" w:hAnsi="Times New Roman" w:cs="Times New Roman"/>
          <w:sz w:val="24"/>
          <w:szCs w:val="24"/>
        </w:rPr>
        <w:t xml:space="preserve">Booton and Crary, </w:t>
      </w:r>
      <w:r w:rsidR="00EE62F0">
        <w:rPr>
          <w:rFonts w:ascii="Times New Roman" w:hAnsi="Times New Roman" w:cs="Times New Roman"/>
          <w:sz w:val="24"/>
          <w:szCs w:val="24"/>
        </w:rPr>
        <w:t>2015).</w:t>
      </w:r>
    </w:p>
    <w:p w:rsidR="00036FD5" w:rsidRDefault="00EE62F0"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MALDI-TOF MS is a well-established method for the identification of bacteria at both genus and </w:t>
      </w:r>
      <w:r w:rsidR="00E43756">
        <w:rPr>
          <w:rFonts w:ascii="Times New Roman" w:hAnsi="Times New Roman" w:cs="Times New Roman"/>
          <w:sz w:val="24"/>
          <w:szCs w:val="24"/>
        </w:rPr>
        <w:t>species</w:t>
      </w:r>
      <w:r>
        <w:rPr>
          <w:rFonts w:ascii="Times New Roman" w:hAnsi="Times New Roman" w:cs="Times New Roman"/>
          <w:sz w:val="24"/>
          <w:szCs w:val="24"/>
        </w:rPr>
        <w:t xml:space="preserve"> level, therefore its potential use in </w:t>
      </w:r>
      <w:r w:rsidR="000C1729" w:rsidRPr="000C1729">
        <w:rPr>
          <w:rFonts w:ascii="Times New Roman" w:hAnsi="Times New Roman" w:cs="Times New Roman"/>
          <w:i/>
          <w:sz w:val="24"/>
          <w:szCs w:val="24"/>
        </w:rPr>
        <w:t>Acanthamoeba</w:t>
      </w:r>
      <w:r w:rsidRPr="002B6DF4">
        <w:rPr>
          <w:rFonts w:ascii="Times New Roman" w:hAnsi="Times New Roman" w:cs="Times New Roman"/>
          <w:i/>
          <w:sz w:val="24"/>
          <w:szCs w:val="24"/>
        </w:rPr>
        <w:t xml:space="preserve"> </w:t>
      </w:r>
      <w:r>
        <w:rPr>
          <w:rFonts w:ascii="Times New Roman" w:hAnsi="Times New Roman" w:cs="Times New Roman"/>
          <w:sz w:val="24"/>
          <w:szCs w:val="24"/>
        </w:rPr>
        <w:t xml:space="preserve">can only be </w:t>
      </w:r>
      <w:r w:rsidR="00D83BF5">
        <w:rPr>
          <w:rFonts w:ascii="Times New Roman" w:hAnsi="Times New Roman" w:cs="Times New Roman"/>
          <w:sz w:val="24"/>
          <w:szCs w:val="24"/>
        </w:rPr>
        <w:t xml:space="preserve">imagined. Recently, in the last few years, MALDI-TOF MS have been incorporated in to clinical parasitology. Some studies have reported the use of MALDI-TOF MS for identification of parasites such as </w:t>
      </w:r>
      <w:r w:rsidR="00D83BF5" w:rsidRPr="006B4927">
        <w:rPr>
          <w:rFonts w:ascii="Times New Roman" w:hAnsi="Times New Roman" w:cs="Times New Roman"/>
          <w:i/>
          <w:sz w:val="24"/>
          <w:szCs w:val="24"/>
        </w:rPr>
        <w:t xml:space="preserve">Cryptosporidium, Entamoeba, Giardia </w:t>
      </w:r>
      <w:r w:rsidR="00D83BF5" w:rsidRPr="006B4927">
        <w:rPr>
          <w:rFonts w:ascii="Times New Roman" w:hAnsi="Times New Roman" w:cs="Times New Roman"/>
          <w:sz w:val="24"/>
          <w:szCs w:val="24"/>
        </w:rPr>
        <w:t>and</w:t>
      </w:r>
      <w:r w:rsidR="006B4927">
        <w:rPr>
          <w:rFonts w:ascii="Times New Roman" w:hAnsi="Times New Roman" w:cs="Times New Roman"/>
          <w:i/>
          <w:sz w:val="24"/>
          <w:szCs w:val="24"/>
        </w:rPr>
        <w:t xml:space="preserve"> plasmodial</w:t>
      </w:r>
      <w:r w:rsidR="00D83BF5">
        <w:rPr>
          <w:rFonts w:ascii="Times New Roman" w:hAnsi="Times New Roman" w:cs="Times New Roman"/>
          <w:sz w:val="24"/>
          <w:szCs w:val="24"/>
        </w:rPr>
        <w:t xml:space="preserve"> parasites (Laroche</w:t>
      </w:r>
      <w:r w:rsidR="001F369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1F369E" w:rsidRPr="001F369E">
        <w:rPr>
          <w:rFonts w:ascii="Times New Roman" w:hAnsi="Times New Roman" w:cs="Times New Roman"/>
          <w:i/>
          <w:sz w:val="24"/>
          <w:szCs w:val="24"/>
        </w:rPr>
        <w:t>.</w:t>
      </w:r>
      <w:r w:rsidR="00D83BF5">
        <w:rPr>
          <w:rFonts w:ascii="Times New Roman" w:hAnsi="Times New Roman" w:cs="Times New Roman"/>
          <w:sz w:val="24"/>
          <w:szCs w:val="24"/>
        </w:rPr>
        <w:t>, 2017), (Yssouf</w:t>
      </w:r>
      <w:r w:rsidR="001F369E">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1F369E" w:rsidRPr="001F369E">
        <w:rPr>
          <w:rFonts w:ascii="Times New Roman" w:hAnsi="Times New Roman" w:cs="Times New Roman"/>
          <w:i/>
          <w:sz w:val="24"/>
          <w:szCs w:val="24"/>
        </w:rPr>
        <w:t>.</w:t>
      </w:r>
      <w:r w:rsidR="00D83BF5">
        <w:rPr>
          <w:rFonts w:ascii="Times New Roman" w:hAnsi="Times New Roman" w:cs="Times New Roman"/>
          <w:sz w:val="24"/>
          <w:szCs w:val="24"/>
        </w:rPr>
        <w:t>, 2015), (Singhal,</w:t>
      </w:r>
      <w:r w:rsidR="001F369E">
        <w:rPr>
          <w:rFonts w:ascii="Times New Roman" w:hAnsi="Times New Roman" w:cs="Times New Roman"/>
          <w:sz w:val="24"/>
          <w:szCs w:val="24"/>
        </w:rPr>
        <w:t xml:space="preserve"> Kumar and Virdi,</w:t>
      </w:r>
      <w:r w:rsidR="00D83BF5">
        <w:rPr>
          <w:rFonts w:ascii="Times New Roman" w:hAnsi="Times New Roman" w:cs="Times New Roman"/>
          <w:sz w:val="24"/>
          <w:szCs w:val="24"/>
        </w:rPr>
        <w:t xml:space="preserve"> 2016). </w:t>
      </w:r>
      <w:r w:rsidR="00036FD5">
        <w:rPr>
          <w:rFonts w:ascii="Times New Roman" w:hAnsi="Times New Roman" w:cs="Times New Roman"/>
          <w:sz w:val="24"/>
          <w:szCs w:val="24"/>
        </w:rPr>
        <w:t>Current reviews on the use of MALDI-TO</w:t>
      </w:r>
      <w:r w:rsidR="006B4927">
        <w:rPr>
          <w:rFonts w:ascii="Times New Roman" w:hAnsi="Times New Roman" w:cs="Times New Roman"/>
          <w:sz w:val="24"/>
          <w:szCs w:val="24"/>
        </w:rPr>
        <w:t xml:space="preserve">F MS in clinical parasitology suggests </w:t>
      </w:r>
      <w:r w:rsidR="00036FD5">
        <w:rPr>
          <w:rFonts w:ascii="Times New Roman" w:hAnsi="Times New Roman" w:cs="Times New Roman"/>
          <w:sz w:val="24"/>
          <w:szCs w:val="24"/>
        </w:rPr>
        <w:t xml:space="preserve">the potential of this high-throughput technique </w:t>
      </w:r>
      <w:r w:rsidR="00A36C18">
        <w:rPr>
          <w:rFonts w:ascii="Times New Roman" w:hAnsi="Times New Roman" w:cs="Times New Roman"/>
          <w:sz w:val="24"/>
          <w:szCs w:val="24"/>
        </w:rPr>
        <w:t>in analysing</w:t>
      </w:r>
      <w:r w:rsidR="00036FD5">
        <w:rPr>
          <w:rFonts w:ascii="Times New Roman" w:hAnsi="Times New Roman" w:cs="Times New Roman"/>
          <w:sz w:val="24"/>
          <w:szCs w:val="24"/>
        </w:rPr>
        <w:t xml:space="preserve"> large number of samples rapidly and at limited costs compared to current methods (Murugaiyan</w:t>
      </w:r>
      <w:r w:rsidR="006F6524">
        <w:rPr>
          <w:rFonts w:ascii="Times New Roman" w:hAnsi="Times New Roman" w:cs="Times New Roman"/>
          <w:sz w:val="24"/>
          <w:szCs w:val="24"/>
        </w:rPr>
        <w:t xml:space="preserve"> and Roesler,</w:t>
      </w:r>
      <w:r w:rsidR="00036FD5">
        <w:rPr>
          <w:rFonts w:ascii="Times New Roman" w:hAnsi="Times New Roman" w:cs="Times New Roman"/>
          <w:sz w:val="24"/>
          <w:szCs w:val="24"/>
        </w:rPr>
        <w:t xml:space="preserve"> 2017). The current challenges posed is mainly due to the generation of a robust and comprehensive database which could reduce </w:t>
      </w:r>
      <w:r w:rsidR="000D48DB">
        <w:rPr>
          <w:rFonts w:ascii="Times New Roman" w:hAnsi="Times New Roman" w:cs="Times New Roman"/>
          <w:sz w:val="24"/>
          <w:szCs w:val="24"/>
        </w:rPr>
        <w:t>misidentification (Rothen</w:t>
      </w:r>
      <w:r w:rsidR="006F652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6F6524" w:rsidRPr="006F6524">
        <w:rPr>
          <w:rFonts w:ascii="Times New Roman" w:hAnsi="Times New Roman" w:cs="Times New Roman"/>
          <w:i/>
          <w:sz w:val="24"/>
          <w:szCs w:val="24"/>
        </w:rPr>
        <w:t>.</w:t>
      </w:r>
      <w:r w:rsidR="000D48DB">
        <w:rPr>
          <w:rFonts w:ascii="Times New Roman" w:hAnsi="Times New Roman" w:cs="Times New Roman"/>
          <w:sz w:val="24"/>
          <w:szCs w:val="24"/>
        </w:rPr>
        <w:t>, 2016)</w:t>
      </w:r>
      <w:r w:rsidR="000B7076">
        <w:rPr>
          <w:rFonts w:ascii="Times New Roman" w:hAnsi="Times New Roman" w:cs="Times New Roman"/>
          <w:sz w:val="24"/>
          <w:szCs w:val="24"/>
        </w:rPr>
        <w:t>.</w:t>
      </w:r>
    </w:p>
    <w:p w:rsidR="00EE62F0" w:rsidRDefault="00C33014"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Our</w:t>
      </w:r>
      <w:r w:rsidR="00EE62F0">
        <w:rPr>
          <w:rFonts w:ascii="Times New Roman" w:hAnsi="Times New Roman" w:cs="Times New Roman"/>
          <w:sz w:val="24"/>
          <w:szCs w:val="24"/>
        </w:rPr>
        <w:t xml:space="preserve"> results showed tha</w:t>
      </w:r>
      <w:r w:rsidR="0010368B">
        <w:rPr>
          <w:rFonts w:ascii="Times New Roman" w:hAnsi="Times New Roman" w:cs="Times New Roman"/>
          <w:sz w:val="24"/>
          <w:szCs w:val="24"/>
        </w:rPr>
        <w:t>t the application of</w:t>
      </w:r>
      <w:r w:rsidR="00DA4832">
        <w:rPr>
          <w:rFonts w:ascii="Times New Roman" w:hAnsi="Times New Roman" w:cs="Times New Roman"/>
          <w:sz w:val="24"/>
          <w:szCs w:val="24"/>
        </w:rPr>
        <w:t xml:space="preserve"> on-plate extraction method</w:t>
      </w:r>
      <w:r w:rsidR="0010368B">
        <w:rPr>
          <w:rFonts w:ascii="Times New Roman" w:hAnsi="Times New Roman" w:cs="Times New Roman"/>
          <w:sz w:val="24"/>
          <w:szCs w:val="24"/>
        </w:rPr>
        <w:t xml:space="preserve"> </w:t>
      </w:r>
      <w:r w:rsidR="00EE62F0">
        <w:rPr>
          <w:rFonts w:ascii="Times New Roman" w:hAnsi="Times New Roman" w:cs="Times New Roman"/>
          <w:sz w:val="24"/>
          <w:szCs w:val="24"/>
        </w:rPr>
        <w:t xml:space="preserve">to a mixed culture of </w:t>
      </w:r>
      <w:r w:rsidR="000C1729" w:rsidRPr="000C1729">
        <w:rPr>
          <w:rFonts w:ascii="Times New Roman" w:hAnsi="Times New Roman" w:cs="Times New Roman"/>
          <w:i/>
          <w:sz w:val="24"/>
          <w:szCs w:val="24"/>
        </w:rPr>
        <w:t>Acanthamoeba</w:t>
      </w:r>
      <w:r w:rsidR="00EE62F0">
        <w:rPr>
          <w:rFonts w:ascii="Times New Roman" w:hAnsi="Times New Roman" w:cs="Times New Roman"/>
          <w:sz w:val="24"/>
          <w:szCs w:val="24"/>
        </w:rPr>
        <w:t xml:space="preserve"> isolate generated good and reproducible </w:t>
      </w:r>
      <w:r w:rsidR="00DA4832">
        <w:rPr>
          <w:rFonts w:ascii="Times New Roman" w:hAnsi="Times New Roman" w:cs="Times New Roman"/>
          <w:sz w:val="24"/>
          <w:szCs w:val="24"/>
        </w:rPr>
        <w:t xml:space="preserve">MALDI </w:t>
      </w:r>
      <w:r w:rsidR="00EE62F0">
        <w:rPr>
          <w:rFonts w:ascii="Times New Roman" w:hAnsi="Times New Roman" w:cs="Times New Roman"/>
          <w:sz w:val="24"/>
          <w:szCs w:val="24"/>
        </w:rPr>
        <w:t xml:space="preserve">spectra patterns. There were more peaks identified using this method and </w:t>
      </w:r>
      <w:r>
        <w:rPr>
          <w:rFonts w:ascii="Times New Roman" w:hAnsi="Times New Roman" w:cs="Times New Roman"/>
          <w:sz w:val="24"/>
          <w:szCs w:val="24"/>
        </w:rPr>
        <w:t xml:space="preserve">a higher signal to noise </w:t>
      </w:r>
      <w:r w:rsidR="00EE62F0">
        <w:rPr>
          <w:rFonts w:ascii="Times New Roman" w:hAnsi="Times New Roman" w:cs="Times New Roman"/>
          <w:sz w:val="24"/>
          <w:szCs w:val="24"/>
        </w:rPr>
        <w:t>ratio</w:t>
      </w:r>
      <w:r>
        <w:rPr>
          <w:rFonts w:ascii="Times New Roman" w:hAnsi="Times New Roman" w:cs="Times New Roman"/>
          <w:sz w:val="24"/>
          <w:szCs w:val="24"/>
        </w:rPr>
        <w:t xml:space="preserve"> was achieved</w:t>
      </w:r>
      <w:r w:rsidR="00EE62F0">
        <w:rPr>
          <w:rFonts w:ascii="Times New Roman" w:hAnsi="Times New Roman" w:cs="Times New Roman"/>
          <w:sz w:val="24"/>
          <w:szCs w:val="24"/>
        </w:rPr>
        <w:t>, which made the peaks distinct. This</w:t>
      </w:r>
      <w:r w:rsidR="0010368B">
        <w:rPr>
          <w:rFonts w:ascii="Times New Roman" w:hAnsi="Times New Roman" w:cs="Times New Roman"/>
          <w:sz w:val="24"/>
          <w:szCs w:val="24"/>
        </w:rPr>
        <w:t xml:space="preserve"> on-plate</w:t>
      </w:r>
      <w:r w:rsidR="00EE62F0">
        <w:rPr>
          <w:rFonts w:ascii="Times New Roman" w:hAnsi="Times New Roman" w:cs="Times New Roman"/>
          <w:sz w:val="24"/>
          <w:szCs w:val="24"/>
        </w:rPr>
        <w:t xml:space="preserve"> </w:t>
      </w:r>
      <w:r w:rsidR="0010368B">
        <w:rPr>
          <w:rFonts w:ascii="Times New Roman" w:hAnsi="Times New Roman" w:cs="Times New Roman"/>
          <w:sz w:val="24"/>
          <w:szCs w:val="24"/>
        </w:rPr>
        <w:t xml:space="preserve">extraction </w:t>
      </w:r>
      <w:r w:rsidR="00EE62F0">
        <w:rPr>
          <w:rFonts w:ascii="Times New Roman" w:hAnsi="Times New Roman" w:cs="Times New Roman"/>
          <w:sz w:val="24"/>
          <w:szCs w:val="24"/>
        </w:rPr>
        <w:t xml:space="preserve">method is an improvement on the routine method used for bacterial identification, involving few extraction </w:t>
      </w:r>
      <w:r w:rsidR="00A36C18">
        <w:rPr>
          <w:rFonts w:ascii="Times New Roman" w:hAnsi="Times New Roman" w:cs="Times New Roman"/>
          <w:sz w:val="24"/>
          <w:szCs w:val="24"/>
        </w:rPr>
        <w:t>processes</w:t>
      </w:r>
      <w:r w:rsidR="002A36E8">
        <w:rPr>
          <w:rFonts w:ascii="Times New Roman" w:hAnsi="Times New Roman" w:cs="Times New Roman"/>
          <w:sz w:val="24"/>
          <w:szCs w:val="24"/>
        </w:rPr>
        <w:t xml:space="preserve"> which diminishes </w:t>
      </w:r>
      <w:r w:rsidR="00EE62F0">
        <w:rPr>
          <w:rFonts w:ascii="Times New Roman" w:hAnsi="Times New Roman" w:cs="Times New Roman"/>
          <w:sz w:val="24"/>
          <w:szCs w:val="24"/>
        </w:rPr>
        <w:t xml:space="preserve">the turnaround time by 10 to 15 minutes as detailed in the method section. </w:t>
      </w:r>
      <w:r w:rsidR="0010368B">
        <w:rPr>
          <w:rFonts w:ascii="Times New Roman" w:hAnsi="Times New Roman" w:cs="Times New Roman"/>
          <w:sz w:val="24"/>
          <w:szCs w:val="24"/>
        </w:rPr>
        <w:t>Aside from the turnaround time, the</w:t>
      </w:r>
      <w:r w:rsidR="00EE62F0">
        <w:rPr>
          <w:rFonts w:ascii="Times New Roman" w:hAnsi="Times New Roman" w:cs="Times New Roman"/>
          <w:sz w:val="24"/>
          <w:szCs w:val="24"/>
        </w:rPr>
        <w:t xml:space="preserve"> method is superior in spectra quality and peak accuracy than the standard extraction method and routine direct s</w:t>
      </w:r>
      <w:r w:rsidR="0010368B">
        <w:rPr>
          <w:rFonts w:ascii="Times New Roman" w:hAnsi="Times New Roman" w:cs="Times New Roman"/>
          <w:sz w:val="24"/>
          <w:szCs w:val="24"/>
        </w:rPr>
        <w:t xml:space="preserve">mear method. The problems associated with the routine MALDI application method in obtaining good spectra results for </w:t>
      </w:r>
      <w:r w:rsidR="0010368B" w:rsidRPr="0010368B">
        <w:rPr>
          <w:rFonts w:ascii="Times New Roman" w:hAnsi="Times New Roman" w:cs="Times New Roman"/>
          <w:i/>
          <w:sz w:val="24"/>
          <w:szCs w:val="24"/>
        </w:rPr>
        <w:t>Acanthamoeba</w:t>
      </w:r>
      <w:r w:rsidR="0010368B">
        <w:rPr>
          <w:rFonts w:ascii="Times New Roman" w:hAnsi="Times New Roman" w:cs="Times New Roman"/>
          <w:sz w:val="24"/>
          <w:szCs w:val="24"/>
        </w:rPr>
        <w:t xml:space="preserve"> could be </w:t>
      </w:r>
      <w:r w:rsidR="00EE62F0">
        <w:rPr>
          <w:rFonts w:ascii="Times New Roman" w:hAnsi="Times New Roman" w:cs="Times New Roman"/>
          <w:sz w:val="24"/>
          <w:szCs w:val="24"/>
        </w:rPr>
        <w:t>due to insufficient cell wall disruption which might not be sufficient to adequately prepare proteins for detection by MALDI-TO</w:t>
      </w:r>
      <w:r w:rsidR="00BF1EE1">
        <w:rPr>
          <w:rFonts w:ascii="Times New Roman" w:hAnsi="Times New Roman" w:cs="Times New Roman"/>
          <w:sz w:val="24"/>
          <w:szCs w:val="24"/>
        </w:rPr>
        <w:t>F</w:t>
      </w:r>
      <w:r w:rsidR="00EE62F0">
        <w:rPr>
          <w:rFonts w:ascii="Times New Roman" w:hAnsi="Times New Roman" w:cs="Times New Roman"/>
          <w:sz w:val="24"/>
          <w:szCs w:val="24"/>
        </w:rPr>
        <w:t xml:space="preserve"> MS (Alatoom</w:t>
      </w:r>
      <w:r w:rsidR="006F652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6F6524" w:rsidRPr="006F6524">
        <w:rPr>
          <w:rFonts w:ascii="Times New Roman" w:hAnsi="Times New Roman" w:cs="Times New Roman"/>
          <w:i/>
          <w:sz w:val="24"/>
          <w:szCs w:val="24"/>
        </w:rPr>
        <w:t>.</w:t>
      </w:r>
      <w:r w:rsidR="00EE62F0">
        <w:rPr>
          <w:rFonts w:ascii="Times New Roman" w:hAnsi="Times New Roman" w:cs="Times New Roman"/>
          <w:sz w:val="24"/>
          <w:szCs w:val="24"/>
        </w:rPr>
        <w:t xml:space="preserve">, 2011). </w:t>
      </w:r>
    </w:p>
    <w:p w:rsidR="00EE62F0" w:rsidRDefault="00EE62F0" w:rsidP="0010368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Using the on-plate extraction method, all the fifteen available </w:t>
      </w:r>
      <w:r w:rsidR="000C1729" w:rsidRPr="000C1729">
        <w:rPr>
          <w:rFonts w:ascii="Times New Roman" w:hAnsi="Times New Roman" w:cs="Times New Roman"/>
          <w:i/>
          <w:sz w:val="24"/>
          <w:szCs w:val="24"/>
        </w:rPr>
        <w:t>Acanthamoeba</w:t>
      </w:r>
      <w:r w:rsidR="004805F9">
        <w:rPr>
          <w:rFonts w:ascii="Times New Roman" w:hAnsi="Times New Roman" w:cs="Times New Roman"/>
          <w:sz w:val="24"/>
          <w:szCs w:val="24"/>
        </w:rPr>
        <w:t xml:space="preserve"> isolates were analyse</w:t>
      </w:r>
      <w:r>
        <w:rPr>
          <w:rFonts w:ascii="Times New Roman" w:hAnsi="Times New Roman" w:cs="Times New Roman"/>
          <w:sz w:val="24"/>
          <w:szCs w:val="24"/>
        </w:rPr>
        <w:t>d via MALDI-TOF MS. Three out of the fifteen resulting MALD</w:t>
      </w:r>
      <w:r w:rsidR="0010368B">
        <w:rPr>
          <w:rFonts w:ascii="Times New Roman" w:hAnsi="Times New Roman" w:cs="Times New Roman"/>
          <w:sz w:val="24"/>
          <w:szCs w:val="24"/>
        </w:rPr>
        <w:t xml:space="preserve">I spectra was shown in </w:t>
      </w:r>
      <w:r w:rsidR="00C37BF3">
        <w:rPr>
          <w:rFonts w:ascii="Times New Roman" w:hAnsi="Times New Roman" w:cs="Times New Roman"/>
          <w:sz w:val="24"/>
          <w:szCs w:val="24"/>
        </w:rPr>
        <w:t>Figure</w:t>
      </w:r>
      <w:r w:rsidR="0010368B">
        <w:rPr>
          <w:rFonts w:ascii="Times New Roman" w:hAnsi="Times New Roman" w:cs="Times New Roman"/>
          <w:sz w:val="24"/>
          <w:szCs w:val="24"/>
        </w:rPr>
        <w:t>s 1</w:t>
      </w:r>
      <w:r w:rsidR="00602158">
        <w:rPr>
          <w:rFonts w:ascii="Times New Roman" w:hAnsi="Times New Roman" w:cs="Times New Roman"/>
          <w:sz w:val="24"/>
          <w:szCs w:val="24"/>
        </w:rPr>
        <w:t>8</w:t>
      </w:r>
      <w:r>
        <w:rPr>
          <w:rFonts w:ascii="Times New Roman" w:hAnsi="Times New Roman" w:cs="Times New Roman"/>
          <w:sz w:val="24"/>
          <w:szCs w:val="24"/>
        </w:rPr>
        <w:t>a to</w:t>
      </w:r>
      <w:r w:rsidR="0010368B">
        <w:rPr>
          <w:rFonts w:ascii="Times New Roman" w:hAnsi="Times New Roman" w:cs="Times New Roman"/>
          <w:sz w:val="24"/>
          <w:szCs w:val="24"/>
        </w:rPr>
        <w:t xml:space="preserve"> 1</w:t>
      </w:r>
      <w:r w:rsidR="00602158">
        <w:rPr>
          <w:rFonts w:ascii="Times New Roman" w:hAnsi="Times New Roman" w:cs="Times New Roman"/>
          <w:sz w:val="24"/>
          <w:szCs w:val="24"/>
        </w:rPr>
        <w:t>8</w:t>
      </w:r>
      <w:r w:rsidR="00BE5EEE">
        <w:rPr>
          <w:rFonts w:ascii="Times New Roman" w:hAnsi="Times New Roman" w:cs="Times New Roman"/>
          <w:sz w:val="24"/>
          <w:szCs w:val="24"/>
        </w:rPr>
        <w:t>c, while T</w:t>
      </w:r>
      <w:r>
        <w:rPr>
          <w:rFonts w:ascii="Times New Roman" w:hAnsi="Times New Roman" w:cs="Times New Roman"/>
          <w:sz w:val="24"/>
          <w:szCs w:val="24"/>
        </w:rPr>
        <w:t>able</w:t>
      </w:r>
      <w:r w:rsidR="00BE5EEE">
        <w:rPr>
          <w:rFonts w:ascii="Times New Roman" w:hAnsi="Times New Roman" w:cs="Times New Roman"/>
          <w:sz w:val="24"/>
          <w:szCs w:val="24"/>
        </w:rPr>
        <w:t xml:space="preserve"> 19</w:t>
      </w:r>
      <w:r>
        <w:rPr>
          <w:rFonts w:ascii="Times New Roman" w:hAnsi="Times New Roman" w:cs="Times New Roman"/>
          <w:sz w:val="24"/>
          <w:szCs w:val="24"/>
        </w:rPr>
        <w:t xml:space="preserve"> show</w:t>
      </w:r>
      <w:r w:rsidR="00BE5EEE">
        <w:rPr>
          <w:rFonts w:ascii="Times New Roman" w:hAnsi="Times New Roman" w:cs="Times New Roman"/>
          <w:sz w:val="24"/>
          <w:szCs w:val="24"/>
        </w:rPr>
        <w:t>s</w:t>
      </w:r>
      <w:r>
        <w:rPr>
          <w:rFonts w:ascii="Times New Roman" w:hAnsi="Times New Roman" w:cs="Times New Roman"/>
          <w:sz w:val="24"/>
          <w:szCs w:val="24"/>
        </w:rPr>
        <w:t xml:space="preserve"> all the peak</w:t>
      </w:r>
      <w:r w:rsidR="00E739F7">
        <w:rPr>
          <w:rFonts w:ascii="Times New Roman" w:hAnsi="Times New Roman" w:cs="Times New Roman"/>
          <w:sz w:val="24"/>
          <w:szCs w:val="24"/>
        </w:rPr>
        <w:t xml:space="preserve"> masses </w:t>
      </w:r>
      <w:r w:rsidR="00BE5EEE">
        <w:rPr>
          <w:rFonts w:ascii="Times New Roman" w:hAnsi="Times New Roman" w:cs="Times New Roman"/>
          <w:sz w:val="24"/>
          <w:szCs w:val="24"/>
        </w:rPr>
        <w:t xml:space="preserve">for each isolate. </w:t>
      </w:r>
      <w:r>
        <w:rPr>
          <w:rFonts w:ascii="Times New Roman" w:hAnsi="Times New Roman" w:cs="Times New Roman"/>
          <w:sz w:val="24"/>
          <w:szCs w:val="24"/>
        </w:rPr>
        <w:t>From</w:t>
      </w:r>
      <w:r w:rsidR="00BE5EEE">
        <w:rPr>
          <w:rFonts w:ascii="Times New Roman" w:hAnsi="Times New Roman" w:cs="Times New Roman"/>
          <w:sz w:val="24"/>
          <w:szCs w:val="24"/>
        </w:rPr>
        <w:t xml:space="preserve"> T</w:t>
      </w:r>
      <w:r>
        <w:rPr>
          <w:rFonts w:ascii="Times New Roman" w:hAnsi="Times New Roman" w:cs="Times New Roman"/>
          <w:sz w:val="24"/>
          <w:szCs w:val="24"/>
        </w:rPr>
        <w:t>able</w:t>
      </w:r>
      <w:r w:rsidR="00BE5EEE">
        <w:rPr>
          <w:rFonts w:ascii="Times New Roman" w:hAnsi="Times New Roman" w:cs="Times New Roman"/>
          <w:sz w:val="24"/>
          <w:szCs w:val="24"/>
        </w:rPr>
        <w:t xml:space="preserve"> 19</w:t>
      </w:r>
      <w:r>
        <w:rPr>
          <w:rFonts w:ascii="Times New Roman" w:hAnsi="Times New Roman" w:cs="Times New Roman"/>
          <w:sz w:val="24"/>
          <w:szCs w:val="24"/>
        </w:rPr>
        <w:t>, it is clear and evident that six peak masses (</w:t>
      </w:r>
      <w:r w:rsidRPr="003D6861">
        <w:rPr>
          <w:rFonts w:ascii="Times New Roman" w:hAnsi="Times New Roman" w:cs="Times New Roman"/>
          <w:sz w:val="24"/>
          <w:szCs w:val="24"/>
        </w:rPr>
        <w:t>3400, 6100, 8515, 9691 10</w:t>
      </w:r>
      <w:r>
        <w:rPr>
          <w:rFonts w:ascii="Times New Roman" w:hAnsi="Times New Roman" w:cs="Times New Roman"/>
          <w:sz w:val="24"/>
          <w:szCs w:val="24"/>
        </w:rPr>
        <w:t>633 and 14</w:t>
      </w:r>
      <w:r w:rsidRPr="003D6861">
        <w:rPr>
          <w:rFonts w:ascii="Times New Roman" w:hAnsi="Times New Roman" w:cs="Times New Roman"/>
          <w:sz w:val="24"/>
          <w:szCs w:val="24"/>
        </w:rPr>
        <w:t>100</w:t>
      </w:r>
      <w:r>
        <w:rPr>
          <w:rFonts w:ascii="Times New Roman" w:hAnsi="Times New Roman" w:cs="Times New Roman"/>
          <w:sz w:val="24"/>
          <w:szCs w:val="24"/>
        </w:rPr>
        <w:t xml:space="preserve">) are consistent in all the fifteen isolates. The spectra obtained for each isolate was put through the SARAMIS database, </w:t>
      </w:r>
      <w:r w:rsidR="0010368B">
        <w:rPr>
          <w:rFonts w:ascii="Times New Roman" w:hAnsi="Times New Roman" w:cs="Times New Roman"/>
          <w:sz w:val="24"/>
          <w:szCs w:val="24"/>
        </w:rPr>
        <w:t>the search on SARAMIS database gave no identification which made each spectrum unique</w:t>
      </w:r>
      <w:r>
        <w:rPr>
          <w:rFonts w:ascii="Times New Roman" w:hAnsi="Times New Roman" w:cs="Times New Roman"/>
          <w:sz w:val="24"/>
          <w:szCs w:val="24"/>
        </w:rPr>
        <w:t xml:space="preserve">. This increases the confidence in the uniqueness of the spectra and the possibility of the use of the six constant peak masses for identifying the organisms. </w:t>
      </w:r>
    </w:p>
    <w:p w:rsidR="00EE62F0" w:rsidRDefault="0010368B"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 analysis performed on </w:t>
      </w:r>
      <w:r w:rsidR="00EE62F0">
        <w:rPr>
          <w:rFonts w:ascii="Times New Roman" w:hAnsi="Times New Roman" w:cs="Times New Roman"/>
          <w:sz w:val="24"/>
          <w:szCs w:val="24"/>
        </w:rPr>
        <w:t xml:space="preserve">individual cultures of cyst and trophozoites gave an interesting result. This is because the cyst culture </w:t>
      </w:r>
      <w:r w:rsidR="00BE5EEE">
        <w:rPr>
          <w:rFonts w:ascii="Times New Roman" w:hAnsi="Times New Roman" w:cs="Times New Roman"/>
          <w:sz w:val="24"/>
          <w:szCs w:val="24"/>
        </w:rPr>
        <w:t xml:space="preserve">can be said to have a </w:t>
      </w:r>
      <w:r w:rsidR="00EE62F0">
        <w:rPr>
          <w:rFonts w:ascii="Times New Roman" w:hAnsi="Times New Roman" w:cs="Times New Roman"/>
          <w:sz w:val="24"/>
          <w:szCs w:val="24"/>
        </w:rPr>
        <w:t xml:space="preserve">better spectra </w:t>
      </w:r>
      <w:r w:rsidR="00BE5EEE">
        <w:rPr>
          <w:rFonts w:ascii="Times New Roman" w:hAnsi="Times New Roman" w:cs="Times New Roman"/>
          <w:sz w:val="24"/>
          <w:szCs w:val="24"/>
        </w:rPr>
        <w:t xml:space="preserve">due to the high signal to noise ratio </w:t>
      </w:r>
      <w:r w:rsidR="00EE62F0">
        <w:rPr>
          <w:rFonts w:ascii="Times New Roman" w:hAnsi="Times New Roman" w:cs="Times New Roman"/>
          <w:sz w:val="24"/>
          <w:szCs w:val="24"/>
        </w:rPr>
        <w:t>tha</w:t>
      </w:r>
      <w:r w:rsidR="00BE5EEE">
        <w:rPr>
          <w:rFonts w:ascii="Times New Roman" w:hAnsi="Times New Roman" w:cs="Times New Roman"/>
          <w:sz w:val="24"/>
          <w:szCs w:val="24"/>
        </w:rPr>
        <w:t xml:space="preserve">n the trophozoite culture. </w:t>
      </w:r>
      <w:r w:rsidR="00EE62F0">
        <w:rPr>
          <w:rFonts w:ascii="Times New Roman" w:hAnsi="Times New Roman" w:cs="Times New Roman"/>
          <w:sz w:val="24"/>
          <w:szCs w:val="24"/>
        </w:rPr>
        <w:t>The spectra result were ana</w:t>
      </w:r>
      <w:r w:rsidR="00BB1CF4">
        <w:rPr>
          <w:rFonts w:ascii="Times New Roman" w:hAnsi="Times New Roman" w:cs="Times New Roman"/>
          <w:sz w:val="24"/>
          <w:szCs w:val="24"/>
        </w:rPr>
        <w:t>lysed in a tabular form (T</w:t>
      </w:r>
      <w:r w:rsidR="00E739F7">
        <w:rPr>
          <w:rFonts w:ascii="Times New Roman" w:hAnsi="Times New Roman" w:cs="Times New Roman"/>
          <w:sz w:val="24"/>
          <w:szCs w:val="24"/>
        </w:rPr>
        <w:t>able 2</w:t>
      </w:r>
      <w:r w:rsidR="00602158">
        <w:rPr>
          <w:rFonts w:ascii="Times New Roman" w:hAnsi="Times New Roman" w:cs="Times New Roman"/>
          <w:sz w:val="24"/>
          <w:szCs w:val="24"/>
        </w:rPr>
        <w:t>0</w:t>
      </w:r>
      <w:r w:rsidR="00EE62F0">
        <w:rPr>
          <w:rFonts w:ascii="Times New Roman" w:hAnsi="Times New Roman" w:cs="Times New Roman"/>
          <w:sz w:val="24"/>
          <w:szCs w:val="24"/>
        </w:rPr>
        <w:t xml:space="preserve">), which revealed the unique peak masses for trophozoite, cyst and mixed cultures. Although, there were similarity in peak masses </w:t>
      </w:r>
      <w:r w:rsidR="00DA4832">
        <w:rPr>
          <w:rFonts w:ascii="Times New Roman" w:hAnsi="Times New Roman" w:cs="Times New Roman"/>
          <w:sz w:val="24"/>
          <w:szCs w:val="24"/>
        </w:rPr>
        <w:t>between the cyst and the tropho</w:t>
      </w:r>
      <w:r w:rsidR="00EE62F0">
        <w:rPr>
          <w:rFonts w:ascii="Times New Roman" w:hAnsi="Times New Roman" w:cs="Times New Roman"/>
          <w:sz w:val="24"/>
          <w:szCs w:val="24"/>
        </w:rPr>
        <w:t>zoite, the trophozoite culture had f</w:t>
      </w:r>
      <w:r w:rsidR="002A36E8">
        <w:rPr>
          <w:rFonts w:ascii="Times New Roman" w:hAnsi="Times New Roman" w:cs="Times New Roman"/>
          <w:sz w:val="24"/>
          <w:szCs w:val="24"/>
        </w:rPr>
        <w:t xml:space="preserve">ewer </w:t>
      </w:r>
      <w:r w:rsidR="00EE62F0">
        <w:rPr>
          <w:rFonts w:ascii="Times New Roman" w:hAnsi="Times New Roman" w:cs="Times New Roman"/>
          <w:sz w:val="24"/>
          <w:szCs w:val="24"/>
        </w:rPr>
        <w:t xml:space="preserve">peaks in their spectra that cyst culture. This could be </w:t>
      </w:r>
      <w:r w:rsidR="00BE5EEE">
        <w:rPr>
          <w:rFonts w:ascii="Times New Roman" w:hAnsi="Times New Roman" w:cs="Times New Roman"/>
          <w:sz w:val="24"/>
          <w:szCs w:val="24"/>
        </w:rPr>
        <w:t xml:space="preserve">attributed </w:t>
      </w:r>
      <w:r w:rsidR="00EE62F0">
        <w:rPr>
          <w:rFonts w:ascii="Times New Roman" w:hAnsi="Times New Roman" w:cs="Times New Roman"/>
          <w:sz w:val="24"/>
          <w:szCs w:val="24"/>
        </w:rPr>
        <w:t>to the extra extraction process involving formic acid that w</w:t>
      </w:r>
      <w:r w:rsidR="002A36E8">
        <w:rPr>
          <w:rFonts w:ascii="Times New Roman" w:hAnsi="Times New Roman" w:cs="Times New Roman"/>
          <w:sz w:val="24"/>
          <w:szCs w:val="24"/>
        </w:rPr>
        <w:t xml:space="preserve">as </w:t>
      </w:r>
      <w:r w:rsidR="00EE62F0">
        <w:rPr>
          <w:rFonts w:ascii="Times New Roman" w:hAnsi="Times New Roman" w:cs="Times New Roman"/>
          <w:sz w:val="24"/>
          <w:szCs w:val="24"/>
        </w:rPr>
        <w:t xml:space="preserve">employed in the sample preparation prior to MALDI analysis. The acid could have a more damaging effect on the trophozoites due to their lack of a tough and heavy cyst wall which could have disrupted the proteins detectable by MALDI-TOF MS. On the other hand, the cyst has undergone encystation and thus covered with a thick hard wall, the application of acid might just be enough to break the cyst wall, leaving the proteins intact. </w:t>
      </w:r>
    </w:p>
    <w:p w:rsidR="00A706BC" w:rsidRDefault="00BB1CF4" w:rsidP="00AC3F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EE62F0">
        <w:rPr>
          <w:rFonts w:ascii="Times New Roman" w:hAnsi="Times New Roman" w:cs="Times New Roman"/>
          <w:sz w:val="24"/>
          <w:szCs w:val="24"/>
        </w:rPr>
        <w:t xml:space="preserve">Chiu </w:t>
      </w:r>
      <w:r>
        <w:rPr>
          <w:rFonts w:ascii="Times New Roman" w:hAnsi="Times New Roman" w:cs="Times New Roman"/>
          <w:sz w:val="24"/>
          <w:szCs w:val="24"/>
        </w:rPr>
        <w:t>(</w:t>
      </w:r>
      <w:r w:rsidR="00EE62F0">
        <w:rPr>
          <w:rFonts w:ascii="Times New Roman" w:hAnsi="Times New Roman" w:cs="Times New Roman"/>
          <w:sz w:val="24"/>
          <w:szCs w:val="24"/>
        </w:rPr>
        <w:t>2014), the sensitivity limit for bacterial identification via MALDI-TOF MS is approximately at 10</w:t>
      </w:r>
      <w:r w:rsidR="00EE62F0">
        <w:rPr>
          <w:rFonts w:ascii="Times New Roman" w:hAnsi="Times New Roman" w:cs="Times New Roman"/>
          <w:sz w:val="24"/>
          <w:szCs w:val="24"/>
          <w:vertAlign w:val="superscript"/>
        </w:rPr>
        <w:t>4</w:t>
      </w:r>
      <w:r w:rsidR="00EE62F0">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00C649B1">
        <w:rPr>
          <w:rFonts w:ascii="Times New Roman" w:hAnsi="Times New Roman" w:cs="Times New Roman"/>
          <w:sz w:val="24"/>
          <w:szCs w:val="24"/>
        </w:rPr>
        <w:t xml:space="preserve"> (Evason,</w:t>
      </w:r>
      <w:r w:rsidR="006F6524">
        <w:rPr>
          <w:rFonts w:ascii="Times New Roman" w:hAnsi="Times New Roman" w:cs="Times New Roman"/>
          <w:sz w:val="24"/>
          <w:szCs w:val="24"/>
        </w:rPr>
        <w:t xml:space="preserve"> Claydon and Gordon,</w:t>
      </w:r>
      <w:r w:rsidR="00C649B1">
        <w:rPr>
          <w:rFonts w:ascii="Times New Roman" w:hAnsi="Times New Roman" w:cs="Times New Roman"/>
          <w:sz w:val="24"/>
          <w:szCs w:val="24"/>
        </w:rPr>
        <w:t xml:space="preserve"> 2001)</w:t>
      </w:r>
      <w:r w:rsidR="00EE62F0">
        <w:rPr>
          <w:rFonts w:ascii="Times New Roman" w:hAnsi="Times New Roman" w:cs="Times New Roman"/>
          <w:sz w:val="24"/>
          <w:szCs w:val="24"/>
        </w:rPr>
        <w:t>.</w:t>
      </w:r>
      <w:r w:rsidR="00A706BC">
        <w:rPr>
          <w:rFonts w:ascii="Times New Roman" w:hAnsi="Times New Roman" w:cs="Times New Roman"/>
          <w:sz w:val="24"/>
          <w:szCs w:val="24"/>
        </w:rPr>
        <w:t xml:space="preserve"> With regards to </w:t>
      </w:r>
      <w:r w:rsidR="00435E02" w:rsidRPr="00A706BC">
        <w:rPr>
          <w:rFonts w:ascii="Times New Roman" w:hAnsi="Times New Roman" w:cs="Times New Roman"/>
          <w:i/>
          <w:sz w:val="24"/>
          <w:szCs w:val="24"/>
        </w:rPr>
        <w:t>Acanthamoeba</w:t>
      </w:r>
      <w:r w:rsidR="00A706BC" w:rsidRPr="00A706BC">
        <w:rPr>
          <w:rFonts w:ascii="Times New Roman" w:hAnsi="Times New Roman" w:cs="Times New Roman"/>
          <w:i/>
          <w:sz w:val="24"/>
          <w:szCs w:val="24"/>
        </w:rPr>
        <w:t>,</w:t>
      </w:r>
      <w:r w:rsidR="00A706BC">
        <w:rPr>
          <w:rFonts w:ascii="Times New Roman" w:hAnsi="Times New Roman" w:cs="Times New Roman"/>
          <w:sz w:val="24"/>
          <w:szCs w:val="24"/>
        </w:rPr>
        <w:t xml:space="preserve"> </w:t>
      </w:r>
      <w:r w:rsidR="0024404D">
        <w:rPr>
          <w:rFonts w:ascii="Times New Roman" w:hAnsi="Times New Roman" w:cs="Times New Roman"/>
          <w:sz w:val="24"/>
          <w:szCs w:val="24"/>
        </w:rPr>
        <w:t xml:space="preserve">most of our work done with </w:t>
      </w:r>
      <w:r w:rsidR="00A706BC">
        <w:rPr>
          <w:rFonts w:ascii="Times New Roman" w:hAnsi="Times New Roman" w:cs="Times New Roman"/>
          <w:sz w:val="24"/>
          <w:szCs w:val="24"/>
        </w:rPr>
        <w:t>MALDI-TOF MS was performed</w:t>
      </w:r>
      <w:r w:rsidR="0024404D">
        <w:rPr>
          <w:rFonts w:ascii="Times New Roman" w:hAnsi="Times New Roman" w:cs="Times New Roman"/>
          <w:sz w:val="24"/>
          <w:szCs w:val="24"/>
        </w:rPr>
        <w:t xml:space="preserve"> at a cell density </w:t>
      </w:r>
      <w:r w:rsidR="00EE0BD8">
        <w:rPr>
          <w:rFonts w:ascii="Times New Roman" w:hAnsi="Times New Roman" w:cs="Times New Roman"/>
          <w:sz w:val="24"/>
          <w:szCs w:val="24"/>
        </w:rPr>
        <w:t>set at</w:t>
      </w:r>
      <w:r w:rsidR="00A706BC">
        <w:rPr>
          <w:rFonts w:ascii="Times New Roman" w:hAnsi="Times New Roman" w:cs="Times New Roman"/>
          <w:sz w:val="24"/>
          <w:szCs w:val="24"/>
        </w:rPr>
        <w:t xml:space="preserve"> 10</w:t>
      </w:r>
      <w:r w:rsidR="00A706BC">
        <w:rPr>
          <w:rFonts w:ascii="Times New Roman" w:hAnsi="Times New Roman" w:cs="Times New Roman"/>
          <w:sz w:val="24"/>
          <w:szCs w:val="24"/>
          <w:vertAlign w:val="superscript"/>
        </w:rPr>
        <w:t>6</w:t>
      </w:r>
      <w:r w:rsidR="00A706BC">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0024404D">
        <w:rPr>
          <w:rFonts w:ascii="Times New Roman" w:hAnsi="Times New Roman" w:cs="Times New Roman"/>
          <w:sz w:val="24"/>
          <w:szCs w:val="24"/>
        </w:rPr>
        <w:t xml:space="preserve">, which </w:t>
      </w:r>
      <w:r w:rsidR="00A706BC">
        <w:rPr>
          <w:rFonts w:ascii="Times New Roman" w:hAnsi="Times New Roman" w:cs="Times New Roman"/>
          <w:sz w:val="24"/>
          <w:szCs w:val="24"/>
        </w:rPr>
        <w:t xml:space="preserve">gave consistent and reproducible results. </w:t>
      </w:r>
      <w:r w:rsidR="00EE0BD8">
        <w:rPr>
          <w:rFonts w:ascii="Times New Roman" w:hAnsi="Times New Roman" w:cs="Times New Roman"/>
          <w:sz w:val="24"/>
          <w:szCs w:val="24"/>
        </w:rPr>
        <w:t>However, r</w:t>
      </w:r>
      <w:r w:rsidR="00A706BC">
        <w:rPr>
          <w:rFonts w:ascii="Times New Roman" w:hAnsi="Times New Roman" w:cs="Times New Roman"/>
          <w:sz w:val="24"/>
          <w:szCs w:val="24"/>
        </w:rPr>
        <w:t>educing the number to 10</w:t>
      </w:r>
      <w:r w:rsidR="00A706BC">
        <w:rPr>
          <w:rFonts w:ascii="Times New Roman" w:hAnsi="Times New Roman" w:cs="Times New Roman"/>
          <w:sz w:val="24"/>
          <w:szCs w:val="24"/>
          <w:vertAlign w:val="superscript"/>
        </w:rPr>
        <w:t>5</w:t>
      </w:r>
      <w:r w:rsidR="00A706BC">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00A706BC">
        <w:rPr>
          <w:rFonts w:ascii="Times New Roman" w:hAnsi="Times New Roman" w:cs="Times New Roman"/>
          <w:sz w:val="24"/>
          <w:szCs w:val="24"/>
        </w:rPr>
        <w:t xml:space="preserve"> gave poor non-reproducible spectra. </w:t>
      </w:r>
      <w:r w:rsidR="00EE0BD8">
        <w:rPr>
          <w:rFonts w:ascii="Times New Roman" w:hAnsi="Times New Roman" w:cs="Times New Roman"/>
          <w:sz w:val="24"/>
          <w:szCs w:val="24"/>
        </w:rPr>
        <w:t>A serial dilution of 1 x 10</w:t>
      </w:r>
      <w:r w:rsidR="00EE0BD8">
        <w:rPr>
          <w:rFonts w:ascii="Times New Roman" w:hAnsi="Times New Roman" w:cs="Times New Roman"/>
          <w:sz w:val="24"/>
          <w:szCs w:val="24"/>
          <w:vertAlign w:val="superscript"/>
        </w:rPr>
        <w:t>5</w:t>
      </w:r>
      <w:r w:rsidR="00EE0BD8">
        <w:rPr>
          <w:rFonts w:ascii="Times New Roman" w:hAnsi="Times New Roman" w:cs="Times New Roman"/>
          <w:sz w:val="24"/>
          <w:szCs w:val="24"/>
        </w:rPr>
        <w:t>, 2 x 10</w:t>
      </w:r>
      <w:r w:rsidR="00EE0BD8">
        <w:rPr>
          <w:rFonts w:ascii="Times New Roman" w:hAnsi="Times New Roman" w:cs="Times New Roman"/>
          <w:sz w:val="24"/>
          <w:szCs w:val="24"/>
          <w:vertAlign w:val="superscript"/>
        </w:rPr>
        <w:t>5</w:t>
      </w:r>
      <w:r w:rsidR="00EE0BD8">
        <w:rPr>
          <w:rFonts w:ascii="Times New Roman" w:hAnsi="Times New Roman" w:cs="Times New Roman"/>
          <w:sz w:val="24"/>
          <w:szCs w:val="24"/>
        </w:rPr>
        <w:t>, 3 x 10</w:t>
      </w:r>
      <w:r w:rsidR="00EE0BD8">
        <w:rPr>
          <w:rFonts w:ascii="Times New Roman" w:hAnsi="Times New Roman" w:cs="Times New Roman"/>
          <w:sz w:val="24"/>
          <w:szCs w:val="24"/>
          <w:vertAlign w:val="superscript"/>
        </w:rPr>
        <w:t>5</w:t>
      </w:r>
      <w:r w:rsidR="00A36C18">
        <w:rPr>
          <w:rFonts w:ascii="Times New Roman" w:hAnsi="Times New Roman" w:cs="Times New Roman"/>
          <w:sz w:val="24"/>
          <w:szCs w:val="24"/>
        </w:rPr>
        <w:t xml:space="preserve">, 4 </w:t>
      </w:r>
      <w:r w:rsidR="00EE0BD8">
        <w:rPr>
          <w:rFonts w:ascii="Times New Roman" w:hAnsi="Times New Roman" w:cs="Times New Roman"/>
          <w:sz w:val="24"/>
          <w:szCs w:val="24"/>
        </w:rPr>
        <w:t>x 10</w:t>
      </w:r>
      <w:r w:rsidR="00EE0BD8">
        <w:rPr>
          <w:rFonts w:ascii="Times New Roman" w:hAnsi="Times New Roman" w:cs="Times New Roman"/>
          <w:sz w:val="24"/>
          <w:szCs w:val="24"/>
          <w:vertAlign w:val="superscript"/>
        </w:rPr>
        <w:t>5</w:t>
      </w:r>
      <w:r w:rsidR="00EE0BD8">
        <w:rPr>
          <w:rFonts w:ascii="Times New Roman" w:hAnsi="Times New Roman" w:cs="Times New Roman"/>
          <w:sz w:val="24"/>
          <w:szCs w:val="24"/>
        </w:rPr>
        <w:t>, up until 1 x 10</w:t>
      </w:r>
      <w:r w:rsidR="00EE0BD8">
        <w:rPr>
          <w:rFonts w:ascii="Times New Roman" w:hAnsi="Times New Roman" w:cs="Times New Roman"/>
          <w:sz w:val="24"/>
          <w:szCs w:val="24"/>
          <w:vertAlign w:val="superscript"/>
        </w:rPr>
        <w:t>6</w:t>
      </w:r>
      <w:r w:rsidR="00EE0BD8">
        <w:rPr>
          <w:rFonts w:ascii="Times New Roman" w:hAnsi="Times New Roman" w:cs="Times New Roman"/>
          <w:sz w:val="24"/>
          <w:szCs w:val="24"/>
        </w:rPr>
        <w:t xml:space="preserve"> was subjected to the same protein extraction procedure as described in the method section, followed by analysis by MALDI-TOF MS. </w:t>
      </w:r>
      <w:r w:rsidR="009713AF">
        <w:rPr>
          <w:rFonts w:ascii="Times New Roman" w:hAnsi="Times New Roman" w:cs="Times New Roman"/>
          <w:sz w:val="24"/>
          <w:szCs w:val="24"/>
        </w:rPr>
        <w:t xml:space="preserve">The first three dilutions were poor and inconsistent, until the </w:t>
      </w:r>
      <w:r w:rsidR="009713AF" w:rsidRPr="009713AF">
        <w:rPr>
          <w:rFonts w:ascii="Times New Roman" w:hAnsi="Times New Roman" w:cs="Times New Roman"/>
          <w:i/>
          <w:sz w:val="24"/>
          <w:szCs w:val="24"/>
        </w:rPr>
        <w:t>Acanthamoeba</w:t>
      </w:r>
      <w:r w:rsidR="009713AF">
        <w:rPr>
          <w:rFonts w:ascii="Times New Roman" w:hAnsi="Times New Roman" w:cs="Times New Roman"/>
          <w:sz w:val="24"/>
          <w:szCs w:val="24"/>
        </w:rPr>
        <w:t xml:space="preserve"> cell number reached 4 x 10</w:t>
      </w:r>
      <w:r w:rsidR="009713AF">
        <w:rPr>
          <w:rFonts w:ascii="Times New Roman" w:hAnsi="Times New Roman" w:cs="Times New Roman"/>
          <w:sz w:val="24"/>
          <w:szCs w:val="24"/>
          <w:vertAlign w:val="superscript"/>
        </w:rPr>
        <w:t>5</w:t>
      </w:r>
      <w:r w:rsidR="009713AF">
        <w:rPr>
          <w:rFonts w:ascii="Times New Roman" w:hAnsi="Times New Roman" w:cs="Times New Roman"/>
          <w:sz w:val="24"/>
          <w:szCs w:val="24"/>
          <w:vertAlign w:val="subscript"/>
        </w:rPr>
        <w:t xml:space="preserve"> </w:t>
      </w:r>
      <w:r w:rsidR="009713AF">
        <w:rPr>
          <w:rFonts w:ascii="Times New Roman" w:hAnsi="Times New Roman" w:cs="Times New Roman"/>
          <w:sz w:val="24"/>
          <w:szCs w:val="24"/>
        </w:rPr>
        <w:t xml:space="preserve">cells per </w:t>
      </w:r>
      <w:r w:rsidR="00D406AA">
        <w:rPr>
          <w:rFonts w:ascii="Times New Roman" w:hAnsi="Times New Roman" w:cs="Times New Roman"/>
          <w:sz w:val="24"/>
          <w:szCs w:val="24"/>
        </w:rPr>
        <w:t>ml</w:t>
      </w:r>
      <w:r w:rsidR="009713AF">
        <w:rPr>
          <w:rFonts w:ascii="Times New Roman" w:hAnsi="Times New Roman" w:cs="Times New Roman"/>
          <w:sz w:val="24"/>
          <w:szCs w:val="24"/>
        </w:rPr>
        <w:t xml:space="preserve">, when the spectra were consistent and reproducible. Similar sensitivity level was also reported in a study of MALDI-TOF MS as a potential tool for another parasite identification – </w:t>
      </w:r>
      <w:r w:rsidR="009713AF" w:rsidRPr="009713AF">
        <w:rPr>
          <w:rFonts w:ascii="Times New Roman" w:hAnsi="Times New Roman" w:cs="Times New Roman"/>
          <w:i/>
          <w:sz w:val="24"/>
          <w:szCs w:val="24"/>
        </w:rPr>
        <w:t>Trichomonas vaginalis</w:t>
      </w:r>
      <w:r w:rsidR="009713AF">
        <w:rPr>
          <w:rFonts w:ascii="Times New Roman" w:hAnsi="Times New Roman" w:cs="Times New Roman"/>
          <w:i/>
          <w:sz w:val="24"/>
          <w:szCs w:val="24"/>
        </w:rPr>
        <w:t xml:space="preserve"> </w:t>
      </w:r>
      <w:r w:rsidR="009713AF" w:rsidRPr="009713AF">
        <w:rPr>
          <w:rFonts w:ascii="Times New Roman" w:hAnsi="Times New Roman" w:cs="Times New Roman"/>
          <w:sz w:val="24"/>
          <w:szCs w:val="24"/>
        </w:rPr>
        <w:t>(Caldera</w:t>
      </w:r>
      <w:r w:rsidR="006F6524">
        <w:rPr>
          <w:rFonts w:ascii="Times New Roman" w:hAnsi="Times New Roman" w:cs="Times New Roman"/>
          <w:sz w:val="24"/>
          <w:szCs w:val="24"/>
        </w:rPr>
        <w:t>r</w:t>
      </w:r>
      <w:r w:rsidR="009713AF" w:rsidRPr="009713AF">
        <w:rPr>
          <w:rFonts w:ascii="Times New Roman" w:hAnsi="Times New Roman" w:cs="Times New Roman"/>
          <w:sz w:val="24"/>
          <w:szCs w:val="24"/>
        </w:rPr>
        <w:t>o</w:t>
      </w:r>
      <w:r w:rsidR="006F652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6F6524" w:rsidRPr="006F6524">
        <w:rPr>
          <w:rFonts w:ascii="Times New Roman" w:hAnsi="Times New Roman" w:cs="Times New Roman"/>
          <w:i/>
          <w:sz w:val="24"/>
          <w:szCs w:val="24"/>
        </w:rPr>
        <w:t>.</w:t>
      </w:r>
      <w:r w:rsidR="009713AF" w:rsidRPr="009713AF">
        <w:rPr>
          <w:rFonts w:ascii="Times New Roman" w:hAnsi="Times New Roman" w:cs="Times New Roman"/>
          <w:sz w:val="24"/>
          <w:szCs w:val="24"/>
        </w:rPr>
        <w:t>, 2016).</w:t>
      </w:r>
      <w:r w:rsidR="006A6402">
        <w:rPr>
          <w:rFonts w:ascii="Times New Roman" w:hAnsi="Times New Roman" w:cs="Times New Roman"/>
          <w:sz w:val="24"/>
          <w:szCs w:val="24"/>
        </w:rPr>
        <w:t xml:space="preserve"> This low sensitivity did not allow the identification of the parasite (</w:t>
      </w:r>
      <w:r w:rsidR="006A6402" w:rsidRPr="009713AF">
        <w:rPr>
          <w:rFonts w:ascii="Times New Roman" w:hAnsi="Times New Roman" w:cs="Times New Roman"/>
          <w:i/>
          <w:sz w:val="24"/>
          <w:szCs w:val="24"/>
        </w:rPr>
        <w:t>T</w:t>
      </w:r>
      <w:r w:rsidR="006A6402">
        <w:rPr>
          <w:rFonts w:ascii="Times New Roman" w:hAnsi="Times New Roman" w:cs="Times New Roman"/>
          <w:i/>
          <w:sz w:val="24"/>
          <w:szCs w:val="24"/>
        </w:rPr>
        <w:t>.</w:t>
      </w:r>
      <w:r w:rsidR="006A6402" w:rsidRPr="009713AF">
        <w:rPr>
          <w:rFonts w:ascii="Times New Roman" w:hAnsi="Times New Roman" w:cs="Times New Roman"/>
          <w:i/>
          <w:sz w:val="24"/>
          <w:szCs w:val="24"/>
        </w:rPr>
        <w:t xml:space="preserve"> vaginal</w:t>
      </w:r>
      <w:r w:rsidR="006A6402">
        <w:rPr>
          <w:rFonts w:ascii="Times New Roman" w:hAnsi="Times New Roman" w:cs="Times New Roman"/>
          <w:i/>
          <w:sz w:val="24"/>
          <w:szCs w:val="24"/>
        </w:rPr>
        <w:t>is),</w:t>
      </w:r>
      <w:r w:rsidR="006A6402">
        <w:rPr>
          <w:rFonts w:ascii="Times New Roman" w:hAnsi="Times New Roman" w:cs="Times New Roman"/>
          <w:sz w:val="24"/>
          <w:szCs w:val="24"/>
        </w:rPr>
        <w:t xml:space="preserve"> directly in clinical samples as shown in the urine samples, which could be applicable to </w:t>
      </w:r>
      <w:r w:rsidR="006A6402" w:rsidRPr="006A6402">
        <w:rPr>
          <w:rFonts w:ascii="Times New Roman" w:hAnsi="Times New Roman" w:cs="Times New Roman"/>
          <w:i/>
          <w:sz w:val="24"/>
          <w:szCs w:val="24"/>
        </w:rPr>
        <w:t>Acanthamoeba</w:t>
      </w:r>
      <w:r w:rsidR="006A6402">
        <w:rPr>
          <w:rFonts w:ascii="Times New Roman" w:hAnsi="Times New Roman" w:cs="Times New Roman"/>
          <w:sz w:val="24"/>
          <w:szCs w:val="24"/>
        </w:rPr>
        <w:t xml:space="preserve"> in the eye. </w:t>
      </w:r>
      <w:r w:rsidR="00E41C72">
        <w:rPr>
          <w:rFonts w:ascii="Times New Roman" w:hAnsi="Times New Roman" w:cs="Times New Roman"/>
          <w:sz w:val="24"/>
          <w:szCs w:val="24"/>
        </w:rPr>
        <w:t xml:space="preserve">This suggests that the technology might have a limitation for its potential application to the diagnostic work-flow of </w:t>
      </w:r>
      <w:r w:rsidR="00E41C72" w:rsidRPr="00E41C72">
        <w:rPr>
          <w:rFonts w:ascii="Times New Roman" w:hAnsi="Times New Roman" w:cs="Times New Roman"/>
          <w:i/>
          <w:sz w:val="24"/>
          <w:szCs w:val="24"/>
        </w:rPr>
        <w:t>Acanthamoeba</w:t>
      </w:r>
      <w:r w:rsidR="00EA413E">
        <w:rPr>
          <w:rFonts w:ascii="Times New Roman" w:hAnsi="Times New Roman" w:cs="Times New Roman"/>
          <w:i/>
          <w:sz w:val="24"/>
          <w:szCs w:val="24"/>
        </w:rPr>
        <w:t xml:space="preserve">, </w:t>
      </w:r>
      <w:r w:rsidR="00EA413E">
        <w:rPr>
          <w:rFonts w:ascii="Times New Roman" w:hAnsi="Times New Roman" w:cs="Times New Roman"/>
          <w:sz w:val="24"/>
          <w:szCs w:val="24"/>
        </w:rPr>
        <w:t>due to the fact that samples</w:t>
      </w:r>
      <w:r w:rsidR="00E41C72">
        <w:rPr>
          <w:rFonts w:ascii="Times New Roman" w:hAnsi="Times New Roman" w:cs="Times New Roman"/>
          <w:sz w:val="24"/>
          <w:szCs w:val="24"/>
        </w:rPr>
        <w:t xml:space="preserve"> presenting a very high </w:t>
      </w:r>
      <w:r w:rsidR="00EA413E">
        <w:rPr>
          <w:rFonts w:ascii="Times New Roman" w:hAnsi="Times New Roman" w:cs="Times New Roman"/>
          <w:sz w:val="24"/>
          <w:szCs w:val="24"/>
        </w:rPr>
        <w:t>concentration</w:t>
      </w:r>
      <w:r w:rsidR="00E41C72">
        <w:rPr>
          <w:rFonts w:ascii="Times New Roman" w:hAnsi="Times New Roman" w:cs="Times New Roman"/>
          <w:sz w:val="24"/>
          <w:szCs w:val="24"/>
        </w:rPr>
        <w:t xml:space="preserve"> of the </w:t>
      </w:r>
      <w:r w:rsidR="00EA413E">
        <w:rPr>
          <w:rFonts w:ascii="Times New Roman" w:hAnsi="Times New Roman" w:cs="Times New Roman"/>
          <w:sz w:val="24"/>
          <w:szCs w:val="24"/>
        </w:rPr>
        <w:t>parasite might be required or after its cul</w:t>
      </w:r>
      <w:r w:rsidR="00E41C72">
        <w:rPr>
          <w:rFonts w:ascii="Times New Roman" w:hAnsi="Times New Roman" w:cs="Times New Roman"/>
          <w:sz w:val="24"/>
          <w:szCs w:val="24"/>
        </w:rPr>
        <w:t>t</w:t>
      </w:r>
      <w:r w:rsidR="00EA413E">
        <w:rPr>
          <w:rFonts w:ascii="Times New Roman" w:hAnsi="Times New Roman" w:cs="Times New Roman"/>
          <w:sz w:val="24"/>
          <w:szCs w:val="24"/>
        </w:rPr>
        <w:t>u</w:t>
      </w:r>
      <w:r w:rsidR="00E41C72">
        <w:rPr>
          <w:rFonts w:ascii="Times New Roman" w:hAnsi="Times New Roman" w:cs="Times New Roman"/>
          <w:sz w:val="24"/>
          <w:szCs w:val="24"/>
        </w:rPr>
        <w:t xml:space="preserve">re in the laboratory. </w:t>
      </w:r>
      <w:r w:rsidR="00DC0475">
        <w:rPr>
          <w:rFonts w:ascii="Times New Roman" w:hAnsi="Times New Roman" w:cs="Times New Roman"/>
          <w:sz w:val="24"/>
          <w:szCs w:val="24"/>
        </w:rPr>
        <w:t>However, MALDI-TOF MS, unlike culture does not require the viability of the parasite and also is not limited in the application to corneal scrapings and eye secretions compared to the rapid antigen tests. Also, in comparison to nucleic aci</w:t>
      </w:r>
      <w:r w:rsidR="002A36E8">
        <w:rPr>
          <w:rFonts w:ascii="Times New Roman" w:hAnsi="Times New Roman" w:cs="Times New Roman"/>
          <w:sz w:val="24"/>
          <w:szCs w:val="24"/>
        </w:rPr>
        <w:t>d amplification tests, which are</w:t>
      </w:r>
      <w:r w:rsidR="00DC0475">
        <w:rPr>
          <w:rFonts w:ascii="Times New Roman" w:hAnsi="Times New Roman" w:cs="Times New Roman"/>
          <w:sz w:val="24"/>
          <w:szCs w:val="24"/>
        </w:rPr>
        <w:t xml:space="preserve"> not widely performed in parasitology laboratories, MALDI TOF MS is less cumbersome and expensive. This shows the current identification of parasites currently done by reference laboratories only could be extended for routine use in clinical laboratories, which might replace/augment molecular methods in clinical </w:t>
      </w:r>
      <w:r w:rsidR="003C4340">
        <w:rPr>
          <w:rFonts w:ascii="Times New Roman" w:hAnsi="Times New Roman" w:cs="Times New Roman"/>
          <w:sz w:val="24"/>
          <w:szCs w:val="24"/>
        </w:rPr>
        <w:t>parasitology laboratories</w:t>
      </w:r>
      <w:r w:rsidR="00DC0475">
        <w:rPr>
          <w:rFonts w:ascii="Times New Roman" w:hAnsi="Times New Roman" w:cs="Times New Roman"/>
          <w:sz w:val="24"/>
          <w:szCs w:val="24"/>
        </w:rPr>
        <w:t xml:space="preserve">. </w:t>
      </w:r>
    </w:p>
    <w:p w:rsidR="00196370" w:rsidRDefault="00EE62F0" w:rsidP="00E1142F">
      <w:pPr>
        <w:spacing w:line="480" w:lineRule="auto"/>
        <w:ind w:firstLine="720"/>
        <w:jc w:val="both"/>
        <w:rPr>
          <w:rFonts w:ascii="Times New Roman" w:hAnsi="Times New Roman" w:cs="Times New Roman"/>
          <w:b/>
          <w:sz w:val="44"/>
          <w:szCs w:val="44"/>
        </w:rPr>
      </w:pPr>
      <w:r w:rsidRPr="00753610">
        <w:rPr>
          <w:rFonts w:ascii="Times New Roman" w:hAnsi="Times New Roman" w:cs="Times New Roman"/>
          <w:sz w:val="24"/>
          <w:szCs w:val="24"/>
        </w:rPr>
        <w:t>Lastly, to ascertain, the relationship between the fifteen isolates, PCR and sequencing were conducted for each of them, the seq</w:t>
      </w:r>
      <w:r w:rsidR="00396639">
        <w:rPr>
          <w:rFonts w:ascii="Times New Roman" w:hAnsi="Times New Roman" w:cs="Times New Roman"/>
          <w:sz w:val="24"/>
          <w:szCs w:val="24"/>
        </w:rPr>
        <w:t>uence alignment obtained was</w:t>
      </w:r>
      <w:r w:rsidRPr="00753610">
        <w:rPr>
          <w:rFonts w:ascii="Times New Roman" w:hAnsi="Times New Roman" w:cs="Times New Roman"/>
          <w:sz w:val="24"/>
          <w:szCs w:val="24"/>
        </w:rPr>
        <w:t xml:space="preserve"> compared to the MALDI spectra of each isolate. As mentioned above, </w:t>
      </w:r>
      <w:r w:rsidR="009F287C">
        <w:rPr>
          <w:rFonts w:ascii="Times New Roman" w:hAnsi="Times New Roman" w:cs="Times New Roman"/>
          <w:sz w:val="24"/>
          <w:szCs w:val="24"/>
        </w:rPr>
        <w:t xml:space="preserve">we obtained </w:t>
      </w:r>
      <w:r w:rsidRPr="00753610">
        <w:rPr>
          <w:rFonts w:ascii="Times New Roman" w:hAnsi="Times New Roman" w:cs="Times New Roman"/>
          <w:sz w:val="24"/>
          <w:szCs w:val="24"/>
        </w:rPr>
        <w:t>MALDI spectra f</w:t>
      </w:r>
      <w:r w:rsidR="009F287C">
        <w:rPr>
          <w:rFonts w:ascii="Times New Roman" w:hAnsi="Times New Roman" w:cs="Times New Roman"/>
          <w:sz w:val="24"/>
          <w:szCs w:val="24"/>
        </w:rPr>
        <w:t>or</w:t>
      </w:r>
      <w:r w:rsidRPr="00753610">
        <w:rPr>
          <w:rFonts w:ascii="Times New Roman" w:hAnsi="Times New Roman" w:cs="Times New Roman"/>
          <w:sz w:val="24"/>
          <w:szCs w:val="24"/>
        </w:rPr>
        <w:t xml:space="preserve"> all the fifteen isolates</w:t>
      </w:r>
      <w:r w:rsidR="009F287C">
        <w:rPr>
          <w:rFonts w:ascii="Times New Roman" w:hAnsi="Times New Roman" w:cs="Times New Roman"/>
          <w:sz w:val="24"/>
          <w:szCs w:val="24"/>
        </w:rPr>
        <w:t xml:space="preserve">, likewise we also </w:t>
      </w:r>
      <w:r w:rsidRPr="00753610">
        <w:rPr>
          <w:rFonts w:ascii="Times New Roman" w:hAnsi="Times New Roman" w:cs="Times New Roman"/>
          <w:sz w:val="24"/>
          <w:szCs w:val="24"/>
        </w:rPr>
        <w:t>obtained</w:t>
      </w:r>
      <w:r w:rsidR="009F287C">
        <w:rPr>
          <w:rFonts w:ascii="Times New Roman" w:hAnsi="Times New Roman" w:cs="Times New Roman"/>
          <w:sz w:val="24"/>
          <w:szCs w:val="24"/>
        </w:rPr>
        <w:t xml:space="preserve"> fifteen</w:t>
      </w:r>
      <w:r w:rsidRPr="00753610">
        <w:rPr>
          <w:rFonts w:ascii="Times New Roman" w:hAnsi="Times New Roman" w:cs="Times New Roman"/>
          <w:sz w:val="24"/>
          <w:szCs w:val="24"/>
        </w:rPr>
        <w:t xml:space="preserve"> gel bands and sequencing</w:t>
      </w:r>
      <w:r w:rsidR="009F287C">
        <w:rPr>
          <w:rFonts w:ascii="Times New Roman" w:hAnsi="Times New Roman" w:cs="Times New Roman"/>
          <w:sz w:val="24"/>
          <w:szCs w:val="24"/>
        </w:rPr>
        <w:t>.</w:t>
      </w:r>
      <w:r w:rsidRPr="00753610">
        <w:rPr>
          <w:rFonts w:ascii="Times New Roman" w:hAnsi="Times New Roman" w:cs="Times New Roman"/>
          <w:sz w:val="24"/>
          <w:szCs w:val="24"/>
        </w:rPr>
        <w:t xml:space="preserve"> The phylogeny tree obtained via the </w:t>
      </w:r>
      <w:r w:rsidR="009F287C">
        <w:rPr>
          <w:rFonts w:ascii="Times New Roman" w:hAnsi="Times New Roman" w:cs="Times New Roman"/>
          <w:sz w:val="24"/>
          <w:szCs w:val="24"/>
        </w:rPr>
        <w:t xml:space="preserve">Omega Clustal </w:t>
      </w:r>
      <w:r w:rsidRPr="00753610">
        <w:rPr>
          <w:rFonts w:ascii="Times New Roman" w:hAnsi="Times New Roman" w:cs="Times New Roman"/>
          <w:sz w:val="24"/>
          <w:szCs w:val="24"/>
        </w:rPr>
        <w:t xml:space="preserve">website shows the relationship between </w:t>
      </w:r>
      <w:r w:rsidR="001062D1">
        <w:rPr>
          <w:rFonts w:ascii="Times New Roman" w:hAnsi="Times New Roman" w:cs="Times New Roman"/>
          <w:sz w:val="24"/>
          <w:szCs w:val="24"/>
        </w:rPr>
        <w:t>the fifteen isolates</w:t>
      </w:r>
      <w:r w:rsidRPr="00753610">
        <w:rPr>
          <w:rFonts w:ascii="Times New Roman" w:hAnsi="Times New Roman" w:cs="Times New Roman"/>
          <w:sz w:val="24"/>
          <w:szCs w:val="24"/>
        </w:rPr>
        <w:t xml:space="preserve">. Comparing this result to the MALDI spectra interestingly shows similar ‘grouping’. All the T4 isolates are closely related based on the number of similar peak masses they share, same goes for other genotypes. This suggest that MALDI-TOF MS could be effective and routinely used in identification of </w:t>
      </w:r>
      <w:r w:rsidR="000C1729" w:rsidRPr="000C1729">
        <w:rPr>
          <w:rFonts w:ascii="Times New Roman" w:hAnsi="Times New Roman" w:cs="Times New Roman"/>
          <w:i/>
          <w:sz w:val="24"/>
          <w:szCs w:val="24"/>
        </w:rPr>
        <w:t>Acanthamoeba</w:t>
      </w:r>
      <w:r w:rsidRPr="00753610">
        <w:rPr>
          <w:rFonts w:ascii="Times New Roman" w:hAnsi="Times New Roman" w:cs="Times New Roman"/>
          <w:sz w:val="24"/>
          <w:szCs w:val="24"/>
        </w:rPr>
        <w:t xml:space="preserve"> isolates. </w:t>
      </w:r>
    </w:p>
    <w:p w:rsidR="00196370" w:rsidRDefault="00196370" w:rsidP="003657C0">
      <w:pPr>
        <w:spacing w:line="480" w:lineRule="auto"/>
        <w:jc w:val="center"/>
        <w:rPr>
          <w:rFonts w:ascii="Times New Roman" w:hAnsi="Times New Roman" w:cs="Times New Roman"/>
          <w:b/>
          <w:sz w:val="44"/>
          <w:szCs w:val="44"/>
        </w:rPr>
      </w:pPr>
    </w:p>
    <w:p w:rsidR="00196370" w:rsidRDefault="00196370" w:rsidP="003657C0">
      <w:pPr>
        <w:spacing w:line="480" w:lineRule="auto"/>
        <w:jc w:val="center"/>
        <w:rPr>
          <w:rFonts w:ascii="Times New Roman" w:hAnsi="Times New Roman" w:cs="Times New Roman"/>
          <w:b/>
          <w:sz w:val="44"/>
          <w:szCs w:val="44"/>
        </w:rPr>
      </w:pPr>
    </w:p>
    <w:p w:rsidR="00B92491" w:rsidRDefault="00B92491" w:rsidP="003657C0">
      <w:pPr>
        <w:spacing w:line="480" w:lineRule="auto"/>
        <w:jc w:val="center"/>
        <w:rPr>
          <w:rFonts w:ascii="Times New Roman" w:hAnsi="Times New Roman" w:cs="Times New Roman"/>
          <w:b/>
          <w:sz w:val="44"/>
          <w:szCs w:val="44"/>
        </w:rPr>
      </w:pPr>
    </w:p>
    <w:p w:rsidR="002A36E8" w:rsidRDefault="002A36E8" w:rsidP="003657C0">
      <w:pPr>
        <w:spacing w:line="480" w:lineRule="auto"/>
        <w:jc w:val="center"/>
        <w:rPr>
          <w:rFonts w:ascii="Times New Roman" w:hAnsi="Times New Roman" w:cs="Times New Roman"/>
          <w:b/>
          <w:sz w:val="44"/>
          <w:szCs w:val="44"/>
        </w:rPr>
      </w:pPr>
    </w:p>
    <w:p w:rsidR="002A36E8" w:rsidRDefault="002A36E8" w:rsidP="003657C0">
      <w:pPr>
        <w:spacing w:line="480" w:lineRule="auto"/>
        <w:jc w:val="center"/>
        <w:rPr>
          <w:rFonts w:ascii="Times New Roman" w:hAnsi="Times New Roman" w:cs="Times New Roman"/>
          <w:b/>
          <w:sz w:val="44"/>
          <w:szCs w:val="44"/>
        </w:rPr>
      </w:pPr>
    </w:p>
    <w:p w:rsidR="00426AE3" w:rsidRDefault="00426AE3" w:rsidP="003657C0">
      <w:pPr>
        <w:spacing w:line="480" w:lineRule="auto"/>
        <w:jc w:val="center"/>
        <w:rPr>
          <w:rFonts w:ascii="Times New Roman" w:hAnsi="Times New Roman" w:cs="Times New Roman"/>
          <w:b/>
          <w:sz w:val="44"/>
          <w:szCs w:val="44"/>
        </w:rPr>
      </w:pPr>
    </w:p>
    <w:p w:rsidR="003657C0" w:rsidRDefault="003657C0" w:rsidP="000317D2">
      <w:pPr>
        <w:spacing w:line="480" w:lineRule="auto"/>
        <w:ind w:left="2160" w:firstLine="720"/>
        <w:rPr>
          <w:rFonts w:ascii="Times New Roman" w:hAnsi="Times New Roman" w:cs="Times New Roman"/>
          <w:b/>
          <w:sz w:val="44"/>
          <w:szCs w:val="44"/>
        </w:rPr>
      </w:pPr>
      <w:r w:rsidRPr="008412DB">
        <w:rPr>
          <w:rFonts w:ascii="Times New Roman" w:hAnsi="Times New Roman" w:cs="Times New Roman"/>
          <w:b/>
          <w:noProof/>
          <w:sz w:val="72"/>
          <w:szCs w:val="72"/>
          <w:lang w:eastAsia="en-GB"/>
        </w:rPr>
        <mc:AlternateContent>
          <mc:Choice Requires="wps">
            <w:drawing>
              <wp:anchor distT="0" distB="0" distL="114300" distR="114300" simplePos="0" relativeHeight="251640832" behindDoc="0" locked="0" layoutInCell="1" allowOverlap="1" wp14:anchorId="6AC0E51E" wp14:editId="0522A158">
                <wp:simplePos x="0" y="0"/>
                <wp:positionH relativeFrom="column">
                  <wp:posOffset>1434465</wp:posOffset>
                </wp:positionH>
                <wp:positionV relativeFrom="paragraph">
                  <wp:posOffset>579120</wp:posOffset>
                </wp:positionV>
                <wp:extent cx="5382895" cy="45720"/>
                <wp:effectExtent l="0" t="0" r="27305" b="30480"/>
                <wp:wrapNone/>
                <wp:docPr id="5" name="Straight Connector 5"/>
                <wp:cNvGraphicFramePr/>
                <a:graphic xmlns:a="http://schemas.openxmlformats.org/drawingml/2006/main">
                  <a:graphicData uri="http://schemas.microsoft.com/office/word/2010/wordprocessingShape">
                    <wps:wsp>
                      <wps:cNvCnPr/>
                      <wps:spPr>
                        <a:xfrm flipV="1">
                          <a:off x="0" y="0"/>
                          <a:ext cx="5382895" cy="457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B41E0D" id="Straight Connector 5"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5.6pt" to="536.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" strokecolor="black [3200]" strokeweight="1.5pt">
                <v:stroke joinstyle="miter"/>
              </v:line>
            </w:pict>
          </mc:Fallback>
        </mc:AlternateContent>
      </w:r>
      <w:r w:rsidR="001062D1">
        <w:rPr>
          <w:rFonts w:ascii="Times New Roman" w:hAnsi="Times New Roman" w:cs="Times New Roman"/>
          <w:b/>
          <w:sz w:val="44"/>
          <w:szCs w:val="44"/>
        </w:rPr>
        <w:t xml:space="preserve">    </w:t>
      </w:r>
      <w:r w:rsidR="000317D2">
        <w:rPr>
          <w:rFonts w:ascii="Times New Roman" w:hAnsi="Times New Roman" w:cs="Times New Roman"/>
          <w:b/>
          <w:sz w:val="44"/>
          <w:szCs w:val="44"/>
        </w:rPr>
        <w:t xml:space="preserve">  </w:t>
      </w:r>
      <w:r>
        <w:rPr>
          <w:rFonts w:ascii="Times New Roman" w:hAnsi="Times New Roman" w:cs="Times New Roman"/>
          <w:b/>
          <w:sz w:val="44"/>
          <w:szCs w:val="44"/>
        </w:rPr>
        <w:t xml:space="preserve">CHAPTER </w:t>
      </w:r>
      <w:r>
        <w:rPr>
          <w:rFonts w:ascii="Algerian" w:hAnsi="Algerian" w:cs="Times New Roman"/>
          <w:b/>
          <w:sz w:val="48"/>
          <w:szCs w:val="48"/>
        </w:rPr>
        <w:t>6</w:t>
      </w:r>
    </w:p>
    <w:p w:rsidR="003657C0" w:rsidRPr="000317D2" w:rsidRDefault="00BF643C" w:rsidP="00BF643C">
      <w:pPr>
        <w:spacing w:line="480" w:lineRule="auto"/>
        <w:ind w:left="2160"/>
        <w:rPr>
          <w:rFonts w:ascii="Times New Roman" w:hAnsi="Times New Roman" w:cs="Times New Roman"/>
          <w:b/>
          <w:sz w:val="40"/>
          <w:szCs w:val="40"/>
        </w:rPr>
      </w:pPr>
      <w:r>
        <w:rPr>
          <w:rFonts w:ascii="Times New Roman" w:hAnsi="Times New Roman" w:cs="Times New Roman"/>
          <w:b/>
          <w:sz w:val="40"/>
          <w:szCs w:val="40"/>
        </w:rPr>
        <w:t xml:space="preserve">      </w:t>
      </w:r>
      <w:r w:rsidR="000317D2" w:rsidRPr="000317D2">
        <w:rPr>
          <w:rFonts w:ascii="Times New Roman" w:hAnsi="Times New Roman" w:cs="Times New Roman"/>
          <w:b/>
          <w:sz w:val="40"/>
          <w:szCs w:val="40"/>
        </w:rPr>
        <w:t xml:space="preserve">DISCUSSION &amp; </w:t>
      </w:r>
      <w:r>
        <w:rPr>
          <w:rFonts w:ascii="Times New Roman" w:hAnsi="Times New Roman" w:cs="Times New Roman"/>
          <w:b/>
          <w:sz w:val="40"/>
          <w:szCs w:val="40"/>
        </w:rPr>
        <w:t>C</w:t>
      </w:r>
      <w:r w:rsidR="000317D2" w:rsidRPr="000317D2">
        <w:rPr>
          <w:rFonts w:ascii="Times New Roman" w:hAnsi="Times New Roman" w:cs="Times New Roman"/>
          <w:b/>
          <w:sz w:val="40"/>
          <w:szCs w:val="40"/>
        </w:rPr>
        <w:t>ONCLUSIONS</w:t>
      </w:r>
    </w:p>
    <w:p w:rsidR="003657C0" w:rsidRDefault="003657C0" w:rsidP="003657C0">
      <w:pPr>
        <w:spacing w:line="480" w:lineRule="auto"/>
        <w:jc w:val="center"/>
        <w:rPr>
          <w:rFonts w:ascii="Times New Roman" w:hAnsi="Times New Roman" w:cs="Times New Roman"/>
          <w:b/>
          <w:sz w:val="44"/>
          <w:szCs w:val="44"/>
        </w:rPr>
      </w:pPr>
    </w:p>
    <w:p w:rsidR="003657C0" w:rsidRDefault="003657C0" w:rsidP="003657C0">
      <w:pPr>
        <w:spacing w:line="480" w:lineRule="auto"/>
        <w:jc w:val="center"/>
        <w:rPr>
          <w:rFonts w:ascii="Times New Roman" w:hAnsi="Times New Roman" w:cs="Times New Roman"/>
          <w:b/>
          <w:sz w:val="44"/>
          <w:szCs w:val="44"/>
        </w:rPr>
      </w:pPr>
    </w:p>
    <w:p w:rsidR="003657C0" w:rsidRDefault="003657C0" w:rsidP="003657C0">
      <w:pPr>
        <w:spacing w:line="480" w:lineRule="auto"/>
        <w:jc w:val="center"/>
        <w:rPr>
          <w:rFonts w:ascii="Times New Roman" w:hAnsi="Times New Roman" w:cs="Times New Roman"/>
          <w:b/>
          <w:sz w:val="44"/>
          <w:szCs w:val="44"/>
        </w:rPr>
      </w:pPr>
    </w:p>
    <w:p w:rsidR="00602158" w:rsidRDefault="00602158" w:rsidP="003657C0">
      <w:pPr>
        <w:spacing w:line="480" w:lineRule="auto"/>
        <w:jc w:val="center"/>
        <w:rPr>
          <w:rFonts w:ascii="Times New Roman" w:hAnsi="Times New Roman" w:cs="Times New Roman"/>
          <w:b/>
          <w:sz w:val="44"/>
          <w:szCs w:val="44"/>
        </w:rPr>
      </w:pPr>
    </w:p>
    <w:p w:rsidR="00602158" w:rsidRDefault="00602158" w:rsidP="003657C0">
      <w:pPr>
        <w:spacing w:line="480" w:lineRule="auto"/>
        <w:jc w:val="center"/>
        <w:rPr>
          <w:rFonts w:ascii="Times New Roman" w:hAnsi="Times New Roman" w:cs="Times New Roman"/>
          <w:b/>
          <w:sz w:val="44"/>
          <w:szCs w:val="44"/>
        </w:rPr>
      </w:pPr>
    </w:p>
    <w:p w:rsidR="00602158" w:rsidRDefault="00602158" w:rsidP="00BF643C">
      <w:pPr>
        <w:pStyle w:val="Heading1"/>
      </w:pPr>
    </w:p>
    <w:p w:rsidR="003657C0" w:rsidRDefault="00B92491" w:rsidP="00BF643C">
      <w:pPr>
        <w:pStyle w:val="Heading1"/>
      </w:pPr>
      <w:r>
        <w:t xml:space="preserve">6.1 </w:t>
      </w:r>
      <w:r>
        <w:tab/>
        <w:t xml:space="preserve">GENERAL DISCUSSION </w:t>
      </w:r>
    </w:p>
    <w:p w:rsidR="00994FD1" w:rsidRDefault="00994FD1" w:rsidP="00994FD1">
      <w:pPr>
        <w:spacing w:line="480" w:lineRule="auto"/>
        <w:ind w:firstLine="720"/>
        <w:jc w:val="both"/>
        <w:rPr>
          <w:rFonts w:ascii="Times New Roman" w:hAnsi="Times New Roman" w:cs="Times New Roman"/>
          <w:sz w:val="24"/>
          <w:szCs w:val="24"/>
        </w:rPr>
      </w:pPr>
      <w:r w:rsidRPr="00886962">
        <w:rPr>
          <w:rFonts w:ascii="Times New Roman" w:hAnsi="Times New Roman" w:cs="Times New Roman"/>
          <w:sz w:val="24"/>
          <w:szCs w:val="24"/>
        </w:rPr>
        <w:t xml:space="preserve">The </w:t>
      </w:r>
      <w:r>
        <w:rPr>
          <w:rFonts w:ascii="Times New Roman" w:hAnsi="Times New Roman" w:cs="Times New Roman"/>
          <w:sz w:val="24"/>
          <w:szCs w:val="24"/>
        </w:rPr>
        <w:t>general discussions of th</w:t>
      </w:r>
      <w:r w:rsidR="002A36E8">
        <w:rPr>
          <w:rFonts w:ascii="Times New Roman" w:hAnsi="Times New Roman" w:cs="Times New Roman"/>
          <w:sz w:val="24"/>
          <w:szCs w:val="24"/>
        </w:rPr>
        <w:t xml:space="preserve">is </w:t>
      </w:r>
      <w:r>
        <w:rPr>
          <w:rFonts w:ascii="Times New Roman" w:hAnsi="Times New Roman" w:cs="Times New Roman"/>
          <w:sz w:val="24"/>
          <w:szCs w:val="24"/>
        </w:rPr>
        <w:t xml:space="preserve">thesis are centred around the </w:t>
      </w:r>
      <w:r w:rsidRPr="00886962">
        <w:rPr>
          <w:rFonts w:ascii="Times New Roman" w:hAnsi="Times New Roman" w:cs="Times New Roman"/>
          <w:sz w:val="24"/>
          <w:szCs w:val="24"/>
        </w:rPr>
        <w:t>findings</w:t>
      </w:r>
      <w:r>
        <w:rPr>
          <w:rFonts w:ascii="Times New Roman" w:hAnsi="Times New Roman" w:cs="Times New Roman"/>
          <w:sz w:val="24"/>
          <w:szCs w:val="24"/>
        </w:rPr>
        <w:t xml:space="preserve"> from the results </w:t>
      </w:r>
      <w:r w:rsidR="00B97C1C">
        <w:rPr>
          <w:rFonts w:ascii="Times New Roman" w:hAnsi="Times New Roman" w:cs="Times New Roman"/>
          <w:sz w:val="24"/>
          <w:szCs w:val="24"/>
        </w:rPr>
        <w:t xml:space="preserve">obtained </w:t>
      </w:r>
      <w:r w:rsidR="00B97C1C" w:rsidRPr="00886962">
        <w:rPr>
          <w:rFonts w:ascii="Times New Roman" w:hAnsi="Times New Roman" w:cs="Times New Roman"/>
          <w:sz w:val="24"/>
          <w:szCs w:val="24"/>
        </w:rPr>
        <w:t>as</w:t>
      </w:r>
      <w:r>
        <w:rPr>
          <w:rFonts w:ascii="Times New Roman" w:hAnsi="Times New Roman" w:cs="Times New Roman"/>
          <w:sz w:val="24"/>
          <w:szCs w:val="24"/>
        </w:rPr>
        <w:t xml:space="preserve"> well as</w:t>
      </w:r>
      <w:r w:rsidRPr="00886962">
        <w:rPr>
          <w:rFonts w:ascii="Times New Roman" w:hAnsi="Times New Roman" w:cs="Times New Roman"/>
          <w:sz w:val="24"/>
          <w:szCs w:val="24"/>
        </w:rPr>
        <w:t xml:space="preserve"> additional approaches beyond the scope of this project which could provide avenues of investigations </w:t>
      </w:r>
      <w:r w:rsidR="002A36E8" w:rsidRPr="00886962">
        <w:rPr>
          <w:rFonts w:ascii="Times New Roman" w:hAnsi="Times New Roman" w:cs="Times New Roman"/>
          <w:sz w:val="24"/>
          <w:szCs w:val="24"/>
        </w:rPr>
        <w:t xml:space="preserve">for </w:t>
      </w:r>
      <w:r w:rsidR="002A36E8">
        <w:rPr>
          <w:rFonts w:ascii="Times New Roman" w:hAnsi="Times New Roman" w:cs="Times New Roman"/>
          <w:sz w:val="24"/>
          <w:szCs w:val="24"/>
        </w:rPr>
        <w:t>the direction of future work.</w:t>
      </w:r>
    </w:p>
    <w:p w:rsidR="00994FD1" w:rsidRDefault="00994FD1" w:rsidP="00994FD1">
      <w:pPr>
        <w:pStyle w:val="Heading2"/>
        <w:spacing w:line="480" w:lineRule="auto"/>
      </w:pPr>
      <w:r>
        <w:t>6.</w:t>
      </w:r>
      <w:r w:rsidR="00D841BC">
        <w:t>1</w:t>
      </w:r>
      <w:r>
        <w:t xml:space="preserve">.1 </w:t>
      </w:r>
      <w:r>
        <w:tab/>
        <w:t xml:space="preserve">Potential detection/identification method for </w:t>
      </w:r>
      <w:r w:rsidRPr="00487C97">
        <w:t>Acanthamoeba</w:t>
      </w:r>
      <w:r>
        <w:t xml:space="preserve"> </w:t>
      </w:r>
    </w:p>
    <w:p w:rsidR="00AA3AB5" w:rsidRDefault="00994FD1" w:rsidP="00CA2C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major contribution</w:t>
      </w:r>
      <w:r w:rsidRPr="00886962">
        <w:rPr>
          <w:rFonts w:ascii="Times New Roman" w:hAnsi="Times New Roman" w:cs="Times New Roman"/>
          <w:sz w:val="24"/>
          <w:szCs w:val="24"/>
        </w:rPr>
        <w:t xml:space="preserve"> of this thesis </w:t>
      </w:r>
      <w:r>
        <w:rPr>
          <w:rFonts w:ascii="Times New Roman" w:hAnsi="Times New Roman" w:cs="Times New Roman"/>
          <w:sz w:val="24"/>
          <w:szCs w:val="24"/>
        </w:rPr>
        <w:t xml:space="preserve">to clinical practice is its </w:t>
      </w:r>
      <w:r w:rsidRPr="000B54AF">
        <w:rPr>
          <w:rFonts w:ascii="Times New Roman" w:hAnsi="Times New Roman" w:cs="Times New Roman"/>
          <w:sz w:val="24"/>
          <w:szCs w:val="24"/>
        </w:rPr>
        <w:t>investigat</w:t>
      </w:r>
      <w:r>
        <w:rPr>
          <w:rFonts w:ascii="Times New Roman" w:hAnsi="Times New Roman" w:cs="Times New Roman"/>
          <w:sz w:val="24"/>
          <w:szCs w:val="24"/>
        </w:rPr>
        <w:t>ion into</w:t>
      </w:r>
      <w:r w:rsidRPr="000B54AF">
        <w:rPr>
          <w:rFonts w:ascii="Times New Roman" w:hAnsi="Times New Roman" w:cs="Times New Roman"/>
          <w:sz w:val="24"/>
          <w:szCs w:val="24"/>
        </w:rPr>
        <w:t xml:space="preserve"> the potential use</w:t>
      </w:r>
      <w:r>
        <w:rPr>
          <w:rFonts w:ascii="Times New Roman" w:hAnsi="Times New Roman" w:cs="Times New Roman"/>
          <w:sz w:val="24"/>
          <w:szCs w:val="24"/>
        </w:rPr>
        <w:t xml:space="preserve"> of</w:t>
      </w:r>
      <w:r w:rsidRPr="000B54AF">
        <w:rPr>
          <w:rFonts w:ascii="Times New Roman" w:hAnsi="Times New Roman" w:cs="Times New Roman"/>
          <w:sz w:val="24"/>
          <w:szCs w:val="24"/>
        </w:rPr>
        <w:t xml:space="preserve"> MALDI-TOF MS in the detection and identification of a non-bacterial species, in this example, a Protozoan (</w:t>
      </w:r>
      <w:r w:rsidRPr="000B54AF">
        <w:rPr>
          <w:rFonts w:ascii="Times New Roman" w:hAnsi="Times New Roman" w:cs="Times New Roman"/>
          <w:i/>
          <w:sz w:val="24"/>
          <w:szCs w:val="24"/>
        </w:rPr>
        <w:t>Acanthamoeba</w:t>
      </w:r>
      <w:r w:rsidRPr="000B54AF">
        <w:rPr>
          <w:rFonts w:ascii="Times New Roman" w:hAnsi="Times New Roman" w:cs="Times New Roman"/>
          <w:sz w:val="24"/>
          <w:szCs w:val="24"/>
        </w:rPr>
        <w:t xml:space="preserve">). Although </w:t>
      </w:r>
      <w:r w:rsidR="002A36E8">
        <w:rPr>
          <w:rFonts w:ascii="Times New Roman" w:hAnsi="Times New Roman" w:cs="Times New Roman"/>
          <w:sz w:val="24"/>
          <w:szCs w:val="24"/>
        </w:rPr>
        <w:t xml:space="preserve">an independent </w:t>
      </w:r>
      <w:r w:rsidRPr="000B54AF">
        <w:rPr>
          <w:rFonts w:ascii="Times New Roman" w:hAnsi="Times New Roman" w:cs="Times New Roman"/>
          <w:sz w:val="24"/>
          <w:szCs w:val="24"/>
        </w:rPr>
        <w:t xml:space="preserve">study has </w:t>
      </w:r>
      <w:r w:rsidR="002A36E8">
        <w:rPr>
          <w:rFonts w:ascii="Times New Roman" w:hAnsi="Times New Roman" w:cs="Times New Roman"/>
          <w:sz w:val="24"/>
          <w:szCs w:val="24"/>
        </w:rPr>
        <w:t xml:space="preserve">also </w:t>
      </w:r>
      <w:r w:rsidRPr="000B54AF">
        <w:rPr>
          <w:rFonts w:ascii="Times New Roman" w:hAnsi="Times New Roman" w:cs="Times New Roman"/>
          <w:sz w:val="24"/>
          <w:szCs w:val="24"/>
        </w:rPr>
        <w:t>been carried out</w:t>
      </w:r>
      <w:r w:rsidR="002A36E8">
        <w:rPr>
          <w:rFonts w:ascii="Times New Roman" w:hAnsi="Times New Roman" w:cs="Times New Roman"/>
          <w:sz w:val="24"/>
          <w:szCs w:val="24"/>
        </w:rPr>
        <w:t xml:space="preserve"> during the current project </w:t>
      </w:r>
      <w:r w:rsidRPr="000B54AF">
        <w:rPr>
          <w:rFonts w:ascii="Times New Roman" w:hAnsi="Times New Roman" w:cs="Times New Roman"/>
          <w:sz w:val="24"/>
          <w:szCs w:val="24"/>
        </w:rPr>
        <w:t>to investigate and demonstrate this potential by identifying the organism th</w:t>
      </w:r>
      <w:r w:rsidR="004E395C">
        <w:rPr>
          <w:rFonts w:ascii="Times New Roman" w:hAnsi="Times New Roman" w:cs="Times New Roman"/>
          <w:sz w:val="24"/>
          <w:szCs w:val="24"/>
        </w:rPr>
        <w:t>r</w:t>
      </w:r>
      <w:r w:rsidRPr="000B54AF">
        <w:rPr>
          <w:rFonts w:ascii="Times New Roman" w:hAnsi="Times New Roman" w:cs="Times New Roman"/>
          <w:sz w:val="24"/>
          <w:szCs w:val="24"/>
        </w:rPr>
        <w:t>ough an in-house created database (</w:t>
      </w:r>
      <w:r w:rsidR="003865A3">
        <w:rPr>
          <w:rFonts w:ascii="Times New Roman" w:hAnsi="Times New Roman" w:cs="Times New Roman"/>
          <w:sz w:val="24"/>
          <w:szCs w:val="24"/>
        </w:rPr>
        <w:t xml:space="preserve">Del </w:t>
      </w:r>
      <w:r w:rsidRPr="000B54AF">
        <w:rPr>
          <w:rFonts w:ascii="Times New Roman" w:hAnsi="Times New Roman" w:cs="Times New Roman"/>
          <w:sz w:val="24"/>
          <w:szCs w:val="24"/>
        </w:rPr>
        <w:t>Chierico</w:t>
      </w:r>
      <w:r w:rsidR="003865A3">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Pr="000B54AF">
        <w:rPr>
          <w:rFonts w:ascii="Times New Roman" w:hAnsi="Times New Roman" w:cs="Times New Roman"/>
          <w:sz w:val="24"/>
          <w:szCs w:val="24"/>
        </w:rPr>
        <w:t>, 2016).</w:t>
      </w:r>
      <w:r w:rsidR="009106FC">
        <w:rPr>
          <w:rFonts w:ascii="Times New Roman" w:hAnsi="Times New Roman" w:cs="Times New Roman"/>
          <w:sz w:val="24"/>
          <w:szCs w:val="24"/>
        </w:rPr>
        <w:t xml:space="preserve"> Th</w:t>
      </w:r>
      <w:r w:rsidR="002A36E8">
        <w:rPr>
          <w:rFonts w:ascii="Times New Roman" w:hAnsi="Times New Roman" w:cs="Times New Roman"/>
          <w:sz w:val="24"/>
          <w:szCs w:val="24"/>
        </w:rPr>
        <w:t xml:space="preserve">e present </w:t>
      </w:r>
      <w:r w:rsidR="009106FC">
        <w:rPr>
          <w:rFonts w:ascii="Times New Roman" w:hAnsi="Times New Roman" w:cs="Times New Roman"/>
          <w:sz w:val="24"/>
          <w:szCs w:val="24"/>
        </w:rPr>
        <w:t xml:space="preserve">thesis has added to the existing knowledge by the generation of </w:t>
      </w:r>
      <w:r w:rsidR="00BB1CF4">
        <w:rPr>
          <w:rFonts w:ascii="Times New Roman" w:hAnsi="Times New Roman" w:cs="Times New Roman"/>
          <w:sz w:val="24"/>
          <w:szCs w:val="24"/>
        </w:rPr>
        <w:t>new</w:t>
      </w:r>
      <w:r w:rsidR="009106FC">
        <w:rPr>
          <w:rFonts w:ascii="Times New Roman" w:hAnsi="Times New Roman" w:cs="Times New Roman"/>
          <w:sz w:val="24"/>
          <w:szCs w:val="24"/>
        </w:rPr>
        <w:t xml:space="preserve"> spectra</w:t>
      </w:r>
      <w:r w:rsidR="003865A3">
        <w:rPr>
          <w:rFonts w:ascii="Times New Roman" w:hAnsi="Times New Roman" w:cs="Times New Roman"/>
          <w:sz w:val="24"/>
          <w:szCs w:val="24"/>
        </w:rPr>
        <w:t>l</w:t>
      </w:r>
      <w:r w:rsidR="009106FC">
        <w:rPr>
          <w:rFonts w:ascii="Times New Roman" w:hAnsi="Times New Roman" w:cs="Times New Roman"/>
          <w:sz w:val="24"/>
          <w:szCs w:val="24"/>
        </w:rPr>
        <w:t xml:space="preserve"> patterns which can be used as reference spectra in the build-up of an identification MALDI database</w:t>
      </w:r>
      <w:r w:rsidR="003421BF">
        <w:rPr>
          <w:rFonts w:ascii="Times New Roman" w:hAnsi="Times New Roman" w:cs="Times New Roman"/>
          <w:sz w:val="24"/>
          <w:szCs w:val="24"/>
        </w:rPr>
        <w:t xml:space="preserve"> for the individual </w:t>
      </w:r>
      <w:r w:rsidR="00396639" w:rsidRPr="000B54AF">
        <w:rPr>
          <w:rFonts w:ascii="Times New Roman" w:hAnsi="Times New Roman" w:cs="Times New Roman"/>
          <w:i/>
          <w:sz w:val="24"/>
          <w:szCs w:val="24"/>
        </w:rPr>
        <w:t>Acanthamoeba</w:t>
      </w:r>
      <w:r w:rsidR="00396639">
        <w:rPr>
          <w:rFonts w:ascii="Times New Roman" w:hAnsi="Times New Roman" w:cs="Times New Roman"/>
          <w:sz w:val="24"/>
          <w:szCs w:val="24"/>
        </w:rPr>
        <w:t xml:space="preserve"> </w:t>
      </w:r>
      <w:r w:rsidR="003421BF">
        <w:rPr>
          <w:rFonts w:ascii="Times New Roman" w:hAnsi="Times New Roman" w:cs="Times New Roman"/>
          <w:sz w:val="24"/>
          <w:szCs w:val="24"/>
        </w:rPr>
        <w:t>genotypes</w:t>
      </w:r>
      <w:r w:rsidR="009106FC">
        <w:rPr>
          <w:rFonts w:ascii="Times New Roman" w:hAnsi="Times New Roman" w:cs="Times New Roman"/>
          <w:sz w:val="24"/>
          <w:szCs w:val="24"/>
        </w:rPr>
        <w:t xml:space="preserve">. </w:t>
      </w:r>
      <w:r w:rsidR="00CD35AE">
        <w:rPr>
          <w:rFonts w:ascii="Times New Roman" w:hAnsi="Times New Roman" w:cs="Times New Roman"/>
          <w:sz w:val="24"/>
          <w:szCs w:val="24"/>
        </w:rPr>
        <w:t>The optimization of the MALDI-TOF MS, particularly w</w:t>
      </w:r>
      <w:r w:rsidR="009106FC">
        <w:rPr>
          <w:rFonts w:ascii="Times New Roman" w:hAnsi="Times New Roman" w:cs="Times New Roman"/>
          <w:sz w:val="24"/>
          <w:szCs w:val="24"/>
        </w:rPr>
        <w:t xml:space="preserve">ith </w:t>
      </w:r>
      <w:r w:rsidR="00CD35AE">
        <w:rPr>
          <w:rFonts w:ascii="Times New Roman" w:hAnsi="Times New Roman" w:cs="Times New Roman"/>
          <w:sz w:val="24"/>
          <w:szCs w:val="24"/>
        </w:rPr>
        <w:t xml:space="preserve">the creation of a </w:t>
      </w:r>
      <w:r w:rsidR="009106FC">
        <w:rPr>
          <w:rFonts w:ascii="Times New Roman" w:hAnsi="Times New Roman" w:cs="Times New Roman"/>
          <w:sz w:val="24"/>
          <w:szCs w:val="24"/>
        </w:rPr>
        <w:t xml:space="preserve">comprehensive database, </w:t>
      </w:r>
      <w:r w:rsidR="00CD35AE">
        <w:rPr>
          <w:rFonts w:ascii="Times New Roman" w:hAnsi="Times New Roman" w:cs="Times New Roman"/>
          <w:sz w:val="24"/>
          <w:szCs w:val="24"/>
        </w:rPr>
        <w:t xml:space="preserve">has the potential to reliably identify </w:t>
      </w:r>
      <w:r w:rsidR="00CD35AE" w:rsidRPr="004F4994">
        <w:rPr>
          <w:rFonts w:ascii="Times New Roman" w:hAnsi="Times New Roman" w:cs="Times New Roman"/>
          <w:i/>
          <w:sz w:val="24"/>
          <w:szCs w:val="24"/>
        </w:rPr>
        <w:t xml:space="preserve">Acanthamoeba </w:t>
      </w:r>
      <w:r w:rsidR="00CD35AE">
        <w:rPr>
          <w:rFonts w:ascii="Times New Roman" w:hAnsi="Times New Roman" w:cs="Times New Roman"/>
          <w:sz w:val="24"/>
          <w:szCs w:val="24"/>
        </w:rPr>
        <w:t>spp</w:t>
      </w:r>
      <w:r w:rsidR="004F4994">
        <w:rPr>
          <w:rFonts w:ascii="Times New Roman" w:hAnsi="Times New Roman" w:cs="Times New Roman"/>
          <w:sz w:val="24"/>
          <w:szCs w:val="24"/>
        </w:rPr>
        <w:t>.</w:t>
      </w:r>
    </w:p>
    <w:p w:rsidR="005125E9" w:rsidRDefault="004F4994" w:rsidP="00CA2C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Currently, the use of 18S rDNA amplification</w:t>
      </w:r>
      <w:r w:rsidR="005125E9">
        <w:rPr>
          <w:rFonts w:ascii="Times New Roman" w:hAnsi="Times New Roman" w:cs="Times New Roman"/>
          <w:sz w:val="24"/>
          <w:szCs w:val="24"/>
        </w:rPr>
        <w:t xml:space="preserve"> in conjunction with sequencing analysis</w:t>
      </w:r>
      <w:r>
        <w:rPr>
          <w:rFonts w:ascii="Times New Roman" w:hAnsi="Times New Roman" w:cs="Times New Roman"/>
          <w:sz w:val="24"/>
          <w:szCs w:val="24"/>
        </w:rPr>
        <w:t xml:space="preserve"> </w:t>
      </w:r>
      <w:r w:rsidR="00A736A4">
        <w:rPr>
          <w:rFonts w:ascii="Times New Roman" w:hAnsi="Times New Roman" w:cs="Times New Roman"/>
          <w:sz w:val="24"/>
          <w:szCs w:val="24"/>
        </w:rPr>
        <w:t xml:space="preserve">allows </w:t>
      </w:r>
      <w:r>
        <w:rPr>
          <w:rFonts w:ascii="Times New Roman" w:hAnsi="Times New Roman" w:cs="Times New Roman"/>
          <w:sz w:val="24"/>
          <w:szCs w:val="24"/>
        </w:rPr>
        <w:t xml:space="preserve">for </w:t>
      </w:r>
      <w:r w:rsidR="00D35A49">
        <w:rPr>
          <w:rFonts w:ascii="Times New Roman" w:hAnsi="Times New Roman" w:cs="Times New Roman"/>
          <w:sz w:val="24"/>
          <w:szCs w:val="24"/>
        </w:rPr>
        <w:t xml:space="preserve">enhanced </w:t>
      </w:r>
      <w:r w:rsidR="00394202">
        <w:rPr>
          <w:rFonts w:ascii="Times New Roman" w:hAnsi="Times New Roman" w:cs="Times New Roman"/>
          <w:sz w:val="24"/>
          <w:szCs w:val="24"/>
        </w:rPr>
        <w:t xml:space="preserve">identification and </w:t>
      </w:r>
      <w:r w:rsidR="00D35A49">
        <w:rPr>
          <w:rFonts w:ascii="Times New Roman" w:hAnsi="Times New Roman" w:cs="Times New Roman"/>
          <w:sz w:val="24"/>
          <w:szCs w:val="24"/>
        </w:rPr>
        <w:t>diagnosis performance (Hajialilo</w:t>
      </w:r>
      <w:r w:rsidR="006F652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6F6524" w:rsidRPr="006F6524">
        <w:rPr>
          <w:rFonts w:ascii="Times New Roman" w:hAnsi="Times New Roman" w:cs="Times New Roman"/>
          <w:i/>
          <w:sz w:val="24"/>
          <w:szCs w:val="24"/>
        </w:rPr>
        <w:t>.</w:t>
      </w:r>
      <w:r w:rsidR="00D35A49">
        <w:rPr>
          <w:rFonts w:ascii="Times New Roman" w:hAnsi="Times New Roman" w:cs="Times New Roman"/>
          <w:sz w:val="24"/>
          <w:szCs w:val="24"/>
        </w:rPr>
        <w:t>, 2016)</w:t>
      </w:r>
      <w:r w:rsidR="00A736A4">
        <w:rPr>
          <w:rFonts w:ascii="Times New Roman" w:hAnsi="Times New Roman" w:cs="Times New Roman"/>
          <w:sz w:val="24"/>
          <w:szCs w:val="24"/>
        </w:rPr>
        <w:t>.</w:t>
      </w:r>
      <w:r w:rsidR="00206B70">
        <w:rPr>
          <w:rFonts w:ascii="Times New Roman" w:hAnsi="Times New Roman" w:cs="Times New Roman"/>
          <w:sz w:val="24"/>
          <w:szCs w:val="24"/>
        </w:rPr>
        <w:t xml:space="preserve"> </w:t>
      </w:r>
      <w:r w:rsidR="00416010">
        <w:rPr>
          <w:rFonts w:ascii="Times New Roman" w:hAnsi="Times New Roman" w:cs="Times New Roman"/>
          <w:sz w:val="24"/>
          <w:szCs w:val="24"/>
        </w:rPr>
        <w:t xml:space="preserve">However, there are </w:t>
      </w:r>
      <w:r w:rsidR="00307101">
        <w:rPr>
          <w:rFonts w:ascii="Times New Roman" w:hAnsi="Times New Roman" w:cs="Times New Roman"/>
          <w:sz w:val="24"/>
          <w:szCs w:val="24"/>
        </w:rPr>
        <w:t xml:space="preserve">limitations </w:t>
      </w:r>
      <w:r w:rsidR="00416010">
        <w:rPr>
          <w:rFonts w:ascii="Times New Roman" w:hAnsi="Times New Roman" w:cs="Times New Roman"/>
          <w:sz w:val="24"/>
          <w:szCs w:val="24"/>
        </w:rPr>
        <w:t>for</w:t>
      </w:r>
      <w:r w:rsidR="00307101">
        <w:rPr>
          <w:rFonts w:ascii="Times New Roman" w:hAnsi="Times New Roman" w:cs="Times New Roman"/>
          <w:sz w:val="24"/>
          <w:szCs w:val="24"/>
        </w:rPr>
        <w:t xml:space="preserve"> the </w:t>
      </w:r>
      <w:r w:rsidR="00206B70">
        <w:rPr>
          <w:rFonts w:ascii="Times New Roman" w:hAnsi="Times New Roman" w:cs="Times New Roman"/>
          <w:sz w:val="24"/>
          <w:szCs w:val="24"/>
        </w:rPr>
        <w:t xml:space="preserve">PCR </w:t>
      </w:r>
      <w:r w:rsidR="00307101">
        <w:rPr>
          <w:rFonts w:ascii="Times New Roman" w:hAnsi="Times New Roman" w:cs="Times New Roman"/>
          <w:sz w:val="24"/>
          <w:szCs w:val="24"/>
        </w:rPr>
        <w:t xml:space="preserve">system such as the requirement for specific </w:t>
      </w:r>
      <w:r w:rsidR="00206B70">
        <w:rPr>
          <w:rFonts w:ascii="Times New Roman" w:hAnsi="Times New Roman" w:cs="Times New Roman"/>
          <w:sz w:val="24"/>
          <w:szCs w:val="24"/>
        </w:rPr>
        <w:t>primers for every species,</w:t>
      </w:r>
      <w:r w:rsidR="00307101">
        <w:rPr>
          <w:rFonts w:ascii="Times New Roman" w:hAnsi="Times New Roman" w:cs="Times New Roman"/>
          <w:sz w:val="24"/>
          <w:szCs w:val="24"/>
        </w:rPr>
        <w:t xml:space="preserve"> which is not practicable</w:t>
      </w:r>
      <w:r w:rsidR="00AA3AB5">
        <w:rPr>
          <w:rFonts w:ascii="Times New Roman" w:hAnsi="Times New Roman" w:cs="Times New Roman"/>
          <w:sz w:val="24"/>
          <w:szCs w:val="24"/>
        </w:rPr>
        <w:t xml:space="preserve">, </w:t>
      </w:r>
      <w:r w:rsidR="00307101">
        <w:rPr>
          <w:rFonts w:ascii="Times New Roman" w:hAnsi="Times New Roman" w:cs="Times New Roman"/>
          <w:sz w:val="24"/>
          <w:szCs w:val="24"/>
        </w:rPr>
        <w:t xml:space="preserve">especially for </w:t>
      </w:r>
      <w:r w:rsidR="00307101" w:rsidRPr="00307101">
        <w:rPr>
          <w:rFonts w:ascii="Times New Roman" w:hAnsi="Times New Roman" w:cs="Times New Roman"/>
          <w:i/>
          <w:sz w:val="24"/>
          <w:szCs w:val="24"/>
        </w:rPr>
        <w:t>Acanthamoeba</w:t>
      </w:r>
      <w:r w:rsidR="00307101">
        <w:rPr>
          <w:rFonts w:ascii="Times New Roman" w:hAnsi="Times New Roman" w:cs="Times New Roman"/>
          <w:sz w:val="24"/>
          <w:szCs w:val="24"/>
        </w:rPr>
        <w:t xml:space="preserve"> which </w:t>
      </w:r>
      <w:r w:rsidR="00396639">
        <w:rPr>
          <w:rFonts w:ascii="Times New Roman" w:hAnsi="Times New Roman" w:cs="Times New Roman"/>
          <w:sz w:val="24"/>
          <w:szCs w:val="24"/>
        </w:rPr>
        <w:t xml:space="preserve">cause a </w:t>
      </w:r>
      <w:r w:rsidR="00307101">
        <w:rPr>
          <w:rFonts w:ascii="Times New Roman" w:hAnsi="Times New Roman" w:cs="Times New Roman"/>
          <w:sz w:val="24"/>
          <w:szCs w:val="24"/>
        </w:rPr>
        <w:t>rare</w:t>
      </w:r>
      <w:r w:rsidR="00396639">
        <w:rPr>
          <w:rFonts w:ascii="Times New Roman" w:hAnsi="Times New Roman" w:cs="Times New Roman"/>
          <w:sz w:val="24"/>
          <w:szCs w:val="24"/>
        </w:rPr>
        <w:t xml:space="preserve"> eye</w:t>
      </w:r>
      <w:r w:rsidR="00307101">
        <w:rPr>
          <w:rFonts w:ascii="Times New Roman" w:hAnsi="Times New Roman" w:cs="Times New Roman"/>
          <w:sz w:val="24"/>
          <w:szCs w:val="24"/>
        </w:rPr>
        <w:t xml:space="preserve"> infection. Al</w:t>
      </w:r>
      <w:r w:rsidR="00206B70">
        <w:rPr>
          <w:rFonts w:ascii="Times New Roman" w:hAnsi="Times New Roman" w:cs="Times New Roman"/>
          <w:sz w:val="24"/>
          <w:szCs w:val="24"/>
        </w:rPr>
        <w:t xml:space="preserve">though generic primers can work, however they </w:t>
      </w:r>
      <w:r w:rsidR="00416010">
        <w:rPr>
          <w:rFonts w:ascii="Times New Roman" w:hAnsi="Times New Roman" w:cs="Times New Roman"/>
          <w:sz w:val="24"/>
          <w:szCs w:val="24"/>
        </w:rPr>
        <w:t>could easily</w:t>
      </w:r>
      <w:r w:rsidR="00206B70">
        <w:rPr>
          <w:rFonts w:ascii="Times New Roman" w:hAnsi="Times New Roman" w:cs="Times New Roman"/>
          <w:sz w:val="24"/>
          <w:szCs w:val="24"/>
        </w:rPr>
        <w:t xml:space="preserve"> be contaminated </w:t>
      </w:r>
      <w:r w:rsidR="00416010">
        <w:rPr>
          <w:rFonts w:ascii="Times New Roman" w:hAnsi="Times New Roman" w:cs="Times New Roman"/>
          <w:sz w:val="24"/>
          <w:szCs w:val="24"/>
        </w:rPr>
        <w:t>because</w:t>
      </w:r>
      <w:r w:rsidR="00206B70">
        <w:rPr>
          <w:rFonts w:ascii="Times New Roman" w:hAnsi="Times New Roman" w:cs="Times New Roman"/>
          <w:sz w:val="24"/>
          <w:szCs w:val="24"/>
        </w:rPr>
        <w:t xml:space="preserve"> of the </w:t>
      </w:r>
      <w:r w:rsidR="00416010">
        <w:rPr>
          <w:rFonts w:ascii="Times New Roman" w:hAnsi="Times New Roman" w:cs="Times New Roman"/>
          <w:sz w:val="24"/>
          <w:szCs w:val="24"/>
        </w:rPr>
        <w:t>sensitivity</w:t>
      </w:r>
      <w:r w:rsidR="00206B70">
        <w:rPr>
          <w:rFonts w:ascii="Times New Roman" w:hAnsi="Times New Roman" w:cs="Times New Roman"/>
          <w:sz w:val="24"/>
          <w:szCs w:val="24"/>
        </w:rPr>
        <w:t xml:space="preserve"> </w:t>
      </w:r>
      <w:r w:rsidR="00416010">
        <w:rPr>
          <w:rFonts w:ascii="Times New Roman" w:hAnsi="Times New Roman" w:cs="Times New Roman"/>
          <w:sz w:val="24"/>
          <w:szCs w:val="24"/>
        </w:rPr>
        <w:t>o</w:t>
      </w:r>
      <w:r w:rsidR="00206B70">
        <w:rPr>
          <w:rFonts w:ascii="Times New Roman" w:hAnsi="Times New Roman" w:cs="Times New Roman"/>
          <w:sz w:val="24"/>
          <w:szCs w:val="24"/>
        </w:rPr>
        <w:t>f the PCR</w:t>
      </w:r>
      <w:r w:rsidR="00416010">
        <w:rPr>
          <w:rFonts w:ascii="Times New Roman" w:hAnsi="Times New Roman" w:cs="Times New Roman"/>
          <w:sz w:val="24"/>
          <w:szCs w:val="24"/>
        </w:rPr>
        <w:t xml:space="preserve">, which is why most labs don’t use generic primers because of negative result. On the other hand, MALDI is an existing technology which is </w:t>
      </w:r>
      <w:r w:rsidR="006D16EE">
        <w:rPr>
          <w:rFonts w:ascii="Times New Roman" w:hAnsi="Times New Roman" w:cs="Times New Roman"/>
          <w:sz w:val="24"/>
          <w:szCs w:val="24"/>
        </w:rPr>
        <w:t>common</w:t>
      </w:r>
      <w:r w:rsidR="00416010">
        <w:rPr>
          <w:rFonts w:ascii="Times New Roman" w:hAnsi="Times New Roman" w:cs="Times New Roman"/>
          <w:sz w:val="24"/>
          <w:szCs w:val="24"/>
        </w:rPr>
        <w:t xml:space="preserve"> in most clinical laboratories</w:t>
      </w:r>
      <w:r w:rsidR="006D16EE">
        <w:rPr>
          <w:rFonts w:ascii="Times New Roman" w:hAnsi="Times New Roman" w:cs="Times New Roman"/>
          <w:sz w:val="24"/>
          <w:szCs w:val="24"/>
        </w:rPr>
        <w:t xml:space="preserve"> because of its general acceptability for routine </w:t>
      </w:r>
      <w:r w:rsidR="00416010">
        <w:rPr>
          <w:rFonts w:ascii="Times New Roman" w:hAnsi="Times New Roman" w:cs="Times New Roman"/>
          <w:sz w:val="24"/>
          <w:szCs w:val="24"/>
        </w:rPr>
        <w:t>bacterial and fungal identification</w:t>
      </w:r>
      <w:r w:rsidR="006D16EE">
        <w:rPr>
          <w:rFonts w:ascii="Times New Roman" w:hAnsi="Times New Roman" w:cs="Times New Roman"/>
          <w:sz w:val="24"/>
          <w:szCs w:val="24"/>
        </w:rPr>
        <w:t xml:space="preserve">. </w:t>
      </w:r>
      <w:r w:rsidR="00842D10">
        <w:rPr>
          <w:rFonts w:ascii="Times New Roman" w:hAnsi="Times New Roman" w:cs="Times New Roman"/>
          <w:sz w:val="24"/>
          <w:szCs w:val="24"/>
        </w:rPr>
        <w:t xml:space="preserve">Since MALDI-TOF MS is already in most clinical laboratories, readily used for identification of </w:t>
      </w:r>
      <w:r w:rsidR="00396639">
        <w:rPr>
          <w:rFonts w:ascii="Times New Roman" w:hAnsi="Times New Roman" w:cs="Times New Roman"/>
          <w:sz w:val="24"/>
          <w:szCs w:val="24"/>
        </w:rPr>
        <w:t>bacteria and fungus</w:t>
      </w:r>
      <w:r w:rsidR="00842D10">
        <w:rPr>
          <w:rFonts w:ascii="Times New Roman" w:hAnsi="Times New Roman" w:cs="Times New Roman"/>
          <w:sz w:val="24"/>
          <w:szCs w:val="24"/>
        </w:rPr>
        <w:t xml:space="preserve">, </w:t>
      </w:r>
      <w:r w:rsidR="00396639">
        <w:rPr>
          <w:rFonts w:ascii="Times New Roman" w:hAnsi="Times New Roman" w:cs="Times New Roman"/>
          <w:sz w:val="24"/>
          <w:szCs w:val="24"/>
        </w:rPr>
        <w:t>it can thus be readily</w:t>
      </w:r>
      <w:r w:rsidR="00842D10">
        <w:rPr>
          <w:rFonts w:ascii="Times New Roman" w:hAnsi="Times New Roman" w:cs="Times New Roman"/>
          <w:sz w:val="24"/>
          <w:szCs w:val="24"/>
        </w:rPr>
        <w:t xml:space="preserve"> applied to other micro-organisms. </w:t>
      </w:r>
      <w:r w:rsidR="00CA2C7C">
        <w:rPr>
          <w:rFonts w:ascii="Times New Roman" w:hAnsi="Times New Roman" w:cs="Times New Roman"/>
          <w:sz w:val="24"/>
          <w:szCs w:val="24"/>
        </w:rPr>
        <w:t xml:space="preserve">Once MALDI-TOF MS can be adapted for the identification of non-bacterial and </w:t>
      </w:r>
      <w:r w:rsidR="00396639">
        <w:rPr>
          <w:rFonts w:ascii="Times New Roman" w:hAnsi="Times New Roman" w:cs="Times New Roman"/>
          <w:sz w:val="24"/>
          <w:szCs w:val="24"/>
        </w:rPr>
        <w:t>non-</w:t>
      </w:r>
      <w:r w:rsidR="00CA2C7C">
        <w:rPr>
          <w:rFonts w:ascii="Times New Roman" w:hAnsi="Times New Roman" w:cs="Times New Roman"/>
          <w:sz w:val="24"/>
          <w:szCs w:val="24"/>
        </w:rPr>
        <w:t>fungal organisms, it</w:t>
      </w:r>
      <w:r w:rsidR="00842D10">
        <w:rPr>
          <w:rFonts w:ascii="Times New Roman" w:hAnsi="Times New Roman" w:cs="Times New Roman"/>
          <w:sz w:val="24"/>
          <w:szCs w:val="24"/>
        </w:rPr>
        <w:t xml:space="preserve"> removes the need to set up a new PCR </w:t>
      </w:r>
      <w:r w:rsidR="00CA2C7C">
        <w:rPr>
          <w:rFonts w:ascii="Times New Roman" w:hAnsi="Times New Roman" w:cs="Times New Roman"/>
          <w:sz w:val="24"/>
          <w:szCs w:val="24"/>
        </w:rPr>
        <w:t xml:space="preserve">system </w:t>
      </w:r>
      <w:r w:rsidR="00842D10">
        <w:rPr>
          <w:rFonts w:ascii="Times New Roman" w:hAnsi="Times New Roman" w:cs="Times New Roman"/>
          <w:sz w:val="24"/>
          <w:szCs w:val="24"/>
        </w:rPr>
        <w:t>unit for</w:t>
      </w:r>
      <w:r w:rsidR="00CA2C7C">
        <w:rPr>
          <w:rFonts w:ascii="Times New Roman" w:hAnsi="Times New Roman" w:cs="Times New Roman"/>
          <w:sz w:val="24"/>
          <w:szCs w:val="24"/>
        </w:rPr>
        <w:t xml:space="preserve"> </w:t>
      </w:r>
      <w:r w:rsidR="00AA3AB5">
        <w:rPr>
          <w:rFonts w:ascii="Times New Roman" w:hAnsi="Times New Roman" w:cs="Times New Roman"/>
          <w:sz w:val="24"/>
          <w:szCs w:val="24"/>
        </w:rPr>
        <w:t xml:space="preserve">the </w:t>
      </w:r>
      <w:r w:rsidR="00ED66F9">
        <w:rPr>
          <w:rFonts w:ascii="Times New Roman" w:hAnsi="Times New Roman" w:cs="Times New Roman"/>
          <w:sz w:val="24"/>
          <w:szCs w:val="24"/>
        </w:rPr>
        <w:t>identification</w:t>
      </w:r>
      <w:r w:rsidR="00AA3AB5">
        <w:rPr>
          <w:rFonts w:ascii="Times New Roman" w:hAnsi="Times New Roman" w:cs="Times New Roman"/>
          <w:sz w:val="24"/>
          <w:szCs w:val="24"/>
        </w:rPr>
        <w:t xml:space="preserve"> of </w:t>
      </w:r>
      <w:r w:rsidR="00ED66F9">
        <w:rPr>
          <w:rFonts w:ascii="Times New Roman" w:hAnsi="Times New Roman" w:cs="Times New Roman"/>
          <w:sz w:val="24"/>
          <w:szCs w:val="24"/>
        </w:rPr>
        <w:t xml:space="preserve">a </w:t>
      </w:r>
      <w:r w:rsidR="00CA2C7C">
        <w:rPr>
          <w:rFonts w:ascii="Times New Roman" w:hAnsi="Times New Roman" w:cs="Times New Roman"/>
          <w:sz w:val="24"/>
          <w:szCs w:val="24"/>
        </w:rPr>
        <w:t xml:space="preserve">few class of organisms including </w:t>
      </w:r>
      <w:r w:rsidR="00842D10" w:rsidRPr="00CA2C7C">
        <w:rPr>
          <w:rFonts w:ascii="Times New Roman" w:hAnsi="Times New Roman" w:cs="Times New Roman"/>
          <w:i/>
          <w:sz w:val="24"/>
          <w:szCs w:val="24"/>
        </w:rPr>
        <w:t>Acanthamoeba</w:t>
      </w:r>
      <w:r w:rsidR="00CA2C7C">
        <w:rPr>
          <w:rFonts w:ascii="Times New Roman" w:hAnsi="Times New Roman" w:cs="Times New Roman"/>
          <w:sz w:val="24"/>
          <w:szCs w:val="24"/>
        </w:rPr>
        <w:t xml:space="preserve">. </w:t>
      </w:r>
    </w:p>
    <w:p w:rsidR="00994FD1" w:rsidRDefault="00B61142" w:rsidP="00994F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w:t>
      </w:r>
      <w:r w:rsidR="00994FD1" w:rsidRPr="000B54AF">
        <w:rPr>
          <w:rFonts w:ascii="Times New Roman" w:hAnsi="Times New Roman" w:cs="Times New Roman"/>
          <w:sz w:val="24"/>
          <w:szCs w:val="24"/>
        </w:rPr>
        <w:t xml:space="preserve"> novelt</w:t>
      </w:r>
      <w:r>
        <w:rPr>
          <w:rFonts w:ascii="Times New Roman" w:hAnsi="Times New Roman" w:cs="Times New Roman"/>
          <w:sz w:val="24"/>
          <w:szCs w:val="24"/>
        </w:rPr>
        <w:t>y</w:t>
      </w:r>
      <w:r w:rsidR="00994FD1" w:rsidRPr="000B54AF">
        <w:rPr>
          <w:rFonts w:ascii="Times New Roman" w:hAnsi="Times New Roman" w:cs="Times New Roman"/>
          <w:sz w:val="24"/>
          <w:szCs w:val="24"/>
        </w:rPr>
        <w:t xml:space="preserve"> of this thesis is the possible d</w:t>
      </w:r>
      <w:r w:rsidR="00994FD1">
        <w:rPr>
          <w:rFonts w:ascii="Times New Roman" w:hAnsi="Times New Roman" w:cs="Times New Roman"/>
          <w:sz w:val="24"/>
          <w:szCs w:val="24"/>
        </w:rPr>
        <w:t>ifferentiation of</w:t>
      </w:r>
      <w:r w:rsidR="00994FD1" w:rsidRPr="000B54AF">
        <w:rPr>
          <w:rFonts w:ascii="Times New Roman" w:hAnsi="Times New Roman" w:cs="Times New Roman"/>
          <w:sz w:val="24"/>
          <w:szCs w:val="24"/>
        </w:rPr>
        <w:t xml:space="preserve"> </w:t>
      </w:r>
      <w:r w:rsidR="00396639">
        <w:rPr>
          <w:rFonts w:ascii="Times New Roman" w:hAnsi="Times New Roman" w:cs="Times New Roman"/>
          <w:sz w:val="24"/>
          <w:szCs w:val="24"/>
        </w:rPr>
        <w:t>the two stages of the organism (</w:t>
      </w:r>
      <w:r w:rsidR="00994FD1" w:rsidRPr="000B54AF">
        <w:rPr>
          <w:rFonts w:ascii="Times New Roman" w:hAnsi="Times New Roman" w:cs="Times New Roman"/>
          <w:sz w:val="24"/>
          <w:szCs w:val="24"/>
        </w:rPr>
        <w:t>trophozoite</w:t>
      </w:r>
      <w:r w:rsidR="00994FD1">
        <w:rPr>
          <w:rFonts w:ascii="Times New Roman" w:hAnsi="Times New Roman" w:cs="Times New Roman"/>
          <w:sz w:val="24"/>
          <w:szCs w:val="24"/>
        </w:rPr>
        <w:t>s</w:t>
      </w:r>
      <w:r w:rsidR="00994FD1" w:rsidRPr="000B54AF">
        <w:rPr>
          <w:rFonts w:ascii="Times New Roman" w:hAnsi="Times New Roman" w:cs="Times New Roman"/>
          <w:sz w:val="24"/>
          <w:szCs w:val="24"/>
        </w:rPr>
        <w:t xml:space="preserve"> and cysts</w:t>
      </w:r>
      <w:r w:rsidR="00396639">
        <w:rPr>
          <w:rFonts w:ascii="Times New Roman" w:hAnsi="Times New Roman" w:cs="Times New Roman"/>
          <w:sz w:val="24"/>
          <w:szCs w:val="24"/>
        </w:rPr>
        <w:t xml:space="preserve">). </w:t>
      </w:r>
      <w:r w:rsidR="00994FD1" w:rsidRPr="009269A9">
        <w:rPr>
          <w:rFonts w:ascii="Times New Roman" w:hAnsi="Times New Roman" w:cs="Times New Roman"/>
          <w:sz w:val="24"/>
          <w:szCs w:val="24"/>
        </w:rPr>
        <w:t xml:space="preserve">It is noteworthy from our results that the observable peak masses from the MALDI-TOF MS spectra can be used to differentiate the trophozoites and cysts form of the organism. This will be useful in the treatment of </w:t>
      </w:r>
      <w:r w:rsidR="00994FD1" w:rsidRPr="009269A9">
        <w:rPr>
          <w:rFonts w:ascii="Times New Roman" w:hAnsi="Times New Roman" w:cs="Times New Roman"/>
          <w:i/>
          <w:sz w:val="24"/>
          <w:szCs w:val="24"/>
        </w:rPr>
        <w:t>Acanthamoeba</w:t>
      </w:r>
      <w:r w:rsidR="00994FD1" w:rsidRPr="009269A9">
        <w:rPr>
          <w:rFonts w:ascii="Times New Roman" w:hAnsi="Times New Roman" w:cs="Times New Roman"/>
          <w:sz w:val="24"/>
          <w:szCs w:val="24"/>
        </w:rPr>
        <w:t xml:space="preserve"> keratitis </w:t>
      </w:r>
      <w:r w:rsidR="00994FD1">
        <w:rPr>
          <w:rFonts w:ascii="Times New Roman" w:hAnsi="Times New Roman" w:cs="Times New Roman"/>
          <w:sz w:val="24"/>
          <w:szCs w:val="24"/>
        </w:rPr>
        <w:t>in relation to the therapy employed. For example, to determine the efficacy of the corneal cryosurgery (application of extreme cold to destroy abnormal or disease tissues) in the treatment of</w:t>
      </w:r>
      <w:r w:rsidR="00994FD1">
        <w:rPr>
          <w:rFonts w:ascii="Times New Roman" w:hAnsi="Times New Roman" w:cs="Times New Roman"/>
          <w:i/>
          <w:sz w:val="24"/>
          <w:szCs w:val="24"/>
        </w:rPr>
        <w:t xml:space="preserve"> A</w:t>
      </w:r>
      <w:r w:rsidR="00994FD1" w:rsidRPr="005218CF">
        <w:rPr>
          <w:rFonts w:ascii="Times New Roman" w:hAnsi="Times New Roman" w:cs="Times New Roman"/>
          <w:i/>
          <w:sz w:val="24"/>
          <w:szCs w:val="24"/>
        </w:rPr>
        <w:t>canthamoeba</w:t>
      </w:r>
      <w:r w:rsidR="00994FD1">
        <w:rPr>
          <w:rFonts w:ascii="Times New Roman" w:hAnsi="Times New Roman" w:cs="Times New Roman"/>
          <w:i/>
          <w:sz w:val="24"/>
          <w:szCs w:val="24"/>
        </w:rPr>
        <w:t xml:space="preserve"> </w:t>
      </w:r>
      <w:r w:rsidR="00994FD1">
        <w:rPr>
          <w:rFonts w:ascii="Times New Roman" w:hAnsi="Times New Roman" w:cs="Times New Roman"/>
          <w:sz w:val="24"/>
          <w:szCs w:val="24"/>
        </w:rPr>
        <w:t xml:space="preserve">keratitis, </w:t>
      </w:r>
      <w:r w:rsidR="00994FD1" w:rsidRPr="005218CF">
        <w:rPr>
          <w:rFonts w:ascii="Times New Roman" w:hAnsi="Times New Roman" w:cs="Times New Roman"/>
          <w:i/>
          <w:sz w:val="24"/>
          <w:szCs w:val="24"/>
        </w:rPr>
        <w:t>in-vitro</w:t>
      </w:r>
      <w:r w:rsidR="00994FD1">
        <w:rPr>
          <w:rFonts w:ascii="Times New Roman" w:hAnsi="Times New Roman" w:cs="Times New Roman"/>
          <w:sz w:val="24"/>
          <w:szCs w:val="24"/>
        </w:rPr>
        <w:t xml:space="preserve"> freeze-thaw-refreeze cryotherapeutic methods were tested on the trophozoite and cysts of </w:t>
      </w:r>
      <w:r w:rsidR="00994FD1">
        <w:rPr>
          <w:rFonts w:ascii="Times New Roman" w:hAnsi="Times New Roman" w:cs="Times New Roman"/>
          <w:i/>
          <w:sz w:val="24"/>
          <w:szCs w:val="24"/>
        </w:rPr>
        <w:t>A</w:t>
      </w:r>
      <w:r w:rsidR="00994FD1" w:rsidRPr="005218CF">
        <w:rPr>
          <w:rFonts w:ascii="Times New Roman" w:hAnsi="Times New Roman" w:cs="Times New Roman"/>
          <w:i/>
          <w:sz w:val="24"/>
          <w:szCs w:val="24"/>
        </w:rPr>
        <w:t>canthamoeba</w:t>
      </w:r>
      <w:r w:rsidR="00994FD1">
        <w:rPr>
          <w:rFonts w:ascii="Times New Roman" w:hAnsi="Times New Roman" w:cs="Times New Roman"/>
          <w:i/>
          <w:sz w:val="24"/>
          <w:szCs w:val="24"/>
        </w:rPr>
        <w:t xml:space="preserve">. </w:t>
      </w:r>
      <w:r w:rsidR="00994FD1">
        <w:rPr>
          <w:rFonts w:ascii="Times New Roman" w:hAnsi="Times New Roman" w:cs="Times New Roman"/>
          <w:sz w:val="24"/>
          <w:szCs w:val="24"/>
        </w:rPr>
        <w:t xml:space="preserve">The concluding results showed that the trophozoites were killed but cysts survived suggesting cryosurgery might not be an effective means to kill </w:t>
      </w:r>
      <w:r w:rsidR="00994FD1" w:rsidRPr="00487C97">
        <w:rPr>
          <w:rFonts w:ascii="Times New Roman" w:hAnsi="Times New Roman" w:cs="Times New Roman"/>
          <w:i/>
          <w:sz w:val="24"/>
          <w:szCs w:val="24"/>
        </w:rPr>
        <w:t>Acanthamoeba</w:t>
      </w:r>
      <w:r w:rsidR="00994FD1">
        <w:rPr>
          <w:rFonts w:ascii="Times New Roman" w:hAnsi="Times New Roman" w:cs="Times New Roman"/>
          <w:sz w:val="24"/>
          <w:szCs w:val="24"/>
        </w:rPr>
        <w:t xml:space="preserve"> cysts from the cornea (Khan, 2015). This shows that a pre-knowledge of the stage of the </w:t>
      </w:r>
      <w:r w:rsidR="00994FD1" w:rsidRPr="0081016A">
        <w:rPr>
          <w:rFonts w:ascii="Times New Roman" w:hAnsi="Times New Roman" w:cs="Times New Roman"/>
          <w:i/>
          <w:sz w:val="24"/>
          <w:szCs w:val="24"/>
        </w:rPr>
        <w:t>Acanthamoeba</w:t>
      </w:r>
      <w:r w:rsidR="00994FD1">
        <w:rPr>
          <w:rFonts w:ascii="Times New Roman" w:hAnsi="Times New Roman" w:cs="Times New Roman"/>
          <w:sz w:val="24"/>
          <w:szCs w:val="24"/>
        </w:rPr>
        <w:t xml:space="preserve"> whether cyst or trophozoite can inform good choic</w:t>
      </w:r>
      <w:r w:rsidR="00396639">
        <w:rPr>
          <w:rFonts w:ascii="Times New Roman" w:hAnsi="Times New Roman" w:cs="Times New Roman"/>
          <w:sz w:val="24"/>
          <w:szCs w:val="24"/>
        </w:rPr>
        <w:t xml:space="preserve">e for treatment and management Chierico </w:t>
      </w:r>
      <w:r w:rsidR="00396639" w:rsidRPr="00C00CCD">
        <w:rPr>
          <w:rFonts w:ascii="Times New Roman" w:hAnsi="Times New Roman" w:cs="Times New Roman"/>
          <w:i/>
          <w:sz w:val="24"/>
          <w:szCs w:val="24"/>
        </w:rPr>
        <w:t>et al</w:t>
      </w:r>
      <w:r w:rsidR="00396639">
        <w:rPr>
          <w:rFonts w:ascii="Times New Roman" w:hAnsi="Times New Roman" w:cs="Times New Roman"/>
          <w:sz w:val="24"/>
          <w:szCs w:val="24"/>
        </w:rPr>
        <w:t>., 2016).</w:t>
      </w:r>
    </w:p>
    <w:p w:rsidR="00994FD1" w:rsidRDefault="00994FD1" w:rsidP="00994FD1">
      <w:pPr>
        <w:spacing w:line="480" w:lineRule="auto"/>
        <w:ind w:firstLine="720"/>
        <w:jc w:val="both"/>
        <w:rPr>
          <w:rFonts w:ascii="Times New Roman" w:hAnsi="Times New Roman" w:cs="Times New Roman"/>
          <w:sz w:val="24"/>
          <w:szCs w:val="24"/>
        </w:rPr>
      </w:pPr>
    </w:p>
    <w:p w:rsidR="00994FD1" w:rsidRDefault="00994FD1" w:rsidP="00994FD1">
      <w:pPr>
        <w:pStyle w:val="Heading2"/>
      </w:pPr>
      <w:r>
        <w:t>6.</w:t>
      </w:r>
      <w:r w:rsidR="00D841BC">
        <w:t>1</w:t>
      </w:r>
      <w:r>
        <w:t>.2</w:t>
      </w:r>
      <w:r>
        <w:tab/>
        <w:t xml:space="preserve">Improved knowledge and better understanding of micro-organisms </w:t>
      </w:r>
    </w:p>
    <w:p w:rsidR="00994FD1" w:rsidRPr="00487C97" w:rsidRDefault="00994FD1" w:rsidP="00994FD1"/>
    <w:p w:rsidR="00994FD1" w:rsidRDefault="00994FD1" w:rsidP="00994FD1">
      <w:pPr>
        <w:spacing w:line="480" w:lineRule="auto"/>
        <w:ind w:firstLine="720"/>
        <w:jc w:val="both"/>
        <w:rPr>
          <w:rFonts w:ascii="Times New Roman" w:hAnsi="Times New Roman" w:cs="Times New Roman"/>
          <w:sz w:val="24"/>
          <w:szCs w:val="24"/>
        </w:rPr>
      </w:pPr>
      <w:r w:rsidRPr="000B54AF">
        <w:rPr>
          <w:rFonts w:ascii="Times New Roman" w:hAnsi="Times New Roman" w:cs="Times New Roman"/>
          <w:sz w:val="24"/>
          <w:szCs w:val="24"/>
        </w:rPr>
        <w:t xml:space="preserve">Another novelty behind this thesis is the possible speciation of the </w:t>
      </w:r>
      <w:r>
        <w:rPr>
          <w:rFonts w:ascii="Times New Roman" w:hAnsi="Times New Roman" w:cs="Times New Roman"/>
          <w:i/>
          <w:sz w:val="24"/>
          <w:szCs w:val="24"/>
        </w:rPr>
        <w:t xml:space="preserve">Acanthamoeba </w:t>
      </w:r>
      <w:r w:rsidRPr="00487C97">
        <w:rPr>
          <w:rFonts w:ascii="Times New Roman" w:hAnsi="Times New Roman" w:cs="Times New Roman"/>
          <w:sz w:val="24"/>
          <w:szCs w:val="24"/>
        </w:rPr>
        <w:t>genus</w:t>
      </w:r>
      <w:r>
        <w:rPr>
          <w:rFonts w:ascii="Times New Roman" w:hAnsi="Times New Roman" w:cs="Times New Roman"/>
          <w:i/>
          <w:sz w:val="24"/>
          <w:szCs w:val="24"/>
        </w:rPr>
        <w:t>.</w:t>
      </w:r>
      <w:r w:rsidRPr="000B54AF">
        <w:rPr>
          <w:rFonts w:ascii="Times New Roman" w:hAnsi="Times New Roman" w:cs="Times New Roman"/>
          <w:sz w:val="24"/>
          <w:szCs w:val="24"/>
        </w:rPr>
        <w:t xml:space="preserve"> The identification of the organism up to the sub-species level provides a broader understanding of the </w:t>
      </w:r>
      <w:r w:rsidR="00396639">
        <w:rPr>
          <w:rFonts w:ascii="Times New Roman" w:hAnsi="Times New Roman" w:cs="Times New Roman"/>
          <w:sz w:val="24"/>
          <w:szCs w:val="24"/>
        </w:rPr>
        <w:t xml:space="preserve">infection, because more information other than specie and genotype identification is known about the </w:t>
      </w:r>
      <w:r w:rsidRPr="000B54AF">
        <w:rPr>
          <w:rFonts w:ascii="Times New Roman" w:hAnsi="Times New Roman" w:cs="Times New Roman"/>
          <w:sz w:val="24"/>
          <w:szCs w:val="24"/>
        </w:rPr>
        <w:t>organism</w:t>
      </w:r>
      <w:r w:rsidR="00396639">
        <w:rPr>
          <w:rFonts w:ascii="Times New Roman" w:hAnsi="Times New Roman" w:cs="Times New Roman"/>
          <w:sz w:val="24"/>
          <w:szCs w:val="24"/>
        </w:rPr>
        <w:t xml:space="preserve">. This </w:t>
      </w:r>
      <w:r w:rsidRPr="000B54AF">
        <w:rPr>
          <w:rFonts w:ascii="Times New Roman" w:hAnsi="Times New Roman" w:cs="Times New Roman"/>
          <w:sz w:val="24"/>
          <w:szCs w:val="24"/>
        </w:rPr>
        <w:t>helps in the accurate treatment and management of the infections caused by the organism.</w:t>
      </w:r>
      <w:r>
        <w:rPr>
          <w:rFonts w:ascii="Times New Roman" w:hAnsi="Times New Roman" w:cs="Times New Roman"/>
          <w:sz w:val="24"/>
          <w:szCs w:val="24"/>
        </w:rPr>
        <w:t xml:space="preserve"> Studies have shown that host specificity exists in </w:t>
      </w:r>
      <w:r w:rsidRPr="009269A9">
        <w:rPr>
          <w:rFonts w:ascii="Times New Roman" w:hAnsi="Times New Roman" w:cs="Times New Roman"/>
          <w:i/>
          <w:sz w:val="24"/>
          <w:szCs w:val="24"/>
        </w:rPr>
        <w:t xml:space="preserve">Acanthamoeba </w:t>
      </w:r>
      <w:r>
        <w:rPr>
          <w:rFonts w:ascii="Times New Roman" w:hAnsi="Times New Roman" w:cs="Times New Roman"/>
          <w:sz w:val="24"/>
          <w:szCs w:val="24"/>
        </w:rPr>
        <w:t xml:space="preserve">keratitis, for example, successful </w:t>
      </w:r>
      <w:r w:rsidRPr="009269A9">
        <w:rPr>
          <w:rFonts w:ascii="Times New Roman" w:hAnsi="Times New Roman" w:cs="Times New Roman"/>
          <w:i/>
          <w:sz w:val="24"/>
          <w:szCs w:val="24"/>
        </w:rPr>
        <w:t xml:space="preserve">Acanthamoeba </w:t>
      </w:r>
      <w:r>
        <w:rPr>
          <w:rFonts w:ascii="Times New Roman" w:hAnsi="Times New Roman" w:cs="Times New Roman"/>
          <w:sz w:val="24"/>
          <w:szCs w:val="24"/>
        </w:rPr>
        <w:t>keratitis models that mimic the human form of disease were only produced in pigs and Chinese hamsters but not in rats, mice or rabbits, suggesting that the expression of specific molecular determinants may be limited to certain mammalian species (Niederkorn, 200</w:t>
      </w:r>
      <w:r w:rsidR="00AD1D38">
        <w:rPr>
          <w:rFonts w:ascii="Times New Roman" w:hAnsi="Times New Roman" w:cs="Times New Roman"/>
          <w:sz w:val="24"/>
          <w:szCs w:val="24"/>
        </w:rPr>
        <w:t>2</w:t>
      </w:r>
      <w:r>
        <w:rPr>
          <w:rFonts w:ascii="Times New Roman" w:hAnsi="Times New Roman" w:cs="Times New Roman"/>
          <w:sz w:val="24"/>
          <w:szCs w:val="24"/>
        </w:rPr>
        <w:t xml:space="preserve">). Many of the current assays including PCR employed in the identification of </w:t>
      </w:r>
      <w:r w:rsidRPr="0004568B">
        <w:rPr>
          <w:rFonts w:ascii="Times New Roman" w:hAnsi="Times New Roman" w:cs="Times New Roman"/>
          <w:i/>
          <w:sz w:val="24"/>
          <w:szCs w:val="24"/>
        </w:rPr>
        <w:t>Acanthamoeba</w:t>
      </w:r>
      <w:r>
        <w:rPr>
          <w:rFonts w:ascii="Times New Roman" w:hAnsi="Times New Roman" w:cs="Times New Roman"/>
          <w:sz w:val="24"/>
          <w:szCs w:val="24"/>
        </w:rPr>
        <w:t xml:space="preserve"> do so up to the genus-level, while very few could differentiate up to the pathogenic and non-pathogenic </w:t>
      </w:r>
      <w:r>
        <w:rPr>
          <w:rFonts w:ascii="Times New Roman" w:hAnsi="Times New Roman" w:cs="Times New Roman"/>
          <w:i/>
          <w:sz w:val="24"/>
          <w:szCs w:val="24"/>
        </w:rPr>
        <w:t>A</w:t>
      </w:r>
      <w:r w:rsidRPr="0004568B">
        <w:rPr>
          <w:rFonts w:ascii="Times New Roman" w:hAnsi="Times New Roman" w:cs="Times New Roman"/>
          <w:i/>
          <w:sz w:val="24"/>
          <w:szCs w:val="24"/>
        </w:rPr>
        <w:t>canthamoeba</w:t>
      </w:r>
      <w:r>
        <w:rPr>
          <w:rFonts w:ascii="Times New Roman" w:hAnsi="Times New Roman" w:cs="Times New Roman"/>
          <w:i/>
          <w:sz w:val="24"/>
          <w:szCs w:val="24"/>
        </w:rPr>
        <w:t>.</w:t>
      </w:r>
      <w:r w:rsidRPr="009269A9">
        <w:rPr>
          <w:rFonts w:ascii="Times New Roman" w:hAnsi="Times New Roman" w:cs="Times New Roman"/>
          <w:sz w:val="24"/>
          <w:szCs w:val="24"/>
        </w:rPr>
        <w:t xml:space="preserve"> Our results have suggested the possibility of having subspecies-specific mass peak biomarkers, which has the potential for sub-species identification via an enhanced database a</w:t>
      </w:r>
      <w:r>
        <w:rPr>
          <w:rFonts w:ascii="Times New Roman" w:hAnsi="Times New Roman" w:cs="Times New Roman"/>
          <w:sz w:val="24"/>
          <w:szCs w:val="24"/>
        </w:rPr>
        <w:t xml:space="preserve">nd software. </w:t>
      </w:r>
      <w:r w:rsidRPr="00741C92">
        <w:rPr>
          <w:rFonts w:ascii="Times New Roman" w:hAnsi="Times New Roman" w:cs="Times New Roman"/>
          <w:sz w:val="24"/>
          <w:szCs w:val="24"/>
        </w:rPr>
        <w:t xml:space="preserve">This also includes the method development for an optimized sample preparation/ extraction process of </w:t>
      </w:r>
      <w:r w:rsidRPr="00741C92">
        <w:rPr>
          <w:rFonts w:ascii="Times New Roman" w:hAnsi="Times New Roman" w:cs="Times New Roman"/>
          <w:i/>
          <w:sz w:val="24"/>
          <w:szCs w:val="24"/>
        </w:rPr>
        <w:t xml:space="preserve">Acanthamoeba </w:t>
      </w:r>
      <w:r w:rsidRPr="00741C92">
        <w:rPr>
          <w:rFonts w:ascii="Times New Roman" w:hAnsi="Times New Roman" w:cs="Times New Roman"/>
          <w:sz w:val="24"/>
          <w:szCs w:val="24"/>
        </w:rPr>
        <w:t>prior to MALDI analysis. This has generated reproducible spectra patterns with unique peak masses, which could be used to develop a robust database for identification of the organism.</w:t>
      </w:r>
    </w:p>
    <w:p w:rsidR="00994FD1" w:rsidRPr="0029517A" w:rsidRDefault="00994FD1" w:rsidP="00994F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the </w:t>
      </w:r>
      <w:r w:rsidRPr="00487C97">
        <w:rPr>
          <w:rFonts w:ascii="Times New Roman" w:hAnsi="Times New Roman" w:cs="Times New Roman"/>
          <w:sz w:val="24"/>
          <w:szCs w:val="24"/>
        </w:rPr>
        <w:t xml:space="preserve">sensitivity test of the organism </w:t>
      </w:r>
      <w:r>
        <w:rPr>
          <w:rFonts w:ascii="Times New Roman" w:hAnsi="Times New Roman" w:cs="Times New Roman"/>
          <w:sz w:val="24"/>
          <w:szCs w:val="24"/>
        </w:rPr>
        <w:t xml:space="preserve">via </w:t>
      </w:r>
      <w:r w:rsidRPr="00487C97">
        <w:rPr>
          <w:rFonts w:ascii="Times New Roman" w:hAnsi="Times New Roman" w:cs="Times New Roman"/>
          <w:sz w:val="24"/>
          <w:szCs w:val="24"/>
        </w:rPr>
        <w:t xml:space="preserve">MALDI-TOF MS reveals that </w:t>
      </w:r>
      <w:r>
        <w:rPr>
          <w:rFonts w:ascii="Times New Roman" w:hAnsi="Times New Roman" w:cs="Times New Roman"/>
          <w:sz w:val="24"/>
          <w:szCs w:val="24"/>
        </w:rPr>
        <w:t xml:space="preserve">        </w:t>
      </w:r>
      <w:r w:rsidRPr="00487C97">
        <w:rPr>
          <w:rFonts w:ascii="Times New Roman" w:hAnsi="Times New Roman" w:cs="Times New Roman"/>
          <w:sz w:val="24"/>
          <w:szCs w:val="24"/>
        </w:rPr>
        <w:t>4 x 10</w:t>
      </w:r>
      <w:r w:rsidRPr="00487C97">
        <w:rPr>
          <w:rFonts w:ascii="Times New Roman" w:hAnsi="Times New Roman" w:cs="Times New Roman"/>
          <w:sz w:val="24"/>
          <w:szCs w:val="24"/>
          <w:vertAlign w:val="superscript"/>
        </w:rPr>
        <w:t>5</w:t>
      </w:r>
      <w:r w:rsidRPr="00487C97">
        <w:rPr>
          <w:rFonts w:ascii="Times New Roman" w:hAnsi="Times New Roman" w:cs="Times New Roman"/>
          <w:sz w:val="24"/>
          <w:szCs w:val="24"/>
        </w:rPr>
        <w:t xml:space="preserve"> cells per </w:t>
      </w:r>
      <w:r w:rsidR="00D406AA">
        <w:rPr>
          <w:rFonts w:ascii="Times New Roman" w:hAnsi="Times New Roman" w:cs="Times New Roman"/>
          <w:sz w:val="24"/>
          <w:szCs w:val="24"/>
        </w:rPr>
        <w:t>ml</w:t>
      </w:r>
      <w:r w:rsidRPr="00487C97">
        <w:rPr>
          <w:rFonts w:ascii="Times New Roman" w:hAnsi="Times New Roman" w:cs="Times New Roman"/>
          <w:sz w:val="24"/>
          <w:szCs w:val="24"/>
        </w:rPr>
        <w:t xml:space="preserve"> of cells is enough to generate detectable MALDI ion signals resulting in reproducible MALDI spectra.</w:t>
      </w:r>
      <w:r w:rsidR="00B61142">
        <w:rPr>
          <w:rFonts w:ascii="Times New Roman" w:hAnsi="Times New Roman" w:cs="Times New Roman"/>
          <w:sz w:val="24"/>
          <w:szCs w:val="24"/>
        </w:rPr>
        <w:t xml:space="preserve"> Although, t</w:t>
      </w:r>
      <w:r w:rsidRPr="00487C97">
        <w:rPr>
          <w:rFonts w:ascii="Times New Roman" w:hAnsi="Times New Roman" w:cs="Times New Roman"/>
          <w:sz w:val="24"/>
          <w:szCs w:val="24"/>
        </w:rPr>
        <w:t xml:space="preserve">he sensitivity limit </w:t>
      </w:r>
      <w:r w:rsidR="0019203D">
        <w:rPr>
          <w:rFonts w:ascii="Times New Roman" w:hAnsi="Times New Roman" w:cs="Times New Roman"/>
          <w:sz w:val="24"/>
          <w:szCs w:val="24"/>
        </w:rPr>
        <w:t xml:space="preserve">number </w:t>
      </w:r>
      <w:r w:rsidRPr="00487C97">
        <w:rPr>
          <w:rFonts w:ascii="Times New Roman" w:hAnsi="Times New Roman" w:cs="Times New Roman"/>
          <w:sz w:val="24"/>
          <w:szCs w:val="24"/>
        </w:rPr>
        <w:t xml:space="preserve">obtained for </w:t>
      </w:r>
      <w:r w:rsidRPr="00487C97">
        <w:rPr>
          <w:rFonts w:ascii="Times New Roman" w:hAnsi="Times New Roman" w:cs="Times New Roman"/>
          <w:i/>
          <w:sz w:val="24"/>
          <w:szCs w:val="24"/>
        </w:rPr>
        <w:t>Acanthamoeba</w:t>
      </w:r>
      <w:r w:rsidRPr="00487C97">
        <w:rPr>
          <w:rFonts w:ascii="Times New Roman" w:hAnsi="Times New Roman" w:cs="Times New Roman"/>
          <w:sz w:val="24"/>
          <w:szCs w:val="24"/>
        </w:rPr>
        <w:t xml:space="preserve"> in this thesis might not be readily seen in the corneal scrapings of the eye</w:t>
      </w:r>
      <w:r w:rsidR="00B61142">
        <w:rPr>
          <w:rFonts w:ascii="Times New Roman" w:hAnsi="Times New Roman" w:cs="Times New Roman"/>
          <w:sz w:val="24"/>
          <w:szCs w:val="24"/>
        </w:rPr>
        <w:t>, h</w:t>
      </w:r>
      <w:r w:rsidRPr="00487C97">
        <w:rPr>
          <w:rFonts w:ascii="Times New Roman" w:hAnsi="Times New Roman" w:cs="Times New Roman"/>
          <w:sz w:val="24"/>
          <w:szCs w:val="24"/>
        </w:rPr>
        <w:t xml:space="preserve">owever, a </w:t>
      </w:r>
      <w:r w:rsidR="000823D7">
        <w:rPr>
          <w:rFonts w:ascii="Times New Roman" w:hAnsi="Times New Roman" w:cs="Times New Roman"/>
          <w:sz w:val="24"/>
          <w:szCs w:val="24"/>
        </w:rPr>
        <w:t xml:space="preserve">short-term </w:t>
      </w:r>
      <w:r w:rsidRPr="00487C97">
        <w:rPr>
          <w:rFonts w:ascii="Times New Roman" w:hAnsi="Times New Roman" w:cs="Times New Roman"/>
          <w:sz w:val="24"/>
          <w:szCs w:val="24"/>
        </w:rPr>
        <w:t>laboratory growth of the cells obtained from the corneal scrapings or PCR can yield enough cells for MAL</w:t>
      </w:r>
      <w:r>
        <w:rPr>
          <w:rFonts w:ascii="Times New Roman" w:hAnsi="Times New Roman" w:cs="Times New Roman"/>
          <w:sz w:val="24"/>
          <w:szCs w:val="24"/>
        </w:rPr>
        <w:t>DI-TOF MS analysis</w:t>
      </w:r>
      <w:r w:rsidRPr="0029517A">
        <w:rPr>
          <w:rFonts w:ascii="Times New Roman" w:hAnsi="Times New Roman" w:cs="Times New Roman"/>
          <w:sz w:val="24"/>
          <w:szCs w:val="24"/>
        </w:rPr>
        <w:t xml:space="preserve">. </w:t>
      </w:r>
      <w:r w:rsidRPr="0029517A">
        <w:rPr>
          <w:rFonts w:ascii="Times New Roman" w:hAnsi="Times New Roman" w:cs="Times New Roman"/>
          <w:i/>
          <w:sz w:val="24"/>
          <w:szCs w:val="24"/>
        </w:rPr>
        <w:t>Acanthamoeba</w:t>
      </w:r>
      <w:r w:rsidRPr="0029517A">
        <w:rPr>
          <w:rFonts w:ascii="Times New Roman" w:hAnsi="Times New Roman" w:cs="Times New Roman"/>
          <w:sz w:val="24"/>
          <w:szCs w:val="24"/>
        </w:rPr>
        <w:t xml:space="preserve"> cells can be obtained via appropriate DNA technology, a typical example is the use of PCR to amplify the DNA obtained from scrapings of the eye.  The amplified DNA can be subjected to analysis via MALDI-TOF MS which is poised to give a more rapid outcome than current methods. The merger of these two identification methods might offer a better and improved outcome for the management and treatment of</w:t>
      </w:r>
      <w:r w:rsidRPr="0029517A">
        <w:rPr>
          <w:rFonts w:ascii="Times New Roman" w:hAnsi="Times New Roman" w:cs="Times New Roman"/>
          <w:i/>
          <w:sz w:val="24"/>
          <w:szCs w:val="24"/>
        </w:rPr>
        <w:t xml:space="preserve"> Acanthamoeba. </w:t>
      </w:r>
      <w:r w:rsidRPr="0029517A">
        <w:rPr>
          <w:rFonts w:ascii="Times New Roman" w:hAnsi="Times New Roman" w:cs="Times New Roman"/>
          <w:sz w:val="24"/>
          <w:szCs w:val="24"/>
        </w:rPr>
        <w:t xml:space="preserve">This has the potential to reduce bad prognosis of the infection </w:t>
      </w:r>
      <w:r w:rsidR="002A36E8">
        <w:rPr>
          <w:rFonts w:ascii="Times New Roman" w:hAnsi="Times New Roman" w:cs="Times New Roman"/>
          <w:sz w:val="24"/>
          <w:szCs w:val="24"/>
        </w:rPr>
        <w:t>(</w:t>
      </w:r>
      <w:r w:rsidRPr="0029517A">
        <w:rPr>
          <w:rFonts w:ascii="Times New Roman" w:hAnsi="Times New Roman" w:cs="Times New Roman"/>
          <w:sz w:val="24"/>
          <w:szCs w:val="24"/>
        </w:rPr>
        <w:t>which can lead to complete blindness of the eye</w:t>
      </w:r>
      <w:r w:rsidR="002A36E8">
        <w:rPr>
          <w:rFonts w:ascii="Times New Roman" w:hAnsi="Times New Roman" w:cs="Times New Roman"/>
          <w:sz w:val="24"/>
          <w:szCs w:val="24"/>
        </w:rPr>
        <w:t xml:space="preserve">) and hence </w:t>
      </w:r>
      <w:r w:rsidRPr="0029517A">
        <w:rPr>
          <w:rFonts w:ascii="Times New Roman" w:hAnsi="Times New Roman" w:cs="Times New Roman"/>
          <w:sz w:val="24"/>
          <w:szCs w:val="24"/>
        </w:rPr>
        <w:t>a huge savings on NHS costs. Nonetheless, the advantage of MALDI-TOF MS over 18S rDNA sequencing lies in the</w:t>
      </w:r>
      <w:r w:rsidR="0019203D">
        <w:rPr>
          <w:rFonts w:ascii="Times New Roman" w:hAnsi="Times New Roman" w:cs="Times New Roman"/>
          <w:sz w:val="24"/>
          <w:szCs w:val="24"/>
        </w:rPr>
        <w:t xml:space="preserve"> established routine use of </w:t>
      </w:r>
      <w:r w:rsidR="0019203D" w:rsidRPr="0029517A">
        <w:rPr>
          <w:rFonts w:ascii="Times New Roman" w:hAnsi="Times New Roman" w:cs="Times New Roman"/>
          <w:sz w:val="24"/>
          <w:szCs w:val="24"/>
        </w:rPr>
        <w:t xml:space="preserve">MALDI-TOF MS </w:t>
      </w:r>
      <w:r w:rsidR="00EC30E8">
        <w:rPr>
          <w:rFonts w:ascii="Times New Roman" w:hAnsi="Times New Roman" w:cs="Times New Roman"/>
          <w:sz w:val="24"/>
          <w:szCs w:val="24"/>
        </w:rPr>
        <w:t>in clinical labs</w:t>
      </w:r>
      <w:r w:rsidRPr="0029517A">
        <w:rPr>
          <w:rFonts w:ascii="Times New Roman" w:hAnsi="Times New Roman" w:cs="Times New Roman"/>
          <w:sz w:val="24"/>
          <w:szCs w:val="24"/>
        </w:rPr>
        <w:t>,</w:t>
      </w:r>
      <w:r w:rsidR="00EC30E8">
        <w:rPr>
          <w:rFonts w:ascii="Times New Roman" w:hAnsi="Times New Roman" w:cs="Times New Roman"/>
          <w:sz w:val="24"/>
          <w:szCs w:val="24"/>
        </w:rPr>
        <w:t xml:space="preserve"> which makes it </w:t>
      </w:r>
      <w:r w:rsidR="00AD1D38">
        <w:rPr>
          <w:rFonts w:ascii="Times New Roman" w:hAnsi="Times New Roman" w:cs="Times New Roman"/>
          <w:sz w:val="24"/>
          <w:szCs w:val="24"/>
        </w:rPr>
        <w:t>more ideal and easier</w:t>
      </w:r>
      <w:r w:rsidR="00EC30E8">
        <w:rPr>
          <w:rFonts w:ascii="Times New Roman" w:hAnsi="Times New Roman" w:cs="Times New Roman"/>
          <w:sz w:val="24"/>
          <w:szCs w:val="24"/>
        </w:rPr>
        <w:t xml:space="preserve"> to adapt to other micro-organisms.</w:t>
      </w:r>
      <w:r w:rsidRPr="0029517A">
        <w:rPr>
          <w:rFonts w:ascii="Times New Roman" w:hAnsi="Times New Roman" w:cs="Times New Roman"/>
          <w:sz w:val="24"/>
          <w:szCs w:val="24"/>
        </w:rPr>
        <w:t xml:space="preserve"> Also, the appropriate expenditure of the techniques, excluding the </w:t>
      </w:r>
      <w:r w:rsidR="00B002AB" w:rsidRPr="0029517A">
        <w:rPr>
          <w:rFonts w:ascii="Times New Roman" w:hAnsi="Times New Roman" w:cs="Times New Roman"/>
          <w:sz w:val="24"/>
          <w:szCs w:val="24"/>
        </w:rPr>
        <w:t>machines</w:t>
      </w:r>
      <w:r w:rsidRPr="0029517A">
        <w:rPr>
          <w:rFonts w:ascii="Times New Roman" w:hAnsi="Times New Roman" w:cs="Times New Roman"/>
          <w:sz w:val="24"/>
          <w:szCs w:val="24"/>
        </w:rPr>
        <w:t xml:space="preserve"> and the personnel would also be higher in 18S rDNA than MALDI –TOF MS. </w:t>
      </w:r>
    </w:p>
    <w:p w:rsidR="00994FD1" w:rsidRDefault="00994FD1" w:rsidP="00994FD1">
      <w:pPr>
        <w:spacing w:line="480" w:lineRule="auto"/>
        <w:jc w:val="both"/>
        <w:rPr>
          <w:rFonts w:ascii="Times New Roman" w:hAnsi="Times New Roman" w:cs="Times New Roman"/>
          <w:sz w:val="24"/>
          <w:szCs w:val="24"/>
        </w:rPr>
      </w:pPr>
    </w:p>
    <w:p w:rsidR="00994FD1" w:rsidRDefault="00994FD1" w:rsidP="00994FD1">
      <w:pPr>
        <w:pStyle w:val="Heading2"/>
      </w:pPr>
      <w:r>
        <w:t>6.</w:t>
      </w:r>
      <w:r w:rsidR="00D841BC">
        <w:t>1</w:t>
      </w:r>
      <w:r>
        <w:t>.3</w:t>
      </w:r>
      <w:r>
        <w:tab/>
        <w:t xml:space="preserve"> “Novel” Matrix for improved MALDI-TOF MS spectrum </w:t>
      </w:r>
    </w:p>
    <w:p w:rsidR="00994FD1" w:rsidRPr="0029517A" w:rsidRDefault="00994FD1" w:rsidP="00994FD1"/>
    <w:p w:rsidR="00994FD1" w:rsidRDefault="007D0938" w:rsidP="00994F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w:t>
      </w:r>
      <w:r w:rsidR="00994FD1" w:rsidRPr="0029517A">
        <w:rPr>
          <w:rFonts w:ascii="Times New Roman" w:hAnsi="Times New Roman" w:cs="Times New Roman"/>
          <w:sz w:val="24"/>
          <w:szCs w:val="24"/>
        </w:rPr>
        <w:t xml:space="preserve"> possible </w:t>
      </w:r>
      <w:r>
        <w:rPr>
          <w:rFonts w:ascii="Times New Roman" w:hAnsi="Times New Roman" w:cs="Times New Roman"/>
          <w:sz w:val="24"/>
          <w:szCs w:val="24"/>
        </w:rPr>
        <w:t xml:space="preserve">that </w:t>
      </w:r>
      <w:r w:rsidR="00994FD1" w:rsidRPr="0029517A">
        <w:rPr>
          <w:rFonts w:ascii="Times New Roman" w:hAnsi="Times New Roman" w:cs="Times New Roman"/>
          <w:sz w:val="24"/>
          <w:szCs w:val="24"/>
        </w:rPr>
        <w:t>other types of matrix apart from CHCA could add more knowledge to the current understanding</w:t>
      </w:r>
      <w:r>
        <w:rPr>
          <w:rFonts w:ascii="Times New Roman" w:hAnsi="Times New Roman" w:cs="Times New Roman"/>
          <w:sz w:val="24"/>
          <w:szCs w:val="24"/>
        </w:rPr>
        <w:t xml:space="preserve"> and knowledge</w:t>
      </w:r>
      <w:r w:rsidR="00994FD1" w:rsidRPr="0029517A">
        <w:rPr>
          <w:rFonts w:ascii="Times New Roman" w:hAnsi="Times New Roman" w:cs="Times New Roman"/>
          <w:sz w:val="24"/>
          <w:szCs w:val="24"/>
        </w:rPr>
        <w:t xml:space="preserve"> obtained from MALDI spectra</w:t>
      </w:r>
      <w:r>
        <w:rPr>
          <w:rFonts w:ascii="Times New Roman" w:hAnsi="Times New Roman" w:cs="Times New Roman"/>
          <w:sz w:val="24"/>
          <w:szCs w:val="24"/>
        </w:rPr>
        <w:t xml:space="preserve"> of micro-organisms</w:t>
      </w:r>
      <w:r w:rsidR="00994FD1" w:rsidRPr="0029517A">
        <w:rPr>
          <w:rFonts w:ascii="Times New Roman" w:hAnsi="Times New Roman" w:cs="Times New Roman"/>
          <w:sz w:val="24"/>
          <w:szCs w:val="24"/>
        </w:rPr>
        <w:t xml:space="preserve">. </w:t>
      </w:r>
      <w:r w:rsidR="00994FD1">
        <w:rPr>
          <w:rFonts w:ascii="Times New Roman" w:hAnsi="Times New Roman" w:cs="Times New Roman"/>
          <w:sz w:val="24"/>
          <w:szCs w:val="24"/>
        </w:rPr>
        <w:t xml:space="preserve">According to </w:t>
      </w:r>
      <w:r w:rsidR="008750A8">
        <w:rPr>
          <w:rFonts w:ascii="Times New Roman" w:hAnsi="Times New Roman" w:cs="Times New Roman"/>
          <w:sz w:val="24"/>
          <w:szCs w:val="24"/>
        </w:rPr>
        <w:t xml:space="preserve">Smolira and Wessely-Szponder </w:t>
      </w:r>
      <w:r w:rsidR="00A50EB1">
        <w:rPr>
          <w:rFonts w:ascii="Times New Roman" w:hAnsi="Times New Roman" w:cs="Times New Roman"/>
          <w:sz w:val="24"/>
          <w:szCs w:val="24"/>
        </w:rPr>
        <w:t>(201</w:t>
      </w:r>
      <w:r w:rsidR="008750A8">
        <w:rPr>
          <w:rFonts w:ascii="Times New Roman" w:hAnsi="Times New Roman" w:cs="Times New Roman"/>
          <w:sz w:val="24"/>
          <w:szCs w:val="24"/>
        </w:rPr>
        <w:t>4</w:t>
      </w:r>
      <w:r w:rsidR="00A50EB1">
        <w:rPr>
          <w:rFonts w:ascii="Times New Roman" w:hAnsi="Times New Roman" w:cs="Times New Roman"/>
          <w:sz w:val="24"/>
          <w:szCs w:val="24"/>
        </w:rPr>
        <w:t>),</w:t>
      </w:r>
      <w:r w:rsidR="00994FD1">
        <w:rPr>
          <w:rFonts w:ascii="Times New Roman" w:hAnsi="Times New Roman" w:cs="Times New Roman"/>
          <w:sz w:val="24"/>
          <w:szCs w:val="24"/>
        </w:rPr>
        <w:t xml:space="preserve"> despite the increased knowledge of the MALDI process, matrix selection and optimization of the preparation protocol are still</w:t>
      </w:r>
      <w:r w:rsidR="0019203D">
        <w:rPr>
          <w:rFonts w:ascii="Times New Roman" w:hAnsi="Times New Roman" w:cs="Times New Roman"/>
          <w:sz w:val="24"/>
          <w:szCs w:val="24"/>
        </w:rPr>
        <w:t xml:space="preserve"> processes/procedures requiring more research</w:t>
      </w:r>
      <w:r w:rsidR="00994FD1">
        <w:rPr>
          <w:rFonts w:ascii="Times New Roman" w:hAnsi="Times New Roman" w:cs="Times New Roman"/>
          <w:sz w:val="24"/>
          <w:szCs w:val="24"/>
        </w:rPr>
        <w:t>. The selection of an appropriate matrix for the sample is a critical point in order to obtain high quality MALDI mass spectra. Sample impurity, solvent content, substrate surface and environmental conditions (temperature and humidity) all affect the rate of matrix-analyte co-crystallisation. Few studies have also suggested that matrix mixture often offers several advantages for sample preparation (Morman</w:t>
      </w:r>
      <w:r w:rsidR="008750A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994FD1">
        <w:rPr>
          <w:rFonts w:ascii="Times New Roman" w:hAnsi="Times New Roman" w:cs="Times New Roman"/>
          <w:sz w:val="24"/>
          <w:szCs w:val="24"/>
        </w:rPr>
        <w:t>, 2000; Shahgholi</w:t>
      </w:r>
      <w:r w:rsidR="008750A8">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8750A8" w:rsidRPr="008750A8">
        <w:rPr>
          <w:rFonts w:ascii="Times New Roman" w:hAnsi="Times New Roman" w:cs="Times New Roman"/>
          <w:i/>
          <w:sz w:val="24"/>
          <w:szCs w:val="24"/>
        </w:rPr>
        <w:t>.</w:t>
      </w:r>
      <w:r w:rsidR="00994FD1">
        <w:rPr>
          <w:rFonts w:ascii="Times New Roman" w:hAnsi="Times New Roman" w:cs="Times New Roman"/>
          <w:sz w:val="24"/>
          <w:szCs w:val="24"/>
        </w:rPr>
        <w:t>, 2001</w:t>
      </w:r>
      <w:r w:rsidR="00A50EB1">
        <w:rPr>
          <w:rFonts w:ascii="Times New Roman" w:hAnsi="Times New Roman" w:cs="Times New Roman"/>
          <w:sz w:val="24"/>
          <w:szCs w:val="24"/>
        </w:rPr>
        <w:t>)</w:t>
      </w:r>
      <w:r w:rsidR="00994FD1">
        <w:rPr>
          <w:rFonts w:ascii="Times New Roman" w:hAnsi="Times New Roman" w:cs="Times New Roman"/>
          <w:sz w:val="24"/>
          <w:szCs w:val="24"/>
        </w:rPr>
        <w:t>. This includes being simple, fast, and spectra acquired at any position on the sample surface, simplifying fully automated data acquisition. The importance of</w:t>
      </w:r>
      <w:r w:rsidR="0019203D">
        <w:rPr>
          <w:rFonts w:ascii="Times New Roman" w:hAnsi="Times New Roman" w:cs="Times New Roman"/>
          <w:sz w:val="24"/>
          <w:szCs w:val="24"/>
        </w:rPr>
        <w:t xml:space="preserve"> finding a better suited MALDI matrix led us to test some ‘novel in-house matrices’ in bacteria identification. </w:t>
      </w:r>
      <w:r w:rsidR="00994FD1" w:rsidRPr="0029517A">
        <w:rPr>
          <w:rFonts w:ascii="Times New Roman" w:hAnsi="Times New Roman" w:cs="Times New Roman"/>
          <w:sz w:val="24"/>
          <w:szCs w:val="24"/>
        </w:rPr>
        <w:t xml:space="preserve">Although, the use of novel matrices has not identified any of the known organisms, however it shows unique peak masses different from those obtained using CHCA. This might be crucial in the identification of non-bacterial species particularly protozoans and other parasites in the generation of unique peaks that could give more information than already known. CHCA is the most commonly used matrix for bacterial identification, however due to the different sample preparation involved, CHCA might not be ideal for protozoans. The result from the use of ‘our’ matrices have shown that more information could be known with each unique matrix, thus the successful identification of a ‘gold standard’ matrix for each microbial species is essential. </w:t>
      </w:r>
    </w:p>
    <w:p w:rsidR="00994FD1" w:rsidRPr="0029517A" w:rsidRDefault="00994FD1" w:rsidP="00994FD1">
      <w:pPr>
        <w:spacing w:line="480" w:lineRule="auto"/>
        <w:ind w:firstLine="720"/>
        <w:jc w:val="both"/>
        <w:rPr>
          <w:rFonts w:ascii="Times New Roman" w:hAnsi="Times New Roman" w:cs="Times New Roman"/>
          <w:sz w:val="24"/>
          <w:szCs w:val="24"/>
        </w:rPr>
      </w:pPr>
    </w:p>
    <w:p w:rsidR="00994FD1" w:rsidRDefault="00994FD1" w:rsidP="00CF5015">
      <w:pPr>
        <w:pStyle w:val="Heading2"/>
        <w:numPr>
          <w:ilvl w:val="2"/>
          <w:numId w:val="19"/>
        </w:numPr>
        <w:spacing w:line="480" w:lineRule="auto"/>
      </w:pPr>
      <w:r>
        <w:tab/>
        <w:t xml:space="preserve">Potential Application in Biotechnology </w:t>
      </w:r>
    </w:p>
    <w:p w:rsidR="00EC30E8" w:rsidRDefault="00994FD1" w:rsidP="00994FD1">
      <w:pPr>
        <w:spacing w:line="480" w:lineRule="auto"/>
        <w:ind w:firstLine="360"/>
        <w:jc w:val="both"/>
        <w:rPr>
          <w:rFonts w:ascii="Times New Roman" w:hAnsi="Times New Roman" w:cs="Times New Roman"/>
          <w:sz w:val="24"/>
          <w:szCs w:val="24"/>
        </w:rPr>
      </w:pPr>
      <w:r w:rsidRPr="0029517A">
        <w:rPr>
          <w:rFonts w:ascii="Times New Roman" w:hAnsi="Times New Roman" w:cs="Times New Roman"/>
          <w:sz w:val="24"/>
          <w:szCs w:val="24"/>
        </w:rPr>
        <w:t xml:space="preserve">An unexpected </w:t>
      </w:r>
      <w:r w:rsidR="00EC30E8">
        <w:rPr>
          <w:rFonts w:ascii="Times New Roman" w:hAnsi="Times New Roman" w:cs="Times New Roman"/>
          <w:sz w:val="24"/>
          <w:szCs w:val="24"/>
        </w:rPr>
        <w:t>finding from this work i</w:t>
      </w:r>
      <w:r w:rsidRPr="0029517A">
        <w:rPr>
          <w:rFonts w:ascii="Times New Roman" w:hAnsi="Times New Roman" w:cs="Times New Roman"/>
          <w:sz w:val="24"/>
          <w:szCs w:val="24"/>
        </w:rPr>
        <w:t xml:space="preserve">s the use of MALDI in the differentiation between normal laboratory strain and a modified-plasmid carrying strain via the use of MALDI-OF MS. This differentiation could be readily observed via the peak masses on the MALDI spectrum. The acquisition of plasmids particularly those containing resistance genes could have an effect on the normal MALDI spectra patterns. The effect can be observed in the significant reduction in the number of peaks as well as intensity. Further development of the method and validation could be of economic importance in </w:t>
      </w:r>
      <w:r w:rsidR="00B002AB">
        <w:rPr>
          <w:rFonts w:ascii="Times New Roman" w:hAnsi="Times New Roman" w:cs="Times New Roman"/>
          <w:sz w:val="24"/>
          <w:szCs w:val="24"/>
        </w:rPr>
        <w:t>b</w:t>
      </w:r>
      <w:r w:rsidRPr="0029517A">
        <w:rPr>
          <w:rFonts w:ascii="Times New Roman" w:hAnsi="Times New Roman" w:cs="Times New Roman"/>
          <w:sz w:val="24"/>
          <w:szCs w:val="24"/>
        </w:rPr>
        <w:t>iotechnology companies</w:t>
      </w:r>
      <w:r w:rsidR="00B002AB">
        <w:rPr>
          <w:rFonts w:ascii="Times New Roman" w:hAnsi="Times New Roman" w:cs="Times New Roman"/>
          <w:sz w:val="24"/>
          <w:szCs w:val="24"/>
        </w:rPr>
        <w:t>, because</w:t>
      </w:r>
      <w:r w:rsidRPr="0029517A">
        <w:rPr>
          <w:rFonts w:ascii="Times New Roman" w:hAnsi="Times New Roman" w:cs="Times New Roman"/>
          <w:sz w:val="24"/>
          <w:szCs w:val="24"/>
        </w:rPr>
        <w:t xml:space="preserve"> it can be used to check for presence of plasmids by spectra comparison</w:t>
      </w:r>
      <w:r w:rsidR="00A50EB1">
        <w:rPr>
          <w:rFonts w:ascii="Times New Roman" w:hAnsi="Times New Roman" w:cs="Times New Roman"/>
          <w:sz w:val="24"/>
          <w:szCs w:val="24"/>
        </w:rPr>
        <w:t xml:space="preserve"> (</w:t>
      </w:r>
      <w:r w:rsidR="008750A8">
        <w:rPr>
          <w:rFonts w:ascii="Times New Roman" w:hAnsi="Times New Roman" w:cs="Times New Roman"/>
          <w:sz w:val="24"/>
          <w:szCs w:val="24"/>
        </w:rPr>
        <w:t>Russel</w:t>
      </w:r>
      <w:r w:rsidR="002A36E8">
        <w:rPr>
          <w:rFonts w:ascii="Times New Roman" w:hAnsi="Times New Roman" w:cs="Times New Roman"/>
          <w:sz w:val="24"/>
          <w:szCs w:val="24"/>
        </w:rPr>
        <w:t xml:space="preserve"> </w:t>
      </w:r>
      <w:r w:rsidR="002A36E8" w:rsidRPr="002A36E8">
        <w:rPr>
          <w:rFonts w:ascii="Times New Roman" w:hAnsi="Times New Roman" w:cs="Times New Roman"/>
          <w:i/>
          <w:sz w:val="24"/>
          <w:szCs w:val="24"/>
        </w:rPr>
        <w:t>et al</w:t>
      </w:r>
      <w:r w:rsidR="008750A8">
        <w:rPr>
          <w:rFonts w:ascii="Times New Roman" w:hAnsi="Times New Roman" w:cs="Times New Roman"/>
          <w:sz w:val="24"/>
          <w:szCs w:val="24"/>
        </w:rPr>
        <w:t xml:space="preserve">, </w:t>
      </w:r>
      <w:r w:rsidR="00A50EB1">
        <w:rPr>
          <w:rFonts w:ascii="Times New Roman" w:hAnsi="Times New Roman" w:cs="Times New Roman"/>
          <w:sz w:val="24"/>
          <w:szCs w:val="24"/>
        </w:rPr>
        <w:t>20</w:t>
      </w:r>
      <w:r w:rsidR="008750A8">
        <w:rPr>
          <w:rFonts w:ascii="Times New Roman" w:hAnsi="Times New Roman" w:cs="Times New Roman"/>
          <w:sz w:val="24"/>
          <w:szCs w:val="24"/>
        </w:rPr>
        <w:t>0</w:t>
      </w:r>
      <w:r w:rsidR="00A50EB1">
        <w:rPr>
          <w:rFonts w:ascii="Times New Roman" w:hAnsi="Times New Roman" w:cs="Times New Roman"/>
          <w:sz w:val="24"/>
          <w:szCs w:val="24"/>
        </w:rPr>
        <w:t>7)</w:t>
      </w:r>
      <w:r w:rsidRPr="0029517A">
        <w:rPr>
          <w:rFonts w:ascii="Times New Roman" w:hAnsi="Times New Roman" w:cs="Times New Roman"/>
          <w:sz w:val="24"/>
          <w:szCs w:val="24"/>
        </w:rPr>
        <w:t xml:space="preserve">. </w:t>
      </w:r>
      <w:r w:rsidR="00EC30E8">
        <w:rPr>
          <w:rFonts w:ascii="Times New Roman" w:hAnsi="Times New Roman" w:cs="Times New Roman"/>
          <w:sz w:val="24"/>
          <w:szCs w:val="24"/>
        </w:rPr>
        <w:t>This unexpected outcome can also be used as a way of looking at the presence of plasmid</w:t>
      </w:r>
      <w:r w:rsidR="00352353">
        <w:rPr>
          <w:rFonts w:ascii="Times New Roman" w:hAnsi="Times New Roman" w:cs="Times New Roman"/>
          <w:sz w:val="24"/>
          <w:szCs w:val="24"/>
        </w:rPr>
        <w:t>s in plasmid</w:t>
      </w:r>
      <w:r w:rsidR="00EC30E8">
        <w:rPr>
          <w:rFonts w:ascii="Times New Roman" w:hAnsi="Times New Roman" w:cs="Times New Roman"/>
          <w:sz w:val="24"/>
          <w:szCs w:val="24"/>
        </w:rPr>
        <w:t xml:space="preserve"> expression systems.  </w:t>
      </w:r>
    </w:p>
    <w:p w:rsidR="00994FD1" w:rsidRPr="0029517A" w:rsidRDefault="00994FD1" w:rsidP="00994FD1">
      <w:pPr>
        <w:spacing w:line="480" w:lineRule="auto"/>
        <w:ind w:firstLine="360"/>
        <w:jc w:val="both"/>
        <w:rPr>
          <w:rFonts w:ascii="Times New Roman" w:hAnsi="Times New Roman" w:cs="Times New Roman"/>
          <w:sz w:val="24"/>
          <w:szCs w:val="24"/>
        </w:rPr>
      </w:pPr>
      <w:r w:rsidRPr="0029517A">
        <w:rPr>
          <w:rFonts w:ascii="Times New Roman" w:hAnsi="Times New Roman" w:cs="Times New Roman"/>
          <w:sz w:val="24"/>
          <w:szCs w:val="24"/>
        </w:rPr>
        <w:t xml:space="preserve">Specifically, </w:t>
      </w:r>
      <w:r w:rsidR="00EC30E8">
        <w:rPr>
          <w:rFonts w:ascii="Times New Roman" w:hAnsi="Times New Roman" w:cs="Times New Roman"/>
          <w:sz w:val="24"/>
          <w:szCs w:val="24"/>
        </w:rPr>
        <w:t xml:space="preserve">this biotechnological application can be </w:t>
      </w:r>
      <w:r w:rsidRPr="0029517A">
        <w:rPr>
          <w:rFonts w:ascii="Times New Roman" w:hAnsi="Times New Roman" w:cs="Times New Roman"/>
          <w:sz w:val="24"/>
          <w:szCs w:val="24"/>
        </w:rPr>
        <w:t>used for rapid screening method for recombinant and high level of expressions. Similarly, it could be clinically significant in the detection of modified forms of organisms either by mutation or acquisition of plasmid carried genes.</w:t>
      </w:r>
    </w:p>
    <w:p w:rsidR="00994FD1" w:rsidRPr="00502837" w:rsidRDefault="00994FD1" w:rsidP="00994FD1">
      <w:pPr>
        <w:spacing w:line="480" w:lineRule="auto"/>
        <w:jc w:val="both"/>
        <w:rPr>
          <w:rFonts w:ascii="Times New Roman" w:hAnsi="Times New Roman" w:cs="Times New Roman"/>
          <w:sz w:val="24"/>
          <w:szCs w:val="24"/>
        </w:rPr>
      </w:pPr>
      <w:r w:rsidRPr="00502837">
        <w:rPr>
          <w:rFonts w:ascii="Times New Roman" w:hAnsi="Times New Roman" w:cs="Times New Roman"/>
          <w:sz w:val="24"/>
          <w:szCs w:val="24"/>
        </w:rPr>
        <w:tab/>
        <w:t>The use of recombinant protein expression systems in biotechnology is routine, vast and widespread, this is because several industries rely on the production of recombinant proteins, including pharmaceuticals, chemical and food production industry. Advances in protein engineering and biotechnology have led to the extensive use of recombinant proteins throughout the industry. Certain industries such as the dairy industry would not exist in its current form without the use of recombinant enzymes</w:t>
      </w:r>
      <w:r w:rsidR="00681DCF">
        <w:rPr>
          <w:rFonts w:ascii="Times New Roman" w:hAnsi="Times New Roman" w:cs="Times New Roman"/>
          <w:sz w:val="24"/>
          <w:szCs w:val="24"/>
        </w:rPr>
        <w:t xml:space="preserve">, a typical example is in </w:t>
      </w:r>
      <w:r w:rsidRPr="00502837">
        <w:rPr>
          <w:rFonts w:ascii="Times New Roman" w:hAnsi="Times New Roman" w:cs="Times New Roman"/>
          <w:sz w:val="24"/>
          <w:szCs w:val="24"/>
        </w:rPr>
        <w:t>cheese making, chymosin and other necessary enzymes are produced recombinant</w:t>
      </w:r>
      <w:r>
        <w:rPr>
          <w:rFonts w:ascii="Times New Roman" w:hAnsi="Times New Roman" w:cs="Times New Roman"/>
          <w:sz w:val="24"/>
          <w:szCs w:val="24"/>
        </w:rPr>
        <w:t>ly</w:t>
      </w:r>
      <w:r w:rsidRPr="00502837">
        <w:rPr>
          <w:rFonts w:ascii="Times New Roman" w:hAnsi="Times New Roman" w:cs="Times New Roman"/>
          <w:sz w:val="24"/>
          <w:szCs w:val="24"/>
        </w:rPr>
        <w:t xml:space="preserve"> by </w:t>
      </w:r>
      <w:r w:rsidR="002A36E8">
        <w:rPr>
          <w:rFonts w:ascii="Times New Roman" w:hAnsi="Times New Roman" w:cs="Times New Roman"/>
          <w:sz w:val="24"/>
          <w:szCs w:val="24"/>
        </w:rPr>
        <w:t>K</w:t>
      </w:r>
      <w:r w:rsidRPr="00502837">
        <w:rPr>
          <w:rFonts w:ascii="Times New Roman" w:hAnsi="Times New Roman" w:cs="Times New Roman"/>
          <w:i/>
          <w:sz w:val="24"/>
          <w:szCs w:val="24"/>
        </w:rPr>
        <w:t>luyveromyces lactis</w:t>
      </w:r>
      <w:r w:rsidR="00681DCF">
        <w:rPr>
          <w:rFonts w:ascii="Times New Roman" w:hAnsi="Times New Roman" w:cs="Times New Roman"/>
          <w:i/>
          <w:sz w:val="24"/>
          <w:szCs w:val="24"/>
        </w:rPr>
        <w:t xml:space="preserve"> </w:t>
      </w:r>
      <w:r w:rsidR="00681DCF">
        <w:rPr>
          <w:rFonts w:ascii="Times New Roman" w:hAnsi="Times New Roman" w:cs="Times New Roman"/>
          <w:sz w:val="24"/>
          <w:szCs w:val="24"/>
        </w:rPr>
        <w:t xml:space="preserve">(Kumar </w:t>
      </w:r>
      <w:r w:rsidR="002A36E8">
        <w:rPr>
          <w:rFonts w:ascii="Times New Roman" w:hAnsi="Times New Roman" w:cs="Times New Roman"/>
          <w:sz w:val="24"/>
          <w:szCs w:val="24"/>
        </w:rPr>
        <w:t xml:space="preserve">and Lloyd, </w:t>
      </w:r>
      <w:r w:rsidR="00681DCF">
        <w:rPr>
          <w:rFonts w:ascii="Times New Roman" w:hAnsi="Times New Roman" w:cs="Times New Roman"/>
          <w:sz w:val="24"/>
          <w:szCs w:val="24"/>
        </w:rPr>
        <w:t>2010)</w:t>
      </w:r>
      <w:r w:rsidRPr="00502837">
        <w:rPr>
          <w:rFonts w:ascii="Times New Roman" w:hAnsi="Times New Roman" w:cs="Times New Roman"/>
          <w:i/>
          <w:sz w:val="24"/>
          <w:szCs w:val="24"/>
        </w:rPr>
        <w:t xml:space="preserve">. </w:t>
      </w:r>
      <w:r w:rsidRPr="00502837">
        <w:rPr>
          <w:rFonts w:ascii="Times New Roman" w:hAnsi="Times New Roman" w:cs="Times New Roman"/>
          <w:sz w:val="24"/>
          <w:szCs w:val="24"/>
        </w:rPr>
        <w:t>Presently, the current methods for monitoring and detecting the expression of proteins in these systems are often lengthy and time consuming (</w:t>
      </w:r>
      <w:r w:rsidR="00DC093F">
        <w:rPr>
          <w:rFonts w:ascii="Times New Roman" w:hAnsi="Times New Roman" w:cs="Times New Roman"/>
          <w:sz w:val="24"/>
          <w:szCs w:val="24"/>
        </w:rPr>
        <w:t xml:space="preserve">Vincentelli </w:t>
      </w:r>
      <w:r w:rsidR="00C00CCD" w:rsidRPr="00C00CCD">
        <w:rPr>
          <w:rFonts w:ascii="Times New Roman" w:hAnsi="Times New Roman" w:cs="Times New Roman"/>
          <w:i/>
          <w:sz w:val="24"/>
          <w:szCs w:val="24"/>
        </w:rPr>
        <w:t>et al</w:t>
      </w:r>
      <w:r w:rsidR="00DC093F" w:rsidRPr="00DC093F">
        <w:rPr>
          <w:rFonts w:ascii="Times New Roman" w:hAnsi="Times New Roman" w:cs="Times New Roman"/>
          <w:i/>
          <w:sz w:val="24"/>
          <w:szCs w:val="24"/>
        </w:rPr>
        <w:t>.</w:t>
      </w:r>
      <w:r w:rsidRPr="00502837">
        <w:rPr>
          <w:rFonts w:ascii="Times New Roman" w:hAnsi="Times New Roman" w:cs="Times New Roman"/>
          <w:sz w:val="24"/>
          <w:szCs w:val="24"/>
        </w:rPr>
        <w:t>, 20</w:t>
      </w:r>
      <w:r w:rsidR="00E93325">
        <w:rPr>
          <w:rFonts w:ascii="Times New Roman" w:hAnsi="Times New Roman" w:cs="Times New Roman"/>
          <w:sz w:val="24"/>
          <w:szCs w:val="24"/>
        </w:rPr>
        <w:t>0</w:t>
      </w:r>
      <w:r w:rsidRPr="00502837">
        <w:rPr>
          <w:rFonts w:ascii="Times New Roman" w:hAnsi="Times New Roman" w:cs="Times New Roman"/>
          <w:sz w:val="24"/>
          <w:szCs w:val="24"/>
        </w:rPr>
        <w:t xml:space="preserve">2). This has led to the search for more efficient methods to be used for protein expression analysis and monitoring especially when used in high-throughput protein production. Other applications of recombinant protein expression in cell culture include production of bulk proteins for both industrial purposes and pharmaceutical drug screening. Since the use of expression systems can sometimes lead to absolutely no expression or misexpression, there is a need for rapid, sensitive, reliable methods which can detect and monitor protein production over time. Challenges normally encountered in this process include protein degradation, unexpected posttranscriptional and posttranslational modification as well as cloning artefacts. </w:t>
      </w:r>
    </w:p>
    <w:p w:rsidR="00994FD1" w:rsidRPr="00502837" w:rsidRDefault="00994FD1" w:rsidP="00994FD1">
      <w:pPr>
        <w:spacing w:line="480" w:lineRule="auto"/>
        <w:ind w:firstLine="720"/>
        <w:jc w:val="both"/>
        <w:rPr>
          <w:rFonts w:ascii="Times New Roman" w:hAnsi="Times New Roman" w:cs="Times New Roman"/>
          <w:sz w:val="24"/>
          <w:szCs w:val="24"/>
        </w:rPr>
      </w:pPr>
      <w:r w:rsidRPr="00502837">
        <w:rPr>
          <w:rFonts w:ascii="Times New Roman" w:hAnsi="Times New Roman" w:cs="Times New Roman"/>
          <w:sz w:val="24"/>
          <w:szCs w:val="24"/>
        </w:rPr>
        <w:t>Currently, the methods of choice for monitoring protein expression include gel electrophoresis with or without subsequent western blot analysis, enzymatic activity assays</w:t>
      </w:r>
      <w:r w:rsidR="0019203D">
        <w:rPr>
          <w:rFonts w:ascii="Times New Roman" w:hAnsi="Times New Roman" w:cs="Times New Roman"/>
          <w:sz w:val="24"/>
          <w:szCs w:val="24"/>
        </w:rPr>
        <w:t>,</w:t>
      </w:r>
      <w:r w:rsidRPr="00502837">
        <w:rPr>
          <w:rFonts w:ascii="Times New Roman" w:hAnsi="Times New Roman" w:cs="Times New Roman"/>
          <w:sz w:val="24"/>
          <w:szCs w:val="24"/>
        </w:rPr>
        <w:t xml:space="preserve">  ELISAs </w:t>
      </w:r>
      <w:r w:rsidR="0019203D">
        <w:rPr>
          <w:rFonts w:ascii="Times New Roman" w:hAnsi="Times New Roman" w:cs="Times New Roman"/>
          <w:sz w:val="24"/>
          <w:szCs w:val="24"/>
        </w:rPr>
        <w:t xml:space="preserve">and others too </w:t>
      </w:r>
      <w:r w:rsidRPr="00502837">
        <w:rPr>
          <w:rFonts w:ascii="Times New Roman" w:hAnsi="Times New Roman" w:cs="Times New Roman"/>
          <w:sz w:val="24"/>
          <w:szCs w:val="24"/>
        </w:rPr>
        <w:t>(</w:t>
      </w:r>
      <w:r w:rsidR="00DC093F">
        <w:rPr>
          <w:rFonts w:ascii="Times New Roman" w:hAnsi="Times New Roman" w:cs="Times New Roman"/>
          <w:sz w:val="24"/>
          <w:szCs w:val="24"/>
        </w:rPr>
        <w:t>Yingfeng</w:t>
      </w:r>
      <w:r w:rsidRPr="00502837">
        <w:rPr>
          <w:rFonts w:ascii="Times New Roman" w:hAnsi="Times New Roman" w:cs="Times New Roman"/>
          <w:sz w:val="24"/>
          <w:szCs w:val="24"/>
        </w:rPr>
        <w:t>, 200</w:t>
      </w:r>
      <w:r w:rsidR="00DC093F">
        <w:rPr>
          <w:rFonts w:ascii="Times New Roman" w:hAnsi="Times New Roman" w:cs="Times New Roman"/>
          <w:sz w:val="24"/>
          <w:szCs w:val="24"/>
        </w:rPr>
        <w:t>1</w:t>
      </w:r>
      <w:r w:rsidRPr="00502837">
        <w:rPr>
          <w:rFonts w:ascii="Times New Roman" w:hAnsi="Times New Roman" w:cs="Times New Roman"/>
          <w:sz w:val="24"/>
          <w:szCs w:val="24"/>
        </w:rPr>
        <w:t xml:space="preserve">).  However, all these methods are time consuming and labour intensive and do not lend themselves to repeated monitoring of protein production during growth of cell cultures. For instance, analysis using gel electrophoresis can take several hours, and the sensitivity of typical staining methods might not be adequate. </w:t>
      </w:r>
      <w:r w:rsidR="0019203D">
        <w:rPr>
          <w:rFonts w:ascii="Times New Roman" w:hAnsi="Times New Roman" w:cs="Times New Roman"/>
          <w:sz w:val="24"/>
          <w:szCs w:val="24"/>
        </w:rPr>
        <w:t>Also, e</w:t>
      </w:r>
      <w:r w:rsidRPr="00502837">
        <w:rPr>
          <w:rFonts w:ascii="Times New Roman" w:hAnsi="Times New Roman" w:cs="Times New Roman"/>
          <w:sz w:val="24"/>
          <w:szCs w:val="24"/>
        </w:rPr>
        <w:t>ven though Western blotting can improve the sensitivity, the result obtained does not provide relative comparison to estimate the extent of expressions (</w:t>
      </w:r>
      <w:r w:rsidR="003F08D4">
        <w:rPr>
          <w:rFonts w:ascii="Times New Roman" w:hAnsi="Times New Roman" w:cs="Times New Roman"/>
          <w:sz w:val="24"/>
          <w:szCs w:val="24"/>
        </w:rPr>
        <w:t xml:space="preserve">Vincentelli </w:t>
      </w:r>
      <w:r w:rsidR="00C00CCD" w:rsidRPr="00C00CCD">
        <w:rPr>
          <w:rFonts w:ascii="Times New Roman" w:hAnsi="Times New Roman" w:cs="Times New Roman"/>
          <w:i/>
          <w:sz w:val="24"/>
          <w:szCs w:val="24"/>
        </w:rPr>
        <w:t>et al</w:t>
      </w:r>
      <w:r w:rsidR="003F08D4" w:rsidRPr="00DC093F">
        <w:rPr>
          <w:rFonts w:ascii="Times New Roman" w:hAnsi="Times New Roman" w:cs="Times New Roman"/>
          <w:i/>
          <w:sz w:val="24"/>
          <w:szCs w:val="24"/>
        </w:rPr>
        <w:t>.</w:t>
      </w:r>
      <w:r w:rsidR="003F08D4" w:rsidRPr="00502837">
        <w:rPr>
          <w:rFonts w:ascii="Times New Roman" w:hAnsi="Times New Roman" w:cs="Times New Roman"/>
          <w:sz w:val="24"/>
          <w:szCs w:val="24"/>
        </w:rPr>
        <w:t>, 20</w:t>
      </w:r>
      <w:r w:rsidR="003F08D4">
        <w:rPr>
          <w:rFonts w:ascii="Times New Roman" w:hAnsi="Times New Roman" w:cs="Times New Roman"/>
          <w:sz w:val="24"/>
          <w:szCs w:val="24"/>
        </w:rPr>
        <w:t>0</w:t>
      </w:r>
      <w:r w:rsidR="003F08D4" w:rsidRPr="00502837">
        <w:rPr>
          <w:rFonts w:ascii="Times New Roman" w:hAnsi="Times New Roman" w:cs="Times New Roman"/>
          <w:sz w:val="24"/>
          <w:szCs w:val="24"/>
        </w:rPr>
        <w:t>2</w:t>
      </w:r>
      <w:r w:rsidRPr="00502837">
        <w:rPr>
          <w:rFonts w:ascii="Times New Roman" w:hAnsi="Times New Roman" w:cs="Times New Roman"/>
          <w:sz w:val="24"/>
          <w:szCs w:val="24"/>
        </w:rPr>
        <w:t xml:space="preserve">). Similarly, enzymatic actions in ELISA techniques are often sensitive to contamination from cell extracts therefore requiring time-consuming purification such as HPLC or FPLC. Screening for and monitoring of recombinant proteins expression directly from cell cultures and either from the whole cells or from cell culture supernatants, using mass spectrometry is feasible, time and labour efficient. Most </w:t>
      </w:r>
      <w:r w:rsidR="0076427D">
        <w:rPr>
          <w:rFonts w:ascii="Times New Roman" w:hAnsi="Times New Roman" w:cs="Times New Roman"/>
          <w:sz w:val="24"/>
          <w:szCs w:val="24"/>
        </w:rPr>
        <w:t xml:space="preserve">MALDI </w:t>
      </w:r>
      <w:r w:rsidRPr="00502837">
        <w:rPr>
          <w:rFonts w:ascii="Times New Roman" w:hAnsi="Times New Roman" w:cs="Times New Roman"/>
          <w:sz w:val="24"/>
          <w:szCs w:val="24"/>
        </w:rPr>
        <w:t xml:space="preserve">sample preparation methods take approximately 5 – 15 minutes </w:t>
      </w:r>
      <w:r w:rsidR="0076427D">
        <w:rPr>
          <w:rFonts w:ascii="Times New Roman" w:hAnsi="Times New Roman" w:cs="Times New Roman"/>
          <w:sz w:val="24"/>
          <w:szCs w:val="24"/>
        </w:rPr>
        <w:t xml:space="preserve">after culturing, except when there is need to </w:t>
      </w:r>
      <w:r w:rsidRPr="00502837">
        <w:rPr>
          <w:rFonts w:ascii="Times New Roman" w:hAnsi="Times New Roman" w:cs="Times New Roman"/>
          <w:sz w:val="24"/>
          <w:szCs w:val="24"/>
        </w:rPr>
        <w:t>disrupt the cell wall (Easterling</w:t>
      </w:r>
      <w:r w:rsidR="003F08D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3F08D4" w:rsidRPr="003F08D4">
        <w:rPr>
          <w:rFonts w:ascii="Times New Roman" w:hAnsi="Times New Roman" w:cs="Times New Roman"/>
          <w:i/>
          <w:sz w:val="24"/>
          <w:szCs w:val="24"/>
        </w:rPr>
        <w:t>.</w:t>
      </w:r>
      <w:r w:rsidRPr="00502837">
        <w:rPr>
          <w:rFonts w:ascii="Times New Roman" w:hAnsi="Times New Roman" w:cs="Times New Roman"/>
          <w:sz w:val="24"/>
          <w:szCs w:val="24"/>
        </w:rPr>
        <w:t>, 1998). This allows</w:t>
      </w:r>
      <w:r w:rsidR="0076427D">
        <w:rPr>
          <w:rFonts w:ascii="Times New Roman" w:hAnsi="Times New Roman" w:cs="Times New Roman"/>
          <w:sz w:val="24"/>
          <w:szCs w:val="24"/>
        </w:rPr>
        <w:t xml:space="preserve"> clinical</w:t>
      </w:r>
      <w:r w:rsidRPr="00502837">
        <w:rPr>
          <w:rFonts w:ascii="Times New Roman" w:hAnsi="Times New Roman" w:cs="Times New Roman"/>
          <w:sz w:val="24"/>
          <w:szCs w:val="24"/>
        </w:rPr>
        <w:t xml:space="preserve"> </w:t>
      </w:r>
      <w:r w:rsidR="0076427D" w:rsidRPr="00502837">
        <w:rPr>
          <w:rFonts w:ascii="Times New Roman" w:hAnsi="Times New Roman" w:cs="Times New Roman"/>
          <w:sz w:val="24"/>
          <w:szCs w:val="24"/>
        </w:rPr>
        <w:t xml:space="preserve">information </w:t>
      </w:r>
      <w:r w:rsidRPr="00502837">
        <w:rPr>
          <w:rFonts w:ascii="Times New Roman" w:hAnsi="Times New Roman" w:cs="Times New Roman"/>
          <w:sz w:val="24"/>
          <w:szCs w:val="24"/>
        </w:rPr>
        <w:t>to</w:t>
      </w:r>
      <w:r w:rsidR="0076427D">
        <w:rPr>
          <w:rFonts w:ascii="Times New Roman" w:hAnsi="Times New Roman" w:cs="Times New Roman"/>
          <w:sz w:val="24"/>
          <w:szCs w:val="24"/>
        </w:rPr>
        <w:t xml:space="preserve"> be</w:t>
      </w:r>
      <w:r w:rsidRPr="00502837">
        <w:rPr>
          <w:rFonts w:ascii="Times New Roman" w:hAnsi="Times New Roman" w:cs="Times New Roman"/>
          <w:sz w:val="24"/>
          <w:szCs w:val="24"/>
        </w:rPr>
        <w:t xml:space="preserve"> obtain</w:t>
      </w:r>
      <w:r w:rsidR="0076427D">
        <w:rPr>
          <w:rFonts w:ascii="Times New Roman" w:hAnsi="Times New Roman" w:cs="Times New Roman"/>
          <w:sz w:val="24"/>
          <w:szCs w:val="24"/>
        </w:rPr>
        <w:t>ed</w:t>
      </w:r>
      <w:r w:rsidRPr="00502837">
        <w:rPr>
          <w:rFonts w:ascii="Times New Roman" w:hAnsi="Times New Roman" w:cs="Times New Roman"/>
          <w:sz w:val="24"/>
          <w:szCs w:val="24"/>
        </w:rPr>
        <w:t xml:space="preserve"> in a relatively short amount of time in addition to easy data analysis compared to other methods. MALDI MS used in conjunction with the sample preparation described provides the ideal analysis method for monitoring intracellular and secreted recombinant protein expression in prokaryotes and eukaryo</w:t>
      </w:r>
      <w:r>
        <w:rPr>
          <w:rFonts w:ascii="Times New Roman" w:hAnsi="Times New Roman" w:cs="Times New Roman"/>
          <w:sz w:val="24"/>
          <w:szCs w:val="24"/>
        </w:rPr>
        <w:t>tes. In summary, real-time</w:t>
      </w:r>
      <w:r w:rsidRPr="00502837">
        <w:rPr>
          <w:rFonts w:ascii="Times New Roman" w:hAnsi="Times New Roman" w:cs="Times New Roman"/>
          <w:sz w:val="24"/>
          <w:szCs w:val="24"/>
        </w:rPr>
        <w:t xml:space="preserve"> high throughput and mass screening of these proteins can be done via MALD</w:t>
      </w:r>
      <w:r>
        <w:rPr>
          <w:rFonts w:ascii="Times New Roman" w:hAnsi="Times New Roman" w:cs="Times New Roman"/>
          <w:sz w:val="24"/>
          <w:szCs w:val="24"/>
        </w:rPr>
        <w:t>I –TOF MS (Gobom</w:t>
      </w:r>
      <w:r w:rsidR="003F08D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3F08D4" w:rsidRPr="003F08D4">
        <w:rPr>
          <w:rFonts w:ascii="Times New Roman" w:hAnsi="Times New Roman" w:cs="Times New Roman"/>
          <w:i/>
          <w:sz w:val="24"/>
          <w:szCs w:val="24"/>
        </w:rPr>
        <w:t>.</w:t>
      </w:r>
      <w:r>
        <w:rPr>
          <w:rFonts w:ascii="Times New Roman" w:hAnsi="Times New Roman" w:cs="Times New Roman"/>
          <w:sz w:val="24"/>
          <w:szCs w:val="24"/>
        </w:rPr>
        <w:t>, 2009</w:t>
      </w:r>
      <w:r w:rsidRPr="00502837">
        <w:rPr>
          <w:rFonts w:ascii="Times New Roman" w:hAnsi="Times New Roman" w:cs="Times New Roman"/>
          <w:sz w:val="24"/>
          <w:szCs w:val="24"/>
        </w:rPr>
        <w:t xml:space="preserve">). </w:t>
      </w:r>
    </w:p>
    <w:p w:rsidR="00994FD1" w:rsidRDefault="00994FD1" w:rsidP="00BF643C">
      <w:pPr>
        <w:pStyle w:val="Heading1"/>
      </w:pPr>
    </w:p>
    <w:p w:rsidR="003657C0" w:rsidRDefault="00B92491" w:rsidP="00B92491">
      <w:pPr>
        <w:pStyle w:val="Heading1"/>
      </w:pPr>
      <w:r>
        <w:t xml:space="preserve">6.2 </w:t>
      </w:r>
      <w:r>
        <w:tab/>
        <w:t xml:space="preserve">CONCLUSIONS </w:t>
      </w:r>
    </w:p>
    <w:p w:rsidR="00994FD1" w:rsidRDefault="00C231D8" w:rsidP="00994FD1">
      <w:pPr>
        <w:pStyle w:val="Heading1"/>
        <w:spacing w:line="480" w:lineRule="auto"/>
        <w:ind w:firstLine="720"/>
        <w:jc w:val="both"/>
        <w:rPr>
          <w:b w:val="0"/>
        </w:rPr>
      </w:pPr>
      <w:r>
        <w:rPr>
          <w:b w:val="0"/>
        </w:rPr>
        <w:t>Mass Spectrometry (MS) has</w:t>
      </w:r>
      <w:r w:rsidR="00994FD1">
        <w:rPr>
          <w:b w:val="0"/>
        </w:rPr>
        <w:t xml:space="preserve"> added positive value to the clinical laboratory due to its improved analytical performance, novel diagnostic approaches and the potential to develop new markers for a variety of organisms and diseases</w:t>
      </w:r>
      <w:r w:rsidR="00B16FB3">
        <w:rPr>
          <w:b w:val="0"/>
        </w:rPr>
        <w:t xml:space="preserve"> (</w:t>
      </w:r>
      <w:r w:rsidR="003F08D4">
        <w:rPr>
          <w:b w:val="0"/>
        </w:rPr>
        <w:t>Jannetto and Fitzgerald,</w:t>
      </w:r>
      <w:r w:rsidR="00B16FB3">
        <w:rPr>
          <w:b w:val="0"/>
        </w:rPr>
        <w:t xml:space="preserve"> 201</w:t>
      </w:r>
      <w:r w:rsidR="003F08D4">
        <w:rPr>
          <w:b w:val="0"/>
        </w:rPr>
        <w:t>5</w:t>
      </w:r>
      <w:r w:rsidR="00B16FB3">
        <w:rPr>
          <w:b w:val="0"/>
        </w:rPr>
        <w:t>)</w:t>
      </w:r>
      <w:r w:rsidR="00994FD1">
        <w:rPr>
          <w:b w:val="0"/>
        </w:rPr>
        <w:t xml:space="preserve">. It is one of the most important analytical </w:t>
      </w:r>
      <w:r w:rsidR="00B002AB">
        <w:rPr>
          <w:b w:val="0"/>
        </w:rPr>
        <w:t>tools</w:t>
      </w:r>
      <w:r w:rsidR="00994FD1">
        <w:rPr>
          <w:b w:val="0"/>
        </w:rPr>
        <w:t xml:space="preserve"> of modern times due to its increasing roles, uses and capacity in clinical settings. It is now possible to obtain the mass spectra of a metabolites/drugs or cancer markers, which can all be measured on a patients’ skin or in his/her blood via M</w:t>
      </w:r>
      <w:r w:rsidR="0076427D">
        <w:rPr>
          <w:b w:val="0"/>
        </w:rPr>
        <w:t>ALDI-TOF MS analysis (Swiatly, 2017)</w:t>
      </w:r>
      <w:r w:rsidR="00994FD1">
        <w:rPr>
          <w:b w:val="0"/>
        </w:rPr>
        <w:t>. It has also been suggested to arrive soon at the Physicians’ consulting room where it could aid diagnosis during complex surgeries within the operating theatre</w:t>
      </w:r>
      <w:r w:rsidR="0076427D">
        <w:rPr>
          <w:b w:val="0"/>
        </w:rPr>
        <w:t xml:space="preserve"> (Opota, 2017)</w:t>
      </w:r>
      <w:r w:rsidR="00994FD1">
        <w:rPr>
          <w:b w:val="0"/>
        </w:rPr>
        <w:t xml:space="preserve">. </w:t>
      </w:r>
    </w:p>
    <w:p w:rsidR="00994FD1" w:rsidRDefault="00994FD1" w:rsidP="00994FD1">
      <w:pPr>
        <w:pStyle w:val="Heading1"/>
        <w:spacing w:line="480" w:lineRule="auto"/>
        <w:ind w:firstLine="720"/>
        <w:jc w:val="both"/>
        <w:rPr>
          <w:b w:val="0"/>
        </w:rPr>
      </w:pPr>
      <w:r>
        <w:rPr>
          <w:b w:val="0"/>
        </w:rPr>
        <w:t>S</w:t>
      </w:r>
      <w:r w:rsidRPr="00D87DA2">
        <w:rPr>
          <w:b w:val="0"/>
        </w:rPr>
        <w:t xml:space="preserve">ince its introduction by Karas </w:t>
      </w:r>
      <w:r w:rsidR="00B16FB3">
        <w:rPr>
          <w:b w:val="0"/>
        </w:rPr>
        <w:t xml:space="preserve">in </w:t>
      </w:r>
      <w:r w:rsidRPr="00D87DA2">
        <w:rPr>
          <w:b w:val="0"/>
        </w:rPr>
        <w:t>1987</w:t>
      </w:r>
      <w:r w:rsidR="00B16FB3">
        <w:rPr>
          <w:b w:val="0"/>
        </w:rPr>
        <w:t xml:space="preserve"> (Jannetto</w:t>
      </w:r>
      <w:r w:rsidR="003F08D4">
        <w:rPr>
          <w:b w:val="0"/>
        </w:rPr>
        <w:t xml:space="preserve"> and Fitzgerald</w:t>
      </w:r>
      <w:r w:rsidR="00B16FB3">
        <w:rPr>
          <w:b w:val="0"/>
        </w:rPr>
        <w:t>, 2016)</w:t>
      </w:r>
      <w:r w:rsidRPr="00D87DA2">
        <w:rPr>
          <w:b w:val="0"/>
        </w:rPr>
        <w:t>, MALDI-TOF MS</w:t>
      </w:r>
      <w:r>
        <w:rPr>
          <w:b w:val="0"/>
        </w:rPr>
        <w:t xml:space="preserve"> has been substantially developed and it is now used for routine diagnostics in clinics, veterinary, pharmaceutical, food and environmental microbiology laboratories. Much more important to us, is its consideration as a real and valid alternative for microbial identification as of now. (Randell, 2014). MALDI-TOF MS’s evolvement into a powerful tool can be ascribed mainly due to its, provision of rapid and accurate results via its throughput capabilities with a greatly reduced technical hands-on time and the benefit of significant time and cost savings (Kostrzewa</w:t>
      </w:r>
      <w:r w:rsidR="003F08D4">
        <w:rPr>
          <w:b w:val="0"/>
        </w:rPr>
        <w:t xml:space="preserve"> and Schubert</w:t>
      </w:r>
      <w:r>
        <w:rPr>
          <w:b w:val="0"/>
        </w:rPr>
        <w:t xml:space="preserve">, 2016). Apart from routine analysis of microbial contents leading to identification, its novel application </w:t>
      </w:r>
      <w:r w:rsidR="00F26E02">
        <w:rPr>
          <w:b w:val="0"/>
        </w:rPr>
        <w:t>has</w:t>
      </w:r>
      <w:r>
        <w:rPr>
          <w:b w:val="0"/>
        </w:rPr>
        <w:t xml:space="preserve"> been extended to antimicrobial susceptibility/resistance testing</w:t>
      </w:r>
      <w:r w:rsidR="0076427D">
        <w:rPr>
          <w:b w:val="0"/>
        </w:rPr>
        <w:t xml:space="preserve"> (Idelevich, 2018)</w:t>
      </w:r>
      <w:r>
        <w:rPr>
          <w:b w:val="0"/>
        </w:rPr>
        <w:t>, and also clinical imaging to identify proteins</w:t>
      </w:r>
      <w:r w:rsidR="0076427D">
        <w:rPr>
          <w:b w:val="0"/>
        </w:rPr>
        <w:t xml:space="preserve"> (Webster, 2012)</w:t>
      </w:r>
      <w:r>
        <w:rPr>
          <w:b w:val="0"/>
        </w:rPr>
        <w:t>, peptides</w:t>
      </w:r>
      <w:r w:rsidR="0076427D">
        <w:rPr>
          <w:b w:val="0"/>
        </w:rPr>
        <w:t xml:space="preserve"> (Dave, 2011)</w:t>
      </w:r>
      <w:r>
        <w:rPr>
          <w:b w:val="0"/>
        </w:rPr>
        <w:t>, drugs</w:t>
      </w:r>
      <w:r w:rsidR="0076427D">
        <w:rPr>
          <w:b w:val="0"/>
        </w:rPr>
        <w:t xml:space="preserve"> (Su, 2005)</w:t>
      </w:r>
      <w:r>
        <w:rPr>
          <w:b w:val="0"/>
        </w:rPr>
        <w:t>, metabolites</w:t>
      </w:r>
      <w:r w:rsidR="004420FD">
        <w:rPr>
          <w:b w:val="0"/>
        </w:rPr>
        <w:t xml:space="preserve"> (Lee, 2018)</w:t>
      </w:r>
      <w:r>
        <w:rPr>
          <w:b w:val="0"/>
        </w:rPr>
        <w:t>, lipids</w:t>
      </w:r>
      <w:r w:rsidR="004420FD">
        <w:rPr>
          <w:b w:val="0"/>
        </w:rPr>
        <w:t xml:space="preserve"> (Fuchs, 2010)</w:t>
      </w:r>
      <w:r>
        <w:rPr>
          <w:b w:val="0"/>
        </w:rPr>
        <w:t xml:space="preserve"> and other analytes in tissues (Aicher</w:t>
      </w:r>
      <w:r w:rsidR="003F08D4">
        <w:rPr>
          <w:b w:val="0"/>
        </w:rPr>
        <w:t xml:space="preserve"> and Walch</w:t>
      </w:r>
      <w:r>
        <w:rPr>
          <w:b w:val="0"/>
        </w:rPr>
        <w:t>, 2015).</w:t>
      </w:r>
    </w:p>
    <w:p w:rsidR="00994FD1" w:rsidRDefault="00994FD1" w:rsidP="00643C98">
      <w:pPr>
        <w:pStyle w:val="Heading1"/>
        <w:spacing w:line="480" w:lineRule="auto"/>
        <w:ind w:firstLine="720"/>
        <w:jc w:val="both"/>
        <w:rPr>
          <w:b w:val="0"/>
        </w:rPr>
      </w:pPr>
      <w:r>
        <w:rPr>
          <w:b w:val="0"/>
        </w:rPr>
        <w:t>The use of MALDI-TOF MS in identifying microbes via proteomic analysis due to the unique ribosomal protein ‘fingerprints’ possessed by each micro-organism is revolutionary. At the moment, MALDI-TOF MS allows the identification of more than 10,000 micro-organisms with the impressive capability to differentiate closely related species from a genus</w:t>
      </w:r>
      <w:r w:rsidR="004420FD">
        <w:rPr>
          <w:b w:val="0"/>
        </w:rPr>
        <w:t xml:space="preserve"> (Greco, 2018). </w:t>
      </w:r>
      <w:r>
        <w:rPr>
          <w:b w:val="0"/>
        </w:rPr>
        <w:t xml:space="preserve">PCR is another technology which is sensitive and precise for quantitative detection of human pathogens via analysis of a target segment of an amplified DNA. </w:t>
      </w:r>
      <w:r w:rsidR="00643C98">
        <w:rPr>
          <w:b w:val="0"/>
        </w:rPr>
        <w:t>PCR can only be used to identify organisms or provide information for w</w:t>
      </w:r>
      <w:r w:rsidR="004420FD">
        <w:rPr>
          <w:b w:val="0"/>
        </w:rPr>
        <w:t>hich there are validated primer</w:t>
      </w:r>
      <w:r w:rsidR="00643C98">
        <w:rPr>
          <w:b w:val="0"/>
        </w:rPr>
        <w:t xml:space="preserve"> pairs, whereas MALDI can identify any organism as long as it is in the spectral database. </w:t>
      </w:r>
      <w:r>
        <w:rPr>
          <w:b w:val="0"/>
        </w:rPr>
        <w:t xml:space="preserve">In essence, PCR is better suited to address the questions “is it there” rather than “what is there”. Conversely, PCR might be better suited to quickly identify some microbes than MALDI-TOF MS due to the culturing process required in the latter.  Without a doubt, MALDI-TOF MS does not yet have the capacity to achieve entirely what PCR does, although PCR has a longer step process than MALDI-TOF MS and also needs a good quality set up and technical know-how in the laboratory. It thus can be suggested that if MALDI-TOF MS is already routinely used in every clinical laboratory for bacterial identification, it could readily be adopted to identify all microbes which might cancel outs the need for PCR. </w:t>
      </w:r>
    </w:p>
    <w:p w:rsidR="00994FD1" w:rsidRDefault="00994FD1" w:rsidP="00994FD1">
      <w:pPr>
        <w:pStyle w:val="Heading1"/>
        <w:jc w:val="center"/>
      </w:pPr>
      <w:r>
        <w:rPr>
          <w:noProof/>
        </w:rPr>
        <w:drawing>
          <wp:inline distT="0" distB="0" distL="0" distR="0" wp14:anchorId="60D0B539" wp14:editId="41C52CF7">
            <wp:extent cx="4381500" cy="2364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23245" cy="2386570"/>
                    </a:xfrm>
                    <a:prstGeom prst="rect">
                      <a:avLst/>
                    </a:prstGeom>
                  </pic:spPr>
                </pic:pic>
              </a:graphicData>
            </a:graphic>
          </wp:inline>
        </w:drawing>
      </w:r>
    </w:p>
    <w:p w:rsidR="00994FD1" w:rsidRPr="00426AE3" w:rsidRDefault="00C37BF3" w:rsidP="00B16FB3">
      <w:pPr>
        <w:pStyle w:val="Heading1"/>
        <w:rPr>
          <w:b w:val="0"/>
          <w:sz w:val="22"/>
          <w:szCs w:val="22"/>
        </w:rPr>
      </w:pPr>
      <w:r>
        <w:rPr>
          <w:b w:val="0"/>
          <w:sz w:val="22"/>
          <w:szCs w:val="22"/>
        </w:rPr>
        <w:t>Figure</w:t>
      </w:r>
      <w:r w:rsidR="00B30209">
        <w:rPr>
          <w:b w:val="0"/>
          <w:sz w:val="22"/>
          <w:szCs w:val="22"/>
        </w:rPr>
        <w:t xml:space="preserve"> </w:t>
      </w:r>
      <w:r w:rsidR="00994FD1" w:rsidRPr="00426AE3">
        <w:rPr>
          <w:b w:val="0"/>
          <w:sz w:val="22"/>
          <w:szCs w:val="22"/>
        </w:rPr>
        <w:t>2</w:t>
      </w:r>
      <w:r w:rsidR="00B30209">
        <w:rPr>
          <w:b w:val="0"/>
          <w:sz w:val="22"/>
          <w:szCs w:val="22"/>
        </w:rPr>
        <w:t>9</w:t>
      </w:r>
      <w:r w:rsidR="00994FD1" w:rsidRPr="00426AE3">
        <w:rPr>
          <w:b w:val="0"/>
          <w:sz w:val="22"/>
          <w:szCs w:val="22"/>
        </w:rPr>
        <w:t xml:space="preserve">: </w:t>
      </w:r>
      <w:r w:rsidR="00B97C1C" w:rsidRPr="00426AE3">
        <w:rPr>
          <w:b w:val="0"/>
          <w:sz w:val="22"/>
          <w:szCs w:val="22"/>
        </w:rPr>
        <w:t xml:space="preserve">A cartoon showing the relative information you can </w:t>
      </w:r>
      <w:r w:rsidR="0050267E">
        <w:rPr>
          <w:b w:val="0"/>
          <w:sz w:val="22"/>
          <w:szCs w:val="22"/>
        </w:rPr>
        <w:t>obtain</w:t>
      </w:r>
      <w:r w:rsidR="00B97C1C" w:rsidRPr="00426AE3">
        <w:rPr>
          <w:b w:val="0"/>
          <w:sz w:val="22"/>
          <w:szCs w:val="22"/>
        </w:rPr>
        <w:t xml:space="preserve"> from the analysis of a clinical sample u</w:t>
      </w:r>
      <w:r w:rsidR="0050267E">
        <w:rPr>
          <w:b w:val="0"/>
          <w:sz w:val="22"/>
          <w:szCs w:val="22"/>
        </w:rPr>
        <w:t>sing</w:t>
      </w:r>
      <w:r w:rsidR="00B97C1C" w:rsidRPr="00426AE3">
        <w:rPr>
          <w:b w:val="0"/>
          <w:sz w:val="22"/>
          <w:szCs w:val="22"/>
        </w:rPr>
        <w:t xml:space="preserve"> different methods.</w:t>
      </w:r>
      <w:r w:rsidR="00B16FB3" w:rsidRPr="00426AE3">
        <w:rPr>
          <w:b w:val="0"/>
          <w:sz w:val="22"/>
          <w:szCs w:val="22"/>
        </w:rPr>
        <w:t xml:space="preserve"> (Walker,</w:t>
      </w:r>
      <w:r w:rsidR="003F08D4">
        <w:rPr>
          <w:b w:val="0"/>
          <w:sz w:val="22"/>
          <w:szCs w:val="22"/>
        </w:rPr>
        <w:t xml:space="preserve"> LeVine and Jucker,</w:t>
      </w:r>
      <w:r w:rsidR="00B16FB3" w:rsidRPr="00426AE3">
        <w:rPr>
          <w:b w:val="0"/>
          <w:sz w:val="22"/>
          <w:szCs w:val="22"/>
        </w:rPr>
        <w:t xml:space="preserve"> 2016)</w:t>
      </w:r>
      <w:r w:rsidR="00426AE3">
        <w:rPr>
          <w:b w:val="0"/>
          <w:sz w:val="22"/>
          <w:szCs w:val="22"/>
        </w:rPr>
        <w:t>.</w:t>
      </w:r>
    </w:p>
    <w:p w:rsidR="00B97C1C" w:rsidRPr="00D87DA2" w:rsidRDefault="00B97C1C" w:rsidP="00B97C1C">
      <w:pPr>
        <w:pStyle w:val="Heading1"/>
        <w:ind w:left="720"/>
        <w:rPr>
          <w:b w:val="0"/>
        </w:rPr>
      </w:pPr>
    </w:p>
    <w:p w:rsidR="00994FD1" w:rsidRPr="00DB0508" w:rsidRDefault="00994FD1" w:rsidP="00994FD1">
      <w:pPr>
        <w:spacing w:line="480" w:lineRule="auto"/>
        <w:ind w:firstLine="720"/>
        <w:jc w:val="both"/>
        <w:rPr>
          <w:rFonts w:ascii="Times New Roman" w:hAnsi="Times New Roman" w:cs="Times New Roman"/>
          <w:sz w:val="24"/>
          <w:szCs w:val="24"/>
        </w:rPr>
      </w:pPr>
      <w:r w:rsidRPr="007B6948">
        <w:rPr>
          <w:rFonts w:ascii="Times New Roman" w:hAnsi="Times New Roman" w:cs="Times New Roman"/>
          <w:sz w:val="24"/>
          <w:szCs w:val="24"/>
        </w:rPr>
        <w:t xml:space="preserve">The </w:t>
      </w:r>
      <w:r>
        <w:rPr>
          <w:rFonts w:ascii="Times New Roman" w:hAnsi="Times New Roman" w:cs="Times New Roman"/>
          <w:sz w:val="24"/>
          <w:szCs w:val="24"/>
        </w:rPr>
        <w:t xml:space="preserve">potential major </w:t>
      </w:r>
      <w:r w:rsidRPr="007B6948">
        <w:rPr>
          <w:rFonts w:ascii="Times New Roman" w:hAnsi="Times New Roman" w:cs="Times New Roman"/>
          <w:sz w:val="24"/>
          <w:szCs w:val="24"/>
        </w:rPr>
        <w:t xml:space="preserve">impact of this work in relation to clinical practice </w:t>
      </w:r>
      <w:r>
        <w:rPr>
          <w:rFonts w:ascii="Times New Roman" w:hAnsi="Times New Roman" w:cs="Times New Roman"/>
          <w:sz w:val="24"/>
          <w:szCs w:val="24"/>
        </w:rPr>
        <w:t xml:space="preserve">is that it offers a prospective rapid diagnostic method for detecting and identifying </w:t>
      </w:r>
      <w:r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Although, its applicability for routine practice </w:t>
      </w:r>
      <w:r w:rsidR="004420FD">
        <w:rPr>
          <w:rFonts w:ascii="Times New Roman" w:hAnsi="Times New Roman" w:cs="Times New Roman"/>
          <w:sz w:val="24"/>
          <w:szCs w:val="24"/>
        </w:rPr>
        <w:t xml:space="preserve">needs further research, </w:t>
      </w:r>
      <w:r>
        <w:rPr>
          <w:rFonts w:ascii="Times New Roman" w:hAnsi="Times New Roman" w:cs="Times New Roman"/>
          <w:sz w:val="24"/>
          <w:szCs w:val="24"/>
        </w:rPr>
        <w:t>due to certain major constraints</w:t>
      </w:r>
      <w:r w:rsidR="004420FD">
        <w:rPr>
          <w:rFonts w:ascii="Times New Roman" w:hAnsi="Times New Roman" w:cs="Times New Roman"/>
          <w:sz w:val="24"/>
          <w:szCs w:val="24"/>
        </w:rPr>
        <w:t>. H</w:t>
      </w:r>
      <w:r>
        <w:rPr>
          <w:rFonts w:ascii="Times New Roman" w:hAnsi="Times New Roman" w:cs="Times New Roman"/>
          <w:sz w:val="24"/>
          <w:szCs w:val="24"/>
        </w:rPr>
        <w:t>owever</w:t>
      </w:r>
      <w:r w:rsidR="004420FD">
        <w:rPr>
          <w:rFonts w:ascii="Times New Roman" w:hAnsi="Times New Roman" w:cs="Times New Roman"/>
          <w:sz w:val="24"/>
          <w:szCs w:val="24"/>
        </w:rPr>
        <w:t>,</w:t>
      </w:r>
      <w:r>
        <w:rPr>
          <w:rFonts w:ascii="Times New Roman" w:hAnsi="Times New Roman" w:cs="Times New Roman"/>
          <w:sz w:val="24"/>
          <w:szCs w:val="24"/>
        </w:rPr>
        <w:t xml:space="preserve"> this promising technology might surely replace/augment molecular methods in clinical parasitology laboratories. Comparatively, the use of 18S rDNA in the amplification of </w:t>
      </w:r>
      <w:r w:rsidRPr="001F20FE">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has to a great extent enhanced diagnosis performance, nonetheless the attestation of genotyping requires supplementary sequencing-based procedures. Currently, diagnosis involves laboratory culturing of corneal scrapings or corneal swabs to check for </w:t>
      </w:r>
      <w:r w:rsidRPr="000C1729">
        <w:rPr>
          <w:rFonts w:ascii="Times New Roman" w:hAnsi="Times New Roman" w:cs="Times New Roman"/>
          <w:i/>
          <w:sz w:val="24"/>
          <w:szCs w:val="24"/>
        </w:rPr>
        <w:t>Acanthamoeba</w:t>
      </w:r>
      <w:r w:rsidRPr="003E7BFB">
        <w:rPr>
          <w:rFonts w:ascii="Times New Roman" w:hAnsi="Times New Roman" w:cs="Times New Roman"/>
          <w:i/>
          <w:sz w:val="24"/>
          <w:szCs w:val="24"/>
        </w:rPr>
        <w:t xml:space="preserve"> </w:t>
      </w:r>
      <w:r>
        <w:rPr>
          <w:rFonts w:ascii="Times New Roman" w:hAnsi="Times New Roman" w:cs="Times New Roman"/>
          <w:sz w:val="24"/>
          <w:szCs w:val="24"/>
        </w:rPr>
        <w:t xml:space="preserve">DNA via PCR, </w:t>
      </w:r>
      <w:r w:rsidR="004420FD">
        <w:rPr>
          <w:rFonts w:ascii="Times New Roman" w:hAnsi="Times New Roman" w:cs="Times New Roman"/>
          <w:sz w:val="24"/>
          <w:szCs w:val="24"/>
        </w:rPr>
        <w:t>which often</w:t>
      </w:r>
      <w:r>
        <w:rPr>
          <w:rFonts w:ascii="Times New Roman" w:hAnsi="Times New Roman" w:cs="Times New Roman"/>
          <w:sz w:val="24"/>
          <w:szCs w:val="24"/>
        </w:rPr>
        <w:t xml:space="preserve"> takes days to</w:t>
      </w:r>
      <w:r w:rsidR="004420FD">
        <w:rPr>
          <w:rFonts w:ascii="Times New Roman" w:hAnsi="Times New Roman" w:cs="Times New Roman"/>
          <w:sz w:val="24"/>
          <w:szCs w:val="24"/>
        </w:rPr>
        <w:t xml:space="preserve"> get results. </w:t>
      </w:r>
      <w:r>
        <w:rPr>
          <w:rFonts w:ascii="Times New Roman" w:hAnsi="Times New Roman" w:cs="Times New Roman"/>
          <w:sz w:val="24"/>
          <w:szCs w:val="24"/>
        </w:rPr>
        <w:t xml:space="preserve">In addition, confocal microscope is </w:t>
      </w:r>
      <w:r w:rsidR="003F08D4">
        <w:rPr>
          <w:rFonts w:ascii="Times New Roman" w:hAnsi="Times New Roman" w:cs="Times New Roman"/>
          <w:sz w:val="24"/>
          <w:szCs w:val="24"/>
        </w:rPr>
        <w:t xml:space="preserve">a </w:t>
      </w:r>
      <w:r>
        <w:rPr>
          <w:rFonts w:ascii="Times New Roman" w:hAnsi="Times New Roman" w:cs="Times New Roman"/>
          <w:sz w:val="24"/>
          <w:szCs w:val="24"/>
        </w:rPr>
        <w:t>useful, non-invasive technique which can</w:t>
      </w:r>
      <w:r w:rsidR="004420FD">
        <w:rPr>
          <w:rFonts w:ascii="Times New Roman" w:hAnsi="Times New Roman" w:cs="Times New Roman"/>
          <w:sz w:val="24"/>
          <w:szCs w:val="24"/>
        </w:rPr>
        <w:t xml:space="preserve"> also be</w:t>
      </w:r>
      <w:r>
        <w:rPr>
          <w:rFonts w:ascii="Times New Roman" w:hAnsi="Times New Roman" w:cs="Times New Roman"/>
          <w:sz w:val="24"/>
          <w:szCs w:val="24"/>
        </w:rPr>
        <w:t xml:space="preserve"> used in the diagnosis and treatment of </w:t>
      </w:r>
      <w:r w:rsidRPr="00DB0508">
        <w:rPr>
          <w:rFonts w:ascii="Times New Roman" w:hAnsi="Times New Roman" w:cs="Times New Roman"/>
          <w:i/>
          <w:sz w:val="24"/>
          <w:szCs w:val="24"/>
        </w:rPr>
        <w:t>Acanthamoeba keratitis</w:t>
      </w:r>
      <w:r>
        <w:rPr>
          <w:rFonts w:ascii="Times New Roman" w:hAnsi="Times New Roman" w:cs="Times New Roman"/>
          <w:i/>
          <w:sz w:val="24"/>
          <w:szCs w:val="24"/>
        </w:rPr>
        <w:t xml:space="preserve">, </w:t>
      </w:r>
      <w:r>
        <w:rPr>
          <w:rFonts w:ascii="Times New Roman" w:hAnsi="Times New Roman" w:cs="Times New Roman"/>
          <w:sz w:val="24"/>
          <w:szCs w:val="24"/>
        </w:rPr>
        <w:t>particularly in cases where the corneal scr</w:t>
      </w:r>
      <w:r w:rsidR="002A36E8">
        <w:rPr>
          <w:rFonts w:ascii="Times New Roman" w:hAnsi="Times New Roman" w:cs="Times New Roman"/>
          <w:sz w:val="24"/>
          <w:szCs w:val="24"/>
        </w:rPr>
        <w:t>a</w:t>
      </w:r>
      <w:r>
        <w:rPr>
          <w:rFonts w:ascii="Times New Roman" w:hAnsi="Times New Roman" w:cs="Times New Roman"/>
          <w:sz w:val="24"/>
          <w:szCs w:val="24"/>
        </w:rPr>
        <w:t>ping, cytological analysis and cultures are negative (Nakano</w:t>
      </w:r>
      <w:r w:rsidR="003F08D4">
        <w:rPr>
          <w:rFonts w:ascii="Times New Roman" w:hAnsi="Times New Roman" w:cs="Times New Roman"/>
          <w:sz w:val="24"/>
          <w:szCs w:val="24"/>
        </w:rPr>
        <w:t xml:space="preserve"> </w:t>
      </w:r>
      <w:r w:rsidR="00C00CCD" w:rsidRPr="00C00CCD">
        <w:rPr>
          <w:rFonts w:ascii="Times New Roman" w:hAnsi="Times New Roman" w:cs="Times New Roman"/>
          <w:i/>
          <w:sz w:val="24"/>
          <w:szCs w:val="24"/>
        </w:rPr>
        <w:t>et al</w:t>
      </w:r>
      <w:r w:rsidR="003F08D4" w:rsidRPr="003F08D4">
        <w:rPr>
          <w:rFonts w:ascii="Times New Roman" w:hAnsi="Times New Roman" w:cs="Times New Roman"/>
          <w:i/>
          <w:sz w:val="24"/>
          <w:szCs w:val="24"/>
        </w:rPr>
        <w:t>.</w:t>
      </w:r>
      <w:r>
        <w:rPr>
          <w:rFonts w:ascii="Times New Roman" w:hAnsi="Times New Roman" w:cs="Times New Roman"/>
          <w:sz w:val="24"/>
          <w:szCs w:val="24"/>
        </w:rPr>
        <w:t>, 2004</w:t>
      </w:r>
      <w:r w:rsidR="003F08D4">
        <w:rPr>
          <w:rFonts w:ascii="Times New Roman" w:hAnsi="Times New Roman" w:cs="Times New Roman"/>
          <w:sz w:val="24"/>
          <w:szCs w:val="24"/>
        </w:rPr>
        <w:t>; Daa</w:t>
      </w:r>
      <w:r w:rsidR="007F5FEB">
        <w:rPr>
          <w:rFonts w:ascii="Times New Roman" w:hAnsi="Times New Roman" w:cs="Times New Roman"/>
          <w:sz w:val="24"/>
          <w:szCs w:val="24"/>
        </w:rPr>
        <w:t xml:space="preserve">s </w:t>
      </w:r>
      <w:r w:rsidR="00C00CCD" w:rsidRPr="00C00CCD">
        <w:rPr>
          <w:rFonts w:ascii="Times New Roman" w:hAnsi="Times New Roman" w:cs="Times New Roman"/>
          <w:i/>
          <w:sz w:val="24"/>
          <w:szCs w:val="24"/>
        </w:rPr>
        <w:t>et al</w:t>
      </w:r>
      <w:r w:rsidR="007F5FEB" w:rsidRPr="007F5FEB">
        <w:rPr>
          <w:rFonts w:ascii="Times New Roman" w:hAnsi="Times New Roman" w:cs="Times New Roman"/>
          <w:i/>
          <w:sz w:val="24"/>
          <w:szCs w:val="24"/>
        </w:rPr>
        <w:t>.</w:t>
      </w:r>
      <w:r w:rsidR="007F5FEB">
        <w:rPr>
          <w:rFonts w:ascii="Times New Roman" w:hAnsi="Times New Roman" w:cs="Times New Roman"/>
          <w:sz w:val="24"/>
          <w:szCs w:val="24"/>
        </w:rPr>
        <w:t>, 2017</w:t>
      </w:r>
      <w:r>
        <w:rPr>
          <w:rFonts w:ascii="Times New Roman" w:hAnsi="Times New Roman" w:cs="Times New Roman"/>
          <w:sz w:val="24"/>
          <w:szCs w:val="24"/>
        </w:rPr>
        <w:t>).</w:t>
      </w:r>
    </w:p>
    <w:p w:rsidR="004420FD" w:rsidRPr="009E38A8" w:rsidRDefault="00994FD1" w:rsidP="004420F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use of MALDI-TOF MS for identification has been shown in published papers to reduce the diagnostic waiting time particularly if the organisms could be identified directly from clinical samples (</w:t>
      </w:r>
      <w:r w:rsidR="007F5FEB">
        <w:rPr>
          <w:rFonts w:ascii="Times New Roman" w:hAnsi="Times New Roman" w:cs="Times New Roman"/>
          <w:sz w:val="24"/>
          <w:szCs w:val="24"/>
        </w:rPr>
        <w:t xml:space="preserve">Moussaoui </w:t>
      </w:r>
      <w:r w:rsidR="00C00CCD" w:rsidRPr="00C00CCD">
        <w:rPr>
          <w:rFonts w:ascii="Times New Roman" w:hAnsi="Times New Roman" w:cs="Times New Roman"/>
          <w:i/>
          <w:sz w:val="24"/>
          <w:szCs w:val="24"/>
        </w:rPr>
        <w:t>et al</w:t>
      </w:r>
      <w:r w:rsidR="007F5FEB" w:rsidRPr="007F5FEB">
        <w:rPr>
          <w:rFonts w:ascii="Times New Roman" w:hAnsi="Times New Roman" w:cs="Times New Roman"/>
          <w:i/>
          <w:sz w:val="24"/>
          <w:szCs w:val="24"/>
        </w:rPr>
        <w:t>.</w:t>
      </w:r>
      <w:r w:rsidR="007F5FEB">
        <w:rPr>
          <w:rFonts w:ascii="Times New Roman" w:hAnsi="Times New Roman" w:cs="Times New Roman"/>
          <w:sz w:val="24"/>
          <w:szCs w:val="24"/>
        </w:rPr>
        <w:t>, 2010</w:t>
      </w:r>
      <w:r>
        <w:rPr>
          <w:rFonts w:ascii="Times New Roman" w:hAnsi="Times New Roman" w:cs="Times New Roman"/>
          <w:sz w:val="24"/>
          <w:szCs w:val="24"/>
        </w:rPr>
        <w:t xml:space="preserve">). This same approach can be related to </w:t>
      </w:r>
      <w:r w:rsidRPr="000C1729">
        <w:rPr>
          <w:rFonts w:ascii="Times New Roman" w:hAnsi="Times New Roman" w:cs="Times New Roman"/>
          <w:i/>
          <w:sz w:val="24"/>
          <w:szCs w:val="24"/>
        </w:rPr>
        <w:t>Acanthamoeba</w:t>
      </w:r>
      <w:r>
        <w:rPr>
          <w:rFonts w:ascii="Times New Roman" w:hAnsi="Times New Roman" w:cs="Times New Roman"/>
          <w:sz w:val="24"/>
          <w:szCs w:val="24"/>
        </w:rPr>
        <w:t xml:space="preserve"> diagnosis directly from corneal scrapings or swabs. Although the correct diagnosis of </w:t>
      </w:r>
      <w:r w:rsidRPr="00000994">
        <w:rPr>
          <w:rFonts w:ascii="Times New Roman" w:hAnsi="Times New Roman" w:cs="Times New Roman"/>
          <w:i/>
          <w:sz w:val="24"/>
          <w:szCs w:val="24"/>
        </w:rPr>
        <w:t>Acanthamoeba</w:t>
      </w:r>
      <w:r>
        <w:rPr>
          <w:rFonts w:ascii="Times New Roman" w:hAnsi="Times New Roman" w:cs="Times New Roman"/>
          <w:sz w:val="24"/>
          <w:szCs w:val="24"/>
        </w:rPr>
        <w:t xml:space="preserve"> keratitis is problematic due to the fact that it is often misdiagnosed for bacterial, viral or fungal keratitis, thus a correct diagnosis for </w:t>
      </w:r>
      <w:r w:rsidRPr="00000994">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keratitis requires awareness of its clinical symptoms as well as familiarity with the morphological characteristics of </w:t>
      </w:r>
      <w:r w:rsidRPr="009E38A8">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(Khan, 2015)</w:t>
      </w:r>
      <w:r>
        <w:rPr>
          <w:rFonts w:ascii="Times New Roman" w:hAnsi="Times New Roman" w:cs="Times New Roman"/>
          <w:i/>
          <w:sz w:val="24"/>
          <w:szCs w:val="24"/>
        </w:rPr>
        <w:t xml:space="preserve">. </w:t>
      </w:r>
      <w:r>
        <w:rPr>
          <w:rFonts w:ascii="Times New Roman" w:hAnsi="Times New Roman" w:cs="Times New Roman"/>
          <w:sz w:val="24"/>
          <w:szCs w:val="24"/>
        </w:rPr>
        <w:t xml:space="preserve">The mechanism of MALDI-TOF MS analysis is via the use of ribosomal protein profiles of organisms which will be analysed and matched against a database in a species-specific biomarker mass patterns called </w:t>
      </w:r>
      <w:r w:rsidR="007F5FEB">
        <w:rPr>
          <w:rFonts w:ascii="Times New Roman" w:hAnsi="Times New Roman" w:cs="Times New Roman"/>
          <w:sz w:val="24"/>
          <w:szCs w:val="24"/>
        </w:rPr>
        <w:t>Super Spectra</w:t>
      </w:r>
      <w:r w:rsidR="004420FD">
        <w:rPr>
          <w:rFonts w:ascii="Times New Roman" w:hAnsi="Times New Roman" w:cs="Times New Roman"/>
          <w:sz w:val="24"/>
          <w:szCs w:val="24"/>
        </w:rPr>
        <w:t xml:space="preserve">. This specifically </w:t>
      </w:r>
      <w:r>
        <w:rPr>
          <w:rFonts w:ascii="Times New Roman" w:hAnsi="Times New Roman" w:cs="Times New Roman"/>
          <w:sz w:val="24"/>
          <w:szCs w:val="24"/>
        </w:rPr>
        <w:t xml:space="preserve">reduces the misdiagnosis of </w:t>
      </w:r>
      <w:r w:rsidR="004420FD" w:rsidRPr="004420FD">
        <w:rPr>
          <w:rFonts w:ascii="Times New Roman" w:hAnsi="Times New Roman" w:cs="Times New Roman"/>
          <w:i/>
          <w:sz w:val="24"/>
          <w:szCs w:val="24"/>
        </w:rPr>
        <w:t>Acanthamoeba</w:t>
      </w:r>
      <w:r w:rsidR="004420FD">
        <w:rPr>
          <w:rFonts w:ascii="Times New Roman" w:hAnsi="Times New Roman" w:cs="Times New Roman"/>
          <w:sz w:val="24"/>
          <w:szCs w:val="24"/>
        </w:rPr>
        <w:t xml:space="preserve"> keratitis </w:t>
      </w:r>
      <w:r>
        <w:rPr>
          <w:rFonts w:ascii="Times New Roman" w:hAnsi="Times New Roman" w:cs="Times New Roman"/>
          <w:sz w:val="24"/>
          <w:szCs w:val="24"/>
        </w:rPr>
        <w:t xml:space="preserve">for bacteria, viral or fungal infection of the eye </w:t>
      </w:r>
      <w:r w:rsidR="004420FD">
        <w:rPr>
          <w:rFonts w:ascii="Times New Roman" w:hAnsi="Times New Roman" w:cs="Times New Roman"/>
          <w:sz w:val="24"/>
          <w:szCs w:val="24"/>
        </w:rPr>
        <w:t xml:space="preserve">because MALDI-TOF can discriminate differences in the ribosomal proteomic contents. </w:t>
      </w:r>
    </w:p>
    <w:p w:rsidR="00994FD1" w:rsidRDefault="00994FD1" w:rsidP="00994F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it is known that </w:t>
      </w:r>
      <w:r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sidRPr="00573479">
        <w:rPr>
          <w:rFonts w:ascii="Times New Roman" w:hAnsi="Times New Roman" w:cs="Times New Roman"/>
          <w:sz w:val="24"/>
          <w:szCs w:val="24"/>
        </w:rPr>
        <w:t>eye</w:t>
      </w:r>
      <w:r>
        <w:rPr>
          <w:rFonts w:ascii="Times New Roman" w:hAnsi="Times New Roman" w:cs="Times New Roman"/>
          <w:i/>
          <w:sz w:val="24"/>
          <w:szCs w:val="24"/>
        </w:rPr>
        <w:t xml:space="preserve"> </w:t>
      </w:r>
      <w:r>
        <w:rPr>
          <w:rFonts w:ascii="Times New Roman" w:hAnsi="Times New Roman" w:cs="Times New Roman"/>
          <w:sz w:val="24"/>
          <w:szCs w:val="24"/>
        </w:rPr>
        <w:t xml:space="preserve">infection is challenging to treat due to resistance to many treatment options, mainly due to its dormant, long-surviving cyst form. </w:t>
      </w:r>
      <w:r w:rsidR="007F5FEB">
        <w:rPr>
          <w:rFonts w:ascii="Times New Roman" w:hAnsi="Times New Roman" w:cs="Times New Roman"/>
          <w:sz w:val="24"/>
          <w:szCs w:val="24"/>
        </w:rPr>
        <w:t>Thus,</w:t>
      </w:r>
      <w:r>
        <w:rPr>
          <w:rFonts w:ascii="Times New Roman" w:hAnsi="Times New Roman" w:cs="Times New Roman"/>
          <w:sz w:val="24"/>
          <w:szCs w:val="24"/>
        </w:rPr>
        <w:t xml:space="preserve"> the differentiation of the stages of the organism is suggested to assist with the treatment and management of the organism. Culture isolation of </w:t>
      </w:r>
      <w:r w:rsidRPr="00AD2015">
        <w:rPr>
          <w:rFonts w:ascii="Times New Roman" w:hAnsi="Times New Roman" w:cs="Times New Roman"/>
          <w:i/>
          <w:sz w:val="24"/>
          <w:szCs w:val="24"/>
        </w:rPr>
        <w:t xml:space="preserve">Acanthamoeba </w:t>
      </w:r>
      <w:r>
        <w:rPr>
          <w:rFonts w:ascii="Times New Roman" w:hAnsi="Times New Roman" w:cs="Times New Roman"/>
          <w:sz w:val="24"/>
          <w:szCs w:val="24"/>
        </w:rPr>
        <w:t>is considered as the gold standard for routine laboratory diagnosis (</w:t>
      </w:r>
      <w:r w:rsidR="007F5FEB">
        <w:rPr>
          <w:rFonts w:ascii="Times New Roman" w:hAnsi="Times New Roman" w:cs="Times New Roman"/>
          <w:sz w:val="24"/>
          <w:szCs w:val="24"/>
        </w:rPr>
        <w:t>Khan</w:t>
      </w:r>
      <w:r>
        <w:rPr>
          <w:rFonts w:ascii="Times New Roman" w:hAnsi="Times New Roman" w:cs="Times New Roman"/>
          <w:sz w:val="24"/>
          <w:szCs w:val="24"/>
        </w:rPr>
        <w:t>, 201</w:t>
      </w:r>
      <w:r w:rsidR="007F5FEB">
        <w:rPr>
          <w:rFonts w:ascii="Times New Roman" w:hAnsi="Times New Roman" w:cs="Times New Roman"/>
          <w:sz w:val="24"/>
          <w:szCs w:val="24"/>
        </w:rPr>
        <w:t>5</w:t>
      </w:r>
      <w:r>
        <w:rPr>
          <w:rFonts w:ascii="Times New Roman" w:hAnsi="Times New Roman" w:cs="Times New Roman"/>
          <w:sz w:val="24"/>
          <w:szCs w:val="24"/>
        </w:rPr>
        <w:t xml:space="preserve">). The </w:t>
      </w:r>
      <w:r w:rsidR="00867082">
        <w:rPr>
          <w:rFonts w:ascii="Times New Roman" w:hAnsi="Times New Roman" w:cs="Times New Roman"/>
          <w:sz w:val="24"/>
          <w:szCs w:val="24"/>
        </w:rPr>
        <w:t xml:space="preserve">most </w:t>
      </w:r>
      <w:r>
        <w:rPr>
          <w:rFonts w:ascii="Times New Roman" w:hAnsi="Times New Roman" w:cs="Times New Roman"/>
          <w:sz w:val="24"/>
          <w:szCs w:val="24"/>
        </w:rPr>
        <w:t>commo</w:t>
      </w:r>
      <w:r w:rsidR="00867082">
        <w:rPr>
          <w:rFonts w:ascii="Times New Roman" w:hAnsi="Times New Roman" w:cs="Times New Roman"/>
          <w:sz w:val="24"/>
          <w:szCs w:val="24"/>
        </w:rPr>
        <w:t>n</w:t>
      </w:r>
      <w:r>
        <w:rPr>
          <w:rFonts w:ascii="Times New Roman" w:hAnsi="Times New Roman" w:cs="Times New Roman"/>
          <w:sz w:val="24"/>
          <w:szCs w:val="24"/>
        </w:rPr>
        <w:t xml:space="preserve"> method often used is the culture of corneal scrapings of patients on 2% non-nutrient agar plate overlaid with non-pathogenic strains of </w:t>
      </w:r>
      <w:r w:rsidRPr="00AD2015">
        <w:rPr>
          <w:rFonts w:ascii="Times New Roman" w:hAnsi="Times New Roman" w:cs="Times New Roman"/>
          <w:i/>
          <w:sz w:val="24"/>
          <w:szCs w:val="24"/>
        </w:rPr>
        <w:t>E.</w:t>
      </w:r>
      <w:r>
        <w:rPr>
          <w:rFonts w:ascii="Times New Roman" w:hAnsi="Times New Roman" w:cs="Times New Roman"/>
          <w:i/>
          <w:sz w:val="24"/>
          <w:szCs w:val="24"/>
        </w:rPr>
        <w:t xml:space="preserve"> </w:t>
      </w:r>
      <w:r w:rsidRPr="00AD2015">
        <w:rPr>
          <w:rFonts w:ascii="Times New Roman" w:hAnsi="Times New Roman" w:cs="Times New Roman"/>
          <w:i/>
          <w:sz w:val="24"/>
          <w:szCs w:val="24"/>
        </w:rPr>
        <w:t>coli</w:t>
      </w:r>
      <w:r>
        <w:rPr>
          <w:rFonts w:ascii="Times New Roman" w:hAnsi="Times New Roman" w:cs="Times New Roman"/>
          <w:i/>
          <w:sz w:val="24"/>
          <w:szCs w:val="24"/>
        </w:rPr>
        <w:t xml:space="preserve">, Klebisiella Pneumoniae or Enterobacter aerogenes. </w:t>
      </w:r>
      <w:r>
        <w:rPr>
          <w:rFonts w:ascii="Times New Roman" w:hAnsi="Times New Roman" w:cs="Times New Roman"/>
          <w:sz w:val="24"/>
          <w:szCs w:val="24"/>
        </w:rPr>
        <w:t xml:space="preserve">The identification is complete with the use of electron microscopic procedures to study ultra-structural features in trophozoite and cysts forms of </w:t>
      </w:r>
      <w:r>
        <w:rPr>
          <w:rFonts w:ascii="Times New Roman" w:hAnsi="Times New Roman" w:cs="Times New Roman"/>
          <w:i/>
          <w:sz w:val="24"/>
          <w:szCs w:val="24"/>
        </w:rPr>
        <w:t xml:space="preserve">Acanthamoeba. </w:t>
      </w:r>
      <w:r>
        <w:rPr>
          <w:rFonts w:ascii="Times New Roman" w:hAnsi="Times New Roman" w:cs="Times New Roman"/>
          <w:sz w:val="24"/>
          <w:szCs w:val="24"/>
        </w:rPr>
        <w:t>Scanning electron microscope is used to specifically examine certain characteristics to differentiate betw</w:t>
      </w:r>
      <w:r w:rsidR="00867082">
        <w:rPr>
          <w:rFonts w:ascii="Times New Roman" w:hAnsi="Times New Roman" w:cs="Times New Roman"/>
          <w:sz w:val="24"/>
          <w:szCs w:val="24"/>
        </w:rPr>
        <w:t>een the two forms the organism</w:t>
      </w:r>
      <w:r>
        <w:rPr>
          <w:rFonts w:ascii="Times New Roman" w:hAnsi="Times New Roman" w:cs="Times New Roman"/>
          <w:sz w:val="24"/>
          <w:szCs w:val="24"/>
        </w:rPr>
        <w:t xml:space="preserve"> (F</w:t>
      </w:r>
      <w:r w:rsidR="007F5FEB">
        <w:rPr>
          <w:rFonts w:ascii="Times New Roman" w:hAnsi="Times New Roman" w:cs="Times New Roman"/>
          <w:sz w:val="24"/>
          <w:szCs w:val="24"/>
        </w:rPr>
        <w:t xml:space="preserve">atimah </w:t>
      </w:r>
      <w:r w:rsidR="00C00CCD" w:rsidRPr="00C00CCD">
        <w:rPr>
          <w:rFonts w:ascii="Times New Roman" w:hAnsi="Times New Roman" w:cs="Times New Roman"/>
          <w:i/>
          <w:sz w:val="24"/>
          <w:szCs w:val="24"/>
        </w:rPr>
        <w:t>et al</w:t>
      </w:r>
      <w:r w:rsidR="007F5FEB" w:rsidRPr="007F5FEB">
        <w:rPr>
          <w:rFonts w:ascii="Times New Roman" w:hAnsi="Times New Roman" w:cs="Times New Roman"/>
          <w:i/>
          <w:sz w:val="24"/>
          <w:szCs w:val="24"/>
        </w:rPr>
        <w:t>.</w:t>
      </w:r>
      <w:r>
        <w:rPr>
          <w:rFonts w:ascii="Times New Roman" w:hAnsi="Times New Roman" w:cs="Times New Roman"/>
          <w:sz w:val="24"/>
          <w:szCs w:val="24"/>
        </w:rPr>
        <w:t>, 20</w:t>
      </w:r>
      <w:r w:rsidR="007F5FEB">
        <w:rPr>
          <w:rFonts w:ascii="Times New Roman" w:hAnsi="Times New Roman" w:cs="Times New Roman"/>
          <w:sz w:val="24"/>
          <w:szCs w:val="24"/>
        </w:rPr>
        <w:t>11</w:t>
      </w:r>
      <w:r>
        <w:rPr>
          <w:rFonts w:ascii="Times New Roman" w:hAnsi="Times New Roman" w:cs="Times New Roman"/>
          <w:sz w:val="24"/>
          <w:szCs w:val="24"/>
        </w:rPr>
        <w:t xml:space="preserve">). This includes the examination of the surface alteration, the number of vacuoles, number of fat droplets and the position of the Golgi cisternae in both trophozoite and cyst forms of </w:t>
      </w:r>
      <w:r w:rsidRPr="007D08A6">
        <w:rPr>
          <w:rFonts w:ascii="Times New Roman" w:hAnsi="Times New Roman" w:cs="Times New Roman"/>
          <w:i/>
          <w:sz w:val="24"/>
          <w:szCs w:val="24"/>
        </w:rPr>
        <w:t>Acanthamoeba</w:t>
      </w:r>
      <w:r>
        <w:rPr>
          <w:rFonts w:ascii="Times New Roman" w:hAnsi="Times New Roman" w:cs="Times New Roman"/>
          <w:sz w:val="24"/>
          <w:szCs w:val="24"/>
        </w:rPr>
        <w:t xml:space="preserve"> sp. However, MALDI-TOF MS is a prospective tool which offers potentially, improved knowledge on both trophozoites and cyst form of the organisms with reduced labour and time as shown in this thesis. Our results have shown the use of MALDI-TOF MS in the discrimination between cyst and trophozoites stages of the organism via the differences in observable MALDI-TOF spectra patterns. </w:t>
      </w:r>
      <w:r w:rsidR="00867082">
        <w:rPr>
          <w:rFonts w:ascii="Times New Roman" w:hAnsi="Times New Roman" w:cs="Times New Roman"/>
          <w:sz w:val="24"/>
          <w:szCs w:val="24"/>
        </w:rPr>
        <w:t xml:space="preserve">From the data so far from this project, it can be suggested that the </w:t>
      </w:r>
      <w:r>
        <w:rPr>
          <w:rFonts w:ascii="Times New Roman" w:hAnsi="Times New Roman" w:cs="Times New Roman"/>
          <w:sz w:val="24"/>
          <w:szCs w:val="24"/>
        </w:rPr>
        <w:t xml:space="preserve">introduction of this technology in clinical parasitology will improve the diagnosis of infections produced by parasites and the possible detection of antimicrobial resistance. </w:t>
      </w:r>
    </w:p>
    <w:p w:rsidR="00994FD1" w:rsidRDefault="00994FD1" w:rsidP="00994FD1">
      <w:pPr>
        <w:spacing w:line="480" w:lineRule="auto"/>
        <w:ind w:firstLine="720"/>
        <w:jc w:val="both"/>
        <w:rPr>
          <w:rFonts w:ascii="Times New Roman" w:hAnsi="Times New Roman" w:cs="Times New Roman"/>
          <w:sz w:val="24"/>
          <w:szCs w:val="24"/>
        </w:rPr>
      </w:pPr>
    </w:p>
    <w:p w:rsidR="003657C0" w:rsidRDefault="00B92491" w:rsidP="00B92491">
      <w:pPr>
        <w:pStyle w:val="Heading1"/>
      </w:pPr>
      <w:r>
        <w:t xml:space="preserve">6.3 </w:t>
      </w:r>
      <w:r>
        <w:tab/>
      </w:r>
      <w:r w:rsidR="00D77D4F">
        <w:t>LIMIT</w:t>
      </w:r>
      <w:r w:rsidR="00087C39">
        <w:t>ING FACTORS AND PROPOSA</w:t>
      </w:r>
      <w:r w:rsidR="00EA716B">
        <w:t>L</w:t>
      </w:r>
      <w:r w:rsidR="00087C39">
        <w:t xml:space="preserve">S FOR </w:t>
      </w:r>
      <w:r>
        <w:t xml:space="preserve">FUTURE WORK </w:t>
      </w:r>
    </w:p>
    <w:p w:rsidR="00D77D4F" w:rsidRDefault="00A95B90" w:rsidP="00D77D4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we</w:t>
      </w:r>
      <w:r w:rsidR="00D77D4F" w:rsidRPr="00E61A78">
        <w:rPr>
          <w:rFonts w:ascii="Times New Roman" w:hAnsi="Times New Roman" w:cs="Times New Roman"/>
          <w:sz w:val="24"/>
          <w:szCs w:val="24"/>
        </w:rPr>
        <w:t>re several limitations d</w:t>
      </w:r>
      <w:r w:rsidR="00D77D4F">
        <w:rPr>
          <w:rFonts w:ascii="Times New Roman" w:hAnsi="Times New Roman" w:cs="Times New Roman"/>
          <w:sz w:val="24"/>
          <w:szCs w:val="24"/>
        </w:rPr>
        <w:t>uring the course of the project, however the research team was able to overco</w:t>
      </w:r>
      <w:r w:rsidR="00087C39">
        <w:rPr>
          <w:rFonts w:ascii="Times New Roman" w:hAnsi="Times New Roman" w:cs="Times New Roman"/>
          <w:sz w:val="24"/>
          <w:szCs w:val="24"/>
        </w:rPr>
        <w:t xml:space="preserve">me most of them. </w:t>
      </w:r>
      <w:r w:rsidR="00297259">
        <w:rPr>
          <w:rFonts w:ascii="Times New Roman" w:hAnsi="Times New Roman" w:cs="Times New Roman"/>
          <w:sz w:val="24"/>
          <w:szCs w:val="24"/>
        </w:rPr>
        <w:t xml:space="preserve">Firstly, since this project involves few genotypes of </w:t>
      </w:r>
      <w:r w:rsidR="00297259" w:rsidRPr="00297259">
        <w:rPr>
          <w:rFonts w:ascii="Times New Roman" w:hAnsi="Times New Roman" w:cs="Times New Roman"/>
          <w:i/>
          <w:sz w:val="24"/>
          <w:szCs w:val="24"/>
        </w:rPr>
        <w:t>Acanthamoeba</w:t>
      </w:r>
      <w:r w:rsidR="00297259">
        <w:rPr>
          <w:rFonts w:ascii="Times New Roman" w:hAnsi="Times New Roman" w:cs="Times New Roman"/>
          <w:i/>
          <w:sz w:val="24"/>
          <w:szCs w:val="24"/>
        </w:rPr>
        <w:t>,</w:t>
      </w:r>
      <w:r w:rsidR="00297259" w:rsidRPr="00297259">
        <w:rPr>
          <w:rFonts w:ascii="Times New Roman" w:hAnsi="Times New Roman" w:cs="Times New Roman"/>
          <w:sz w:val="24"/>
          <w:szCs w:val="24"/>
        </w:rPr>
        <w:t xml:space="preserve"> larger prospective studies involving all genotypes fr</w:t>
      </w:r>
      <w:r w:rsidR="00867082">
        <w:rPr>
          <w:rFonts w:ascii="Times New Roman" w:hAnsi="Times New Roman" w:cs="Times New Roman"/>
          <w:sz w:val="24"/>
          <w:szCs w:val="24"/>
        </w:rPr>
        <w:t>o</w:t>
      </w:r>
      <w:r w:rsidR="00297259" w:rsidRPr="00297259">
        <w:rPr>
          <w:rFonts w:ascii="Times New Roman" w:hAnsi="Times New Roman" w:cs="Times New Roman"/>
          <w:sz w:val="24"/>
          <w:szCs w:val="24"/>
        </w:rPr>
        <w:t>m all possible samples</w:t>
      </w:r>
      <w:r w:rsidR="00297259">
        <w:rPr>
          <w:rFonts w:ascii="Times New Roman" w:hAnsi="Times New Roman" w:cs="Times New Roman"/>
          <w:sz w:val="24"/>
          <w:szCs w:val="24"/>
        </w:rPr>
        <w:t xml:space="preserve"> so</w:t>
      </w:r>
      <w:r w:rsidR="00297259" w:rsidRPr="00297259">
        <w:rPr>
          <w:rFonts w:ascii="Times New Roman" w:hAnsi="Times New Roman" w:cs="Times New Roman"/>
          <w:sz w:val="24"/>
          <w:szCs w:val="24"/>
        </w:rPr>
        <w:t>urces a</w:t>
      </w:r>
      <w:r w:rsidR="00297259">
        <w:rPr>
          <w:rFonts w:ascii="Times New Roman" w:hAnsi="Times New Roman" w:cs="Times New Roman"/>
          <w:sz w:val="24"/>
          <w:szCs w:val="24"/>
        </w:rPr>
        <w:t>r</w:t>
      </w:r>
      <w:r w:rsidR="00297259" w:rsidRPr="00297259">
        <w:rPr>
          <w:rFonts w:ascii="Times New Roman" w:hAnsi="Times New Roman" w:cs="Times New Roman"/>
          <w:sz w:val="24"/>
          <w:szCs w:val="24"/>
        </w:rPr>
        <w:t xml:space="preserve">e required for confirmation and validation of the results. </w:t>
      </w:r>
      <w:r w:rsidR="00297259">
        <w:rPr>
          <w:rFonts w:ascii="Times New Roman" w:hAnsi="Times New Roman" w:cs="Times New Roman"/>
          <w:sz w:val="24"/>
          <w:szCs w:val="24"/>
        </w:rPr>
        <w:t xml:space="preserve">Another </w:t>
      </w:r>
      <w:r>
        <w:rPr>
          <w:rFonts w:ascii="Times New Roman" w:hAnsi="Times New Roman" w:cs="Times New Roman"/>
          <w:sz w:val="24"/>
          <w:szCs w:val="24"/>
        </w:rPr>
        <w:t>limiti</w:t>
      </w:r>
      <w:r w:rsidR="00C73F0E">
        <w:rPr>
          <w:rFonts w:ascii="Times New Roman" w:hAnsi="Times New Roman" w:cs="Times New Roman"/>
          <w:sz w:val="24"/>
          <w:szCs w:val="24"/>
        </w:rPr>
        <w:t>ng factor was timing in the course of this</w:t>
      </w:r>
      <w:r w:rsidR="00D77D4F">
        <w:rPr>
          <w:rFonts w:ascii="Times New Roman" w:hAnsi="Times New Roman" w:cs="Times New Roman"/>
          <w:sz w:val="24"/>
          <w:szCs w:val="24"/>
        </w:rPr>
        <w:t xml:space="preserve"> project study especially when it involves process in clinical diagnosis, management and treatment. This project would have significantly expanded an already existing reference database if there was one. The database creation would only be possible with the collaboration between major commercial MS companies and hospitals / laboratories </w:t>
      </w:r>
      <w:r w:rsidR="00867082">
        <w:rPr>
          <w:rFonts w:ascii="Times New Roman" w:hAnsi="Times New Roman" w:cs="Times New Roman"/>
          <w:sz w:val="24"/>
          <w:szCs w:val="24"/>
        </w:rPr>
        <w:t xml:space="preserve">in </w:t>
      </w:r>
      <w:r w:rsidR="00D77D4F">
        <w:rPr>
          <w:rFonts w:ascii="Times New Roman" w:hAnsi="Times New Roman" w:cs="Times New Roman"/>
          <w:sz w:val="24"/>
          <w:szCs w:val="24"/>
        </w:rPr>
        <w:t>several countries. In retrospect, it took fourteen years for the fi</w:t>
      </w:r>
      <w:r w:rsidR="00C73F0E">
        <w:rPr>
          <w:rFonts w:ascii="Times New Roman" w:hAnsi="Times New Roman" w:cs="Times New Roman"/>
          <w:sz w:val="24"/>
          <w:szCs w:val="24"/>
        </w:rPr>
        <w:t>rst complete reference database</w:t>
      </w:r>
      <w:r w:rsidR="00D77D4F">
        <w:rPr>
          <w:rFonts w:ascii="Times New Roman" w:hAnsi="Times New Roman" w:cs="Times New Roman"/>
          <w:sz w:val="24"/>
          <w:szCs w:val="24"/>
        </w:rPr>
        <w:t xml:space="preserve"> for bacteria</w:t>
      </w:r>
      <w:r w:rsidR="00D77D4F">
        <w:rPr>
          <w:rFonts w:ascii="Times New Roman" w:hAnsi="Times New Roman" w:cs="Times New Roman"/>
          <w:b/>
          <w:sz w:val="24"/>
          <w:szCs w:val="24"/>
        </w:rPr>
        <w:t xml:space="preserve"> </w:t>
      </w:r>
      <w:r w:rsidR="00D77D4F" w:rsidRPr="00024623">
        <w:rPr>
          <w:rFonts w:ascii="Times New Roman" w:hAnsi="Times New Roman" w:cs="Times New Roman"/>
          <w:sz w:val="24"/>
          <w:szCs w:val="24"/>
        </w:rPr>
        <w:t>to be reported</w:t>
      </w:r>
      <w:r w:rsidR="00D77D4F">
        <w:rPr>
          <w:rFonts w:ascii="Times New Roman" w:hAnsi="Times New Roman" w:cs="Times New Roman"/>
          <w:b/>
          <w:sz w:val="24"/>
          <w:szCs w:val="24"/>
        </w:rPr>
        <w:t xml:space="preserve"> </w:t>
      </w:r>
      <w:r w:rsidR="00D77D4F">
        <w:rPr>
          <w:rFonts w:ascii="Times New Roman" w:hAnsi="Times New Roman" w:cs="Times New Roman"/>
          <w:sz w:val="24"/>
          <w:szCs w:val="24"/>
        </w:rPr>
        <w:t>and subsequently MALDI-TOF MS introduced in to routine microbiology (Keys</w:t>
      </w:r>
      <w:r w:rsidR="00951818" w:rsidRPr="00951818">
        <w:rPr>
          <w:rFonts w:ascii="Times New Roman" w:hAnsi="Times New Roman" w:cs="Times New Roman"/>
          <w:i/>
          <w:sz w:val="24"/>
          <w:szCs w:val="24"/>
        </w:rPr>
        <w:t xml:space="preserve"> </w:t>
      </w:r>
      <w:r w:rsidR="00C00CCD" w:rsidRPr="00C00CCD">
        <w:rPr>
          <w:rFonts w:ascii="Times New Roman" w:hAnsi="Times New Roman" w:cs="Times New Roman"/>
          <w:i/>
          <w:sz w:val="24"/>
          <w:szCs w:val="24"/>
        </w:rPr>
        <w:t>et al</w:t>
      </w:r>
      <w:r w:rsidR="00951818" w:rsidRPr="00951818">
        <w:rPr>
          <w:rFonts w:ascii="Times New Roman" w:hAnsi="Times New Roman" w:cs="Times New Roman"/>
          <w:i/>
          <w:sz w:val="24"/>
          <w:szCs w:val="24"/>
        </w:rPr>
        <w:t>.</w:t>
      </w:r>
      <w:r w:rsidR="00D77D4F">
        <w:rPr>
          <w:rFonts w:ascii="Times New Roman" w:hAnsi="Times New Roman" w:cs="Times New Roman"/>
          <w:sz w:val="24"/>
          <w:szCs w:val="24"/>
        </w:rPr>
        <w:t xml:space="preserve">, 2004). Hopefully, parasitology would not follow similar pattern and MALDI-TOF MS could be introduced into routine practice more quickly. </w:t>
      </w:r>
      <w:r w:rsidR="00643C98">
        <w:rPr>
          <w:rFonts w:ascii="Times New Roman" w:hAnsi="Times New Roman" w:cs="Times New Roman"/>
          <w:sz w:val="24"/>
          <w:szCs w:val="24"/>
        </w:rPr>
        <w:t>However,</w:t>
      </w:r>
      <w:r w:rsidR="00D77D4F">
        <w:rPr>
          <w:rFonts w:ascii="Times New Roman" w:hAnsi="Times New Roman" w:cs="Times New Roman"/>
          <w:sz w:val="24"/>
          <w:szCs w:val="24"/>
        </w:rPr>
        <w:t xml:space="preserve"> this project has hundreds of </w:t>
      </w:r>
      <w:r w:rsidR="00D77D4F" w:rsidRPr="000C1729">
        <w:rPr>
          <w:rFonts w:ascii="Times New Roman" w:hAnsi="Times New Roman" w:cs="Times New Roman"/>
          <w:i/>
          <w:sz w:val="24"/>
          <w:szCs w:val="24"/>
        </w:rPr>
        <w:t>Acanthamoeba</w:t>
      </w:r>
      <w:r w:rsidR="00D77D4F" w:rsidRPr="000A34BC">
        <w:rPr>
          <w:rFonts w:ascii="Times New Roman" w:hAnsi="Times New Roman" w:cs="Times New Roman"/>
          <w:i/>
          <w:sz w:val="24"/>
          <w:szCs w:val="24"/>
        </w:rPr>
        <w:t xml:space="preserve"> </w:t>
      </w:r>
      <w:r w:rsidR="00D77D4F">
        <w:rPr>
          <w:rFonts w:ascii="Times New Roman" w:hAnsi="Times New Roman" w:cs="Times New Roman"/>
          <w:sz w:val="24"/>
          <w:szCs w:val="24"/>
        </w:rPr>
        <w:t xml:space="preserve">spectra which could eventually be added to a reference database for </w:t>
      </w:r>
      <w:r w:rsidR="00D77D4F" w:rsidRPr="000C1729">
        <w:rPr>
          <w:rFonts w:ascii="Times New Roman" w:hAnsi="Times New Roman" w:cs="Times New Roman"/>
          <w:i/>
          <w:sz w:val="24"/>
          <w:szCs w:val="24"/>
        </w:rPr>
        <w:t>Acanthamoeba</w:t>
      </w:r>
      <w:r w:rsidR="00D77D4F">
        <w:rPr>
          <w:rFonts w:ascii="Times New Roman" w:hAnsi="Times New Roman" w:cs="Times New Roman"/>
          <w:sz w:val="24"/>
          <w:szCs w:val="24"/>
        </w:rPr>
        <w:t xml:space="preserve">. </w:t>
      </w:r>
    </w:p>
    <w:p w:rsidR="003657C0" w:rsidRDefault="003657C0" w:rsidP="003657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next line of action for the </w:t>
      </w:r>
      <w:r w:rsidR="000C1729" w:rsidRPr="000C1729">
        <w:rPr>
          <w:rFonts w:ascii="Times New Roman" w:hAnsi="Times New Roman" w:cs="Times New Roman"/>
          <w:i/>
          <w:sz w:val="24"/>
          <w:szCs w:val="24"/>
        </w:rPr>
        <w:t>Acanthamoeba</w:t>
      </w:r>
      <w:r w:rsidRPr="00E06BD1">
        <w:rPr>
          <w:rFonts w:ascii="Times New Roman" w:hAnsi="Times New Roman" w:cs="Times New Roman"/>
          <w:i/>
          <w:sz w:val="24"/>
          <w:szCs w:val="24"/>
        </w:rPr>
        <w:t xml:space="preserve"> </w:t>
      </w:r>
      <w:r w:rsidRPr="00E06BD1">
        <w:rPr>
          <w:rFonts w:ascii="Times New Roman" w:hAnsi="Times New Roman" w:cs="Times New Roman"/>
          <w:sz w:val="24"/>
          <w:szCs w:val="24"/>
        </w:rPr>
        <w:t xml:space="preserve">work </w:t>
      </w:r>
      <w:r>
        <w:rPr>
          <w:rFonts w:ascii="Times New Roman" w:hAnsi="Times New Roman" w:cs="Times New Roman"/>
          <w:sz w:val="24"/>
          <w:szCs w:val="24"/>
        </w:rPr>
        <w:t xml:space="preserve">is the creation of a super reference database which could be universally used for identification of the organisms. However, one person/author cannot create such database and thus </w:t>
      </w:r>
      <w:r w:rsidR="00255C4F">
        <w:rPr>
          <w:rFonts w:ascii="Times New Roman" w:hAnsi="Times New Roman" w:cs="Times New Roman"/>
          <w:sz w:val="24"/>
          <w:szCs w:val="24"/>
        </w:rPr>
        <w:t>hundreds of</w:t>
      </w:r>
      <w:r>
        <w:rPr>
          <w:rFonts w:ascii="Times New Roman" w:hAnsi="Times New Roman" w:cs="Times New Roman"/>
          <w:sz w:val="24"/>
          <w:szCs w:val="24"/>
        </w:rPr>
        <w:t xml:space="preserve"> authors have to combine spectra patter</w:t>
      </w:r>
      <w:r w:rsidR="00643C98">
        <w:rPr>
          <w:rFonts w:ascii="Times New Roman" w:hAnsi="Times New Roman" w:cs="Times New Roman"/>
          <w:sz w:val="24"/>
          <w:szCs w:val="24"/>
        </w:rPr>
        <w:t>n</w:t>
      </w:r>
      <w:r>
        <w:rPr>
          <w:rFonts w:ascii="Times New Roman" w:hAnsi="Times New Roman" w:cs="Times New Roman"/>
          <w:sz w:val="24"/>
          <w:szCs w:val="24"/>
        </w:rPr>
        <w:t>s for this to work.</w:t>
      </w:r>
      <w:r w:rsidR="00867082">
        <w:rPr>
          <w:rFonts w:ascii="Times New Roman" w:hAnsi="Times New Roman" w:cs="Times New Roman"/>
          <w:sz w:val="24"/>
          <w:szCs w:val="24"/>
        </w:rPr>
        <w:t xml:space="preserve"> </w:t>
      </w:r>
      <w:r w:rsidRPr="0019404A">
        <w:rPr>
          <w:rFonts w:ascii="Times New Roman" w:hAnsi="Times New Roman" w:cs="Times New Roman"/>
          <w:sz w:val="24"/>
          <w:szCs w:val="24"/>
        </w:rPr>
        <w:t xml:space="preserve">All the reported parasitology </w:t>
      </w:r>
      <w:r>
        <w:rPr>
          <w:rFonts w:ascii="Times New Roman" w:hAnsi="Times New Roman" w:cs="Times New Roman"/>
          <w:sz w:val="24"/>
          <w:szCs w:val="24"/>
        </w:rPr>
        <w:t xml:space="preserve">MALDI </w:t>
      </w:r>
      <w:r w:rsidRPr="0019404A">
        <w:rPr>
          <w:rFonts w:ascii="Times New Roman" w:hAnsi="Times New Roman" w:cs="Times New Roman"/>
          <w:sz w:val="24"/>
          <w:szCs w:val="24"/>
        </w:rPr>
        <w:t>associated databases were developed as temporary in-house databases and usually not accessible</w:t>
      </w:r>
      <w:r>
        <w:rPr>
          <w:rFonts w:ascii="Times New Roman" w:hAnsi="Times New Roman" w:cs="Times New Roman"/>
          <w:sz w:val="24"/>
          <w:szCs w:val="24"/>
        </w:rPr>
        <w:t xml:space="preserve"> by other researchers. This has made it difficult to create a robust MALDI database that could be universally used in the detection and identification of the organism. Another problem is the difference in instrumentation and software tools employed by researchers which has made it difficult to combine reference spectra, even if authors agr</w:t>
      </w:r>
      <w:r w:rsidR="00DB467C">
        <w:rPr>
          <w:rFonts w:ascii="Times New Roman" w:hAnsi="Times New Roman" w:cs="Times New Roman"/>
          <w:sz w:val="24"/>
          <w:szCs w:val="24"/>
        </w:rPr>
        <w:t xml:space="preserve">eed to make them available. These factors have hindered progress on </w:t>
      </w:r>
      <w:r>
        <w:rPr>
          <w:rFonts w:ascii="Times New Roman" w:hAnsi="Times New Roman" w:cs="Times New Roman"/>
          <w:sz w:val="24"/>
          <w:szCs w:val="24"/>
        </w:rPr>
        <w:t xml:space="preserve">the creation of a universal accessible database for parasites. This </w:t>
      </w:r>
      <w:r w:rsidR="00515650">
        <w:rPr>
          <w:rFonts w:ascii="Times New Roman" w:hAnsi="Times New Roman" w:cs="Times New Roman"/>
          <w:sz w:val="24"/>
          <w:szCs w:val="24"/>
        </w:rPr>
        <w:t xml:space="preserve">slow progress </w:t>
      </w:r>
      <w:r>
        <w:rPr>
          <w:rFonts w:ascii="Times New Roman" w:hAnsi="Times New Roman" w:cs="Times New Roman"/>
          <w:sz w:val="24"/>
          <w:szCs w:val="24"/>
        </w:rPr>
        <w:t xml:space="preserve">underscores the possibilities of establishing an online public reference database which would be useful for major types of MALDI MS machines or spectra data formats. An online regulated public database for parasitology would speed up the process of a database for parasites. However, this would demand a great deal of standardization in terms of parameters and variables such as specimen storage conditions, developmental stage, matrix employed, sample preparation/extraction methods, variations due to spotting, system and software settings as well as other significant process that can affect sampling. </w:t>
      </w:r>
    </w:p>
    <w:p w:rsidR="003657C0" w:rsidRPr="00E06BD1" w:rsidRDefault="003657C0" w:rsidP="003657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proposed future</w:t>
      </w:r>
      <w:r w:rsidR="0005464B">
        <w:rPr>
          <w:rFonts w:ascii="Times New Roman" w:hAnsi="Times New Roman" w:cs="Times New Roman"/>
          <w:sz w:val="24"/>
          <w:szCs w:val="24"/>
        </w:rPr>
        <w:t xml:space="preserve"> work is to investigate the ‘most suitable</w:t>
      </w:r>
      <w:r>
        <w:rPr>
          <w:rFonts w:ascii="Times New Roman" w:hAnsi="Times New Roman" w:cs="Times New Roman"/>
          <w:sz w:val="24"/>
          <w:szCs w:val="24"/>
        </w:rPr>
        <w:t xml:space="preserve">’ matrix for the identification of </w:t>
      </w:r>
      <w:r w:rsidR="000C1729" w:rsidRPr="000C1729">
        <w:rPr>
          <w:rFonts w:ascii="Times New Roman" w:hAnsi="Times New Roman" w:cs="Times New Roman"/>
          <w:i/>
          <w:sz w:val="24"/>
          <w:szCs w:val="24"/>
        </w:rPr>
        <w:t>Acanthamoeba</w:t>
      </w:r>
      <w:r>
        <w:rPr>
          <w:rFonts w:ascii="Times New Roman" w:hAnsi="Times New Roman" w:cs="Times New Roman"/>
          <w:i/>
          <w:sz w:val="24"/>
          <w:szCs w:val="24"/>
        </w:rPr>
        <w:t xml:space="preserve"> </w:t>
      </w:r>
      <w:r>
        <w:rPr>
          <w:rFonts w:ascii="Times New Roman" w:hAnsi="Times New Roman" w:cs="Times New Roman"/>
          <w:sz w:val="24"/>
          <w:szCs w:val="24"/>
        </w:rPr>
        <w:t xml:space="preserve">via MALDI-TOF MS. This might improve understanding of the organism in each of its dual-life cycle stages which might be critical to treatment and management. The validation of a universal sample preparation/extraction method for this organism would also help in the overall identification process via MALDI-TOF MS. </w:t>
      </w:r>
    </w:p>
    <w:p w:rsidR="00255C4F" w:rsidRDefault="00255C4F" w:rsidP="00CF5015">
      <w:pPr>
        <w:spacing w:line="360" w:lineRule="auto"/>
        <w:jc w:val="center"/>
        <w:rPr>
          <w:rFonts w:ascii="Times New Roman" w:hAnsi="Times New Roman" w:cs="Times New Roman"/>
          <w:b/>
          <w:sz w:val="24"/>
          <w:szCs w:val="24"/>
        </w:rPr>
      </w:pPr>
    </w:p>
    <w:p w:rsidR="00CF5015" w:rsidRDefault="00CF5015" w:rsidP="00CF50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 OF PRESENTATIONS</w:t>
      </w:r>
    </w:p>
    <w:p w:rsidR="00CF5015" w:rsidRDefault="00CF5015" w:rsidP="00CF5015">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Poster P</w:t>
      </w:r>
      <w:r w:rsidRPr="009119B4">
        <w:rPr>
          <w:rFonts w:ascii="Times New Roman" w:hAnsi="Times New Roman" w:cs="Times New Roman"/>
          <w:b/>
          <w:sz w:val="24"/>
          <w:szCs w:val="24"/>
        </w:rPr>
        <w:t>resentation</w:t>
      </w:r>
      <w:r>
        <w:rPr>
          <w:rFonts w:ascii="Times New Roman" w:hAnsi="Times New Roman" w:cs="Times New Roman"/>
          <w:b/>
          <w:sz w:val="24"/>
          <w:szCs w:val="24"/>
        </w:rPr>
        <w:t>s</w:t>
      </w:r>
    </w:p>
    <w:p w:rsidR="00CF5015" w:rsidRPr="002E0ABE" w:rsidRDefault="00CF5015" w:rsidP="00CF5015">
      <w:pPr>
        <w:pStyle w:val="ListParagraph"/>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A</w:t>
      </w:r>
      <w:r w:rsidRPr="002E0ABE">
        <w:rPr>
          <w:rFonts w:ascii="Times New Roman" w:hAnsi="Times New Roman" w:cs="Times New Roman"/>
          <w:sz w:val="24"/>
          <w:szCs w:val="24"/>
        </w:rPr>
        <w:t>nnual University o</w:t>
      </w:r>
      <w:r>
        <w:rPr>
          <w:rFonts w:ascii="Times New Roman" w:hAnsi="Times New Roman" w:cs="Times New Roman"/>
          <w:sz w:val="24"/>
          <w:szCs w:val="24"/>
        </w:rPr>
        <w:t>f Sunderland R</w:t>
      </w:r>
      <w:r w:rsidRPr="002E0ABE">
        <w:rPr>
          <w:rFonts w:ascii="Times New Roman" w:hAnsi="Times New Roman" w:cs="Times New Roman"/>
          <w:sz w:val="24"/>
          <w:szCs w:val="24"/>
        </w:rPr>
        <w:t>esearch Conference</w:t>
      </w:r>
      <w:r>
        <w:rPr>
          <w:rFonts w:ascii="Times New Roman" w:hAnsi="Times New Roman" w:cs="Times New Roman"/>
          <w:sz w:val="24"/>
          <w:szCs w:val="24"/>
        </w:rPr>
        <w:t xml:space="preserve">, held at St. Peters Campus, </w:t>
      </w:r>
      <w:r w:rsidRPr="002E0ABE">
        <w:rPr>
          <w:rFonts w:ascii="Times New Roman" w:hAnsi="Times New Roman" w:cs="Times New Roman"/>
          <w:sz w:val="24"/>
          <w:szCs w:val="24"/>
        </w:rPr>
        <w:t>University of Sunderland, United Kingdom. 7</w:t>
      </w:r>
      <w:r w:rsidRPr="002E0ABE">
        <w:rPr>
          <w:rFonts w:ascii="Times New Roman" w:hAnsi="Times New Roman" w:cs="Times New Roman"/>
          <w:sz w:val="24"/>
          <w:szCs w:val="24"/>
          <w:vertAlign w:val="superscript"/>
        </w:rPr>
        <w:t>th</w:t>
      </w:r>
      <w:r w:rsidRPr="002E0ABE">
        <w:rPr>
          <w:rFonts w:ascii="Times New Roman" w:hAnsi="Times New Roman" w:cs="Times New Roman"/>
          <w:sz w:val="24"/>
          <w:szCs w:val="24"/>
        </w:rPr>
        <w:t xml:space="preserve"> January 2016</w:t>
      </w:r>
    </w:p>
    <w:p w:rsidR="00CF5015" w:rsidRPr="002E0ABE" w:rsidRDefault="00CF5015" w:rsidP="00CF5015">
      <w:pPr>
        <w:pStyle w:val="ListParagraph"/>
        <w:spacing w:line="360" w:lineRule="auto"/>
        <w:rPr>
          <w:rFonts w:ascii="Times New Roman" w:hAnsi="Times New Roman" w:cs="Times New Roman"/>
          <w:b/>
          <w:sz w:val="24"/>
          <w:szCs w:val="24"/>
        </w:rPr>
      </w:pPr>
    </w:p>
    <w:p w:rsidR="00CF5015" w:rsidRDefault="00CF5015" w:rsidP="00CF5015">
      <w:pPr>
        <w:pStyle w:val="ListParagraph"/>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 xml:space="preserve">th </w:t>
      </w:r>
      <w:r w:rsidRPr="009119B4">
        <w:rPr>
          <w:rFonts w:ascii="Times New Roman" w:hAnsi="Times New Roman" w:cs="Times New Roman"/>
          <w:sz w:val="24"/>
          <w:szCs w:val="24"/>
        </w:rPr>
        <w:t xml:space="preserve">Academy of Pharmaceutical Society Conference </w:t>
      </w:r>
      <w:r>
        <w:rPr>
          <w:rFonts w:ascii="Times New Roman" w:hAnsi="Times New Roman" w:cs="Times New Roman"/>
          <w:sz w:val="24"/>
          <w:szCs w:val="24"/>
        </w:rPr>
        <w:t xml:space="preserve">held </w:t>
      </w:r>
      <w:r w:rsidRPr="009119B4">
        <w:rPr>
          <w:rFonts w:ascii="Times New Roman" w:hAnsi="Times New Roman" w:cs="Times New Roman"/>
          <w:sz w:val="24"/>
          <w:szCs w:val="24"/>
        </w:rPr>
        <w:t>at the University of Strathclyde, Glasgow</w:t>
      </w:r>
      <w:r>
        <w:rPr>
          <w:rFonts w:ascii="Times New Roman" w:hAnsi="Times New Roman" w:cs="Times New Roman"/>
          <w:sz w:val="24"/>
          <w:szCs w:val="24"/>
        </w:rPr>
        <w:t xml:space="preserve">, Scotland, United Kingdom. </w:t>
      </w:r>
      <w:r w:rsidRPr="009119B4">
        <w:rPr>
          <w:rFonts w:ascii="Times New Roman" w:hAnsi="Times New Roman" w:cs="Times New Roman"/>
          <w:sz w:val="24"/>
          <w:szCs w:val="24"/>
        </w:rPr>
        <w:t>5</w:t>
      </w:r>
      <w:r w:rsidRPr="009119B4">
        <w:rPr>
          <w:rFonts w:ascii="Times New Roman" w:hAnsi="Times New Roman" w:cs="Times New Roman"/>
          <w:sz w:val="24"/>
          <w:szCs w:val="24"/>
          <w:vertAlign w:val="superscript"/>
        </w:rPr>
        <w:t>th</w:t>
      </w:r>
      <w:r w:rsidRPr="009119B4">
        <w:rPr>
          <w:rFonts w:ascii="Times New Roman" w:hAnsi="Times New Roman" w:cs="Times New Roman"/>
          <w:sz w:val="24"/>
          <w:szCs w:val="24"/>
        </w:rPr>
        <w:t xml:space="preserve"> to 7</w:t>
      </w:r>
      <w:r w:rsidRPr="009119B4">
        <w:rPr>
          <w:rFonts w:ascii="Times New Roman" w:hAnsi="Times New Roman" w:cs="Times New Roman"/>
          <w:sz w:val="24"/>
          <w:szCs w:val="24"/>
          <w:vertAlign w:val="superscript"/>
        </w:rPr>
        <w:t>th</w:t>
      </w:r>
      <w:r w:rsidRPr="009119B4">
        <w:rPr>
          <w:rFonts w:ascii="Times New Roman" w:hAnsi="Times New Roman" w:cs="Times New Roman"/>
          <w:sz w:val="24"/>
          <w:szCs w:val="24"/>
        </w:rPr>
        <w:t xml:space="preserve"> September, 2016.  </w:t>
      </w:r>
    </w:p>
    <w:p w:rsidR="00CF5015" w:rsidRPr="009119B4" w:rsidRDefault="00CF5015" w:rsidP="00CF5015">
      <w:pPr>
        <w:pStyle w:val="ListParagraph"/>
        <w:spacing w:line="360" w:lineRule="auto"/>
        <w:rPr>
          <w:rFonts w:ascii="Times New Roman" w:hAnsi="Times New Roman" w:cs="Times New Roman"/>
          <w:sz w:val="24"/>
          <w:szCs w:val="24"/>
        </w:rPr>
      </w:pPr>
    </w:p>
    <w:p w:rsidR="00CF5015" w:rsidRDefault="00CF5015" w:rsidP="00CF5015">
      <w:pPr>
        <w:pStyle w:val="ListParagraph"/>
        <w:numPr>
          <w:ilvl w:val="0"/>
          <w:numId w:val="22"/>
        </w:numPr>
        <w:spacing w:after="160" w:line="360" w:lineRule="auto"/>
        <w:rPr>
          <w:rFonts w:ascii="Times New Roman" w:hAnsi="Times New Roman" w:cs="Times New Roman"/>
          <w:sz w:val="24"/>
          <w:szCs w:val="24"/>
        </w:rPr>
      </w:pPr>
      <w:r w:rsidRPr="009119B4">
        <w:rPr>
          <w:rFonts w:ascii="Times New Roman" w:hAnsi="Times New Roman" w:cs="Times New Roman"/>
          <w:sz w:val="24"/>
          <w:szCs w:val="24"/>
        </w:rPr>
        <w:t xml:space="preserve">Great North Pharmacy Research Conference 2017 </w:t>
      </w:r>
      <w:r>
        <w:rPr>
          <w:rFonts w:ascii="Times New Roman" w:hAnsi="Times New Roman" w:cs="Times New Roman"/>
          <w:sz w:val="24"/>
          <w:szCs w:val="24"/>
        </w:rPr>
        <w:t xml:space="preserve">held </w:t>
      </w:r>
      <w:r w:rsidRPr="009119B4">
        <w:rPr>
          <w:rFonts w:ascii="Times New Roman" w:hAnsi="Times New Roman" w:cs="Times New Roman"/>
          <w:sz w:val="24"/>
          <w:szCs w:val="24"/>
        </w:rPr>
        <w:t>at the University of Sunderland, Sunderland UK. 21</w:t>
      </w:r>
      <w:r w:rsidRPr="009119B4">
        <w:rPr>
          <w:rFonts w:ascii="Times New Roman" w:hAnsi="Times New Roman" w:cs="Times New Roman"/>
          <w:sz w:val="24"/>
          <w:szCs w:val="24"/>
          <w:vertAlign w:val="superscript"/>
        </w:rPr>
        <w:t>st</w:t>
      </w:r>
      <w:r w:rsidRPr="009119B4">
        <w:rPr>
          <w:rFonts w:ascii="Times New Roman" w:hAnsi="Times New Roman" w:cs="Times New Roman"/>
          <w:sz w:val="24"/>
          <w:szCs w:val="24"/>
        </w:rPr>
        <w:t xml:space="preserve"> July, 2017  </w:t>
      </w:r>
    </w:p>
    <w:p w:rsidR="00CF5015" w:rsidRPr="0055359A" w:rsidRDefault="00CF5015" w:rsidP="00CF5015">
      <w:pPr>
        <w:pStyle w:val="ListParagraph"/>
        <w:rPr>
          <w:rFonts w:ascii="Times New Roman" w:hAnsi="Times New Roman" w:cs="Times New Roman"/>
          <w:sz w:val="24"/>
          <w:szCs w:val="24"/>
        </w:rPr>
      </w:pPr>
    </w:p>
    <w:p w:rsidR="00CF5015" w:rsidRDefault="00CF5015" w:rsidP="00CF5015">
      <w:pPr>
        <w:pStyle w:val="ListParagraph"/>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vertAlign w:val="superscript"/>
        </w:rPr>
        <w:t xml:space="preserve">th </w:t>
      </w:r>
      <w:r>
        <w:rPr>
          <w:rFonts w:ascii="Times New Roman" w:hAnsi="Times New Roman" w:cs="Times New Roman"/>
          <w:sz w:val="24"/>
          <w:szCs w:val="24"/>
        </w:rPr>
        <w:t>Early Career Scientist, Research Symposium of the Society for Applied Microbiology, held at the University of Westminster, London. United Kingdom.  19</w:t>
      </w:r>
      <w:r w:rsidRPr="00A7391C">
        <w:rPr>
          <w:rFonts w:ascii="Times New Roman" w:hAnsi="Times New Roman" w:cs="Times New Roman"/>
          <w:sz w:val="24"/>
          <w:szCs w:val="24"/>
          <w:vertAlign w:val="superscript"/>
        </w:rPr>
        <w:t>th</w:t>
      </w:r>
      <w:r>
        <w:rPr>
          <w:rFonts w:ascii="Times New Roman" w:hAnsi="Times New Roman" w:cs="Times New Roman"/>
          <w:sz w:val="24"/>
          <w:szCs w:val="24"/>
        </w:rPr>
        <w:t xml:space="preserve"> April, 2017. </w:t>
      </w:r>
    </w:p>
    <w:p w:rsidR="00CF5015" w:rsidRPr="00266ECF" w:rsidRDefault="00CF5015" w:rsidP="00CF5015">
      <w:pPr>
        <w:pStyle w:val="ListParagraph"/>
        <w:rPr>
          <w:rFonts w:ascii="Times New Roman" w:hAnsi="Times New Roman" w:cs="Times New Roman"/>
          <w:sz w:val="24"/>
          <w:szCs w:val="24"/>
        </w:rPr>
      </w:pPr>
    </w:p>
    <w:p w:rsidR="00CF5015" w:rsidRDefault="00CF5015" w:rsidP="00CF5015">
      <w:pPr>
        <w:pStyle w:val="ListParagraph"/>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Annual Applied Microbiology Conference of the Society for Applied Microbiology, held at the Baltic Centre, Gateshead, United Kingdom. 3</w:t>
      </w:r>
      <w:r w:rsidRPr="00266ECF">
        <w:rPr>
          <w:rFonts w:ascii="Times New Roman" w:hAnsi="Times New Roman" w:cs="Times New Roman"/>
          <w:sz w:val="24"/>
          <w:szCs w:val="24"/>
          <w:vertAlign w:val="superscript"/>
        </w:rPr>
        <w:t>rd</w:t>
      </w:r>
      <w:r>
        <w:rPr>
          <w:rFonts w:ascii="Times New Roman" w:hAnsi="Times New Roman" w:cs="Times New Roman"/>
          <w:sz w:val="24"/>
          <w:szCs w:val="24"/>
        </w:rPr>
        <w:t xml:space="preserve"> to 6</w:t>
      </w:r>
      <w:r w:rsidRPr="00266ECF">
        <w:rPr>
          <w:rFonts w:ascii="Times New Roman" w:hAnsi="Times New Roman" w:cs="Times New Roman"/>
          <w:sz w:val="24"/>
          <w:szCs w:val="24"/>
          <w:vertAlign w:val="superscript"/>
        </w:rPr>
        <w:t>th</w:t>
      </w:r>
      <w:r>
        <w:rPr>
          <w:rFonts w:ascii="Times New Roman" w:hAnsi="Times New Roman" w:cs="Times New Roman"/>
          <w:sz w:val="24"/>
          <w:szCs w:val="24"/>
        </w:rPr>
        <w:t xml:space="preserve"> July, 2017.  </w:t>
      </w:r>
    </w:p>
    <w:p w:rsidR="00CF5015" w:rsidRPr="009119B4" w:rsidRDefault="00CF5015" w:rsidP="00CF5015">
      <w:pPr>
        <w:pStyle w:val="ListParagraph"/>
        <w:rPr>
          <w:rFonts w:ascii="Times New Roman" w:hAnsi="Times New Roman" w:cs="Times New Roman"/>
          <w:sz w:val="24"/>
          <w:szCs w:val="24"/>
        </w:rPr>
      </w:pPr>
    </w:p>
    <w:p w:rsidR="00CF5015" w:rsidRPr="009119B4" w:rsidRDefault="00CF5015" w:rsidP="00CF5015">
      <w:pPr>
        <w:spacing w:line="360" w:lineRule="auto"/>
        <w:rPr>
          <w:rFonts w:ascii="Times New Roman" w:hAnsi="Times New Roman" w:cs="Times New Roman"/>
          <w:sz w:val="24"/>
          <w:szCs w:val="24"/>
        </w:rPr>
      </w:pPr>
    </w:p>
    <w:p w:rsidR="00CF5015" w:rsidRPr="005B5D31" w:rsidRDefault="00CF5015" w:rsidP="00CF5015">
      <w:pPr>
        <w:spacing w:line="360" w:lineRule="auto"/>
        <w:ind w:firstLine="720"/>
        <w:rPr>
          <w:rFonts w:ascii="Times New Roman" w:hAnsi="Times New Roman" w:cs="Times New Roman"/>
          <w:b/>
          <w:sz w:val="24"/>
          <w:szCs w:val="24"/>
        </w:rPr>
      </w:pPr>
      <w:r w:rsidRPr="005B5D31">
        <w:rPr>
          <w:rFonts w:ascii="Times New Roman" w:hAnsi="Times New Roman" w:cs="Times New Roman"/>
          <w:b/>
          <w:sz w:val="24"/>
          <w:szCs w:val="24"/>
        </w:rPr>
        <w:t xml:space="preserve">Oral </w:t>
      </w:r>
      <w:r>
        <w:rPr>
          <w:rFonts w:ascii="Times New Roman" w:hAnsi="Times New Roman" w:cs="Times New Roman"/>
          <w:b/>
          <w:sz w:val="24"/>
          <w:szCs w:val="24"/>
        </w:rPr>
        <w:t>P</w:t>
      </w:r>
      <w:r w:rsidRPr="005B5D31">
        <w:rPr>
          <w:rFonts w:ascii="Times New Roman" w:hAnsi="Times New Roman" w:cs="Times New Roman"/>
          <w:b/>
          <w:sz w:val="24"/>
          <w:szCs w:val="24"/>
        </w:rPr>
        <w:t>resentation</w:t>
      </w:r>
    </w:p>
    <w:p w:rsidR="00CF5015" w:rsidRDefault="00CF5015" w:rsidP="00CF5015">
      <w:pPr>
        <w:pStyle w:val="ListParagraph"/>
        <w:numPr>
          <w:ilvl w:val="0"/>
          <w:numId w:val="21"/>
        </w:numPr>
        <w:spacing w:after="160" w:line="360" w:lineRule="auto"/>
        <w:rPr>
          <w:rFonts w:ascii="Times New Roman" w:hAnsi="Times New Roman" w:cs="Times New Roman"/>
          <w:sz w:val="24"/>
          <w:szCs w:val="24"/>
        </w:rPr>
      </w:pPr>
      <w:r w:rsidRPr="005B5D31">
        <w:rPr>
          <w:rFonts w:ascii="Times New Roman" w:hAnsi="Times New Roman" w:cs="Times New Roman"/>
          <w:sz w:val="24"/>
          <w:szCs w:val="24"/>
        </w:rPr>
        <w:t xml:space="preserve">Speaker, Teaching and Learning </w:t>
      </w:r>
      <w:r>
        <w:rPr>
          <w:rFonts w:ascii="Times New Roman" w:hAnsi="Times New Roman" w:cs="Times New Roman"/>
          <w:sz w:val="24"/>
          <w:szCs w:val="24"/>
        </w:rPr>
        <w:t>C</w:t>
      </w:r>
      <w:r w:rsidRPr="005B5D31">
        <w:rPr>
          <w:rFonts w:ascii="Times New Roman" w:hAnsi="Times New Roman" w:cs="Times New Roman"/>
          <w:sz w:val="24"/>
          <w:szCs w:val="24"/>
        </w:rPr>
        <w:t>onference</w:t>
      </w:r>
      <w:r>
        <w:rPr>
          <w:rFonts w:ascii="Times New Roman" w:hAnsi="Times New Roman" w:cs="Times New Roman"/>
          <w:sz w:val="24"/>
          <w:szCs w:val="24"/>
        </w:rPr>
        <w:t>, National Glass Centre, Sunderland, United Kingdom. 24</w:t>
      </w:r>
      <w:r w:rsidRPr="00A7391C">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2017</w:t>
      </w:r>
    </w:p>
    <w:p w:rsidR="00CF5015" w:rsidRDefault="00CF5015" w:rsidP="00CF5015">
      <w:pPr>
        <w:pStyle w:val="ListParagraph"/>
        <w:spacing w:line="360" w:lineRule="auto"/>
        <w:rPr>
          <w:rFonts w:ascii="Times New Roman" w:hAnsi="Times New Roman" w:cs="Times New Roman"/>
          <w:sz w:val="24"/>
          <w:szCs w:val="24"/>
        </w:rPr>
      </w:pPr>
    </w:p>
    <w:p w:rsidR="00CF5015" w:rsidRPr="005B5D31" w:rsidRDefault="00CF5015" w:rsidP="00CF5015">
      <w:pPr>
        <w:pStyle w:val="ListParagraph"/>
        <w:numPr>
          <w:ilvl w:val="0"/>
          <w:numId w:val="21"/>
        </w:numPr>
        <w:spacing w:after="160" w:line="360" w:lineRule="auto"/>
        <w:rPr>
          <w:rFonts w:ascii="Times New Roman" w:hAnsi="Times New Roman" w:cs="Times New Roman"/>
          <w:sz w:val="24"/>
          <w:szCs w:val="24"/>
        </w:rPr>
      </w:pPr>
      <w:r>
        <w:rPr>
          <w:rFonts w:ascii="Times New Roman" w:hAnsi="Times New Roman" w:cs="Times New Roman"/>
          <w:sz w:val="24"/>
          <w:szCs w:val="24"/>
        </w:rPr>
        <w:t>Speaker, Great North Pharmacy Research Conference 2017 at the University of Sunderland, Sunderland UK. 21</w:t>
      </w:r>
      <w:r w:rsidRPr="009119B4">
        <w:rPr>
          <w:rFonts w:ascii="Times New Roman" w:hAnsi="Times New Roman" w:cs="Times New Roman"/>
          <w:sz w:val="24"/>
          <w:szCs w:val="24"/>
          <w:vertAlign w:val="superscript"/>
        </w:rPr>
        <w:t>st</w:t>
      </w:r>
      <w:r>
        <w:rPr>
          <w:rFonts w:ascii="Times New Roman" w:hAnsi="Times New Roman" w:cs="Times New Roman"/>
          <w:sz w:val="24"/>
          <w:szCs w:val="24"/>
        </w:rPr>
        <w:t xml:space="preserve"> July, 2017  </w:t>
      </w: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ind w:left="360" w:firstLine="720"/>
        <w:jc w:val="center"/>
        <w:rPr>
          <w:rFonts w:ascii="Times New Roman" w:hAnsi="Times New Roman" w:cs="Times New Roman"/>
          <w:b/>
          <w:sz w:val="24"/>
          <w:szCs w:val="28"/>
        </w:rPr>
      </w:pPr>
      <w:r>
        <w:rPr>
          <w:rFonts w:ascii="Times New Roman" w:hAnsi="Times New Roman" w:cs="Times New Roman"/>
          <w:b/>
          <w:sz w:val="24"/>
          <w:szCs w:val="28"/>
        </w:rPr>
        <w:t>LIST OF PUBLICATIONS</w:t>
      </w:r>
    </w:p>
    <w:p w:rsidR="00CF5015" w:rsidRDefault="0086736C" w:rsidP="00CF5015">
      <w:pPr>
        <w:spacing w:line="360" w:lineRule="auto"/>
        <w:ind w:left="360" w:firstLine="720"/>
        <w:rPr>
          <w:rFonts w:ascii="Times New Roman" w:hAnsi="Times New Roman" w:cs="Times New Roman"/>
          <w:b/>
          <w:sz w:val="24"/>
          <w:szCs w:val="28"/>
        </w:rPr>
      </w:pPr>
      <w:r>
        <w:rPr>
          <w:rFonts w:ascii="Times New Roman" w:hAnsi="Times New Roman" w:cs="Times New Roman"/>
          <w:b/>
          <w:sz w:val="24"/>
          <w:szCs w:val="28"/>
        </w:rPr>
        <w:t xml:space="preserve">In preparation </w:t>
      </w:r>
    </w:p>
    <w:p w:rsidR="00CF5015" w:rsidRPr="00CF3942" w:rsidRDefault="00CF5015" w:rsidP="00CF5015">
      <w:pPr>
        <w:pStyle w:val="ListParagraph"/>
        <w:numPr>
          <w:ilvl w:val="0"/>
          <w:numId w:val="24"/>
        </w:numPr>
        <w:spacing w:after="160" w:line="360" w:lineRule="auto"/>
        <w:rPr>
          <w:rFonts w:ascii="Times New Roman" w:hAnsi="Times New Roman" w:cs="Times New Roman"/>
          <w:i/>
          <w:sz w:val="24"/>
          <w:szCs w:val="28"/>
        </w:rPr>
      </w:pPr>
      <w:r w:rsidRPr="00CB7254">
        <w:rPr>
          <w:rFonts w:ascii="Times New Roman" w:hAnsi="Times New Roman" w:cs="Times New Roman"/>
          <w:sz w:val="24"/>
          <w:szCs w:val="28"/>
        </w:rPr>
        <w:t xml:space="preserve">The </w:t>
      </w:r>
      <w:r>
        <w:rPr>
          <w:rFonts w:ascii="Times New Roman" w:hAnsi="Times New Roman" w:cs="Times New Roman"/>
          <w:sz w:val="24"/>
          <w:szCs w:val="28"/>
        </w:rPr>
        <w:t xml:space="preserve">potential </w:t>
      </w:r>
      <w:r w:rsidRPr="00CB7254">
        <w:rPr>
          <w:rFonts w:ascii="Times New Roman" w:hAnsi="Times New Roman" w:cs="Times New Roman"/>
          <w:sz w:val="24"/>
          <w:szCs w:val="28"/>
        </w:rPr>
        <w:t xml:space="preserve">use of MALDI-TOF MS in the detection and identification of </w:t>
      </w:r>
      <w:r w:rsidRPr="00CB7254">
        <w:rPr>
          <w:rFonts w:ascii="Times New Roman" w:hAnsi="Times New Roman" w:cs="Times New Roman"/>
          <w:i/>
          <w:sz w:val="24"/>
          <w:szCs w:val="28"/>
        </w:rPr>
        <w:t xml:space="preserve">Acanthamoeba </w:t>
      </w:r>
      <w:r w:rsidRPr="00CB7254">
        <w:rPr>
          <w:rFonts w:ascii="Times New Roman" w:hAnsi="Times New Roman" w:cs="Times New Roman"/>
          <w:sz w:val="24"/>
          <w:szCs w:val="28"/>
        </w:rPr>
        <w:t>isolates</w:t>
      </w:r>
      <w:r>
        <w:rPr>
          <w:rFonts w:ascii="Times New Roman" w:hAnsi="Times New Roman" w:cs="Times New Roman"/>
          <w:sz w:val="24"/>
          <w:szCs w:val="28"/>
        </w:rPr>
        <w:t>.</w:t>
      </w:r>
    </w:p>
    <w:p w:rsidR="00CF5015" w:rsidRDefault="00CF5015" w:rsidP="00CF5015">
      <w:pPr>
        <w:spacing w:line="360" w:lineRule="auto"/>
        <w:rPr>
          <w:rFonts w:ascii="Times New Roman" w:hAnsi="Times New Roman" w:cs="Times New Roman"/>
          <w:i/>
          <w:sz w:val="24"/>
          <w:szCs w:val="28"/>
        </w:rPr>
      </w:pPr>
    </w:p>
    <w:p w:rsidR="00CF5015" w:rsidRPr="00CF3942" w:rsidRDefault="00CF5015" w:rsidP="00CF5015">
      <w:pPr>
        <w:pStyle w:val="ListParagraph"/>
        <w:numPr>
          <w:ilvl w:val="0"/>
          <w:numId w:val="24"/>
        </w:numPr>
        <w:spacing w:after="160" w:line="360" w:lineRule="auto"/>
        <w:rPr>
          <w:rFonts w:ascii="Times New Roman" w:hAnsi="Times New Roman" w:cs="Times New Roman"/>
          <w:i/>
          <w:sz w:val="24"/>
          <w:szCs w:val="28"/>
        </w:rPr>
      </w:pPr>
      <w:r>
        <w:rPr>
          <w:rFonts w:ascii="Times New Roman" w:hAnsi="Times New Roman" w:cs="Times New Roman"/>
          <w:sz w:val="24"/>
          <w:szCs w:val="28"/>
        </w:rPr>
        <w:t>MALDI-TOF MS: A potential system for</w:t>
      </w:r>
      <w:r w:rsidR="002C505E">
        <w:rPr>
          <w:rFonts w:ascii="Times New Roman" w:hAnsi="Times New Roman" w:cs="Times New Roman"/>
          <w:sz w:val="24"/>
          <w:szCs w:val="28"/>
        </w:rPr>
        <w:t xml:space="preserve"> discriminating the growth and level of plasmids in biotechnology</w:t>
      </w:r>
      <w:r w:rsidR="00166A31">
        <w:rPr>
          <w:rFonts w:ascii="Times New Roman" w:hAnsi="Times New Roman" w:cs="Times New Roman"/>
          <w:sz w:val="24"/>
          <w:szCs w:val="28"/>
        </w:rPr>
        <w:t xml:space="preserve"> use</w:t>
      </w:r>
      <w:r w:rsidR="002C505E">
        <w:rPr>
          <w:rFonts w:ascii="Times New Roman" w:hAnsi="Times New Roman" w:cs="Times New Roman"/>
          <w:sz w:val="24"/>
          <w:szCs w:val="28"/>
        </w:rPr>
        <w:t xml:space="preserve">. </w:t>
      </w: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ind w:left="1080"/>
        <w:rPr>
          <w:rFonts w:ascii="Times New Roman" w:hAnsi="Times New Roman" w:cs="Times New Roman"/>
          <w:b/>
          <w:sz w:val="24"/>
          <w:szCs w:val="28"/>
        </w:rPr>
      </w:pPr>
      <w:r>
        <w:rPr>
          <w:rFonts w:ascii="Times New Roman" w:hAnsi="Times New Roman" w:cs="Times New Roman"/>
          <w:b/>
          <w:sz w:val="24"/>
          <w:szCs w:val="28"/>
        </w:rPr>
        <w:t xml:space="preserve">Awards &amp; Prizes. </w:t>
      </w:r>
    </w:p>
    <w:p w:rsidR="00CF5015" w:rsidRDefault="00CF5015" w:rsidP="00CF5015">
      <w:pPr>
        <w:pStyle w:val="ListParagraph"/>
        <w:numPr>
          <w:ilvl w:val="0"/>
          <w:numId w:val="23"/>
        </w:numPr>
        <w:spacing w:after="160" w:line="360" w:lineRule="auto"/>
        <w:rPr>
          <w:rFonts w:ascii="Times New Roman" w:hAnsi="Times New Roman" w:cs="Times New Roman"/>
          <w:sz w:val="24"/>
          <w:szCs w:val="28"/>
        </w:rPr>
      </w:pPr>
      <w:r w:rsidRPr="00AB7591">
        <w:rPr>
          <w:rFonts w:ascii="Times New Roman" w:hAnsi="Times New Roman" w:cs="Times New Roman"/>
          <w:sz w:val="24"/>
          <w:szCs w:val="28"/>
        </w:rPr>
        <w:t>First Prize</w:t>
      </w:r>
      <w:r>
        <w:rPr>
          <w:rFonts w:ascii="Times New Roman" w:hAnsi="Times New Roman" w:cs="Times New Roman"/>
          <w:sz w:val="24"/>
          <w:szCs w:val="28"/>
        </w:rPr>
        <w:t xml:space="preserve"> in the North East Regional Three Minute Thesis Competition, held at the University of Newcastle, 15</w:t>
      </w:r>
      <w:r w:rsidRPr="00AB7591">
        <w:rPr>
          <w:rFonts w:ascii="Times New Roman" w:hAnsi="Times New Roman" w:cs="Times New Roman"/>
          <w:sz w:val="24"/>
          <w:szCs w:val="28"/>
          <w:vertAlign w:val="superscript"/>
        </w:rPr>
        <w:t>th</w:t>
      </w:r>
      <w:r>
        <w:rPr>
          <w:rFonts w:ascii="Times New Roman" w:hAnsi="Times New Roman" w:cs="Times New Roman"/>
          <w:sz w:val="24"/>
          <w:szCs w:val="28"/>
        </w:rPr>
        <w:t xml:space="preserve"> June, 2016. </w:t>
      </w:r>
    </w:p>
    <w:p w:rsidR="00CF5015" w:rsidRDefault="00CF5015" w:rsidP="00CF5015">
      <w:pPr>
        <w:pStyle w:val="ListParagraph"/>
        <w:spacing w:line="360" w:lineRule="auto"/>
        <w:rPr>
          <w:rFonts w:ascii="Times New Roman" w:hAnsi="Times New Roman" w:cs="Times New Roman"/>
          <w:sz w:val="24"/>
          <w:szCs w:val="28"/>
        </w:rPr>
      </w:pPr>
    </w:p>
    <w:p w:rsidR="00CF5015" w:rsidRDefault="00CF5015" w:rsidP="00CF5015">
      <w:pPr>
        <w:pStyle w:val="ListParagraph"/>
        <w:numPr>
          <w:ilvl w:val="0"/>
          <w:numId w:val="23"/>
        </w:numPr>
        <w:spacing w:after="160" w:line="360" w:lineRule="auto"/>
        <w:rPr>
          <w:rFonts w:ascii="Times New Roman" w:hAnsi="Times New Roman" w:cs="Times New Roman"/>
          <w:sz w:val="24"/>
          <w:szCs w:val="28"/>
        </w:rPr>
      </w:pPr>
      <w:r>
        <w:rPr>
          <w:rFonts w:ascii="Times New Roman" w:hAnsi="Times New Roman" w:cs="Times New Roman"/>
          <w:sz w:val="24"/>
          <w:szCs w:val="28"/>
        </w:rPr>
        <w:t>Best Academic PhD Tutor 2018 , Brilliant Club, North East Zone, United Kingdom.</w:t>
      </w:r>
    </w:p>
    <w:p w:rsidR="00CF5015" w:rsidRDefault="00CF5015" w:rsidP="00CF5015">
      <w:pPr>
        <w:pStyle w:val="ListParagraph"/>
        <w:spacing w:line="360" w:lineRule="auto"/>
        <w:rPr>
          <w:rFonts w:ascii="Times New Roman" w:hAnsi="Times New Roman" w:cs="Times New Roman"/>
          <w:sz w:val="24"/>
          <w:szCs w:val="28"/>
        </w:rPr>
      </w:pPr>
    </w:p>
    <w:p w:rsidR="00CF5015" w:rsidRPr="00AB7591" w:rsidRDefault="00CF5015" w:rsidP="00CF5015">
      <w:pPr>
        <w:pStyle w:val="ListParagraph"/>
        <w:numPr>
          <w:ilvl w:val="0"/>
          <w:numId w:val="23"/>
        </w:numPr>
        <w:spacing w:after="160" w:line="360" w:lineRule="auto"/>
        <w:rPr>
          <w:rFonts w:ascii="Times New Roman" w:hAnsi="Times New Roman" w:cs="Times New Roman"/>
          <w:sz w:val="24"/>
          <w:szCs w:val="28"/>
        </w:rPr>
      </w:pPr>
      <w:r>
        <w:rPr>
          <w:rFonts w:ascii="Times New Roman" w:hAnsi="Times New Roman" w:cs="Times New Roman"/>
          <w:sz w:val="24"/>
          <w:szCs w:val="28"/>
        </w:rPr>
        <w:t xml:space="preserve">Second place, Best Oral Presentation at the </w:t>
      </w:r>
      <w:r>
        <w:rPr>
          <w:rFonts w:ascii="Times New Roman" w:hAnsi="Times New Roman" w:cs="Times New Roman"/>
          <w:sz w:val="24"/>
          <w:szCs w:val="24"/>
        </w:rPr>
        <w:t>Great North Pharmacy Research Conference 2017 at the University of Sunderland, Sunderland UK. 21</w:t>
      </w:r>
      <w:r w:rsidRPr="009119B4">
        <w:rPr>
          <w:rFonts w:ascii="Times New Roman" w:hAnsi="Times New Roman" w:cs="Times New Roman"/>
          <w:sz w:val="24"/>
          <w:szCs w:val="24"/>
          <w:vertAlign w:val="superscript"/>
        </w:rPr>
        <w:t>st</w:t>
      </w:r>
      <w:r>
        <w:rPr>
          <w:rFonts w:ascii="Times New Roman" w:hAnsi="Times New Roman" w:cs="Times New Roman"/>
          <w:sz w:val="24"/>
          <w:szCs w:val="24"/>
        </w:rPr>
        <w:t xml:space="preserve"> July, 2017  </w:t>
      </w: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CF5015" w:rsidRDefault="00CF5015" w:rsidP="00CF5015">
      <w:pPr>
        <w:spacing w:line="360" w:lineRule="auto"/>
        <w:rPr>
          <w:rFonts w:ascii="Times New Roman" w:hAnsi="Times New Roman" w:cs="Times New Roman"/>
          <w:b/>
          <w:sz w:val="24"/>
          <w:szCs w:val="28"/>
        </w:rPr>
      </w:pPr>
    </w:p>
    <w:p w:rsidR="00B23197" w:rsidRDefault="00B23197" w:rsidP="00CF5015">
      <w:pPr>
        <w:spacing w:line="360" w:lineRule="auto"/>
        <w:rPr>
          <w:rFonts w:ascii="Times New Roman" w:hAnsi="Times New Roman" w:cs="Times New Roman"/>
          <w:b/>
          <w:sz w:val="24"/>
          <w:szCs w:val="28"/>
        </w:rPr>
      </w:pPr>
    </w:p>
    <w:p w:rsidR="00B23197" w:rsidRDefault="00B23197" w:rsidP="00CF5015">
      <w:pPr>
        <w:spacing w:line="360" w:lineRule="auto"/>
        <w:rPr>
          <w:rFonts w:ascii="Times New Roman" w:hAnsi="Times New Roman" w:cs="Times New Roman"/>
          <w:b/>
          <w:sz w:val="24"/>
          <w:szCs w:val="28"/>
        </w:rPr>
      </w:pPr>
    </w:p>
    <w:p w:rsidR="00B23197" w:rsidRDefault="00B23197" w:rsidP="00CF5015">
      <w:pPr>
        <w:spacing w:line="360" w:lineRule="auto"/>
        <w:rPr>
          <w:rFonts w:ascii="Times New Roman" w:hAnsi="Times New Roman" w:cs="Times New Roman"/>
          <w:b/>
          <w:sz w:val="24"/>
          <w:szCs w:val="28"/>
        </w:rPr>
      </w:pPr>
    </w:p>
    <w:p w:rsidR="00CF5015" w:rsidRDefault="00CF5015" w:rsidP="00CF5015">
      <w:pPr>
        <w:pStyle w:val="Heading1"/>
        <w:jc w:val="center"/>
      </w:pPr>
      <w:r>
        <w:t>REFERENCES</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Aichler, M. and Walch, A. (2015). MALDI Imaging mass spectrometry: current frontiers and perspectives in pathology research and practice. </w:t>
      </w:r>
      <w:r w:rsidRPr="001E5E75">
        <w:rPr>
          <w:rFonts w:ascii="Times New Roman" w:eastAsia="Times New Roman" w:hAnsi="Times New Roman" w:cs="Times New Roman"/>
          <w:i/>
          <w:iCs/>
          <w:color w:val="000000"/>
          <w:sz w:val="24"/>
          <w:szCs w:val="24"/>
          <w:lang w:eastAsia="en-GB"/>
        </w:rPr>
        <w:t>Laboratory Investigation</w:t>
      </w:r>
      <w:r w:rsidRPr="001E5E75">
        <w:rPr>
          <w:rFonts w:ascii="Times New Roman" w:eastAsia="Times New Roman" w:hAnsi="Times New Roman" w:cs="Times New Roman"/>
          <w:color w:val="000000"/>
          <w:sz w:val="24"/>
          <w:szCs w:val="24"/>
          <w:lang w:eastAsia="en-GB"/>
        </w:rPr>
        <w:t>, 95(4), pp.422-431.</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Alatoom, A., Cunningham, S., Ihde, S., Mandrekar, J. and Patel, R. (2011). Comparison of Direct Colony Method versus Extraction Method for Identification of Gram-Positive Cocci by Use of Bruker Biotyper Matrix-Assisted Laser Desorption Ionization-Time of Flight Mass Spectrometry.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49(8), pp.2868-2873.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Alexander, S. (2005). Evaluation of commercial kits for the identification of Neisseria gonorrhoeae. </w:t>
      </w:r>
      <w:r w:rsidRPr="001E5E75">
        <w:rPr>
          <w:rFonts w:ascii="Times New Roman" w:eastAsia="Times New Roman" w:hAnsi="Times New Roman" w:cs="Times New Roman"/>
          <w:i/>
          <w:iCs/>
          <w:color w:val="000000"/>
          <w:sz w:val="24"/>
          <w:szCs w:val="24"/>
          <w:lang w:eastAsia="en-GB"/>
        </w:rPr>
        <w:t>Journal of Medical Microbiology</w:t>
      </w:r>
      <w:r w:rsidRPr="001E5E75">
        <w:rPr>
          <w:rFonts w:ascii="Times New Roman" w:eastAsia="Times New Roman" w:hAnsi="Times New Roman" w:cs="Times New Roman"/>
          <w:color w:val="000000"/>
          <w:sz w:val="24"/>
          <w:szCs w:val="24"/>
          <w:lang w:eastAsia="en-GB"/>
        </w:rPr>
        <w:t>, 54(9), pp.827-831.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Alispahic, M., Christensen, H., Bisgaard, M., Hess, M. and Hess, C. (2014). MALDI-TOF mass spectrometry confirms difficulties in separating species of the </w:t>
      </w:r>
      <w:r w:rsidRPr="001E5E75">
        <w:rPr>
          <w:i/>
          <w:color w:val="000000"/>
        </w:rPr>
        <w:t>Avibacterium</w:t>
      </w:r>
      <w:r w:rsidRPr="001E5E75">
        <w:rPr>
          <w:color w:val="000000"/>
        </w:rPr>
        <w:t xml:space="preserve"> genus. </w:t>
      </w:r>
      <w:r w:rsidRPr="001E5E75">
        <w:rPr>
          <w:i/>
          <w:iCs/>
          <w:color w:val="000000"/>
        </w:rPr>
        <w:t>Avian Pathology</w:t>
      </w:r>
      <w:r w:rsidRPr="001E5E75">
        <w:rPr>
          <w:color w:val="000000"/>
        </w:rPr>
        <w:t>, 43(3), pp.258-263.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Alizadeh, H., Li, H., Neelam, S. and Niederkorn, J. (2008). Modulation of corneal and stromal matrix metalloproteinase by the mannose-induced Acanthamoeba cytolytic protein. </w:t>
      </w:r>
      <w:r w:rsidRPr="001E5E75">
        <w:rPr>
          <w:i/>
          <w:iCs/>
          <w:color w:val="000000"/>
        </w:rPr>
        <w:t>Experimental Eye Research</w:t>
      </w:r>
      <w:r w:rsidRPr="001E5E75">
        <w:rPr>
          <w:color w:val="000000"/>
        </w:rPr>
        <w:t>, 87(3), pp.286-291.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Altschul, S., Giss, W., Miller, W., Myers, E. and Lipman, D. (1990). Basic Local Alignment Search Tool. </w:t>
      </w:r>
      <w:r w:rsidRPr="001E5E75">
        <w:rPr>
          <w:i/>
          <w:iCs/>
          <w:color w:val="000000"/>
        </w:rPr>
        <w:t>Journal of Molecular Biology</w:t>
      </w:r>
      <w:r w:rsidRPr="001E5E75">
        <w:rPr>
          <w:color w:val="000000"/>
        </w:rPr>
        <w:t>, 215(3), pp.403-410.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Amako, K. (2014). Little animals observed by Antony van Leeuwenhoek. </w:t>
      </w:r>
      <w:r w:rsidRPr="001E5E75">
        <w:rPr>
          <w:rFonts w:ascii="Times New Roman" w:eastAsia="Times New Roman" w:hAnsi="Times New Roman" w:cs="Times New Roman"/>
          <w:i/>
          <w:iCs/>
          <w:color w:val="000000"/>
          <w:sz w:val="24"/>
          <w:szCs w:val="24"/>
          <w:lang w:eastAsia="en-GB"/>
        </w:rPr>
        <w:t>Nippon Saikingaku Zasshi</w:t>
      </w:r>
      <w:r w:rsidRPr="001E5E75">
        <w:rPr>
          <w:rFonts w:ascii="Times New Roman" w:eastAsia="Times New Roman" w:hAnsi="Times New Roman" w:cs="Times New Roman"/>
          <w:color w:val="000000"/>
          <w:sz w:val="24"/>
          <w:szCs w:val="24"/>
          <w:lang w:eastAsia="en-GB"/>
        </w:rPr>
        <w:t>, 69(2), pp.315-330.</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Anderson, N., Buchan, B., Riebe, K., Parsons, L., Gnacinski, S. and Ledeboer, N. (2012). Effects of Solid-Medium Type on Routine Identification of Bacterial Isolates by Use of Matrix-Assisted Laser Desorption Ionization-Time of Flight Mass Spectrometry. </w:t>
      </w:r>
      <w:r w:rsidRPr="001E5E75">
        <w:rPr>
          <w:i/>
          <w:iCs/>
          <w:color w:val="000000"/>
        </w:rPr>
        <w:t>Journal of Clinical Microbiology</w:t>
      </w:r>
      <w:r w:rsidRPr="001E5E75">
        <w:rPr>
          <w:color w:val="000000"/>
        </w:rPr>
        <w:t>, 50(3), pp.1008-1013.</w:t>
      </w:r>
    </w:p>
    <w:p w:rsidR="00800C2A" w:rsidRDefault="00800C2A" w:rsidP="00800C2A">
      <w:pPr>
        <w:pStyle w:val="NormalWeb"/>
        <w:spacing w:before="0" w:beforeAutospacing="0" w:after="180" w:afterAutospacing="0" w:line="360" w:lineRule="auto"/>
        <w:ind w:left="450" w:hanging="450"/>
        <w:rPr>
          <w:color w:val="000000"/>
        </w:rPr>
      </w:pPr>
      <w:r w:rsidRPr="003D69E4">
        <w:rPr>
          <w:color w:val="000000"/>
        </w:rPr>
        <w:t>Andrews, K., Fisher, G. and Skinner-Adams, T. (2014). Drug repurposing and human parasitic protozoan diseases. </w:t>
      </w:r>
      <w:r w:rsidRPr="003D69E4">
        <w:rPr>
          <w:i/>
          <w:iCs/>
          <w:color w:val="000000"/>
        </w:rPr>
        <w:t>International Journal for Parasitology: Drugs and Drug Resistance</w:t>
      </w:r>
      <w:r w:rsidRPr="003D69E4">
        <w:rPr>
          <w:color w:val="000000"/>
        </w:rPr>
        <w:t>, 4(2), pp.95-111.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Angeletti, S. (2017). Matrix assisted laser desorption time of flight mass spectrometry (MALDI-TOF MS) in clinical microbiology. </w:t>
      </w:r>
      <w:r w:rsidRPr="001E5E75">
        <w:rPr>
          <w:rFonts w:ascii="Times New Roman" w:eastAsia="Times New Roman" w:hAnsi="Times New Roman" w:cs="Times New Roman"/>
          <w:i/>
          <w:iCs/>
          <w:color w:val="000000"/>
          <w:sz w:val="24"/>
          <w:szCs w:val="24"/>
          <w:lang w:eastAsia="en-GB"/>
        </w:rPr>
        <w:t>Journal of Microbiological Methods</w:t>
      </w:r>
      <w:r w:rsidRPr="001E5E75">
        <w:rPr>
          <w:rFonts w:ascii="Times New Roman" w:eastAsia="Times New Roman" w:hAnsi="Times New Roman" w:cs="Times New Roman"/>
          <w:color w:val="000000"/>
          <w:sz w:val="24"/>
          <w:szCs w:val="24"/>
          <w:lang w:eastAsia="en-GB"/>
        </w:rPr>
        <w:t>, 138, pp.20-29.</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Anhalt, J. and Fenselau, C. (1975). Identification of bacteria using mass spectrometry. </w:t>
      </w:r>
      <w:r w:rsidRPr="001E5E75">
        <w:rPr>
          <w:rFonts w:ascii="Times New Roman" w:hAnsi="Times New Roman" w:cs="Times New Roman"/>
          <w:i/>
          <w:iCs/>
          <w:sz w:val="24"/>
          <w:szCs w:val="24"/>
          <w:lang w:val="en-US"/>
        </w:rPr>
        <w:t>Analytical Chemistry</w:t>
      </w:r>
      <w:r w:rsidRPr="001E5E75">
        <w:rPr>
          <w:rFonts w:ascii="Times New Roman" w:hAnsi="Times New Roman" w:cs="Times New Roman"/>
          <w:sz w:val="24"/>
          <w:szCs w:val="24"/>
          <w:lang w:val="en-US"/>
        </w:rPr>
        <w:t>, 47(2), pp.219-225.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Atlas, R. (2010). </w:t>
      </w:r>
      <w:r w:rsidRPr="001E5E75">
        <w:rPr>
          <w:rFonts w:ascii="Times New Roman" w:eastAsia="Times New Roman" w:hAnsi="Times New Roman" w:cs="Times New Roman"/>
          <w:i/>
          <w:iCs/>
          <w:color w:val="000000"/>
          <w:sz w:val="24"/>
          <w:szCs w:val="24"/>
          <w:lang w:eastAsia="en-GB"/>
        </w:rPr>
        <w:t>Handbook of microbiological media</w:t>
      </w:r>
      <w:r w:rsidRPr="001E5E75">
        <w:rPr>
          <w:rFonts w:ascii="Times New Roman" w:eastAsia="Times New Roman" w:hAnsi="Times New Roman" w:cs="Times New Roman"/>
          <w:color w:val="000000"/>
          <w:sz w:val="24"/>
          <w:szCs w:val="24"/>
          <w:lang w:eastAsia="en-GB"/>
        </w:rPr>
        <w:t>. Boca Raton: Taylor &amp; Francis.</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Awad, H., Khamis, M. and El-Aneed, A. (2014). Mass Spectrometry, Review of the Basics: Ionization. </w:t>
      </w:r>
      <w:r w:rsidRPr="001E5E75">
        <w:rPr>
          <w:i/>
          <w:iCs/>
          <w:color w:val="000000"/>
        </w:rPr>
        <w:t>Applied Spectroscopy Reviews</w:t>
      </w:r>
      <w:r w:rsidRPr="001E5E75">
        <w:rPr>
          <w:color w:val="000000"/>
        </w:rPr>
        <w:t>, 50(2), pp.158-175.</w:t>
      </w:r>
    </w:p>
    <w:p w:rsidR="00562E09" w:rsidRDefault="00562E09" w:rsidP="00562E09">
      <w:pPr>
        <w:pStyle w:val="NormalWeb"/>
        <w:spacing w:before="0" w:beforeAutospacing="0" w:after="180" w:afterAutospacing="0" w:line="360" w:lineRule="auto"/>
        <w:ind w:left="450" w:hanging="450"/>
        <w:rPr>
          <w:color w:val="000000"/>
        </w:rPr>
      </w:pPr>
      <w:r w:rsidRPr="00562E09">
        <w:rPr>
          <w:color w:val="000000"/>
        </w:rPr>
        <w:t>Ayling, R. (2000). Management problems: Pitfalls in the interpretation of common biochemical tests. </w:t>
      </w:r>
      <w:r w:rsidRPr="00562E09">
        <w:rPr>
          <w:i/>
          <w:iCs/>
          <w:color w:val="000000"/>
        </w:rPr>
        <w:t>Postgraduate Medical Journal</w:t>
      </w:r>
      <w:r w:rsidRPr="00562E09">
        <w:rPr>
          <w:color w:val="000000"/>
        </w:rPr>
        <w:t>, 76(893), pp.129-132.</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Bailey, D., Diamandis, E., Greub, G., Poutanen, S., Christensen, J. and Kostrzew, M. (2013). Use of MALDI-TOF for Diagnosis of Microbial Infections. </w:t>
      </w:r>
      <w:r w:rsidRPr="003D69E4">
        <w:rPr>
          <w:i/>
          <w:iCs/>
          <w:color w:val="000000"/>
        </w:rPr>
        <w:t>Clinical Chemistry</w:t>
      </w:r>
      <w:r w:rsidRPr="003D69E4">
        <w:rPr>
          <w:color w:val="000000"/>
        </w:rPr>
        <w:t>, 59(10), pp.1435-1441.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Bailey, J., Da Silva, N., Peretii, S., Seo, J. and Srienc, F. (1986). Studies of Host-Plasmid Interactions in Recombinant Microorganisms. </w:t>
      </w:r>
      <w:r w:rsidRPr="001E5E75">
        <w:rPr>
          <w:i/>
          <w:iCs/>
          <w:color w:val="000000"/>
        </w:rPr>
        <w:t>Annals of the New York Academy of Sciences</w:t>
      </w:r>
      <w:r w:rsidRPr="001E5E75">
        <w:rPr>
          <w:color w:val="000000"/>
        </w:rPr>
        <w:t>, 469(1 Biochemical E), pp.194-211.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Banerjee, S. and Mazumdar, S. (2012). Electrospray Ionization Mass Spectrometry: A Technique to Access the Information beyond the Molecular Weight of the Analyte. </w:t>
      </w:r>
      <w:r w:rsidRPr="001E5E75">
        <w:rPr>
          <w:i/>
          <w:iCs/>
          <w:color w:val="000000"/>
        </w:rPr>
        <w:t>International Journal of Analytical Chemistry</w:t>
      </w:r>
      <w:r w:rsidRPr="001E5E75">
        <w:rPr>
          <w:color w:val="000000"/>
        </w:rPr>
        <w:t>, 2012, pp.1-40.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Baron, E. (2011). The Role of the Clinical Microbiology Laboratory in the Diagnosis of Selected Infectious Processes.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49(9 Supplement), pp.S25-S25.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Baspinar, E., Dayan, S., Bekçibaşı, M., Tekin, R., Ayaz, C., Deveci, Ö. and Hoşoğlu, S. (2017). Comparison of culture and PCR methods in the diagnosis of bacterial meningitis. </w:t>
      </w:r>
      <w:r w:rsidRPr="001E5E75">
        <w:rPr>
          <w:rFonts w:ascii="Times New Roman" w:eastAsia="Times New Roman" w:hAnsi="Times New Roman" w:cs="Times New Roman"/>
          <w:i/>
          <w:iCs/>
          <w:color w:val="000000"/>
          <w:sz w:val="24"/>
          <w:szCs w:val="24"/>
          <w:lang w:eastAsia="en-GB"/>
        </w:rPr>
        <w:t>Brazilian Journal of Microbiology</w:t>
      </w:r>
      <w:r w:rsidRPr="001E5E75">
        <w:rPr>
          <w:rFonts w:ascii="Times New Roman" w:eastAsia="Times New Roman" w:hAnsi="Times New Roman" w:cs="Times New Roman"/>
          <w:color w:val="000000"/>
          <w:sz w:val="24"/>
          <w:szCs w:val="24"/>
          <w:lang w:eastAsia="en-GB"/>
        </w:rPr>
        <w:t>, 48(2), pp.232-236.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Bastian, H. and Strick, J. (2001). </w:t>
      </w:r>
      <w:r w:rsidRPr="001E5E75">
        <w:rPr>
          <w:i/>
          <w:iCs/>
          <w:color w:val="000000"/>
        </w:rPr>
        <w:t>Evolution and the spontaneous generation debate</w:t>
      </w:r>
      <w:r w:rsidRPr="001E5E75">
        <w:rPr>
          <w:color w:val="000000"/>
        </w:rPr>
        <w:t>. Bristol: Thoemmes.</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Basu, S., Bose, C., Ojha, N., Das, N., Das, J., Pal, M. and Khurana, S. (2015). Evolution of bacterial and fungal growth media. </w:t>
      </w:r>
      <w:r w:rsidRPr="001E5E75">
        <w:rPr>
          <w:rFonts w:ascii="Times New Roman" w:eastAsia="Times New Roman" w:hAnsi="Times New Roman" w:cs="Times New Roman"/>
          <w:i/>
          <w:iCs/>
          <w:color w:val="000000"/>
          <w:sz w:val="24"/>
          <w:szCs w:val="24"/>
          <w:lang w:eastAsia="en-GB"/>
        </w:rPr>
        <w:t>Bioinformation</w:t>
      </w:r>
      <w:r w:rsidRPr="001E5E75">
        <w:rPr>
          <w:rFonts w:ascii="Times New Roman" w:eastAsia="Times New Roman" w:hAnsi="Times New Roman" w:cs="Times New Roman"/>
          <w:color w:val="000000"/>
          <w:sz w:val="24"/>
          <w:szCs w:val="24"/>
          <w:lang w:eastAsia="en-GB"/>
        </w:rPr>
        <w:t>, 11(4), pp.182-184.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Bauer, A., Kirby, W., Sherris, J. and Turck, M. (1966). Antibiotic Susceptibility Testing by a Standardized Single Disk Method. </w:t>
      </w:r>
      <w:r w:rsidRPr="001E5E75">
        <w:rPr>
          <w:i/>
          <w:iCs/>
          <w:color w:val="000000"/>
        </w:rPr>
        <w:t>American Journal of Clinical Pathology</w:t>
      </w:r>
      <w:r w:rsidRPr="001E5E75">
        <w:rPr>
          <w:color w:val="000000"/>
        </w:rPr>
        <w:t>, 45(4_ts), pp.493-496.</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Beavis, R., Chaudhary, T. and Chait, B. (1992). α-Cyano-4-hydroxycinnamic acid as a matrix for matrix assisted laser desorption mass spectrometry. </w:t>
      </w:r>
      <w:r w:rsidRPr="001E5E75">
        <w:rPr>
          <w:rFonts w:ascii="Times New Roman" w:eastAsia="Times New Roman" w:hAnsi="Times New Roman" w:cs="Times New Roman"/>
          <w:i/>
          <w:iCs/>
          <w:color w:val="000000"/>
          <w:sz w:val="24"/>
          <w:szCs w:val="24"/>
          <w:lang w:eastAsia="en-GB"/>
        </w:rPr>
        <w:t>Organic Mass Spectrometry</w:t>
      </w:r>
      <w:r w:rsidRPr="001E5E75">
        <w:rPr>
          <w:rFonts w:ascii="Times New Roman" w:eastAsia="Times New Roman" w:hAnsi="Times New Roman" w:cs="Times New Roman"/>
          <w:color w:val="000000"/>
          <w:sz w:val="24"/>
          <w:szCs w:val="24"/>
          <w:lang w:eastAsia="en-GB"/>
        </w:rPr>
        <w:t>, 27(2), pp.156-158.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Bennett, P. (2008). Plasmid encoded antibiotic resistance: acquisition and transfer of antibiotic resistance genes in bacteria. </w:t>
      </w:r>
      <w:r w:rsidRPr="001E5E75">
        <w:rPr>
          <w:i/>
          <w:iCs/>
          <w:color w:val="000000"/>
        </w:rPr>
        <w:t>British Journal of Pharmacology</w:t>
      </w:r>
      <w:r w:rsidRPr="001E5E75">
        <w:rPr>
          <w:color w:val="000000"/>
        </w:rPr>
        <w:t>, 153(S1), pp.S347-S357.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Benz, F., Roy, S., Trautwein, C., Roderburg, C. and Luedde, T. (2016). Circulating MicroRNAs as Biomarkers for Sepsis. </w:t>
      </w:r>
      <w:r w:rsidRPr="001E5E75">
        <w:rPr>
          <w:rFonts w:ascii="Times New Roman" w:eastAsia="Times New Roman" w:hAnsi="Times New Roman" w:cs="Times New Roman"/>
          <w:i/>
          <w:iCs/>
          <w:color w:val="000000"/>
          <w:sz w:val="24"/>
          <w:szCs w:val="24"/>
          <w:lang w:eastAsia="en-GB"/>
        </w:rPr>
        <w:t>International Journal of Molecular Sciences</w:t>
      </w:r>
      <w:r w:rsidRPr="001E5E75">
        <w:rPr>
          <w:rFonts w:ascii="Times New Roman" w:eastAsia="Times New Roman" w:hAnsi="Times New Roman" w:cs="Times New Roman"/>
          <w:color w:val="000000"/>
          <w:sz w:val="24"/>
          <w:szCs w:val="24"/>
          <w:lang w:eastAsia="en-GB"/>
        </w:rPr>
        <w:t>, 17(1), p.78.</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Berche, P. (2012). Louis Pasteur, from crystals of life to vaccination. </w:t>
      </w:r>
      <w:r w:rsidRPr="001E5E75">
        <w:rPr>
          <w:rFonts w:ascii="Times New Roman" w:eastAsia="Times New Roman" w:hAnsi="Times New Roman" w:cs="Times New Roman"/>
          <w:i/>
          <w:iCs/>
          <w:color w:val="000000"/>
          <w:sz w:val="24"/>
          <w:szCs w:val="24"/>
          <w:lang w:eastAsia="en-GB"/>
        </w:rPr>
        <w:t>Clinical Microbiology and Infection</w:t>
      </w:r>
      <w:r w:rsidRPr="001E5E75">
        <w:rPr>
          <w:rFonts w:ascii="Times New Roman" w:eastAsia="Times New Roman" w:hAnsi="Times New Roman" w:cs="Times New Roman"/>
          <w:color w:val="000000"/>
          <w:sz w:val="24"/>
          <w:szCs w:val="24"/>
          <w:lang w:eastAsia="en-GB"/>
        </w:rPr>
        <w:t>, 18, pp.1-6.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Birnbaum, S. and Bailey, J. (1991). Plasmid presence changes the relative levels of many host cell proteins and ribosome components in recombinant </w:t>
      </w:r>
      <w:r w:rsidR="002D5486" w:rsidRPr="002D5486">
        <w:rPr>
          <w:i/>
          <w:color w:val="000000"/>
        </w:rPr>
        <w:t>Escherichia coli</w:t>
      </w:r>
      <w:r w:rsidRPr="001E5E75">
        <w:rPr>
          <w:i/>
          <w:color w:val="000000"/>
        </w:rPr>
        <w:t>.</w:t>
      </w:r>
      <w:r w:rsidRPr="001E5E75">
        <w:rPr>
          <w:color w:val="000000"/>
        </w:rPr>
        <w:t> </w:t>
      </w:r>
      <w:r w:rsidRPr="001E5E75">
        <w:rPr>
          <w:i/>
          <w:iCs/>
          <w:color w:val="000000"/>
        </w:rPr>
        <w:t>Biotechnology and Bioengineering</w:t>
      </w:r>
      <w:r w:rsidRPr="001E5E75">
        <w:rPr>
          <w:color w:val="000000"/>
        </w:rPr>
        <w:t>, 37(8), pp.736-745.</w:t>
      </w:r>
    </w:p>
    <w:p w:rsidR="00B23197" w:rsidRPr="001E5E75" w:rsidRDefault="00B23197" w:rsidP="00B23197">
      <w:pPr>
        <w:spacing w:after="180" w:line="360" w:lineRule="auto"/>
        <w:ind w:left="450" w:hanging="450"/>
        <w:jc w:val="both"/>
        <w:rPr>
          <w:rFonts w:ascii="Times New Roman" w:hAnsi="Times New Roman" w:cs="Times New Roman"/>
          <w:color w:val="000000"/>
          <w:sz w:val="24"/>
          <w:szCs w:val="24"/>
        </w:rPr>
      </w:pPr>
      <w:r w:rsidRPr="001E5E75">
        <w:rPr>
          <w:rFonts w:ascii="Times New Roman" w:hAnsi="Times New Roman" w:cs="Times New Roman"/>
          <w:color w:val="000000"/>
          <w:sz w:val="24"/>
          <w:szCs w:val="24"/>
        </w:rPr>
        <w:t>Biswas, S. and Rolain, J. (2013). Use of MALDI-TOF mass spectrometry for identification of bacteria that are difficult to culture.</w:t>
      </w:r>
      <w:r w:rsidRPr="001E5E75">
        <w:rPr>
          <w:rStyle w:val="apple-converted-space"/>
          <w:rFonts w:ascii="Times New Roman" w:hAnsi="Times New Roman" w:cs="Times New Roman"/>
          <w:color w:val="000000"/>
          <w:sz w:val="24"/>
          <w:szCs w:val="24"/>
        </w:rPr>
        <w:t> </w:t>
      </w:r>
      <w:r w:rsidRPr="001E5E75">
        <w:rPr>
          <w:rFonts w:ascii="Times New Roman" w:hAnsi="Times New Roman" w:cs="Times New Roman"/>
          <w:i/>
          <w:iCs/>
          <w:color w:val="000000"/>
          <w:sz w:val="24"/>
          <w:szCs w:val="24"/>
        </w:rPr>
        <w:t>Journal of Microbiological Methods</w:t>
      </w:r>
      <w:r w:rsidRPr="001E5E75">
        <w:rPr>
          <w:rFonts w:ascii="Times New Roman" w:hAnsi="Times New Roman" w:cs="Times New Roman"/>
          <w:color w:val="000000"/>
          <w:sz w:val="24"/>
          <w:szCs w:val="24"/>
        </w:rPr>
        <w:t>, 92(1), pp.14-24.</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Bizzini, A. and Greub, G. (2010). Matrix-assisted laser desorption ionization time-of-flight mass spectrometry, a revolution in clinical microbial identification. </w:t>
      </w:r>
      <w:r w:rsidRPr="001E5E75">
        <w:rPr>
          <w:rFonts w:ascii="Times New Roman" w:eastAsia="Times New Roman" w:hAnsi="Times New Roman" w:cs="Times New Roman"/>
          <w:i/>
          <w:iCs/>
          <w:color w:val="000000"/>
          <w:sz w:val="24"/>
          <w:szCs w:val="24"/>
          <w:lang w:eastAsia="en-GB"/>
        </w:rPr>
        <w:t>Clinical Microbiology and Infection</w:t>
      </w:r>
      <w:r w:rsidRPr="001E5E75">
        <w:rPr>
          <w:rFonts w:ascii="Times New Roman" w:eastAsia="Times New Roman" w:hAnsi="Times New Roman" w:cs="Times New Roman"/>
          <w:color w:val="000000"/>
          <w:sz w:val="24"/>
          <w:szCs w:val="24"/>
          <w:lang w:eastAsia="en-GB"/>
        </w:rPr>
        <w:t>, 16(11), pp.1614-1619.</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Blevins, S. and Bronze, M. (2010). Robert Koch and the golden age of bacteriology. </w:t>
      </w:r>
      <w:r w:rsidRPr="001E5E75">
        <w:rPr>
          <w:rFonts w:ascii="Times New Roman" w:hAnsi="Times New Roman" w:cs="Times New Roman"/>
          <w:i/>
          <w:iCs/>
          <w:sz w:val="24"/>
          <w:szCs w:val="24"/>
          <w:lang w:val="en-US"/>
        </w:rPr>
        <w:t>International Journal of Infectious Diseases</w:t>
      </w:r>
      <w:r w:rsidRPr="001E5E75">
        <w:rPr>
          <w:rFonts w:ascii="Times New Roman" w:hAnsi="Times New Roman" w:cs="Times New Roman"/>
          <w:sz w:val="24"/>
          <w:szCs w:val="24"/>
          <w:lang w:val="en-US"/>
        </w:rPr>
        <w:t>, 14(9), pp.e744-e751.</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Boesl, U. (2017). Time-of-flight mass spectrometry: Introduction to the basics. </w:t>
      </w:r>
      <w:r w:rsidRPr="001E5E75">
        <w:rPr>
          <w:i/>
          <w:iCs/>
          <w:color w:val="000000"/>
        </w:rPr>
        <w:t>Mass Spectrometry Reviews</w:t>
      </w:r>
      <w:r w:rsidRPr="001E5E75">
        <w:rPr>
          <w:color w:val="000000"/>
        </w:rPr>
        <w:t>, 36(1), pp.86-109.</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Borin, S., Feldman, I., Ken-Dror, S. and Briscoe, D. (2013). Rapid diagnosis of acanthamoeba keratitis using non-nutrient agar with a lawn of E. coli. </w:t>
      </w:r>
      <w:r w:rsidRPr="003D69E4">
        <w:rPr>
          <w:i/>
          <w:iCs/>
          <w:color w:val="000000"/>
        </w:rPr>
        <w:t>Journal of Ophthalmic Inflammation and Infection</w:t>
      </w:r>
      <w:r w:rsidRPr="003D69E4">
        <w:rPr>
          <w:color w:val="000000"/>
        </w:rPr>
        <w:t>, 3(1), p.40.</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Bowers, B. (1969). The fine structure of </w:t>
      </w:r>
      <w:r w:rsidRPr="001E5E75">
        <w:rPr>
          <w:rFonts w:ascii="Times New Roman" w:eastAsia="Times New Roman" w:hAnsi="Times New Roman" w:cs="Times New Roman"/>
          <w:i/>
          <w:color w:val="000000"/>
          <w:sz w:val="24"/>
          <w:szCs w:val="24"/>
          <w:lang w:eastAsia="en-GB"/>
        </w:rPr>
        <w:t>Acanthamoeba castellanii</w:t>
      </w:r>
      <w:r w:rsidRPr="001E5E75">
        <w:rPr>
          <w:rFonts w:ascii="Times New Roman" w:eastAsia="Times New Roman" w:hAnsi="Times New Roman" w:cs="Times New Roman"/>
          <w:color w:val="000000"/>
          <w:sz w:val="24"/>
          <w:szCs w:val="24"/>
          <w:lang w:eastAsia="en-GB"/>
        </w:rPr>
        <w:t>: I. The Trophozoite. </w:t>
      </w:r>
      <w:r w:rsidRPr="001E5E75">
        <w:rPr>
          <w:rFonts w:ascii="Times New Roman" w:eastAsia="Times New Roman" w:hAnsi="Times New Roman" w:cs="Times New Roman"/>
          <w:i/>
          <w:iCs/>
          <w:color w:val="000000"/>
          <w:sz w:val="24"/>
          <w:szCs w:val="24"/>
          <w:lang w:eastAsia="en-GB"/>
        </w:rPr>
        <w:t>The Journal of Cell Biology</w:t>
      </w:r>
      <w:r w:rsidRPr="001E5E75">
        <w:rPr>
          <w:rFonts w:ascii="Times New Roman" w:eastAsia="Times New Roman" w:hAnsi="Times New Roman" w:cs="Times New Roman"/>
          <w:color w:val="000000"/>
          <w:sz w:val="24"/>
          <w:szCs w:val="24"/>
          <w:lang w:eastAsia="en-GB"/>
        </w:rPr>
        <w:t>, 39(1), pp.95-111.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Braga, P., Tata, A., GonÃ§alves dos Santos, V., Barreiro, J., Schwab, N., Veiga dos Santos, M., Eberlin, M. and Ferreira, C. (2012). Bacterial identification: from the agar plate to the mass spectrometer. </w:t>
      </w:r>
      <w:r w:rsidRPr="001E5E75">
        <w:rPr>
          <w:rFonts w:ascii="Times New Roman" w:hAnsi="Times New Roman" w:cs="Times New Roman"/>
          <w:i/>
          <w:iCs/>
          <w:sz w:val="24"/>
          <w:szCs w:val="24"/>
          <w:lang w:val="en-US"/>
        </w:rPr>
        <w:t>RSC Advances</w:t>
      </w:r>
      <w:r w:rsidRPr="001E5E75">
        <w:rPr>
          <w:rFonts w:ascii="Times New Roman" w:hAnsi="Times New Roman" w:cs="Times New Roman"/>
          <w:sz w:val="24"/>
          <w:szCs w:val="24"/>
          <w:lang w:val="en-US"/>
        </w:rPr>
        <w:t>, 3(4), p.994.</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Brindley, N., Matin, A. and Khan, N. (2009). </w:t>
      </w:r>
      <w:r w:rsidRPr="008A3521">
        <w:rPr>
          <w:i/>
          <w:color w:val="000000"/>
        </w:rPr>
        <w:t>Acanthamoeba castellanii</w:t>
      </w:r>
      <w:r w:rsidRPr="001E5E75">
        <w:rPr>
          <w:color w:val="000000"/>
        </w:rPr>
        <w:t>: High antibody prevalence in racially and ethnically diverse populations. </w:t>
      </w:r>
      <w:r w:rsidRPr="001E5E75">
        <w:rPr>
          <w:i/>
          <w:iCs/>
          <w:color w:val="000000"/>
        </w:rPr>
        <w:t>Experimental Parasitology</w:t>
      </w:r>
      <w:r w:rsidRPr="001E5E75">
        <w:rPr>
          <w:color w:val="000000"/>
        </w:rPr>
        <w:t>, 121(3), pp.254-256.</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Broadhurst, M., Brooks, T. and Pollock, N. (2016). Diagnosis of Ebola Virus Disease: Past, Present, and Future. </w:t>
      </w:r>
      <w:r w:rsidRPr="003D69E4">
        <w:rPr>
          <w:i/>
          <w:iCs/>
          <w:color w:val="000000"/>
        </w:rPr>
        <w:t>Clinical Microbiology Reviews</w:t>
      </w:r>
      <w:r w:rsidRPr="003D69E4">
        <w:rPr>
          <w:color w:val="000000"/>
        </w:rPr>
        <w:t>, 29(4), pp.773-793.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Brock, T. (1998). </w:t>
      </w:r>
      <w:r w:rsidRPr="001E5E75">
        <w:rPr>
          <w:i/>
          <w:iCs/>
          <w:color w:val="000000"/>
        </w:rPr>
        <w:t>Milestones in microbiology</w:t>
      </w:r>
      <w:r w:rsidRPr="001E5E75">
        <w:rPr>
          <w:color w:val="000000"/>
        </w:rPr>
        <w:t>. Washington, DC: ASM Press.</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Brock, T. (199</w:t>
      </w:r>
      <w:r w:rsidR="00584DBF">
        <w:rPr>
          <w:rFonts w:ascii="Times New Roman" w:eastAsia="Times New Roman" w:hAnsi="Times New Roman" w:cs="Times New Roman"/>
          <w:color w:val="000000"/>
          <w:sz w:val="24"/>
          <w:szCs w:val="24"/>
          <w:lang w:eastAsia="en-GB"/>
        </w:rPr>
        <w:t>9</w:t>
      </w:r>
      <w:r w:rsidRPr="001E5E75">
        <w:rPr>
          <w:rFonts w:ascii="Times New Roman" w:eastAsia="Times New Roman" w:hAnsi="Times New Roman" w:cs="Times New Roman"/>
          <w:color w:val="000000"/>
          <w:sz w:val="24"/>
          <w:szCs w:val="24"/>
          <w:lang w:eastAsia="en-GB"/>
        </w:rPr>
        <w:t>). </w:t>
      </w:r>
      <w:r w:rsidRPr="001E5E75">
        <w:rPr>
          <w:rFonts w:ascii="Times New Roman" w:eastAsia="Times New Roman" w:hAnsi="Times New Roman" w:cs="Times New Roman"/>
          <w:i/>
          <w:iCs/>
          <w:color w:val="000000"/>
          <w:sz w:val="24"/>
          <w:szCs w:val="24"/>
          <w:lang w:eastAsia="en-GB"/>
        </w:rPr>
        <w:t>Robert Koch:A life in Medicine and Bacteriology</w:t>
      </w:r>
      <w:r w:rsidRPr="001E5E75">
        <w:rPr>
          <w:rFonts w:ascii="Times New Roman" w:eastAsia="Times New Roman" w:hAnsi="Times New Roman" w:cs="Times New Roman"/>
          <w:color w:val="000000"/>
          <w:sz w:val="24"/>
          <w:szCs w:val="24"/>
          <w:lang w:eastAsia="en-GB"/>
        </w:rPr>
        <w:t>. Washington, D.C.: ASM Press.</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Browne, H., Forster, S., Anonye, B., Kumar, N., Neville, B., Stares, M., Goulding, D. and Lawley, T. (2016). Culturing of ‘unculturable’ human microbiota reveals novel taxa and extensive sporulation. </w:t>
      </w:r>
      <w:r w:rsidRPr="001E5E75">
        <w:rPr>
          <w:rFonts w:ascii="Times New Roman" w:eastAsia="Times New Roman" w:hAnsi="Times New Roman" w:cs="Times New Roman"/>
          <w:i/>
          <w:iCs/>
          <w:color w:val="000000"/>
          <w:sz w:val="24"/>
          <w:szCs w:val="24"/>
          <w:lang w:eastAsia="en-GB"/>
        </w:rPr>
        <w:t>Nature</w:t>
      </w:r>
      <w:r w:rsidRPr="001E5E75">
        <w:rPr>
          <w:rFonts w:ascii="Times New Roman" w:eastAsia="Times New Roman" w:hAnsi="Times New Roman" w:cs="Times New Roman"/>
          <w:color w:val="000000"/>
          <w:sz w:val="24"/>
          <w:szCs w:val="24"/>
          <w:lang w:eastAsia="en-GB"/>
        </w:rPr>
        <w:t>, 533(7604), pp.543-546.</w:t>
      </w:r>
    </w:p>
    <w:p w:rsidR="00562E09" w:rsidRDefault="00562E09" w:rsidP="00562E09">
      <w:pPr>
        <w:pStyle w:val="NormalWeb"/>
        <w:spacing w:before="0" w:beforeAutospacing="0" w:after="180" w:afterAutospacing="0" w:line="360" w:lineRule="auto"/>
        <w:ind w:left="450" w:hanging="450"/>
        <w:rPr>
          <w:color w:val="000000"/>
        </w:rPr>
      </w:pPr>
      <w:r>
        <w:rPr>
          <w:color w:val="000000"/>
        </w:rPr>
        <w:t>Byrd, A. and Segre, J. (2016). Adapting Koch's postulates. </w:t>
      </w:r>
      <w:r>
        <w:rPr>
          <w:i/>
          <w:iCs/>
          <w:color w:val="000000"/>
        </w:rPr>
        <w:t>Science</w:t>
      </w:r>
      <w:r>
        <w:rPr>
          <w:color w:val="000000"/>
        </w:rPr>
        <w:t>, 351(6270), pp.224-226.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Bugni, T. (2017). Review of Mass Spectrometry: Instrumentation, Interpretation, and Applications Mass Spectrometry: Instrumentation, Interpretation, and Applications. Edited by Rolf Ekman, Jerzy Silberring, Ann M. Westman-Brinkmalm, and Agnieszka Kraj. Wiley, New York, 2009. 388 pp. $149.00. ISBN 978-0-471-71395-1. </w:t>
      </w:r>
      <w:r w:rsidRPr="001E5E75">
        <w:rPr>
          <w:i/>
          <w:iCs/>
          <w:color w:val="000000"/>
        </w:rPr>
        <w:t>Journal of Natural Products</w:t>
      </w:r>
      <w:r w:rsidRPr="001E5E75">
        <w:rPr>
          <w:color w:val="000000"/>
        </w:rPr>
        <w:t>, 80(2), pp.574-575.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Bullerwell, C. (2003). Discovery and characterization of </w:t>
      </w:r>
      <w:r w:rsidRPr="008A3521">
        <w:rPr>
          <w:i/>
          <w:color w:val="000000"/>
        </w:rPr>
        <w:t>Acanthamoeba castellanii</w:t>
      </w:r>
      <w:r w:rsidRPr="001E5E75">
        <w:rPr>
          <w:color w:val="000000"/>
        </w:rPr>
        <w:t xml:space="preserve"> mitochondrial 5S rRNA. </w:t>
      </w:r>
      <w:r w:rsidRPr="001E5E75">
        <w:rPr>
          <w:i/>
          <w:iCs/>
          <w:color w:val="000000"/>
        </w:rPr>
        <w:t>RNA</w:t>
      </w:r>
      <w:r w:rsidRPr="001E5E75">
        <w:rPr>
          <w:color w:val="000000"/>
        </w:rPr>
        <w:t>, 9(3), pp.287-292.</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Burckhardt, I. and Zimmermann, S. (2011). Using Matrix-Assisted Laser Desorption Ionization-Time of Flight Mass Spectrometry </w:t>
      </w:r>
      <w:r w:rsidR="005B7EE9">
        <w:rPr>
          <w:rFonts w:ascii="Times New Roman" w:hAnsi="Times New Roman" w:cs="Times New Roman"/>
          <w:sz w:val="24"/>
          <w:szCs w:val="24"/>
          <w:lang w:val="en-US"/>
        </w:rPr>
        <w:t>t</w:t>
      </w:r>
      <w:r w:rsidRPr="001E5E75">
        <w:rPr>
          <w:rFonts w:ascii="Times New Roman" w:hAnsi="Times New Roman" w:cs="Times New Roman"/>
          <w:sz w:val="24"/>
          <w:szCs w:val="24"/>
          <w:lang w:val="en-US"/>
        </w:rPr>
        <w:t xml:space="preserve">o Detect Carbapenem Resistance within 1 to 2.5 Hours. </w:t>
      </w:r>
      <w:r w:rsidRPr="001E5E75">
        <w:rPr>
          <w:rFonts w:ascii="Times New Roman" w:hAnsi="Times New Roman" w:cs="Times New Roman"/>
          <w:i/>
          <w:iCs/>
          <w:sz w:val="24"/>
          <w:szCs w:val="24"/>
          <w:lang w:val="en-US"/>
        </w:rPr>
        <w:t>J. Clin. Microbiol.</w:t>
      </w:r>
      <w:r w:rsidRPr="001E5E75">
        <w:rPr>
          <w:rFonts w:ascii="Times New Roman" w:hAnsi="Times New Roman" w:cs="Times New Roman"/>
          <w:sz w:val="24"/>
          <w:szCs w:val="24"/>
          <w:lang w:val="en-US"/>
        </w:rPr>
        <w:t>, 49(9), pp.3321-3324.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Burger, G., Plante, I., Lonergan, K. and Gray, M. (1995). The Mitochondrial DNA of the Amoeboid Protozoon, </w:t>
      </w:r>
      <w:r w:rsidRPr="001E5E75">
        <w:rPr>
          <w:i/>
          <w:color w:val="000000"/>
        </w:rPr>
        <w:t>Acanthamoeba castellanii</w:t>
      </w:r>
      <w:r w:rsidRPr="001E5E75">
        <w:rPr>
          <w:color w:val="000000"/>
        </w:rPr>
        <w:t>: Complete Sequence, Gene Content and Genome Organization. </w:t>
      </w:r>
      <w:r w:rsidRPr="001E5E75">
        <w:rPr>
          <w:i/>
          <w:iCs/>
          <w:color w:val="000000"/>
        </w:rPr>
        <w:t>Journal of Molecular Biology</w:t>
      </w:r>
      <w:r w:rsidRPr="001E5E75">
        <w:rPr>
          <w:color w:val="000000"/>
        </w:rPr>
        <w:t>, 245(5), pp.522-537.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Byrd, A. and Segre, J. (2016). Adapting Koch's postulates. </w:t>
      </w:r>
      <w:r w:rsidRPr="001E5E75">
        <w:rPr>
          <w:rFonts w:ascii="Times New Roman" w:eastAsia="Times New Roman" w:hAnsi="Times New Roman" w:cs="Times New Roman"/>
          <w:i/>
          <w:iCs/>
          <w:color w:val="000000"/>
          <w:sz w:val="24"/>
          <w:szCs w:val="24"/>
          <w:lang w:eastAsia="en-GB"/>
        </w:rPr>
        <w:t>Science</w:t>
      </w:r>
      <w:r w:rsidRPr="001E5E75">
        <w:rPr>
          <w:rFonts w:ascii="Times New Roman" w:eastAsia="Times New Roman" w:hAnsi="Times New Roman" w:cs="Times New Roman"/>
          <w:color w:val="000000"/>
          <w:sz w:val="24"/>
          <w:szCs w:val="24"/>
          <w:lang w:eastAsia="en-GB"/>
        </w:rPr>
        <w:t>, 351(6270), pp.224-226.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Calderaro, A., Arcangeletti, M., Rodighiero, I., Buttrini, M., Gorrini, C., Motta, F., Germini, D., Medici, M., Chezzi, C. and De Conto, F. (2014). Matrix-assisted laser desorption/ionization time-of-flight (MALDI-TOF) mass spectrometry applied to virus identification. </w:t>
      </w:r>
      <w:r w:rsidRPr="001E5E75">
        <w:rPr>
          <w:rFonts w:ascii="Times New Roman" w:eastAsia="Times New Roman" w:hAnsi="Times New Roman" w:cs="Times New Roman"/>
          <w:i/>
          <w:iCs/>
          <w:color w:val="000000"/>
          <w:sz w:val="24"/>
          <w:szCs w:val="24"/>
          <w:lang w:eastAsia="en-GB"/>
        </w:rPr>
        <w:t>Scientific Reports</w:t>
      </w:r>
      <w:r w:rsidRPr="001E5E75">
        <w:rPr>
          <w:rFonts w:ascii="Times New Roman" w:eastAsia="Times New Roman" w:hAnsi="Times New Roman" w:cs="Times New Roman"/>
          <w:color w:val="000000"/>
          <w:sz w:val="24"/>
          <w:szCs w:val="24"/>
          <w:lang w:eastAsia="en-GB"/>
        </w:rPr>
        <w:t>, 4(1).</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Calderaro, A., Piergianni, M., Montecchini, S., Buttrini, M., Piccolo, G., Rossi, S., Arcangeletti, M., Medici, M., Chezzi, C. and De Conto, F. (2016). MALDI-TOF mass spectrometry as a potential tool for </w:t>
      </w:r>
      <w:r w:rsidRPr="008A3521">
        <w:rPr>
          <w:rFonts w:ascii="Times New Roman" w:eastAsia="Times New Roman" w:hAnsi="Times New Roman" w:cs="Times New Roman"/>
          <w:i/>
          <w:color w:val="000000"/>
          <w:sz w:val="24"/>
          <w:szCs w:val="24"/>
          <w:lang w:eastAsia="en-GB"/>
        </w:rPr>
        <w:t>Trichomonas vaginalis</w:t>
      </w:r>
      <w:r w:rsidRPr="001E5E75">
        <w:rPr>
          <w:rFonts w:ascii="Times New Roman" w:eastAsia="Times New Roman" w:hAnsi="Times New Roman" w:cs="Times New Roman"/>
          <w:color w:val="000000"/>
          <w:sz w:val="24"/>
          <w:szCs w:val="24"/>
          <w:lang w:eastAsia="en-GB"/>
        </w:rPr>
        <w:t xml:space="preserve"> identification. </w:t>
      </w:r>
      <w:r w:rsidRPr="001E5E75">
        <w:rPr>
          <w:rFonts w:ascii="Times New Roman" w:eastAsia="Times New Roman" w:hAnsi="Times New Roman" w:cs="Times New Roman"/>
          <w:i/>
          <w:iCs/>
          <w:color w:val="000000"/>
          <w:sz w:val="24"/>
          <w:szCs w:val="24"/>
          <w:lang w:eastAsia="en-GB"/>
        </w:rPr>
        <w:t>BMC Infect Dis</w:t>
      </w:r>
      <w:r w:rsidRPr="001E5E75">
        <w:rPr>
          <w:rFonts w:ascii="Times New Roman" w:eastAsia="Times New Roman" w:hAnsi="Times New Roman" w:cs="Times New Roman"/>
          <w:color w:val="000000"/>
          <w:sz w:val="24"/>
          <w:szCs w:val="24"/>
          <w:lang w:eastAsia="en-GB"/>
        </w:rPr>
        <w:t>, 16(1).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Campana, J. (1987). Time-of-Flight Mass Spectrometry: a Historical Overview. </w:t>
      </w:r>
      <w:r w:rsidRPr="001E5E75">
        <w:rPr>
          <w:i/>
          <w:iCs/>
          <w:color w:val="000000"/>
        </w:rPr>
        <w:t>Instrumentation Science &amp; Technology</w:t>
      </w:r>
      <w:r w:rsidRPr="001E5E75">
        <w:rPr>
          <w:color w:val="000000"/>
        </w:rPr>
        <w:t>, 16(1), pp.1-14.</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Campbell, J., Lowe, D. and Sleeman, M. (2011). Developing the next generation of monoclonal antibodies for the treatment of rheumatoid arthritis. </w:t>
      </w:r>
      <w:r w:rsidRPr="001E5E75">
        <w:rPr>
          <w:rFonts w:ascii="Times New Roman" w:hAnsi="Times New Roman" w:cs="Times New Roman"/>
          <w:i/>
          <w:iCs/>
          <w:sz w:val="24"/>
          <w:szCs w:val="24"/>
          <w:lang w:val="en-US"/>
        </w:rPr>
        <w:t>British Journal of Pharmacology</w:t>
      </w:r>
      <w:r w:rsidRPr="001E5E75">
        <w:rPr>
          <w:rFonts w:ascii="Times New Roman" w:hAnsi="Times New Roman" w:cs="Times New Roman"/>
          <w:sz w:val="24"/>
          <w:szCs w:val="24"/>
          <w:lang w:val="en-US"/>
        </w:rPr>
        <w:t>, 162(7), pp.1470-1484.</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Carbonnelle, E., Mesquita, C., Bille, E., Day, N., Dauphin, B., Beretti, J., Ferroni, A., Gutmann, L. and Nassif, X. (2011). MALDI-TOF mass spectrometry tools for bacterial identification in clinical microbiology laboratory. </w:t>
      </w:r>
      <w:r w:rsidRPr="001E5E75">
        <w:rPr>
          <w:rFonts w:ascii="Times New Roman" w:eastAsia="Times New Roman" w:hAnsi="Times New Roman" w:cs="Times New Roman"/>
          <w:i/>
          <w:iCs/>
          <w:color w:val="000000"/>
          <w:sz w:val="24"/>
          <w:szCs w:val="24"/>
          <w:lang w:eastAsia="en-GB"/>
        </w:rPr>
        <w:t>Clinical Biochemistry</w:t>
      </w:r>
      <w:r w:rsidRPr="001E5E75">
        <w:rPr>
          <w:rFonts w:ascii="Times New Roman" w:eastAsia="Times New Roman" w:hAnsi="Times New Roman" w:cs="Times New Roman"/>
          <w:color w:val="000000"/>
          <w:sz w:val="24"/>
          <w:szCs w:val="24"/>
          <w:lang w:eastAsia="en-GB"/>
        </w:rPr>
        <w:t>, 44(1), pp.104-109.</w:t>
      </w:r>
    </w:p>
    <w:p w:rsidR="00FA7025" w:rsidRPr="003D69E4" w:rsidRDefault="00FA7025" w:rsidP="00FA7025">
      <w:pPr>
        <w:pStyle w:val="NormalWeb"/>
        <w:spacing w:before="0" w:beforeAutospacing="0" w:after="180" w:afterAutospacing="0" w:line="360" w:lineRule="auto"/>
        <w:ind w:left="450" w:hanging="450"/>
        <w:rPr>
          <w:color w:val="000000"/>
        </w:rPr>
      </w:pPr>
      <w:r w:rsidRPr="003D69E4">
        <w:rPr>
          <w:color w:val="000000"/>
        </w:rPr>
        <w:t>Cassagne, C., Cella, A., Suchon, P., Normand, A., Ranque, S. and Piarroux, R. (2013). Evaluation of four pretreatment procedures for MALDI-TOF MS yeast identification in the routine clinical laboratory. </w:t>
      </w:r>
      <w:r w:rsidRPr="003D69E4">
        <w:rPr>
          <w:i/>
          <w:iCs/>
          <w:color w:val="000000"/>
        </w:rPr>
        <w:t>Medical Mycology</w:t>
      </w:r>
      <w:r w:rsidRPr="003D69E4">
        <w:rPr>
          <w:color w:val="000000"/>
        </w:rPr>
        <w:t>, 51(4), pp.371-377.</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Caumo, K., Frasson, A., Pens, C., Panatieri, L., Frazzon, A. and Rott, M. (2009). Potentially pathogenicAcanthamoebain swimming pools: a survey in the southern Brazilian city of Porto Alegre. </w:t>
      </w:r>
      <w:r w:rsidRPr="003D69E4">
        <w:rPr>
          <w:i/>
          <w:iCs/>
          <w:color w:val="000000"/>
        </w:rPr>
        <w:t>Annals of Tropical Medicine &amp; Parasitology</w:t>
      </w:r>
      <w:r w:rsidRPr="003D69E4">
        <w:rPr>
          <w:color w:val="000000"/>
        </w:rPr>
        <w:t>, 103(6), pp.477-485.</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Ceyssens, P., Soetaert, K., Timke, M., Van den Bossche, A., Sparbier, K., De Cremer, K., Kostrzewa, M., Hendrickx, M. and Mathys, V. (2017). Matrix-Assisted Laser Desorption Ionization–Time of Flight Mass Spectrometry for Combined Species Identification and Drug Sensitivity Testing in Mycobacteria.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55(2), pp.624-634.</w:t>
      </w:r>
    </w:p>
    <w:p w:rsidR="00C25B6A" w:rsidRDefault="00C25B6A" w:rsidP="00C25B6A">
      <w:pPr>
        <w:pStyle w:val="NormalWeb"/>
        <w:spacing w:before="0" w:beforeAutospacing="0" w:after="180" w:afterAutospacing="0" w:line="360" w:lineRule="auto"/>
        <w:ind w:left="450" w:hanging="450"/>
        <w:rPr>
          <w:color w:val="000000"/>
        </w:rPr>
      </w:pPr>
      <w:r w:rsidRPr="003D69E4">
        <w:rPr>
          <w:color w:val="000000"/>
        </w:rPr>
        <w:t>Chandki, R. and Banthia, P. (2011). Biofilms: A microbial home. </w:t>
      </w:r>
      <w:r w:rsidRPr="003D69E4">
        <w:rPr>
          <w:i/>
          <w:iCs/>
          <w:color w:val="000000"/>
        </w:rPr>
        <w:t>Journal of Indian Society of Periodontology</w:t>
      </w:r>
      <w:r w:rsidRPr="003D69E4">
        <w:rPr>
          <w:color w:val="000000"/>
        </w:rPr>
        <w:t>, 15(2), p.111.</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Chan, M. (2015). </w:t>
      </w:r>
      <w:r w:rsidRPr="003D69E4">
        <w:rPr>
          <w:i/>
          <w:iCs/>
          <w:color w:val="000000"/>
        </w:rPr>
        <w:t>WHO Director-General addresses G7 health ministers meeting on antimicrobial resistance</w:t>
      </w:r>
      <w:r w:rsidRPr="003D69E4">
        <w:rPr>
          <w:color w:val="000000"/>
        </w:rPr>
        <w:t>. [online] World Health Organization. Available at: https://www.who.int/dg/speeches/2015/g7-antimicrobial-resistance/en/ [Accessed 5 Nov. 2018].</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Chang, K. and Yew, W. (2012). Management of difficult multidrug-resistant tuberculosis and extensively drug-resistant tuberculosis: Update 2012. </w:t>
      </w:r>
      <w:r w:rsidRPr="001E5E75">
        <w:rPr>
          <w:rFonts w:ascii="Times New Roman" w:eastAsia="Times New Roman" w:hAnsi="Times New Roman" w:cs="Times New Roman"/>
          <w:i/>
          <w:iCs/>
          <w:color w:val="000000"/>
          <w:sz w:val="24"/>
          <w:szCs w:val="24"/>
          <w:lang w:eastAsia="en-GB"/>
        </w:rPr>
        <w:t>Respirology</w:t>
      </w:r>
      <w:r w:rsidRPr="001E5E75">
        <w:rPr>
          <w:rFonts w:ascii="Times New Roman" w:eastAsia="Times New Roman" w:hAnsi="Times New Roman" w:cs="Times New Roman"/>
          <w:color w:val="000000"/>
          <w:sz w:val="24"/>
          <w:szCs w:val="24"/>
          <w:lang w:eastAsia="en-GB"/>
        </w:rPr>
        <w:t>, 18(1), pp.8-21.</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Chang, R. (2013). </w:t>
      </w:r>
      <w:r w:rsidRPr="001E5E75">
        <w:rPr>
          <w:rFonts w:ascii="Times New Roman" w:eastAsia="Times New Roman" w:hAnsi="Times New Roman" w:cs="Times New Roman"/>
          <w:i/>
          <w:iCs/>
          <w:color w:val="000000"/>
          <w:sz w:val="24"/>
          <w:szCs w:val="24"/>
          <w:lang w:eastAsia="en-GB"/>
        </w:rPr>
        <w:t>Physical chemistry for the biosciences</w:t>
      </w:r>
      <w:r w:rsidRPr="001E5E75">
        <w:rPr>
          <w:rFonts w:ascii="Times New Roman" w:eastAsia="Times New Roman" w:hAnsi="Times New Roman" w:cs="Times New Roman"/>
          <w:color w:val="000000"/>
          <w:sz w:val="24"/>
          <w:szCs w:val="24"/>
          <w:lang w:eastAsia="en-GB"/>
        </w:rPr>
        <w:t>. Burnaby, B.C.: University of Simon Fraser Library.</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Cheepsattayakorn, A. (2017). Treatment Outcomes of Adjunctive Surgery in Multidrug-Resistant and Extensively Drug-Resistant Tuberculosis. </w:t>
      </w:r>
      <w:r w:rsidRPr="001E5E75">
        <w:rPr>
          <w:i/>
          <w:iCs/>
          <w:color w:val="000000"/>
        </w:rPr>
        <w:t>MOJ Surgery</w:t>
      </w:r>
      <w:r w:rsidRPr="001E5E75">
        <w:rPr>
          <w:color w:val="000000"/>
        </w:rPr>
        <w:t>, 5(3).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Cherkaoui, A., Hibbs, J., Emonet, S., Tangomo, M., Girard, M., Francois, P. and Schrenzel, J. (2010). Comparison of Two Matrix-Assisted Laser Desorption Ionization-Time of Flight Mass Spectrometry Methods with Conventional Phenotypic Identification for Routine Identification of Bacteria to the Species Level. </w:t>
      </w:r>
      <w:r w:rsidRPr="001E5E75">
        <w:rPr>
          <w:i/>
          <w:iCs/>
          <w:color w:val="000000"/>
        </w:rPr>
        <w:t>Journal of Clinical Microbiology</w:t>
      </w:r>
      <w:r w:rsidRPr="001E5E75">
        <w:rPr>
          <w:color w:val="000000"/>
        </w:rPr>
        <w:t>, 48(4), pp.1169-1175.</w:t>
      </w:r>
    </w:p>
    <w:p w:rsidR="00B23197"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Chiu, T. (2014). Recent Advances in Bacteria Identification by Matrix-Assisted Laser Desorption/Ionization Mass Spectrometry Using Nanomaterials as Affinity Probes. </w:t>
      </w:r>
      <w:r w:rsidRPr="001E5E75">
        <w:rPr>
          <w:rFonts w:ascii="Times New Roman" w:eastAsia="Times New Roman" w:hAnsi="Times New Roman" w:cs="Times New Roman"/>
          <w:i/>
          <w:iCs/>
          <w:color w:val="000000"/>
          <w:sz w:val="24"/>
          <w:szCs w:val="24"/>
          <w:lang w:eastAsia="en-GB"/>
        </w:rPr>
        <w:t>International Journal of Molecular Sciences</w:t>
      </w:r>
      <w:r w:rsidRPr="001E5E75">
        <w:rPr>
          <w:rFonts w:ascii="Times New Roman" w:eastAsia="Times New Roman" w:hAnsi="Times New Roman" w:cs="Times New Roman"/>
          <w:color w:val="000000"/>
          <w:sz w:val="24"/>
          <w:szCs w:val="24"/>
          <w:lang w:eastAsia="en-GB"/>
        </w:rPr>
        <w:t>, 15(5), pp.7266-7280.</w:t>
      </w:r>
    </w:p>
    <w:p w:rsidR="00562E09" w:rsidRDefault="00562E09" w:rsidP="00562E09">
      <w:pPr>
        <w:pStyle w:val="NormalWeb"/>
        <w:spacing w:before="0" w:beforeAutospacing="0" w:after="180" w:afterAutospacing="0" w:line="360" w:lineRule="auto"/>
        <w:ind w:left="450" w:hanging="450"/>
        <w:rPr>
          <w:color w:val="000000"/>
        </w:rPr>
      </w:pPr>
      <w:r>
        <w:rPr>
          <w:color w:val="000000"/>
        </w:rPr>
        <w:t>Cho, S. (2007). Current Issues on Molecular and Immunological Diagnosis of Tuberculosis. </w:t>
      </w:r>
      <w:r>
        <w:rPr>
          <w:i/>
          <w:iCs/>
          <w:color w:val="000000"/>
        </w:rPr>
        <w:t>Yonsei Medical Journal</w:t>
      </w:r>
      <w:r>
        <w:rPr>
          <w:color w:val="000000"/>
        </w:rPr>
        <w:t>, 48(3), p.347.</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Clarke, B., Sinha, A., Parmar, D. and Sykakis, E. (2012). Advances in the Diagnosis and Treatment of Acanthamoeba Keratitis. </w:t>
      </w:r>
      <w:r w:rsidRPr="001E5E75">
        <w:rPr>
          <w:rFonts w:ascii="Times New Roman" w:hAnsi="Times New Roman" w:cs="Times New Roman"/>
          <w:i/>
          <w:iCs/>
          <w:sz w:val="24"/>
          <w:szCs w:val="24"/>
          <w:lang w:val="en-US"/>
        </w:rPr>
        <w:t>Journal of Ophthalmology</w:t>
      </w:r>
      <w:r w:rsidRPr="001E5E75">
        <w:rPr>
          <w:rFonts w:ascii="Times New Roman" w:hAnsi="Times New Roman" w:cs="Times New Roman"/>
          <w:sz w:val="24"/>
          <w:szCs w:val="24"/>
          <w:lang w:val="en-US"/>
        </w:rPr>
        <w:t>, 2012, pp.1-6.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Clarke, N. (2016). Mass Spectrometry in Precision Medicine: Phenotypic Measurements Alongside Pharmacogenomics. </w:t>
      </w:r>
      <w:r w:rsidRPr="001E5E75">
        <w:rPr>
          <w:i/>
          <w:iCs/>
          <w:color w:val="000000"/>
        </w:rPr>
        <w:t>Clinical Chemistry</w:t>
      </w:r>
      <w:r w:rsidRPr="001E5E75">
        <w:rPr>
          <w:color w:val="000000"/>
        </w:rPr>
        <w:t>, 62(1), pp.70-76.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Cobo, F. (2013). Application of MALDI-TOF Mass Spectrometry in Clinical Virology: A Review. </w:t>
      </w:r>
      <w:r w:rsidRPr="001E5E75">
        <w:rPr>
          <w:rFonts w:ascii="Times New Roman" w:eastAsia="Times New Roman" w:hAnsi="Times New Roman" w:cs="Times New Roman"/>
          <w:i/>
          <w:iCs/>
          <w:color w:val="000000"/>
          <w:sz w:val="24"/>
          <w:szCs w:val="24"/>
          <w:lang w:eastAsia="en-GB"/>
        </w:rPr>
        <w:t>The Open Virology Journal</w:t>
      </w:r>
      <w:r w:rsidRPr="001E5E75">
        <w:rPr>
          <w:rFonts w:ascii="Times New Roman" w:eastAsia="Times New Roman" w:hAnsi="Times New Roman" w:cs="Times New Roman"/>
          <w:color w:val="000000"/>
          <w:sz w:val="24"/>
          <w:szCs w:val="24"/>
          <w:lang w:eastAsia="en-GB"/>
        </w:rPr>
        <w:t>, 7(1), pp.84-90.</w:t>
      </w:r>
    </w:p>
    <w:p w:rsidR="00562E09" w:rsidRDefault="00562E09" w:rsidP="00562E09">
      <w:pPr>
        <w:pStyle w:val="NormalWeb"/>
        <w:spacing w:before="0" w:beforeAutospacing="0" w:after="180" w:afterAutospacing="0" w:line="360" w:lineRule="auto"/>
        <w:ind w:left="450" w:hanging="450"/>
        <w:rPr>
          <w:color w:val="000000"/>
        </w:rPr>
      </w:pPr>
      <w:r>
        <w:rPr>
          <w:color w:val="000000"/>
        </w:rPr>
        <w:t>Cohen-Bacrie, S., Ninove, L., Nougairède, A., Charrel, R., Richet, H., Minodier, P., Badiaga, S., Noël, G., La Scola, B., de Lamballerie, X., Drancourt, M. and Raoult, D. (2011). Revolutionizing Clinical Microbiology Laboratory Organization in Hospitals with In Situ Point-of-Care. </w:t>
      </w:r>
      <w:r>
        <w:rPr>
          <w:i/>
          <w:iCs/>
          <w:color w:val="000000"/>
        </w:rPr>
        <w:t>PLoS ONE</w:t>
      </w:r>
      <w:r>
        <w:rPr>
          <w:color w:val="000000"/>
        </w:rPr>
        <w:t>, 6(7), p.e22403.</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Coico, R. (2005). Gram Staining. </w:t>
      </w:r>
      <w:r w:rsidRPr="001E5E75">
        <w:rPr>
          <w:rFonts w:ascii="Times New Roman" w:eastAsia="Times New Roman" w:hAnsi="Times New Roman" w:cs="Times New Roman"/>
          <w:i/>
          <w:iCs/>
          <w:color w:val="000000"/>
          <w:sz w:val="24"/>
          <w:szCs w:val="24"/>
          <w:lang w:eastAsia="en-GB"/>
        </w:rPr>
        <w:t>Current Protocols in Microbiology</w:t>
      </w:r>
      <w:r w:rsidRPr="001E5E75">
        <w:rPr>
          <w:rFonts w:ascii="Times New Roman" w:eastAsia="Times New Roman" w:hAnsi="Times New Roman" w:cs="Times New Roman"/>
          <w:color w:val="000000"/>
          <w:sz w:val="24"/>
          <w:szCs w:val="24"/>
          <w:lang w:eastAsia="en-GB"/>
        </w:rPr>
        <w:t>, 00(1)</w:t>
      </w:r>
      <w:r w:rsidR="008A3521">
        <w:rPr>
          <w:rFonts w:ascii="Times New Roman" w:eastAsia="Times New Roman" w:hAnsi="Times New Roman" w:cs="Times New Roman"/>
          <w:color w:val="000000"/>
          <w:sz w:val="24"/>
          <w:szCs w:val="24"/>
          <w:lang w:eastAsia="en-GB"/>
        </w:rPr>
        <w:t>, pp. 18-20.</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Cold, E., Freyria, N., Martínez Martínez, J. and Fernández Robledo, J. (2016). An Agar-Based Method for Plating Marine Protozoan Parasites of the Genus Perkinsus. </w:t>
      </w:r>
      <w:r w:rsidRPr="003D69E4">
        <w:rPr>
          <w:i/>
          <w:iCs/>
          <w:color w:val="000000"/>
        </w:rPr>
        <w:t>PLOS ONE</w:t>
      </w:r>
      <w:r w:rsidRPr="003D69E4">
        <w:rPr>
          <w:color w:val="000000"/>
        </w:rPr>
        <w:t>, 11(5), p.e0155015.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Corsaro, D. and Venditti, D. (2010). Phylogenetic evidence for a new genotype of </w:t>
      </w:r>
      <w:r w:rsidRPr="005B7EE9">
        <w:rPr>
          <w:i/>
          <w:color w:val="000000"/>
        </w:rPr>
        <w:t xml:space="preserve">Acanthamoeba </w:t>
      </w:r>
      <w:r w:rsidRPr="005B7EE9">
        <w:rPr>
          <w:color w:val="000000"/>
        </w:rPr>
        <w:t>(</w:t>
      </w:r>
      <w:r w:rsidRPr="005B7EE9">
        <w:rPr>
          <w:i/>
          <w:color w:val="000000"/>
        </w:rPr>
        <w:t>Amoebozoa, Acanthamoebida</w:t>
      </w:r>
      <w:r w:rsidRPr="001E5E75">
        <w:rPr>
          <w:color w:val="000000"/>
        </w:rPr>
        <w:t>). </w:t>
      </w:r>
      <w:r w:rsidRPr="001E5E75">
        <w:rPr>
          <w:i/>
          <w:iCs/>
          <w:color w:val="000000"/>
        </w:rPr>
        <w:t>Parasitology Research</w:t>
      </w:r>
      <w:r w:rsidRPr="001E5E75">
        <w:rPr>
          <w:color w:val="000000"/>
        </w:rPr>
        <w:t>, 107(1), pp.233-238.</w:t>
      </w:r>
    </w:p>
    <w:p w:rsidR="00B23197" w:rsidRPr="001E5E75" w:rsidRDefault="00B23197" w:rsidP="00B23197">
      <w:pPr>
        <w:widowControl w:val="0"/>
        <w:autoSpaceDE w:val="0"/>
        <w:autoSpaceDN w:val="0"/>
        <w:adjustRightInd w:val="0"/>
        <w:spacing w:line="360" w:lineRule="auto"/>
        <w:ind w:left="500" w:hanging="50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Crawford, D. (2018). </w:t>
      </w:r>
      <w:r w:rsidRPr="001E5E75">
        <w:rPr>
          <w:rFonts w:ascii="Times New Roman" w:eastAsia="Times New Roman" w:hAnsi="Times New Roman" w:cs="Times New Roman"/>
          <w:i/>
          <w:iCs/>
          <w:color w:val="000000"/>
          <w:sz w:val="24"/>
          <w:szCs w:val="24"/>
          <w:lang w:eastAsia="en-GB"/>
        </w:rPr>
        <w:t>Viruses</w:t>
      </w:r>
      <w:r w:rsidRPr="001E5E75">
        <w:rPr>
          <w:rFonts w:ascii="Times New Roman" w:eastAsia="Times New Roman" w:hAnsi="Times New Roman" w:cs="Times New Roman"/>
          <w:color w:val="000000"/>
          <w:sz w:val="24"/>
          <w:szCs w:val="24"/>
          <w:lang w:eastAsia="en-GB"/>
        </w:rPr>
        <w:t>. 2nd ed. Oxford: Oxford University Press</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Croxatto, A., Prod'hom, G. and Greub, G. (2012). Applications of MALDI-TOF mass spectrometry in clinical diagnostic microbiology. </w:t>
      </w:r>
      <w:r w:rsidRPr="001E5E75">
        <w:rPr>
          <w:rFonts w:ascii="Times New Roman" w:eastAsia="Times New Roman" w:hAnsi="Times New Roman" w:cs="Times New Roman"/>
          <w:i/>
          <w:iCs/>
          <w:color w:val="000000"/>
          <w:sz w:val="24"/>
          <w:szCs w:val="24"/>
          <w:lang w:eastAsia="en-GB"/>
        </w:rPr>
        <w:t>FEMS Microbiology Reviews</w:t>
      </w:r>
      <w:r w:rsidRPr="001E5E75">
        <w:rPr>
          <w:rFonts w:ascii="Times New Roman" w:eastAsia="Times New Roman" w:hAnsi="Times New Roman" w:cs="Times New Roman"/>
          <w:color w:val="000000"/>
          <w:sz w:val="24"/>
          <w:szCs w:val="24"/>
          <w:lang w:eastAsia="en-GB"/>
        </w:rPr>
        <w:t>, 36(2), pp.380-407.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Daas, L., Viestenz, A., Schnabel, P., Fries, F., Hager, T., SzentmÁry, N. and Seitz, B. (2017). Confocal microscopy as an early relapse marker for acanthamoeba keratitis. </w:t>
      </w:r>
      <w:r w:rsidRPr="001E5E75">
        <w:rPr>
          <w:i/>
          <w:iCs/>
          <w:color w:val="000000"/>
        </w:rPr>
        <w:t>Clinical Anatomy</w:t>
      </w:r>
      <w:r w:rsidRPr="001E5E75">
        <w:rPr>
          <w:color w:val="000000"/>
        </w:rPr>
        <w:t>, 31(1), pp.60-63.</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Daniels, R. (2011). Surviving the first hours in sepsis: getting the basics right (an intensivist's perspective). </w:t>
      </w:r>
      <w:r w:rsidRPr="001E5E75">
        <w:rPr>
          <w:rFonts w:ascii="Times New Roman" w:hAnsi="Times New Roman" w:cs="Times New Roman"/>
          <w:i/>
          <w:iCs/>
          <w:sz w:val="24"/>
          <w:szCs w:val="24"/>
          <w:lang w:val="en-US"/>
        </w:rPr>
        <w:t>Journal of Antimicrobial Chemotherapy</w:t>
      </w:r>
      <w:r w:rsidRPr="001E5E75">
        <w:rPr>
          <w:rFonts w:ascii="Times New Roman" w:hAnsi="Times New Roman" w:cs="Times New Roman"/>
          <w:sz w:val="24"/>
          <w:szCs w:val="24"/>
          <w:lang w:val="en-US"/>
        </w:rPr>
        <w:t>, 66(Supplement 2), pp.ii11-ii23.</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Dave, K., Headlam, M., Wallis, T. and Gorman, J. (2011). Preparation and Analysis of Proteins and Peptides Using MALDI TOF/TOF Mass Spectrometry. </w:t>
      </w:r>
      <w:r w:rsidRPr="003D69E4">
        <w:rPr>
          <w:i/>
          <w:iCs/>
          <w:color w:val="000000"/>
        </w:rPr>
        <w:t>Current Protocols in Protein Science</w:t>
      </w:r>
      <w:r w:rsidRPr="003D69E4">
        <w:rPr>
          <w:color w:val="000000"/>
        </w:rPr>
        <w:t>, 16(13), pp.13-21.</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Dave, K., Headlam, M., Wallis, T. and Gorman, J. (2011). Preparation and Analysis of Proteins and Peptides Using MALDI TOF/TOF Mass Spectrometry. </w:t>
      </w:r>
      <w:r w:rsidRPr="003D69E4">
        <w:rPr>
          <w:i/>
          <w:iCs/>
          <w:color w:val="000000"/>
        </w:rPr>
        <w:t>Current Protocols in Protein Science</w:t>
      </w:r>
      <w:r w:rsidRPr="003D69E4">
        <w:rPr>
          <w:color w:val="000000"/>
        </w:rPr>
        <w:t>, 16(13), pp.13-21.</w:t>
      </w:r>
    </w:p>
    <w:p w:rsidR="00FA7025" w:rsidRPr="003D69E4" w:rsidRDefault="00FA7025" w:rsidP="00FA7025">
      <w:pPr>
        <w:pStyle w:val="NormalWeb"/>
        <w:spacing w:before="0" w:beforeAutospacing="0" w:after="180" w:afterAutospacing="0" w:line="360" w:lineRule="auto"/>
        <w:ind w:left="450" w:hanging="450"/>
        <w:rPr>
          <w:color w:val="000000"/>
        </w:rPr>
      </w:pPr>
      <w:r w:rsidRPr="003D69E4">
        <w:rPr>
          <w:color w:val="000000"/>
        </w:rPr>
        <w:t>Davies, J. and Davies, D. (2010). Origins and Evolution of Antibiotic Resistance. </w:t>
      </w:r>
      <w:r w:rsidRPr="003D69E4">
        <w:rPr>
          <w:i/>
          <w:iCs/>
          <w:color w:val="000000"/>
        </w:rPr>
        <w:t>Microbiology and Molecular Biology Reviews</w:t>
      </w:r>
      <w:r w:rsidRPr="003D69E4">
        <w:rPr>
          <w:color w:val="000000"/>
        </w:rPr>
        <w:t>, 74(3), pp.417-433.</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Del Chierico, F., Di Cave, D., Accardi, C., Santoro, M., Masotti, A., D'Alfonso, R., Berrilli, F., Urbani, A. and Putignani, L. (2016). Identification and typing of free-living Acanthamoeba spp. by MALDI-TOF MS Biotyper. </w:t>
      </w:r>
      <w:r w:rsidRPr="001E5E75">
        <w:rPr>
          <w:rFonts w:ascii="Times New Roman" w:eastAsia="Times New Roman" w:hAnsi="Times New Roman" w:cs="Times New Roman"/>
          <w:i/>
          <w:iCs/>
          <w:color w:val="000000"/>
          <w:sz w:val="24"/>
          <w:szCs w:val="24"/>
          <w:lang w:eastAsia="en-GB"/>
        </w:rPr>
        <w:t>Experimental Parasitology</w:t>
      </w:r>
      <w:r w:rsidRPr="001E5E75">
        <w:rPr>
          <w:rFonts w:ascii="Times New Roman" w:eastAsia="Times New Roman" w:hAnsi="Times New Roman" w:cs="Times New Roman"/>
          <w:color w:val="000000"/>
          <w:sz w:val="24"/>
          <w:szCs w:val="24"/>
          <w:lang w:eastAsia="en-GB"/>
        </w:rPr>
        <w:t>, 170, pp.82-89.</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Demirev, P., Ho, Y., Ryzhov, V. and Fenselau, C. (1999). Microorganism Identification by Mass Spectrometry and Protein Database Searches. </w:t>
      </w:r>
      <w:r w:rsidRPr="001E5E75">
        <w:rPr>
          <w:rFonts w:ascii="Times New Roman" w:eastAsia="Times New Roman" w:hAnsi="Times New Roman" w:cs="Times New Roman"/>
          <w:i/>
          <w:iCs/>
          <w:color w:val="000000"/>
          <w:sz w:val="24"/>
          <w:szCs w:val="24"/>
          <w:lang w:eastAsia="en-GB"/>
        </w:rPr>
        <w:t>Analytical Chemistry</w:t>
      </w:r>
      <w:r w:rsidRPr="001E5E75">
        <w:rPr>
          <w:rFonts w:ascii="Times New Roman" w:eastAsia="Times New Roman" w:hAnsi="Times New Roman" w:cs="Times New Roman"/>
          <w:color w:val="000000"/>
          <w:sz w:val="24"/>
          <w:szCs w:val="24"/>
          <w:lang w:eastAsia="en-GB"/>
        </w:rPr>
        <w:t>, 71(14), pp.2732-2738.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Denman, A. and Rager-Zisman, B. (2004). Viruses and autoimmune diseases—adapting Koch's postulates. </w:t>
      </w:r>
      <w:r w:rsidRPr="001E5E75">
        <w:rPr>
          <w:i/>
          <w:iCs/>
          <w:color w:val="000000"/>
        </w:rPr>
        <w:t>Autoimmunity Reviews</w:t>
      </w:r>
      <w:r w:rsidRPr="001E5E75">
        <w:rPr>
          <w:color w:val="000000"/>
        </w:rPr>
        <w:t>, 3(5), pp.355-361.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Dermatini, D. (2013). A Short Overview of the Components in Mass Spectrometry Instrumentation for Proteomics Analyses. </w:t>
      </w:r>
      <w:r w:rsidRPr="001E5E75">
        <w:rPr>
          <w:i/>
          <w:iCs/>
          <w:color w:val="000000"/>
        </w:rPr>
        <w:t>Tandem Mass Spectrometry - Molecular Characterization</w:t>
      </w:r>
      <w:r w:rsidRPr="001E5E75">
        <w:rPr>
          <w:color w:val="000000"/>
        </w:rPr>
        <w:t>.</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De Carolis, E., Vella, A., Vaccaro, L., Torelli, R., Spanu, T., Fiori, B., Posteraro, B. and Sanguinetti, M. (2014). Application of MALDI-TOF mass spectrometry in clinical diagnostic microbiology. </w:t>
      </w:r>
      <w:r w:rsidRPr="001E5E75">
        <w:rPr>
          <w:rFonts w:ascii="Times New Roman" w:hAnsi="Times New Roman" w:cs="Times New Roman"/>
          <w:i/>
          <w:iCs/>
          <w:sz w:val="24"/>
          <w:szCs w:val="24"/>
          <w:lang w:val="en-US"/>
        </w:rPr>
        <w:t>J Infect Dev Ctries</w:t>
      </w:r>
      <w:r w:rsidRPr="001E5E75">
        <w:rPr>
          <w:rFonts w:ascii="Times New Roman" w:hAnsi="Times New Roman" w:cs="Times New Roman"/>
          <w:sz w:val="24"/>
          <w:szCs w:val="24"/>
          <w:lang w:val="en-US"/>
        </w:rPr>
        <w:t>, 8(09).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Dingle, T. and Butler-Wu, S. (2013). MALDI-TOF Mass Spectrometry for Microorganism Identification. </w:t>
      </w:r>
      <w:r w:rsidRPr="001E5E75">
        <w:rPr>
          <w:rFonts w:ascii="Times New Roman" w:eastAsia="Times New Roman" w:hAnsi="Times New Roman" w:cs="Times New Roman"/>
          <w:i/>
          <w:iCs/>
          <w:color w:val="000000"/>
          <w:sz w:val="24"/>
          <w:szCs w:val="24"/>
          <w:lang w:eastAsia="en-GB"/>
        </w:rPr>
        <w:t>Clinics in Laboratory Medicine</w:t>
      </w:r>
      <w:r w:rsidRPr="001E5E75">
        <w:rPr>
          <w:rFonts w:ascii="Times New Roman" w:eastAsia="Times New Roman" w:hAnsi="Times New Roman" w:cs="Times New Roman"/>
          <w:color w:val="000000"/>
          <w:sz w:val="24"/>
          <w:szCs w:val="24"/>
          <w:lang w:eastAsia="en-GB"/>
        </w:rPr>
        <w:t>, 33(3), pp.589-609.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Dobell, C. (1933). Antony van Leeuwenhoek and his “little animals”. </w:t>
      </w:r>
      <w:r w:rsidRPr="001E5E75">
        <w:rPr>
          <w:rFonts w:ascii="Times New Roman" w:eastAsia="Times New Roman" w:hAnsi="Times New Roman" w:cs="Times New Roman"/>
          <w:i/>
          <w:iCs/>
          <w:color w:val="000000"/>
          <w:sz w:val="24"/>
          <w:szCs w:val="24"/>
          <w:lang w:eastAsia="en-GB"/>
        </w:rPr>
        <w:t>The American Journal of the Medical Sciences</w:t>
      </w:r>
      <w:r w:rsidRPr="001E5E75">
        <w:rPr>
          <w:rFonts w:ascii="Times New Roman" w:eastAsia="Times New Roman" w:hAnsi="Times New Roman" w:cs="Times New Roman"/>
          <w:color w:val="000000"/>
          <w:sz w:val="24"/>
          <w:szCs w:val="24"/>
          <w:lang w:eastAsia="en-GB"/>
        </w:rPr>
        <w:t>, 186(2), p.287.</w:t>
      </w:r>
    </w:p>
    <w:p w:rsidR="00C25B6A" w:rsidRPr="003D69E4" w:rsidRDefault="00B23197" w:rsidP="00C25B6A">
      <w:pPr>
        <w:pStyle w:val="NormalWeb"/>
        <w:spacing w:before="0" w:beforeAutospacing="0" w:after="180" w:afterAutospacing="0" w:line="360" w:lineRule="auto"/>
        <w:ind w:left="450" w:hanging="450"/>
        <w:rPr>
          <w:color w:val="000000"/>
        </w:rPr>
      </w:pPr>
      <w:r w:rsidRPr="001E5E75">
        <w:rPr>
          <w:color w:val="000000"/>
        </w:rPr>
        <w:t>Drancourt, M., Michel-Lepage, A., Boyer, S. and Raoult, D. (2016). The Point-of-Care Laboratory in Clinical Microbiology. </w:t>
      </w:r>
      <w:r w:rsidRPr="001E5E75">
        <w:rPr>
          <w:i/>
          <w:iCs/>
          <w:color w:val="000000"/>
        </w:rPr>
        <w:t>Clinical Microbiology Reviews</w:t>
      </w:r>
      <w:r w:rsidRPr="001E5E75">
        <w:rPr>
          <w:color w:val="000000"/>
        </w:rPr>
        <w:t>, 29(3), pp.429-447.</w:t>
      </w:r>
      <w:r w:rsidR="00C25B6A" w:rsidRPr="00C25B6A">
        <w:rPr>
          <w:color w:val="000000"/>
        </w:rPr>
        <w:t xml:space="preserve"> </w:t>
      </w:r>
      <w:r w:rsidR="00C25B6A" w:rsidRPr="003D69E4">
        <w:rPr>
          <w:color w:val="000000"/>
        </w:rPr>
        <w:t>Duarte, C., Vaughan, L., Mark Beasley, T. and Tiwari, H. (2014). Multifactorial Inheritance and Complex Diseases. </w:t>
      </w:r>
      <w:r w:rsidR="00C25B6A" w:rsidRPr="003D69E4">
        <w:rPr>
          <w:i/>
          <w:iCs/>
          <w:color w:val="000000"/>
        </w:rPr>
        <w:t>Reference Module in Biomedical Sciences</w:t>
      </w:r>
      <w:r w:rsidR="00C25B6A" w:rsidRPr="003D69E4">
        <w:rPr>
          <w:color w:val="000000"/>
        </w:rPr>
        <w:t>.</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Dubourg, G., Lamy, B. and Ruimy, R. (2018). Rapid phenotypic methods to improve the diagnosis of bacterial bloodstream infections: meeting the challenge to reduce the time to result. </w:t>
      </w:r>
      <w:r w:rsidRPr="001E5E75">
        <w:rPr>
          <w:i/>
          <w:iCs/>
          <w:color w:val="000000"/>
        </w:rPr>
        <w:t>Clinical Microbiology and Infection</w:t>
      </w:r>
      <w:r w:rsidRPr="001E5E75">
        <w:rPr>
          <w:color w:val="000000"/>
        </w:rPr>
        <w:t>, 23(1), pp.234-239.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Dudley, R., Jarroll, E. and Khan, N. (2009). Carbohydrate analysis of </w:t>
      </w:r>
      <w:r w:rsidRPr="005B7EE9">
        <w:rPr>
          <w:i/>
          <w:color w:val="000000"/>
        </w:rPr>
        <w:t>Acanthamoeba castellanii.</w:t>
      </w:r>
      <w:r w:rsidRPr="001E5E75">
        <w:rPr>
          <w:color w:val="000000"/>
        </w:rPr>
        <w:t> </w:t>
      </w:r>
      <w:r w:rsidRPr="001E5E75">
        <w:rPr>
          <w:i/>
          <w:iCs/>
          <w:color w:val="000000"/>
        </w:rPr>
        <w:t>Experimental Parasitology</w:t>
      </w:r>
      <w:r w:rsidRPr="001E5E75">
        <w:rPr>
          <w:color w:val="000000"/>
        </w:rPr>
        <w:t>, 122(4), pp.338-343.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Easterling, M., Colangelo, C., Scott, R. and Amster, I. (1998). Monitoring Protein Expression in Whole Bacterial Cells with MALDI Time-of-Flight Mass Spectrometry. </w:t>
      </w:r>
      <w:r w:rsidRPr="001E5E75">
        <w:rPr>
          <w:rFonts w:ascii="Times New Roman" w:eastAsia="Times New Roman" w:hAnsi="Times New Roman" w:cs="Times New Roman"/>
          <w:i/>
          <w:iCs/>
          <w:color w:val="000000"/>
          <w:sz w:val="24"/>
          <w:szCs w:val="24"/>
          <w:lang w:eastAsia="en-GB"/>
        </w:rPr>
        <w:t>Analytical Chemistry</w:t>
      </w:r>
      <w:r w:rsidRPr="001E5E75">
        <w:rPr>
          <w:rFonts w:ascii="Times New Roman" w:eastAsia="Times New Roman" w:hAnsi="Times New Roman" w:cs="Times New Roman"/>
          <w:color w:val="000000"/>
          <w:sz w:val="24"/>
          <w:szCs w:val="24"/>
          <w:lang w:eastAsia="en-GB"/>
        </w:rPr>
        <w:t>, 70(13), pp.2704-2709.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Ellington, M., Ekelund, O., Aarestrup, F., Canton, R., Doumith, M., Giske, C., Grundman, H., Hasman, H., Holden, M., Hopkins, K., Iredell, J., Kahlmeter, G., Köser, C., MacGowan, A., Mevius, D., Mulvey, M., Naas, T., Peto, T., Rolain, J., Samuelsen, Ø. and Woodford, N. (2017). The role of whole genome sequencing in antimicrobial susceptibility testing of bacteria: report from the EUCAST Subcommittee. </w:t>
      </w:r>
      <w:r w:rsidRPr="001E5E75">
        <w:rPr>
          <w:i/>
          <w:iCs/>
          <w:color w:val="000000"/>
        </w:rPr>
        <w:t>Clinical Microbiology and Infection</w:t>
      </w:r>
      <w:r w:rsidRPr="001E5E75">
        <w:rPr>
          <w:color w:val="000000"/>
        </w:rPr>
        <w:t>, 23(1), pp.2-22.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El-Aneed, A., Cohen, A. and Banoub, J. (2009). Mass Spectrometry, Review of the Basics: Electrospray, MALDI, and Commonly Used Mass Analyzers. </w:t>
      </w:r>
      <w:r w:rsidRPr="001E5E75">
        <w:rPr>
          <w:i/>
          <w:iCs/>
          <w:color w:val="000000"/>
        </w:rPr>
        <w:t>Applied Spectroscopy Reviews</w:t>
      </w:r>
      <w:r w:rsidRPr="001E5E75">
        <w:rPr>
          <w:color w:val="000000"/>
        </w:rPr>
        <w:t>, 44(3), pp.210-230.</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Emonet, S., Shah, H., Cherkaoui, A. and Schrenzel, J. (2010). Application and use of various mass spectrometry methods in clinical microbiology. </w:t>
      </w:r>
      <w:r w:rsidRPr="001E5E75">
        <w:rPr>
          <w:rFonts w:ascii="Times New Roman" w:hAnsi="Times New Roman" w:cs="Times New Roman"/>
          <w:i/>
          <w:iCs/>
          <w:sz w:val="24"/>
          <w:szCs w:val="24"/>
          <w:lang w:val="en-US"/>
        </w:rPr>
        <w:t>Clinical Microbiology and Infection</w:t>
      </w:r>
      <w:r w:rsidRPr="001E5E75">
        <w:rPr>
          <w:rFonts w:ascii="Times New Roman" w:hAnsi="Times New Roman" w:cs="Times New Roman"/>
          <w:sz w:val="24"/>
          <w:szCs w:val="24"/>
          <w:lang w:val="en-US"/>
        </w:rPr>
        <w:t>, 16(11), pp.1604-1613.</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Evason, D., Claydon, M. and Gordon, D. (2001). Exploring the limits of bacterial identification by intact cell-mass spectrometry. </w:t>
      </w:r>
      <w:r w:rsidRPr="001E5E75">
        <w:rPr>
          <w:rFonts w:ascii="Times New Roman" w:eastAsia="Times New Roman" w:hAnsi="Times New Roman" w:cs="Times New Roman"/>
          <w:i/>
          <w:iCs/>
          <w:color w:val="000000"/>
          <w:sz w:val="24"/>
          <w:szCs w:val="24"/>
          <w:lang w:eastAsia="en-GB"/>
        </w:rPr>
        <w:t>Journal of the American Society for Mass Spectrometry</w:t>
      </w:r>
      <w:r w:rsidRPr="001E5E75">
        <w:rPr>
          <w:rFonts w:ascii="Times New Roman" w:eastAsia="Times New Roman" w:hAnsi="Times New Roman" w:cs="Times New Roman"/>
          <w:color w:val="000000"/>
          <w:sz w:val="24"/>
          <w:szCs w:val="24"/>
          <w:lang w:eastAsia="en-GB"/>
        </w:rPr>
        <w:t>, 12(1), pp.49-54.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Everley, R., Mott, T., Wyatt, S., Toney, D. and Croley, T. (2008). Liquid chromatography/mass spectrometry characterization of </w:t>
      </w:r>
      <w:r w:rsidR="002D5486" w:rsidRPr="002D5486">
        <w:rPr>
          <w:i/>
          <w:color w:val="000000"/>
        </w:rPr>
        <w:t>Escherichia coli</w:t>
      </w:r>
      <w:r w:rsidRPr="001E5E75">
        <w:rPr>
          <w:color w:val="000000"/>
        </w:rPr>
        <w:t xml:space="preserve"> and </w:t>
      </w:r>
      <w:r w:rsidRPr="005B7EE9">
        <w:rPr>
          <w:i/>
          <w:color w:val="000000"/>
        </w:rPr>
        <w:t xml:space="preserve">Shigella </w:t>
      </w:r>
      <w:r w:rsidRPr="001E5E75">
        <w:rPr>
          <w:color w:val="000000"/>
        </w:rPr>
        <w:t>species. </w:t>
      </w:r>
      <w:r w:rsidRPr="001E5E75">
        <w:rPr>
          <w:i/>
          <w:iCs/>
          <w:color w:val="000000"/>
        </w:rPr>
        <w:t>Journal of the American Society for Mass Spectrometry</w:t>
      </w:r>
      <w:r w:rsidRPr="001E5E75">
        <w:rPr>
          <w:color w:val="000000"/>
        </w:rPr>
        <w:t>, 19(11), pp.1621-1628.</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Fair, R. and Tor, Y. (2014). Antibiotics and Bacterial Resistance in the 21st Century. </w:t>
      </w:r>
      <w:r w:rsidRPr="001E5E75">
        <w:rPr>
          <w:rFonts w:ascii="Times New Roman" w:eastAsia="Times New Roman" w:hAnsi="Times New Roman" w:cs="Times New Roman"/>
          <w:i/>
          <w:iCs/>
          <w:color w:val="000000"/>
          <w:sz w:val="24"/>
          <w:szCs w:val="24"/>
          <w:lang w:eastAsia="en-GB"/>
        </w:rPr>
        <w:t>Perspectives in Medicinal Chemistry</w:t>
      </w:r>
      <w:r w:rsidRPr="001E5E75">
        <w:rPr>
          <w:rFonts w:ascii="Times New Roman" w:eastAsia="Times New Roman" w:hAnsi="Times New Roman" w:cs="Times New Roman"/>
          <w:color w:val="000000"/>
          <w:sz w:val="24"/>
          <w:szCs w:val="24"/>
          <w:lang w:eastAsia="en-GB"/>
        </w:rPr>
        <w:t>, 6, p.PMC.S14459.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Falkow, S. (2004). Molecular Koch's postulates applied to bacterial pathogenicity — a personal recollection 15 years later. </w:t>
      </w:r>
      <w:r w:rsidRPr="001E5E75">
        <w:rPr>
          <w:rFonts w:ascii="Times New Roman" w:eastAsia="Times New Roman" w:hAnsi="Times New Roman" w:cs="Times New Roman"/>
          <w:i/>
          <w:iCs/>
          <w:color w:val="000000"/>
          <w:sz w:val="24"/>
          <w:szCs w:val="24"/>
          <w:lang w:eastAsia="en-GB"/>
        </w:rPr>
        <w:t>Nature Reviews Microbiology</w:t>
      </w:r>
      <w:r w:rsidRPr="001E5E75">
        <w:rPr>
          <w:rFonts w:ascii="Times New Roman" w:eastAsia="Times New Roman" w:hAnsi="Times New Roman" w:cs="Times New Roman"/>
          <w:color w:val="000000"/>
          <w:sz w:val="24"/>
          <w:szCs w:val="24"/>
          <w:lang w:eastAsia="en-GB"/>
        </w:rPr>
        <w:t>, 2(1), pp.67-72.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Fatimah, H., Nakisah, M., Ali, A. and Aspollah, S. (2011). Surface Morphological Changes of Pathogenic </w:t>
      </w:r>
      <w:r w:rsidRPr="005B7EE9">
        <w:rPr>
          <w:i/>
          <w:color w:val="000000"/>
        </w:rPr>
        <w:t>Acanthamoeba spp</w:t>
      </w:r>
      <w:r w:rsidRPr="001E5E75">
        <w:rPr>
          <w:color w:val="000000"/>
        </w:rPr>
        <w:t>. Treated with Mahanimbine. </w:t>
      </w:r>
      <w:r w:rsidRPr="001E5E75">
        <w:rPr>
          <w:i/>
          <w:iCs/>
          <w:color w:val="000000"/>
        </w:rPr>
        <w:t>Journal of Agrobiotechnology</w:t>
      </w:r>
      <w:r w:rsidRPr="001E5E75">
        <w:rPr>
          <w:color w:val="000000"/>
        </w:rPr>
        <w:t>, 2(1).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Fenn, J., Mann, M., Meng, C., Wong, S. and Whitehouse, C. (1989). Electrospray ionization for mass spectrometry of large biomolecules. </w:t>
      </w:r>
      <w:r w:rsidRPr="001E5E75">
        <w:rPr>
          <w:rFonts w:ascii="Times New Roman" w:hAnsi="Times New Roman" w:cs="Times New Roman"/>
          <w:i/>
          <w:iCs/>
          <w:sz w:val="24"/>
          <w:szCs w:val="24"/>
          <w:lang w:val="en-US"/>
        </w:rPr>
        <w:t>Science</w:t>
      </w:r>
      <w:r w:rsidRPr="001E5E75">
        <w:rPr>
          <w:rFonts w:ascii="Times New Roman" w:hAnsi="Times New Roman" w:cs="Times New Roman"/>
          <w:sz w:val="24"/>
          <w:szCs w:val="24"/>
          <w:lang w:val="en-US"/>
        </w:rPr>
        <w:t>, 246(4926), pp.64-71.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Fenn, J., Mann, M., Meng, C., Wong, S. and Whitehouse, C. (1990). Electrospray ionization-principles and practice. </w:t>
      </w:r>
      <w:r w:rsidRPr="001E5E75">
        <w:rPr>
          <w:rFonts w:ascii="Times New Roman" w:hAnsi="Times New Roman" w:cs="Times New Roman"/>
          <w:i/>
          <w:iCs/>
          <w:sz w:val="24"/>
          <w:szCs w:val="24"/>
          <w:lang w:val="en-US"/>
        </w:rPr>
        <w:t>Mass Spectrom. Rev.</w:t>
      </w:r>
      <w:r w:rsidRPr="001E5E75">
        <w:rPr>
          <w:rFonts w:ascii="Times New Roman" w:hAnsi="Times New Roman" w:cs="Times New Roman"/>
          <w:sz w:val="24"/>
          <w:szCs w:val="24"/>
          <w:lang w:val="en-US"/>
        </w:rPr>
        <w:t>, 9(1), pp.37-70.</w:t>
      </w:r>
    </w:p>
    <w:p w:rsidR="00B23197"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Feng, J., Wang, T., Zhang, S., Shi, W. and Zhang, Y. (2014). An Optimized SYBR Green I/PI Assay for Rapid Viability Assessment and Antibiotic Susceptibility Testing for Borrelia burgdorferi. </w:t>
      </w:r>
      <w:r w:rsidRPr="001E5E75">
        <w:rPr>
          <w:rFonts w:ascii="Times New Roman" w:eastAsia="Times New Roman" w:hAnsi="Times New Roman" w:cs="Times New Roman"/>
          <w:i/>
          <w:iCs/>
          <w:color w:val="000000"/>
          <w:sz w:val="24"/>
          <w:szCs w:val="24"/>
          <w:lang w:eastAsia="en-GB"/>
        </w:rPr>
        <w:t>PLoS ONE</w:t>
      </w:r>
      <w:r w:rsidRPr="001E5E75">
        <w:rPr>
          <w:rFonts w:ascii="Times New Roman" w:eastAsia="Times New Roman" w:hAnsi="Times New Roman" w:cs="Times New Roman"/>
          <w:color w:val="000000"/>
          <w:sz w:val="24"/>
          <w:szCs w:val="24"/>
          <w:lang w:eastAsia="en-GB"/>
        </w:rPr>
        <w:t>, 9(11), p.e111809.</w:t>
      </w:r>
    </w:p>
    <w:p w:rsidR="00562E09" w:rsidRDefault="00562E09" w:rsidP="00562E09">
      <w:pPr>
        <w:pStyle w:val="NormalWeb"/>
        <w:spacing w:before="0" w:beforeAutospacing="0" w:after="180" w:afterAutospacing="0" w:line="360" w:lineRule="auto"/>
        <w:ind w:left="450" w:hanging="450"/>
        <w:rPr>
          <w:color w:val="000000"/>
        </w:rPr>
      </w:pPr>
      <w:r>
        <w:rPr>
          <w:color w:val="000000"/>
        </w:rPr>
        <w:t>Ferris, R., Palmer, B., Borlee, B. and McCue, P. (2017). Ability of Chromogenic Agar, MALDI-TOF, API 20E and 20 Strep Strips, and BBL Crystal Enteric and Gram-Positive Identification Kits to Precisely Identify Common Equine Uterine Pathogens. </w:t>
      </w:r>
      <w:r>
        <w:rPr>
          <w:i/>
          <w:iCs/>
          <w:color w:val="000000"/>
        </w:rPr>
        <w:t>Journal of Equine Veterinary Science</w:t>
      </w:r>
      <w:r>
        <w:rPr>
          <w:color w:val="000000"/>
        </w:rPr>
        <w:t>, 57, pp.35-40.</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Finkelstein, R. (2006). Koch and His Postulates. </w:t>
      </w:r>
      <w:r w:rsidRPr="001E5E75">
        <w:rPr>
          <w:i/>
          <w:iCs/>
          <w:color w:val="000000"/>
        </w:rPr>
        <w:t>Microbe Magazine</w:t>
      </w:r>
      <w:r w:rsidRPr="001E5E75">
        <w:rPr>
          <w:color w:val="000000"/>
        </w:rPr>
        <w:t>, 1(9), pp.397-397.</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Flemming, H. and Wingender, J. (2010). The biofilm matrix. </w:t>
      </w:r>
      <w:r w:rsidRPr="003D69E4">
        <w:rPr>
          <w:i/>
          <w:iCs/>
          <w:color w:val="000000"/>
        </w:rPr>
        <w:t>Nature Reviews Microbiology</w:t>
      </w:r>
      <w:r w:rsidRPr="003D69E4">
        <w:rPr>
          <w:color w:val="000000"/>
        </w:rPr>
        <w:t>, 8(9), pp.623-633.</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Flemming, H., Neu, T. and Wozniak, D. (2007). The EPS Matrix: The "House of Biofilm Cells." </w:t>
      </w:r>
      <w:r w:rsidRPr="003D69E4">
        <w:rPr>
          <w:i/>
          <w:iCs/>
          <w:color w:val="000000"/>
        </w:rPr>
        <w:t>Journal of Bacteriology</w:t>
      </w:r>
      <w:r w:rsidRPr="003D69E4">
        <w:rPr>
          <w:color w:val="000000"/>
        </w:rPr>
        <w:t>, 189(22), pp.7945-7947.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Flynn, J. and Chan, J. (2003). Immune evasion by </w:t>
      </w:r>
      <w:r w:rsidRPr="005B7EE9">
        <w:rPr>
          <w:rFonts w:ascii="Times New Roman" w:eastAsia="Times New Roman" w:hAnsi="Times New Roman" w:cs="Times New Roman"/>
          <w:i/>
          <w:color w:val="000000"/>
          <w:sz w:val="24"/>
          <w:szCs w:val="24"/>
          <w:lang w:eastAsia="en-GB"/>
        </w:rPr>
        <w:t>Mycobacterium tuberculosis</w:t>
      </w:r>
      <w:r w:rsidRPr="001E5E75">
        <w:rPr>
          <w:rFonts w:ascii="Times New Roman" w:eastAsia="Times New Roman" w:hAnsi="Times New Roman" w:cs="Times New Roman"/>
          <w:color w:val="000000"/>
          <w:sz w:val="24"/>
          <w:szCs w:val="24"/>
          <w:lang w:eastAsia="en-GB"/>
        </w:rPr>
        <w:t>: living with the enemy. </w:t>
      </w:r>
      <w:r w:rsidRPr="001E5E75">
        <w:rPr>
          <w:rFonts w:ascii="Times New Roman" w:eastAsia="Times New Roman" w:hAnsi="Times New Roman" w:cs="Times New Roman"/>
          <w:i/>
          <w:iCs/>
          <w:color w:val="000000"/>
          <w:sz w:val="24"/>
          <w:szCs w:val="24"/>
          <w:lang w:eastAsia="en-GB"/>
        </w:rPr>
        <w:t>Current Opinion in Immunology</w:t>
      </w:r>
      <w:r w:rsidRPr="001E5E75">
        <w:rPr>
          <w:rFonts w:ascii="Times New Roman" w:eastAsia="Times New Roman" w:hAnsi="Times New Roman" w:cs="Times New Roman"/>
          <w:color w:val="000000"/>
          <w:sz w:val="24"/>
          <w:szCs w:val="24"/>
          <w:lang w:eastAsia="en-GB"/>
        </w:rPr>
        <w:t>, 15(4), pp.450-455.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Fothergill, A., Kasinathan, V., Hyman, J., Walsh, J., Drake, T. and Wang, Y. (2013). Rapid Identification of Bacteria and Yeasts from Positive-Blood-Culture Bottles by Using a Lysis-Filtration Method and Matrix-Assisted Laser Desorption Ionization–Time of Flight Mass Spectrum Analysis with the SARAMIS Database. </w:t>
      </w:r>
      <w:r w:rsidRPr="001E5E75">
        <w:rPr>
          <w:i/>
          <w:iCs/>
          <w:color w:val="000000"/>
        </w:rPr>
        <w:t>Journal of Clinical Microbiology</w:t>
      </w:r>
      <w:r w:rsidRPr="001E5E75">
        <w:rPr>
          <w:color w:val="000000"/>
        </w:rPr>
        <w:t>, 51(3), pp.805-809.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Francis, E. (1932). Antony van Leeuwenhoek and his "Little Animals." </w:t>
      </w:r>
      <w:r w:rsidRPr="001E5E75">
        <w:rPr>
          <w:rFonts w:ascii="Times New Roman" w:eastAsia="Times New Roman" w:hAnsi="Times New Roman" w:cs="Times New Roman"/>
          <w:i/>
          <w:iCs/>
          <w:color w:val="000000"/>
          <w:sz w:val="24"/>
          <w:szCs w:val="24"/>
          <w:lang w:eastAsia="en-GB"/>
        </w:rPr>
        <w:t>Science</w:t>
      </w:r>
      <w:r w:rsidRPr="001E5E75">
        <w:rPr>
          <w:rFonts w:ascii="Times New Roman" w:eastAsia="Times New Roman" w:hAnsi="Times New Roman" w:cs="Times New Roman"/>
          <w:color w:val="000000"/>
          <w:sz w:val="24"/>
          <w:szCs w:val="24"/>
          <w:lang w:eastAsia="en-GB"/>
        </w:rPr>
        <w:t>, 76(1982), pp.597-597.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Fred, E. (1933). Antony van Leeuwenhoek: On the Three-hundredth Anniversary of his Birth. </w:t>
      </w:r>
      <w:r w:rsidRPr="001E5E75">
        <w:rPr>
          <w:rFonts w:ascii="Times New Roman" w:eastAsia="Times New Roman" w:hAnsi="Times New Roman" w:cs="Times New Roman"/>
          <w:i/>
          <w:iCs/>
          <w:color w:val="000000"/>
          <w:sz w:val="24"/>
          <w:szCs w:val="24"/>
          <w:lang w:eastAsia="en-GB"/>
        </w:rPr>
        <w:t>J Bacteriol</w:t>
      </w:r>
      <w:r w:rsidRPr="001E5E75">
        <w:rPr>
          <w:rFonts w:ascii="Times New Roman" w:eastAsia="Times New Roman" w:hAnsi="Times New Roman" w:cs="Times New Roman"/>
          <w:color w:val="000000"/>
          <w:sz w:val="24"/>
          <w:szCs w:val="24"/>
          <w:lang w:eastAsia="en-GB"/>
        </w:rPr>
        <w:t>, 25(1), pp.2-18.</w:t>
      </w:r>
    </w:p>
    <w:p w:rsidR="00B23197"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Fredborg, M., Rosenvinge, F., Spillum, E., Kroghsbo, S., Wang, M. and Sondergaard, T. (2015). Rapid antimicrobial susceptibility testing of clinical isolates by digital time-lapse microscopy. </w:t>
      </w:r>
      <w:r w:rsidRPr="001E5E75">
        <w:rPr>
          <w:rFonts w:ascii="Times New Roman" w:eastAsia="Times New Roman" w:hAnsi="Times New Roman" w:cs="Times New Roman"/>
          <w:i/>
          <w:iCs/>
          <w:color w:val="000000"/>
          <w:sz w:val="24"/>
          <w:szCs w:val="24"/>
          <w:lang w:eastAsia="en-GB"/>
        </w:rPr>
        <w:t>European Journal of Clinical Microbiology &amp; Infectious Diseases</w:t>
      </w:r>
      <w:r w:rsidRPr="001E5E75">
        <w:rPr>
          <w:rFonts w:ascii="Times New Roman" w:eastAsia="Times New Roman" w:hAnsi="Times New Roman" w:cs="Times New Roman"/>
          <w:color w:val="000000"/>
          <w:sz w:val="24"/>
          <w:szCs w:val="24"/>
          <w:lang w:eastAsia="en-GB"/>
        </w:rPr>
        <w:t>, 34(12), pp.2385-2394.</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Fuchs, B., Süß, R. and Schiller, J. (2010). An update of MALDI-TOF mass spectrometry in lipid research. </w:t>
      </w:r>
      <w:r w:rsidRPr="003D69E4">
        <w:rPr>
          <w:i/>
          <w:iCs/>
          <w:color w:val="000000"/>
        </w:rPr>
        <w:t>Progress in Lipid Research</w:t>
      </w:r>
      <w:r w:rsidRPr="003D69E4">
        <w:rPr>
          <w:color w:val="000000"/>
        </w:rPr>
        <w:t>, 49(4), pp.450-475.</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Fuerst, P., Booton, G. and Crary, M. (2015). Phylogenetic Analysis and the Evolution of the 18S rRNA Gene Typing System of</w:t>
      </w:r>
      <w:r w:rsidR="008A3521">
        <w:rPr>
          <w:rFonts w:ascii="Times New Roman" w:eastAsia="Times New Roman" w:hAnsi="Times New Roman" w:cs="Times New Roman"/>
          <w:color w:val="000000"/>
          <w:sz w:val="24"/>
          <w:szCs w:val="24"/>
          <w:lang w:eastAsia="en-GB"/>
        </w:rPr>
        <w:t xml:space="preserve"> </w:t>
      </w:r>
      <w:r w:rsidRPr="005B7EE9">
        <w:rPr>
          <w:rFonts w:ascii="Times New Roman" w:eastAsia="Times New Roman" w:hAnsi="Times New Roman" w:cs="Times New Roman"/>
          <w:i/>
          <w:color w:val="000000"/>
          <w:sz w:val="24"/>
          <w:szCs w:val="24"/>
          <w:lang w:eastAsia="en-GB"/>
        </w:rPr>
        <w:t>Acanthamoeba</w:t>
      </w:r>
      <w:r w:rsidRPr="001E5E75">
        <w:rPr>
          <w:rFonts w:ascii="Times New Roman" w:eastAsia="Times New Roman" w:hAnsi="Times New Roman" w:cs="Times New Roman"/>
          <w:color w:val="000000"/>
          <w:sz w:val="24"/>
          <w:szCs w:val="24"/>
          <w:lang w:eastAsia="en-GB"/>
        </w:rPr>
        <w:t>. </w:t>
      </w:r>
      <w:r w:rsidRPr="001E5E75">
        <w:rPr>
          <w:rFonts w:ascii="Times New Roman" w:eastAsia="Times New Roman" w:hAnsi="Times New Roman" w:cs="Times New Roman"/>
          <w:i/>
          <w:iCs/>
          <w:color w:val="000000"/>
          <w:sz w:val="24"/>
          <w:szCs w:val="24"/>
          <w:lang w:eastAsia="en-GB"/>
        </w:rPr>
        <w:t>Journal of Eukaryotic Microbiology</w:t>
      </w:r>
      <w:r w:rsidRPr="001E5E75">
        <w:rPr>
          <w:rFonts w:ascii="Times New Roman" w:eastAsia="Times New Roman" w:hAnsi="Times New Roman" w:cs="Times New Roman"/>
          <w:color w:val="000000"/>
          <w:sz w:val="24"/>
          <w:szCs w:val="24"/>
          <w:lang w:eastAsia="en-GB"/>
        </w:rPr>
        <w:t>, 62(1), pp.69-84.</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Furlaneto-Maia, L., Rocha, K., Siqueira, V. and Furlaneto, M. (2014). Comparison between automated system and PCR-based method for identification and antimicrobial susceptibility profile of clinical </w:t>
      </w:r>
      <w:r w:rsidRPr="008A3521">
        <w:rPr>
          <w:rFonts w:ascii="Times New Roman" w:eastAsia="Times New Roman" w:hAnsi="Times New Roman" w:cs="Times New Roman"/>
          <w:i/>
          <w:color w:val="000000"/>
          <w:sz w:val="24"/>
          <w:szCs w:val="24"/>
          <w:lang w:eastAsia="en-GB"/>
        </w:rPr>
        <w:t>Enterococcus</w:t>
      </w:r>
      <w:r w:rsidRPr="001E5E75">
        <w:rPr>
          <w:rFonts w:ascii="Times New Roman" w:eastAsia="Times New Roman" w:hAnsi="Times New Roman" w:cs="Times New Roman"/>
          <w:color w:val="000000"/>
          <w:sz w:val="24"/>
          <w:szCs w:val="24"/>
          <w:lang w:eastAsia="en-GB"/>
        </w:rPr>
        <w:t xml:space="preserve"> </w:t>
      </w:r>
      <w:r w:rsidRPr="008A3521">
        <w:rPr>
          <w:rFonts w:ascii="Times New Roman" w:eastAsia="Times New Roman" w:hAnsi="Times New Roman" w:cs="Times New Roman"/>
          <w:i/>
          <w:color w:val="000000"/>
          <w:sz w:val="24"/>
          <w:szCs w:val="24"/>
          <w:lang w:eastAsia="en-GB"/>
        </w:rPr>
        <w:t>spp</w:t>
      </w:r>
      <w:r w:rsidRPr="001E5E75">
        <w:rPr>
          <w:rFonts w:ascii="Times New Roman" w:eastAsia="Times New Roman" w:hAnsi="Times New Roman" w:cs="Times New Roman"/>
          <w:color w:val="000000"/>
          <w:sz w:val="24"/>
          <w:szCs w:val="24"/>
          <w:lang w:eastAsia="en-GB"/>
        </w:rPr>
        <w:t>. </w:t>
      </w:r>
      <w:r w:rsidRPr="001E5E75">
        <w:rPr>
          <w:rFonts w:ascii="Times New Roman" w:eastAsia="Times New Roman" w:hAnsi="Times New Roman" w:cs="Times New Roman"/>
          <w:i/>
          <w:iCs/>
          <w:color w:val="000000"/>
          <w:sz w:val="24"/>
          <w:szCs w:val="24"/>
          <w:lang w:eastAsia="en-GB"/>
        </w:rPr>
        <w:t>Revista do Instituto de Medicina Tropical de São Paulo</w:t>
      </w:r>
      <w:r w:rsidRPr="001E5E75">
        <w:rPr>
          <w:rFonts w:ascii="Times New Roman" w:eastAsia="Times New Roman" w:hAnsi="Times New Roman" w:cs="Times New Roman"/>
          <w:color w:val="000000"/>
          <w:sz w:val="24"/>
          <w:szCs w:val="24"/>
          <w:lang w:eastAsia="en-GB"/>
        </w:rPr>
        <w:t>, 56(2), pp.97-103.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Gaillot, O., Blondiaux, N., Loiez, C., Wallet, F., Lemaitre, N., Herwegh, S. and Courcol, R. (2011). Cost-Effectiveness of Switch to Matrix-Assisted Laser Desorption Ionization-Time of Flight Mass Spectrometry for Routine Bacterial Identification.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49(12), pp.4412-4412.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Garate, M., Alizadeh, H., Neelam, S., Niederkorn, J. and Panjwani, N. (2006). Oral Immunization with </w:t>
      </w:r>
      <w:r w:rsidRPr="008A3521">
        <w:rPr>
          <w:i/>
          <w:color w:val="000000"/>
        </w:rPr>
        <w:t>Acanthamoeba castellanii</w:t>
      </w:r>
      <w:r w:rsidRPr="001E5E75">
        <w:rPr>
          <w:color w:val="000000"/>
        </w:rPr>
        <w:t xml:space="preserve"> Mannose-Binding Protein Ameliorates Amoebic Keratitis. </w:t>
      </w:r>
      <w:r w:rsidRPr="001E5E75">
        <w:rPr>
          <w:i/>
          <w:iCs/>
          <w:color w:val="000000"/>
        </w:rPr>
        <w:t>Infection and Immunity</w:t>
      </w:r>
      <w:r w:rsidRPr="001E5E75">
        <w:rPr>
          <w:color w:val="000000"/>
        </w:rPr>
        <w:t>, 74(12), pp.7032-7034.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Garate, M., Cao, Z., Bateman, E. and Panjwani, N. (2004). Cloning and Characterization of a Novel Mannose-binding Protein of </w:t>
      </w:r>
      <w:r w:rsidRPr="005B7EE9">
        <w:rPr>
          <w:i/>
          <w:color w:val="000000"/>
        </w:rPr>
        <w:t>Acanthamoeba</w:t>
      </w:r>
      <w:r w:rsidRPr="001E5E75">
        <w:rPr>
          <w:color w:val="000000"/>
        </w:rPr>
        <w:t>. </w:t>
      </w:r>
      <w:r w:rsidRPr="001E5E75">
        <w:rPr>
          <w:i/>
          <w:iCs/>
          <w:color w:val="000000"/>
        </w:rPr>
        <w:t>Journal of Biological Chemistry</w:t>
      </w:r>
      <w:r w:rsidRPr="001E5E75">
        <w:rPr>
          <w:color w:val="000000"/>
        </w:rPr>
        <w:t>, 279(28), pp.29849-29856.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Garcia, L. (2007). </w:t>
      </w:r>
      <w:r w:rsidRPr="001E5E75">
        <w:rPr>
          <w:rFonts w:ascii="Times New Roman" w:eastAsia="Times New Roman" w:hAnsi="Times New Roman" w:cs="Times New Roman"/>
          <w:i/>
          <w:iCs/>
          <w:color w:val="000000"/>
          <w:sz w:val="24"/>
          <w:szCs w:val="24"/>
          <w:lang w:eastAsia="en-GB"/>
        </w:rPr>
        <w:t>Diagnostic medical parasitology</w:t>
      </w:r>
      <w:r w:rsidRPr="001E5E75">
        <w:rPr>
          <w:rFonts w:ascii="Times New Roman" w:eastAsia="Times New Roman" w:hAnsi="Times New Roman" w:cs="Times New Roman"/>
          <w:color w:val="000000"/>
          <w:sz w:val="24"/>
          <w:szCs w:val="24"/>
          <w:lang w:eastAsia="en-GB"/>
        </w:rPr>
        <w:t>. 5th ed. London.</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Gest, H. (2004). The discovery of microorganisms by Robert Hooke and Antoni van Leeuwenhoek, Fellows of The Royal Society. </w:t>
      </w:r>
      <w:r w:rsidRPr="001E5E75">
        <w:rPr>
          <w:rFonts w:ascii="Times New Roman" w:hAnsi="Times New Roman" w:cs="Times New Roman"/>
          <w:i/>
          <w:iCs/>
          <w:sz w:val="24"/>
          <w:szCs w:val="24"/>
          <w:lang w:val="en-US"/>
        </w:rPr>
        <w:t>Notes and Records of the Royal Society</w:t>
      </w:r>
      <w:r w:rsidRPr="001E5E75">
        <w:rPr>
          <w:rFonts w:ascii="Times New Roman" w:hAnsi="Times New Roman" w:cs="Times New Roman"/>
          <w:sz w:val="24"/>
          <w:szCs w:val="24"/>
          <w:lang w:val="en-US"/>
        </w:rPr>
        <w:t>, 58(2), pp.187-201.</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Gianecini, R., Oviedo, C., Irazu, L., Rodríguez, M. and Galarza, P. (2018). Comparison of disk diffusion and agar dilution methods for gentamicin susceptibility testing of </w:t>
      </w:r>
      <w:r w:rsidRPr="008A3521">
        <w:rPr>
          <w:rFonts w:ascii="Times New Roman" w:eastAsia="Times New Roman" w:hAnsi="Times New Roman" w:cs="Times New Roman"/>
          <w:i/>
          <w:color w:val="000000"/>
          <w:sz w:val="24"/>
          <w:szCs w:val="24"/>
          <w:lang w:eastAsia="en-GB"/>
        </w:rPr>
        <w:t>Neisseria gonorrhoeae</w:t>
      </w:r>
      <w:r w:rsidRPr="001E5E75">
        <w:rPr>
          <w:rFonts w:ascii="Times New Roman" w:eastAsia="Times New Roman" w:hAnsi="Times New Roman" w:cs="Times New Roman"/>
          <w:color w:val="000000"/>
          <w:sz w:val="24"/>
          <w:szCs w:val="24"/>
          <w:lang w:eastAsia="en-GB"/>
        </w:rPr>
        <w:t>. </w:t>
      </w:r>
      <w:r w:rsidRPr="001E5E75">
        <w:rPr>
          <w:rFonts w:ascii="Times New Roman" w:eastAsia="Times New Roman" w:hAnsi="Times New Roman" w:cs="Times New Roman"/>
          <w:i/>
          <w:iCs/>
          <w:color w:val="000000"/>
          <w:sz w:val="24"/>
          <w:szCs w:val="24"/>
          <w:lang w:eastAsia="en-GB"/>
        </w:rPr>
        <w:t>Diagnostic Microbiology and Infectious Disease</w:t>
      </w:r>
      <w:r w:rsidRPr="001E5E75">
        <w:rPr>
          <w:rFonts w:ascii="Times New Roman" w:eastAsia="Times New Roman" w:hAnsi="Times New Roman" w:cs="Times New Roman"/>
          <w:color w:val="000000"/>
          <w:sz w:val="24"/>
          <w:szCs w:val="24"/>
          <w:lang w:eastAsia="en-GB"/>
        </w:rPr>
        <w:t>, 91(4), pp.299-304.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Girard, V., Mailler, S., Welker, M., Arsac, M., Cellière, B., Cotte-Pattat, P., Chatellier, S., Durand, G., Béni, A., Schrenzel, J., Miller, E., Dussoulier, R., Dunne, W., Butler-Wu, S., Saubolle, M., Sussland, D., Bell, M., van Belkum, A. and Deol, P. (2016). Identification of mycobacterium spp. and nocardia spp. from solid and liquid cultures by matrix-assisted laser desorption ionization–time of flight mass spectrometry (MALDI-TOF MS). </w:t>
      </w:r>
      <w:r w:rsidRPr="001E5E75">
        <w:rPr>
          <w:i/>
          <w:iCs/>
          <w:color w:val="000000"/>
        </w:rPr>
        <w:t>Diagnostic Microbiology and Infectious Disease</w:t>
      </w:r>
      <w:r w:rsidRPr="001E5E75">
        <w:rPr>
          <w:color w:val="000000"/>
        </w:rPr>
        <w:t>, 86(3), pp.277-283.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Gobom, J., Nordhoff, E., Mirgorodskaya, E., Ekman, R. and Roepstorff, P. (2009). Sample purification and preparation technique based on nano-scale reversed-phase columns for the sensitive analysis of complex peptide mixtures by matrix-assisted laser desorption/ionization mass spectrometry. </w:t>
      </w:r>
      <w:r w:rsidRPr="001E5E75">
        <w:rPr>
          <w:rFonts w:ascii="Times New Roman" w:eastAsia="Times New Roman" w:hAnsi="Times New Roman" w:cs="Times New Roman"/>
          <w:i/>
          <w:iCs/>
          <w:color w:val="000000"/>
          <w:sz w:val="24"/>
          <w:szCs w:val="24"/>
          <w:lang w:eastAsia="en-GB"/>
        </w:rPr>
        <w:t>Journal of Mass Spectrometry</w:t>
      </w:r>
      <w:r w:rsidRPr="001E5E75">
        <w:rPr>
          <w:rFonts w:ascii="Times New Roman" w:eastAsia="Times New Roman" w:hAnsi="Times New Roman" w:cs="Times New Roman"/>
          <w:color w:val="000000"/>
          <w:sz w:val="24"/>
          <w:szCs w:val="24"/>
          <w:lang w:eastAsia="en-GB"/>
        </w:rPr>
        <w:t>, 34(2), p.105.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Goldschmidt, P., Degorge, S., Benallaoua, D., Saint-Jean, C., Batellier, L., Alouch, C., Laroche, L. and Chaumeil, C. (2009). New tool for the simultaneous detection of 10 different genotypes of </w:t>
      </w:r>
      <w:r w:rsidRPr="005B7EE9">
        <w:rPr>
          <w:i/>
          <w:color w:val="000000"/>
        </w:rPr>
        <w:t>Acanthamoeba</w:t>
      </w:r>
      <w:r w:rsidRPr="001E5E75">
        <w:rPr>
          <w:color w:val="000000"/>
        </w:rPr>
        <w:t xml:space="preserve"> available from the American Type Culture Collection. </w:t>
      </w:r>
      <w:r w:rsidRPr="001E5E75">
        <w:rPr>
          <w:i/>
          <w:iCs/>
          <w:color w:val="000000"/>
        </w:rPr>
        <w:t>British Journal of Ophthalmology</w:t>
      </w:r>
      <w:r w:rsidRPr="001E5E75">
        <w:rPr>
          <w:color w:val="000000"/>
        </w:rPr>
        <w:t>, 93(8), pp.1096-1100.</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Gorton, R., Seaton, S., Ramnarain, P., McHugh, T. and Kibbler, C. (2014). Evaluation of a Short, On-Plate Formic Acid Extraction Method for Matrix-Assisted Laser Desorption Ionization-Time of Flight Mass Spectrometry-Based Identification of Clinically Relevant Yeast Isolates.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52(4), pp.1253-1255.</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Gradle, H. (2016). </w:t>
      </w:r>
      <w:r w:rsidRPr="001E5E75">
        <w:rPr>
          <w:rFonts w:ascii="Times New Roman" w:eastAsia="Times New Roman" w:hAnsi="Times New Roman" w:cs="Times New Roman"/>
          <w:i/>
          <w:iCs/>
          <w:color w:val="000000"/>
          <w:sz w:val="24"/>
          <w:szCs w:val="24"/>
          <w:lang w:eastAsia="en-GB"/>
        </w:rPr>
        <w:t>Bacteria and the germ theory of disease</w:t>
      </w:r>
      <w:r w:rsidRPr="001E5E75">
        <w:rPr>
          <w:rFonts w:ascii="Times New Roman" w:eastAsia="Times New Roman" w:hAnsi="Times New Roman" w:cs="Times New Roman"/>
          <w:color w:val="000000"/>
          <w:sz w:val="24"/>
          <w:szCs w:val="24"/>
          <w:lang w:eastAsia="en-GB"/>
        </w:rPr>
        <w:t>. London: Hansebooks.</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Greco, V., Piras, C., Pieroni, L., Ronci, M., Putignani, L., Roncada, P. and Urbani, A. (2018). Applications of MALDI-TOF mass spectrometry in clinical proteomics. </w:t>
      </w:r>
      <w:r w:rsidRPr="003D69E4">
        <w:rPr>
          <w:i/>
          <w:iCs/>
          <w:color w:val="000000"/>
        </w:rPr>
        <w:t>Expert Review of Proteomics</w:t>
      </w:r>
      <w:r w:rsidRPr="003D69E4">
        <w:rPr>
          <w:color w:val="000000"/>
        </w:rPr>
        <w:t>, 15(8), pp.683-696.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Greub, G. (2010). MALDI-TOF mass spectrometry: the quantum leap. </w:t>
      </w:r>
      <w:r w:rsidRPr="001E5E75">
        <w:rPr>
          <w:rFonts w:ascii="Times New Roman" w:eastAsia="Times New Roman" w:hAnsi="Times New Roman" w:cs="Times New Roman"/>
          <w:i/>
          <w:iCs/>
          <w:color w:val="000000"/>
          <w:sz w:val="24"/>
          <w:szCs w:val="24"/>
          <w:lang w:eastAsia="en-GB"/>
        </w:rPr>
        <w:t>Clinical Microbiology and Infection</w:t>
      </w:r>
      <w:r w:rsidRPr="001E5E75">
        <w:rPr>
          <w:rFonts w:ascii="Times New Roman" w:eastAsia="Times New Roman" w:hAnsi="Times New Roman" w:cs="Times New Roman"/>
          <w:color w:val="000000"/>
          <w:sz w:val="24"/>
          <w:szCs w:val="24"/>
          <w:lang w:eastAsia="en-GB"/>
        </w:rPr>
        <w:t>, 16(11), p.1603.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Gross, J. (2017). </w:t>
      </w:r>
      <w:r w:rsidRPr="001E5E75">
        <w:rPr>
          <w:i/>
          <w:iCs/>
          <w:color w:val="000000"/>
        </w:rPr>
        <w:t>Mass spectrometry</w:t>
      </w:r>
      <w:r w:rsidRPr="001E5E75">
        <w:rPr>
          <w:color w:val="000000"/>
        </w:rPr>
        <w:t>. 3rd ed. Heidelberg, Germany: Springer International Publishing.</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Hajialilo, E., Behnia, M., Tarighi, F., Niyyati, M. and Rezaeian, M. (2016). Isolation and genotyping of </w:t>
      </w:r>
      <w:r w:rsidRPr="00470F2D">
        <w:rPr>
          <w:i/>
          <w:color w:val="000000"/>
        </w:rPr>
        <w:t>Acanthamoeba</w:t>
      </w:r>
      <w:r w:rsidRPr="001E5E75">
        <w:rPr>
          <w:color w:val="000000"/>
        </w:rPr>
        <w:t xml:space="preserve"> strains (T4, T9, and T11) from amoebic keratitis patients in Iran. </w:t>
      </w:r>
      <w:r w:rsidRPr="001E5E75">
        <w:rPr>
          <w:i/>
          <w:iCs/>
          <w:color w:val="000000"/>
        </w:rPr>
        <w:t>Parasitology Research</w:t>
      </w:r>
      <w:r w:rsidRPr="001E5E75">
        <w:rPr>
          <w:color w:val="000000"/>
        </w:rPr>
        <w:t>, 115(8), pp.3147-3151.</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Haltalin, K., Markley, A. and Woodman, E. (1973). Agar Plate Dilution Method for Routine Antibiotic Susceptibility Testing in a Hospital Laboratory. </w:t>
      </w:r>
      <w:r w:rsidRPr="001E5E75">
        <w:rPr>
          <w:i/>
          <w:iCs/>
          <w:color w:val="000000"/>
        </w:rPr>
        <w:t>American Journal of Clinical Pathology</w:t>
      </w:r>
      <w:r w:rsidRPr="001E5E75">
        <w:rPr>
          <w:color w:val="000000"/>
        </w:rPr>
        <w:t>, 60(3), pp.384-394.</w:t>
      </w:r>
    </w:p>
    <w:p w:rsidR="004D69AE" w:rsidRDefault="004D69AE" w:rsidP="004D69AE">
      <w:pPr>
        <w:pStyle w:val="NormalWeb"/>
        <w:spacing w:before="0" w:beforeAutospacing="0" w:after="180" w:afterAutospacing="0" w:line="360" w:lineRule="auto"/>
        <w:ind w:left="450" w:hanging="450"/>
        <w:rPr>
          <w:color w:val="000000"/>
        </w:rPr>
      </w:pPr>
      <w:r>
        <w:rPr>
          <w:color w:val="000000"/>
        </w:rPr>
        <w:t>Hans, G. (1884). Ueber die isolirte Färbung der Schizomyceten in Schnitt- und Trockenpräparaten von Dr. Gram, Kopenhagen. — Fortschritte der Medicin 1884 No. 6. Ref. Dr. Becker. </w:t>
      </w:r>
      <w:r>
        <w:rPr>
          <w:i/>
          <w:iCs/>
          <w:color w:val="000000"/>
        </w:rPr>
        <w:t>DMW - Deutsche Medizinische Wochenschrift</w:t>
      </w:r>
      <w:r>
        <w:rPr>
          <w:color w:val="000000"/>
        </w:rPr>
        <w:t>, 10(15), pp.234-235.</w:t>
      </w:r>
    </w:p>
    <w:p w:rsidR="00B23197" w:rsidRPr="001E5E75" w:rsidRDefault="00B23197" w:rsidP="00470F2D">
      <w:pPr>
        <w:widowControl w:val="0"/>
        <w:autoSpaceDE w:val="0"/>
        <w:autoSpaceDN w:val="0"/>
        <w:adjustRightInd w:val="0"/>
        <w:spacing w:line="360" w:lineRule="auto"/>
        <w:ind w:left="500" w:hanging="500"/>
        <w:rPr>
          <w:rFonts w:ascii="Times New Roman" w:hAnsi="Times New Roman" w:cs="Times New Roman"/>
          <w:sz w:val="24"/>
          <w:szCs w:val="24"/>
          <w:lang w:val="en-US"/>
        </w:rPr>
      </w:pPr>
      <w:r w:rsidRPr="001E5E75">
        <w:rPr>
          <w:rFonts w:ascii="Times New Roman" w:hAnsi="Times New Roman" w:cs="Times New Roman"/>
          <w:color w:val="000000"/>
          <w:sz w:val="24"/>
          <w:szCs w:val="24"/>
          <w:shd w:val="clear" w:color="auto" w:fill="FFFFFF"/>
        </w:rPr>
        <w:t>Health Protection Agency, 2007.</w:t>
      </w:r>
      <w:r w:rsidRPr="001E5E75">
        <w:rPr>
          <w:rStyle w:val="apple-converted-space"/>
          <w:rFonts w:ascii="Times New Roman" w:hAnsi="Times New Roman" w:cs="Times New Roman"/>
          <w:color w:val="000000"/>
          <w:sz w:val="24"/>
          <w:szCs w:val="24"/>
          <w:shd w:val="clear" w:color="auto" w:fill="FFFFFF"/>
        </w:rPr>
        <w:t> </w:t>
      </w:r>
      <w:r w:rsidRPr="001E5E75">
        <w:rPr>
          <w:rFonts w:ascii="Times New Roman" w:hAnsi="Times New Roman" w:cs="Times New Roman"/>
          <w:i/>
          <w:iCs/>
          <w:color w:val="000000"/>
          <w:sz w:val="24"/>
          <w:szCs w:val="24"/>
          <w:shd w:val="clear" w:color="auto" w:fill="FFFFFF"/>
        </w:rPr>
        <w:t>Isolation and identification of Acanthamoeba species</w:t>
      </w:r>
      <w:r w:rsidRPr="001E5E75">
        <w:rPr>
          <w:rStyle w:val="apple-converted-space"/>
          <w:rFonts w:ascii="Times New Roman" w:hAnsi="Times New Roman" w:cs="Times New Roman"/>
          <w:i/>
          <w:iCs/>
          <w:color w:val="000000"/>
          <w:sz w:val="24"/>
          <w:szCs w:val="24"/>
          <w:shd w:val="clear" w:color="auto" w:fill="FFFFFF"/>
        </w:rPr>
        <w:t xml:space="preserve">. </w:t>
      </w:r>
      <w:r w:rsidRPr="001E5E75">
        <w:rPr>
          <w:rFonts w:ascii="Times New Roman" w:hAnsi="Times New Roman" w:cs="Times New Roman"/>
          <w:color w:val="000000"/>
          <w:sz w:val="24"/>
          <w:szCs w:val="24"/>
          <w:shd w:val="clear" w:color="auto" w:fill="FFFFFF"/>
        </w:rPr>
        <w:t>National Standard Method W 17 Issue 2.</w:t>
      </w:r>
      <w:r w:rsidRPr="001E5E75">
        <w:rPr>
          <w:rStyle w:val="apple-converted-space"/>
          <w:rFonts w:ascii="Times New Roman" w:hAnsi="Times New Roman" w:cs="Times New Roman"/>
          <w:color w:val="000000"/>
          <w:sz w:val="24"/>
          <w:szCs w:val="24"/>
          <w:shd w:val="clear" w:color="auto" w:fill="FFFFFF"/>
        </w:rPr>
        <w:t> </w:t>
      </w:r>
      <w:hyperlink r:id="rId62" w:history="1">
        <w:r w:rsidRPr="001E5E75">
          <w:rPr>
            <w:rStyle w:val="Hyperlink"/>
            <w:rFonts w:ascii="Times New Roman" w:hAnsi="Times New Roman" w:cs="Times New Roman"/>
            <w:color w:val="800080"/>
            <w:sz w:val="24"/>
            <w:szCs w:val="24"/>
            <w:shd w:val="clear" w:color="auto" w:fill="FFFFFF"/>
          </w:rPr>
          <w:t>www.hpa-standardmethods.org.uk/pdf_sops.asp</w:t>
        </w:r>
        <w:r w:rsidRPr="001E5E75">
          <w:rPr>
            <w:rStyle w:val="apple-converted-space"/>
            <w:rFonts w:ascii="Times New Roman" w:hAnsi="Times New Roman" w:cs="Times New Roman"/>
            <w:color w:val="800080"/>
            <w:sz w:val="24"/>
            <w:szCs w:val="24"/>
            <w:u w:val="single"/>
            <w:shd w:val="clear" w:color="auto" w:fill="FFFFFF"/>
          </w:rPr>
          <w:t> </w:t>
        </w:r>
      </w:hyperlink>
      <w:r w:rsidRPr="001E5E75">
        <w:rPr>
          <w:rFonts w:ascii="Times New Roman" w:hAnsi="Times New Roman" w:cs="Times New Roman"/>
          <w:color w:val="000000"/>
          <w:sz w:val="24"/>
          <w:szCs w:val="24"/>
          <w:shd w:val="clear" w:color="auto" w:fill="FFFFFF"/>
        </w:rPr>
        <w:t>.</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Heller, D., Cotter, R., Fenselau, C. and Uy, O. (1987). Profiling of bacteria by fast atom bombardment mass spectrometry. </w:t>
      </w:r>
      <w:r w:rsidRPr="001E5E75">
        <w:rPr>
          <w:rFonts w:ascii="Times New Roman" w:hAnsi="Times New Roman" w:cs="Times New Roman"/>
          <w:i/>
          <w:iCs/>
          <w:sz w:val="24"/>
          <w:szCs w:val="24"/>
          <w:lang w:val="en-US"/>
        </w:rPr>
        <w:t>Analytical Chemistry</w:t>
      </w:r>
      <w:r w:rsidRPr="001E5E75">
        <w:rPr>
          <w:rFonts w:ascii="Times New Roman" w:hAnsi="Times New Roman" w:cs="Times New Roman"/>
          <w:sz w:val="24"/>
          <w:szCs w:val="24"/>
          <w:lang w:val="en-US"/>
        </w:rPr>
        <w:t>, 59(23), pp.2806-2809.</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Hemvani, N., Patidar, V. and Chitnis, D. (2012). A simple and economical in-house phage technique for the rapid detection of rifampin, isoniazid, ethambutol, streptomycin, and ciprofloxacin drug resistance in </w:t>
      </w:r>
      <w:r w:rsidRPr="00470F2D">
        <w:rPr>
          <w:i/>
          <w:color w:val="000000"/>
        </w:rPr>
        <w:t>Mycobacterium tuberculosis</w:t>
      </w:r>
      <w:r w:rsidRPr="001E5E75">
        <w:rPr>
          <w:color w:val="000000"/>
        </w:rPr>
        <w:t>, directly on decontaminated sputum samples. </w:t>
      </w:r>
      <w:r w:rsidRPr="001E5E75">
        <w:rPr>
          <w:i/>
          <w:iCs/>
          <w:color w:val="000000"/>
        </w:rPr>
        <w:t>International Journal of Infectious Diseases</w:t>
      </w:r>
      <w:r w:rsidRPr="001E5E75">
        <w:rPr>
          <w:color w:val="000000"/>
        </w:rPr>
        <w:t>, 16(5), pp.e332-e336.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Henriquez, F. (2009). Review of "</w:t>
      </w:r>
      <w:r w:rsidRPr="005B7EE9">
        <w:rPr>
          <w:i/>
          <w:color w:val="000000"/>
        </w:rPr>
        <w:t>Acanthamoeba</w:t>
      </w:r>
      <w:r w:rsidRPr="001E5E75">
        <w:rPr>
          <w:color w:val="000000"/>
        </w:rPr>
        <w:t>: Biology and Pathogenesis" by Naveed Ahmed Khan. </w:t>
      </w:r>
      <w:r w:rsidRPr="001E5E75">
        <w:rPr>
          <w:i/>
          <w:iCs/>
          <w:color w:val="000000"/>
        </w:rPr>
        <w:t>Parasites &amp; Vectors</w:t>
      </w:r>
      <w:r w:rsidRPr="001E5E75">
        <w:rPr>
          <w:color w:val="000000"/>
        </w:rPr>
        <w:t>, 2(1), p.16.</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Henzel, W., Watanabe, C. and Stults, J. (2003). Protein identification: The origins of peptide mass fingerprinting. </w:t>
      </w:r>
      <w:r w:rsidRPr="001E5E75">
        <w:rPr>
          <w:i/>
          <w:iCs/>
          <w:color w:val="000000"/>
        </w:rPr>
        <w:t>Journal of the American Society for Mass Spectrometry</w:t>
      </w:r>
      <w:r w:rsidRPr="001E5E75">
        <w:rPr>
          <w:color w:val="000000"/>
        </w:rPr>
        <w:t>, 14(9), pp.931-942.</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Hiipakka, M., Poikonen, K. and Saksela, K. (1999). SH3 domains with high affinity and engineered ligand specificities targeted to HIV-1 Nef11Edited by J. Karn. </w:t>
      </w:r>
      <w:r w:rsidRPr="001E5E75">
        <w:rPr>
          <w:rFonts w:ascii="Times New Roman" w:hAnsi="Times New Roman" w:cs="Times New Roman"/>
          <w:i/>
          <w:iCs/>
          <w:sz w:val="24"/>
          <w:szCs w:val="24"/>
          <w:lang w:val="en-US"/>
        </w:rPr>
        <w:t>Journal of Molecular Biology</w:t>
      </w:r>
      <w:r w:rsidRPr="001E5E75">
        <w:rPr>
          <w:rFonts w:ascii="Times New Roman" w:hAnsi="Times New Roman" w:cs="Times New Roman"/>
          <w:sz w:val="24"/>
          <w:szCs w:val="24"/>
          <w:lang w:val="en-US"/>
        </w:rPr>
        <w:t>, 293(5), pp.1097-1106.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Hiraoka, K. (2013). </w:t>
      </w:r>
      <w:r w:rsidRPr="001E5E75">
        <w:rPr>
          <w:i/>
          <w:iCs/>
          <w:color w:val="000000"/>
        </w:rPr>
        <w:t>Fundamentals of mass spectrometry</w:t>
      </w:r>
      <w:r w:rsidRPr="001E5E75">
        <w:rPr>
          <w:color w:val="000000"/>
        </w:rPr>
        <w:t>. New York, NY: Springer.</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Hodinka, R., Hodinka, R., Kaiser, L., Gilligan, P. and Kaiser, L. (2013). Point-Counterpoint: Is the Era of Viral Culture Over in the Clinical Microbiology Laboratory?. </w:t>
      </w:r>
      <w:r w:rsidRPr="001E5E75">
        <w:rPr>
          <w:i/>
          <w:iCs/>
          <w:color w:val="000000"/>
        </w:rPr>
        <w:t>Journal of Clinical Microbiology</w:t>
      </w:r>
      <w:r w:rsidRPr="001E5E75">
        <w:rPr>
          <w:color w:val="000000"/>
        </w:rPr>
        <w:t>, 51(1), pp.2-8.</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Holcapek, M. and Byrdwell, W. (2017). </w:t>
      </w:r>
      <w:r w:rsidRPr="001E5E75">
        <w:rPr>
          <w:rFonts w:ascii="Times New Roman" w:eastAsia="Times New Roman" w:hAnsi="Times New Roman" w:cs="Times New Roman"/>
          <w:i/>
          <w:iCs/>
          <w:color w:val="000000"/>
          <w:sz w:val="24"/>
          <w:szCs w:val="24"/>
          <w:lang w:eastAsia="en-GB"/>
        </w:rPr>
        <w:t>Handbook of advanced chromatography/mass spectrometry techniques</w:t>
      </w:r>
      <w:r w:rsidRPr="001E5E75">
        <w:rPr>
          <w:rFonts w:ascii="Times New Roman" w:eastAsia="Times New Roman" w:hAnsi="Times New Roman" w:cs="Times New Roman"/>
          <w:color w:val="000000"/>
          <w:sz w:val="24"/>
          <w:szCs w:val="24"/>
          <w:lang w:eastAsia="en-GB"/>
        </w:rPr>
        <w:t>. 1st ed. Cambridge: Academic Press.</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Holland, R., Wilkes, J., Rafii, F., Sutherland, J., Persons, C., Voorhees, K. and Lay, Jr, J. (1996). Rapid Identification of Intact Whole Bacteria Based on Spectral Patterns using Matrix-assisted Laser Desorption/Ionization with Time-of-flight Mass Spectrometry. </w:t>
      </w:r>
      <w:r w:rsidRPr="001E5E75">
        <w:rPr>
          <w:rFonts w:ascii="Times New Roman" w:hAnsi="Times New Roman" w:cs="Times New Roman"/>
          <w:i/>
          <w:iCs/>
          <w:sz w:val="24"/>
          <w:szCs w:val="24"/>
          <w:lang w:val="en-US"/>
        </w:rPr>
        <w:t>Rapid Communications in Mass Spectrometry</w:t>
      </w:r>
      <w:r w:rsidRPr="001E5E75">
        <w:rPr>
          <w:rFonts w:ascii="Times New Roman" w:hAnsi="Times New Roman" w:cs="Times New Roman"/>
          <w:sz w:val="24"/>
          <w:szCs w:val="24"/>
          <w:lang w:val="en-US"/>
        </w:rPr>
        <w:t>, 10(10), pp.1227-1232.</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Holloway, P. (2015). Point-of-Care Testing in the United Kingdom. </w:t>
      </w:r>
      <w:r w:rsidRPr="001E5E75">
        <w:rPr>
          <w:rFonts w:ascii="Times New Roman" w:eastAsia="Times New Roman" w:hAnsi="Times New Roman" w:cs="Times New Roman"/>
          <w:i/>
          <w:iCs/>
          <w:color w:val="000000"/>
          <w:sz w:val="24"/>
          <w:szCs w:val="24"/>
          <w:lang w:eastAsia="en-GB"/>
        </w:rPr>
        <w:t>Point of Care: The Journal of Near-Patient Testing &amp; Technology</w:t>
      </w:r>
      <w:r w:rsidRPr="001E5E75">
        <w:rPr>
          <w:rFonts w:ascii="Times New Roman" w:eastAsia="Times New Roman" w:hAnsi="Times New Roman" w:cs="Times New Roman"/>
          <w:color w:val="000000"/>
          <w:sz w:val="24"/>
          <w:szCs w:val="24"/>
          <w:lang w:eastAsia="en-GB"/>
        </w:rPr>
        <w:t>, 14(4), pp.121-123.</w:t>
      </w:r>
    </w:p>
    <w:p w:rsidR="004D69AE" w:rsidRDefault="004D69AE" w:rsidP="004D69AE">
      <w:pPr>
        <w:pStyle w:val="NormalWeb"/>
        <w:spacing w:before="0" w:beforeAutospacing="0" w:after="180" w:afterAutospacing="0" w:line="360" w:lineRule="auto"/>
        <w:ind w:left="450" w:hanging="450"/>
        <w:rPr>
          <w:color w:val="000000"/>
        </w:rPr>
      </w:pPr>
      <w:r>
        <w:rPr>
          <w:color w:val="000000"/>
        </w:rPr>
        <w:t>Holmes, B., Willcox, W. and Lapage, S. (1978). Identification of Enterobacteriaceae by the API 20E system. </w:t>
      </w:r>
      <w:r>
        <w:rPr>
          <w:i/>
          <w:iCs/>
          <w:color w:val="000000"/>
        </w:rPr>
        <w:t>Journal of Clinical Pathology</w:t>
      </w:r>
      <w:r>
        <w:rPr>
          <w:color w:val="000000"/>
        </w:rPr>
        <w:t>, 31(1), pp.22-30.</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Hooke, S. (1798). </w:t>
      </w:r>
      <w:r w:rsidRPr="001E5E75">
        <w:rPr>
          <w:rFonts w:ascii="Times New Roman" w:hAnsi="Times New Roman" w:cs="Times New Roman"/>
          <w:i/>
          <w:iCs/>
          <w:sz w:val="24"/>
          <w:szCs w:val="24"/>
          <w:lang w:val="en-US"/>
        </w:rPr>
        <w:t>The Select Works of Antony van Leeuwenhoek, containing his      miscrosopical Discoveries in many of the Works of Nature</w:t>
      </w:r>
      <w:r w:rsidRPr="001E5E75">
        <w:rPr>
          <w:rFonts w:ascii="Times New Roman" w:hAnsi="Times New Roman" w:cs="Times New Roman"/>
          <w:sz w:val="24"/>
          <w:szCs w:val="24"/>
          <w:lang w:val="en-US"/>
        </w:rPr>
        <w:t>. London: G.Sidney.</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Hotta, Y., Teramoto, K., Sato, H., Yoshikawa, H., Hosoda, A. and Tamura, H. (2010). Classification of GenusPseudomonasby MALDI-TOF MS Based on Ribosomal Protein Coding inS10−spc−alphaOperon at Strain Level. </w:t>
      </w:r>
      <w:r w:rsidRPr="001E5E75">
        <w:rPr>
          <w:i/>
          <w:iCs/>
          <w:color w:val="000000"/>
        </w:rPr>
        <w:t>Journal of Proteome Research</w:t>
      </w:r>
      <w:r w:rsidRPr="001E5E75">
        <w:rPr>
          <w:color w:val="000000"/>
        </w:rPr>
        <w:t>, 9(12), pp.6722-6728.</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Hrabak, J., Chudackova, E. and Walkova, R. (2013). Matrix-Assisted Laser Desorption Ionization-Time of Flight (MALDI-TOF) Mass Spectrometry for Detection of Antibiotic Resistance Mechanisms: from Research to Routine Diagnosis. </w:t>
      </w:r>
      <w:r w:rsidRPr="001E5E75">
        <w:rPr>
          <w:rFonts w:ascii="Times New Roman" w:hAnsi="Times New Roman" w:cs="Times New Roman"/>
          <w:i/>
          <w:iCs/>
          <w:sz w:val="24"/>
          <w:szCs w:val="24"/>
          <w:lang w:val="en-US"/>
        </w:rPr>
        <w:t>Clinical Microbiology Reviews</w:t>
      </w:r>
      <w:r w:rsidRPr="001E5E75">
        <w:rPr>
          <w:rFonts w:ascii="Times New Roman" w:hAnsi="Times New Roman" w:cs="Times New Roman"/>
          <w:sz w:val="24"/>
          <w:szCs w:val="24"/>
          <w:lang w:val="en-US"/>
        </w:rPr>
        <w:t>, 26(1), pp.103-114.</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Hsieh, S., Tseng, C., Lee, Y., Kuo, A., Sun, C., Lin, Y. and Chen, J. (2008). Highly Efficient Classification and Identification of Human Pathogenic Bacteria by MALDI-TOF MS. </w:t>
      </w:r>
      <w:r w:rsidRPr="001E5E75">
        <w:rPr>
          <w:rFonts w:ascii="Times New Roman" w:hAnsi="Times New Roman" w:cs="Times New Roman"/>
          <w:i/>
          <w:iCs/>
          <w:sz w:val="24"/>
          <w:szCs w:val="24"/>
          <w:lang w:val="en-US"/>
        </w:rPr>
        <w:t>Molecular &amp; Cellular Proteomics</w:t>
      </w:r>
      <w:r w:rsidRPr="001E5E75">
        <w:rPr>
          <w:rFonts w:ascii="Times New Roman" w:hAnsi="Times New Roman" w:cs="Times New Roman"/>
          <w:sz w:val="24"/>
          <w:szCs w:val="24"/>
          <w:lang w:val="en-US"/>
        </w:rPr>
        <w:t>, 7(2), pp.448-456.</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Huang, J., Liao, C., Kuo, C., Chen, L., Huang, L., Shin, J. and Lin, W. (2017). Pathogenic Acanthamoeba castellanii Secretes the Extracellular Aminopeptidase M20/M25/M40 Family Protein to Target Cells for Phagocytosis by Disruption. </w:t>
      </w:r>
      <w:r w:rsidRPr="003D69E4">
        <w:rPr>
          <w:i/>
          <w:iCs/>
          <w:color w:val="000000"/>
        </w:rPr>
        <w:t>Molecules</w:t>
      </w:r>
      <w:r w:rsidRPr="003D69E4">
        <w:rPr>
          <w:color w:val="000000"/>
        </w:rPr>
        <w:t>, 22(12), p.2263.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Hugh, B. and Jürgen, S. (2017). </w:t>
      </w:r>
      <w:r w:rsidRPr="001E5E75">
        <w:rPr>
          <w:i/>
          <w:iCs/>
          <w:color w:val="000000"/>
        </w:rPr>
        <w:t>Pure and Applied Chemistry</w:t>
      </w:r>
      <w:r w:rsidRPr="001E5E75">
        <w:rPr>
          <w:color w:val="000000"/>
        </w:rPr>
        <w:t>. Source Normalized Impact.</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Ibrahim, Y., Boase, D. and Cree, I. (2009). How Could Contact Lens Wearers Be at Risk of </w:t>
      </w:r>
      <w:r w:rsidRPr="005B7EE9">
        <w:rPr>
          <w:rFonts w:ascii="Times New Roman" w:eastAsia="Times New Roman" w:hAnsi="Times New Roman" w:cs="Times New Roman"/>
          <w:i/>
          <w:color w:val="000000"/>
          <w:sz w:val="24"/>
          <w:szCs w:val="24"/>
          <w:lang w:eastAsia="en-GB"/>
        </w:rPr>
        <w:t>Acanthamoeba</w:t>
      </w:r>
      <w:r w:rsidRPr="001E5E75">
        <w:rPr>
          <w:rFonts w:ascii="Times New Roman" w:eastAsia="Times New Roman" w:hAnsi="Times New Roman" w:cs="Times New Roman"/>
          <w:color w:val="000000"/>
          <w:sz w:val="24"/>
          <w:szCs w:val="24"/>
          <w:lang w:eastAsia="en-GB"/>
        </w:rPr>
        <w:t xml:space="preserve"> Infection? A Review. </w:t>
      </w:r>
      <w:r w:rsidRPr="001E5E75">
        <w:rPr>
          <w:rFonts w:ascii="Times New Roman" w:eastAsia="Times New Roman" w:hAnsi="Times New Roman" w:cs="Times New Roman"/>
          <w:i/>
          <w:iCs/>
          <w:color w:val="000000"/>
          <w:sz w:val="24"/>
          <w:szCs w:val="24"/>
          <w:lang w:eastAsia="en-GB"/>
        </w:rPr>
        <w:t>Journal of Optometry</w:t>
      </w:r>
      <w:r w:rsidRPr="001E5E75">
        <w:rPr>
          <w:rFonts w:ascii="Times New Roman" w:eastAsia="Times New Roman" w:hAnsi="Times New Roman" w:cs="Times New Roman"/>
          <w:color w:val="000000"/>
          <w:sz w:val="24"/>
          <w:szCs w:val="24"/>
          <w:lang w:eastAsia="en-GB"/>
        </w:rPr>
        <w:t>, 2(2), pp.60-66.</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Idelevich, E., Sparbier, K., Kostrzewa, M. and Becker, K. (2018). Rapid detection of antibiotic resistance by MALDI-TOF mass spectrometry using a novel direct-on-target microdroplet growth assay. </w:t>
      </w:r>
      <w:r w:rsidRPr="001E5E75">
        <w:rPr>
          <w:i/>
          <w:iCs/>
          <w:color w:val="000000"/>
        </w:rPr>
        <w:t>Clinical Microbiology and Infection</w:t>
      </w:r>
      <w:r w:rsidRPr="001E5E75">
        <w:rPr>
          <w:color w:val="000000"/>
        </w:rPr>
        <w:t>, 24(7), pp.738-743.</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Imanishi, S., Nakayama, T., Asukabe, H. and Harada, K. (2017). Application of MALDI Biotyper to cyanobacterial profiling. </w:t>
      </w:r>
      <w:r w:rsidRPr="001E5E75">
        <w:rPr>
          <w:i/>
          <w:iCs/>
          <w:color w:val="000000"/>
        </w:rPr>
        <w:t>Rapid Communications in Mass Spectrometry</w:t>
      </w:r>
      <w:r w:rsidRPr="001E5E75">
        <w:rPr>
          <w:color w:val="000000"/>
        </w:rPr>
        <w:t>, 31(4), pp.325-332.</w:t>
      </w:r>
    </w:p>
    <w:p w:rsidR="004D69AE" w:rsidRDefault="004D69AE" w:rsidP="004D69AE">
      <w:pPr>
        <w:pStyle w:val="NormalWeb"/>
        <w:spacing w:before="0" w:beforeAutospacing="0" w:after="180" w:afterAutospacing="0" w:line="360" w:lineRule="auto"/>
        <w:ind w:left="450" w:hanging="450"/>
        <w:rPr>
          <w:color w:val="000000"/>
        </w:rPr>
      </w:pPr>
      <w:r>
        <w:rPr>
          <w:color w:val="000000"/>
        </w:rPr>
        <w:t>Jain, R., Anjaiah, V. and Babbar, S. (2005). Guar gum: a cheap substitute for agar in microbial culture media. </w:t>
      </w:r>
      <w:r>
        <w:rPr>
          <w:i/>
          <w:iCs/>
          <w:color w:val="000000"/>
        </w:rPr>
        <w:t>Letters in Applied Microbiology</w:t>
      </w:r>
      <w:r>
        <w:rPr>
          <w:color w:val="000000"/>
        </w:rPr>
        <w:t>, 41(4), pp.345-349.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Jamal, W., Shahin, M. and Rotimi, V. (2013). Comparison of two matrix-assisted laser desorption/ionization-time of flight (MALDI-TOF) mass spectrometry methods and API 20AN for identification of clinically relevant anaerobic bacteria. </w:t>
      </w:r>
      <w:r w:rsidRPr="001E5E75">
        <w:rPr>
          <w:rFonts w:ascii="Times New Roman" w:eastAsia="Times New Roman" w:hAnsi="Times New Roman" w:cs="Times New Roman"/>
          <w:i/>
          <w:iCs/>
          <w:color w:val="000000"/>
          <w:sz w:val="24"/>
          <w:szCs w:val="24"/>
          <w:lang w:eastAsia="en-GB"/>
        </w:rPr>
        <w:t>Journal of Medical Microbiology</w:t>
      </w:r>
      <w:r w:rsidRPr="001E5E75">
        <w:rPr>
          <w:rFonts w:ascii="Times New Roman" w:eastAsia="Times New Roman" w:hAnsi="Times New Roman" w:cs="Times New Roman"/>
          <w:color w:val="000000"/>
          <w:sz w:val="24"/>
          <w:szCs w:val="24"/>
          <w:lang w:eastAsia="en-GB"/>
        </w:rPr>
        <w:t>, 62(Pt_4), pp.540-544.</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Jannetto, P. and Fitzgerald, R. (2015). Effective Use of Mass Spectrometry in the Clinical Laboratory. </w:t>
      </w:r>
      <w:r w:rsidRPr="001E5E75">
        <w:rPr>
          <w:i/>
          <w:iCs/>
          <w:color w:val="000000"/>
        </w:rPr>
        <w:t>Clinical Chemistry</w:t>
      </w:r>
      <w:r w:rsidRPr="001E5E75">
        <w:rPr>
          <w:color w:val="000000"/>
        </w:rPr>
        <w:t>, 62(1), pp.92-98.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Jani, I. and Trevor, P. (2013). How Point-of-Care Testing Could Drive Innovation in Global Health. </w:t>
      </w:r>
      <w:r w:rsidRPr="001E5E75">
        <w:rPr>
          <w:i/>
          <w:iCs/>
          <w:color w:val="000000"/>
        </w:rPr>
        <w:t>New England Journal of Medicine</w:t>
      </w:r>
      <w:r w:rsidRPr="001E5E75">
        <w:rPr>
          <w:color w:val="000000"/>
        </w:rPr>
        <w:t>, 368(24), pp.2319-2324.</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Jaskolla, T., Lehmann, W. and Karas, M. (2008). 4-Chloro- -cyanocinnamic acid is an advanced, rationally designed MALDI matrix. </w:t>
      </w:r>
      <w:r w:rsidRPr="001E5E75">
        <w:rPr>
          <w:i/>
          <w:iCs/>
          <w:color w:val="000000"/>
        </w:rPr>
        <w:t>Proceedings of the National Academy of Sciences</w:t>
      </w:r>
      <w:r w:rsidRPr="001E5E75">
        <w:rPr>
          <w:color w:val="000000"/>
        </w:rPr>
        <w:t>, 105(34), pp.12200-12205.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Jebanathirajah, J., Andersen, S., Blagoev, B. and Roepstorff, P. (2002). A Rapid Screening Method to Monitor Expression of Recombinant Proteins from Various Prokaryotic and Eukaryotic Expression Systems Using Matrix-Assisted Laser Desorption Ionization–Time-of-Flight Mass Spectrometry. </w:t>
      </w:r>
      <w:r w:rsidRPr="001E5E75">
        <w:rPr>
          <w:rFonts w:ascii="Times New Roman" w:eastAsia="Times New Roman" w:hAnsi="Times New Roman" w:cs="Times New Roman"/>
          <w:i/>
          <w:iCs/>
          <w:color w:val="000000"/>
          <w:sz w:val="24"/>
          <w:szCs w:val="24"/>
          <w:lang w:eastAsia="en-GB"/>
        </w:rPr>
        <w:t>Analytical Biochemistry</w:t>
      </w:r>
      <w:r w:rsidRPr="001E5E75">
        <w:rPr>
          <w:rFonts w:ascii="Times New Roman" w:eastAsia="Times New Roman" w:hAnsi="Times New Roman" w:cs="Times New Roman"/>
          <w:color w:val="000000"/>
          <w:sz w:val="24"/>
          <w:szCs w:val="24"/>
          <w:lang w:eastAsia="en-GB"/>
        </w:rPr>
        <w:t>, 305(2), pp.242-250.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Jiang, C., Sun, X., Wang, Z. and Zhang, Y. (2015). Acanthamoeba Keratitis: Clinical Characteristics and Management. </w:t>
      </w:r>
      <w:r w:rsidRPr="001E5E75">
        <w:rPr>
          <w:i/>
          <w:iCs/>
          <w:color w:val="000000"/>
        </w:rPr>
        <w:t>The Ocular Surface</w:t>
      </w:r>
      <w:r w:rsidRPr="001E5E75">
        <w:rPr>
          <w:color w:val="000000"/>
        </w:rPr>
        <w:t>, 13(2), pp.164-168.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Jin, C., Viidanoja, J., Li, M., Zhang, Y., Ikonen, E., Root, A., Romanczyk, M., Manheim, J., Dziekonski, E. and Kenttämaa, H. (2016). Comparison of Atmospheric Pressure Chemical Ionization and Field Ionization Mass Spectrometry for the Analysis of Large Saturated Hydrocarbons. </w:t>
      </w:r>
      <w:r w:rsidRPr="001E5E75">
        <w:rPr>
          <w:i/>
          <w:iCs/>
          <w:color w:val="000000"/>
        </w:rPr>
        <w:t>Analytical Chemistry</w:t>
      </w:r>
      <w:r w:rsidRPr="001E5E75">
        <w:rPr>
          <w:color w:val="000000"/>
        </w:rPr>
        <w:t>, 88(21), pp.10592-10598.</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John, A. and Christopher P, P. (2014). Existing and Emerging Technologies for Point-of-Care Testing. </w:t>
      </w:r>
      <w:r w:rsidRPr="001E5E75">
        <w:rPr>
          <w:rFonts w:ascii="Times New Roman" w:eastAsia="Times New Roman" w:hAnsi="Times New Roman" w:cs="Times New Roman"/>
          <w:i/>
          <w:iCs/>
          <w:color w:val="000000"/>
          <w:sz w:val="24"/>
          <w:szCs w:val="24"/>
          <w:lang w:eastAsia="en-GB"/>
        </w:rPr>
        <w:t>Clin Biochem Rev</w:t>
      </w:r>
      <w:r w:rsidRPr="001E5E75">
        <w:rPr>
          <w:rFonts w:ascii="Times New Roman" w:eastAsia="Times New Roman" w:hAnsi="Times New Roman" w:cs="Times New Roman"/>
          <w:color w:val="000000"/>
          <w:sz w:val="24"/>
          <w:szCs w:val="24"/>
          <w:lang w:eastAsia="en-GB"/>
        </w:rPr>
        <w:t>, 35(3), pp.155-167.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Jorgensen, J. and Pfaller, M. (2015). </w:t>
      </w:r>
      <w:r w:rsidRPr="001E5E75">
        <w:rPr>
          <w:rFonts w:ascii="Times New Roman" w:eastAsia="Times New Roman" w:hAnsi="Times New Roman" w:cs="Times New Roman"/>
          <w:i/>
          <w:iCs/>
          <w:color w:val="000000"/>
          <w:sz w:val="24"/>
          <w:szCs w:val="24"/>
          <w:lang w:eastAsia="en-GB"/>
        </w:rPr>
        <w:t>Manual of clinical microbiology</w:t>
      </w:r>
      <w:r w:rsidRPr="001E5E75">
        <w:rPr>
          <w:rFonts w:ascii="Times New Roman" w:eastAsia="Times New Roman" w:hAnsi="Times New Roman" w:cs="Times New Roman"/>
          <w:color w:val="000000"/>
          <w:sz w:val="24"/>
          <w:szCs w:val="24"/>
          <w:lang w:eastAsia="en-GB"/>
        </w:rPr>
        <w:t>. 11th ed. Washington, D.C.: ASM Press.</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Josten, M., Dischinger, J., Szekat, C., Reif, M., Al-Sabti, N., Sahl, H., Parcina, M., Bekeredjian-Ding, I. and Bierbaum, G. (2014). Identification of ag</w:t>
      </w:r>
      <w:r w:rsidR="005B7EE9">
        <w:rPr>
          <w:color w:val="000000"/>
        </w:rPr>
        <w:t>a</w:t>
      </w:r>
      <w:r w:rsidRPr="001E5E75">
        <w:rPr>
          <w:color w:val="000000"/>
        </w:rPr>
        <w:t xml:space="preserve">r-positive methicillin-resistant </w:t>
      </w:r>
      <w:r w:rsidRPr="005B7EE9">
        <w:rPr>
          <w:i/>
          <w:color w:val="000000"/>
        </w:rPr>
        <w:t>Staphylococcus aureus</w:t>
      </w:r>
      <w:r w:rsidRPr="001E5E75">
        <w:rPr>
          <w:color w:val="000000"/>
        </w:rPr>
        <w:t xml:space="preserve"> harbouring the class A mec complex by MALDI-TOF mass spectrometry. </w:t>
      </w:r>
      <w:r w:rsidRPr="001E5E75">
        <w:rPr>
          <w:i/>
          <w:iCs/>
          <w:color w:val="000000"/>
        </w:rPr>
        <w:t>International Journal of Medical Microbiology</w:t>
      </w:r>
      <w:r w:rsidRPr="001E5E75">
        <w:rPr>
          <w:color w:val="000000"/>
        </w:rPr>
        <w:t>, 304(8), pp.1018-1023.</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Jung, J., Hamacher, C., Gross, B., Sparbier, K., Lange, C., Kostrzewa, M. and Schubert, S. (2016). Evaluation of a Semi</w:t>
      </w:r>
      <w:r w:rsidR="005B7EE9">
        <w:rPr>
          <w:rFonts w:ascii="Times New Roman" w:eastAsia="Times New Roman" w:hAnsi="Times New Roman" w:cs="Times New Roman"/>
          <w:color w:val="000000"/>
          <w:sz w:val="24"/>
          <w:szCs w:val="24"/>
          <w:lang w:eastAsia="en-GB"/>
        </w:rPr>
        <w:t>-</w:t>
      </w:r>
      <w:r w:rsidRPr="001E5E75">
        <w:rPr>
          <w:rFonts w:ascii="Times New Roman" w:eastAsia="Times New Roman" w:hAnsi="Times New Roman" w:cs="Times New Roman"/>
          <w:color w:val="000000"/>
          <w:sz w:val="24"/>
          <w:szCs w:val="24"/>
          <w:lang w:eastAsia="en-GB"/>
        </w:rPr>
        <w:t>quantitative Matrix-Assisted Laser Desorption Ionization–Time of Flight Mass Spectrometry Method for Rapid Antimicrobial Susceptibility Testing of Positive Blood Cultures.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54(11), pp.2820-2824.</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Kaji, Y., Hu, B., Kawana, K. and Oshika, T. (2005). Swimming with soft contact lenses: danger of acanthamoeba keratitis. </w:t>
      </w:r>
      <w:r w:rsidRPr="003D69E4">
        <w:rPr>
          <w:i/>
          <w:iCs/>
          <w:color w:val="000000"/>
        </w:rPr>
        <w:t>The Lancet Infectious Diseases</w:t>
      </w:r>
      <w:r w:rsidRPr="003D69E4">
        <w:rPr>
          <w:color w:val="000000"/>
        </w:rPr>
        <w:t>, 5(6), p.392.</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Karas, M. and Hillenkamp, F. (1988). Laser desorption ionization of proteins with molecular masses exceeding 10,000 daltons. </w:t>
      </w:r>
      <w:r w:rsidRPr="001E5E75">
        <w:rPr>
          <w:i/>
          <w:iCs/>
          <w:color w:val="000000"/>
        </w:rPr>
        <w:t>Analytical Chemistry</w:t>
      </w:r>
      <w:r w:rsidRPr="001E5E75">
        <w:rPr>
          <w:color w:val="000000"/>
        </w:rPr>
        <w:t>, 60(20), pp.2299-2301.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Karas, M., Bachmann, D. and Hillenkamp, F. (1985). Influence of the wavelength in high-irradiance ultraviolet laser desorption mass spectrometry of organic molecules. </w:t>
      </w:r>
      <w:r w:rsidRPr="001E5E75">
        <w:rPr>
          <w:rFonts w:ascii="Times New Roman" w:hAnsi="Times New Roman" w:cs="Times New Roman"/>
          <w:i/>
          <w:iCs/>
          <w:sz w:val="24"/>
          <w:szCs w:val="24"/>
          <w:lang w:val="en-US"/>
        </w:rPr>
        <w:t>Analytical Chemistry</w:t>
      </w:r>
      <w:r w:rsidRPr="001E5E75">
        <w:rPr>
          <w:rFonts w:ascii="Times New Roman" w:hAnsi="Times New Roman" w:cs="Times New Roman"/>
          <w:sz w:val="24"/>
          <w:szCs w:val="24"/>
          <w:lang w:val="en-US"/>
        </w:rPr>
        <w:t>, 57(14), pp.2935-2939.</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Keys, C., Dare, D., Sutton, H., Wells, G., Lunt, M., McKenna, T., McDowall, M. and Shah, H. (2004). Compilation of a MALDI-TOF mass spectral database for the rapid screening and </w:t>
      </w:r>
      <w:r w:rsidR="005B7EE9" w:rsidRPr="001E5E75">
        <w:rPr>
          <w:rFonts w:ascii="Times New Roman" w:hAnsi="Times New Roman" w:cs="Times New Roman"/>
          <w:sz w:val="24"/>
          <w:szCs w:val="24"/>
          <w:lang w:val="en-US"/>
        </w:rPr>
        <w:t>characterization</w:t>
      </w:r>
      <w:r w:rsidRPr="001E5E75">
        <w:rPr>
          <w:rFonts w:ascii="Times New Roman" w:hAnsi="Times New Roman" w:cs="Times New Roman"/>
          <w:sz w:val="24"/>
          <w:szCs w:val="24"/>
          <w:lang w:val="en-US"/>
        </w:rPr>
        <w:t xml:space="preserve"> of bacteria implicated in human infectious diseases. </w:t>
      </w:r>
      <w:r w:rsidRPr="001E5E75">
        <w:rPr>
          <w:rFonts w:ascii="Times New Roman" w:hAnsi="Times New Roman" w:cs="Times New Roman"/>
          <w:i/>
          <w:iCs/>
          <w:sz w:val="24"/>
          <w:szCs w:val="24"/>
          <w:lang w:val="en-US"/>
        </w:rPr>
        <w:t>Infection, Genetics and Evolution</w:t>
      </w:r>
      <w:r w:rsidRPr="001E5E75">
        <w:rPr>
          <w:rFonts w:ascii="Times New Roman" w:hAnsi="Times New Roman" w:cs="Times New Roman"/>
          <w:sz w:val="24"/>
          <w:szCs w:val="24"/>
          <w:lang w:val="en-US"/>
        </w:rPr>
        <w:t>, 4(3), pp.221-242.</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Khaledi, A., Schniederjans, M., Pohl, S., Rainer, R., Bodenhofer, U., Xia, B., Klawonn, F., Bruchmann, S., Preusse, M., Eckweiler, D., Dötsch, A. and Häussler, S. (2016). Transcriptome Profiling of Antimicrobial Resistance in Pseudomonas aeruginosa. </w:t>
      </w:r>
      <w:r w:rsidRPr="001E5E75">
        <w:rPr>
          <w:i/>
          <w:iCs/>
          <w:color w:val="000000"/>
        </w:rPr>
        <w:t>Antimicrobial Agents and Chemotherapy</w:t>
      </w:r>
      <w:r w:rsidRPr="001E5E75">
        <w:rPr>
          <w:color w:val="000000"/>
        </w:rPr>
        <w:t>, 60(8), pp.4722-4733.</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Khan, M. (2015). </w:t>
      </w:r>
      <w:r w:rsidRPr="001E5E75">
        <w:rPr>
          <w:i/>
          <w:iCs/>
          <w:color w:val="000000"/>
        </w:rPr>
        <w:t>Acanthamoeba</w:t>
      </w:r>
      <w:r w:rsidRPr="001E5E75">
        <w:rPr>
          <w:color w:val="000000"/>
        </w:rPr>
        <w:t>. 2nd ed. LONDON: Caister Academic Press.</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Khan, N. (2006). Acanthamoeba: biology and increasing importance in human health. </w:t>
      </w:r>
      <w:r w:rsidRPr="003D69E4">
        <w:rPr>
          <w:i/>
          <w:iCs/>
          <w:color w:val="000000"/>
        </w:rPr>
        <w:t>FEMS Microbiology Reviews</w:t>
      </w:r>
      <w:r w:rsidRPr="003D69E4">
        <w:rPr>
          <w:color w:val="000000"/>
        </w:rPr>
        <w:t>, 30(4), pp.564-595.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Khot, P. and Fisher, M. (2012). Mass spectrometry in the clinical microbiology laboratory, part II: MALDI-TOF MS. </w:t>
      </w:r>
      <w:r w:rsidRPr="001E5E75">
        <w:rPr>
          <w:rFonts w:ascii="Times New Roman" w:eastAsia="Times New Roman" w:hAnsi="Times New Roman" w:cs="Times New Roman"/>
          <w:i/>
          <w:iCs/>
          <w:color w:val="000000"/>
          <w:sz w:val="24"/>
          <w:szCs w:val="24"/>
          <w:lang w:eastAsia="en-GB"/>
        </w:rPr>
        <w:t>Clinical Microbiology Newsletter</w:t>
      </w:r>
      <w:r w:rsidRPr="001E5E75">
        <w:rPr>
          <w:rFonts w:ascii="Times New Roman" w:eastAsia="Times New Roman" w:hAnsi="Times New Roman" w:cs="Times New Roman"/>
          <w:color w:val="000000"/>
          <w:sz w:val="24"/>
          <w:szCs w:val="24"/>
          <w:lang w:eastAsia="en-GB"/>
        </w:rPr>
        <w:t>, 34(18), pp.143-147.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Kilvington, S. and White, D. (1994). Acanthamoeba. </w:t>
      </w:r>
      <w:r w:rsidRPr="001E5E75">
        <w:rPr>
          <w:rFonts w:ascii="Times New Roman" w:eastAsia="Times New Roman" w:hAnsi="Times New Roman" w:cs="Times New Roman"/>
          <w:i/>
          <w:iCs/>
          <w:color w:val="000000"/>
          <w:sz w:val="24"/>
          <w:szCs w:val="24"/>
          <w:lang w:eastAsia="en-GB"/>
        </w:rPr>
        <w:t>Reviews in Medical Microbiology</w:t>
      </w:r>
      <w:r w:rsidRPr="001E5E75">
        <w:rPr>
          <w:rFonts w:ascii="Times New Roman" w:eastAsia="Times New Roman" w:hAnsi="Times New Roman" w:cs="Times New Roman"/>
          <w:color w:val="000000"/>
          <w:sz w:val="24"/>
          <w:szCs w:val="24"/>
          <w:lang w:eastAsia="en-GB"/>
        </w:rPr>
        <w:t>, 5(1), pp.12-26.</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Kim, D., Kim, H., Park, S., Kong, S., Kim, Y., Kim, T., Kim, E., Lee, K., Lee, S., Park, J., Koh, W., Lee, C., Kim, J. and Shim, T. (2008). Treatment Outcomes and Long-term Survival in Patients with Extensively Drug-resistant Tuberculosis. </w:t>
      </w:r>
      <w:r w:rsidRPr="001E5E75">
        <w:rPr>
          <w:i/>
          <w:iCs/>
          <w:color w:val="000000"/>
        </w:rPr>
        <w:t>American Journal of Respiratory and Critical Care Medicine</w:t>
      </w:r>
      <w:r w:rsidRPr="001E5E75">
        <w:rPr>
          <w:color w:val="000000"/>
        </w:rPr>
        <w:t>, 178(10), pp.1075-1082.</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Kim, E., Hong, S., Chang, B. and Song, S. (2014). Use of MALDI-TOF MS technique for rapid identification of bacteria from positive blood cultures. </w:t>
      </w:r>
      <w:r w:rsidRPr="001E5E75">
        <w:rPr>
          <w:i/>
          <w:iCs/>
          <w:color w:val="000000"/>
        </w:rPr>
        <w:t>Indian Journal of Medical Microbiology</w:t>
      </w:r>
      <w:r w:rsidRPr="001E5E75">
        <w:rPr>
          <w:color w:val="000000"/>
        </w:rPr>
        <w:t>, 32(4), p.419.</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Kitagawa, K., Shigemura, K., Onuma, K., Nishida, M., Fujiwara, M., Kobayashi, S., Yamasaki, M., Nakamura, T., Yamamichi, F., Shirakawa, T., Tokimatsu, I. and Fujisawa, M. (2017). Improved bacterial identification directly from urine samples with matrix-assisted laser desorption/ionization time-of-flight mass spectrometry. </w:t>
      </w:r>
      <w:r w:rsidRPr="001E5E75">
        <w:rPr>
          <w:i/>
          <w:iCs/>
          <w:color w:val="000000"/>
        </w:rPr>
        <w:t>Journal of Clinical Laboratory Analysis</w:t>
      </w:r>
      <w:r w:rsidRPr="001E5E75">
        <w:rPr>
          <w:color w:val="000000"/>
        </w:rPr>
        <w:t>, 32(3), p.e22301.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Klick, V., Alizadeh, H., He, Y., Mellon, J. and Silvany, R. (2018). The role of contact lenses, trauma, and Langerhans cells in a Chinese hamster model of Acanthamoeba keratitis. </w:t>
      </w:r>
      <w:r w:rsidRPr="001E5E75">
        <w:rPr>
          <w:i/>
          <w:iCs/>
          <w:color w:val="000000"/>
        </w:rPr>
        <w:t>Send to Invest Ophthalmol Vis Sci</w:t>
      </w:r>
      <w:r w:rsidRPr="001E5E75">
        <w:rPr>
          <w:color w:val="000000"/>
        </w:rPr>
        <w:t>, 34(6), pp.1937-44.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Kliem, M. and Sauer, S. (2012). The essence on mass spectrometry based microbial diagnostics. </w:t>
      </w:r>
      <w:r w:rsidRPr="001E5E75">
        <w:rPr>
          <w:i/>
          <w:iCs/>
          <w:color w:val="000000"/>
        </w:rPr>
        <w:t>Current Opinion in Microbiology</w:t>
      </w:r>
      <w:r w:rsidRPr="001E5E75">
        <w:rPr>
          <w:color w:val="000000"/>
        </w:rPr>
        <w:t>, 15(3), pp.397-402.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Koch, R. (1876). </w:t>
      </w:r>
      <w:r w:rsidRPr="005B7EE9">
        <w:rPr>
          <w:iCs/>
          <w:color w:val="000000"/>
        </w:rPr>
        <w:t>The etiology of anthrax, based on the life history of</w:t>
      </w:r>
      <w:r w:rsidRPr="001E5E75">
        <w:rPr>
          <w:i/>
          <w:iCs/>
          <w:color w:val="000000"/>
        </w:rPr>
        <w:t xml:space="preserve"> Bacilus anthracis</w:t>
      </w:r>
      <w:r w:rsidRPr="001E5E75">
        <w:rPr>
          <w:color w:val="000000"/>
        </w:rPr>
        <w:t xml:space="preserve">. </w:t>
      </w:r>
      <w:r w:rsidRPr="001E5E75">
        <w:rPr>
          <w:i/>
          <w:color w:val="000000"/>
        </w:rPr>
        <w:t>The Germ Theory of Disease</w:t>
      </w:r>
      <w:r w:rsidRPr="001E5E75">
        <w:rPr>
          <w:color w:val="000000"/>
        </w:rPr>
        <w:t>, 2(2), p.277-310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Kock, R., Wüllenweber, J., Horn, D., Lanckohr, C., Becker, K. and Idelevich, E. (2017). Implementation of short incubation MALDI-TOF MS identification from positive blood cultures in routine diagnostics and effects on empiric antimicrobial therapy. </w:t>
      </w:r>
      <w:r w:rsidRPr="001E5E75">
        <w:rPr>
          <w:i/>
          <w:iCs/>
          <w:color w:val="000000"/>
        </w:rPr>
        <w:t>Antimicrobial Resistance &amp; Infection Control</w:t>
      </w:r>
      <w:r w:rsidRPr="001E5E75">
        <w:rPr>
          <w:color w:val="000000"/>
        </w:rPr>
        <w:t>, 6(1).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Köck, R., Wüllenweber, J., Horn, D., Lanckohr, C., Becker, K. and Idelevich, E. (2017). Implementation of short incubation MALDI-TOF MS identification from positive blood cultures in routine diagnostics and effects on empiric antimicrobial therapy. </w:t>
      </w:r>
      <w:r w:rsidRPr="001E5E75">
        <w:rPr>
          <w:i/>
          <w:iCs/>
          <w:color w:val="000000"/>
        </w:rPr>
        <w:t>Antimicrobial Resistance &amp; Infection Control</w:t>
      </w:r>
      <w:r w:rsidRPr="001E5E75">
        <w:rPr>
          <w:color w:val="000000"/>
        </w:rPr>
        <w:t>, 6(1).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Kohling, H., Bittner, A., Muller, K., Buer, J., Becker, M., Rubben, H., Rettenmeier, A. and Mosel, F. (2012). Direct identification of bacteria in urine samples by matrix-assisted laser desorption/ionization time-of-flight mass spectrometry and relevance of defensins as interfering factors. </w:t>
      </w:r>
      <w:r w:rsidRPr="001E5E75">
        <w:rPr>
          <w:i/>
          <w:iCs/>
          <w:color w:val="000000"/>
        </w:rPr>
        <w:t>Journal of Medical Microbiology</w:t>
      </w:r>
      <w:r w:rsidRPr="001E5E75">
        <w:rPr>
          <w:color w:val="000000"/>
        </w:rPr>
        <w:t>, 61(3), pp.339-344.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Kooken, J., Fox, K. and Fox, A. (2012). Characterization of Micrococcus strains isolated from indoor air. </w:t>
      </w:r>
      <w:r w:rsidRPr="001E5E75">
        <w:rPr>
          <w:i/>
          <w:iCs/>
          <w:color w:val="000000"/>
        </w:rPr>
        <w:t>Molecular and Cellular Probes</w:t>
      </w:r>
      <w:r w:rsidRPr="001E5E75">
        <w:rPr>
          <w:color w:val="000000"/>
        </w:rPr>
        <w:t>, 26(1), pp.1-5.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Kostrzewa, M. and Nagy, E. (2016). How MALDI-TOF mass spectrometry can aid diagnosis of hard-to-identify pathogenic bacteria. </w:t>
      </w:r>
      <w:r w:rsidRPr="001E5E75">
        <w:rPr>
          <w:rFonts w:ascii="Times New Roman" w:eastAsia="Times New Roman" w:hAnsi="Times New Roman" w:cs="Times New Roman"/>
          <w:i/>
          <w:iCs/>
          <w:color w:val="000000"/>
          <w:sz w:val="24"/>
          <w:szCs w:val="24"/>
          <w:lang w:eastAsia="en-GB"/>
        </w:rPr>
        <w:t>Expert Review of Molecular Diagnostics</w:t>
      </w:r>
      <w:r w:rsidRPr="001E5E75">
        <w:rPr>
          <w:rFonts w:ascii="Times New Roman" w:eastAsia="Times New Roman" w:hAnsi="Times New Roman" w:cs="Times New Roman"/>
          <w:color w:val="000000"/>
          <w:sz w:val="24"/>
          <w:szCs w:val="24"/>
          <w:lang w:eastAsia="en-GB"/>
        </w:rPr>
        <w:t>, 16(5), pp.509-511.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Kostrzewa, M. and Schubert, S. (2016). </w:t>
      </w:r>
      <w:r w:rsidRPr="001E5E75">
        <w:rPr>
          <w:rFonts w:ascii="Times New Roman" w:eastAsia="Times New Roman" w:hAnsi="Times New Roman" w:cs="Times New Roman"/>
          <w:i/>
          <w:iCs/>
          <w:color w:val="000000"/>
          <w:sz w:val="24"/>
          <w:szCs w:val="24"/>
          <w:lang w:eastAsia="en-GB"/>
        </w:rPr>
        <w:t>MALDI-TOF mass spectrometry in microbiology</w:t>
      </w:r>
      <w:r w:rsidRPr="001E5E75">
        <w:rPr>
          <w:rFonts w:ascii="Times New Roman" w:eastAsia="Times New Roman" w:hAnsi="Times New Roman" w:cs="Times New Roman"/>
          <w:color w:val="000000"/>
          <w:sz w:val="24"/>
          <w:szCs w:val="24"/>
          <w:lang w:eastAsia="en-GB"/>
        </w:rPr>
        <w:t>. 1st ed. Munich, Germany: Caister Academic Press.</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Kostrzewa, M., Sparbier, K., Maier, T. and Schubert, S. (2013). MALDI-TOF MS: an upcoming tool for rapid detection of antibiotic resistance in microorganisms. </w:t>
      </w:r>
      <w:r w:rsidRPr="001E5E75">
        <w:rPr>
          <w:rFonts w:ascii="Times New Roman" w:hAnsi="Times New Roman" w:cs="Times New Roman"/>
          <w:i/>
          <w:iCs/>
          <w:sz w:val="24"/>
          <w:szCs w:val="24"/>
          <w:lang w:val="en-US"/>
        </w:rPr>
        <w:t>P</w:t>
      </w:r>
      <w:r w:rsidR="005B7EE9">
        <w:rPr>
          <w:rFonts w:ascii="Times New Roman" w:hAnsi="Times New Roman" w:cs="Times New Roman"/>
          <w:i/>
          <w:iCs/>
          <w:sz w:val="24"/>
          <w:szCs w:val="24"/>
          <w:lang w:val="en-US"/>
        </w:rPr>
        <w:t>roteomics</w:t>
      </w:r>
      <w:r w:rsidRPr="001E5E75">
        <w:rPr>
          <w:rFonts w:ascii="Times New Roman" w:hAnsi="Times New Roman" w:cs="Times New Roman"/>
          <w:i/>
          <w:iCs/>
          <w:sz w:val="24"/>
          <w:szCs w:val="24"/>
          <w:lang w:val="en-US"/>
        </w:rPr>
        <w:t xml:space="preserve"> - Clinical Applications</w:t>
      </w:r>
      <w:r w:rsidRPr="001E5E75">
        <w:rPr>
          <w:rFonts w:ascii="Times New Roman" w:hAnsi="Times New Roman" w:cs="Times New Roman"/>
          <w:sz w:val="24"/>
          <w:szCs w:val="24"/>
          <w:lang w:val="en-US"/>
        </w:rPr>
        <w:t>, 7(11-12), pp.767-778.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Krause, E., Wenschuh, H. and Jungblut, P. (1999). The Dominance of Arginine-Containing Peptides in MALDI-Derived Tryptic Mass Fingerprints of Proteins. </w:t>
      </w:r>
      <w:r w:rsidRPr="001E5E75">
        <w:rPr>
          <w:i/>
          <w:iCs/>
          <w:color w:val="000000"/>
        </w:rPr>
        <w:t>Analytical Chemistry</w:t>
      </w:r>
      <w:r w:rsidRPr="001E5E75">
        <w:rPr>
          <w:color w:val="000000"/>
        </w:rPr>
        <w:t>, 71(19), pp.4160-4165.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Kumar, A., Grover, S., Sharma, J. and Batish, V. (2010). Chymosin and other milk coagulants: sources and biotechnological interventions. </w:t>
      </w:r>
      <w:r w:rsidRPr="001E5E75">
        <w:rPr>
          <w:i/>
          <w:iCs/>
          <w:color w:val="000000"/>
        </w:rPr>
        <w:t>Critical Reviews in Biotechnology</w:t>
      </w:r>
      <w:r w:rsidRPr="001E5E75">
        <w:rPr>
          <w:color w:val="000000"/>
        </w:rPr>
        <w:t>, 30(4), pp.243-258.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Kumar, R. and Lloyd, D. (2002). Recent Advances in the Treatment of Acanthamoeba Keratitis. </w:t>
      </w:r>
      <w:r w:rsidRPr="001E5E75">
        <w:rPr>
          <w:i/>
          <w:iCs/>
          <w:color w:val="000000"/>
        </w:rPr>
        <w:t>Clinical Infectious Diseases</w:t>
      </w:r>
      <w:r w:rsidRPr="001E5E75">
        <w:rPr>
          <w:color w:val="000000"/>
        </w:rPr>
        <w:t>, 35(4), pp.434-441.</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Lagier, J., Edouard, S., Pagnier, I., Mediannikov, O., Drancourt, M. and Raoult, D. (2015). Current and Past Strategies for Bacterial Culture in Clinical Microbiology. </w:t>
      </w:r>
      <w:r w:rsidRPr="001E5E75">
        <w:rPr>
          <w:i/>
          <w:iCs/>
          <w:color w:val="000000"/>
        </w:rPr>
        <w:t>Clinical Microbiology Reviews</w:t>
      </w:r>
      <w:r w:rsidRPr="001E5E75">
        <w:rPr>
          <w:color w:val="000000"/>
        </w:rPr>
        <w:t>, 28(1), pp.208-236.</w:t>
      </w:r>
    </w:p>
    <w:p w:rsidR="004D69AE" w:rsidRDefault="004D69AE" w:rsidP="004D69AE">
      <w:pPr>
        <w:pStyle w:val="NormalWeb"/>
        <w:spacing w:before="0" w:beforeAutospacing="0" w:after="180" w:afterAutospacing="0" w:line="360" w:lineRule="auto"/>
        <w:ind w:left="450" w:hanging="450"/>
        <w:rPr>
          <w:color w:val="000000"/>
        </w:rPr>
      </w:pPr>
      <w:r>
        <w:rPr>
          <w:color w:val="000000"/>
        </w:rPr>
        <w:t>Lagier, J., Edouard, S., Pagnier, I., Mediannikov, O., Drancourt, M. and Raoult, D. (2015). Current and Past Strategies for Bacterial Culture in Clinical Microbiology. </w:t>
      </w:r>
      <w:r>
        <w:rPr>
          <w:i/>
          <w:iCs/>
          <w:color w:val="000000"/>
        </w:rPr>
        <w:t>Clinical Microbiology Reviews</w:t>
      </w:r>
      <w:r>
        <w:rPr>
          <w:color w:val="000000"/>
        </w:rPr>
        <w:t>, 28(1), pp.208-236.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Lagier, J., Khelaifia, S., Alou, M., Ndongo, S., Dione, N., Hugon, P., Caputo, A., Cadoret, F., Traore, S., Seck, E., Dubourg, G., Durand, G., Mourembou, G., Guilhot, E., Togo, A., Bellali, S., Bachar, D., Cassir, N., Bittar, F., Delerce, J., Mailhe, M., Ricaboni, D., Bilen, M., Dangui Nieko, N., Dia Badiane, N., Valles, C., Mouelhi, D., Diop, K., Million, M., Musso, D., Abrahão, J., Azhar, E., Bibi, F., Yasir, M., Diallo, A., Sokhna, C., Djossou, F., Vitton, V., Robert, C., Rolain, J., La Scola, B., Fournier, P., Levasseur, A. and Raoult, D. (2016). Culture of previously uncultured members of the human gut microbiota by culturomics. </w:t>
      </w:r>
      <w:r w:rsidRPr="001E5E75">
        <w:rPr>
          <w:i/>
          <w:iCs/>
          <w:color w:val="000000"/>
        </w:rPr>
        <w:t>Nature Microbiology</w:t>
      </w:r>
      <w:r w:rsidRPr="001E5E75">
        <w:rPr>
          <w:color w:val="000000"/>
        </w:rPr>
        <w:t>, 1(12).</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Lakhtakia, R. (2014). The Legacy of Robert Koch. </w:t>
      </w:r>
      <w:r w:rsidRPr="001E5E75">
        <w:rPr>
          <w:rFonts w:ascii="Times New Roman" w:hAnsi="Times New Roman" w:cs="Times New Roman"/>
          <w:i/>
          <w:iCs/>
          <w:sz w:val="24"/>
          <w:szCs w:val="24"/>
          <w:lang w:val="en-US"/>
        </w:rPr>
        <w:t>Sultan Qaboos University Medical Journal</w:t>
      </w:r>
      <w:r w:rsidRPr="001E5E75">
        <w:rPr>
          <w:rFonts w:ascii="Times New Roman" w:hAnsi="Times New Roman" w:cs="Times New Roman"/>
          <w:sz w:val="24"/>
          <w:szCs w:val="24"/>
          <w:lang w:val="en-US"/>
        </w:rPr>
        <w:t>, 14(1), pp.37-41.</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Lane, N. (2015). The unseen world: reflections on Leeuwenhoek (1677) 'Concerning little animals'. </w:t>
      </w:r>
      <w:r w:rsidRPr="001E5E75">
        <w:rPr>
          <w:rFonts w:ascii="Times New Roman" w:eastAsia="Times New Roman" w:hAnsi="Times New Roman" w:cs="Times New Roman"/>
          <w:i/>
          <w:iCs/>
          <w:color w:val="000000"/>
          <w:sz w:val="24"/>
          <w:szCs w:val="24"/>
          <w:lang w:eastAsia="en-GB"/>
        </w:rPr>
        <w:t>Philosophical Transactions of the Royal Society B: Biological Sciences</w:t>
      </w:r>
      <w:r w:rsidRPr="001E5E75">
        <w:rPr>
          <w:rFonts w:ascii="Times New Roman" w:eastAsia="Times New Roman" w:hAnsi="Times New Roman" w:cs="Times New Roman"/>
          <w:color w:val="000000"/>
          <w:sz w:val="24"/>
          <w:szCs w:val="24"/>
          <w:lang w:eastAsia="en-GB"/>
        </w:rPr>
        <w:t>, 370(1666), pp.20140344-20140344.</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Laroche, M., Almeras, L., Pecchi, E., Bechah, Y., Raoult, D., Viola, A. and Parola, P. (2017). MALDI-TOF MS as an innovative tool for detection of </w:t>
      </w:r>
      <w:r w:rsidRPr="005B7EE9">
        <w:rPr>
          <w:i/>
          <w:color w:val="000000"/>
        </w:rPr>
        <w:t>Plasmodium</w:t>
      </w:r>
      <w:r w:rsidRPr="001E5E75">
        <w:rPr>
          <w:color w:val="000000"/>
        </w:rPr>
        <w:t xml:space="preserve"> parasites in Anopheles mosquitoes. </w:t>
      </w:r>
      <w:r w:rsidRPr="001E5E75">
        <w:rPr>
          <w:i/>
          <w:iCs/>
          <w:color w:val="000000"/>
        </w:rPr>
        <w:t>Malaria Journal</w:t>
      </w:r>
      <w:r w:rsidRPr="001E5E75">
        <w:rPr>
          <w:color w:val="000000"/>
        </w:rPr>
        <w:t>, 16(</w:t>
      </w:r>
      <w:r w:rsidR="00470F2D">
        <w:rPr>
          <w:color w:val="000000"/>
        </w:rPr>
        <w:t>5</w:t>
      </w:r>
      <w:r w:rsidRPr="001E5E75">
        <w:rPr>
          <w:color w:val="000000"/>
        </w:rPr>
        <w:t>).</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Laugesen, S. and Roepstorff, P. (2003). Combination of two matrices results in improved performance of MALDI MS for peptide mass mapping and protein analysis. </w:t>
      </w:r>
      <w:r w:rsidRPr="001E5E75">
        <w:rPr>
          <w:rFonts w:ascii="Times New Roman" w:eastAsia="Times New Roman" w:hAnsi="Times New Roman" w:cs="Times New Roman"/>
          <w:i/>
          <w:iCs/>
          <w:color w:val="000000"/>
          <w:sz w:val="24"/>
          <w:szCs w:val="24"/>
          <w:lang w:eastAsia="en-GB"/>
        </w:rPr>
        <w:t>Journal of the American Society for Mass Spectrometry</w:t>
      </w:r>
      <w:r w:rsidRPr="001E5E75">
        <w:rPr>
          <w:rFonts w:ascii="Times New Roman" w:eastAsia="Times New Roman" w:hAnsi="Times New Roman" w:cs="Times New Roman"/>
          <w:color w:val="000000"/>
          <w:sz w:val="24"/>
          <w:szCs w:val="24"/>
          <w:lang w:eastAsia="en-GB"/>
        </w:rPr>
        <w:t>, 14(9), pp.992-1002.</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Lavado Landeo, L. (2015). Diagnosis and Treatment of Acanthamoeba Keratitis. </w:t>
      </w:r>
      <w:r w:rsidRPr="001E5E75">
        <w:rPr>
          <w:i/>
          <w:iCs/>
          <w:color w:val="000000"/>
        </w:rPr>
        <w:t>Oftalmologicheskii Zhurnal</w:t>
      </w:r>
      <w:r w:rsidRPr="001E5E75">
        <w:rPr>
          <w:color w:val="000000"/>
        </w:rPr>
        <w:t>, 57(5), pp.7-12.</w:t>
      </w:r>
    </w:p>
    <w:p w:rsidR="00FA7025" w:rsidRDefault="00FA7025" w:rsidP="00FA7025">
      <w:pPr>
        <w:pStyle w:val="NormalWeb"/>
        <w:spacing w:before="0" w:beforeAutospacing="0" w:after="180" w:afterAutospacing="0" w:line="360" w:lineRule="auto"/>
        <w:ind w:left="450" w:hanging="450"/>
        <w:rPr>
          <w:color w:val="000000"/>
        </w:rPr>
      </w:pPr>
      <w:r w:rsidRPr="003D69E4">
        <w:rPr>
          <w:color w:val="000000"/>
        </w:rPr>
        <w:t>Lebeaux, D., Ghigo, J. and Beloin, C. (2014). Biofilm-Related Infections: Bridging the Gap between Clinical Management and Fundamental Aspects of Recalcitrance toward</w:t>
      </w:r>
      <w:r>
        <w:rPr>
          <w:color w:val="000000"/>
        </w:rPr>
        <w:t xml:space="preserve"> </w:t>
      </w:r>
      <w:r w:rsidRPr="003D69E4">
        <w:rPr>
          <w:color w:val="000000"/>
        </w:rPr>
        <w:t>Antibiotics. </w:t>
      </w:r>
      <w:r w:rsidRPr="003D69E4">
        <w:rPr>
          <w:i/>
          <w:iCs/>
          <w:color w:val="000000"/>
        </w:rPr>
        <w:t>Microbiology and Molecular Biology Reviews</w:t>
      </w:r>
      <w:r w:rsidRPr="003D69E4">
        <w:rPr>
          <w:color w:val="000000"/>
        </w:rPr>
        <w:t>, 78(3), pp.510-543.</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Lednicky, J. and Wyatt, D. (2012). The Art of Animal Cell Culture for Virus Isolation. </w:t>
      </w:r>
      <w:r w:rsidRPr="003D69E4">
        <w:rPr>
          <w:i/>
          <w:iCs/>
          <w:color w:val="000000"/>
        </w:rPr>
        <w:t>Biomedical Tissue Culture</w:t>
      </w:r>
      <w:r w:rsidRPr="003D69E4">
        <w:rPr>
          <w:color w:val="000000"/>
        </w:rPr>
        <w:t>.</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Lee, C., Iorno, N., Sierro, F. and Christ, D. (2007). Selection of human antibody fragments by phage display. </w:t>
      </w:r>
      <w:r w:rsidRPr="001E5E75">
        <w:rPr>
          <w:rFonts w:ascii="Times New Roman" w:hAnsi="Times New Roman" w:cs="Times New Roman"/>
          <w:i/>
          <w:iCs/>
          <w:sz w:val="24"/>
          <w:szCs w:val="24"/>
          <w:lang w:val="en-US"/>
        </w:rPr>
        <w:t>Nat Protoc</w:t>
      </w:r>
      <w:r w:rsidRPr="001E5E75">
        <w:rPr>
          <w:rFonts w:ascii="Times New Roman" w:hAnsi="Times New Roman" w:cs="Times New Roman"/>
          <w:sz w:val="24"/>
          <w:szCs w:val="24"/>
          <w:lang w:val="en-US"/>
        </w:rPr>
        <w:t>, 2(11), pp.3001-3008.</w:t>
      </w:r>
    </w:p>
    <w:p w:rsidR="00FA7025" w:rsidRPr="003D69E4" w:rsidRDefault="00FA7025" w:rsidP="00FA7025">
      <w:pPr>
        <w:pStyle w:val="NormalWeb"/>
        <w:spacing w:before="0" w:beforeAutospacing="0" w:after="180" w:afterAutospacing="0" w:line="360" w:lineRule="auto"/>
        <w:ind w:left="450" w:hanging="450"/>
        <w:rPr>
          <w:color w:val="000000"/>
        </w:rPr>
      </w:pPr>
      <w:r w:rsidRPr="003D69E4">
        <w:rPr>
          <w:color w:val="000000"/>
        </w:rPr>
        <w:t>Lee, J., Kim, Y., Kim, K., Cho, J., Woo, S., Yoo, B. and Kim, S. (2018). Profiling of Serum Metabolites Using MALDI-TOF and Triple-TOF Mass Spectrometry to Develop a Screen for Ovarian Cancer. </w:t>
      </w:r>
      <w:r w:rsidRPr="003D69E4">
        <w:rPr>
          <w:i/>
          <w:iCs/>
          <w:color w:val="000000"/>
        </w:rPr>
        <w:t>Cancer Research and Treatment</w:t>
      </w:r>
      <w:r w:rsidRPr="003D69E4">
        <w:rPr>
          <w:color w:val="000000"/>
        </w:rPr>
        <w:t>, 50(3), pp.883-893.</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Lee, J., Park, K., Karim, A., Lee, C. and Lee, S. (2016). How to minimise antibiotic resistance. </w:t>
      </w:r>
      <w:r w:rsidRPr="001E5E75">
        <w:rPr>
          <w:i/>
          <w:iCs/>
          <w:color w:val="000000"/>
        </w:rPr>
        <w:t>The Lancet Infectious Diseases</w:t>
      </w:r>
      <w:r w:rsidRPr="001E5E75">
        <w:rPr>
          <w:color w:val="000000"/>
        </w:rPr>
        <w:t>, 16(1), pp.17-18.</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Legarreta, J., Nau, A. and Dhaliwal, D. (2013). Acanthamoeba Keratitis Associated With Tap Water Use During Contact Lens Cleaning. </w:t>
      </w:r>
      <w:r w:rsidRPr="003D69E4">
        <w:rPr>
          <w:i/>
          <w:iCs/>
          <w:color w:val="000000"/>
        </w:rPr>
        <w:t>Eye &amp; Contact Lens: Science &amp; Clinical Practice</w:t>
      </w:r>
      <w:r w:rsidRPr="003D69E4">
        <w:rPr>
          <w:color w:val="000000"/>
        </w:rPr>
        <w:t>, 39(2), pp.158-161.</w:t>
      </w:r>
    </w:p>
    <w:p w:rsidR="004D69AE" w:rsidRDefault="00B23197" w:rsidP="004D69AE">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Letter from G. Bidloo to Antony van Leeuwenhoek</w:t>
      </w:r>
      <w:r w:rsidR="005B7EE9">
        <w:rPr>
          <w:rFonts w:ascii="Times New Roman" w:hAnsi="Times New Roman" w:cs="Times New Roman"/>
          <w:sz w:val="24"/>
          <w:szCs w:val="24"/>
          <w:lang w:val="en-US"/>
        </w:rPr>
        <w:t xml:space="preserve"> </w:t>
      </w:r>
      <w:r w:rsidRPr="001E5E75">
        <w:rPr>
          <w:rFonts w:ascii="Times New Roman" w:hAnsi="Times New Roman" w:cs="Times New Roman"/>
          <w:sz w:val="24"/>
          <w:szCs w:val="24"/>
          <w:lang w:val="en-US"/>
        </w:rPr>
        <w:t xml:space="preserve">(facsimile of the first Dutch edition, Delft, 1698), ed. by J. Jansen, Nieuwkoop, B. De Graaf, 1972, pp. 61 + 34 (facsimile), Dfl. 56. (1974). </w:t>
      </w:r>
      <w:r w:rsidRPr="001E5E75">
        <w:rPr>
          <w:rFonts w:ascii="Times New Roman" w:hAnsi="Times New Roman" w:cs="Times New Roman"/>
          <w:i/>
          <w:iCs/>
          <w:sz w:val="24"/>
          <w:szCs w:val="24"/>
          <w:lang w:val="en-US"/>
        </w:rPr>
        <w:t>Medical History</w:t>
      </w:r>
      <w:r w:rsidRPr="001E5E75">
        <w:rPr>
          <w:rFonts w:ascii="Times New Roman" w:hAnsi="Times New Roman" w:cs="Times New Roman"/>
          <w:sz w:val="24"/>
          <w:szCs w:val="24"/>
          <w:lang w:val="en-US"/>
        </w:rPr>
        <w:t>, 18(02), pp.203-204.</w:t>
      </w:r>
    </w:p>
    <w:p w:rsidR="004D69AE" w:rsidRDefault="004D69AE" w:rsidP="004D69AE">
      <w:pPr>
        <w:pStyle w:val="NormalWeb"/>
        <w:spacing w:before="0" w:beforeAutospacing="0" w:after="180" w:afterAutospacing="0" w:line="360" w:lineRule="auto"/>
        <w:ind w:left="450" w:hanging="450"/>
        <w:rPr>
          <w:color w:val="000000"/>
        </w:rPr>
      </w:pPr>
      <w:r>
        <w:rPr>
          <w:color w:val="000000"/>
        </w:rPr>
        <w:t>Leven, M. (2000). Molecular methods in the diagnostic laboratory: when to start and where to stop. </w:t>
      </w:r>
      <w:r>
        <w:rPr>
          <w:i/>
          <w:iCs/>
          <w:color w:val="000000"/>
        </w:rPr>
        <w:t>Clinical Microbiology and Infection</w:t>
      </w:r>
      <w:r>
        <w:rPr>
          <w:color w:val="000000"/>
        </w:rPr>
        <w:t>, 5(1), pp.40-41.</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Li, X., Kong, H., Mout, R., Saha, K., Moyano, D., Robinson, S., Rana, S., Zhang, X., Riley, M. and Rotello, V. (2014). Rapid Identification of Bacterial Biofilms and Biofilm Wound Models Using a Multichannel Nanosensor. </w:t>
      </w:r>
      <w:r w:rsidRPr="003D69E4">
        <w:rPr>
          <w:i/>
          <w:iCs/>
          <w:color w:val="000000"/>
        </w:rPr>
        <w:t>ACS Nano</w:t>
      </w:r>
      <w:r w:rsidRPr="003D69E4">
        <w:rPr>
          <w:color w:val="000000"/>
        </w:rPr>
        <w:t>, 8(12), pp.12014-12019.</w:t>
      </w:r>
    </w:p>
    <w:p w:rsidR="00B23197" w:rsidRPr="001E5E75" w:rsidRDefault="00B23197" w:rsidP="004D69AE">
      <w:pPr>
        <w:widowControl w:val="0"/>
        <w:autoSpaceDE w:val="0"/>
        <w:autoSpaceDN w:val="0"/>
        <w:adjustRightInd w:val="0"/>
        <w:spacing w:line="360" w:lineRule="auto"/>
        <w:ind w:left="500" w:hanging="50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Liang, S., Ji, D., Hsia, K., Hung, C., Sheng, W., Hsu, B., Chen, J., Wu, M., Lai, C. and Ji, D. (2010). Isolation and identification of </w:t>
      </w:r>
      <w:r w:rsidRPr="005B7EE9">
        <w:rPr>
          <w:rFonts w:ascii="Times New Roman" w:eastAsia="Times New Roman" w:hAnsi="Times New Roman" w:cs="Times New Roman"/>
          <w:i/>
          <w:color w:val="000000"/>
          <w:sz w:val="24"/>
          <w:szCs w:val="24"/>
          <w:lang w:eastAsia="en-GB"/>
        </w:rPr>
        <w:t>Acanthamoeba</w:t>
      </w:r>
      <w:r w:rsidRPr="001E5E75">
        <w:rPr>
          <w:rFonts w:ascii="Times New Roman" w:eastAsia="Times New Roman" w:hAnsi="Times New Roman" w:cs="Times New Roman"/>
          <w:color w:val="000000"/>
          <w:sz w:val="24"/>
          <w:szCs w:val="24"/>
          <w:lang w:eastAsia="en-GB"/>
        </w:rPr>
        <w:t xml:space="preserve"> species related to amoebic encephalitis and </w:t>
      </w:r>
      <w:r w:rsidR="005B7EE9" w:rsidRPr="001E5E75">
        <w:rPr>
          <w:rFonts w:ascii="Times New Roman" w:eastAsia="Times New Roman" w:hAnsi="Times New Roman" w:cs="Times New Roman"/>
          <w:color w:val="000000"/>
          <w:sz w:val="24"/>
          <w:szCs w:val="24"/>
          <w:lang w:eastAsia="en-GB"/>
        </w:rPr>
        <w:t>non</w:t>
      </w:r>
      <w:r w:rsidR="005B7EE9">
        <w:rPr>
          <w:rFonts w:ascii="Times New Roman" w:eastAsia="Times New Roman" w:hAnsi="Times New Roman" w:cs="Times New Roman"/>
          <w:color w:val="000000"/>
          <w:sz w:val="24"/>
          <w:szCs w:val="24"/>
          <w:lang w:eastAsia="en-GB"/>
        </w:rPr>
        <w:t>-</w:t>
      </w:r>
      <w:r w:rsidR="005B7EE9" w:rsidRPr="001E5E75">
        <w:rPr>
          <w:rFonts w:ascii="Times New Roman" w:eastAsia="Times New Roman" w:hAnsi="Times New Roman" w:cs="Times New Roman"/>
          <w:color w:val="000000"/>
          <w:sz w:val="24"/>
          <w:szCs w:val="24"/>
          <w:lang w:eastAsia="en-GB"/>
        </w:rPr>
        <w:t>pathogenic</w:t>
      </w:r>
      <w:r w:rsidRPr="001E5E75">
        <w:rPr>
          <w:rFonts w:ascii="Times New Roman" w:eastAsia="Times New Roman" w:hAnsi="Times New Roman" w:cs="Times New Roman"/>
          <w:color w:val="000000"/>
          <w:sz w:val="24"/>
          <w:szCs w:val="24"/>
          <w:lang w:eastAsia="en-GB"/>
        </w:rPr>
        <w:t xml:space="preserve"> free-living amoeba species from the rice field. </w:t>
      </w:r>
      <w:r w:rsidRPr="001E5E75">
        <w:rPr>
          <w:rFonts w:ascii="Times New Roman" w:eastAsia="Times New Roman" w:hAnsi="Times New Roman" w:cs="Times New Roman"/>
          <w:i/>
          <w:iCs/>
          <w:color w:val="000000"/>
          <w:sz w:val="24"/>
          <w:szCs w:val="24"/>
          <w:lang w:eastAsia="en-GB"/>
        </w:rPr>
        <w:t>Journal of Applied Microbiology</w:t>
      </w:r>
      <w:r w:rsidRPr="001E5E75">
        <w:rPr>
          <w:rFonts w:ascii="Times New Roman" w:eastAsia="Times New Roman" w:hAnsi="Times New Roman" w:cs="Times New Roman"/>
          <w:color w:val="000000"/>
          <w:sz w:val="24"/>
          <w:szCs w:val="24"/>
          <w:lang w:eastAsia="en-GB"/>
        </w:rPr>
        <w:t>, 109(4), pp.1422-1429.</w:t>
      </w:r>
    </w:p>
    <w:p w:rsidR="00B23197" w:rsidRPr="001E5E75" w:rsidRDefault="00B23197" w:rsidP="005B7EE9">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Linder, M., Winiecka-Krusnell, J. and Linder, E. (2002). Use of Recombinant Cellulose-Binding Domains of </w:t>
      </w:r>
      <w:r w:rsidRPr="005B7EE9">
        <w:rPr>
          <w:rFonts w:ascii="Times New Roman" w:eastAsia="Times New Roman" w:hAnsi="Times New Roman" w:cs="Times New Roman"/>
          <w:i/>
          <w:color w:val="000000"/>
          <w:sz w:val="24"/>
          <w:szCs w:val="24"/>
          <w:lang w:eastAsia="en-GB"/>
        </w:rPr>
        <w:t>Trichoderma reesei</w:t>
      </w:r>
      <w:r w:rsidRPr="001E5E75">
        <w:rPr>
          <w:rFonts w:ascii="Times New Roman" w:eastAsia="Times New Roman" w:hAnsi="Times New Roman" w:cs="Times New Roman"/>
          <w:color w:val="000000"/>
          <w:sz w:val="24"/>
          <w:szCs w:val="24"/>
          <w:lang w:eastAsia="en-GB"/>
        </w:rPr>
        <w:t xml:space="preserve"> Cellulase as a Selective Immunocytochemical Marker for Cellulose in Protozoa. </w:t>
      </w:r>
      <w:r w:rsidRPr="001E5E75">
        <w:rPr>
          <w:rFonts w:ascii="Times New Roman" w:eastAsia="Times New Roman" w:hAnsi="Times New Roman" w:cs="Times New Roman"/>
          <w:i/>
          <w:iCs/>
          <w:color w:val="000000"/>
          <w:sz w:val="24"/>
          <w:szCs w:val="24"/>
          <w:lang w:eastAsia="en-GB"/>
        </w:rPr>
        <w:t>Applied and Environmental Microbiology</w:t>
      </w:r>
      <w:r w:rsidRPr="001E5E75">
        <w:rPr>
          <w:rFonts w:ascii="Times New Roman" w:eastAsia="Times New Roman" w:hAnsi="Times New Roman" w:cs="Times New Roman"/>
          <w:color w:val="000000"/>
          <w:sz w:val="24"/>
          <w:szCs w:val="24"/>
          <w:lang w:eastAsia="en-GB"/>
        </w:rPr>
        <w:t>, 68(5), pp.2503-2508.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Liu, H., Taylor, T., Pettus, K. and Trees, D. (2014). Assessment of E</w:t>
      </w:r>
      <w:r w:rsidR="005B7EE9">
        <w:rPr>
          <w:color w:val="000000"/>
        </w:rPr>
        <w:t>-</w:t>
      </w:r>
      <w:r w:rsidRPr="001E5E75">
        <w:rPr>
          <w:color w:val="000000"/>
        </w:rPr>
        <w:t xml:space="preserve">test as an Alternative to Agar Dilution for Antimicrobial Susceptibility Testing of </w:t>
      </w:r>
      <w:r w:rsidRPr="005B7EE9">
        <w:rPr>
          <w:i/>
          <w:color w:val="000000"/>
        </w:rPr>
        <w:t>Neisseria gonorrhoeae</w:t>
      </w:r>
      <w:r w:rsidRPr="001E5E75">
        <w:rPr>
          <w:color w:val="000000"/>
        </w:rPr>
        <w:t>. </w:t>
      </w:r>
      <w:r w:rsidRPr="001E5E75">
        <w:rPr>
          <w:i/>
          <w:iCs/>
          <w:color w:val="000000"/>
        </w:rPr>
        <w:t>Journal of Clinical Microbiology</w:t>
      </w:r>
      <w:r w:rsidRPr="001E5E75">
        <w:rPr>
          <w:color w:val="000000"/>
        </w:rPr>
        <w:t>, 52(5), pp.1435-1440.</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Lo, C., Fall, B., Sambe-Ba, B., Diawara, S., Gueye, M., Mediannikov, O., Sokhna, C., Faye, N., Diemé, Y., Wade, B., Raoult, D. and Fenollar, F. (2015). MALDI-TOF Mass Spectrometry: A Powerful Tool for Clinical Microbiology at Hôpital Principal de Dakar, Senegal (West Africa). </w:t>
      </w:r>
      <w:r w:rsidRPr="001E5E75">
        <w:rPr>
          <w:i/>
          <w:iCs/>
          <w:color w:val="000000"/>
        </w:rPr>
        <w:t>PLOS ONE</w:t>
      </w:r>
      <w:r w:rsidRPr="001E5E75">
        <w:rPr>
          <w:color w:val="000000"/>
        </w:rPr>
        <w:t>, 10(12), p.e0145889.</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Lorenz, T. (2012). Polymerase Chain Reaction: Basic Protocol Plus Troubleshooting and Optimization Strategies. </w:t>
      </w:r>
      <w:r w:rsidRPr="001E5E75">
        <w:rPr>
          <w:i/>
          <w:iCs/>
          <w:color w:val="000000"/>
        </w:rPr>
        <w:t>Journal of Visualized Experiments</w:t>
      </w:r>
      <w:r w:rsidRPr="001E5E75">
        <w:rPr>
          <w:color w:val="000000"/>
        </w:rPr>
        <w:t>, 1(63).</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Lorenzo-Morales, J., Khan, N. and Walochnik, J. (2015). An update on </w:t>
      </w:r>
      <w:r w:rsidRPr="001E5E75">
        <w:rPr>
          <w:rFonts w:ascii="Times New Roman" w:hAnsi="Times New Roman" w:cs="Times New Roman"/>
          <w:i/>
          <w:sz w:val="24"/>
          <w:szCs w:val="24"/>
          <w:lang w:val="en-US"/>
        </w:rPr>
        <w:t xml:space="preserve">Acanthamoeba </w:t>
      </w:r>
      <w:r w:rsidRPr="001E5E75">
        <w:rPr>
          <w:rFonts w:ascii="Times New Roman" w:hAnsi="Times New Roman" w:cs="Times New Roman"/>
          <w:sz w:val="24"/>
          <w:szCs w:val="24"/>
          <w:lang w:val="en-US"/>
        </w:rPr>
        <w:t xml:space="preserve">keratitis: diagnosis, pathogenesis and treatment. </w:t>
      </w:r>
      <w:r w:rsidRPr="001E5E75">
        <w:rPr>
          <w:rFonts w:ascii="Times New Roman" w:hAnsi="Times New Roman" w:cs="Times New Roman"/>
          <w:i/>
          <w:iCs/>
          <w:sz w:val="24"/>
          <w:szCs w:val="24"/>
          <w:lang w:val="en-US"/>
        </w:rPr>
        <w:t>Parasite</w:t>
      </w:r>
      <w:r w:rsidRPr="001E5E75">
        <w:rPr>
          <w:rFonts w:ascii="Times New Roman" w:hAnsi="Times New Roman" w:cs="Times New Roman"/>
          <w:sz w:val="24"/>
          <w:szCs w:val="24"/>
          <w:lang w:val="en-US"/>
        </w:rPr>
        <w:t>, 22, p.10.</w:t>
      </w:r>
    </w:p>
    <w:p w:rsidR="00FA7025" w:rsidRPr="003D69E4" w:rsidRDefault="00FA7025" w:rsidP="00FA7025">
      <w:pPr>
        <w:pStyle w:val="NormalWeb"/>
        <w:spacing w:before="0" w:beforeAutospacing="0" w:after="180" w:afterAutospacing="0" w:line="360" w:lineRule="auto"/>
        <w:ind w:left="450" w:hanging="450"/>
        <w:rPr>
          <w:color w:val="000000"/>
        </w:rPr>
      </w:pPr>
      <w:r w:rsidRPr="003D69E4">
        <w:rPr>
          <w:color w:val="000000"/>
        </w:rPr>
        <w:t>Lushniak, B. (2014). Antibiotic Resistance: A Public Health Crisis. </w:t>
      </w:r>
      <w:r w:rsidRPr="003D69E4">
        <w:rPr>
          <w:i/>
          <w:iCs/>
          <w:color w:val="000000"/>
        </w:rPr>
        <w:t>Public Health Reports</w:t>
      </w:r>
      <w:r w:rsidRPr="003D69E4">
        <w:rPr>
          <w:color w:val="000000"/>
        </w:rPr>
        <w:t>, 129(4), pp.314-316.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Maghsood, A. (2005). Acanthamoeba genotype T4 from the UK and Iran and isolation of the T2 genotype from clinical isolates. </w:t>
      </w:r>
      <w:r w:rsidRPr="001E5E75">
        <w:rPr>
          <w:i/>
          <w:iCs/>
          <w:color w:val="000000"/>
        </w:rPr>
        <w:t>Journal of Medical Microbiology</w:t>
      </w:r>
      <w:r w:rsidRPr="001E5E75">
        <w:rPr>
          <w:color w:val="000000"/>
        </w:rPr>
        <w:t>, 54(8), pp.755-759.</w:t>
      </w:r>
    </w:p>
    <w:p w:rsidR="00B23197" w:rsidRDefault="00B23197" w:rsidP="00B23197">
      <w:pPr>
        <w:spacing w:after="180" w:line="360" w:lineRule="auto"/>
        <w:ind w:left="450" w:hanging="450"/>
        <w:jc w:val="both"/>
        <w:rPr>
          <w:rFonts w:ascii="Times New Roman" w:hAnsi="Times New Roman" w:cs="Times New Roman"/>
          <w:color w:val="000000"/>
          <w:sz w:val="24"/>
          <w:szCs w:val="24"/>
        </w:rPr>
      </w:pPr>
      <w:r w:rsidRPr="001E5E75">
        <w:rPr>
          <w:rFonts w:ascii="Times New Roman" w:hAnsi="Times New Roman" w:cs="Times New Roman"/>
          <w:color w:val="000000"/>
          <w:sz w:val="24"/>
          <w:szCs w:val="24"/>
        </w:rPr>
        <w:t>Mann, M., Hendrickson, R. and Pandey, A. (2001). Analysis of Proteins and Proteomes by Mass Spectrometry.</w:t>
      </w:r>
      <w:r w:rsidRPr="001E5E75">
        <w:rPr>
          <w:rStyle w:val="apple-converted-space"/>
          <w:rFonts w:ascii="Times New Roman" w:hAnsi="Times New Roman" w:cs="Times New Roman"/>
          <w:color w:val="000000"/>
          <w:sz w:val="24"/>
          <w:szCs w:val="24"/>
        </w:rPr>
        <w:t> </w:t>
      </w:r>
      <w:r w:rsidRPr="001E5E75">
        <w:rPr>
          <w:rFonts w:ascii="Times New Roman" w:hAnsi="Times New Roman" w:cs="Times New Roman"/>
          <w:i/>
          <w:iCs/>
          <w:color w:val="000000"/>
          <w:sz w:val="24"/>
          <w:szCs w:val="24"/>
        </w:rPr>
        <w:t>Annu. Rev. Biochem.</w:t>
      </w:r>
      <w:r w:rsidRPr="001E5E75">
        <w:rPr>
          <w:rFonts w:ascii="Times New Roman" w:hAnsi="Times New Roman" w:cs="Times New Roman"/>
          <w:color w:val="000000"/>
          <w:sz w:val="24"/>
          <w:szCs w:val="24"/>
        </w:rPr>
        <w:t>, 70(1), pp.437-473.</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Marciano-Cabral, F. and Cabral, G. (2003). Acanthamoeba spp. as Agents of Disease in Humans. </w:t>
      </w:r>
      <w:r w:rsidRPr="003D69E4">
        <w:rPr>
          <w:i/>
          <w:iCs/>
          <w:color w:val="000000"/>
        </w:rPr>
        <w:t>Clinical Microbiology Reviews</w:t>
      </w:r>
      <w:r w:rsidRPr="003D69E4">
        <w:rPr>
          <w:color w:val="000000"/>
        </w:rPr>
        <w:t>, 16(2), pp.273-307.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Marklein, G., Josten, M., Klanke, U., Muller, E., Horre, R., Maier, T., Wenzel, T., Kostrzewa, M., Bierbaum, G., Hoerauf, A. and Sahl, H. (2009). Matrix-Assisted Laser Desorption Ionization-Time of Flight Mass Spectrometry for Fast and Reliable Identification of Clinical Yeast Isolates.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47(9), pp.2912-2917.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Mason, C. and Bailey, J. (1989). Effects of plasmid presence on growth and enzyme activity of </w:t>
      </w:r>
      <w:r w:rsidR="002D5486" w:rsidRPr="002D5486">
        <w:rPr>
          <w:i/>
          <w:color w:val="000000"/>
        </w:rPr>
        <w:t>Escherichia coli</w:t>
      </w:r>
      <w:r w:rsidRPr="001E5E75">
        <w:rPr>
          <w:color w:val="000000"/>
        </w:rPr>
        <w:t xml:space="preserve"> DH5?. </w:t>
      </w:r>
      <w:r w:rsidRPr="001E5E75">
        <w:rPr>
          <w:i/>
          <w:iCs/>
          <w:color w:val="000000"/>
        </w:rPr>
        <w:t>Applied Microbiology and Biotechnology</w:t>
      </w:r>
      <w:r w:rsidRPr="001E5E75">
        <w:rPr>
          <w:color w:val="000000"/>
        </w:rPr>
        <w:t>, 32(1), pp.54-60.</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Mather, C., Werth, B., Sivagnanam, S., SenGupta, D. and Butler-Wu, S. (2016). Rapid Detection of Vancomycin-Intermediate </w:t>
      </w:r>
      <w:r w:rsidRPr="0039532A">
        <w:rPr>
          <w:rFonts w:ascii="Times New Roman" w:eastAsia="Times New Roman" w:hAnsi="Times New Roman" w:cs="Times New Roman"/>
          <w:i/>
          <w:color w:val="000000"/>
          <w:sz w:val="24"/>
          <w:szCs w:val="24"/>
          <w:lang w:eastAsia="en-GB"/>
        </w:rPr>
        <w:t>Staphylococcus aureus</w:t>
      </w:r>
      <w:r w:rsidRPr="001E5E75">
        <w:rPr>
          <w:rFonts w:ascii="Times New Roman" w:eastAsia="Times New Roman" w:hAnsi="Times New Roman" w:cs="Times New Roman"/>
          <w:color w:val="000000"/>
          <w:sz w:val="24"/>
          <w:szCs w:val="24"/>
          <w:lang w:eastAsia="en-GB"/>
        </w:rPr>
        <w:t xml:space="preserve"> by Matrix-Assisted Laser Desorption Ionization–Time of Flight Mass Spectrometry. </w:t>
      </w:r>
      <w:r w:rsidRPr="001E5E75">
        <w:rPr>
          <w:rFonts w:ascii="Times New Roman" w:eastAsia="Times New Roman" w:hAnsi="Times New Roman" w:cs="Times New Roman"/>
          <w:i/>
          <w:iCs/>
          <w:color w:val="000000"/>
          <w:sz w:val="24"/>
          <w:szCs w:val="24"/>
          <w:lang w:eastAsia="en-GB"/>
        </w:rPr>
        <w:t>J. Clin. Microbiol.</w:t>
      </w:r>
      <w:r w:rsidRPr="001E5E75">
        <w:rPr>
          <w:rFonts w:ascii="Times New Roman" w:eastAsia="Times New Roman" w:hAnsi="Times New Roman" w:cs="Times New Roman"/>
          <w:color w:val="000000"/>
          <w:sz w:val="24"/>
          <w:szCs w:val="24"/>
          <w:lang w:eastAsia="en-GB"/>
        </w:rPr>
        <w:t>, 54(4), pp.883-890.</w:t>
      </w:r>
    </w:p>
    <w:p w:rsidR="00B23197" w:rsidRPr="001E5E75" w:rsidRDefault="00B23197" w:rsidP="00B23197">
      <w:pPr>
        <w:spacing w:after="180" w:line="360" w:lineRule="auto"/>
        <w:ind w:left="450" w:hanging="45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Matsuda, N., Matsuda, M., Notake, S., Yokokawa, H., Kawamura, Y., Hiramatsu, K. and Kikuchi, K. (2012). Evaluation of a Simple Protein Extraction Method for Species Identification of Clinically Relevant </w:t>
      </w:r>
      <w:r w:rsidRPr="00470F2D">
        <w:rPr>
          <w:rFonts w:ascii="Times New Roman" w:eastAsia="Times New Roman" w:hAnsi="Times New Roman" w:cs="Times New Roman"/>
          <w:i/>
          <w:color w:val="000000"/>
          <w:sz w:val="24"/>
          <w:szCs w:val="24"/>
          <w:lang w:eastAsia="en-GB"/>
        </w:rPr>
        <w:t>Staphylococci</w:t>
      </w:r>
      <w:r w:rsidRPr="001E5E75">
        <w:rPr>
          <w:rFonts w:ascii="Times New Roman" w:eastAsia="Times New Roman" w:hAnsi="Times New Roman" w:cs="Times New Roman"/>
          <w:color w:val="000000"/>
          <w:sz w:val="24"/>
          <w:szCs w:val="24"/>
          <w:lang w:eastAsia="en-GB"/>
        </w:rPr>
        <w:t xml:space="preserve"> by Matrix-Assisted Laser Desorption Ionization-Time of Flight Mass Spectrometry.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50(12), pp.3862-3866.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Maxson, T., Taylor-Howell, C. and Minogue, T. (2017). Semi-quantitative MALDI-TOF for antimicrobial susceptibility testing in </w:t>
      </w:r>
      <w:r w:rsidRPr="00470F2D">
        <w:rPr>
          <w:rFonts w:ascii="Times New Roman" w:eastAsia="Times New Roman" w:hAnsi="Times New Roman" w:cs="Times New Roman"/>
          <w:i/>
          <w:color w:val="000000"/>
          <w:sz w:val="24"/>
          <w:szCs w:val="24"/>
          <w:lang w:eastAsia="en-GB"/>
        </w:rPr>
        <w:t>Staphylococcus aureus</w:t>
      </w:r>
      <w:r w:rsidRPr="001E5E75">
        <w:rPr>
          <w:rFonts w:ascii="Times New Roman" w:eastAsia="Times New Roman" w:hAnsi="Times New Roman" w:cs="Times New Roman"/>
          <w:color w:val="000000"/>
          <w:sz w:val="24"/>
          <w:szCs w:val="24"/>
          <w:lang w:eastAsia="en-GB"/>
        </w:rPr>
        <w:t>. </w:t>
      </w:r>
      <w:r w:rsidRPr="001E5E75">
        <w:rPr>
          <w:rFonts w:ascii="Times New Roman" w:eastAsia="Times New Roman" w:hAnsi="Times New Roman" w:cs="Times New Roman"/>
          <w:i/>
          <w:iCs/>
          <w:color w:val="000000"/>
          <w:sz w:val="24"/>
          <w:szCs w:val="24"/>
          <w:lang w:eastAsia="en-GB"/>
        </w:rPr>
        <w:t>PLOS ONE</w:t>
      </w:r>
      <w:r w:rsidRPr="001E5E75">
        <w:rPr>
          <w:rFonts w:ascii="Times New Roman" w:eastAsia="Times New Roman" w:hAnsi="Times New Roman" w:cs="Times New Roman"/>
          <w:color w:val="000000"/>
          <w:sz w:val="24"/>
          <w:szCs w:val="24"/>
          <w:lang w:eastAsia="en-GB"/>
        </w:rPr>
        <w:t>, 12(8), p.e0183899.</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Mazzariol, A., Aldegheri, M., Ligozzi, M., Lo Cascio, G., Koncan, R. and Fontana, R. (2008). Performance of Vitek 2 in Antimicrobial Susceptibility Testing of </w:t>
      </w:r>
      <w:r w:rsidRPr="00470F2D">
        <w:rPr>
          <w:i/>
          <w:color w:val="000000"/>
        </w:rPr>
        <w:t>Pseudomonas aeruginosa</w:t>
      </w:r>
      <w:r w:rsidRPr="001E5E75">
        <w:rPr>
          <w:color w:val="000000"/>
        </w:rPr>
        <w:t xml:space="preserve"> Isolates with Different Mechanisms of Lactam Resistance. </w:t>
      </w:r>
      <w:r w:rsidRPr="001E5E75">
        <w:rPr>
          <w:i/>
          <w:iCs/>
          <w:color w:val="000000"/>
        </w:rPr>
        <w:t>Journal of Clinical Microbiology</w:t>
      </w:r>
      <w:r w:rsidRPr="001E5E75">
        <w:rPr>
          <w:color w:val="000000"/>
        </w:rPr>
        <w:t>, 46(6), pp.2095-2098.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McDermott, P., Bodeis-Jones, S., Fritsche, T., Jones, R. and Walker, R. (2006). Broth Microdilution Susceptibility Testing of </w:t>
      </w:r>
      <w:r w:rsidRPr="00470F2D">
        <w:rPr>
          <w:i/>
          <w:color w:val="000000"/>
        </w:rPr>
        <w:t>Campylobacter jejuni</w:t>
      </w:r>
      <w:r w:rsidRPr="001E5E75">
        <w:rPr>
          <w:color w:val="000000"/>
        </w:rPr>
        <w:t xml:space="preserve"> and the Determination of Quality Control Ranges for Fourteen Antimicrobial Agents. </w:t>
      </w:r>
      <w:r w:rsidRPr="001E5E75">
        <w:rPr>
          <w:i/>
          <w:iCs/>
          <w:color w:val="000000"/>
        </w:rPr>
        <w:t>Journal of Clinical Microbiology</w:t>
      </w:r>
      <w:r w:rsidRPr="001E5E75">
        <w:rPr>
          <w:color w:val="000000"/>
        </w:rPr>
        <w:t>, 44(2), pp.677-677.</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McPherson D., Grifititths C., Williams M., Donaldson L. (2013). Sepsis-associated mortality in England: an analysis of multiple cause of death data from 2001 to 2010. </w:t>
      </w:r>
      <w:r w:rsidRPr="001E5E75">
        <w:rPr>
          <w:rFonts w:ascii="Times New Roman" w:hAnsi="Times New Roman" w:cs="Times New Roman"/>
          <w:i/>
          <w:sz w:val="24"/>
          <w:szCs w:val="24"/>
          <w:lang w:val="en-US"/>
        </w:rPr>
        <w:t>BMJ Open</w:t>
      </w:r>
      <w:r w:rsidRPr="001E5E75">
        <w:rPr>
          <w:rFonts w:ascii="Times New Roman" w:hAnsi="Times New Roman" w:cs="Times New Roman"/>
          <w:sz w:val="24"/>
          <w:szCs w:val="24"/>
          <w:lang w:val="en-US"/>
        </w:rPr>
        <w:t>, 3(8), pp.e002586-e002586.</w:t>
      </w:r>
    </w:p>
    <w:p w:rsidR="004D69AE" w:rsidRDefault="004D69AE" w:rsidP="004D69AE">
      <w:pPr>
        <w:pStyle w:val="NormalWeb"/>
        <w:spacing w:before="0" w:beforeAutospacing="0" w:after="180" w:afterAutospacing="0" w:line="360" w:lineRule="auto"/>
        <w:ind w:left="450" w:hanging="450"/>
        <w:rPr>
          <w:color w:val="000000"/>
        </w:rPr>
      </w:pPr>
      <w:r>
        <w:rPr>
          <w:color w:val="000000"/>
        </w:rPr>
        <w:t>McLachlan, J. (1985). Macroalgae (seaweeds): industrial resources and their utilization. </w:t>
      </w:r>
      <w:r>
        <w:rPr>
          <w:i/>
          <w:iCs/>
          <w:color w:val="000000"/>
        </w:rPr>
        <w:t>Plant and Soil</w:t>
      </w:r>
      <w:r>
        <w:rPr>
          <w:color w:val="000000"/>
        </w:rPr>
        <w:t>, 89(1-3), pp.137-157.</w:t>
      </w:r>
    </w:p>
    <w:p w:rsidR="00B23197" w:rsidRPr="001E5E75" w:rsidRDefault="00B23197" w:rsidP="00B23197">
      <w:pPr>
        <w:widowControl w:val="0"/>
        <w:autoSpaceDE w:val="0"/>
        <w:autoSpaceDN w:val="0"/>
        <w:adjustRightInd w:val="0"/>
        <w:spacing w:line="360" w:lineRule="auto"/>
        <w:ind w:left="500" w:hanging="500"/>
        <w:jc w:val="both"/>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Mellmann, A., Cloud, J., Maier, T., Keckevoet, U., Ramminger, I., Iwen, P., Dunn, J., Hall, G., Wilson, D., LaSala, P., Kostrzewa, M. and Harmsen, D. (2008). Evaluation of Matrix-Assisted Laser Desorption Ionization-Time-of-Flight Mass Spectrometry in Comparison to 16S rRNA Gene Sequencing for Species Identification of Nonfermenting Bacteria. </w:t>
      </w:r>
      <w:r w:rsidRPr="001E5E75">
        <w:rPr>
          <w:rFonts w:ascii="Times New Roman" w:eastAsia="Times New Roman" w:hAnsi="Times New Roman" w:cs="Times New Roman"/>
          <w:i/>
          <w:iCs/>
          <w:color w:val="000000"/>
          <w:sz w:val="24"/>
          <w:szCs w:val="24"/>
          <w:lang w:eastAsia="en-GB"/>
        </w:rPr>
        <w:t>Journal of Clinical Microbiology</w:t>
      </w:r>
      <w:r w:rsidRPr="001E5E75">
        <w:rPr>
          <w:rFonts w:ascii="Times New Roman" w:eastAsia="Times New Roman" w:hAnsi="Times New Roman" w:cs="Times New Roman"/>
          <w:color w:val="000000"/>
          <w:sz w:val="24"/>
          <w:szCs w:val="24"/>
          <w:lang w:eastAsia="en-GB"/>
        </w:rPr>
        <w:t>, 46(6), pp.1946-1954</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Merlin, M., Gecchele, E., Capaldi, S., Pezzotti, M. and Avesani, L. (2014). Comparative Evaluation of Recombinant Protein Production in Different Biofactories: The Green Perspective. </w:t>
      </w:r>
      <w:r w:rsidRPr="001E5E75">
        <w:rPr>
          <w:rFonts w:ascii="Times New Roman" w:eastAsia="Times New Roman" w:hAnsi="Times New Roman" w:cs="Times New Roman"/>
          <w:i/>
          <w:iCs/>
          <w:color w:val="000000"/>
          <w:sz w:val="24"/>
          <w:szCs w:val="24"/>
          <w:lang w:eastAsia="en-GB"/>
        </w:rPr>
        <w:t>BioMed Research International</w:t>
      </w:r>
      <w:r w:rsidRPr="001E5E75">
        <w:rPr>
          <w:rFonts w:ascii="Times New Roman" w:eastAsia="Times New Roman" w:hAnsi="Times New Roman" w:cs="Times New Roman"/>
          <w:color w:val="000000"/>
          <w:sz w:val="24"/>
          <w:szCs w:val="24"/>
          <w:lang w:eastAsia="en-GB"/>
        </w:rPr>
        <w:t>, 2014, pp.1-14.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Migliori, G., Loddenkemper, R., Blasi, F. and Raviglione, M. (2007). 125 years after Robert Koch's discovery of the tubercle bacillus: the new XDR-TB threat. Is "science" enough to tackle the epidemic?. </w:t>
      </w:r>
      <w:r w:rsidRPr="001E5E75">
        <w:rPr>
          <w:i/>
          <w:iCs/>
          <w:color w:val="000000"/>
        </w:rPr>
        <w:t>European Respiratory Journal</w:t>
      </w:r>
      <w:r w:rsidRPr="001E5E75">
        <w:rPr>
          <w:color w:val="000000"/>
        </w:rPr>
        <w:t>, 29(3), pp.423-427.</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Mitchell, J., Oshima, T., Piper, S., Webster, C., Westblade, L., Karimova, G., Ladant, D., Kolb, A., Hobman, J., Busby, S. and Lee, D. (2007). The </w:t>
      </w:r>
      <w:r w:rsidR="002D5486" w:rsidRPr="002D5486">
        <w:rPr>
          <w:i/>
          <w:color w:val="000000"/>
        </w:rPr>
        <w:t>Escherichia coli</w:t>
      </w:r>
      <w:r w:rsidRPr="001E5E75">
        <w:rPr>
          <w:color w:val="000000"/>
        </w:rPr>
        <w:t xml:space="preserve"> Regulator of Sigma 70 Protein, Rsd, Can Up-Regulate Some Stress-Dependent Promoters by Sequestering Sigma 70. </w:t>
      </w:r>
      <w:r w:rsidRPr="001E5E75">
        <w:rPr>
          <w:i/>
          <w:iCs/>
          <w:color w:val="000000"/>
        </w:rPr>
        <w:t>Journal of Bacteriology</w:t>
      </w:r>
      <w:r w:rsidRPr="001E5E75">
        <w:rPr>
          <w:color w:val="000000"/>
        </w:rPr>
        <w:t>, 189(9), pp.3489-3495.</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Mlynárčik, P. and Kolář, M. (2016). Detection of cell death markers as a tool for bacterial antimicrobial susceptibility testing. </w:t>
      </w:r>
      <w:r w:rsidRPr="001E5E75">
        <w:rPr>
          <w:i/>
          <w:iCs/>
          <w:color w:val="000000"/>
        </w:rPr>
        <w:t>Epidemiol Mikrobiol Imunol</w:t>
      </w:r>
      <w:r w:rsidRPr="001E5E75">
        <w:rPr>
          <w:color w:val="000000"/>
        </w:rPr>
        <w:t>, 65(2), pp.85-91.</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Morrison, A., Morris, R., Shannon, A., Lauer, S., Guarner, J. and Kraft, C. (2016). DisseminatedAcanthamoebaInfection Presenting With Cutaneous Lesions in an Immunocompromised Patient. </w:t>
      </w:r>
      <w:r w:rsidRPr="003D69E4">
        <w:rPr>
          <w:i/>
          <w:iCs/>
          <w:color w:val="000000"/>
        </w:rPr>
        <w:t>American Journal of Clinical Pathology</w:t>
      </w:r>
      <w:r w:rsidRPr="003D69E4">
        <w:rPr>
          <w:color w:val="000000"/>
        </w:rPr>
        <w:t>, 145(2), pp.266-270.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Mormann, M., Bashir, S., Derrick, P. and Kuck, D. (2000). Gas-phase basicities of the isomeric dihydroxybenzoic acids and gas-phase acidities of their radical cations. </w:t>
      </w:r>
      <w:r w:rsidRPr="001E5E75">
        <w:rPr>
          <w:rFonts w:ascii="Times New Roman" w:eastAsia="Times New Roman" w:hAnsi="Times New Roman" w:cs="Times New Roman"/>
          <w:i/>
          <w:iCs/>
          <w:color w:val="000000"/>
          <w:sz w:val="24"/>
          <w:szCs w:val="24"/>
          <w:lang w:eastAsia="en-GB"/>
        </w:rPr>
        <w:t>Journal of the American Society for Mass Spectrometry</w:t>
      </w:r>
      <w:r w:rsidRPr="001E5E75">
        <w:rPr>
          <w:rFonts w:ascii="Times New Roman" w:eastAsia="Times New Roman" w:hAnsi="Times New Roman" w:cs="Times New Roman"/>
          <w:color w:val="000000"/>
          <w:sz w:val="24"/>
          <w:szCs w:val="24"/>
          <w:lang w:eastAsia="en-GB"/>
        </w:rPr>
        <w:t>, 11(6), pp.544-552.</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Moussaoui, W., Jaulhac, B., Hoffmann, A., Ludes, B., Kostrzewa, M., Riegel, P. and PrÃ</w:t>
      </w:r>
      <w:r w:rsidR="00470F2D">
        <w:rPr>
          <w:rFonts w:ascii="Times New Roman" w:hAnsi="Times New Roman" w:cs="Times New Roman"/>
          <w:sz w:val="24"/>
          <w:szCs w:val="24"/>
          <w:lang w:val="en-US"/>
        </w:rPr>
        <w:t>c</w:t>
      </w:r>
      <w:r w:rsidRPr="001E5E75">
        <w:rPr>
          <w:rFonts w:ascii="Times New Roman" w:hAnsi="Times New Roman" w:cs="Times New Roman"/>
          <w:sz w:val="24"/>
          <w:szCs w:val="24"/>
          <w:lang w:val="en-US"/>
        </w:rPr>
        <w:t xml:space="preserve">vost, G. (2010). Matrix-assisted laser desorption ionization time-of-flight mass spectrometry identifies 90% of bacteria directly from blood culture vials. </w:t>
      </w:r>
      <w:r w:rsidRPr="001E5E75">
        <w:rPr>
          <w:rFonts w:ascii="Times New Roman" w:hAnsi="Times New Roman" w:cs="Times New Roman"/>
          <w:i/>
          <w:iCs/>
          <w:sz w:val="24"/>
          <w:szCs w:val="24"/>
          <w:lang w:val="en-US"/>
        </w:rPr>
        <w:t>Clinical Microbiology and Infection</w:t>
      </w:r>
      <w:r w:rsidRPr="001E5E75">
        <w:rPr>
          <w:rFonts w:ascii="Times New Roman" w:hAnsi="Times New Roman" w:cs="Times New Roman"/>
          <w:sz w:val="24"/>
          <w:szCs w:val="24"/>
          <w:lang w:val="en-US"/>
        </w:rPr>
        <w:t>, 16(11), pp.1631-1638.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Mullis, K. (1994). The Polymerase Chain Reaction (Nobel Lecture). </w:t>
      </w:r>
      <w:r w:rsidRPr="001E5E75">
        <w:rPr>
          <w:i/>
          <w:iCs/>
          <w:color w:val="000000"/>
        </w:rPr>
        <w:t>Angewandte Chemie International Edition in English</w:t>
      </w:r>
      <w:r w:rsidRPr="001E5E75">
        <w:rPr>
          <w:color w:val="000000"/>
        </w:rPr>
        <w:t>, 33(12), pp.1209-1213.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Mullis, K. and Faloona, F. (1987). Specific synthesis of DNA in vitro via a polymerase-catalyzed chain reaction. </w:t>
      </w:r>
      <w:r w:rsidRPr="001E5E75">
        <w:rPr>
          <w:rFonts w:ascii="Times New Roman" w:eastAsia="Times New Roman" w:hAnsi="Times New Roman" w:cs="Times New Roman"/>
          <w:i/>
          <w:iCs/>
          <w:color w:val="000000"/>
          <w:sz w:val="24"/>
          <w:szCs w:val="24"/>
          <w:lang w:eastAsia="en-GB"/>
        </w:rPr>
        <w:t>Methods in Enzymology</w:t>
      </w:r>
      <w:r w:rsidRPr="001E5E75">
        <w:rPr>
          <w:rFonts w:ascii="Times New Roman" w:eastAsia="Times New Roman" w:hAnsi="Times New Roman" w:cs="Times New Roman"/>
          <w:color w:val="000000"/>
          <w:sz w:val="24"/>
          <w:szCs w:val="24"/>
          <w:lang w:eastAsia="en-GB"/>
        </w:rPr>
        <w:t>, 155(1), pp.335-350.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Murray, P. (2012). What Is New in Clinical Microbiology—Microbial Identification by MALDI-TOF Mass Spectrometry. </w:t>
      </w:r>
      <w:r w:rsidRPr="001E5E75">
        <w:rPr>
          <w:rFonts w:ascii="Times New Roman" w:eastAsia="Times New Roman" w:hAnsi="Times New Roman" w:cs="Times New Roman"/>
          <w:i/>
          <w:iCs/>
          <w:color w:val="000000"/>
          <w:sz w:val="24"/>
          <w:szCs w:val="24"/>
          <w:lang w:eastAsia="en-GB"/>
        </w:rPr>
        <w:t>The Journal of Molecular Diagnostics</w:t>
      </w:r>
      <w:r w:rsidRPr="001E5E75">
        <w:rPr>
          <w:rFonts w:ascii="Times New Roman" w:eastAsia="Times New Roman" w:hAnsi="Times New Roman" w:cs="Times New Roman"/>
          <w:color w:val="000000"/>
          <w:sz w:val="24"/>
          <w:szCs w:val="24"/>
          <w:lang w:eastAsia="en-GB"/>
        </w:rPr>
        <w:t>, 14(5), pp.419-423.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Murray, P., Rosenthal, K. and Pfaller, M. (2016). </w:t>
      </w:r>
      <w:r w:rsidRPr="001E5E75">
        <w:rPr>
          <w:rFonts w:ascii="Times New Roman" w:eastAsia="Times New Roman" w:hAnsi="Times New Roman" w:cs="Times New Roman"/>
          <w:i/>
          <w:iCs/>
          <w:color w:val="000000"/>
          <w:sz w:val="24"/>
          <w:szCs w:val="24"/>
          <w:lang w:eastAsia="en-GB"/>
        </w:rPr>
        <w:t>Medical microbiology</w:t>
      </w:r>
      <w:r w:rsidRPr="001E5E75">
        <w:rPr>
          <w:rFonts w:ascii="Times New Roman" w:eastAsia="Times New Roman" w:hAnsi="Times New Roman" w:cs="Times New Roman"/>
          <w:color w:val="000000"/>
          <w:sz w:val="24"/>
          <w:szCs w:val="24"/>
          <w:lang w:eastAsia="en-GB"/>
        </w:rPr>
        <w:t>. Philadelphia: Elsevier Saunders.</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Murugaiyan, J. and Roesler, U. (2017). MALDI-TOF MS Profiling-Advances in Species Identification of Pests, Parasites, and Vectors. </w:t>
      </w:r>
      <w:r w:rsidRPr="001E5E75">
        <w:rPr>
          <w:i/>
          <w:iCs/>
          <w:color w:val="000000"/>
        </w:rPr>
        <w:t>Frontiers in Cellular and Infection Microbiology</w:t>
      </w:r>
      <w:r w:rsidRPr="001E5E75">
        <w:rPr>
          <w:color w:val="000000"/>
        </w:rPr>
        <w:t>, 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Nagington, J., Watson, P., Playfair, T., Mcgill, J., Jones, B. and Steele, A. (1974). A</w:t>
      </w:r>
      <w:r w:rsidR="00524B51">
        <w:rPr>
          <w:color w:val="000000"/>
        </w:rPr>
        <w:t>moebic infection of the eye</w:t>
      </w:r>
      <w:r w:rsidRPr="001E5E75">
        <w:rPr>
          <w:color w:val="000000"/>
        </w:rPr>
        <w:t>. </w:t>
      </w:r>
      <w:r w:rsidRPr="001E5E75">
        <w:rPr>
          <w:i/>
          <w:iCs/>
          <w:color w:val="000000"/>
        </w:rPr>
        <w:t>The Lancet</w:t>
      </w:r>
      <w:r w:rsidRPr="001E5E75">
        <w:rPr>
          <w:color w:val="000000"/>
        </w:rPr>
        <w:t>, 304(7896), pp.1537-1540.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Nagy, E., Becker, S., Kostrzewa, M., Barta, N. and Urban, E. (2012). The value of MALDI-TOF MS for the identification of clinically relevant anaerobic bacteria in routine laboratories. </w:t>
      </w:r>
      <w:r w:rsidRPr="001E5E75">
        <w:rPr>
          <w:rFonts w:ascii="Times New Roman" w:eastAsia="Times New Roman" w:hAnsi="Times New Roman" w:cs="Times New Roman"/>
          <w:i/>
          <w:iCs/>
          <w:color w:val="000000"/>
          <w:sz w:val="24"/>
          <w:szCs w:val="24"/>
          <w:lang w:eastAsia="en-GB"/>
        </w:rPr>
        <w:t>Journal of Medical Microbiology</w:t>
      </w:r>
      <w:r w:rsidRPr="001E5E75">
        <w:rPr>
          <w:rFonts w:ascii="Times New Roman" w:eastAsia="Times New Roman" w:hAnsi="Times New Roman" w:cs="Times New Roman"/>
          <w:color w:val="000000"/>
          <w:sz w:val="24"/>
          <w:szCs w:val="24"/>
          <w:lang w:eastAsia="en-GB"/>
        </w:rPr>
        <w:t>, 61(Pt_10), pp.1393-1400.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Nagy, E., Maier, T., Urban, E., Terhes, G. and Kostrzewa, M. (2009). Species identification of clinical isolates of </w:t>
      </w:r>
      <w:r w:rsidRPr="00524B51">
        <w:rPr>
          <w:rFonts w:ascii="Times New Roman" w:eastAsia="Times New Roman" w:hAnsi="Times New Roman" w:cs="Times New Roman"/>
          <w:i/>
          <w:color w:val="000000"/>
          <w:sz w:val="24"/>
          <w:szCs w:val="24"/>
          <w:lang w:eastAsia="en-GB"/>
        </w:rPr>
        <w:t>Bacteroides</w:t>
      </w:r>
      <w:r w:rsidRPr="001E5E75">
        <w:rPr>
          <w:rFonts w:ascii="Times New Roman" w:eastAsia="Times New Roman" w:hAnsi="Times New Roman" w:cs="Times New Roman"/>
          <w:color w:val="000000"/>
          <w:sz w:val="24"/>
          <w:szCs w:val="24"/>
          <w:lang w:eastAsia="en-GB"/>
        </w:rPr>
        <w:t xml:space="preserve"> by matrix-assisted laser-desorption/ionization time-of-flight mass spectrometry. </w:t>
      </w:r>
      <w:r w:rsidRPr="001E5E75">
        <w:rPr>
          <w:rFonts w:ascii="Times New Roman" w:eastAsia="Times New Roman" w:hAnsi="Times New Roman" w:cs="Times New Roman"/>
          <w:i/>
          <w:iCs/>
          <w:color w:val="000000"/>
          <w:sz w:val="24"/>
          <w:szCs w:val="24"/>
          <w:lang w:eastAsia="en-GB"/>
        </w:rPr>
        <w:t>Clinical Microbiology and Infection</w:t>
      </w:r>
      <w:r w:rsidRPr="001E5E75">
        <w:rPr>
          <w:rFonts w:ascii="Times New Roman" w:eastAsia="Times New Roman" w:hAnsi="Times New Roman" w:cs="Times New Roman"/>
          <w:color w:val="000000"/>
          <w:sz w:val="24"/>
          <w:szCs w:val="24"/>
          <w:lang w:eastAsia="en-GB"/>
        </w:rPr>
        <w:t>, 15(8), pp.796-802.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Nair, H. and Clarke, W. (2017). </w:t>
      </w:r>
      <w:r w:rsidRPr="001E5E75">
        <w:rPr>
          <w:i/>
          <w:iCs/>
          <w:color w:val="000000"/>
        </w:rPr>
        <w:t>Mass spectrometry for the clinical laboratory</w:t>
      </w:r>
      <w:r w:rsidRPr="001E5E75">
        <w:rPr>
          <w:color w:val="000000"/>
        </w:rPr>
        <w:t>. Amsterdam: Elsevier Ltd.</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Nakano, e., Olivera, m., Pontfi, s., De freistas, J. and Nakano, K. (2004). Confocal microscopy in early diagnosis of Acanthamoeba keratitis. </w:t>
      </w:r>
      <w:r w:rsidRPr="001E5E75">
        <w:rPr>
          <w:i/>
          <w:iCs/>
          <w:color w:val="000000"/>
        </w:rPr>
        <w:t>J Refract Surg.</w:t>
      </w:r>
      <w:r w:rsidRPr="001E5E75">
        <w:rPr>
          <w:color w:val="000000"/>
        </w:rPr>
        <w:t>, 50(5), pp.S737 -740.</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Naqvi, S. and Drlica, K. (2017). Fluoroquinolones as imaging agents for bacterial infection. </w:t>
      </w:r>
      <w:r w:rsidRPr="001E5E75">
        <w:rPr>
          <w:i/>
          <w:iCs/>
          <w:color w:val="000000"/>
        </w:rPr>
        <w:t>Dalton Transactions</w:t>
      </w:r>
      <w:r w:rsidRPr="001E5E75">
        <w:rPr>
          <w:color w:val="000000"/>
        </w:rPr>
        <w:t>, 46(42), pp.14452-14460.</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National Public Health Service for Wales (2016). </w:t>
      </w:r>
      <w:r w:rsidRPr="001E5E75">
        <w:rPr>
          <w:rFonts w:ascii="Times New Roman" w:eastAsia="Times New Roman" w:hAnsi="Times New Roman" w:cs="Times New Roman"/>
          <w:i/>
          <w:iCs/>
          <w:color w:val="000000"/>
          <w:sz w:val="24"/>
          <w:szCs w:val="24"/>
          <w:lang w:eastAsia="en-GB"/>
        </w:rPr>
        <w:t>Isolation and identification of Acanthamoeba Species</w:t>
      </w:r>
      <w:r w:rsidRPr="001E5E75">
        <w:rPr>
          <w:rFonts w:ascii="Times New Roman" w:eastAsia="Times New Roman" w:hAnsi="Times New Roman" w:cs="Times New Roman"/>
          <w:color w:val="000000"/>
          <w:sz w:val="24"/>
          <w:szCs w:val="24"/>
          <w:lang w:eastAsia="en-GB"/>
        </w:rPr>
        <w:t>. [online] Hemltd.ru. Available at: http://www.hemltd.ru/publications/sections/Normativ/foreign/samples/medicine/NHS033/article.pdf [Accessed 12 Mar. 2018].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Niederkorn, J. (2002). The Role of the Innate and Adaptive Immune Responses in Acanthamoeba Keratitis. </w:t>
      </w:r>
      <w:r w:rsidRPr="001E5E75">
        <w:rPr>
          <w:i/>
          <w:iCs/>
          <w:color w:val="000000"/>
        </w:rPr>
        <w:t>Archivum Immunologiae et Therapiae Experimentalis</w:t>
      </w:r>
      <w:r w:rsidRPr="001E5E75">
        <w:rPr>
          <w:color w:val="000000"/>
        </w:rPr>
        <w:t>, 50(1), pp.53-59.</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Niederweis, M., Danilchanka, O., Huff, J., Hoffmann, C. and Engelhardt, H. (2010). Mycobacterial outer membranes: in search of proteins. </w:t>
      </w:r>
      <w:r w:rsidRPr="001E5E75">
        <w:rPr>
          <w:i/>
          <w:iCs/>
          <w:color w:val="000000"/>
        </w:rPr>
        <w:t>Trends in Microbiology</w:t>
      </w:r>
      <w:r w:rsidRPr="001E5E75">
        <w:rPr>
          <w:color w:val="000000"/>
        </w:rPr>
        <w:t>, 18(3), pp.109-116.</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Nonnemann, B., Tvede, M. and Bjarnsholt, T. (2013). Identification of pathogenic microorganisms directly from positive blood vials by matrix-assisted laser desorption/ionization time of flight mass spectrometry. </w:t>
      </w:r>
      <w:r w:rsidRPr="001E5E75">
        <w:rPr>
          <w:i/>
          <w:iCs/>
          <w:color w:val="000000"/>
        </w:rPr>
        <w:t>APMIS</w:t>
      </w:r>
      <w:r w:rsidRPr="001E5E75">
        <w:rPr>
          <w:color w:val="000000"/>
        </w:rPr>
        <w:t>, 121(9), pp.871-877.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Nuprasert, W., Putaporntip, C., Pariyakanok, L. and Jongwutiwes, S. (2010). Identification of a Novel T17 Genotype of</w:t>
      </w:r>
      <w:r w:rsidR="00470F2D">
        <w:rPr>
          <w:color w:val="000000"/>
        </w:rPr>
        <w:t xml:space="preserve"> </w:t>
      </w:r>
      <w:r w:rsidRPr="00470F2D">
        <w:rPr>
          <w:i/>
          <w:color w:val="000000"/>
        </w:rPr>
        <w:t>Acanthamoeba</w:t>
      </w:r>
      <w:r w:rsidR="00470F2D">
        <w:rPr>
          <w:color w:val="000000"/>
        </w:rPr>
        <w:t xml:space="preserve"> </w:t>
      </w:r>
      <w:r w:rsidRPr="001E5E75">
        <w:rPr>
          <w:color w:val="000000"/>
        </w:rPr>
        <w:t>from Environmental Isolates and T10 Genotype Causing Keratitis in Thailand. </w:t>
      </w:r>
      <w:r w:rsidRPr="001E5E75">
        <w:rPr>
          <w:i/>
          <w:iCs/>
          <w:color w:val="000000"/>
        </w:rPr>
        <w:t>Journal of Clinical Microbiology</w:t>
      </w:r>
      <w:r w:rsidRPr="001E5E75">
        <w:rPr>
          <w:color w:val="000000"/>
        </w:rPr>
        <w:t>, 48(12), pp.4636-4640.</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Ohshiro, T. (2016). Benefits of the MALDI-TOF MS in Clinical Microbiology. </w:t>
      </w:r>
      <w:r w:rsidRPr="001E5E75">
        <w:rPr>
          <w:rFonts w:ascii="Times New Roman" w:eastAsia="Times New Roman" w:hAnsi="Times New Roman" w:cs="Times New Roman"/>
          <w:i/>
          <w:iCs/>
          <w:color w:val="000000"/>
          <w:sz w:val="24"/>
          <w:szCs w:val="24"/>
          <w:lang w:eastAsia="en-GB"/>
        </w:rPr>
        <w:t>Journal of the Mass Spectrometry Society of Japan</w:t>
      </w:r>
      <w:r w:rsidRPr="001E5E75">
        <w:rPr>
          <w:rFonts w:ascii="Times New Roman" w:eastAsia="Times New Roman" w:hAnsi="Times New Roman" w:cs="Times New Roman"/>
          <w:color w:val="000000"/>
          <w:sz w:val="24"/>
          <w:szCs w:val="24"/>
          <w:lang w:eastAsia="en-GB"/>
        </w:rPr>
        <w:t>, 64(4), pp.133-137.</w:t>
      </w:r>
    </w:p>
    <w:p w:rsidR="00800C2A" w:rsidRDefault="00800C2A" w:rsidP="00800C2A">
      <w:pPr>
        <w:pStyle w:val="NormalWeb"/>
        <w:spacing w:before="0" w:beforeAutospacing="0" w:after="180" w:afterAutospacing="0" w:line="360" w:lineRule="auto"/>
        <w:ind w:left="450" w:hanging="450"/>
        <w:rPr>
          <w:color w:val="000000"/>
        </w:rPr>
      </w:pPr>
      <w:r w:rsidRPr="003D69E4">
        <w:rPr>
          <w:color w:val="000000"/>
        </w:rPr>
        <w:t>Omaña-Molina, M., González-Robles, A., Iliana Salazar-Villatoro, L., Lorenzo-Morales, J., Cristóbal-Ramos, A., Hernández-Ramírez, V., Talamás-Rohana, P., Méndez Cruz, A. and Martínez-Palomo, A. (2013). Reevaluating the Role ofAcanthamoebaProteases in Tissue Invasion: Observation of Cytopathogenic Mechanisms on MDCK Cell Monolayers and Hamster Corneal Cells. </w:t>
      </w:r>
      <w:r w:rsidRPr="003D69E4">
        <w:rPr>
          <w:i/>
          <w:iCs/>
          <w:color w:val="000000"/>
        </w:rPr>
        <w:t>BioMed Research International</w:t>
      </w:r>
      <w:r w:rsidRPr="003D69E4">
        <w:rPr>
          <w:color w:val="000000"/>
        </w:rPr>
        <w:t>, 2013, pp.1-13.</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Opota, O., Prod'hom, G. and Greub, G. (2017). Applications of MALDI-TOF Mass Spectrometry in Clinical Diagnostic Microbiology. </w:t>
      </w:r>
      <w:r w:rsidRPr="003D69E4">
        <w:rPr>
          <w:i/>
          <w:iCs/>
          <w:color w:val="000000"/>
        </w:rPr>
        <w:t>MALDI-TOF and Tandem MS for Clinical Microbiology</w:t>
      </w:r>
      <w:r w:rsidRPr="003D69E4">
        <w:rPr>
          <w:color w:val="000000"/>
        </w:rPr>
        <w:t>, pp.55-92.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Özpinar, N., Özcelik, S. and Yunlu, Ö. (2017). Isolation and morphotyping of </w:t>
      </w:r>
      <w:r w:rsidRPr="00524B51">
        <w:rPr>
          <w:rFonts w:ascii="Times New Roman" w:eastAsia="Times New Roman" w:hAnsi="Times New Roman" w:cs="Times New Roman"/>
          <w:i/>
          <w:color w:val="000000"/>
          <w:sz w:val="24"/>
          <w:szCs w:val="24"/>
          <w:lang w:eastAsia="en-GB"/>
        </w:rPr>
        <w:t>Acanthamoeba spp</w:t>
      </w:r>
      <w:r w:rsidRPr="001E5E75">
        <w:rPr>
          <w:rFonts w:ascii="Times New Roman" w:eastAsia="Times New Roman" w:hAnsi="Times New Roman" w:cs="Times New Roman"/>
          <w:color w:val="000000"/>
          <w:sz w:val="24"/>
          <w:szCs w:val="24"/>
          <w:lang w:eastAsia="en-GB"/>
        </w:rPr>
        <w:t xml:space="preserve">. and </w:t>
      </w:r>
      <w:r w:rsidRPr="00524B51">
        <w:rPr>
          <w:rFonts w:ascii="Times New Roman" w:eastAsia="Times New Roman" w:hAnsi="Times New Roman" w:cs="Times New Roman"/>
          <w:i/>
          <w:color w:val="000000"/>
          <w:sz w:val="24"/>
          <w:szCs w:val="24"/>
          <w:lang w:eastAsia="en-GB"/>
        </w:rPr>
        <w:t>Vermamoeba spp</w:t>
      </w:r>
      <w:r w:rsidRPr="001E5E75">
        <w:rPr>
          <w:rFonts w:ascii="Times New Roman" w:eastAsia="Times New Roman" w:hAnsi="Times New Roman" w:cs="Times New Roman"/>
          <w:color w:val="000000"/>
          <w:sz w:val="24"/>
          <w:szCs w:val="24"/>
          <w:lang w:eastAsia="en-GB"/>
        </w:rPr>
        <w:t>. from hospital air-conditioning systems. </w:t>
      </w:r>
      <w:r w:rsidRPr="001E5E75">
        <w:rPr>
          <w:rFonts w:ascii="Times New Roman" w:eastAsia="Times New Roman" w:hAnsi="Times New Roman" w:cs="Times New Roman"/>
          <w:i/>
          <w:iCs/>
          <w:color w:val="000000"/>
          <w:sz w:val="24"/>
          <w:szCs w:val="24"/>
          <w:lang w:eastAsia="en-GB"/>
        </w:rPr>
        <w:t>Cumhuriyet Medical Journal</w:t>
      </w:r>
      <w:r w:rsidRPr="001E5E75">
        <w:rPr>
          <w:rFonts w:ascii="Times New Roman" w:eastAsia="Times New Roman" w:hAnsi="Times New Roman" w:cs="Times New Roman"/>
          <w:color w:val="000000"/>
          <w:sz w:val="24"/>
          <w:szCs w:val="24"/>
          <w:lang w:eastAsia="en-GB"/>
        </w:rPr>
        <w:t>, 39(1), pp.369-369.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O’Kane, M. (2014). Point of Care Testing—Current and Emerging Quality Perspectives. </w:t>
      </w:r>
      <w:r w:rsidRPr="001E5E75">
        <w:rPr>
          <w:rFonts w:ascii="Times New Roman" w:eastAsia="Times New Roman" w:hAnsi="Times New Roman" w:cs="Times New Roman"/>
          <w:i/>
          <w:iCs/>
          <w:color w:val="000000"/>
          <w:sz w:val="24"/>
          <w:szCs w:val="24"/>
          <w:lang w:eastAsia="en-GB"/>
        </w:rPr>
        <w:t>Point of Care: The Journal of Near-Patient Testing &amp; Technology</w:t>
      </w:r>
      <w:r w:rsidRPr="001E5E75">
        <w:rPr>
          <w:rFonts w:ascii="Times New Roman" w:eastAsia="Times New Roman" w:hAnsi="Times New Roman" w:cs="Times New Roman"/>
          <w:color w:val="000000"/>
          <w:sz w:val="24"/>
          <w:szCs w:val="24"/>
          <w:lang w:eastAsia="en-GB"/>
        </w:rPr>
        <w:t>, 13(1), pp.1-5.</w:t>
      </w:r>
    </w:p>
    <w:p w:rsidR="00B23197" w:rsidRPr="001E5E75" w:rsidRDefault="00B23197" w:rsidP="00470F2D">
      <w:pPr>
        <w:spacing w:after="180" w:line="360" w:lineRule="auto"/>
        <w:ind w:left="450" w:hanging="450"/>
        <w:rPr>
          <w:rFonts w:ascii="Times New Roman" w:hAnsi="Times New Roman" w:cs="Times New Roman"/>
          <w:color w:val="000000"/>
          <w:sz w:val="24"/>
          <w:szCs w:val="24"/>
        </w:rPr>
      </w:pPr>
      <w:r w:rsidRPr="001E5E75">
        <w:rPr>
          <w:rFonts w:ascii="Times New Roman" w:hAnsi="Times New Roman" w:cs="Times New Roman"/>
          <w:color w:val="000000"/>
          <w:sz w:val="24"/>
          <w:szCs w:val="24"/>
        </w:rPr>
        <w:t>O'Neill, J. (2014).</w:t>
      </w:r>
      <w:r w:rsidRPr="001E5E75">
        <w:rPr>
          <w:rStyle w:val="apple-converted-space"/>
          <w:rFonts w:ascii="Times New Roman" w:hAnsi="Times New Roman" w:cs="Times New Roman"/>
          <w:color w:val="000000"/>
          <w:sz w:val="24"/>
          <w:szCs w:val="24"/>
        </w:rPr>
        <w:t> </w:t>
      </w:r>
      <w:r w:rsidRPr="001E5E75">
        <w:rPr>
          <w:rFonts w:ascii="Times New Roman" w:hAnsi="Times New Roman" w:cs="Times New Roman"/>
          <w:i/>
          <w:iCs/>
          <w:color w:val="000000"/>
          <w:sz w:val="24"/>
          <w:szCs w:val="24"/>
        </w:rPr>
        <w:t>1-20</w:t>
      </w:r>
      <w:r w:rsidRPr="001E5E75">
        <w:rPr>
          <w:rFonts w:ascii="Times New Roman" w:hAnsi="Times New Roman" w:cs="Times New Roman"/>
          <w:color w:val="000000"/>
          <w:sz w:val="24"/>
          <w:szCs w:val="24"/>
        </w:rPr>
        <w:t>. [online] Available at: https://amr-review.org/sites/default/files/AMR%20Review%20Paper%20-%20Tackling%20a%20crisis%20for%20the%20health%20and%20wealth%20of%20nations_1.pdf [Accessed 13 Oct. 2016].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Paauw, A., Jonker, D., Roeselers, G., Heng, J., Mars-Groenendijk, R., Trip, H., Molhoek, E., Jansen, H., van der Plas, J., de Jong, A., Majchrzykiewicz-Koehorst, J. and Speksnijder, A. (2015). Rapid and reliable discrimination between </w:t>
      </w:r>
      <w:r w:rsidRPr="00470F2D">
        <w:rPr>
          <w:i/>
          <w:color w:val="000000"/>
        </w:rPr>
        <w:t>Shigella</w:t>
      </w:r>
      <w:r w:rsidRPr="001E5E75">
        <w:rPr>
          <w:color w:val="000000"/>
        </w:rPr>
        <w:t xml:space="preserve"> species and </w:t>
      </w:r>
      <w:r w:rsidR="002D5486" w:rsidRPr="002D5486">
        <w:rPr>
          <w:i/>
          <w:color w:val="000000"/>
        </w:rPr>
        <w:t>Escherichia coli</w:t>
      </w:r>
      <w:r w:rsidRPr="001E5E75">
        <w:rPr>
          <w:color w:val="000000"/>
        </w:rPr>
        <w:t xml:space="preserve"> using MALDI-TOF mass spectrometry. </w:t>
      </w:r>
      <w:r w:rsidRPr="001E5E75">
        <w:rPr>
          <w:i/>
          <w:iCs/>
          <w:color w:val="000000"/>
        </w:rPr>
        <w:t>International Journal of Medical Microbiology</w:t>
      </w:r>
      <w:r w:rsidRPr="001E5E75">
        <w:rPr>
          <w:color w:val="000000"/>
        </w:rPr>
        <w:t>, 305(4-5), pp.446-452.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Panjwani, N. (2010). Pathogenesis of Acanthamoeba Keratitis. </w:t>
      </w:r>
      <w:r w:rsidRPr="001E5E75">
        <w:rPr>
          <w:rFonts w:ascii="Times New Roman" w:eastAsia="Times New Roman" w:hAnsi="Times New Roman" w:cs="Times New Roman"/>
          <w:i/>
          <w:iCs/>
          <w:color w:val="000000"/>
          <w:sz w:val="24"/>
          <w:szCs w:val="24"/>
          <w:lang w:eastAsia="en-GB"/>
        </w:rPr>
        <w:t>The Ocular Surface</w:t>
      </w:r>
      <w:r w:rsidRPr="001E5E75">
        <w:rPr>
          <w:rFonts w:ascii="Times New Roman" w:eastAsia="Times New Roman" w:hAnsi="Times New Roman" w:cs="Times New Roman"/>
          <w:color w:val="000000"/>
          <w:sz w:val="24"/>
          <w:szCs w:val="24"/>
          <w:lang w:eastAsia="en-GB"/>
        </w:rPr>
        <w:t>, 8(2), pp.70-79.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Parija, S., Venugopal, H. and Dinoop. (2015). Management of granulomatous amebic encephalitis: Laboratory diagnosis and treatment. </w:t>
      </w:r>
      <w:r w:rsidRPr="001E5E75">
        <w:rPr>
          <w:i/>
          <w:iCs/>
          <w:color w:val="000000"/>
        </w:rPr>
        <w:t>Tropical Parasitology</w:t>
      </w:r>
      <w:r w:rsidRPr="001E5E75">
        <w:rPr>
          <w:color w:val="000000"/>
        </w:rPr>
        <w:t>, 5(1), p.23.</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Pasteur, L., Joubert, C. and Chamberland, C. (1878). La theorie des germes et ses applications a la medicine et a la chirurgie. </w:t>
      </w:r>
      <w:r w:rsidRPr="001E5E75">
        <w:rPr>
          <w:rFonts w:ascii="Times New Roman" w:hAnsi="Times New Roman" w:cs="Times New Roman"/>
          <w:i/>
          <w:iCs/>
          <w:sz w:val="24"/>
          <w:szCs w:val="24"/>
          <w:lang w:val="en-US"/>
        </w:rPr>
        <w:t>Acad. Sci. Hebd. Seances Acad. Sci.</w:t>
      </w:r>
      <w:r w:rsidRPr="001E5E75">
        <w:rPr>
          <w:rFonts w:ascii="Times New Roman" w:hAnsi="Times New Roman" w:cs="Times New Roman"/>
          <w:sz w:val="24"/>
          <w:szCs w:val="24"/>
          <w:lang w:val="en-US"/>
        </w:rPr>
        <w:t>, 86, pp.1037-1043.</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Patel, R. (2013). Matrix-Assisted Laser Desorption Ionization-Time of Flight Mass Spectrometry in Clinical Microbiology. </w:t>
      </w:r>
      <w:r w:rsidRPr="001E5E75">
        <w:rPr>
          <w:rFonts w:ascii="Times New Roman" w:hAnsi="Times New Roman" w:cs="Times New Roman"/>
          <w:i/>
          <w:iCs/>
          <w:sz w:val="24"/>
          <w:szCs w:val="24"/>
          <w:lang w:val="en-US"/>
        </w:rPr>
        <w:t>Clinical Infectious Diseases</w:t>
      </w:r>
      <w:r w:rsidRPr="001E5E75">
        <w:rPr>
          <w:rFonts w:ascii="Times New Roman" w:hAnsi="Times New Roman" w:cs="Times New Roman"/>
          <w:sz w:val="24"/>
          <w:szCs w:val="24"/>
          <w:lang w:val="en-US"/>
        </w:rPr>
        <w:t>, 57(4), pp.564-572.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Pavlovic, M. (2013). Application of MALDI-TOF MS for the Identification of Food Borne Bacteria. </w:t>
      </w:r>
      <w:r w:rsidRPr="001E5E75">
        <w:rPr>
          <w:i/>
          <w:iCs/>
          <w:color w:val="000000"/>
        </w:rPr>
        <w:t>The Open Microbiology Journal</w:t>
      </w:r>
      <w:r w:rsidRPr="001E5E75">
        <w:rPr>
          <w:color w:val="000000"/>
        </w:rPr>
        <w:t>, 7(1), pp.135-141.</w:t>
      </w:r>
    </w:p>
    <w:p w:rsidR="004D69AE" w:rsidRDefault="004D69AE" w:rsidP="004D69AE">
      <w:pPr>
        <w:pStyle w:val="NormalWeb"/>
        <w:spacing w:before="0" w:beforeAutospacing="0" w:after="180" w:afterAutospacing="0" w:line="360" w:lineRule="auto"/>
        <w:ind w:left="450" w:hanging="450"/>
        <w:rPr>
          <w:color w:val="000000"/>
        </w:rPr>
      </w:pPr>
      <w:r>
        <w:rPr>
          <w:color w:val="000000"/>
        </w:rPr>
        <w:t>Pelczar, M., Chan, E. and Krieg, N. (2010). </w:t>
      </w:r>
      <w:r>
        <w:rPr>
          <w:i/>
          <w:iCs/>
          <w:color w:val="000000"/>
        </w:rPr>
        <w:t>Microbiology</w:t>
      </w:r>
      <w:r>
        <w:rPr>
          <w:color w:val="000000"/>
        </w:rPr>
        <w:t>. 5th ed. New Delhi: Tata McGraw-Hill.</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Pérez-Santonja, J., Kilvington, S., Hughes, R., Tufail, A., Matheson, M. and Dart, J. (2003). Persistently culture positive </w:t>
      </w:r>
      <w:r w:rsidR="002D5486">
        <w:rPr>
          <w:color w:val="000000"/>
        </w:rPr>
        <w:t>A</w:t>
      </w:r>
      <w:r w:rsidRPr="001E5E75">
        <w:rPr>
          <w:color w:val="000000"/>
        </w:rPr>
        <w:t>canthamoeba keratitis. </w:t>
      </w:r>
      <w:r w:rsidRPr="001E5E75">
        <w:rPr>
          <w:i/>
          <w:iCs/>
          <w:color w:val="000000"/>
        </w:rPr>
        <w:t>Ophthalmology</w:t>
      </w:r>
      <w:r w:rsidRPr="001E5E75">
        <w:rPr>
          <w:color w:val="000000"/>
        </w:rPr>
        <w:t>, 110(8), pp.1593-1600.</w:t>
      </w:r>
    </w:p>
    <w:p w:rsidR="00800C2A" w:rsidRDefault="00800C2A" w:rsidP="00800C2A">
      <w:pPr>
        <w:pStyle w:val="NormalWeb"/>
        <w:spacing w:before="0" w:beforeAutospacing="0" w:after="180" w:afterAutospacing="0" w:line="360" w:lineRule="auto"/>
        <w:ind w:left="450" w:hanging="450"/>
        <w:rPr>
          <w:color w:val="000000"/>
        </w:rPr>
      </w:pPr>
      <w:r>
        <w:rPr>
          <w:color w:val="000000"/>
        </w:rPr>
        <w:t>Persing, D., Tenover, F., Hayden, R., Wei, Y. and Van, A. (2016). </w:t>
      </w:r>
      <w:r>
        <w:rPr>
          <w:i/>
          <w:iCs/>
          <w:color w:val="000000"/>
        </w:rPr>
        <w:t>Molecular microbiology</w:t>
      </w:r>
      <w:r>
        <w:rPr>
          <w:color w:val="000000"/>
        </w:rPr>
        <w:t>. 3rd ed. London: ASM Press.</w:t>
      </w:r>
    </w:p>
    <w:p w:rsidR="00800C2A" w:rsidRDefault="00800C2A" w:rsidP="00800C2A">
      <w:pPr>
        <w:pStyle w:val="NormalWeb"/>
        <w:spacing w:before="0" w:beforeAutospacing="0" w:after="180" w:afterAutospacing="0" w:line="360" w:lineRule="auto"/>
        <w:ind w:left="450" w:hanging="450"/>
        <w:rPr>
          <w:color w:val="000000"/>
        </w:rPr>
      </w:pPr>
      <w:r>
        <w:rPr>
          <w:color w:val="000000"/>
        </w:rPr>
        <w:t>Peruski, A. and Peruski, L. (2003). Immunological Methods for Detection and Identification of Infectious Disease and Biological Warfare Agents. </w:t>
      </w:r>
      <w:r>
        <w:rPr>
          <w:i/>
          <w:iCs/>
          <w:color w:val="000000"/>
        </w:rPr>
        <w:t>Clinical and Vaccine Immunology</w:t>
      </w:r>
      <w:r>
        <w:rPr>
          <w:color w:val="000000"/>
        </w:rPr>
        <w:t>, 10(4), pp.506-513.</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Pineda, F., Lin, J., Fenselau, C. and Demirev, P. (2000). Testing the Significance of Microorganism Identification by Mass Spectrometry and Proteome Database Search. </w:t>
      </w:r>
      <w:r w:rsidRPr="001E5E75">
        <w:rPr>
          <w:i/>
          <w:iCs/>
          <w:color w:val="000000"/>
        </w:rPr>
        <w:t>Analytical Chemistry</w:t>
      </w:r>
      <w:r w:rsidRPr="001E5E75">
        <w:rPr>
          <w:color w:val="000000"/>
        </w:rPr>
        <w:t>, 72(16), pp.3739-3744.</w:t>
      </w:r>
    </w:p>
    <w:p w:rsidR="009118F8" w:rsidRPr="001E5E75" w:rsidRDefault="009118F8" w:rsidP="00B23197">
      <w:pPr>
        <w:pStyle w:val="NormalWeb"/>
        <w:spacing w:before="0" w:beforeAutospacing="0" w:after="180" w:afterAutospacing="0" w:line="360" w:lineRule="auto"/>
        <w:ind w:left="450" w:hanging="450"/>
        <w:jc w:val="both"/>
        <w:rPr>
          <w:color w:val="000000"/>
        </w:rPr>
      </w:pPr>
      <w:r w:rsidRPr="003D69E4">
        <w:rPr>
          <w:color w:val="000000"/>
        </w:rPr>
        <w:t>Pinsky, B., Samson, D., Ghafghaichi, L., Baron, E. and Banaei, N. (2009). Comparison of Real-Time PCR and Conventional Biochemical Methods for Identification of Staphylococcus lugdunensis. </w:t>
      </w:r>
      <w:r w:rsidRPr="003D69E4">
        <w:rPr>
          <w:i/>
          <w:iCs/>
          <w:color w:val="000000"/>
        </w:rPr>
        <w:t>Journal of Clinical Microbiology</w:t>
      </w:r>
      <w:r w:rsidRPr="003D69E4">
        <w:rPr>
          <w:color w:val="000000"/>
        </w:rPr>
        <w:t>, 47(11), pp.3472-3477.</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Ploss, M., Facey, S., Bruhn, C., Zemel, L., Hofmann, K., Stark, R., Albert, B. and Hauer, B. (2014). Selection of peptides binding to metallic borides by screening M13 phage display libraries. </w:t>
      </w:r>
      <w:r w:rsidRPr="001E5E75">
        <w:rPr>
          <w:rFonts w:ascii="Times New Roman" w:hAnsi="Times New Roman" w:cs="Times New Roman"/>
          <w:i/>
          <w:iCs/>
          <w:sz w:val="24"/>
          <w:szCs w:val="24"/>
          <w:lang w:val="en-US"/>
        </w:rPr>
        <w:t>BMC Biotechnology</w:t>
      </w:r>
      <w:r w:rsidRPr="001E5E75">
        <w:rPr>
          <w:rFonts w:ascii="Times New Roman" w:hAnsi="Times New Roman" w:cs="Times New Roman"/>
          <w:sz w:val="24"/>
          <w:szCs w:val="24"/>
          <w:lang w:val="en-US"/>
        </w:rPr>
        <w:t>, 14(1), p.12.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Porter, J. (2018). Antony van Leeuwenhoek: tercentenary of his discovery of bacteria. </w:t>
      </w:r>
      <w:r w:rsidRPr="001E5E75">
        <w:rPr>
          <w:rFonts w:ascii="Times New Roman" w:eastAsia="Times New Roman" w:hAnsi="Times New Roman" w:cs="Times New Roman"/>
          <w:i/>
          <w:iCs/>
          <w:color w:val="000000"/>
          <w:sz w:val="24"/>
          <w:szCs w:val="24"/>
          <w:lang w:eastAsia="en-GB"/>
        </w:rPr>
        <w:t>Bacteriol Rev</w:t>
      </w:r>
      <w:r w:rsidRPr="001E5E75">
        <w:rPr>
          <w:rFonts w:ascii="Times New Roman" w:eastAsia="Times New Roman" w:hAnsi="Times New Roman" w:cs="Times New Roman"/>
          <w:color w:val="000000"/>
          <w:sz w:val="24"/>
          <w:szCs w:val="24"/>
          <w:lang w:eastAsia="en-GB"/>
        </w:rPr>
        <w:t>, 40(2), pp.260-269.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Pranada, A., Witt, E., Bienia, M., Kostrzewa, M. and Timke, M. (2017). Accurate differentiation of </w:t>
      </w:r>
      <w:r w:rsidRPr="002D5486">
        <w:rPr>
          <w:i/>
          <w:color w:val="000000"/>
        </w:rPr>
        <w:t>Mycobacterium chimaera</w:t>
      </w:r>
      <w:r w:rsidRPr="001E5E75">
        <w:rPr>
          <w:color w:val="000000"/>
        </w:rPr>
        <w:t xml:space="preserve"> from </w:t>
      </w:r>
      <w:r w:rsidRPr="002D5486">
        <w:rPr>
          <w:i/>
          <w:color w:val="000000"/>
        </w:rPr>
        <w:t>Mycobacterium intracellulare</w:t>
      </w:r>
      <w:r w:rsidRPr="001E5E75">
        <w:rPr>
          <w:color w:val="000000"/>
        </w:rPr>
        <w:t xml:space="preserve"> by MALDI-TOF MS analysis. </w:t>
      </w:r>
      <w:r w:rsidRPr="001E5E75">
        <w:rPr>
          <w:i/>
          <w:iCs/>
          <w:color w:val="000000"/>
        </w:rPr>
        <w:t>Journal of Medical Microbiology</w:t>
      </w:r>
      <w:r w:rsidRPr="001E5E75">
        <w:rPr>
          <w:color w:val="000000"/>
        </w:rPr>
        <w:t>, 66(5), pp.670-677.</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Prasad, R. and Srivastava, D. (2013). Multi drug and extensively drug-resistant TB (M/XDR-TB) management: Current issues. </w:t>
      </w:r>
      <w:r w:rsidRPr="001E5E75">
        <w:rPr>
          <w:i/>
          <w:iCs/>
          <w:color w:val="000000"/>
        </w:rPr>
        <w:t>Clinical Epidemiology and Global Health</w:t>
      </w:r>
      <w:r w:rsidRPr="001E5E75">
        <w:rPr>
          <w:color w:val="000000"/>
        </w:rPr>
        <w:t>, 1(3), pp.124-128.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Price, C. (2015). Point-of-Care Testing. </w:t>
      </w:r>
      <w:r w:rsidRPr="001E5E75">
        <w:rPr>
          <w:i/>
          <w:iCs/>
          <w:color w:val="000000"/>
        </w:rPr>
        <w:t>Point of Care: The Journal of Near-Patient Testing &amp; Technology</w:t>
      </w:r>
      <w:r w:rsidRPr="001E5E75">
        <w:rPr>
          <w:color w:val="000000"/>
        </w:rPr>
        <w:t>, 10(2), pp.88-92.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Qvarnstrom, Y., Visvesvara, G., Sriram, R. and da Silva, A. (2006). Multiplex Real-Time PCR Assay for Simultaneous Detection of </w:t>
      </w:r>
      <w:r w:rsidRPr="002D5486">
        <w:rPr>
          <w:i/>
          <w:color w:val="000000"/>
        </w:rPr>
        <w:t>Acanthamoeba spp</w:t>
      </w:r>
      <w:r w:rsidRPr="001E5E75">
        <w:rPr>
          <w:color w:val="000000"/>
        </w:rPr>
        <w:t xml:space="preserve">., </w:t>
      </w:r>
      <w:r w:rsidRPr="002D5486">
        <w:rPr>
          <w:i/>
          <w:color w:val="000000"/>
        </w:rPr>
        <w:t>Balamuthia mandrillaris</w:t>
      </w:r>
      <w:r w:rsidRPr="001E5E75">
        <w:rPr>
          <w:color w:val="000000"/>
        </w:rPr>
        <w:t xml:space="preserve">, and </w:t>
      </w:r>
      <w:r w:rsidRPr="002D5486">
        <w:rPr>
          <w:i/>
          <w:color w:val="000000"/>
        </w:rPr>
        <w:t>Naegleria fowleri</w:t>
      </w:r>
      <w:r w:rsidRPr="001E5E75">
        <w:rPr>
          <w:color w:val="000000"/>
        </w:rPr>
        <w:t>. </w:t>
      </w:r>
      <w:r w:rsidRPr="001E5E75">
        <w:rPr>
          <w:i/>
          <w:iCs/>
          <w:color w:val="000000"/>
        </w:rPr>
        <w:t>Journal of Clinical Microbiology</w:t>
      </w:r>
      <w:r w:rsidRPr="001E5E75">
        <w:rPr>
          <w:color w:val="000000"/>
        </w:rPr>
        <w:t>, 44(10), pp.3589-3595.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Radionova, A., Filippov, I. and Derrick, P. (2015). In pursuit of resolution in time-of-flight mass spectrometry: A historical perspective. </w:t>
      </w:r>
      <w:r w:rsidRPr="001E5E75">
        <w:rPr>
          <w:i/>
          <w:iCs/>
          <w:color w:val="000000"/>
        </w:rPr>
        <w:t>Mass Spectrometry Reviews</w:t>
      </w:r>
      <w:r w:rsidRPr="001E5E75">
        <w:rPr>
          <w:color w:val="000000"/>
        </w:rPr>
        <w:t>, 35(6), pp.738-757.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Randell, P. (2014). It's a MALDI but it's a goodie: MALDI-TOF mass spectrometry for microbial identification. </w:t>
      </w:r>
      <w:r w:rsidRPr="001E5E75">
        <w:rPr>
          <w:rFonts w:ascii="Times New Roman" w:eastAsia="Times New Roman" w:hAnsi="Times New Roman" w:cs="Times New Roman"/>
          <w:i/>
          <w:iCs/>
          <w:color w:val="000000"/>
          <w:sz w:val="24"/>
          <w:szCs w:val="24"/>
          <w:lang w:eastAsia="en-GB"/>
        </w:rPr>
        <w:t>Thorax</w:t>
      </w:r>
      <w:r w:rsidRPr="001E5E75">
        <w:rPr>
          <w:rFonts w:ascii="Times New Roman" w:eastAsia="Times New Roman" w:hAnsi="Times New Roman" w:cs="Times New Roman"/>
          <w:color w:val="000000"/>
          <w:sz w:val="24"/>
          <w:szCs w:val="24"/>
          <w:lang w:eastAsia="en-GB"/>
        </w:rPr>
        <w:t>, 69(8), pp.776-778.</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Rahi, P., Prakash, O. and Shouche, Y. (2016). Matrix-Assisted Laser Desorption/Ionization Time-of-Flight Mass-Spectrometry (MALDI-TOF MS) Based Microbial Identifications: Challenges and Scopes for Microbial Ecologists. </w:t>
      </w:r>
      <w:r w:rsidRPr="001E5E75">
        <w:rPr>
          <w:i/>
          <w:iCs/>
          <w:color w:val="000000"/>
        </w:rPr>
        <w:t>Frontiers in Microbiology</w:t>
      </w:r>
      <w:r w:rsidRPr="001E5E75">
        <w:rPr>
          <w:color w:val="000000"/>
        </w:rPr>
        <w:t>, 7.</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Rello, J., Valenzuela-Sánchez, F., Ruiz-Rodriguez, M. and Moyano, S. (2017). Sepsis: A Review of Advances in Management. </w:t>
      </w:r>
      <w:r w:rsidRPr="003D69E4">
        <w:rPr>
          <w:i/>
          <w:iCs/>
          <w:color w:val="000000"/>
        </w:rPr>
        <w:t>Advances in Therapy</w:t>
      </w:r>
      <w:r w:rsidRPr="003D69E4">
        <w:rPr>
          <w:color w:val="000000"/>
        </w:rPr>
        <w:t>, 34(11), pp.2393-2411.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Ricciardi, A. and Ndao, M. (2015). Diagnosis of Parasitic Infections. </w:t>
      </w:r>
      <w:r w:rsidRPr="001E5E75">
        <w:rPr>
          <w:rFonts w:ascii="Times New Roman" w:eastAsia="Times New Roman" w:hAnsi="Times New Roman" w:cs="Times New Roman"/>
          <w:i/>
          <w:iCs/>
          <w:color w:val="000000"/>
          <w:sz w:val="24"/>
          <w:szCs w:val="24"/>
          <w:lang w:eastAsia="en-GB"/>
        </w:rPr>
        <w:t>Journal of Biomolecular Screening</w:t>
      </w:r>
      <w:r w:rsidRPr="001E5E75">
        <w:rPr>
          <w:rFonts w:ascii="Times New Roman" w:eastAsia="Times New Roman" w:hAnsi="Times New Roman" w:cs="Times New Roman"/>
          <w:color w:val="000000"/>
          <w:sz w:val="24"/>
          <w:szCs w:val="24"/>
          <w:lang w:eastAsia="en-GB"/>
        </w:rPr>
        <w:t>, 20(1), pp.6-21.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Riley, L. (1983). Hemorrhagic colitis associated with a rare </w:t>
      </w:r>
      <w:r w:rsidR="002D5486" w:rsidRPr="002D5486">
        <w:rPr>
          <w:rFonts w:ascii="Times New Roman" w:hAnsi="Times New Roman" w:cs="Times New Roman"/>
          <w:i/>
          <w:sz w:val="24"/>
          <w:szCs w:val="24"/>
          <w:lang w:val="en-US"/>
        </w:rPr>
        <w:t>Escherichia coli</w:t>
      </w:r>
      <w:r w:rsidRPr="001E5E75">
        <w:rPr>
          <w:rFonts w:ascii="Times New Roman" w:hAnsi="Times New Roman" w:cs="Times New Roman"/>
          <w:i/>
          <w:sz w:val="24"/>
          <w:szCs w:val="24"/>
          <w:lang w:val="en-US"/>
        </w:rPr>
        <w:t xml:space="preserve"> </w:t>
      </w:r>
      <w:r w:rsidRPr="001E5E75">
        <w:rPr>
          <w:rFonts w:ascii="Times New Roman" w:hAnsi="Times New Roman" w:cs="Times New Roman"/>
          <w:sz w:val="24"/>
          <w:szCs w:val="24"/>
          <w:lang w:val="en-US"/>
        </w:rPr>
        <w:t xml:space="preserve">serotype. </w:t>
      </w:r>
      <w:r w:rsidRPr="001E5E75">
        <w:rPr>
          <w:rFonts w:ascii="Times New Roman" w:hAnsi="Times New Roman" w:cs="Times New Roman"/>
          <w:i/>
          <w:iCs/>
          <w:sz w:val="24"/>
          <w:szCs w:val="24"/>
          <w:lang w:val="en-US"/>
        </w:rPr>
        <w:t>The Pediatric Infectious Disease Journal</w:t>
      </w:r>
      <w:r w:rsidRPr="001E5E75">
        <w:rPr>
          <w:rFonts w:ascii="Times New Roman" w:hAnsi="Times New Roman" w:cs="Times New Roman"/>
          <w:sz w:val="24"/>
          <w:szCs w:val="24"/>
          <w:lang w:val="en-US"/>
        </w:rPr>
        <w:t>, 2(4), pp.345-346.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Rivers, T. (1937). Viruses and Koch's Postulates. </w:t>
      </w:r>
      <w:r w:rsidRPr="001E5E75">
        <w:rPr>
          <w:i/>
          <w:iCs/>
          <w:color w:val="000000"/>
        </w:rPr>
        <w:t>J Bacteriol</w:t>
      </w:r>
      <w:r w:rsidRPr="001E5E75">
        <w:rPr>
          <w:color w:val="000000"/>
        </w:rPr>
        <w:t>, 33(1), pp.1-12.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Rocha-Azevedo, B., Jamerson, M., Cabral, G., Silva-Filho, F. and Marciano-Cabral, F. (2009). </w:t>
      </w:r>
      <w:r w:rsidRPr="002D5486">
        <w:rPr>
          <w:i/>
          <w:color w:val="000000"/>
        </w:rPr>
        <w:t>Acanthamoeba</w:t>
      </w:r>
      <w:r w:rsidR="002D5486">
        <w:rPr>
          <w:color w:val="000000"/>
        </w:rPr>
        <w:t xml:space="preserve"> </w:t>
      </w:r>
      <w:r w:rsidRPr="001E5E75">
        <w:rPr>
          <w:color w:val="000000"/>
        </w:rPr>
        <w:t>Interaction with Extracellular Matrix Glycoproteins: Biological and Biochemical Characterization and Role in Cytotoxicity and Invasiveness. </w:t>
      </w:r>
      <w:r w:rsidRPr="001E5E75">
        <w:rPr>
          <w:i/>
          <w:iCs/>
          <w:color w:val="000000"/>
        </w:rPr>
        <w:t>Journal of Eukaryotic Microbiology</w:t>
      </w:r>
      <w:r w:rsidRPr="001E5E75">
        <w:rPr>
          <w:color w:val="000000"/>
        </w:rPr>
        <w:t>, 56(3), pp.270-278.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Rothen, J., Githaka, N., Kanduma, E., Olds, C., Pflüger, V., Mwaura, S., Bishop, R. and Daubenberger, C. (2016). Matrix-assisted laser desorption/ionization time of flight mass spectrometry for comprehensive indexing of East African ixodid tick species. </w:t>
      </w:r>
      <w:r w:rsidRPr="001E5E75">
        <w:rPr>
          <w:i/>
          <w:iCs/>
          <w:color w:val="000000"/>
        </w:rPr>
        <w:t>Parasites &amp; Vectors</w:t>
      </w:r>
      <w:r w:rsidRPr="001E5E75">
        <w:rPr>
          <w:color w:val="000000"/>
        </w:rPr>
        <w:t>, 9(1).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Russell, S., Edwards, N. and Fenselau, C. (2007). Detection of Plasmid Insertion in </w:t>
      </w:r>
      <w:r w:rsidR="002D5486" w:rsidRPr="002D5486">
        <w:rPr>
          <w:i/>
          <w:color w:val="000000"/>
        </w:rPr>
        <w:t>Escherichia coli</w:t>
      </w:r>
      <w:r w:rsidRPr="001E5E75">
        <w:rPr>
          <w:color w:val="000000"/>
        </w:rPr>
        <w:t xml:space="preserve"> by MALDI-TOF Mass Spectrometry. </w:t>
      </w:r>
      <w:r w:rsidRPr="001E5E75">
        <w:rPr>
          <w:i/>
          <w:iCs/>
          <w:color w:val="000000"/>
        </w:rPr>
        <w:t>Analytical Chemistry</w:t>
      </w:r>
      <w:r w:rsidRPr="001E5E75">
        <w:rPr>
          <w:color w:val="000000"/>
        </w:rPr>
        <w:t>, 79(14), pp.5399-5406.</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Rutanga, J. and Nyirahabimana, T. (2016). Clinical Significance of Molecular Diagnostic Tools for Bacterial Bloodstream Infections: A Systematic Review. </w:t>
      </w:r>
      <w:r w:rsidRPr="001E5E75">
        <w:rPr>
          <w:rFonts w:ascii="Times New Roman" w:eastAsia="Times New Roman" w:hAnsi="Times New Roman" w:cs="Times New Roman"/>
          <w:i/>
          <w:iCs/>
          <w:color w:val="000000"/>
          <w:sz w:val="24"/>
          <w:szCs w:val="24"/>
          <w:lang w:eastAsia="en-GB"/>
        </w:rPr>
        <w:t>Interdisciplinary Perspectives on Infectious Diseases</w:t>
      </w:r>
      <w:r w:rsidRPr="001E5E75">
        <w:rPr>
          <w:rFonts w:ascii="Times New Roman" w:eastAsia="Times New Roman" w:hAnsi="Times New Roman" w:cs="Times New Roman"/>
          <w:color w:val="000000"/>
          <w:sz w:val="24"/>
          <w:szCs w:val="24"/>
          <w:lang w:eastAsia="en-GB"/>
        </w:rPr>
        <w:t>, 2016, pp.1-10.</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Ryder, C., Byrd, M. and Wozniak, D. (2007). Role of polysaccharides in Pseudomonas aeruginosa biofilm development. </w:t>
      </w:r>
      <w:r w:rsidRPr="003D69E4">
        <w:rPr>
          <w:i/>
          <w:iCs/>
          <w:color w:val="000000"/>
        </w:rPr>
        <w:t>Current Opinion in Microbiology</w:t>
      </w:r>
      <w:r w:rsidRPr="003D69E4">
        <w:rPr>
          <w:color w:val="000000"/>
        </w:rPr>
        <w:t>, 10(6), pp.644-648.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Saiki, R., Gelfand, D., Stoffel, S., Scharf, S., Higuchi, R., Horn, G., Mullis, K. and Erlich, H. (1988). Primer-directed enzymatic amplification of DNA with a thermostable DNA polymerase. </w:t>
      </w:r>
      <w:r w:rsidRPr="001E5E75">
        <w:rPr>
          <w:i/>
          <w:iCs/>
          <w:color w:val="000000"/>
        </w:rPr>
        <w:t>Science</w:t>
      </w:r>
      <w:r w:rsidRPr="001E5E75">
        <w:rPr>
          <w:color w:val="000000"/>
        </w:rPr>
        <w:t>, 239(4839), pp.487-491.</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Saint-Ruf, C., Crussard, S., Franceschi, C., Orenga, S., Ouattara, J., Ramjeet, M., Surre, J. and Matic, I. (2016). Antibiotic Susceptibility Testing of the Gram-Negative Bacteria Based on Flow Cytometry. </w:t>
      </w:r>
      <w:r w:rsidRPr="001E5E75">
        <w:rPr>
          <w:i/>
          <w:iCs/>
          <w:color w:val="000000"/>
        </w:rPr>
        <w:t>Frontiers in Microbiology</w:t>
      </w:r>
      <w:r w:rsidRPr="001E5E75">
        <w:rPr>
          <w:color w:val="000000"/>
        </w:rPr>
        <w:t>, 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Saghee, M., Sandle, T. and Tidswell, E. (2011). </w:t>
      </w:r>
      <w:r w:rsidRPr="001E5E75">
        <w:rPr>
          <w:rFonts w:ascii="Times New Roman" w:eastAsia="Times New Roman" w:hAnsi="Times New Roman" w:cs="Times New Roman"/>
          <w:i/>
          <w:iCs/>
          <w:color w:val="000000"/>
          <w:sz w:val="24"/>
          <w:szCs w:val="24"/>
          <w:lang w:eastAsia="en-GB"/>
        </w:rPr>
        <w:t>Microbiology and sterility assurance in pharmaceuticals and medical devices</w:t>
      </w:r>
      <w:r w:rsidRPr="001E5E75">
        <w:rPr>
          <w:rFonts w:ascii="Times New Roman" w:eastAsia="Times New Roman" w:hAnsi="Times New Roman" w:cs="Times New Roman"/>
          <w:color w:val="000000"/>
          <w:sz w:val="24"/>
          <w:szCs w:val="24"/>
          <w:lang w:eastAsia="en-GB"/>
        </w:rPr>
        <w:t>. New Delhi: Business Horizons.</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Sakula, A. (1982). Robert Koch: centenary of the discovery of the tubercle bacillus, 1882. </w:t>
      </w:r>
      <w:r w:rsidRPr="001E5E75">
        <w:rPr>
          <w:rFonts w:ascii="Times New Roman" w:eastAsia="Times New Roman" w:hAnsi="Times New Roman" w:cs="Times New Roman"/>
          <w:i/>
          <w:iCs/>
          <w:color w:val="000000"/>
          <w:sz w:val="24"/>
          <w:szCs w:val="24"/>
          <w:lang w:eastAsia="en-GB"/>
        </w:rPr>
        <w:t>Thorax</w:t>
      </w:r>
      <w:r w:rsidRPr="001E5E75">
        <w:rPr>
          <w:rFonts w:ascii="Times New Roman" w:eastAsia="Times New Roman" w:hAnsi="Times New Roman" w:cs="Times New Roman"/>
          <w:color w:val="000000"/>
          <w:sz w:val="24"/>
          <w:szCs w:val="24"/>
          <w:lang w:eastAsia="en-GB"/>
        </w:rPr>
        <w:t>, 37(4), pp.246-251.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Sandle, T. (2011). History and development of microbiological culture media. </w:t>
      </w:r>
      <w:r w:rsidRPr="001E5E75">
        <w:rPr>
          <w:rFonts w:ascii="Times New Roman" w:eastAsia="Times New Roman" w:hAnsi="Times New Roman" w:cs="Times New Roman"/>
          <w:i/>
          <w:iCs/>
          <w:color w:val="000000"/>
          <w:sz w:val="24"/>
          <w:szCs w:val="24"/>
          <w:lang w:eastAsia="en-GB"/>
        </w:rPr>
        <w:t>Institute of Science and Technology</w:t>
      </w:r>
      <w:r w:rsidRPr="001E5E75">
        <w:rPr>
          <w:rFonts w:ascii="Times New Roman" w:eastAsia="Times New Roman" w:hAnsi="Times New Roman" w:cs="Times New Roman"/>
          <w:color w:val="000000"/>
          <w:sz w:val="24"/>
          <w:szCs w:val="24"/>
          <w:lang w:eastAsia="en-GB"/>
        </w:rPr>
        <w:t>, 2010, pp.10-14.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Sauer, S., Freiwald, A., Maier, T., Kube, M., Reinhardt, R., Kostrzewa, M. and Geider, K. (2008). Classification and Identification of Bacteria by Mass Spectrometry and Computational Analysis. </w:t>
      </w:r>
      <w:r w:rsidRPr="001E5E75">
        <w:rPr>
          <w:i/>
          <w:iCs/>
          <w:color w:val="000000"/>
        </w:rPr>
        <w:t>PLoS ONE</w:t>
      </w:r>
      <w:r w:rsidRPr="001E5E75">
        <w:rPr>
          <w:color w:val="000000"/>
        </w:rPr>
        <w:t>, 3(7), p.e2843.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Schafer, M. and Budzikiewicz, H. (2001). A fast atom bombardment and matrix-assisted laser desorption/ionization mass spectrometry study of doubly charged porphyrins. </w:t>
      </w:r>
      <w:r w:rsidRPr="001E5E75">
        <w:rPr>
          <w:i/>
          <w:iCs/>
          <w:color w:val="000000"/>
        </w:rPr>
        <w:t>Journal of Mass Spectrometry</w:t>
      </w:r>
      <w:r w:rsidRPr="001E5E75">
        <w:rPr>
          <w:color w:val="000000"/>
        </w:rPr>
        <w:t>, 36(9), pp.1062-1068.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Schroeder, J., Booton, G., Hay, J., Niszl, I., Seal, D., Markus, M., Fuerst, P. and Byers, T. (2001). Use of Subgenic 18S Ribosomal DNA PCR and Sequencing for Genus and Genotype Identification of </w:t>
      </w:r>
      <w:r w:rsidRPr="002D5486">
        <w:rPr>
          <w:i/>
          <w:color w:val="000000"/>
        </w:rPr>
        <w:t>Acanthamoeba</w:t>
      </w:r>
      <w:r w:rsidRPr="001E5E75">
        <w:rPr>
          <w:color w:val="000000"/>
        </w:rPr>
        <w:t xml:space="preserve"> from Humans with Keratitis and from Sewage Sludge. </w:t>
      </w:r>
      <w:r w:rsidRPr="001E5E75">
        <w:rPr>
          <w:i/>
          <w:iCs/>
          <w:color w:val="000000"/>
        </w:rPr>
        <w:t>Journal of Clinical Microbiology</w:t>
      </w:r>
      <w:r w:rsidRPr="001E5E75">
        <w:rPr>
          <w:color w:val="000000"/>
        </w:rPr>
        <w:t>, 39(5), pp.1903-1911.</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Schwartz, M. (2001). The life and works of Louis Pasteur. </w:t>
      </w:r>
      <w:r w:rsidRPr="001E5E75">
        <w:rPr>
          <w:rFonts w:ascii="Times New Roman" w:eastAsia="Times New Roman" w:hAnsi="Times New Roman" w:cs="Times New Roman"/>
          <w:i/>
          <w:iCs/>
          <w:color w:val="000000"/>
          <w:sz w:val="24"/>
          <w:szCs w:val="24"/>
          <w:lang w:eastAsia="en-GB"/>
        </w:rPr>
        <w:t>Journal of Applied Microbiology</w:t>
      </w:r>
      <w:r w:rsidRPr="001E5E75">
        <w:rPr>
          <w:rFonts w:ascii="Times New Roman" w:eastAsia="Times New Roman" w:hAnsi="Times New Roman" w:cs="Times New Roman"/>
          <w:color w:val="000000"/>
          <w:sz w:val="24"/>
          <w:szCs w:val="24"/>
          <w:lang w:eastAsia="en-GB"/>
        </w:rPr>
        <w:t>, 91(4), pp.597-601.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Schubert, S. and Kostrzewa, M. (2017). MALDI-TOF MS in the Microbiology Laboratory: Current Trends. </w:t>
      </w:r>
      <w:r w:rsidRPr="001E5E75">
        <w:rPr>
          <w:rFonts w:ascii="Times New Roman" w:eastAsia="Times New Roman" w:hAnsi="Times New Roman" w:cs="Times New Roman"/>
          <w:i/>
          <w:iCs/>
          <w:color w:val="000000"/>
          <w:sz w:val="24"/>
          <w:szCs w:val="24"/>
          <w:lang w:eastAsia="en-GB"/>
        </w:rPr>
        <w:t>Current Issues in Molecular Biology</w:t>
      </w:r>
      <w:r w:rsidRPr="001E5E75">
        <w:rPr>
          <w:rFonts w:ascii="Times New Roman" w:eastAsia="Times New Roman" w:hAnsi="Times New Roman" w:cs="Times New Roman"/>
          <w:color w:val="000000"/>
          <w:sz w:val="24"/>
          <w:szCs w:val="24"/>
          <w:lang w:eastAsia="en-GB"/>
        </w:rPr>
        <w:t>, pp.17-20.</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Shrader, S. (2014). </w:t>
      </w:r>
      <w:r w:rsidRPr="001E5E75">
        <w:rPr>
          <w:i/>
          <w:iCs/>
          <w:color w:val="000000"/>
        </w:rPr>
        <w:t>Introductory mass spectrometry</w:t>
      </w:r>
      <w:r w:rsidRPr="001E5E75">
        <w:rPr>
          <w:color w:val="000000"/>
        </w:rPr>
        <w:t>. 2nd ed. Boca Raton: CRC Press.</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Schroeder, J., Booton, G., Hay, J., Niszl, I., Seal, D., Markus, M., Fuerst, P. and Byers, T. (2001). Use of Subgenic 18S Ribosomal DNA PCR and Sequencing for Genus and Genotype Identification of Acanthamoebae from Humans with Keratitis and from Sewage Sludge. </w:t>
      </w:r>
      <w:r w:rsidRPr="003D69E4">
        <w:rPr>
          <w:i/>
          <w:iCs/>
          <w:color w:val="000000"/>
        </w:rPr>
        <w:t>Journal of Clinical Microbiology</w:t>
      </w:r>
      <w:r w:rsidRPr="003D69E4">
        <w:rPr>
          <w:color w:val="000000"/>
        </w:rPr>
        <w:t>, 39(5), pp.1903-1911.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Schloss, P. and Handelsman, J. (2004). Status of the Microbial Census. </w:t>
      </w:r>
      <w:r w:rsidRPr="001E5E75">
        <w:rPr>
          <w:rFonts w:ascii="Times New Roman" w:eastAsia="Times New Roman" w:hAnsi="Times New Roman" w:cs="Times New Roman"/>
          <w:i/>
          <w:iCs/>
          <w:color w:val="000000"/>
          <w:sz w:val="24"/>
          <w:szCs w:val="24"/>
          <w:lang w:eastAsia="en-GB"/>
        </w:rPr>
        <w:t>Microbiology and Molecular Biology Reviews</w:t>
      </w:r>
      <w:r w:rsidRPr="001E5E75">
        <w:rPr>
          <w:rFonts w:ascii="Times New Roman" w:eastAsia="Times New Roman" w:hAnsi="Times New Roman" w:cs="Times New Roman"/>
          <w:color w:val="000000"/>
          <w:sz w:val="24"/>
          <w:szCs w:val="24"/>
          <w:lang w:eastAsia="en-GB"/>
        </w:rPr>
        <w:t>, 68(4), pp.686-691.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Schweickert, B., Moter, A., Lefmann, M. and Gobel, U. (2004). Let them fly or light them up: matrix-assisted laser desorption/ionization time of flight (MALDI-TOF) mass spectrometry and fluorescence in situ hybridization (FISH). </w:t>
      </w:r>
      <w:r w:rsidRPr="001E5E75">
        <w:rPr>
          <w:rFonts w:ascii="Times New Roman" w:eastAsia="Times New Roman" w:hAnsi="Times New Roman" w:cs="Times New Roman"/>
          <w:i/>
          <w:iCs/>
          <w:color w:val="000000"/>
          <w:sz w:val="24"/>
          <w:szCs w:val="24"/>
          <w:lang w:eastAsia="en-GB"/>
        </w:rPr>
        <w:t>APMIS</w:t>
      </w:r>
      <w:r w:rsidRPr="001E5E75">
        <w:rPr>
          <w:rFonts w:ascii="Times New Roman" w:eastAsia="Times New Roman" w:hAnsi="Times New Roman" w:cs="Times New Roman"/>
          <w:color w:val="000000"/>
          <w:sz w:val="24"/>
          <w:szCs w:val="24"/>
          <w:lang w:eastAsia="en-GB"/>
        </w:rPr>
        <w:t>, 112(11-12), pp.856-885.</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Scigelova, M., Hornshaw, M., Giannakopulos, A. and Makarov, A. (2011). Fourier Transform Mass Spectrometry. </w:t>
      </w:r>
      <w:r w:rsidRPr="001E5E75">
        <w:rPr>
          <w:i/>
          <w:iCs/>
          <w:color w:val="000000"/>
        </w:rPr>
        <w:t>Molecular &amp; Cellular Proteomics</w:t>
      </w:r>
      <w:r w:rsidRPr="001E5E75">
        <w:rPr>
          <w:color w:val="000000"/>
        </w:rPr>
        <w:t>, 10(7), pp.M111.009431.</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Segre, J. (2014). What Does It Take to Satisfy Koch’s Postulates Two Centuries Later?: Microbial Genomics and Propionibacteria acnes. </w:t>
      </w:r>
      <w:r w:rsidRPr="003D69E4">
        <w:rPr>
          <w:i/>
          <w:iCs/>
          <w:color w:val="000000"/>
        </w:rPr>
        <w:t>Journal of Investigative Dermatology</w:t>
      </w:r>
      <w:r w:rsidRPr="003D69E4">
        <w:rPr>
          <w:color w:val="000000"/>
        </w:rPr>
        <w:t>, 133(9), pp.2141-2142.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Seo, J. and Bailey, J. (1985). Effects of recombinant plasmid content on growth properties and cloned gene product formation in </w:t>
      </w:r>
      <w:r w:rsidR="002D5486" w:rsidRPr="002D5486">
        <w:rPr>
          <w:i/>
          <w:color w:val="000000"/>
        </w:rPr>
        <w:t>Escherichia coli</w:t>
      </w:r>
      <w:r w:rsidRPr="001E5E75">
        <w:rPr>
          <w:color w:val="000000"/>
        </w:rPr>
        <w:t>. </w:t>
      </w:r>
      <w:r w:rsidRPr="001E5E75">
        <w:rPr>
          <w:i/>
          <w:iCs/>
          <w:color w:val="000000"/>
        </w:rPr>
        <w:t>Biotechnology and Bioengineering</w:t>
      </w:r>
      <w:r w:rsidRPr="001E5E75">
        <w:rPr>
          <w:color w:val="000000"/>
        </w:rPr>
        <w:t>, 27(12), pp.1668-1674.</w:t>
      </w:r>
    </w:p>
    <w:p w:rsidR="00B23197" w:rsidRDefault="00B23197" w:rsidP="00B23197">
      <w:pPr>
        <w:pStyle w:val="NormalWeb"/>
        <w:spacing w:before="0" w:beforeAutospacing="0" w:after="180" w:afterAutospacing="0" w:line="360" w:lineRule="auto"/>
        <w:ind w:left="450" w:hanging="450"/>
        <w:rPr>
          <w:color w:val="000000"/>
        </w:rPr>
      </w:pPr>
      <w:r w:rsidRPr="001E5E75">
        <w:rPr>
          <w:color w:val="000000"/>
        </w:rPr>
        <w:t>Siddiqui, R. and Khan, N. (2012). Biology and pathogenesis of Acanthamoeba. </w:t>
      </w:r>
      <w:r w:rsidRPr="001E5E75">
        <w:rPr>
          <w:i/>
          <w:iCs/>
          <w:color w:val="000000"/>
        </w:rPr>
        <w:t>Parasites &amp; Vectors</w:t>
      </w:r>
      <w:r w:rsidRPr="001E5E75">
        <w:rPr>
          <w:color w:val="000000"/>
        </w:rPr>
        <w:t>, 5(1), p.6.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Sievers, F., Wilm, A., Dineen, D., Gibson, T., Karplus, K., Li, W., Lopez, R., McWilliam, H., Remmert, M., Soding, J., Thompson, J. and Higgins, D. (2014). Fast, scalable generation of high-quality protein multiple sequence alignments using Clustal Omega. </w:t>
      </w:r>
      <w:r w:rsidRPr="001E5E75">
        <w:rPr>
          <w:i/>
          <w:iCs/>
          <w:color w:val="000000"/>
        </w:rPr>
        <w:t>Molecular Systems Biology</w:t>
      </w:r>
      <w:r w:rsidRPr="001E5E75">
        <w:rPr>
          <w:color w:val="000000"/>
        </w:rPr>
        <w:t>, 7(1), pp.539-539.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Singhal, N., Kumar, M., Kanaujia, P. and Virdi, J. (2015). MALDI-TOF mass spectrometry: an emerging technology for microbial identification and diagnosis. </w:t>
      </w:r>
      <w:r w:rsidRPr="001E5E75">
        <w:rPr>
          <w:i/>
          <w:iCs/>
          <w:color w:val="000000"/>
        </w:rPr>
        <w:t>Frontiers in Microbiology</w:t>
      </w:r>
      <w:r w:rsidRPr="001E5E75">
        <w:rPr>
          <w:color w:val="000000"/>
        </w:rPr>
        <w:t>, 6.</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Sissons, J., Kim, K., Stins, M., Jayasekera, S., Alsam, S. and Khan, N. (2005). Acanthamoeba castellanii Induces Host Cell Death via a Phosphatidylinositol 3-Kinase-Dependent Mechanism. </w:t>
      </w:r>
      <w:r w:rsidRPr="001E5E75">
        <w:rPr>
          <w:i/>
          <w:iCs/>
          <w:color w:val="000000"/>
        </w:rPr>
        <w:t>Infection and Immunity</w:t>
      </w:r>
      <w:r w:rsidRPr="001E5E75">
        <w:rPr>
          <w:color w:val="000000"/>
        </w:rPr>
        <w:t>, 73(5), pp.2704-2708.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Segawa, S., Sawai, S., Murata, S., Nishimura, M., Beppu, M., Sogawa, K., Watanabe, M., Satoh, M., Matsutani, T., Kobayashi, M., Iwadate, Y., Kuwabara, S., Saeki, N. and Nomura, F. (2014). Direct application of MALDI-TOF mass spectrometry to cerebrospinal fluid for rapid pathogen identification in a patient with bacterial meningitis. </w:t>
      </w:r>
      <w:r w:rsidRPr="001E5E75">
        <w:rPr>
          <w:i/>
          <w:iCs/>
          <w:color w:val="000000"/>
        </w:rPr>
        <w:t>Clinica Chimica Acta</w:t>
      </w:r>
      <w:r w:rsidRPr="001E5E75">
        <w:rPr>
          <w:color w:val="000000"/>
        </w:rPr>
        <w:t>, 435, pp.59-61.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Seng, P., Drancourt, M., Gouriet, F., La Scola, B., Fournier, P., Rolain, J. and Raoult, D. (2009). Ongoing Revolution in Bacteriology: Routine Identification of Bacteria by Matrix‐Assisted Laser Desorption Ionization Time‐of‐Flight Mass Spectrometry. </w:t>
      </w:r>
      <w:r w:rsidRPr="001E5E75">
        <w:rPr>
          <w:rFonts w:ascii="Times New Roman" w:eastAsia="Times New Roman" w:hAnsi="Times New Roman" w:cs="Times New Roman"/>
          <w:i/>
          <w:iCs/>
          <w:color w:val="000000"/>
          <w:sz w:val="24"/>
          <w:szCs w:val="24"/>
          <w:lang w:eastAsia="en-GB"/>
        </w:rPr>
        <w:t>Clinical Infectious Diseases</w:t>
      </w:r>
      <w:r w:rsidRPr="001E5E75">
        <w:rPr>
          <w:rFonts w:ascii="Times New Roman" w:eastAsia="Times New Roman" w:hAnsi="Times New Roman" w:cs="Times New Roman"/>
          <w:color w:val="000000"/>
          <w:sz w:val="24"/>
          <w:szCs w:val="24"/>
          <w:lang w:eastAsia="en-GB"/>
        </w:rPr>
        <w:t>, 49(4), pp.543-551.</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Seng, P., Rolain, J., Fournier, P., La Scola, B., Drancourt, M. and Raoult, D. (2010). MALDI-TOF-mass spectrometry applications in clinical microbiology. </w:t>
      </w:r>
      <w:r w:rsidRPr="001E5E75">
        <w:rPr>
          <w:rFonts w:ascii="Times New Roman" w:eastAsia="Times New Roman" w:hAnsi="Times New Roman" w:cs="Times New Roman"/>
          <w:i/>
          <w:iCs/>
          <w:color w:val="000000"/>
          <w:sz w:val="24"/>
          <w:szCs w:val="24"/>
          <w:lang w:eastAsia="en-GB"/>
        </w:rPr>
        <w:t>Future Microbiology</w:t>
      </w:r>
      <w:r w:rsidRPr="001E5E75">
        <w:rPr>
          <w:rFonts w:ascii="Times New Roman" w:eastAsia="Times New Roman" w:hAnsi="Times New Roman" w:cs="Times New Roman"/>
          <w:color w:val="000000"/>
          <w:sz w:val="24"/>
          <w:szCs w:val="24"/>
          <w:lang w:eastAsia="en-GB"/>
        </w:rPr>
        <w:t>, 5(11), pp.1733-1754.</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Shah, K. and Maghsoudlou, P. (2016). Enzyme-linked immunosorbent assay (ELISA): the basics. </w:t>
      </w:r>
      <w:r w:rsidRPr="003D69E4">
        <w:rPr>
          <w:i/>
          <w:iCs/>
          <w:color w:val="000000"/>
        </w:rPr>
        <w:t>British Journal of Hospital Medicine</w:t>
      </w:r>
      <w:r w:rsidRPr="003D69E4">
        <w:rPr>
          <w:color w:val="000000"/>
        </w:rPr>
        <w:t>, 77(7), pp.C98-C101.</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Shaw, J. (2016). Practical challenges related to point of care testing. </w:t>
      </w:r>
      <w:r w:rsidRPr="003D69E4">
        <w:rPr>
          <w:i/>
          <w:iCs/>
          <w:color w:val="000000"/>
        </w:rPr>
        <w:t>Practical Laboratory Medicine</w:t>
      </w:r>
      <w:r w:rsidRPr="003D69E4">
        <w:rPr>
          <w:color w:val="000000"/>
        </w:rPr>
        <w:t>, 4, pp.22-29.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Shahgholi, M., Garcia, B., Chiu, N., Heaney, P. and Tang, K. (2001). Sugar additives for MALDI matrices improve signal allowing the smallest nucleotide change (A:T) in a DNA sequence to be resolved. </w:t>
      </w:r>
      <w:r w:rsidRPr="001E5E75">
        <w:rPr>
          <w:rFonts w:ascii="Times New Roman" w:eastAsia="Times New Roman" w:hAnsi="Times New Roman" w:cs="Times New Roman"/>
          <w:i/>
          <w:iCs/>
          <w:color w:val="000000"/>
          <w:sz w:val="24"/>
          <w:szCs w:val="24"/>
          <w:lang w:eastAsia="en-GB"/>
        </w:rPr>
        <w:t>Nucleic Acids Research</w:t>
      </w:r>
      <w:r w:rsidRPr="001E5E75">
        <w:rPr>
          <w:rFonts w:ascii="Times New Roman" w:eastAsia="Times New Roman" w:hAnsi="Times New Roman" w:cs="Times New Roman"/>
          <w:color w:val="000000"/>
          <w:sz w:val="24"/>
          <w:szCs w:val="24"/>
          <w:lang w:eastAsia="en-GB"/>
        </w:rPr>
        <w:t>, 29(19), pp.e91-e91.</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Shao, J., Wan, Z., Li, R. and Yu, J. (2018). Species Identification and Delineation of Pathogenic Mucorales by Matrix-Assisted Laser Desorption Ionization–Time of Flight Mass Spectrometry. </w:t>
      </w:r>
      <w:r w:rsidRPr="001E5E75">
        <w:rPr>
          <w:i/>
          <w:iCs/>
          <w:color w:val="000000"/>
        </w:rPr>
        <w:t>Journal of Clinical Microbiology</w:t>
      </w:r>
      <w:r w:rsidRPr="001E5E75">
        <w:rPr>
          <w:color w:val="000000"/>
        </w:rPr>
        <w:t>, 56(4), pp.e01886-17.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Siddiqui, R. and Khan, N. (2012). Biology and pathogenesis of Acanthamoeba. </w:t>
      </w:r>
      <w:r w:rsidRPr="001E5E75">
        <w:rPr>
          <w:i/>
          <w:iCs/>
          <w:color w:val="000000"/>
        </w:rPr>
        <w:t>Parasites &amp; Vectors</w:t>
      </w:r>
      <w:r w:rsidRPr="001E5E75">
        <w:rPr>
          <w:color w:val="000000"/>
        </w:rPr>
        <w:t>, 5(1), p.6.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Singhal, N., Kumar, M., Kanaujia, P. and Virdi, J. (2015). MALDI-TOF mass spectrometry: an emerging technology for microbial identification and diagnosis. </w:t>
      </w:r>
      <w:r w:rsidRPr="001E5E75">
        <w:rPr>
          <w:rFonts w:ascii="Times New Roman" w:eastAsia="Times New Roman" w:hAnsi="Times New Roman" w:cs="Times New Roman"/>
          <w:i/>
          <w:iCs/>
          <w:color w:val="000000"/>
          <w:sz w:val="24"/>
          <w:szCs w:val="24"/>
          <w:lang w:eastAsia="en-GB"/>
        </w:rPr>
        <w:t>Frontiers in Microbiology</w:t>
      </w:r>
      <w:r w:rsidRPr="001E5E75">
        <w:rPr>
          <w:rFonts w:ascii="Times New Roman" w:eastAsia="Times New Roman" w:hAnsi="Times New Roman" w:cs="Times New Roman"/>
          <w:color w:val="000000"/>
          <w:sz w:val="24"/>
          <w:szCs w:val="24"/>
          <w:lang w:eastAsia="en-GB"/>
        </w:rPr>
        <w:t>, 6.</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Singhal, N., Kumar, M. and Virdi, J. (2016). MALDI-TOF MS in clinical parasitology: applications, constraints and prospects. </w:t>
      </w:r>
      <w:r w:rsidRPr="001E5E75">
        <w:rPr>
          <w:i/>
          <w:iCs/>
          <w:color w:val="000000"/>
        </w:rPr>
        <w:t>Parasitology</w:t>
      </w:r>
      <w:r w:rsidRPr="001E5E75">
        <w:rPr>
          <w:color w:val="000000"/>
        </w:rPr>
        <w:t>, 143(12), pp.1491-1500.</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Smirnov, A., Chao, E., Nassonova, E. and Cavalier-Smith, T. (2011). A Revised Classification of Naked Lobose Amoebae (Amoebozoa: Lobosa). </w:t>
      </w:r>
      <w:r w:rsidRPr="001E5E75">
        <w:rPr>
          <w:i/>
          <w:iCs/>
          <w:color w:val="000000"/>
        </w:rPr>
        <w:t>Protist</w:t>
      </w:r>
      <w:r w:rsidRPr="001E5E75">
        <w:rPr>
          <w:color w:val="000000"/>
        </w:rPr>
        <w:t>, 162(4), pp.545-570.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Smirnov, I., Zhu, X., Taylor, T., Huang, Y., Ross, P., Papayanopoulos, I., Martin, S. and Pappin, D. (2004). Suppression of α-Cyano-4-hydroxycinnamic Acid Matrix Clusters and Reduction of Chemical Noise in MALDI-TOF Mass Spectrometry. </w:t>
      </w:r>
      <w:r w:rsidRPr="001E5E75">
        <w:rPr>
          <w:i/>
          <w:iCs/>
          <w:color w:val="000000"/>
        </w:rPr>
        <w:t>Analytical Chemistry</w:t>
      </w:r>
      <w:r w:rsidRPr="001E5E75">
        <w:rPr>
          <w:color w:val="000000"/>
        </w:rPr>
        <w:t>, 76(10), pp.2958-2965.</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Smit, P. and Heniger, J. (1975). Antoni van Leeuwenhoek (1632</w:t>
      </w:r>
      <w:r w:rsidR="00470F2D">
        <w:rPr>
          <w:rFonts w:ascii="Times New Roman" w:hAnsi="Times New Roman" w:cs="Times New Roman"/>
          <w:sz w:val="24"/>
          <w:szCs w:val="24"/>
          <w:lang w:val="en-US"/>
        </w:rPr>
        <w:t xml:space="preserve"> - 1</w:t>
      </w:r>
      <w:r w:rsidRPr="001E5E75">
        <w:rPr>
          <w:rFonts w:ascii="Times New Roman" w:hAnsi="Times New Roman" w:cs="Times New Roman"/>
          <w:sz w:val="24"/>
          <w:szCs w:val="24"/>
          <w:lang w:val="en-US"/>
        </w:rPr>
        <w:t xml:space="preserve">723) and the discovery of bacteria. </w:t>
      </w:r>
      <w:r w:rsidRPr="001E5E75">
        <w:rPr>
          <w:rFonts w:ascii="Times New Roman" w:hAnsi="Times New Roman" w:cs="Times New Roman"/>
          <w:i/>
          <w:iCs/>
          <w:sz w:val="24"/>
          <w:szCs w:val="24"/>
          <w:lang w:val="en-US"/>
        </w:rPr>
        <w:t>Antonie van Leeuwenhoek</w:t>
      </w:r>
      <w:r w:rsidRPr="001E5E75">
        <w:rPr>
          <w:rFonts w:ascii="Times New Roman" w:hAnsi="Times New Roman" w:cs="Times New Roman"/>
          <w:sz w:val="24"/>
          <w:szCs w:val="24"/>
          <w:lang w:val="en-US"/>
        </w:rPr>
        <w:t>, 41(1), pp.217-228.</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Smith, A. (2005). </w:t>
      </w:r>
      <w:r w:rsidRPr="001E5E75">
        <w:rPr>
          <w:rFonts w:ascii="Times New Roman" w:eastAsia="Times New Roman" w:hAnsi="Times New Roman" w:cs="Times New Roman"/>
          <w:i/>
          <w:iCs/>
          <w:color w:val="000000"/>
          <w:sz w:val="24"/>
          <w:szCs w:val="24"/>
          <w:lang w:eastAsia="en-GB"/>
        </w:rPr>
        <w:t>History of the agar plate - Laboratory News</w:t>
      </w:r>
      <w:r w:rsidRPr="001E5E75">
        <w:rPr>
          <w:rFonts w:ascii="Times New Roman" w:eastAsia="Times New Roman" w:hAnsi="Times New Roman" w:cs="Times New Roman"/>
          <w:color w:val="000000"/>
          <w:sz w:val="24"/>
          <w:szCs w:val="24"/>
          <w:lang w:eastAsia="en-GB"/>
        </w:rPr>
        <w:t>. [online] Laboratory News. Available at: https://www.labnews.co.uk/features/history-of-the-agar-plate-01-11-2005/ [Accessed 15 March 2018].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Smith, C. and Osborn, A. (2009). Advantages and limitations of quantitative PCR (Q-PCR)-based approaches in microbial ecology. </w:t>
      </w:r>
      <w:r w:rsidRPr="001E5E75">
        <w:rPr>
          <w:i/>
          <w:iCs/>
          <w:color w:val="000000"/>
        </w:rPr>
        <w:t>FEMS Microbiology Ecology</w:t>
      </w:r>
      <w:r w:rsidRPr="001E5E75">
        <w:rPr>
          <w:color w:val="000000"/>
        </w:rPr>
        <w:t>, 67(1), pp.6-20.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Smith, K. (2012). Louis Pasteur, the Father of Immunology?. </w:t>
      </w:r>
      <w:r w:rsidRPr="001E5E75">
        <w:rPr>
          <w:i/>
          <w:iCs/>
          <w:color w:val="000000"/>
        </w:rPr>
        <w:t>Frontiers in Immunology</w:t>
      </w:r>
      <w:r w:rsidRPr="001E5E75">
        <w:rPr>
          <w:color w:val="000000"/>
        </w:rPr>
        <w:t>, 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Smolira, A. and Wessely-Szponder, J. (2014). Importance of the Matrix and the Matrix/Sample Ratio in MALDI-TOF-MS Analysis of Cathelicidins Obtained from Porcine Neutrophils. </w:t>
      </w:r>
      <w:r w:rsidRPr="001E5E75">
        <w:rPr>
          <w:i/>
          <w:iCs/>
          <w:color w:val="000000"/>
        </w:rPr>
        <w:t>Applied Biochemistry and Biotechnology</w:t>
      </w:r>
      <w:r w:rsidRPr="001E5E75">
        <w:rPr>
          <w:color w:val="000000"/>
        </w:rPr>
        <w:t>, 175(4), pp.2050-2065.</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Sogawa, K., Watanabe, M., Sato, K., Segawa, S., Ishii, C., Miyabe, A., Murata, S., Saito, T. and Nomura, F. (2011). Use of the MALDI BioTyper system with MALDI–TOF mass spectrometry for rapid identification of microorganisms. </w:t>
      </w:r>
      <w:r w:rsidRPr="001E5E75">
        <w:rPr>
          <w:i/>
          <w:iCs/>
          <w:color w:val="000000"/>
        </w:rPr>
        <w:t>Analytical and Bioanalytical Chemistry</w:t>
      </w:r>
      <w:r w:rsidRPr="001E5E75">
        <w:rPr>
          <w:color w:val="000000"/>
        </w:rPr>
        <w:t>, 400(7), pp.1905-1911.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Sparbier, K., Schubert, S. and Kostrzewa, M. (2016). MBT-ASTRA: A suitable tool for fast antibiotic susceptibility testing?. </w:t>
      </w:r>
      <w:r w:rsidRPr="001E5E75">
        <w:rPr>
          <w:rFonts w:ascii="Times New Roman" w:eastAsia="Times New Roman" w:hAnsi="Times New Roman" w:cs="Times New Roman"/>
          <w:i/>
          <w:iCs/>
          <w:color w:val="000000"/>
          <w:sz w:val="24"/>
          <w:szCs w:val="24"/>
          <w:lang w:eastAsia="en-GB"/>
        </w:rPr>
        <w:t>Methods</w:t>
      </w:r>
      <w:r w:rsidRPr="001E5E75">
        <w:rPr>
          <w:rFonts w:ascii="Times New Roman" w:eastAsia="Times New Roman" w:hAnsi="Times New Roman" w:cs="Times New Roman"/>
          <w:color w:val="000000"/>
          <w:sz w:val="24"/>
          <w:szCs w:val="24"/>
          <w:lang w:eastAsia="en-GB"/>
        </w:rPr>
        <w:t>, 104, pp.48-54.</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Spengler, B. and Cotter, R. (1990). Ultraviolet laser desorption/ionization mass spectrometry of proteins above 100,000 daltons by pulsed ion extraction time-of-flight analysis. </w:t>
      </w:r>
      <w:r w:rsidRPr="001E5E75">
        <w:rPr>
          <w:rFonts w:ascii="Times New Roman" w:eastAsia="Times New Roman" w:hAnsi="Times New Roman" w:cs="Times New Roman"/>
          <w:i/>
          <w:iCs/>
          <w:color w:val="000000"/>
          <w:sz w:val="24"/>
          <w:szCs w:val="24"/>
          <w:lang w:eastAsia="en-GB"/>
        </w:rPr>
        <w:t>Analytical Chemistry</w:t>
      </w:r>
      <w:r w:rsidRPr="001E5E75">
        <w:rPr>
          <w:rFonts w:ascii="Times New Roman" w:eastAsia="Times New Roman" w:hAnsi="Times New Roman" w:cs="Times New Roman"/>
          <w:color w:val="000000"/>
          <w:sz w:val="24"/>
          <w:szCs w:val="24"/>
          <w:lang w:eastAsia="en-GB"/>
        </w:rPr>
        <w:t>, 62(8), pp.793-796.</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Stamm, L. (2015). Ebola Virus Disease: Rapid Diagnosis and Timely Case Reporting are Critical to the Early Response for Outbreak Control. </w:t>
      </w:r>
      <w:r w:rsidRPr="001E5E75">
        <w:rPr>
          <w:rFonts w:ascii="Times New Roman" w:eastAsia="Times New Roman" w:hAnsi="Times New Roman" w:cs="Times New Roman"/>
          <w:i/>
          <w:iCs/>
          <w:color w:val="000000"/>
          <w:sz w:val="24"/>
          <w:szCs w:val="24"/>
          <w:lang w:eastAsia="en-GB"/>
        </w:rPr>
        <w:t>The American Journal of Tropical Medicine and Hygiene</w:t>
      </w:r>
      <w:r w:rsidRPr="001E5E75">
        <w:rPr>
          <w:rFonts w:ascii="Times New Roman" w:eastAsia="Times New Roman" w:hAnsi="Times New Roman" w:cs="Times New Roman"/>
          <w:color w:val="000000"/>
          <w:sz w:val="24"/>
          <w:szCs w:val="24"/>
          <w:lang w:eastAsia="en-GB"/>
        </w:rPr>
        <w:t>, 93(3), pp.438-440.</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Stalons, D. and Thornsberry, C. (1975). Broth-Dilution Method for Determining the Antibiotic Susceptibility of Anaerobic Bacteria. </w:t>
      </w:r>
      <w:r w:rsidRPr="003D69E4">
        <w:rPr>
          <w:i/>
          <w:iCs/>
          <w:color w:val="000000"/>
        </w:rPr>
        <w:t>Antimicrobial Agents and Chemotherapy</w:t>
      </w:r>
      <w:r w:rsidRPr="003D69E4">
        <w:rPr>
          <w:color w:val="000000"/>
        </w:rPr>
        <w:t>, 7(1), pp.15-21.</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Stewart, E. (2012). Growing Unculturable Bacteria. </w:t>
      </w:r>
      <w:r w:rsidRPr="001E5E75">
        <w:rPr>
          <w:i/>
          <w:iCs/>
          <w:color w:val="000000"/>
        </w:rPr>
        <w:t>Journal of Bacteriology</w:t>
      </w:r>
      <w:r w:rsidRPr="001E5E75">
        <w:rPr>
          <w:color w:val="000000"/>
        </w:rPr>
        <w:t>, 194(16), pp.4151-4160.</w:t>
      </w:r>
    </w:p>
    <w:p w:rsidR="009A1605" w:rsidRDefault="00C25B6A" w:rsidP="009A1605">
      <w:pPr>
        <w:pStyle w:val="NormalWeb"/>
        <w:spacing w:before="0" w:beforeAutospacing="0" w:after="180" w:afterAutospacing="0" w:line="360" w:lineRule="auto"/>
        <w:ind w:left="450" w:hanging="450"/>
        <w:rPr>
          <w:color w:val="000000"/>
        </w:rPr>
      </w:pPr>
      <w:r w:rsidRPr="003D69E4">
        <w:rPr>
          <w:color w:val="000000"/>
        </w:rPr>
        <w:t>Stewart, P. (2002). Mechanisms of antibiotic resistance in bacterial biofilms. </w:t>
      </w:r>
      <w:r w:rsidRPr="003D69E4">
        <w:rPr>
          <w:i/>
          <w:iCs/>
          <w:color w:val="000000"/>
        </w:rPr>
        <w:t>International Journal of Medical Microbiology</w:t>
      </w:r>
      <w:r w:rsidRPr="003D69E4">
        <w:rPr>
          <w:color w:val="000000"/>
        </w:rPr>
        <w:t>, 292(2), pp.107-113.</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Su, A., Liu, J. and Lin, C. (2005). Rapid drug-screening of clandestine tablets by MALDI-TOF mass spectrometry. </w:t>
      </w:r>
      <w:r w:rsidRPr="003D69E4">
        <w:rPr>
          <w:i/>
          <w:iCs/>
          <w:color w:val="000000"/>
        </w:rPr>
        <w:t>Talanta</w:t>
      </w:r>
      <w:r w:rsidRPr="003D69E4">
        <w:rPr>
          <w:color w:val="000000"/>
        </w:rPr>
        <w:t>, 67(4), pp.718-724.</w:t>
      </w:r>
    </w:p>
    <w:p w:rsidR="00B23197" w:rsidRDefault="00B23197" w:rsidP="009A1605">
      <w:pPr>
        <w:pStyle w:val="NormalWeb"/>
        <w:spacing w:before="0" w:beforeAutospacing="0" w:after="180" w:afterAutospacing="0" w:line="360" w:lineRule="auto"/>
        <w:ind w:left="450" w:hanging="450"/>
        <w:rPr>
          <w:color w:val="000000"/>
        </w:rPr>
      </w:pPr>
      <w:r w:rsidRPr="001E5E75">
        <w:rPr>
          <w:color w:val="000000"/>
        </w:rPr>
        <w:t>Suarez, S., Nassif, X. and Ferroni, A. (2015). Applications of MALDI-TOF technology in clinical microbiology. </w:t>
      </w:r>
      <w:r w:rsidRPr="001E5E75">
        <w:rPr>
          <w:i/>
          <w:iCs/>
          <w:color w:val="000000"/>
        </w:rPr>
        <w:t>Pathol Biol (Paris)</w:t>
      </w:r>
      <w:r w:rsidRPr="001E5E75">
        <w:rPr>
          <w:color w:val="000000"/>
        </w:rPr>
        <w:t>, 63(1), pp.43-52.</w:t>
      </w:r>
    </w:p>
    <w:p w:rsidR="009A1605" w:rsidRDefault="009A1605" w:rsidP="009A1605">
      <w:pPr>
        <w:pStyle w:val="NormalWeb"/>
        <w:spacing w:before="0" w:beforeAutospacing="0" w:after="180" w:afterAutospacing="0" w:line="360" w:lineRule="auto"/>
        <w:ind w:left="450" w:hanging="450"/>
        <w:rPr>
          <w:color w:val="000000"/>
        </w:rPr>
      </w:pPr>
      <w:r w:rsidRPr="003D69E4">
        <w:rPr>
          <w:color w:val="000000"/>
        </w:rPr>
        <w:t>S</w:t>
      </w:r>
      <w:r>
        <w:rPr>
          <w:color w:val="000000"/>
        </w:rPr>
        <w:t>uzuk</w:t>
      </w:r>
      <w:r w:rsidRPr="003D69E4">
        <w:rPr>
          <w:color w:val="000000"/>
        </w:rPr>
        <w:t>, S., K</w:t>
      </w:r>
      <w:r>
        <w:rPr>
          <w:color w:val="000000"/>
        </w:rPr>
        <w:t>askatepe</w:t>
      </w:r>
      <w:r w:rsidRPr="003D69E4">
        <w:rPr>
          <w:color w:val="000000"/>
        </w:rPr>
        <w:t>, B., A</w:t>
      </w:r>
      <w:r>
        <w:rPr>
          <w:color w:val="000000"/>
        </w:rPr>
        <w:t>ltinok</w:t>
      </w:r>
      <w:r w:rsidRPr="003D69E4">
        <w:rPr>
          <w:color w:val="000000"/>
        </w:rPr>
        <w:t xml:space="preserve"> S., Ç</w:t>
      </w:r>
      <w:r>
        <w:rPr>
          <w:color w:val="000000"/>
        </w:rPr>
        <w:t>etin</w:t>
      </w:r>
      <w:r w:rsidRPr="003D69E4">
        <w:rPr>
          <w:color w:val="000000"/>
        </w:rPr>
        <w:t>, M., K</w:t>
      </w:r>
      <w:r>
        <w:rPr>
          <w:color w:val="000000"/>
        </w:rPr>
        <w:t>arogoz</w:t>
      </w:r>
      <w:r w:rsidRPr="003D69E4">
        <w:rPr>
          <w:color w:val="000000"/>
        </w:rPr>
        <w:t>, A. and S</w:t>
      </w:r>
      <w:r>
        <w:rPr>
          <w:color w:val="000000"/>
        </w:rPr>
        <w:t>avas</w:t>
      </w:r>
      <w:r w:rsidRPr="003D69E4">
        <w:rPr>
          <w:color w:val="000000"/>
        </w:rPr>
        <w:t>, S. (2017). Comparison of MALDI-TOF and 16S rRNA Methods in Identification of Viridans Group Streptococci. </w:t>
      </w:r>
      <w:r w:rsidRPr="003D69E4">
        <w:rPr>
          <w:i/>
          <w:iCs/>
          <w:color w:val="000000"/>
        </w:rPr>
        <w:t>Mikrobiyoloji Bulteni</w:t>
      </w:r>
      <w:r w:rsidRPr="003D69E4">
        <w:rPr>
          <w:color w:val="000000"/>
        </w:rPr>
        <w:t>, 51(1), pp.1-9.</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Swiatly, A., Horala, A., Hajduk, J., Matysiak, J., Nowak-Markwitz, E. and Kokot, Z. (2017). MALDI-TOF-MS analysis in discovery and identification of serum proteomic patterns of ovarian cancer. </w:t>
      </w:r>
      <w:r w:rsidRPr="003D69E4">
        <w:rPr>
          <w:i/>
          <w:iCs/>
          <w:color w:val="000000"/>
        </w:rPr>
        <w:t>BMC Cancer</w:t>
      </w:r>
      <w:r w:rsidRPr="003D69E4">
        <w:rPr>
          <w:color w:val="000000"/>
        </w:rPr>
        <w:t>, 17(1).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Syed, S., Maher, S. and Taylor, S. (2013). Quadrupole mass filter operation under the influence of magnetic field. </w:t>
      </w:r>
      <w:r w:rsidRPr="001E5E75">
        <w:rPr>
          <w:i/>
          <w:iCs/>
          <w:color w:val="000000"/>
        </w:rPr>
        <w:t>Journal of Mass Spectrometry</w:t>
      </w:r>
      <w:r w:rsidRPr="001E5E75">
        <w:rPr>
          <w:color w:val="000000"/>
        </w:rPr>
        <w:t>, 48(12), pp.1325-1339.</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Talaro, K. and Chess, B. (2017). </w:t>
      </w:r>
      <w:r w:rsidRPr="001E5E75">
        <w:rPr>
          <w:rFonts w:ascii="Times New Roman" w:eastAsia="Times New Roman" w:hAnsi="Times New Roman" w:cs="Times New Roman"/>
          <w:i/>
          <w:iCs/>
          <w:color w:val="000000"/>
          <w:sz w:val="24"/>
          <w:szCs w:val="24"/>
          <w:lang w:eastAsia="en-GB"/>
        </w:rPr>
        <w:t>Foundations in microbiology</w:t>
      </w:r>
      <w:r w:rsidRPr="001E5E75">
        <w:rPr>
          <w:rFonts w:ascii="Times New Roman" w:eastAsia="Times New Roman" w:hAnsi="Times New Roman" w:cs="Times New Roman"/>
          <w:color w:val="000000"/>
          <w:sz w:val="24"/>
          <w:szCs w:val="24"/>
          <w:lang w:eastAsia="en-GB"/>
        </w:rPr>
        <w:t>. 10th ed. London: McGraw Hill Higher Education</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Tanaka, K., Waki, H., Ido, Y., Akita, S., Yoshida, Y., Yoshida, T. and Matsuo, T. (1988). Protein and polymer analyses up tom/z 100 000 by laser ionization time-of-flight mass spectrometry. </w:t>
      </w:r>
      <w:r w:rsidRPr="001E5E75">
        <w:rPr>
          <w:rFonts w:ascii="Times New Roman" w:hAnsi="Times New Roman" w:cs="Times New Roman"/>
          <w:i/>
          <w:iCs/>
          <w:sz w:val="24"/>
          <w:szCs w:val="24"/>
          <w:lang w:val="en-US"/>
        </w:rPr>
        <w:t>Rapid Communications in Mass Spectrometry</w:t>
      </w:r>
      <w:r w:rsidRPr="001E5E75">
        <w:rPr>
          <w:rFonts w:ascii="Times New Roman" w:hAnsi="Times New Roman" w:cs="Times New Roman"/>
          <w:sz w:val="24"/>
          <w:szCs w:val="24"/>
          <w:lang w:val="en-US"/>
        </w:rPr>
        <w:t>, 2(8), pp.151-153.</w:t>
      </w:r>
    </w:p>
    <w:p w:rsidR="00B23197" w:rsidRPr="001E5E75" w:rsidRDefault="00B23197" w:rsidP="00B23197">
      <w:pPr>
        <w:spacing w:after="180" w:line="360" w:lineRule="auto"/>
        <w:ind w:left="450" w:hanging="450"/>
        <w:jc w:val="both"/>
        <w:rPr>
          <w:rFonts w:ascii="Times New Roman" w:hAnsi="Times New Roman" w:cs="Times New Roman"/>
          <w:color w:val="000000"/>
          <w:sz w:val="24"/>
          <w:szCs w:val="24"/>
        </w:rPr>
      </w:pPr>
      <w:r w:rsidRPr="001E5E75">
        <w:rPr>
          <w:rFonts w:ascii="Times New Roman" w:hAnsi="Times New Roman" w:cs="Times New Roman"/>
          <w:color w:val="000000"/>
          <w:sz w:val="24"/>
          <w:szCs w:val="24"/>
        </w:rPr>
        <w:t>Tangtrongsup, S. and Scorza, V. (2010). Update on the Diagnosis and Management of Giardia spp Infections in Dogs and Cats.</w:t>
      </w:r>
      <w:r w:rsidRPr="001E5E75">
        <w:rPr>
          <w:rStyle w:val="apple-converted-space"/>
          <w:rFonts w:ascii="Times New Roman" w:hAnsi="Times New Roman" w:cs="Times New Roman"/>
          <w:color w:val="000000"/>
          <w:sz w:val="24"/>
          <w:szCs w:val="24"/>
        </w:rPr>
        <w:t> </w:t>
      </w:r>
      <w:r w:rsidRPr="001E5E75">
        <w:rPr>
          <w:rFonts w:ascii="Times New Roman" w:hAnsi="Times New Roman" w:cs="Times New Roman"/>
          <w:i/>
          <w:iCs/>
          <w:color w:val="000000"/>
          <w:sz w:val="24"/>
          <w:szCs w:val="24"/>
        </w:rPr>
        <w:t>Topics in Companion Animal Medicine</w:t>
      </w:r>
      <w:r w:rsidRPr="001E5E75">
        <w:rPr>
          <w:rFonts w:ascii="Times New Roman" w:hAnsi="Times New Roman" w:cs="Times New Roman"/>
          <w:color w:val="000000"/>
          <w:sz w:val="24"/>
          <w:szCs w:val="24"/>
        </w:rPr>
        <w:t>, 25(3), pp.155-162.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Theel, E. (2013). Matrix-assisted laser desorption ionization-time of flight mass spectrometry for the identification of bacterial and fungal isolates. </w:t>
      </w:r>
      <w:r w:rsidRPr="001E5E75">
        <w:rPr>
          <w:rFonts w:ascii="Times New Roman" w:eastAsia="Times New Roman" w:hAnsi="Times New Roman" w:cs="Times New Roman"/>
          <w:i/>
          <w:iCs/>
          <w:color w:val="000000"/>
          <w:sz w:val="24"/>
          <w:szCs w:val="24"/>
          <w:lang w:eastAsia="en-GB"/>
        </w:rPr>
        <w:t>Clinical Microbiology Newsletter</w:t>
      </w:r>
      <w:r w:rsidRPr="001E5E75">
        <w:rPr>
          <w:rFonts w:ascii="Times New Roman" w:eastAsia="Times New Roman" w:hAnsi="Times New Roman" w:cs="Times New Roman"/>
          <w:color w:val="000000"/>
          <w:sz w:val="24"/>
          <w:szCs w:val="24"/>
          <w:lang w:eastAsia="en-GB"/>
        </w:rPr>
        <w:t>, 35(19), pp.155-161.</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Thomson, J. (1899). LVIII. On the masses of the ions in gases at low pressures. </w:t>
      </w:r>
      <w:r w:rsidRPr="001E5E75">
        <w:rPr>
          <w:rFonts w:ascii="Times New Roman" w:hAnsi="Times New Roman" w:cs="Times New Roman"/>
          <w:i/>
          <w:iCs/>
          <w:sz w:val="24"/>
          <w:szCs w:val="24"/>
          <w:lang w:val="en-US"/>
        </w:rPr>
        <w:t>Philosophical Magazine Series 5</w:t>
      </w:r>
      <w:r w:rsidRPr="001E5E75">
        <w:rPr>
          <w:rFonts w:ascii="Times New Roman" w:hAnsi="Times New Roman" w:cs="Times New Roman"/>
          <w:sz w:val="24"/>
          <w:szCs w:val="24"/>
          <w:lang w:val="en-US"/>
        </w:rPr>
        <w:t>, 48(295), pp.547-567.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Tille, P. (2017). </w:t>
      </w:r>
      <w:r w:rsidRPr="001E5E75">
        <w:rPr>
          <w:rFonts w:ascii="Times New Roman" w:eastAsia="Times New Roman" w:hAnsi="Times New Roman" w:cs="Times New Roman"/>
          <w:i/>
          <w:iCs/>
          <w:color w:val="000000"/>
          <w:sz w:val="24"/>
          <w:szCs w:val="24"/>
          <w:lang w:eastAsia="en-GB"/>
        </w:rPr>
        <w:t>Bailey &amp; Scott's diagnostic microbiology</w:t>
      </w:r>
      <w:r w:rsidRPr="001E5E75">
        <w:rPr>
          <w:rFonts w:ascii="Times New Roman" w:eastAsia="Times New Roman" w:hAnsi="Times New Roman" w:cs="Times New Roman"/>
          <w:color w:val="000000"/>
          <w:sz w:val="24"/>
          <w:szCs w:val="24"/>
          <w:lang w:eastAsia="en-GB"/>
        </w:rPr>
        <w:t>. 14th ed. China: Mosby.</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Tillotson, G. (2015). Antimicrobial resistance: what's needed. </w:t>
      </w:r>
      <w:r w:rsidRPr="001E5E75">
        <w:rPr>
          <w:i/>
          <w:iCs/>
          <w:color w:val="000000"/>
        </w:rPr>
        <w:t>The Lancet Infectious Diseases</w:t>
      </w:r>
      <w:r w:rsidRPr="001E5E75">
        <w:rPr>
          <w:color w:val="000000"/>
        </w:rPr>
        <w:t>, 15(7), pp.758-760.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Toney, D. and Marciano-Cabral, F. (1998). Resistance of Acanthamoeba Species to Complement Lysis. </w:t>
      </w:r>
      <w:r w:rsidRPr="001E5E75">
        <w:rPr>
          <w:i/>
          <w:iCs/>
          <w:color w:val="000000"/>
        </w:rPr>
        <w:t>The Journal of Parasitology</w:t>
      </w:r>
      <w:r w:rsidRPr="001E5E75">
        <w:rPr>
          <w:color w:val="000000"/>
        </w:rPr>
        <w:t>, 84(2), p.338.</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Tortora, G., Funke, B. and Case, C. (2018). </w:t>
      </w:r>
      <w:r w:rsidRPr="001E5E75">
        <w:rPr>
          <w:rFonts w:ascii="Times New Roman" w:eastAsia="Times New Roman" w:hAnsi="Times New Roman" w:cs="Times New Roman"/>
          <w:i/>
          <w:iCs/>
          <w:color w:val="000000"/>
          <w:sz w:val="24"/>
          <w:szCs w:val="24"/>
          <w:lang w:eastAsia="en-GB"/>
        </w:rPr>
        <w:t>Microbiology</w:t>
      </w:r>
      <w:r w:rsidRPr="001E5E75">
        <w:rPr>
          <w:rFonts w:ascii="Times New Roman" w:eastAsia="Times New Roman" w:hAnsi="Times New Roman" w:cs="Times New Roman"/>
          <w:color w:val="000000"/>
          <w:sz w:val="24"/>
          <w:szCs w:val="24"/>
          <w:lang w:eastAsia="en-GB"/>
        </w:rPr>
        <w:t>. 13th ed. Harlow: Pearson.</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Trabelsi, H., Dendana, F., Sellami, A., Sellami, H., Cheikhrouhou, F., Neji, S., Makni, F. and Ayadi, A. (2012). Pathogenic free-living amoebae: Epidemiology and clinical review. </w:t>
      </w:r>
      <w:r w:rsidRPr="001E5E75">
        <w:rPr>
          <w:i/>
          <w:iCs/>
          <w:color w:val="000000"/>
        </w:rPr>
        <w:t>Pathologie Biologie</w:t>
      </w:r>
      <w:r w:rsidRPr="001E5E75">
        <w:rPr>
          <w:color w:val="000000"/>
        </w:rPr>
        <w:t>, 60(6), pp.399-405.</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Tsai, F., Chen, S., Liu, Y., Liao, H. and Chen, C. (2017). The comparison of CHCA solvent compositions for improving LC-MALDI performance and its application to study the impact of aflatoxin B1 on the liver proteome of diabetes mellitus type 1 mice. </w:t>
      </w:r>
      <w:r w:rsidRPr="001E5E75">
        <w:rPr>
          <w:rFonts w:ascii="Times New Roman" w:eastAsia="Times New Roman" w:hAnsi="Times New Roman" w:cs="Times New Roman"/>
          <w:i/>
          <w:iCs/>
          <w:color w:val="000000"/>
          <w:sz w:val="24"/>
          <w:szCs w:val="24"/>
          <w:lang w:eastAsia="en-GB"/>
        </w:rPr>
        <w:t>PLOS ONE</w:t>
      </w:r>
      <w:r w:rsidRPr="001E5E75">
        <w:rPr>
          <w:rFonts w:ascii="Times New Roman" w:eastAsia="Times New Roman" w:hAnsi="Times New Roman" w:cs="Times New Roman"/>
          <w:color w:val="000000"/>
          <w:sz w:val="24"/>
          <w:szCs w:val="24"/>
          <w:lang w:eastAsia="en-GB"/>
        </w:rPr>
        <w:t>, 12(7), p.e0181423.</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Tunney, M., Ramage, G., Field, T., Moriarty, T. and Storey, D. (2004). Rapid Colorimetric Assay for Antimicrobial Susceptibility Testing of </w:t>
      </w:r>
      <w:r w:rsidRPr="002D5486">
        <w:rPr>
          <w:i/>
          <w:color w:val="000000"/>
        </w:rPr>
        <w:t>Pseudomonas aeruginosa</w:t>
      </w:r>
      <w:r w:rsidRPr="001E5E75">
        <w:rPr>
          <w:color w:val="000000"/>
        </w:rPr>
        <w:t>. </w:t>
      </w:r>
      <w:r w:rsidRPr="001E5E75">
        <w:rPr>
          <w:i/>
          <w:iCs/>
          <w:color w:val="000000"/>
        </w:rPr>
        <w:t>Antimicrobial Agents and Chemotherapy</w:t>
      </w:r>
      <w:r w:rsidRPr="001E5E75">
        <w:rPr>
          <w:color w:val="000000"/>
        </w:rPr>
        <w:t>, 48(5), pp.1879-1881.</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Urwyler, S. and Glaubitz, J. (2016). Advantage of MALDI-TOF-MS over biochemical-based phenotyping for microbial identification illustrated on industrial applications. </w:t>
      </w:r>
      <w:r w:rsidRPr="001E5E75">
        <w:rPr>
          <w:rFonts w:ascii="Times New Roman" w:eastAsia="Times New Roman" w:hAnsi="Times New Roman" w:cs="Times New Roman"/>
          <w:i/>
          <w:iCs/>
          <w:color w:val="000000"/>
          <w:sz w:val="24"/>
          <w:szCs w:val="24"/>
          <w:lang w:eastAsia="en-GB"/>
        </w:rPr>
        <w:t>Letters in Applied Microbiology</w:t>
      </w:r>
      <w:r w:rsidRPr="001E5E75">
        <w:rPr>
          <w:rFonts w:ascii="Times New Roman" w:eastAsia="Times New Roman" w:hAnsi="Times New Roman" w:cs="Times New Roman"/>
          <w:color w:val="000000"/>
          <w:sz w:val="24"/>
          <w:szCs w:val="24"/>
          <w:lang w:eastAsia="en-GB"/>
        </w:rPr>
        <w:t>, 62(2), pp.130-137.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Vaddavalli, P., Garg, P., Sharma, S., Sangwan, V., Rao, G. and Thomas, R. (2011). Role of Confocal Microscopy in the Diagnosis of Fungal and Acanthamoeba Keratitis. </w:t>
      </w:r>
      <w:r w:rsidRPr="001E5E75">
        <w:rPr>
          <w:i/>
          <w:iCs/>
          <w:color w:val="000000"/>
        </w:rPr>
        <w:t>Ophthalmology</w:t>
      </w:r>
      <w:r w:rsidRPr="001E5E75">
        <w:rPr>
          <w:color w:val="000000"/>
        </w:rPr>
        <w:t>, 118(1), pp.29-35.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Valentine, N., Wunschel, S., Wunschel, D., Petersen, C. and Wahl, K. (2005). Effect of Culture Conditions on Microorganism Identification by Matrix-Assisted Laser Desorption Ionization Mass Spectrometry. </w:t>
      </w:r>
      <w:r w:rsidRPr="001E5E75">
        <w:rPr>
          <w:i/>
          <w:iCs/>
          <w:color w:val="000000"/>
        </w:rPr>
        <w:t>Applied and Environmental Microbiology</w:t>
      </w:r>
      <w:r w:rsidRPr="001E5E75">
        <w:rPr>
          <w:color w:val="000000"/>
        </w:rPr>
        <w:t>, 71(1), pp.58-64.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Belkum, A. and Dunne, W. (2013). Next-Generation Antimicrobial Susceptibility Testing. </w:t>
      </w:r>
      <w:r w:rsidRPr="001E5E75">
        <w:rPr>
          <w:i/>
          <w:iCs/>
          <w:color w:val="000000"/>
        </w:rPr>
        <w:t>Journal of Clinical Microbiology</w:t>
      </w:r>
      <w:r w:rsidRPr="001E5E75">
        <w:rPr>
          <w:color w:val="000000"/>
        </w:rPr>
        <w:t>, 51(7), pp.2018-2024.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Belkum, A., Welker, M., Dunne, W. and Girard, V. (2015). The Infallible Microbial Identification Test: Does It Exist?. </w:t>
      </w:r>
      <w:r w:rsidRPr="001E5E75">
        <w:rPr>
          <w:i/>
          <w:iCs/>
          <w:color w:val="000000"/>
        </w:rPr>
        <w:t>Journal of Clinical Microbiology</w:t>
      </w:r>
      <w:r w:rsidRPr="001E5E75">
        <w:rPr>
          <w:color w:val="000000"/>
        </w:rPr>
        <w:t>, 53(5), pp.1786-1786.</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van Belkum, A., Welker, M., Pincus, D., Charrier, J. and Girard, V. (2017). Matrix-Assisted Laser Desorption Ionization Time-of-Flight Mass Spectrometry in Clinical Microbiology: What Are the Current Issues?. </w:t>
      </w:r>
      <w:r w:rsidRPr="001E5E75">
        <w:rPr>
          <w:rFonts w:ascii="Times New Roman" w:eastAsia="Times New Roman" w:hAnsi="Times New Roman" w:cs="Times New Roman"/>
          <w:i/>
          <w:iCs/>
          <w:color w:val="000000"/>
          <w:sz w:val="24"/>
          <w:szCs w:val="24"/>
          <w:lang w:eastAsia="en-GB"/>
        </w:rPr>
        <w:t>Annals of Laboratory Medicine</w:t>
      </w:r>
      <w:r w:rsidRPr="001E5E75">
        <w:rPr>
          <w:rFonts w:ascii="Times New Roman" w:eastAsia="Times New Roman" w:hAnsi="Times New Roman" w:cs="Times New Roman"/>
          <w:color w:val="000000"/>
          <w:sz w:val="24"/>
          <w:szCs w:val="24"/>
          <w:lang w:eastAsia="en-GB"/>
        </w:rPr>
        <w:t>, 37(6), p.475.</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Klink, F., Taylor, W., Alizadeh, H., Jager, M., van Rooijen, N. and Niederkornt, J. (1996). The Role of Macrophages in Acanthamoeba Keratitis. </w:t>
      </w:r>
      <w:r w:rsidRPr="001E5E75">
        <w:rPr>
          <w:i/>
          <w:iCs/>
          <w:color w:val="000000"/>
        </w:rPr>
        <w:t>Investigative Ophthalmology Visual Science</w:t>
      </w:r>
      <w:r w:rsidRPr="001E5E75">
        <w:rPr>
          <w:color w:val="000000"/>
        </w:rPr>
        <w:t>, 37(7).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Leeuwenhoek, A. (1700). Part of a Letter from Mr Antony van Leeuwenhoek, concerning the Worms in Sheeps Livers, Gnats, and Animalcula in the Excrements of Frogs. </w:t>
      </w:r>
      <w:r w:rsidRPr="001E5E75">
        <w:rPr>
          <w:i/>
          <w:iCs/>
          <w:color w:val="000000"/>
        </w:rPr>
        <w:t>Philosophical Transactions of the Royal Society of London</w:t>
      </w:r>
      <w:r w:rsidRPr="001E5E75">
        <w:rPr>
          <w:color w:val="000000"/>
        </w:rPr>
        <w:t>, 22(260-276), pp.509-518.</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Leeuwenhoek, A. (1702). Part of a Letter from Mr Antony van Leeuwenhoek, F. R. S. concerning Green Weeds Growing in Water, and Some Animalcula Found about Them. </w:t>
      </w:r>
      <w:r w:rsidRPr="001E5E75">
        <w:rPr>
          <w:i/>
          <w:iCs/>
          <w:color w:val="000000"/>
        </w:rPr>
        <w:t>Philosophical Transactions of the Royal Society of London</w:t>
      </w:r>
      <w:r w:rsidRPr="001E5E75">
        <w:rPr>
          <w:color w:val="000000"/>
        </w:rPr>
        <w:t>, 23(277-288), pp.1304-1311.</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Leeuwenhoek, A. (1704). A Letter to the Royal Society, from Mr Anthony Van Leeuwenhock, F. R. S. concerning Animalcula on the Roots of Duck-Weed, etc. </w:t>
      </w:r>
      <w:r w:rsidRPr="001E5E75">
        <w:rPr>
          <w:i/>
          <w:iCs/>
          <w:color w:val="000000"/>
        </w:rPr>
        <w:t>Philosophical Transactions of the Royal Society of London</w:t>
      </w:r>
      <w:r w:rsidRPr="001E5E75">
        <w:rPr>
          <w:color w:val="000000"/>
        </w:rPr>
        <w:t>, 24(289-304), pp.1784-1793.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Van Leuwenhoek, A. (1704). Part of a Letter from Mr Anthony van Leuwenhoek, concerning Worms Observ'd in Sheeps Livers and Pasture Grounds. </w:t>
      </w:r>
      <w:r w:rsidRPr="001E5E75">
        <w:rPr>
          <w:i/>
          <w:iCs/>
          <w:color w:val="000000"/>
        </w:rPr>
        <w:t>Philosophical Transactions of the Royal Society of London</w:t>
      </w:r>
      <w:r w:rsidRPr="001E5E75">
        <w:rPr>
          <w:color w:val="000000"/>
        </w:rPr>
        <w:t>, 24(289-304), pp.1522-1527.</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Van Leeuwenhoek, A. and Hooke, S. (1800). </w:t>
      </w:r>
      <w:r w:rsidRPr="001E5E75">
        <w:rPr>
          <w:rFonts w:ascii="Times New Roman" w:eastAsia="Times New Roman" w:hAnsi="Times New Roman" w:cs="Times New Roman"/>
          <w:i/>
          <w:iCs/>
          <w:color w:val="000000"/>
          <w:sz w:val="24"/>
          <w:szCs w:val="24"/>
          <w:lang w:eastAsia="en-GB"/>
        </w:rPr>
        <w:t>The Select Works of Antony van Leeuwenhoek, containing his miscrosopical Discoveries in many of the Works of Nature</w:t>
      </w:r>
      <w:r w:rsidRPr="001E5E75">
        <w:rPr>
          <w:rFonts w:ascii="Times New Roman" w:eastAsia="Times New Roman" w:hAnsi="Times New Roman" w:cs="Times New Roman"/>
          <w:color w:val="000000"/>
          <w:sz w:val="24"/>
          <w:szCs w:val="24"/>
          <w:lang w:eastAsia="en-GB"/>
        </w:rPr>
        <w:t>. 2nd ed. London: G. Sidney.</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Van Veen, S., Claas, E. and Kuijper, E. (2010). High-Throughput Identification of Bacteria and Yeast by Matrix-Assisted Laser Desorption Ionization-Time of Flight Mass Spectrometry in Conventional Medical Microbiology Laboratories. </w:t>
      </w:r>
      <w:r w:rsidRPr="001E5E75">
        <w:rPr>
          <w:rFonts w:ascii="Times New Roman" w:hAnsi="Times New Roman" w:cs="Times New Roman"/>
          <w:i/>
          <w:iCs/>
          <w:sz w:val="24"/>
          <w:szCs w:val="24"/>
          <w:lang w:val="en-US"/>
        </w:rPr>
        <w:t>J. Clin. Microbiol.</w:t>
      </w:r>
      <w:r w:rsidRPr="001E5E75">
        <w:rPr>
          <w:rFonts w:ascii="Times New Roman" w:hAnsi="Times New Roman" w:cs="Times New Roman"/>
          <w:sz w:val="24"/>
          <w:szCs w:val="24"/>
          <w:lang w:val="en-US"/>
        </w:rPr>
        <w:t>, 48(3), pp.900-907.</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Vartoukian, S., Palmer, R. and Wade, W. (2010). Strategies for culture of ‘unculturable’ bacteria. </w:t>
      </w:r>
      <w:r w:rsidRPr="001E5E75">
        <w:rPr>
          <w:i/>
          <w:iCs/>
          <w:color w:val="000000"/>
        </w:rPr>
        <w:t>FEMS Microbiology Letters</w:t>
      </w:r>
      <w:r w:rsidRPr="001E5E75">
        <w:rPr>
          <w:color w:val="000000"/>
        </w:rPr>
        <w:t>, p.21-30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Vincentelli, R., Cimino, A., Geerlof, A., Kubo, A., Satou, Y. and Cambillau, C. (2011). High-throughput protein expression screening and purification in </w:t>
      </w:r>
      <w:r w:rsidR="002D5486" w:rsidRPr="002D5486">
        <w:rPr>
          <w:i/>
          <w:color w:val="000000"/>
        </w:rPr>
        <w:t>Escherichia coli</w:t>
      </w:r>
      <w:r w:rsidRPr="001E5E75">
        <w:rPr>
          <w:color w:val="000000"/>
        </w:rPr>
        <w:t>. </w:t>
      </w:r>
      <w:r w:rsidRPr="001E5E75">
        <w:rPr>
          <w:i/>
          <w:iCs/>
          <w:color w:val="000000"/>
        </w:rPr>
        <w:t>Methods</w:t>
      </w:r>
      <w:r w:rsidRPr="001E5E75">
        <w:rPr>
          <w:color w:val="000000"/>
        </w:rPr>
        <w:t>, 55(1), pp.65-72.</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Visvesvara, G. (1991). Classification of </w:t>
      </w:r>
      <w:r w:rsidRPr="002D5486">
        <w:rPr>
          <w:i/>
          <w:color w:val="000000"/>
        </w:rPr>
        <w:t>Acanthamoeba</w:t>
      </w:r>
      <w:r w:rsidRPr="001E5E75">
        <w:rPr>
          <w:color w:val="000000"/>
        </w:rPr>
        <w:t>. </w:t>
      </w:r>
      <w:r w:rsidRPr="001E5E75">
        <w:rPr>
          <w:i/>
          <w:iCs/>
          <w:color w:val="000000"/>
        </w:rPr>
        <w:t>Clinical Infectious Diseases</w:t>
      </w:r>
      <w:r w:rsidRPr="001E5E75">
        <w:rPr>
          <w:color w:val="000000"/>
        </w:rPr>
        <w:t>, 13(Supplement_5), pp.S369-S372.</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Visvesvara, G. and Garcia, L. (2002). Culture of Protozoan Parasites. </w:t>
      </w:r>
      <w:r w:rsidRPr="001E5E75">
        <w:rPr>
          <w:i/>
          <w:iCs/>
          <w:color w:val="000000"/>
        </w:rPr>
        <w:t>Clinical Microbiology Reviews</w:t>
      </w:r>
      <w:r w:rsidRPr="001E5E75">
        <w:rPr>
          <w:color w:val="000000"/>
        </w:rPr>
        <w:t>, 15(3), pp.327-328.</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Wade, W. (2002). Unculturable bacteria--the uncharacterized organisms that cause oral infections. </w:t>
      </w:r>
      <w:r w:rsidRPr="001E5E75">
        <w:rPr>
          <w:i/>
          <w:iCs/>
          <w:color w:val="000000"/>
        </w:rPr>
        <w:t>JRSM</w:t>
      </w:r>
      <w:r w:rsidRPr="001E5E75">
        <w:rPr>
          <w:color w:val="000000"/>
        </w:rPr>
        <w:t>, 95(2), pp.81-83.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Wang, W., Xi, H., Huang, M., Wang, J., Fan, M., Chen, Y. and Li, X. (2014). Performance of mass spectrometric identification of bacteria and yeasts routinely isolated in a clinical microbiology laboratory using MALDI-TOF MS. </w:t>
      </w:r>
      <w:r w:rsidRPr="001E5E75">
        <w:rPr>
          <w:rFonts w:ascii="Times New Roman" w:eastAsia="Times New Roman" w:hAnsi="Times New Roman" w:cs="Times New Roman"/>
          <w:i/>
          <w:iCs/>
          <w:color w:val="000000"/>
          <w:sz w:val="24"/>
          <w:szCs w:val="24"/>
          <w:lang w:eastAsia="en-GB"/>
        </w:rPr>
        <w:t>J Thorac Dis</w:t>
      </w:r>
      <w:r w:rsidRPr="001E5E75">
        <w:rPr>
          <w:rFonts w:ascii="Times New Roman" w:eastAsia="Times New Roman" w:hAnsi="Times New Roman" w:cs="Times New Roman"/>
          <w:color w:val="000000"/>
          <w:sz w:val="24"/>
          <w:szCs w:val="24"/>
          <w:lang w:eastAsia="en-GB"/>
        </w:rPr>
        <w:t>, 6(5), pp.524-533.</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Walker, L., LeVine, H. and Jucker, M. (2006). Koch’s postulates and infectious proteins. </w:t>
      </w:r>
      <w:r w:rsidRPr="001E5E75">
        <w:rPr>
          <w:i/>
          <w:iCs/>
          <w:color w:val="000000"/>
        </w:rPr>
        <w:t>Acta Neuropathologica</w:t>
      </w:r>
      <w:r w:rsidRPr="001E5E75">
        <w:rPr>
          <w:color w:val="000000"/>
        </w:rPr>
        <w:t>, 112(1), pp.1-4.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Walochnik, J., Scheikl, U. and Haller-Schober, E. (2014). Twenty Years of </w:t>
      </w:r>
      <w:r w:rsidRPr="002D5486">
        <w:rPr>
          <w:i/>
          <w:color w:val="000000"/>
        </w:rPr>
        <w:t>Acanthamoeba</w:t>
      </w:r>
      <w:r w:rsidRPr="001E5E75">
        <w:rPr>
          <w:color w:val="000000"/>
        </w:rPr>
        <w:t xml:space="preserve"> Diagnostics in Austria. </w:t>
      </w:r>
      <w:r w:rsidRPr="001E5E75">
        <w:rPr>
          <w:i/>
          <w:iCs/>
          <w:color w:val="000000"/>
        </w:rPr>
        <w:t>Journal of Eukaryotic Microbiology</w:t>
      </w:r>
      <w:r w:rsidRPr="001E5E75">
        <w:rPr>
          <w:color w:val="000000"/>
        </w:rPr>
        <w:t>, 62(1), pp.3-11.</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Wang, Z., Russon, L., Li, L., Roser, D. and Long, S. (1998). Investigation of spectral reproducibility in direct analysis of bacteria proteins by matrix‐assisted laser desorption/ionization time‐of‐flight mass spectrometry. </w:t>
      </w:r>
      <w:r w:rsidRPr="001E5E75">
        <w:rPr>
          <w:i/>
          <w:iCs/>
          <w:color w:val="000000"/>
        </w:rPr>
        <w:t>Rapid Communications in Mass Spectrometry</w:t>
      </w:r>
      <w:r w:rsidRPr="001E5E75">
        <w:rPr>
          <w:color w:val="000000"/>
        </w:rPr>
        <w:t>, 12(8), pp.456-464.</w:t>
      </w:r>
    </w:p>
    <w:p w:rsidR="009A1605" w:rsidRPr="003D69E4" w:rsidRDefault="009A1605" w:rsidP="009A1605">
      <w:pPr>
        <w:pStyle w:val="NormalWeb"/>
        <w:spacing w:before="0" w:beforeAutospacing="0" w:after="180" w:afterAutospacing="0" w:line="360" w:lineRule="auto"/>
        <w:ind w:left="450" w:hanging="450"/>
        <w:rPr>
          <w:color w:val="000000"/>
        </w:rPr>
      </w:pPr>
      <w:r w:rsidRPr="003D69E4">
        <w:rPr>
          <w:color w:val="000000"/>
        </w:rPr>
        <w:t>Warren, S. (2013). MALDI-TOF – Applications for bacteriology. </w:t>
      </w:r>
      <w:r w:rsidRPr="003D69E4">
        <w:rPr>
          <w:i/>
          <w:iCs/>
          <w:color w:val="000000"/>
        </w:rPr>
        <w:t>Pathology</w:t>
      </w:r>
      <w:r w:rsidRPr="003D69E4">
        <w:rPr>
          <w:color w:val="000000"/>
        </w:rPr>
        <w:t>, 45, p.S52.</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Webster, J. and Oxley, D. (2011). Protein Identification by MALDI-TOF Mass Spectrometry. </w:t>
      </w:r>
      <w:r w:rsidRPr="003D69E4">
        <w:rPr>
          <w:i/>
          <w:iCs/>
          <w:color w:val="000000"/>
        </w:rPr>
        <w:t>Chemical Genomics and Proteomics</w:t>
      </w:r>
      <w:r w:rsidRPr="003D69E4">
        <w:rPr>
          <w:color w:val="000000"/>
        </w:rPr>
        <w:t>, pp.227-240.</w:t>
      </w:r>
    </w:p>
    <w:p w:rsidR="009118F8" w:rsidRPr="003D69E4" w:rsidRDefault="009118F8" w:rsidP="009118F8">
      <w:pPr>
        <w:pStyle w:val="NormalWeb"/>
        <w:spacing w:before="0" w:beforeAutospacing="0" w:after="180" w:afterAutospacing="0" w:line="360" w:lineRule="auto"/>
        <w:ind w:left="450" w:hanging="450"/>
        <w:rPr>
          <w:color w:val="000000"/>
        </w:rPr>
      </w:pPr>
      <w:r w:rsidRPr="003D69E4">
        <w:rPr>
          <w:color w:val="000000"/>
        </w:rPr>
        <w:t>Webster, P. (2017). Antibiotic overprescribing a growing problem. </w:t>
      </w:r>
      <w:r w:rsidRPr="003D69E4">
        <w:rPr>
          <w:i/>
          <w:iCs/>
          <w:color w:val="000000"/>
        </w:rPr>
        <w:t>Canadian Medical Association Journal</w:t>
      </w:r>
      <w:r w:rsidRPr="003D69E4">
        <w:rPr>
          <w:color w:val="000000"/>
        </w:rPr>
        <w:t>, 189(5), pp.E222-E222.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Welker, M. (2011). Proteomics for routine identification of microorganisms. </w:t>
      </w:r>
      <w:r w:rsidRPr="001E5E75">
        <w:rPr>
          <w:rFonts w:ascii="Times New Roman" w:eastAsia="Times New Roman" w:hAnsi="Times New Roman" w:cs="Times New Roman"/>
          <w:i/>
          <w:iCs/>
          <w:color w:val="000000"/>
          <w:sz w:val="24"/>
          <w:szCs w:val="24"/>
          <w:lang w:eastAsia="en-GB"/>
        </w:rPr>
        <w:t>P</w:t>
      </w:r>
      <w:r w:rsidR="002D5486">
        <w:rPr>
          <w:rFonts w:ascii="Times New Roman" w:eastAsia="Times New Roman" w:hAnsi="Times New Roman" w:cs="Times New Roman"/>
          <w:i/>
          <w:iCs/>
          <w:color w:val="000000"/>
          <w:sz w:val="24"/>
          <w:szCs w:val="24"/>
          <w:lang w:eastAsia="en-GB"/>
        </w:rPr>
        <w:t>roteomics</w:t>
      </w:r>
      <w:r w:rsidRPr="001E5E75">
        <w:rPr>
          <w:rFonts w:ascii="Times New Roman" w:eastAsia="Times New Roman" w:hAnsi="Times New Roman" w:cs="Times New Roman"/>
          <w:color w:val="000000"/>
          <w:sz w:val="24"/>
          <w:szCs w:val="24"/>
          <w:lang w:eastAsia="en-GB"/>
        </w:rPr>
        <w:t>, 11(15), pp.3143-3153.</w:t>
      </w:r>
    </w:p>
    <w:p w:rsidR="00B23197" w:rsidRPr="001E5E75"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Whaley, S., English, D., Hu, E., Barbara, P. and Belcher, A. (2000). Selection of peptides with semiconductor binding specificity for directed nanocrystal assembly. </w:t>
      </w:r>
      <w:r w:rsidRPr="001E5E75">
        <w:rPr>
          <w:rFonts w:ascii="Times New Roman" w:hAnsi="Times New Roman" w:cs="Times New Roman"/>
          <w:i/>
          <w:iCs/>
          <w:sz w:val="24"/>
          <w:szCs w:val="24"/>
          <w:lang w:val="en-US"/>
        </w:rPr>
        <w:t>Nature</w:t>
      </w:r>
      <w:r w:rsidRPr="001E5E75">
        <w:rPr>
          <w:rFonts w:ascii="Times New Roman" w:hAnsi="Times New Roman" w:cs="Times New Roman"/>
          <w:sz w:val="24"/>
          <w:szCs w:val="24"/>
          <w:lang w:val="en-US"/>
        </w:rPr>
        <w:t>, 405(665-668).</w:t>
      </w:r>
    </w:p>
    <w:p w:rsidR="00B23197" w:rsidRDefault="00B23197" w:rsidP="00B23197">
      <w:pPr>
        <w:widowControl w:val="0"/>
        <w:autoSpaceDE w:val="0"/>
        <w:autoSpaceDN w:val="0"/>
        <w:adjustRightInd w:val="0"/>
        <w:spacing w:line="360" w:lineRule="auto"/>
        <w:ind w:left="500" w:hanging="500"/>
        <w:jc w:val="both"/>
        <w:rPr>
          <w:rFonts w:ascii="Times New Roman" w:hAnsi="Times New Roman" w:cs="Times New Roman"/>
          <w:sz w:val="24"/>
          <w:szCs w:val="24"/>
          <w:lang w:val="en-US"/>
        </w:rPr>
      </w:pPr>
      <w:r w:rsidRPr="001E5E75">
        <w:rPr>
          <w:rFonts w:ascii="Times New Roman" w:hAnsi="Times New Roman" w:cs="Times New Roman"/>
          <w:sz w:val="24"/>
          <w:szCs w:val="24"/>
          <w:lang w:val="en-US"/>
        </w:rPr>
        <w:t xml:space="preserve">Williams, T., Andrzejewski, D., Lay, J. and Musser, S. (2003). Experimental factors </w:t>
      </w:r>
      <w:r w:rsidR="009A1605">
        <w:rPr>
          <w:rFonts w:ascii="Times New Roman" w:hAnsi="Times New Roman" w:cs="Times New Roman"/>
          <w:sz w:val="24"/>
          <w:szCs w:val="24"/>
          <w:lang w:val="en-US"/>
        </w:rPr>
        <w:t>-/</w:t>
      </w:r>
      <w:r w:rsidRPr="001E5E75">
        <w:rPr>
          <w:rFonts w:ascii="Times New Roman" w:hAnsi="Times New Roman" w:cs="Times New Roman"/>
          <w:sz w:val="24"/>
          <w:szCs w:val="24"/>
          <w:lang w:val="en-US"/>
        </w:rPr>
        <w:t xml:space="preserve">affecting the quality and reproducibility of MALDI TOF mass spectra obtained from whole bacteria cells. </w:t>
      </w:r>
      <w:r w:rsidRPr="001E5E75">
        <w:rPr>
          <w:rFonts w:ascii="Times New Roman" w:hAnsi="Times New Roman" w:cs="Times New Roman"/>
          <w:i/>
          <w:iCs/>
          <w:sz w:val="24"/>
          <w:szCs w:val="24"/>
          <w:lang w:val="en-US"/>
        </w:rPr>
        <w:t>J Am Soc Mass Spectrom</w:t>
      </w:r>
      <w:r w:rsidRPr="001E5E75">
        <w:rPr>
          <w:rFonts w:ascii="Times New Roman" w:hAnsi="Times New Roman" w:cs="Times New Roman"/>
          <w:sz w:val="24"/>
          <w:szCs w:val="24"/>
          <w:lang w:val="en-US"/>
        </w:rPr>
        <w:t>, 14(4), pp.342-351.</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Willinger, B. (2017). Culture-Based Techniques. </w:t>
      </w:r>
      <w:r w:rsidRPr="003D69E4">
        <w:rPr>
          <w:i/>
          <w:iCs/>
          <w:color w:val="000000"/>
        </w:rPr>
        <w:t>Methods in Molecular Biology</w:t>
      </w:r>
      <w:r w:rsidRPr="003D69E4">
        <w:rPr>
          <w:color w:val="000000"/>
        </w:rPr>
        <w:t>, pp.195-207.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Wilkins, T., Holdeman, L., Abramson, I. and Moore, W. (1972). Standardized Single-Disc Method for Antibiotic Susceptibility Testing of Anaerobic Bacteria. </w:t>
      </w:r>
      <w:r w:rsidRPr="001E5E75">
        <w:rPr>
          <w:i/>
          <w:iCs/>
          <w:color w:val="000000"/>
        </w:rPr>
        <w:t>Antimicrobial Agents and Chemotherapy</w:t>
      </w:r>
      <w:r w:rsidRPr="001E5E75">
        <w:rPr>
          <w:color w:val="000000"/>
        </w:rPr>
        <w:t>, 1(6), pp.451-459.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Wilm, M. (2011). Principles of Electrospray Ionization. </w:t>
      </w:r>
      <w:r w:rsidRPr="001E5E75">
        <w:rPr>
          <w:i/>
          <w:iCs/>
          <w:color w:val="000000"/>
        </w:rPr>
        <w:t>Molecular &amp; Cellular Proteomics</w:t>
      </w:r>
      <w:r w:rsidRPr="001E5E75">
        <w:rPr>
          <w:color w:val="000000"/>
        </w:rPr>
        <w:t>, 10(7), pp.M111.009407.</w:t>
      </w:r>
    </w:p>
    <w:p w:rsidR="00B23197" w:rsidRDefault="00B23197" w:rsidP="00B23197">
      <w:pPr>
        <w:pStyle w:val="NormalWeb"/>
        <w:spacing w:before="0" w:beforeAutospacing="0" w:after="180" w:afterAutospacing="0" w:line="360" w:lineRule="auto"/>
        <w:ind w:left="450" w:hanging="450"/>
        <w:jc w:val="both"/>
        <w:rPr>
          <w:color w:val="000000"/>
        </w:rPr>
      </w:pPr>
      <w:r w:rsidRPr="001E5E75">
        <w:rPr>
          <w:color w:val="000000"/>
        </w:rPr>
        <w:t>Wong, S., Fung, K., Chau, S., Poon, R., Wong, S. and Yuen, K. (2014). Molecular diagnosis in clinical parasitology: When and why?. </w:t>
      </w:r>
      <w:r w:rsidRPr="001E5E75">
        <w:rPr>
          <w:i/>
          <w:iCs/>
          <w:color w:val="000000"/>
        </w:rPr>
        <w:t>Experimental Biology and Medicine</w:t>
      </w:r>
      <w:r w:rsidRPr="001E5E75">
        <w:rPr>
          <w:color w:val="000000"/>
        </w:rPr>
        <w:t>, 239(11), pp.1443-1460.</w:t>
      </w:r>
    </w:p>
    <w:p w:rsidR="00800C2A" w:rsidRPr="003D69E4" w:rsidRDefault="00800C2A" w:rsidP="00800C2A">
      <w:pPr>
        <w:pStyle w:val="NormalWeb"/>
        <w:spacing w:before="0" w:beforeAutospacing="0" w:after="180" w:afterAutospacing="0" w:line="360" w:lineRule="auto"/>
        <w:ind w:left="450" w:hanging="450"/>
        <w:rPr>
          <w:color w:val="000000"/>
        </w:rPr>
      </w:pPr>
      <w:r w:rsidRPr="003D69E4">
        <w:rPr>
          <w:color w:val="000000"/>
        </w:rPr>
        <w:t>Woodruff, S. and Dart, J. (1999). Acanthamoeba keratitis occurring with daily disposable contact lens wear. </w:t>
      </w:r>
      <w:r w:rsidRPr="003D69E4">
        <w:rPr>
          <w:i/>
          <w:iCs/>
          <w:color w:val="000000"/>
        </w:rPr>
        <w:t>British Journal of Ophthalmology</w:t>
      </w:r>
      <w:r w:rsidRPr="003D69E4">
        <w:rPr>
          <w:color w:val="000000"/>
        </w:rPr>
        <w:t>, 83(9), pp.1088a-1088a.</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World Health Organization (2018). </w:t>
      </w:r>
      <w:r w:rsidRPr="001E5E75">
        <w:rPr>
          <w:i/>
          <w:iCs/>
          <w:color w:val="000000"/>
        </w:rPr>
        <w:t>Tuberculosis (TB).</w:t>
      </w:r>
      <w:r w:rsidRPr="001E5E75">
        <w:rPr>
          <w:color w:val="000000"/>
        </w:rPr>
        <w:t>. [online] http://www.who.int/tb/publications/C2_2017GLOBAL_FACTSHEET.pdf?ua=1. Available at: http://www.who.int/tb/publications/C2_2017GLOBAL_FACTSHEET.pdf?ua=1 [Accessed 9 Jul. 2018].</w:t>
      </w:r>
    </w:p>
    <w:p w:rsidR="00B23197" w:rsidRPr="001E5E75" w:rsidRDefault="00B23197" w:rsidP="00B23197">
      <w:pPr>
        <w:spacing w:after="180" w:line="360" w:lineRule="auto"/>
        <w:ind w:left="450" w:hanging="450"/>
        <w:jc w:val="both"/>
        <w:rPr>
          <w:rFonts w:ascii="Times New Roman" w:hAnsi="Times New Roman" w:cs="Times New Roman"/>
          <w:color w:val="000000"/>
          <w:sz w:val="24"/>
          <w:szCs w:val="24"/>
        </w:rPr>
      </w:pPr>
      <w:r w:rsidRPr="001E5E75">
        <w:rPr>
          <w:rFonts w:ascii="Times New Roman" w:hAnsi="Times New Roman" w:cs="Times New Roman"/>
          <w:color w:val="000000"/>
          <w:sz w:val="24"/>
          <w:szCs w:val="24"/>
        </w:rPr>
        <w:t xml:space="preserve">Wroblewski, L., Peek, R. and Wilson, K. (2010). </w:t>
      </w:r>
      <w:r w:rsidRPr="002D5486">
        <w:rPr>
          <w:rFonts w:ascii="Times New Roman" w:hAnsi="Times New Roman" w:cs="Times New Roman"/>
          <w:i/>
          <w:color w:val="000000"/>
          <w:sz w:val="24"/>
          <w:szCs w:val="24"/>
        </w:rPr>
        <w:t>Helicobacter pylori</w:t>
      </w:r>
      <w:r w:rsidRPr="001E5E75">
        <w:rPr>
          <w:rFonts w:ascii="Times New Roman" w:hAnsi="Times New Roman" w:cs="Times New Roman"/>
          <w:color w:val="000000"/>
          <w:sz w:val="24"/>
          <w:szCs w:val="24"/>
        </w:rPr>
        <w:t xml:space="preserve"> and Gastric Cancer: Factors That Modulate Disease Risk.</w:t>
      </w:r>
      <w:r w:rsidRPr="001E5E75">
        <w:rPr>
          <w:rStyle w:val="apple-converted-space"/>
          <w:rFonts w:ascii="Times New Roman" w:hAnsi="Times New Roman" w:cs="Times New Roman"/>
          <w:color w:val="000000"/>
          <w:sz w:val="24"/>
          <w:szCs w:val="24"/>
        </w:rPr>
        <w:t> </w:t>
      </w:r>
      <w:r w:rsidRPr="001E5E75">
        <w:rPr>
          <w:rFonts w:ascii="Times New Roman" w:hAnsi="Times New Roman" w:cs="Times New Roman"/>
          <w:i/>
          <w:iCs/>
          <w:color w:val="000000"/>
          <w:sz w:val="24"/>
          <w:szCs w:val="24"/>
        </w:rPr>
        <w:t>Clinical Microbiology Reviews</w:t>
      </w:r>
      <w:r w:rsidRPr="001E5E75">
        <w:rPr>
          <w:rFonts w:ascii="Times New Roman" w:hAnsi="Times New Roman" w:cs="Times New Roman"/>
          <w:color w:val="000000"/>
          <w:sz w:val="24"/>
          <w:szCs w:val="24"/>
        </w:rPr>
        <w:t>, 23(4), pp.713-739.</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Wright, P., Warhurst, D. and Jones, B. (1985). Acanthamoeba keratitis successfully treated medically. </w:t>
      </w:r>
      <w:r w:rsidRPr="001E5E75">
        <w:rPr>
          <w:i/>
          <w:iCs/>
          <w:color w:val="000000"/>
        </w:rPr>
        <w:t>British Journal of Ophthalmology</w:t>
      </w:r>
      <w:r w:rsidRPr="001E5E75">
        <w:rPr>
          <w:color w:val="000000"/>
        </w:rPr>
        <w:t>, 69(10), pp.778-782.</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Ya, J. (2017). Recent Technology of Clinical Microbiology; Whole Genome Sequencing (WGS) and Matrix-Assisted, Laser Desorption Ionization-Time of Flight Mass Spectrometry (MALDI-TOF MS). </w:t>
      </w:r>
      <w:r w:rsidRPr="001E5E75">
        <w:rPr>
          <w:rFonts w:ascii="Times New Roman" w:eastAsia="Times New Roman" w:hAnsi="Times New Roman" w:cs="Times New Roman"/>
          <w:i/>
          <w:iCs/>
          <w:color w:val="000000"/>
          <w:sz w:val="24"/>
          <w:szCs w:val="24"/>
          <w:lang w:eastAsia="en-GB"/>
        </w:rPr>
        <w:t>Journal of Microbial &amp; Biochemical Technology</w:t>
      </w:r>
      <w:r w:rsidRPr="001E5E75">
        <w:rPr>
          <w:rFonts w:ascii="Times New Roman" w:eastAsia="Times New Roman" w:hAnsi="Times New Roman" w:cs="Times New Roman"/>
          <w:color w:val="000000"/>
          <w:sz w:val="24"/>
          <w:szCs w:val="24"/>
          <w:lang w:eastAsia="en-GB"/>
        </w:rPr>
        <w:t>, 09(03).</w:t>
      </w:r>
    </w:p>
    <w:p w:rsidR="00B23197" w:rsidRPr="001E5E75"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 xml:space="preserve">Yang, Y., Qian, M., Yi, S., Liu, S., Li, B., Yu, R., Guo, Q., Zhang, X., Yu, C., Li, J., Xu, J. and Chen, W. (2016). Monoclonal Antibody Targeting Staphylococcus aureus Surface Protein A (SasA) Protect Against </w:t>
      </w:r>
      <w:r w:rsidRPr="001E5E75">
        <w:rPr>
          <w:rFonts w:ascii="Times New Roman" w:eastAsia="Times New Roman" w:hAnsi="Times New Roman" w:cs="Times New Roman"/>
          <w:i/>
          <w:color w:val="000000"/>
          <w:sz w:val="24"/>
          <w:szCs w:val="24"/>
          <w:lang w:eastAsia="en-GB"/>
        </w:rPr>
        <w:t>Staphylococcus aureus</w:t>
      </w:r>
      <w:r w:rsidRPr="001E5E75">
        <w:rPr>
          <w:rFonts w:ascii="Times New Roman" w:eastAsia="Times New Roman" w:hAnsi="Times New Roman" w:cs="Times New Roman"/>
          <w:color w:val="000000"/>
          <w:sz w:val="24"/>
          <w:szCs w:val="24"/>
          <w:lang w:eastAsia="en-GB"/>
        </w:rPr>
        <w:t xml:space="preserve"> Sepsis and Peritonitis in Mice. </w:t>
      </w:r>
      <w:r w:rsidRPr="001E5E75">
        <w:rPr>
          <w:rFonts w:ascii="Times New Roman" w:eastAsia="Times New Roman" w:hAnsi="Times New Roman" w:cs="Times New Roman"/>
          <w:i/>
          <w:iCs/>
          <w:color w:val="000000"/>
          <w:sz w:val="24"/>
          <w:szCs w:val="24"/>
          <w:lang w:eastAsia="en-GB"/>
        </w:rPr>
        <w:t>PLOS ONE</w:t>
      </w:r>
      <w:r w:rsidRPr="001E5E75">
        <w:rPr>
          <w:rFonts w:ascii="Times New Roman" w:eastAsia="Times New Roman" w:hAnsi="Times New Roman" w:cs="Times New Roman"/>
          <w:color w:val="000000"/>
          <w:sz w:val="24"/>
          <w:szCs w:val="24"/>
          <w:lang w:eastAsia="en-GB"/>
        </w:rPr>
        <w:t>, 11(2), p.e0149460.</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Yera, H., Zamfir, O., Bourcier, T., Ancelle, T., Batellier, L., Dupouy-Camet, J. and Chaumeil, C. (2007). Comparison of PCR, microscopic examination and culture for the early diagnosis and characterization of </w:t>
      </w:r>
      <w:r w:rsidRPr="001E5E75">
        <w:rPr>
          <w:i/>
          <w:color w:val="000000"/>
        </w:rPr>
        <w:t>Acanthamoeba</w:t>
      </w:r>
      <w:r w:rsidRPr="001E5E75">
        <w:rPr>
          <w:color w:val="000000"/>
        </w:rPr>
        <w:t xml:space="preserve"> isolates from ocular infections. </w:t>
      </w:r>
      <w:r w:rsidRPr="001E5E75">
        <w:rPr>
          <w:i/>
          <w:iCs/>
          <w:color w:val="000000"/>
        </w:rPr>
        <w:t>European Journal of Clinical Microbiology &amp; Infectious Diseases</w:t>
      </w:r>
      <w:r w:rsidRPr="001E5E75">
        <w:rPr>
          <w:color w:val="000000"/>
        </w:rPr>
        <w:t>, 26(3), pp.221-224.</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Yingfeng, A., Yumerefendi, H., Mas, P., Chesneau, A. and Hart, D. (2001). ORF-selector ESPRIT: A second generation library screen for soluble protein expression employing precise open reading frame selection. </w:t>
      </w:r>
      <w:r w:rsidRPr="001E5E75">
        <w:rPr>
          <w:i/>
          <w:iCs/>
          <w:color w:val="000000"/>
        </w:rPr>
        <w:t>Journal of Structural Biology</w:t>
      </w:r>
      <w:r w:rsidRPr="001E5E75">
        <w:rPr>
          <w:color w:val="000000"/>
        </w:rPr>
        <w:t>, 175(2), pp.189-197.</w:t>
      </w:r>
    </w:p>
    <w:p w:rsidR="00B23197" w:rsidRPr="001E5E75" w:rsidRDefault="00B23197" w:rsidP="00B23197">
      <w:pPr>
        <w:pStyle w:val="NormalWeb"/>
        <w:spacing w:before="0" w:beforeAutospacing="0" w:after="180" w:afterAutospacing="0" w:line="360" w:lineRule="auto"/>
        <w:ind w:left="450" w:hanging="450"/>
        <w:rPr>
          <w:color w:val="000000"/>
        </w:rPr>
      </w:pPr>
      <w:r w:rsidRPr="001E5E75">
        <w:rPr>
          <w:color w:val="000000"/>
        </w:rPr>
        <w:t xml:space="preserve">Yousuf, F., Siddiqui, R. and Khan, N. (2013). </w:t>
      </w:r>
      <w:r w:rsidRPr="002D5486">
        <w:rPr>
          <w:i/>
          <w:color w:val="000000"/>
        </w:rPr>
        <w:t>Acanthamoeba castellanii</w:t>
      </w:r>
      <w:r w:rsidRPr="001E5E75">
        <w:rPr>
          <w:color w:val="000000"/>
        </w:rPr>
        <w:t xml:space="preserve"> of the T4 genotype is a potential environmental host for </w:t>
      </w:r>
      <w:r w:rsidRPr="001E5E75">
        <w:rPr>
          <w:i/>
          <w:color w:val="000000"/>
        </w:rPr>
        <w:t>Enterobacter aerogenes</w:t>
      </w:r>
      <w:r w:rsidRPr="001E5E75">
        <w:rPr>
          <w:color w:val="000000"/>
        </w:rPr>
        <w:t xml:space="preserve"> and </w:t>
      </w:r>
      <w:r w:rsidRPr="001E5E75">
        <w:rPr>
          <w:i/>
          <w:color w:val="000000"/>
        </w:rPr>
        <w:t>Aeromonas hydrophila</w:t>
      </w:r>
      <w:r w:rsidRPr="001E5E75">
        <w:rPr>
          <w:color w:val="000000"/>
        </w:rPr>
        <w:t>. </w:t>
      </w:r>
      <w:r w:rsidRPr="001E5E75">
        <w:rPr>
          <w:i/>
          <w:iCs/>
          <w:color w:val="000000"/>
        </w:rPr>
        <w:t>Parasites &amp; Vectors</w:t>
      </w:r>
      <w:r w:rsidRPr="001E5E75">
        <w:rPr>
          <w:color w:val="000000"/>
        </w:rPr>
        <w:t>, 6(1), p.169.</w:t>
      </w:r>
    </w:p>
    <w:p w:rsidR="00B23197" w:rsidRPr="001E5E75" w:rsidRDefault="00B23197" w:rsidP="00B23197">
      <w:pPr>
        <w:pStyle w:val="NormalWeb"/>
        <w:spacing w:before="0" w:beforeAutospacing="0" w:after="180" w:afterAutospacing="0" w:line="360" w:lineRule="auto"/>
        <w:ind w:left="450" w:hanging="450"/>
        <w:jc w:val="both"/>
        <w:rPr>
          <w:color w:val="000000"/>
        </w:rPr>
      </w:pPr>
      <w:r w:rsidRPr="001E5E75">
        <w:rPr>
          <w:color w:val="000000"/>
        </w:rPr>
        <w:t xml:space="preserve">Yssouf, A., Almeras, L., Terras, J., Socolovschi, C., Raoult, D. and Parola, P. (2015). Detection of </w:t>
      </w:r>
      <w:r w:rsidRPr="002D5486">
        <w:rPr>
          <w:i/>
          <w:color w:val="000000"/>
        </w:rPr>
        <w:t>Rickettsia spp</w:t>
      </w:r>
      <w:r w:rsidRPr="001E5E75">
        <w:rPr>
          <w:color w:val="000000"/>
        </w:rPr>
        <w:t xml:space="preserve"> in Ticks by MALDI-TOF MS. </w:t>
      </w:r>
      <w:r w:rsidRPr="001E5E75">
        <w:rPr>
          <w:i/>
          <w:iCs/>
          <w:color w:val="000000"/>
        </w:rPr>
        <w:t>PLOS Neglected Tropical Diseases</w:t>
      </w:r>
      <w:r w:rsidRPr="001E5E75">
        <w:rPr>
          <w:color w:val="000000"/>
        </w:rPr>
        <w:t>, 9(2), p.e0003473.</w:t>
      </w:r>
    </w:p>
    <w:p w:rsidR="00B23197" w:rsidRDefault="00B23197" w:rsidP="00B23197">
      <w:pPr>
        <w:spacing w:after="180" w:line="360" w:lineRule="auto"/>
        <w:ind w:left="450" w:hanging="450"/>
        <w:rPr>
          <w:rFonts w:ascii="Times New Roman" w:eastAsia="Times New Roman" w:hAnsi="Times New Roman" w:cs="Times New Roman"/>
          <w:color w:val="000000"/>
          <w:sz w:val="24"/>
          <w:szCs w:val="24"/>
          <w:lang w:eastAsia="en-GB"/>
        </w:rPr>
      </w:pPr>
      <w:r w:rsidRPr="001E5E75">
        <w:rPr>
          <w:rFonts w:ascii="Times New Roman" w:eastAsia="Times New Roman" w:hAnsi="Times New Roman" w:cs="Times New Roman"/>
          <w:color w:val="000000"/>
          <w:sz w:val="24"/>
          <w:szCs w:val="24"/>
          <w:lang w:eastAsia="en-GB"/>
        </w:rPr>
        <w:t>Yssouf, A., Parola, P., Lindström, A., Lilja, T., L’Ambert, G., Bondesson, U., Berenger, J., Raoult, D. and Almeras, L. (2014). Identification of European mosquito species by MALDI-TOF MS. </w:t>
      </w:r>
      <w:r w:rsidRPr="001E5E75">
        <w:rPr>
          <w:rFonts w:ascii="Times New Roman" w:eastAsia="Times New Roman" w:hAnsi="Times New Roman" w:cs="Times New Roman"/>
          <w:i/>
          <w:iCs/>
          <w:color w:val="000000"/>
          <w:sz w:val="24"/>
          <w:szCs w:val="24"/>
          <w:lang w:eastAsia="en-GB"/>
        </w:rPr>
        <w:t>Parasitology Research</w:t>
      </w:r>
      <w:r w:rsidRPr="001E5E75">
        <w:rPr>
          <w:rFonts w:ascii="Times New Roman" w:eastAsia="Times New Roman" w:hAnsi="Times New Roman" w:cs="Times New Roman"/>
          <w:color w:val="000000"/>
          <w:sz w:val="24"/>
          <w:szCs w:val="24"/>
          <w:lang w:eastAsia="en-GB"/>
        </w:rPr>
        <w:t>, 113(6), pp.2375-2378.</w:t>
      </w:r>
    </w:p>
    <w:p w:rsidR="00C25B6A" w:rsidRPr="00866488" w:rsidRDefault="00C25B6A" w:rsidP="00C25B6A">
      <w:pPr>
        <w:pStyle w:val="NormalWeb"/>
        <w:spacing w:before="0" w:beforeAutospacing="0" w:after="180" w:afterAutospacing="0" w:line="360" w:lineRule="auto"/>
        <w:ind w:left="450" w:hanging="450"/>
        <w:rPr>
          <w:color w:val="000000"/>
        </w:rPr>
      </w:pPr>
      <w:r w:rsidRPr="003D69E4">
        <w:rPr>
          <w:color w:val="000000"/>
        </w:rPr>
        <w:t>Zapka, C., Leff, J., Henley, J., Tittl, J., De Nardo, E., Butler, M., Griggs, R., Fierer, N. and Edmonds-Wilson, S. (2017). Comparison of Standard Culture-Based Method to Culture-Independent Method for Evaluation of Hygiene Effects on the Hand Microbiome. </w:t>
      </w:r>
      <w:r w:rsidRPr="003D69E4">
        <w:rPr>
          <w:i/>
          <w:iCs/>
          <w:color w:val="000000"/>
        </w:rPr>
        <w:t>mBio</w:t>
      </w:r>
      <w:r w:rsidRPr="003D69E4">
        <w:rPr>
          <w:color w:val="000000"/>
        </w:rPr>
        <w:t>, 8(2).</w:t>
      </w:r>
    </w:p>
    <w:p w:rsidR="00C25B6A" w:rsidRPr="003D69E4" w:rsidRDefault="00C25B6A" w:rsidP="00C25B6A">
      <w:pPr>
        <w:pStyle w:val="NormalWeb"/>
        <w:spacing w:before="0" w:beforeAutospacing="0" w:after="180" w:afterAutospacing="0" w:line="360" w:lineRule="auto"/>
        <w:ind w:left="450" w:hanging="450"/>
        <w:rPr>
          <w:color w:val="000000"/>
        </w:rPr>
      </w:pPr>
      <w:r w:rsidRPr="003D69E4">
        <w:rPr>
          <w:color w:val="000000"/>
        </w:rPr>
        <w:t>Zhang, S., Chen, Y., Liu, J., Xiong, S., Wang, G., Chen, J. and Yang, G. (2009). New matrix of MALDI-TOF MS for analysis of small molecules. </w:t>
      </w:r>
      <w:r w:rsidRPr="003D69E4">
        <w:rPr>
          <w:i/>
          <w:iCs/>
          <w:color w:val="000000"/>
        </w:rPr>
        <w:t>Chinese Chemical Letters</w:t>
      </w:r>
      <w:r w:rsidRPr="003D69E4">
        <w:rPr>
          <w:color w:val="000000"/>
        </w:rPr>
        <w:t>, 20(12), pp.1495-1497.</w:t>
      </w:r>
    </w:p>
    <w:p w:rsidR="00C25B6A" w:rsidRPr="001E5E75" w:rsidRDefault="00C25B6A" w:rsidP="00B23197">
      <w:pPr>
        <w:spacing w:after="180" w:line="360" w:lineRule="auto"/>
        <w:ind w:left="450" w:hanging="450"/>
        <w:rPr>
          <w:rFonts w:ascii="Times New Roman" w:hAnsi="Times New Roman" w:cs="Times New Roman"/>
          <w:b/>
          <w:sz w:val="24"/>
          <w:szCs w:val="24"/>
        </w:rPr>
      </w:pPr>
    </w:p>
    <w:p w:rsidR="00CF5015" w:rsidRDefault="00CF5015" w:rsidP="00CF5015">
      <w:pPr>
        <w:spacing w:line="360" w:lineRule="auto"/>
        <w:rPr>
          <w:rFonts w:ascii="Times New Roman" w:hAnsi="Times New Roman" w:cs="Times New Roman"/>
          <w:b/>
          <w:sz w:val="24"/>
          <w:szCs w:val="24"/>
        </w:rPr>
      </w:pPr>
    </w:p>
    <w:p w:rsidR="00CF5015" w:rsidRDefault="00CF5015" w:rsidP="00CF5015">
      <w:pPr>
        <w:spacing w:line="360" w:lineRule="auto"/>
        <w:rPr>
          <w:rFonts w:ascii="Times New Roman" w:hAnsi="Times New Roman" w:cs="Times New Roman"/>
          <w:b/>
          <w:sz w:val="24"/>
          <w:szCs w:val="24"/>
        </w:rPr>
      </w:pPr>
    </w:p>
    <w:p w:rsidR="0059757F" w:rsidRDefault="0059757F" w:rsidP="00CF5015">
      <w:pPr>
        <w:spacing w:line="360" w:lineRule="auto"/>
        <w:rPr>
          <w:rFonts w:ascii="Times New Roman" w:hAnsi="Times New Roman" w:cs="Times New Roman"/>
          <w:b/>
          <w:sz w:val="24"/>
          <w:szCs w:val="24"/>
        </w:rPr>
        <w:sectPr w:rsidR="0059757F" w:rsidSect="004E395C">
          <w:pgSz w:w="11906" w:h="16838"/>
          <w:pgMar w:top="1440" w:right="1440" w:bottom="1440" w:left="1701" w:header="709" w:footer="709" w:gutter="0"/>
          <w:cols w:space="708"/>
          <w:docGrid w:linePitch="360"/>
        </w:sectPr>
      </w:pPr>
    </w:p>
    <w:p w:rsidR="00CF5015" w:rsidRDefault="00CF5015" w:rsidP="00CF501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Appendix A - </w:t>
      </w:r>
      <w:r>
        <w:rPr>
          <w:rFonts w:ascii="Times New Roman" w:hAnsi="Times New Roman" w:cs="Times New Roman"/>
          <w:b/>
          <w:sz w:val="24"/>
          <w:szCs w:val="24"/>
        </w:rPr>
        <w:tab/>
        <w:t xml:space="preserve">Sequencing result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F5015" w:rsidRPr="002B0974" w:rsidRDefault="00CF5015" w:rsidP="00CF5015">
      <w:pPr>
        <w:spacing w:line="240" w:lineRule="auto"/>
        <w:rPr>
          <w:rFonts w:ascii="Times New Roman" w:hAnsi="Times New Roman" w:cs="Times New Roman"/>
        </w:rPr>
      </w:pPr>
      <w:r>
        <w:rPr>
          <w:rFonts w:ascii="Times New Roman" w:hAnsi="Times New Roman" w:cs="Times New Roman"/>
        </w:rPr>
        <w:t>Table 2</w:t>
      </w:r>
      <w:r w:rsidR="00E21D2E">
        <w:rPr>
          <w:rFonts w:ascii="Times New Roman" w:hAnsi="Times New Roman" w:cs="Times New Roman"/>
        </w:rPr>
        <w:t>1</w:t>
      </w:r>
      <w:r w:rsidRPr="002B0974">
        <w:rPr>
          <w:rFonts w:ascii="Times New Roman" w:hAnsi="Times New Roman" w:cs="Times New Roman"/>
        </w:rPr>
        <w:t xml:space="preserve">: Summary result obtained from sequencing of the </w:t>
      </w:r>
      <w:r w:rsidRPr="000C1729">
        <w:rPr>
          <w:rFonts w:ascii="Times New Roman" w:hAnsi="Times New Roman" w:cs="Times New Roman"/>
          <w:i/>
        </w:rPr>
        <w:t>Acanthamoeba</w:t>
      </w:r>
      <w:r w:rsidRPr="002B0974">
        <w:rPr>
          <w:rFonts w:ascii="Times New Roman" w:hAnsi="Times New Roman" w:cs="Times New Roman"/>
        </w:rPr>
        <w:t xml:space="preserve"> isolates and the resulting genotype when inserted into BLAST online software</w:t>
      </w:r>
    </w:p>
    <w:tbl>
      <w:tblPr>
        <w:tblpPr w:leftFromText="180" w:rightFromText="180" w:vertAnchor="text" w:horzAnchor="margin" w:tblpXSpec="center" w:tblpY="469"/>
        <w:tblW w:w="14174" w:type="dxa"/>
        <w:tblLayout w:type="fixed"/>
        <w:tblLook w:val="04A0" w:firstRow="1" w:lastRow="0" w:firstColumn="1" w:lastColumn="0" w:noHBand="0" w:noVBand="1"/>
      </w:tblPr>
      <w:tblGrid>
        <w:gridCol w:w="1668"/>
        <w:gridCol w:w="10206"/>
        <w:gridCol w:w="2300"/>
      </w:tblGrid>
      <w:tr w:rsidR="00CF5015" w:rsidRPr="00307321" w:rsidTr="004E395C">
        <w:trPr>
          <w:trHeight w:val="144"/>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Sample</w:t>
            </w:r>
          </w:p>
        </w:tc>
        <w:tc>
          <w:tcPr>
            <w:tcW w:w="10206"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 xml:space="preserve">Sequence </w:t>
            </w:r>
          </w:p>
        </w:tc>
        <w:tc>
          <w:tcPr>
            <w:tcW w:w="2300" w:type="dxa"/>
          </w:tcPr>
          <w:p w:rsidR="00CF5015" w:rsidRPr="00674B55" w:rsidRDefault="00CF5015" w:rsidP="004E395C">
            <w:pPr>
              <w:spacing w:line="360" w:lineRule="auto"/>
              <w:jc w:val="center"/>
              <w:rPr>
                <w:rFonts w:ascii="Times New Roman" w:hAnsi="Times New Roman" w:cs="Times New Roman"/>
                <w:i/>
                <w:sz w:val="24"/>
                <w:szCs w:val="24"/>
              </w:rPr>
            </w:pPr>
            <w:r w:rsidRPr="00674B55">
              <w:rPr>
                <w:rFonts w:ascii="Times New Roman" w:hAnsi="Times New Roman" w:cs="Times New Roman"/>
                <w:i/>
                <w:sz w:val="24"/>
                <w:szCs w:val="24"/>
              </w:rPr>
              <w:t xml:space="preserve">Acanthamoeba </w:t>
            </w:r>
            <w:r>
              <w:rPr>
                <w:rFonts w:ascii="Times New Roman" w:hAnsi="Times New Roman" w:cs="Times New Roman"/>
                <w:i/>
                <w:sz w:val="24"/>
                <w:szCs w:val="24"/>
              </w:rPr>
              <w:t>Genotype</w:t>
            </w:r>
          </w:p>
        </w:tc>
      </w:tr>
      <w:tr w:rsidR="00CF5015" w:rsidRPr="00307321" w:rsidTr="004E395C">
        <w:trPr>
          <w:trHeight w:val="144"/>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SK19-9</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GAGTCTCAGCATGCAGATCCATTTTCTGCCACCGAATACATTAGCATGGGATAATGGAAT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ATTAGGAGACGTTGAATACAAAACACCACCATCGGTTGCGGTCGTCCTTGGCGTCTCGGT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TTCG------GCCGGGGCGCGGGGATGGCTTAGCCCGGTGGCACCGGTGAATGACTCCCC</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TAGCACTTTGGTGAGAA-------------------------------------------</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1344"/>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SK-19-56</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AACTTCAAGCAGGCAGATCCATTTTCTGCCACCGAATACATTAGCATGGGATAATGGAAT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ATTAGGAGACGTTGAATACAAAACACCACCATCGGTTGCGGTCGTCCTTGGCGTCTCGGT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TTCG------GCCGGGGCGCGGGGATGGCTTAGCCCGGTGGCACCGGTGAATGACTCCCC</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TAGACCTTTGGTGAGAAA------------------------------------------</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144"/>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SK-19-59</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--------------------------------------------------------TTGG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GTTTTCAGGCATGCAGATCCATTTTCTGCCACCGAATACATTAGCATGGGATAATGGAAT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ATTAGGAGACGTTGAATACAAAACACCACCATCGGTTGCGGTCGTCCTTGGCGTCTCGGT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TTCG------GCCGGGGCGCGGGGATGGCTTAGCCCGGTGGCACCGGTGAATGACTCCCC</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TAGCAGCTTTGTGAGAA-------------------------------------------</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144"/>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SK14-4</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-------------------------TTGGCCCAGATCGTTTACCGTGAAAAAATTAGAGT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GTTCAAAGCAGGCAGATCCAATTTTCTGCCACCGAATACATTAGCATGGGATAATGGAAT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ATTAGGAGACGTTGAATACAAAACACCACCATCGGTTGCGGTCGTCCTGGCGTCTCGTTT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CGGCCGGGC-GCGGGACG------TTAGCCCGGCCCGAA---------------------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en-GB"/>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1471"/>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PM19</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--------------------------TGGCCCAGATCGTTTACCGTGAAAAAATTAGAGT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GTTCAAAGCAGGCAGATCCAATTTTCTGCCACCGAATACATTAGCATGGGATAATGGAAT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ATTAGGAGACGTTGAATACAAAACACCACCATCGGTTGCGGTCGTCCTTGGCGTCTCGGT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TTC------GGCCGGGGCGCGGGGATGGCTTAGCCCGGTGGCACCGGTGAATGACTCCCC</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TAGCAGCTTGTGAGAA--------------------------------------------</w:t>
            </w:r>
          </w:p>
          <w:p w:rsidR="00CF5015" w:rsidRPr="00307321" w:rsidRDefault="00CF5015" w:rsidP="004E395C">
            <w:pPr>
              <w:pStyle w:val="HTMLPreformatted"/>
              <w:shd w:val="clear" w:color="auto" w:fill="FFFFFF"/>
              <w:rPr>
                <w:rFonts w:ascii="Times New Roman" w:hAnsi="Times New Roman" w:cs="Times New Roman"/>
                <w:color w:val="000000"/>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1266"/>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20365</w:t>
            </w:r>
          </w:p>
        </w:tc>
        <w:tc>
          <w:tcPr>
            <w:tcW w:w="10206" w:type="dxa"/>
          </w:tcPr>
          <w:p w:rsidR="00CF5015" w:rsidRPr="00307321" w:rsidRDefault="00CF5015" w:rsidP="004E395C">
            <w:pPr>
              <w:rPr>
                <w:rFonts w:ascii="Times New Roman" w:hAnsi="Times New Roman" w:cs="Times New Roman"/>
                <w:color w:val="000000"/>
                <w:sz w:val="24"/>
                <w:szCs w:val="24"/>
              </w:rPr>
            </w:pPr>
            <w:r w:rsidRPr="00307321">
              <w:rPr>
                <w:rFonts w:ascii="Times New Roman" w:hAnsi="Times New Roman" w:cs="Times New Roman"/>
                <w:color w:val="000000"/>
                <w:sz w:val="24"/>
                <w:szCs w:val="24"/>
              </w:rPr>
              <w:t>GGNGCCGGGGCTAGCCGGTCCCGCCGCCGGCCCCGAAAGACCGAACGCCAAGGGACGACCGCACCGATGGTGGTGTTTTGTATTCAACGTCTCCTAATCGCTGGTCGGCATCGTTTATGGTTAAGACTACGACGGTATCTGATCGTCTTCGATCCCCTAACTTTCGTTCTTGATTAATGAAAACATCCTTGGCAGATGCTTTCGCAGAAGTTAATCTTTCATAAATCCAAGAATTTCACCTCTGACAATTAAATATTAATGCCCCCAACTATCCCTATTAATCATTACCCTAGTCCTCGCGCTGCCAAAACCAACTGAAAATAGGAGGACAGGGTCCTATTCCATTATCCCATGCTAATGTATTCGGTGGCAGAAAATTGGATCTGCCTGCTTTGAACACTCTAATTTTTTCACGGTAAACGATCTGGGCCA</w:t>
            </w:r>
          </w:p>
          <w:p w:rsidR="00CF5015" w:rsidRPr="00307321" w:rsidRDefault="00CF5015" w:rsidP="004E395C">
            <w:pPr>
              <w:rPr>
                <w:rFonts w:ascii="Times New Roman" w:hAnsi="Times New Roman" w:cs="Times New Roman"/>
                <w:color w:val="FF0000"/>
                <w:sz w:val="24"/>
                <w:szCs w:val="24"/>
              </w:rPr>
            </w:pPr>
          </w:p>
          <w:p w:rsidR="00CF5015" w:rsidRPr="00307321" w:rsidRDefault="00CF5015" w:rsidP="004E395C">
            <w:pPr>
              <w:spacing w:line="360" w:lineRule="auto"/>
              <w:jc w:val="center"/>
              <w:rPr>
                <w:rFonts w:ascii="Times New Roman" w:hAnsi="Times New Roman" w:cs="Times New Roman"/>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CF5015" w:rsidRPr="00307321" w:rsidTr="004E395C">
        <w:trPr>
          <w:trHeight w:val="600"/>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30234</w:t>
            </w:r>
          </w:p>
        </w:tc>
        <w:tc>
          <w:tcPr>
            <w:tcW w:w="10206" w:type="dxa"/>
          </w:tcPr>
          <w:p w:rsidR="00CF5015" w:rsidRPr="00BB08D2" w:rsidRDefault="00CF5015" w:rsidP="004E395C">
            <w:pPr>
              <w:pStyle w:val="Heading1"/>
              <w:shd w:val="clear" w:color="auto" w:fill="FFFFFF"/>
              <w:spacing w:before="120" w:after="48"/>
              <w:rPr>
                <w:rFonts w:eastAsia="Calibri"/>
                <w:b w:val="0"/>
                <w:color w:val="000000" w:themeColor="text1"/>
                <w:szCs w:val="24"/>
              </w:rPr>
            </w:pPr>
            <w:r w:rsidRPr="00BB08D2">
              <w:rPr>
                <w:rFonts w:eastAsia="Calibri"/>
                <w:b w:val="0"/>
                <w:color w:val="000000" w:themeColor="text1"/>
                <w:szCs w:val="24"/>
              </w:rPr>
              <w:t>GGGCCGGGCTAACGCCCTCGCGCGCCCCGGCCGTGAAGCCGAGACACGCCAAGGACGACCGCGCCGATGGTGGTGTTTTGTATTCAACGTCTCCTAATCGCTGGTCGGCATCGTTTATGGTTAAGACTACGACGGTATCTGATCGTCTTCGATCCCCTAACTTTCGTTCTTGATTAATGAAAACATCCTTGGCAGATGCTTTCGCAGAAGTTAATCTTTCATAAATCCAAGAATTTCACCTCTGACAATTAAATATTAATGCCCCCAACTATCCCTATTAATCATTACCCTAGTCCTCGCGCTGCCAAAACCAACTGAAAATAGGAGGACAGGGTCCTATTCCATTATCCCATGCTAATGTATTCGGTGGCAGAAAATTGGATCTGCCTGCTTTGAACACTCTAATTTTTTCACGGTAAACGANTCTGGGCCA</w:t>
            </w:r>
          </w:p>
          <w:p w:rsidR="00CF5015" w:rsidRPr="00BB08D2" w:rsidRDefault="00CF5015" w:rsidP="004E395C">
            <w:pPr>
              <w:spacing w:line="360" w:lineRule="auto"/>
              <w:jc w:val="center"/>
              <w:rPr>
                <w:rFonts w:ascii="Times New Roman" w:hAnsi="Times New Roman" w:cs="Times New Roman"/>
                <w:color w:val="000000" w:themeColor="text1"/>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3818"/>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30371</w:t>
            </w:r>
          </w:p>
        </w:tc>
        <w:tc>
          <w:tcPr>
            <w:tcW w:w="10206" w:type="dxa"/>
          </w:tcPr>
          <w:p w:rsidR="00CF5015" w:rsidRPr="00BB08D2" w:rsidRDefault="00CF5015" w:rsidP="004E395C">
            <w:pPr>
              <w:pStyle w:val="Heading1"/>
              <w:shd w:val="clear" w:color="auto" w:fill="FFFFFF"/>
              <w:spacing w:before="120" w:after="48"/>
              <w:rPr>
                <w:b w:val="0"/>
                <w:color w:val="000000" w:themeColor="text1"/>
                <w:szCs w:val="24"/>
              </w:rPr>
            </w:pPr>
            <w:r w:rsidRPr="00BB08D2">
              <w:rPr>
                <w:rFonts w:eastAsia="Calibri"/>
                <w:b w:val="0"/>
                <w:color w:val="000000" w:themeColor="text1"/>
                <w:szCs w:val="24"/>
              </w:rPr>
              <w:t>GGGTCCGGGGNCTAGCCACCCCCGGCGGCCCCGGGCCCCGGTGGAAGGGACCGAAGACGCCAAGGNACGAACCGCACCGNATGGCTGGTGATTTTGTATTCAACGTCTCCTAATCGCTGGTCGGCATCGTTTATGGTTAAGACTACGACGGTATCTGATCGTCTTCGATCCCCTAACTTTCGTTCTTGATTAATGAAAACATCCTTGGCAGATGCTTTCGCAGAAGTTAATCTTTCATAAATCCAAGAATTTCACCTCTGACAATTAAATATTAATGCCCCCAACTATCCCTATTAATCATTACCCTAGTCCTCGCGCTGCCAAAACCAACTGAAAATAGGAGGACAGGGTCCTATTCCATTATCCCATGCTAATGTATTCGGTGGCAGAAAATTGGATCTGCCTGCTTTGAACACTCTAATTTTTTCACGGTAAACGATCTGGGCCA</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2117"/>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30461</w:t>
            </w:r>
          </w:p>
        </w:tc>
        <w:tc>
          <w:tcPr>
            <w:tcW w:w="10206" w:type="dxa"/>
          </w:tcPr>
          <w:p w:rsidR="00CF5015" w:rsidRPr="00BB08D2" w:rsidRDefault="00CF5015" w:rsidP="004E395C">
            <w:pPr>
              <w:pStyle w:val="Heading1"/>
              <w:shd w:val="clear" w:color="auto" w:fill="FFFFFF"/>
              <w:spacing w:before="120" w:after="48"/>
              <w:rPr>
                <w:b w:val="0"/>
                <w:color w:val="000000" w:themeColor="text1"/>
                <w:szCs w:val="24"/>
              </w:rPr>
            </w:pPr>
            <w:r w:rsidRPr="00BB08D2">
              <w:rPr>
                <w:rFonts w:eastAsia="Calibri"/>
                <w:b w:val="0"/>
                <w:color w:val="000000" w:themeColor="text1"/>
                <w:szCs w:val="24"/>
              </w:rPr>
              <w:t>AAGTNAGCAGGCNGATCCAATTTTCTGCCACCGAATACATTAGCATGGGATAATGGAATAGGACCCTGTCCTCCTATTTTCAGTTGGTTTTGGCAGCGCGAGGACTAGGGTAATGATTAATAGGGATAGTTGGGGGCATTAATATTTAATTGTCAGAGGTGAAATTCTTGGATTTATGAAAGATTAACTTCTGCGAAAGCATCTGCCAAGGATGTTTTCATTAATCAAGAACGAAAGTTAGGGGATCGAAGACGATCAGATACCGTCGTAGTCTTAACCATAAACGATGCCGACCAGCGATTAGGAGACGTTGAATACAAAACACCACCATCGGTGCGGTCGTCCTTGGCGTCGGTTTCGGCCGGCGCGGGGGCGGCTTAGCCCGGTGGCACCGGTGAATGACTCCCCTAGCACCTTTGTGAGAAGGGGNCCGGGGCTAGCCGCCCCGCGCCGGCCGAAACCGACGCCAAGGACGACCGCACCGATGGTGGTGTTTTGTATTCAA</w:t>
            </w:r>
          </w:p>
          <w:p w:rsidR="00CF5015" w:rsidRPr="00BB08D2" w:rsidRDefault="00CF5015" w:rsidP="004E395C">
            <w:pPr>
              <w:spacing w:line="360" w:lineRule="auto"/>
              <w:jc w:val="center"/>
              <w:rPr>
                <w:rFonts w:ascii="Times New Roman" w:hAnsi="Times New Roman" w:cs="Times New Roman"/>
                <w:color w:val="000000" w:themeColor="text1"/>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CF5015" w:rsidRPr="00307321" w:rsidTr="004E395C">
        <w:trPr>
          <w:trHeight w:val="600"/>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30874</w:t>
            </w:r>
          </w:p>
        </w:tc>
        <w:tc>
          <w:tcPr>
            <w:tcW w:w="10206" w:type="dxa"/>
          </w:tcPr>
          <w:p w:rsidR="00CF5015" w:rsidRPr="00307321" w:rsidRDefault="00CF5015" w:rsidP="004E395C">
            <w:pPr>
              <w:rPr>
                <w:rFonts w:ascii="Times New Roman" w:hAnsi="Times New Roman" w:cs="Times New Roman"/>
                <w:sz w:val="24"/>
                <w:szCs w:val="24"/>
              </w:rPr>
            </w:pPr>
            <w:r w:rsidRPr="00307321">
              <w:rPr>
                <w:rFonts w:ascii="Times New Roman" w:hAnsi="Times New Roman" w:cs="Times New Roman"/>
                <w:sz w:val="24"/>
                <w:szCs w:val="24"/>
              </w:rPr>
              <w:t>GTNAGCAGGCAGATCCATTTTTCTGCCACCGAATACATTAGCCATGGGATAATGGAATAGGACCCTGNTCCTCCTATTTTCAGTTGGTTTTGGCAGCGCGAGGACTAGGGTAATGATTAATAGGGATAGTTGGGGGCATTAATATTTAATTGTCAGAGGTGAAATTCTTGGATTTATGAAAGATTAACTTCTGCGAAAGCATCTGCCAAGGATGTTTTCATTAATCAAGAACGAAAGTTAGGGGATCGAAGACGATCAGATACCGTCGTAGTCTTAACCATAAACGATGCCGACCAGCGATTAGGAGACGTTGAATACAAAACACCACCATCGGTGCGGTCGTCCTTGGCGTCTCGGTCCTTCACGGGGCCGGGGCGCGGGGGTGGCTTAGCCCGGTGGCACCGGTGAATGACTCCCCTAGCACCTTGTGAGAA</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CF5015" w:rsidRPr="00307321" w:rsidTr="004E395C">
        <w:trPr>
          <w:trHeight w:val="416"/>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50575</w:t>
            </w:r>
          </w:p>
        </w:tc>
        <w:tc>
          <w:tcPr>
            <w:tcW w:w="10206" w:type="dxa"/>
          </w:tcPr>
          <w:p w:rsidR="00CF5015" w:rsidRPr="00307321" w:rsidRDefault="00CF5015" w:rsidP="004E395C">
            <w:pPr>
              <w:spacing w:line="240" w:lineRule="auto"/>
              <w:rPr>
                <w:rFonts w:ascii="Times New Roman" w:hAnsi="Times New Roman" w:cs="Times New Roman"/>
                <w:sz w:val="24"/>
                <w:szCs w:val="24"/>
              </w:rPr>
            </w:pPr>
            <w:r w:rsidRPr="00307321">
              <w:rPr>
                <w:rFonts w:ascii="Times New Roman" w:hAnsi="Times New Roman" w:cs="Times New Roman"/>
                <w:sz w:val="24"/>
                <w:szCs w:val="24"/>
              </w:rPr>
              <w:t>AAGTNAGCAGGCAGATCCATTTTCTGCCCCGAATACATTAGCATGGGATAATGGAATAGGACCCTGTCCTCCTATTTTCAGTTGGTTTTGGCAGCGCGAGGACTAGGGTAATGATTAATAGGGATAGTTGGGGGCATTAATATTTAATTGTCAGAGGTGAAATTCTTGGATTTATGAAAGATTAACTTCTGCGAAAGCATCTGCCAAG</w:t>
            </w:r>
            <w:r>
              <w:rPr>
                <w:rFonts w:ascii="Times New Roman" w:hAnsi="Times New Roman" w:cs="Times New Roman"/>
                <w:sz w:val="24"/>
                <w:szCs w:val="24"/>
              </w:rPr>
              <w:t>GATGTTTTCATTAATCAAGAACGAAAGTTAG</w:t>
            </w:r>
            <w:r w:rsidRPr="00307321">
              <w:rPr>
                <w:rFonts w:ascii="Times New Roman" w:hAnsi="Times New Roman" w:cs="Times New Roman"/>
                <w:sz w:val="24"/>
                <w:szCs w:val="24"/>
              </w:rPr>
              <w:t>GGGATCGAAGACGATCAGATACCGTCGTAGTCTTAACCATAAACGATGCCGACCAGCGATTAGGAGACGTTGAATACAAAACACCACCAT</w:t>
            </w:r>
            <w:r>
              <w:rPr>
                <w:rFonts w:ascii="Times New Roman" w:hAnsi="Times New Roman" w:cs="Times New Roman"/>
                <w:sz w:val="24"/>
                <w:szCs w:val="24"/>
              </w:rPr>
              <w:t>CGGTGCGGTCGTCCTTGGCGTCTCGGTCCTT</w:t>
            </w:r>
            <w:r w:rsidRPr="00307321">
              <w:rPr>
                <w:rFonts w:ascii="Times New Roman" w:hAnsi="Times New Roman" w:cs="Times New Roman"/>
                <w:sz w:val="24"/>
                <w:szCs w:val="24"/>
              </w:rPr>
              <w:t>CACGGGGCCGGGGCGCGGGGGTGGCTTAGCCCGGTGGCACCGGTGAATGACTCCCCTAGCAGCTTTGTGAGAA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2402"/>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ROS</w:t>
            </w:r>
          </w:p>
        </w:tc>
        <w:tc>
          <w:tcPr>
            <w:tcW w:w="10206" w:type="dxa"/>
          </w:tcPr>
          <w:p w:rsidR="00CF5015" w:rsidRPr="00307321" w:rsidRDefault="00CF5015" w:rsidP="004E395C">
            <w:pPr>
              <w:rPr>
                <w:rFonts w:ascii="Times New Roman" w:hAnsi="Times New Roman" w:cs="Times New Roman"/>
                <w:sz w:val="24"/>
                <w:szCs w:val="24"/>
              </w:rPr>
            </w:pPr>
            <w:r w:rsidRPr="00307321">
              <w:rPr>
                <w:rFonts w:ascii="Times New Roman" w:hAnsi="Times New Roman" w:cs="Times New Roman"/>
                <w:sz w:val="24"/>
                <w:szCs w:val="24"/>
              </w:rPr>
              <w:t>ANNGTNAGCAGGCAGATCCATTTTCTGCCCCGAATACATTAGCATGGGATAATGGAATAGGACCCTGTCCTCCTATTTTCAGTTGGTTTTGGCAGCGCGAGGACTAGGGTAATGATTAATAGGGATAGTTGGGGGCATTAATATTTAATTGTCAGAGGTGAAATTCTTGGATTTATGAAAGATTAACTTCTGCGAAAGCATCTGCCAAGGATGTTTTCATTAATCAAGAACGAAAGTTAGGGGATCGAAGACGATCAGATACCGTCGTAGTCTTAACCATAAACGATGCCGACCAGCGATTAGGAGACGTTGAATACAAAACACCACCATCGGTGCGGTCGTCCTTGGCGTCGGTTTCGGCCGGCGCGGGGGCGGCTTAGCCCGGTGGCACCGGTGAATGACTCCCCTAGCACCTTTGTGAGAA</w:t>
            </w:r>
          </w:p>
          <w:p w:rsidR="00CF5015" w:rsidRPr="00307321" w:rsidRDefault="00CF5015" w:rsidP="004E395C">
            <w:pPr>
              <w:pStyle w:val="HTMLPreformatted"/>
              <w:shd w:val="clear" w:color="auto" w:fill="FFFFFF"/>
              <w:rPr>
                <w:rFonts w:ascii="Times New Roman" w:hAnsi="Times New Roman" w:cs="Times New Roman"/>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r w:rsidR="00CF5015" w:rsidRPr="00307321" w:rsidTr="004E395C">
        <w:trPr>
          <w:trHeight w:val="666"/>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ISO/3A</w:t>
            </w:r>
          </w:p>
        </w:tc>
        <w:tc>
          <w:tcPr>
            <w:tcW w:w="10206" w:type="dxa"/>
          </w:tcPr>
          <w:p w:rsidR="00CF5015" w:rsidRPr="00307321" w:rsidRDefault="00CF5015" w:rsidP="004E395C">
            <w:pPr>
              <w:rPr>
                <w:rFonts w:ascii="Times New Roman" w:hAnsi="Times New Roman" w:cs="Times New Roman"/>
                <w:sz w:val="24"/>
                <w:szCs w:val="24"/>
              </w:rPr>
            </w:pPr>
            <w:r w:rsidRPr="00307321">
              <w:rPr>
                <w:rFonts w:ascii="Times New Roman" w:hAnsi="Times New Roman" w:cs="Times New Roman"/>
                <w:color w:val="000000"/>
                <w:sz w:val="24"/>
                <w:szCs w:val="24"/>
              </w:rPr>
              <w:t>TCNGGGGCCGGGGCTAGCCGCCCCGCGCCGGCCGAAACCGACGCCAAGGACGACCGCACCGATGGTGGTGTTTTGTATTCAACGTCTCCTAATCGCTGGTCGGCATCGTTTATGGTTAAGACTACGACGGTATCTGATCGTCTTCGATCCCCTAACTTTCGTTCTTGATTAATGAAAACATCCTTGGCAGATGCTTTCGCAGAAGTTAATCTTTCATAAATCCAAGAATTTCACCTCTGACAATTAAATATTAATGCCCCCAACTATCCCTATTAATCATTACCCTAGTCCTCGCGCTGCCAAAACCAACTGAAAATAGGAGGACAGGGTCCTATTCCATTATCCCATGCTAATGTATTCGGTGGCAGAAAATTGGATCTGCCTGCTTTGAACACTCTAATTTTTTCACGGTAAACAATCCTGGGCC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Pr>
                <w:rFonts w:ascii="Times New Roman" w:hAnsi="Times New Roman" w:cs="Times New Roman"/>
                <w:sz w:val="24"/>
                <w:szCs w:val="24"/>
              </w:rPr>
              <w:t>T4</w:t>
            </w:r>
          </w:p>
        </w:tc>
      </w:tr>
      <w:tr w:rsidR="00CF5015" w:rsidRPr="00307321" w:rsidTr="004E395C">
        <w:trPr>
          <w:trHeight w:val="1666"/>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Rad A</w:t>
            </w:r>
          </w:p>
        </w:tc>
        <w:tc>
          <w:tcPr>
            <w:tcW w:w="10206" w:type="dxa"/>
          </w:tcPr>
          <w:p w:rsidR="00CF5015" w:rsidRPr="00307321" w:rsidRDefault="00CF5015" w:rsidP="004E395C">
            <w:pPr>
              <w:rPr>
                <w:rFonts w:ascii="Times New Roman" w:hAnsi="Times New Roman" w:cs="Times New Roman"/>
                <w:sz w:val="24"/>
                <w:szCs w:val="24"/>
              </w:rPr>
            </w:pPr>
            <w:r w:rsidRPr="00307321">
              <w:rPr>
                <w:rFonts w:ascii="Times New Roman" w:hAnsi="Times New Roman" w:cs="Times New Roman"/>
                <w:sz w:val="24"/>
                <w:szCs w:val="24"/>
              </w:rPr>
              <w:t>TACCAGTTNAGCAGGCAGATCCATTTTTCTGCCACCGAATACATTAGCATGGGATAATGGAATAGGACCCTGTCCTCCTATTTTCAGTTGGTTTTGGCACGCGAGGACCAGGGTAATGATTAATAGGGATAGTTGGGGGCATTAATATTTAATTGTCAGAGGTGAAATTCTTGGATTTATGAAAGATTAACTTCTGCGAAAGCATCTGCCAAGGATGTTTTCATTAATCAAGAACGAAAGTTAGGGGATCGAAGACGATCAGATACCGTCGTAGTCTTAACCATAAACGATGCCGACCAGCGATTAGGAGACGTTGAATACAAAACACCACCATCGGTGCGGTCGTCCTTGGCGCGTCGTGGCTTGCTGCGGCGTGCGAGGGCGGTTTAGCCTGATGGCATCGGTGAATGACTCCCCTAGCACCTTTGTGAGAA</w:t>
            </w:r>
          </w:p>
          <w:p w:rsidR="00CF5015" w:rsidRPr="00307321" w:rsidRDefault="00CF5015" w:rsidP="004E395C">
            <w:pPr>
              <w:pStyle w:val="HTMLPreformatted"/>
              <w:shd w:val="clear" w:color="auto" w:fill="FFFFFF"/>
              <w:rPr>
                <w:rFonts w:ascii="Times New Roman" w:hAnsi="Times New Roman" w:cs="Times New Roman"/>
                <w:color w:val="000000"/>
                <w:sz w:val="24"/>
                <w:szCs w:val="24"/>
              </w:rPr>
            </w:pP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Pr>
                <w:rFonts w:ascii="Times New Roman" w:hAnsi="Times New Roman" w:cs="Times New Roman"/>
                <w:sz w:val="24"/>
                <w:szCs w:val="24"/>
              </w:rPr>
              <w:t>T11</w:t>
            </w:r>
          </w:p>
        </w:tc>
      </w:tr>
      <w:tr w:rsidR="00CF5015" w:rsidRPr="00307321" w:rsidTr="004E395C">
        <w:trPr>
          <w:trHeight w:val="1021"/>
        </w:trPr>
        <w:tc>
          <w:tcPr>
            <w:tcW w:w="1668"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LSH TM 1630</w:t>
            </w:r>
          </w:p>
        </w:tc>
        <w:tc>
          <w:tcPr>
            <w:tcW w:w="10206" w:type="dxa"/>
          </w:tcPr>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-----------------------GGTATTAAGCTCGTAGTTGGATCTAGGGACGCGCATT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TCAAGCGCCCGTGCCATCGGGTCAAACCGGTGGCTGCGTTGGCGTTGCGGGCTCGGTCCG</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TCGGTGCCCCACAAAGGGCTATCGGCGTGTCAACCGGCCCGCCCGTCCCCTCCTTCTGGA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TTCCCGTTCCTGCTATTGAGTTAGTGGGGACGTCACAGGGGGTCCATCGTCGTGCGGCGT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CAAAACCGTGCGGCGGTGGGTCCCTGGGGCCCAGATCGTTTACCGTGAAAAAATTAGAGT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GTTCAAAGCAGGCAGATCCAATTTTCTGCCACCGAATACATTAGCATGGGATAATGGAAT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AGGACCCTGTCCTCCTATTTTCAGTTGGTTTTGGCAGCGCGAGGACTAGGGTAATGATTA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ATAGGGATAGTTGGGGGCATTAATATTTAATTGTCAGAGGTGAAATTCTTGGATTTATGA</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AAGATTAACTTCTGCGAAAGCATCTGCCAAGGATGTTTTCATTAATCAAGAACGAAAGTT</w:t>
            </w:r>
          </w:p>
          <w:p w:rsidR="00CF5015" w:rsidRPr="00307321" w:rsidRDefault="00CF5015" w:rsidP="004E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en-GB"/>
              </w:rPr>
            </w:pPr>
            <w:r w:rsidRPr="00307321">
              <w:rPr>
                <w:rFonts w:ascii="Times New Roman" w:eastAsia="Times New Roman" w:hAnsi="Times New Roman" w:cs="Times New Roman"/>
                <w:color w:val="222222"/>
                <w:sz w:val="24"/>
                <w:szCs w:val="24"/>
                <w:lang w:eastAsia="en-GB"/>
              </w:rPr>
              <w:t>AGGGGATCGAAGACGATCAGATACCGTCGTAGTCTTAACCATAAACGATGCCGACCAGCG</w:t>
            </w:r>
          </w:p>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eastAsia="Times New Roman" w:hAnsi="Times New Roman" w:cs="Times New Roman"/>
                <w:color w:val="222222"/>
                <w:sz w:val="24"/>
                <w:szCs w:val="24"/>
                <w:lang w:eastAsia="en-GB"/>
              </w:rPr>
              <w:t>ATTAGGAGACGTTGAATACAAAACACCACCATCGGTGCGGT-CGTCCTTGGCGT------</w:t>
            </w:r>
          </w:p>
        </w:tc>
        <w:tc>
          <w:tcPr>
            <w:tcW w:w="2300" w:type="dxa"/>
          </w:tcPr>
          <w:p w:rsidR="00CF5015" w:rsidRPr="00307321" w:rsidRDefault="00CF5015" w:rsidP="004E395C">
            <w:pPr>
              <w:spacing w:line="360" w:lineRule="auto"/>
              <w:jc w:val="center"/>
              <w:rPr>
                <w:rFonts w:ascii="Times New Roman" w:hAnsi="Times New Roman" w:cs="Times New Roman"/>
                <w:sz w:val="24"/>
                <w:szCs w:val="24"/>
              </w:rPr>
            </w:pPr>
            <w:r w:rsidRPr="00307321">
              <w:rPr>
                <w:rFonts w:ascii="Times New Roman" w:hAnsi="Times New Roman" w:cs="Times New Roman"/>
                <w:sz w:val="24"/>
                <w:szCs w:val="24"/>
              </w:rPr>
              <w:t>T4</w:t>
            </w:r>
          </w:p>
        </w:tc>
      </w:tr>
    </w:tbl>
    <w:p w:rsidR="00CF5015" w:rsidRPr="00307321" w:rsidRDefault="00CF5015" w:rsidP="00CF5015">
      <w:pPr>
        <w:spacing w:line="480" w:lineRule="auto"/>
        <w:ind w:firstLine="720"/>
        <w:jc w:val="both"/>
        <w:rPr>
          <w:rFonts w:ascii="Times New Roman" w:hAnsi="Times New Roman" w:cs="Times New Roman"/>
          <w:sz w:val="24"/>
          <w:szCs w:val="24"/>
        </w:rPr>
      </w:pPr>
    </w:p>
    <w:p w:rsidR="00CF5015" w:rsidRDefault="00CF5015" w:rsidP="00CF5015">
      <w:pPr>
        <w:spacing w:line="480" w:lineRule="auto"/>
        <w:ind w:firstLine="720"/>
        <w:jc w:val="both"/>
      </w:pPr>
    </w:p>
    <w:p w:rsidR="00CF5015" w:rsidRDefault="00CF5015" w:rsidP="00CF5015">
      <w:pPr>
        <w:spacing w:line="360" w:lineRule="auto"/>
        <w:rPr>
          <w:rFonts w:ascii="Times New Roman" w:hAnsi="Times New Roman" w:cs="Times New Roman"/>
          <w:b/>
          <w:sz w:val="24"/>
          <w:szCs w:val="24"/>
        </w:rPr>
      </w:pPr>
    </w:p>
    <w:p w:rsidR="00CF5015" w:rsidRDefault="00CF5015" w:rsidP="00CF5015">
      <w:pPr>
        <w:spacing w:line="360" w:lineRule="auto"/>
        <w:rPr>
          <w:rFonts w:ascii="Times New Roman" w:hAnsi="Times New Roman" w:cs="Times New Roman"/>
          <w:b/>
          <w:sz w:val="24"/>
          <w:szCs w:val="24"/>
        </w:rPr>
      </w:pPr>
    </w:p>
    <w:p w:rsidR="00CF5015" w:rsidRDefault="00CF5015" w:rsidP="00CF5015">
      <w:pPr>
        <w:spacing w:line="360" w:lineRule="auto"/>
        <w:rPr>
          <w:rFonts w:ascii="Times New Roman" w:hAnsi="Times New Roman" w:cs="Times New Roman"/>
          <w:b/>
          <w:sz w:val="24"/>
          <w:szCs w:val="24"/>
        </w:rPr>
      </w:pPr>
    </w:p>
    <w:p w:rsidR="00CF5015" w:rsidRDefault="00CF5015" w:rsidP="00CF5015">
      <w:pPr>
        <w:spacing w:line="360" w:lineRule="auto"/>
        <w:rPr>
          <w:rFonts w:ascii="Times New Roman" w:hAnsi="Times New Roman" w:cs="Times New Roman"/>
          <w:b/>
          <w:sz w:val="24"/>
          <w:szCs w:val="24"/>
        </w:rPr>
        <w:sectPr w:rsidR="00CF5015" w:rsidSect="004E395C">
          <w:pgSz w:w="16838" w:h="11906" w:orient="landscape"/>
          <w:pgMar w:top="1440" w:right="1440" w:bottom="1440" w:left="1440" w:header="708" w:footer="708" w:gutter="0"/>
          <w:cols w:space="708"/>
          <w:docGrid w:linePitch="360"/>
        </w:sectPr>
      </w:pPr>
    </w:p>
    <w:p w:rsidR="00CF5015" w:rsidRDefault="00CF5015" w:rsidP="00CF5015"/>
    <w:p w:rsidR="00CF5015" w:rsidRDefault="00CF5015" w:rsidP="00B92491">
      <w:pPr>
        <w:pStyle w:val="Heading1"/>
      </w:pPr>
    </w:p>
    <w:p w:rsidR="00CF5015" w:rsidRDefault="00CF5015" w:rsidP="00B92491">
      <w:pPr>
        <w:pStyle w:val="Heading1"/>
      </w:pPr>
    </w:p>
    <w:p w:rsidR="00CF5015" w:rsidRDefault="00CF5015" w:rsidP="00B92491">
      <w:pPr>
        <w:pStyle w:val="Heading1"/>
      </w:pPr>
    </w:p>
    <w:sectPr w:rsidR="00CF5015" w:rsidSect="00E23545">
      <w:pgSz w:w="11906" w:h="16838"/>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A4B" w:rsidRDefault="00807A4B">
      <w:pPr>
        <w:spacing w:after="0" w:line="240" w:lineRule="auto"/>
      </w:pPr>
      <w:r>
        <w:separator/>
      </w:r>
    </w:p>
  </w:endnote>
  <w:endnote w:type="continuationSeparator" w:id="0">
    <w:p w:rsidR="00807A4B" w:rsidRDefault="0080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yria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551349"/>
      <w:docPartObj>
        <w:docPartGallery w:val="Page Numbers (Bottom of Page)"/>
        <w:docPartUnique/>
      </w:docPartObj>
    </w:sdtPr>
    <w:sdtEndPr/>
    <w:sdtContent>
      <w:p w:rsidR="00807A4B" w:rsidRDefault="00807A4B">
        <w:pPr>
          <w:pStyle w:val="Footer"/>
        </w:pPr>
        <w:r>
          <w:rPr>
            <w:noProof/>
            <w:lang w:eastAsia="en-GB"/>
          </w:rPr>
          <mc:AlternateContent>
            <mc:Choice Requires="wps">
              <w:drawing>
                <wp:anchor distT="0" distB="0" distL="114300" distR="114300" simplePos="0" relativeHeight="251660288" behindDoc="0" locked="0" layoutInCell="1" allowOverlap="1" wp14:anchorId="329E605A" wp14:editId="00E322E8">
                  <wp:simplePos x="0" y="0"/>
                  <wp:positionH relativeFrom="margin">
                    <wp:align>center</wp:align>
                  </wp:positionH>
                  <wp:positionV relativeFrom="bottomMargin">
                    <wp:align>center</wp:align>
                  </wp:positionV>
                  <wp:extent cx="551815" cy="238760"/>
                  <wp:effectExtent l="19050" t="19050" r="19685" b="18415"/>
                  <wp:wrapNone/>
                  <wp:docPr id="18" name="Double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07A4B" w:rsidRDefault="00807A4B">
                              <w:pPr>
                                <w:jc w:val="center"/>
                              </w:pPr>
                              <w:r>
                                <w:fldChar w:fldCharType="begin"/>
                              </w:r>
                              <w:r>
                                <w:instrText xml:space="preserve"> PAGE    \* MERGEFORMAT </w:instrText>
                              </w:r>
                              <w:r>
                                <w:fldChar w:fldCharType="separate"/>
                              </w:r>
                              <w:r w:rsidR="00CE2FD1">
                                <w:rPr>
                                  <w:noProof/>
                                </w:rPr>
                                <w:t>xviii</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29E605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6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p0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UoMKdDgCAABsBAAADgAAAAAAAAAA&#10;AAAAAAAuAgAAZHJzL2Uyb0RvYy54bWxQSwECLQAUAAYACAAAACEA/y8q6t4AAAADAQAADwAAAAAA&#10;AAAAAAAAAACSBAAAZHJzL2Rvd25yZXYueG1sUEsFBgAAAAAEAAQA8wAAAJ0FAAAAAA==&#10;" filled="t" strokecolor="gray" strokeweight="2.25pt">
                  <v:textbox inset=",0,,0">
                    <w:txbxContent>
                      <w:p w:rsidR="00807A4B" w:rsidRDefault="00807A4B">
                        <w:pPr>
                          <w:jc w:val="center"/>
                        </w:pPr>
                        <w:r>
                          <w:fldChar w:fldCharType="begin"/>
                        </w:r>
                        <w:r>
                          <w:instrText xml:space="preserve"> PAGE    \* MERGEFORMAT </w:instrText>
                        </w:r>
                        <w:r>
                          <w:fldChar w:fldCharType="separate"/>
                        </w:r>
                        <w:r w:rsidR="00CE2FD1">
                          <w:rPr>
                            <w:noProof/>
                          </w:rPr>
                          <w:t>xviii</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4BED954" wp14:editId="48A42416">
                  <wp:simplePos x="0" y="0"/>
                  <wp:positionH relativeFrom="margin">
                    <wp:align>center</wp:align>
                  </wp:positionH>
                  <wp:positionV relativeFrom="bottomMargin">
                    <wp:align>center</wp:align>
                  </wp:positionV>
                  <wp:extent cx="5518150" cy="0"/>
                  <wp:effectExtent l="9525" t="9525" r="6350" b="95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0A893E" id="_x0000_t32" coordsize="21600,21600" o:spt="32" o:oned="t" path="m,l21600,21600e" filled="f">
                  <v:path arrowok="t" fillok="f" o:connecttype="none"/>
                  <o:lock v:ext="edit" shapetype="t"/>
                </v:shapetype>
                <v:shape id="Straight Arrow Connector 4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gqKAIAAE0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DFq+Co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897757"/>
      <w:docPartObj>
        <w:docPartGallery w:val="Page Numbers (Bottom of Page)"/>
        <w:docPartUnique/>
      </w:docPartObj>
    </w:sdtPr>
    <w:sdtEndPr/>
    <w:sdtContent>
      <w:p w:rsidR="00807A4B" w:rsidRDefault="00807A4B">
        <w:pPr>
          <w:pStyle w:val="Footer"/>
        </w:pPr>
        <w:r>
          <w:rPr>
            <w:noProof/>
            <w:lang w:eastAsia="en-GB"/>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0" name="Double Bracke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07A4B" w:rsidRDefault="00807A4B">
                              <w:pPr>
                                <w:jc w:val="center"/>
                              </w:pPr>
                              <w:r>
                                <w:fldChar w:fldCharType="begin"/>
                              </w:r>
                              <w:r>
                                <w:instrText xml:space="preserve"> PAGE    \* MERGEFORMAT </w:instrText>
                              </w:r>
                              <w:r>
                                <w:fldChar w:fldCharType="separate"/>
                              </w:r>
                              <w:r w:rsidR="00CE2FD1">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 o:spid="_x0000_s1063" type="#_x0000_t185" style="position:absolute;margin-left:0;margin-top:0;width:43.45pt;height:18.8pt;z-index:2516572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MLJvEw8AgAAcwQAAA4AAAAA&#10;AAAAAAAAAAAALgIAAGRycy9lMm9Eb2MueG1sUEsBAi0AFAAGAAgAAAAhAP8vKureAAAAAwEAAA8A&#10;AAAAAAAAAAAAAAAAlgQAAGRycy9kb3ducmV2LnhtbFBLBQYAAAAABAAEAPMAAAChBQAAAAA=&#10;" filled="t" strokecolor="gray" strokeweight="2.25pt">
                  <v:textbox inset=",0,,0">
                    <w:txbxContent>
                      <w:p w:rsidR="00807A4B" w:rsidRDefault="00807A4B">
                        <w:pPr>
                          <w:jc w:val="center"/>
                        </w:pPr>
                        <w:r>
                          <w:fldChar w:fldCharType="begin"/>
                        </w:r>
                        <w:r>
                          <w:instrText xml:space="preserve"> PAGE    \* MERGEFORMAT </w:instrText>
                        </w:r>
                        <w:r>
                          <w:fldChar w:fldCharType="separate"/>
                        </w:r>
                        <w:r w:rsidR="00CE2FD1">
                          <w:rPr>
                            <w:noProof/>
                          </w:rPr>
                          <w:t>12</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5F6390"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a+iB2C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55646"/>
      <w:docPartObj>
        <w:docPartGallery w:val="Page Numbers (Bottom of Page)"/>
        <w:docPartUnique/>
      </w:docPartObj>
    </w:sdtPr>
    <w:sdtEndPr/>
    <w:sdtContent>
      <w:p w:rsidR="00807A4B" w:rsidRDefault="00807A4B">
        <w:pPr>
          <w:pStyle w:val="Footer"/>
        </w:pPr>
        <w:r>
          <w:rPr>
            <w:noProof/>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07A4B" w:rsidRDefault="00807A4B">
                              <w:pPr>
                                <w:jc w:val="center"/>
                              </w:pPr>
                              <w:r>
                                <w:fldChar w:fldCharType="begin"/>
                              </w:r>
                              <w:r>
                                <w:instrText xml:space="preserve"> PAGE    \* MERGEFORMAT </w:instrText>
                              </w:r>
                              <w:r>
                                <w:fldChar w:fldCharType="separate"/>
                              </w:r>
                              <w:r w:rsidR="00CE2FD1">
                                <w:rPr>
                                  <w:noProof/>
                                </w:rPr>
                                <w:t>205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64"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Cx9wufPQIAAHMEAAAOAAAA&#10;AAAAAAAAAAAAAC4CAABkcnMvZTJvRG9jLnhtbFBLAQItABQABgAIAAAAIQD/Lyrq3gAAAAMBAAAP&#10;AAAAAAAAAAAAAAAAAJcEAABkcnMvZG93bnJldi54bWxQSwUGAAAAAAQABADzAAAAogUAAAAA&#10;" filled="t" strokecolor="gray" strokeweight="2.25pt">
                  <v:textbox inset=",0,,0">
                    <w:txbxContent>
                      <w:p w:rsidR="00807A4B" w:rsidRDefault="00807A4B">
                        <w:pPr>
                          <w:jc w:val="center"/>
                        </w:pPr>
                        <w:r>
                          <w:fldChar w:fldCharType="begin"/>
                        </w:r>
                        <w:r>
                          <w:instrText xml:space="preserve"> PAGE    \* MERGEFORMAT </w:instrText>
                        </w:r>
                        <w:r>
                          <w:fldChar w:fldCharType="separate"/>
                        </w:r>
                        <w:r w:rsidR="00CE2FD1">
                          <w:rPr>
                            <w:noProof/>
                          </w:rPr>
                          <w:t>205</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5805881" id="_x0000_t32" coordsize="21600,21600" o:spt="32" o:oned="t" path="m,l21600,21600e" filled="f">
                  <v:path arrowok="t" fillok="f" o:connecttype="none"/>
                  <o:lock v:ext="edit" shapetype="t"/>
                </v:shapetype>
                <v:shape id="Straight Arrow Connector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AciVVzKQIAAE0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A4B" w:rsidRDefault="00807A4B">
      <w:pPr>
        <w:spacing w:after="0" w:line="240" w:lineRule="auto"/>
      </w:pPr>
      <w:r>
        <w:separator/>
      </w:r>
    </w:p>
  </w:footnote>
  <w:footnote w:type="continuationSeparator" w:id="0">
    <w:p w:rsidR="00807A4B" w:rsidRDefault="00807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A4B" w:rsidRDefault="00807A4B" w:rsidP="004E395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A4B" w:rsidRDefault="00807A4B" w:rsidP="004E395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75pt;height:39.75pt;visibility:visible;mso-wrap-style:square" o:bullet="t">
        <v:imagedata r:id="rId1" o:title=""/>
      </v:shape>
    </w:pict>
  </w:numPicBullet>
  <w:abstractNum w:abstractNumId="0" w15:restartNumberingAfterBreak="0">
    <w:nsid w:val="01414E10"/>
    <w:multiLevelType w:val="hybridMultilevel"/>
    <w:tmpl w:val="AC2CA5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6605"/>
    <w:multiLevelType w:val="hybridMultilevel"/>
    <w:tmpl w:val="F056C2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81327"/>
    <w:multiLevelType w:val="multilevel"/>
    <w:tmpl w:val="F2B0F65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44E3A"/>
    <w:multiLevelType w:val="hybridMultilevel"/>
    <w:tmpl w:val="65F87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F7D00"/>
    <w:multiLevelType w:val="multilevel"/>
    <w:tmpl w:val="7E0ACEF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F64B43"/>
    <w:multiLevelType w:val="multilevel"/>
    <w:tmpl w:val="2D0A558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922F5C"/>
    <w:multiLevelType w:val="hybridMultilevel"/>
    <w:tmpl w:val="4F028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6235A"/>
    <w:multiLevelType w:val="hybridMultilevel"/>
    <w:tmpl w:val="B9DA9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A49A5"/>
    <w:multiLevelType w:val="hybridMultilevel"/>
    <w:tmpl w:val="6E3EB9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5698A"/>
    <w:multiLevelType w:val="hybridMultilevel"/>
    <w:tmpl w:val="839EC3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17D39"/>
    <w:multiLevelType w:val="hybridMultilevel"/>
    <w:tmpl w:val="5A0C0B2A"/>
    <w:lvl w:ilvl="0" w:tplc="AE86CBD4">
      <w:start w:val="1"/>
      <w:numFmt w:val="decimal"/>
      <w:lvlText w:val="%1."/>
      <w:lvlJc w:val="left"/>
      <w:pPr>
        <w:ind w:left="780" w:hanging="360"/>
      </w:pPr>
      <w:rPr>
        <w:rFonts w:ascii="Times New Roman" w:eastAsiaTheme="minorHAnsi" w:hAnsi="Times New Roman" w:cs="Times New Roman"/>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1" w15:restartNumberingAfterBreak="0">
    <w:nsid w:val="2A19422A"/>
    <w:multiLevelType w:val="hybridMultilevel"/>
    <w:tmpl w:val="20968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B6759"/>
    <w:multiLevelType w:val="hybridMultilevel"/>
    <w:tmpl w:val="8EA620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F3C24"/>
    <w:multiLevelType w:val="hybridMultilevel"/>
    <w:tmpl w:val="7CEE53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96CDD"/>
    <w:multiLevelType w:val="hybridMultilevel"/>
    <w:tmpl w:val="660660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34505"/>
    <w:multiLevelType w:val="hybridMultilevel"/>
    <w:tmpl w:val="5AA4B8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06FEC"/>
    <w:multiLevelType w:val="multilevel"/>
    <w:tmpl w:val="E1B8085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615AD7"/>
    <w:multiLevelType w:val="hybridMultilevel"/>
    <w:tmpl w:val="4EF21A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17D60"/>
    <w:multiLevelType w:val="hybridMultilevel"/>
    <w:tmpl w:val="5D5AD9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F24B7C"/>
    <w:multiLevelType w:val="hybridMultilevel"/>
    <w:tmpl w:val="7DF80F4A"/>
    <w:lvl w:ilvl="0" w:tplc="E35A8E76">
      <w:start w:val="1"/>
      <w:numFmt w:val="low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0123031"/>
    <w:multiLevelType w:val="hybridMultilevel"/>
    <w:tmpl w:val="F86850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4150E8"/>
    <w:multiLevelType w:val="hybridMultilevel"/>
    <w:tmpl w:val="9C5264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773800"/>
    <w:multiLevelType w:val="hybridMultilevel"/>
    <w:tmpl w:val="5D70EFC6"/>
    <w:lvl w:ilvl="0" w:tplc="01D0C79A">
      <w:start w:val="1"/>
      <w:numFmt w:val="bullet"/>
      <w:lvlText w:val=""/>
      <w:lvlPicBulletId w:val="0"/>
      <w:lvlJc w:val="left"/>
      <w:pPr>
        <w:tabs>
          <w:tab w:val="num" w:pos="720"/>
        </w:tabs>
        <w:ind w:left="720" w:hanging="360"/>
      </w:pPr>
      <w:rPr>
        <w:rFonts w:ascii="Symbol" w:hAnsi="Symbol" w:hint="default"/>
      </w:rPr>
    </w:lvl>
    <w:lvl w:ilvl="1" w:tplc="AB242DA2" w:tentative="1">
      <w:start w:val="1"/>
      <w:numFmt w:val="bullet"/>
      <w:lvlText w:val=""/>
      <w:lvlJc w:val="left"/>
      <w:pPr>
        <w:tabs>
          <w:tab w:val="num" w:pos="1440"/>
        </w:tabs>
        <w:ind w:left="1440" w:hanging="360"/>
      </w:pPr>
      <w:rPr>
        <w:rFonts w:ascii="Symbol" w:hAnsi="Symbol" w:hint="default"/>
      </w:rPr>
    </w:lvl>
    <w:lvl w:ilvl="2" w:tplc="EAEE72F2" w:tentative="1">
      <w:start w:val="1"/>
      <w:numFmt w:val="bullet"/>
      <w:lvlText w:val=""/>
      <w:lvlJc w:val="left"/>
      <w:pPr>
        <w:tabs>
          <w:tab w:val="num" w:pos="2160"/>
        </w:tabs>
        <w:ind w:left="2160" w:hanging="360"/>
      </w:pPr>
      <w:rPr>
        <w:rFonts w:ascii="Symbol" w:hAnsi="Symbol" w:hint="default"/>
      </w:rPr>
    </w:lvl>
    <w:lvl w:ilvl="3" w:tplc="3F7E2F7E" w:tentative="1">
      <w:start w:val="1"/>
      <w:numFmt w:val="bullet"/>
      <w:lvlText w:val=""/>
      <w:lvlJc w:val="left"/>
      <w:pPr>
        <w:tabs>
          <w:tab w:val="num" w:pos="2880"/>
        </w:tabs>
        <w:ind w:left="2880" w:hanging="360"/>
      </w:pPr>
      <w:rPr>
        <w:rFonts w:ascii="Symbol" w:hAnsi="Symbol" w:hint="default"/>
      </w:rPr>
    </w:lvl>
    <w:lvl w:ilvl="4" w:tplc="513CCAD0" w:tentative="1">
      <w:start w:val="1"/>
      <w:numFmt w:val="bullet"/>
      <w:lvlText w:val=""/>
      <w:lvlJc w:val="left"/>
      <w:pPr>
        <w:tabs>
          <w:tab w:val="num" w:pos="3600"/>
        </w:tabs>
        <w:ind w:left="3600" w:hanging="360"/>
      </w:pPr>
      <w:rPr>
        <w:rFonts w:ascii="Symbol" w:hAnsi="Symbol" w:hint="default"/>
      </w:rPr>
    </w:lvl>
    <w:lvl w:ilvl="5" w:tplc="39422596" w:tentative="1">
      <w:start w:val="1"/>
      <w:numFmt w:val="bullet"/>
      <w:lvlText w:val=""/>
      <w:lvlJc w:val="left"/>
      <w:pPr>
        <w:tabs>
          <w:tab w:val="num" w:pos="4320"/>
        </w:tabs>
        <w:ind w:left="4320" w:hanging="360"/>
      </w:pPr>
      <w:rPr>
        <w:rFonts w:ascii="Symbol" w:hAnsi="Symbol" w:hint="default"/>
      </w:rPr>
    </w:lvl>
    <w:lvl w:ilvl="6" w:tplc="33A4A7CC" w:tentative="1">
      <w:start w:val="1"/>
      <w:numFmt w:val="bullet"/>
      <w:lvlText w:val=""/>
      <w:lvlJc w:val="left"/>
      <w:pPr>
        <w:tabs>
          <w:tab w:val="num" w:pos="5040"/>
        </w:tabs>
        <w:ind w:left="5040" w:hanging="360"/>
      </w:pPr>
      <w:rPr>
        <w:rFonts w:ascii="Symbol" w:hAnsi="Symbol" w:hint="default"/>
      </w:rPr>
    </w:lvl>
    <w:lvl w:ilvl="7" w:tplc="EE3E881A" w:tentative="1">
      <w:start w:val="1"/>
      <w:numFmt w:val="bullet"/>
      <w:lvlText w:val=""/>
      <w:lvlJc w:val="left"/>
      <w:pPr>
        <w:tabs>
          <w:tab w:val="num" w:pos="5760"/>
        </w:tabs>
        <w:ind w:left="5760" w:hanging="360"/>
      </w:pPr>
      <w:rPr>
        <w:rFonts w:ascii="Symbol" w:hAnsi="Symbol" w:hint="default"/>
      </w:rPr>
    </w:lvl>
    <w:lvl w:ilvl="8" w:tplc="D9286D9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D981563"/>
    <w:multiLevelType w:val="hybridMultilevel"/>
    <w:tmpl w:val="254AD7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2"/>
  </w:num>
  <w:num w:numId="4">
    <w:abstractNumId w:val="23"/>
  </w:num>
  <w:num w:numId="5">
    <w:abstractNumId w:val="12"/>
  </w:num>
  <w:num w:numId="6">
    <w:abstractNumId w:val="15"/>
  </w:num>
  <w:num w:numId="7">
    <w:abstractNumId w:val="14"/>
  </w:num>
  <w:num w:numId="8">
    <w:abstractNumId w:val="9"/>
  </w:num>
  <w:num w:numId="9">
    <w:abstractNumId w:val="0"/>
  </w:num>
  <w:num w:numId="10">
    <w:abstractNumId w:val="6"/>
  </w:num>
  <w:num w:numId="11">
    <w:abstractNumId w:val="8"/>
  </w:num>
  <w:num w:numId="12">
    <w:abstractNumId w:val="19"/>
  </w:num>
  <w:num w:numId="13">
    <w:abstractNumId w:val="5"/>
  </w:num>
  <w:num w:numId="14">
    <w:abstractNumId w:val="17"/>
  </w:num>
  <w:num w:numId="15">
    <w:abstractNumId w:val="21"/>
  </w:num>
  <w:num w:numId="16">
    <w:abstractNumId w:val="7"/>
  </w:num>
  <w:num w:numId="17">
    <w:abstractNumId w:val="3"/>
  </w:num>
  <w:num w:numId="18">
    <w:abstractNumId w:val="16"/>
  </w:num>
  <w:num w:numId="19">
    <w:abstractNumId w:val="4"/>
  </w:num>
  <w:num w:numId="20">
    <w:abstractNumId w:val="2"/>
  </w:num>
  <w:num w:numId="21">
    <w:abstractNumId w:val="20"/>
  </w:num>
  <w:num w:numId="22">
    <w:abstractNumId w:val="13"/>
  </w:num>
  <w:num w:numId="23">
    <w:abstractNumId w:val="18"/>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7D"/>
    <w:rsid w:val="00000994"/>
    <w:rsid w:val="00001D91"/>
    <w:rsid w:val="000032D9"/>
    <w:rsid w:val="00006C50"/>
    <w:rsid w:val="00006D41"/>
    <w:rsid w:val="0001205C"/>
    <w:rsid w:val="000135A2"/>
    <w:rsid w:val="00015BC8"/>
    <w:rsid w:val="00016FF6"/>
    <w:rsid w:val="00020063"/>
    <w:rsid w:val="00025433"/>
    <w:rsid w:val="000317D2"/>
    <w:rsid w:val="00031969"/>
    <w:rsid w:val="00031DB3"/>
    <w:rsid w:val="00036FD5"/>
    <w:rsid w:val="00040B37"/>
    <w:rsid w:val="0004568B"/>
    <w:rsid w:val="00046C8C"/>
    <w:rsid w:val="00046D17"/>
    <w:rsid w:val="00047B70"/>
    <w:rsid w:val="000504AF"/>
    <w:rsid w:val="000519CA"/>
    <w:rsid w:val="0005464B"/>
    <w:rsid w:val="00056CD9"/>
    <w:rsid w:val="00060795"/>
    <w:rsid w:val="0006166B"/>
    <w:rsid w:val="000634B8"/>
    <w:rsid w:val="000660E0"/>
    <w:rsid w:val="0006640C"/>
    <w:rsid w:val="00066E99"/>
    <w:rsid w:val="0007282C"/>
    <w:rsid w:val="00074C40"/>
    <w:rsid w:val="0007584C"/>
    <w:rsid w:val="000813A2"/>
    <w:rsid w:val="00081610"/>
    <w:rsid w:val="000819E5"/>
    <w:rsid w:val="00081DD2"/>
    <w:rsid w:val="000823D7"/>
    <w:rsid w:val="00083193"/>
    <w:rsid w:val="000842F8"/>
    <w:rsid w:val="000843BB"/>
    <w:rsid w:val="00086050"/>
    <w:rsid w:val="00087C39"/>
    <w:rsid w:val="000909FD"/>
    <w:rsid w:val="00093908"/>
    <w:rsid w:val="00093BF7"/>
    <w:rsid w:val="000A0EB5"/>
    <w:rsid w:val="000B1445"/>
    <w:rsid w:val="000B2515"/>
    <w:rsid w:val="000B2E07"/>
    <w:rsid w:val="000B4A38"/>
    <w:rsid w:val="000B4CD8"/>
    <w:rsid w:val="000B5079"/>
    <w:rsid w:val="000B50D7"/>
    <w:rsid w:val="000B54AF"/>
    <w:rsid w:val="000B7076"/>
    <w:rsid w:val="000B71E4"/>
    <w:rsid w:val="000C1665"/>
    <w:rsid w:val="000C1729"/>
    <w:rsid w:val="000C310F"/>
    <w:rsid w:val="000C3ECA"/>
    <w:rsid w:val="000C4A17"/>
    <w:rsid w:val="000C7885"/>
    <w:rsid w:val="000C7C18"/>
    <w:rsid w:val="000D48DB"/>
    <w:rsid w:val="000D4D2C"/>
    <w:rsid w:val="000D6650"/>
    <w:rsid w:val="000E0BF7"/>
    <w:rsid w:val="000E3392"/>
    <w:rsid w:val="000F2CAF"/>
    <w:rsid w:val="000F499C"/>
    <w:rsid w:val="000F5050"/>
    <w:rsid w:val="000F5ED3"/>
    <w:rsid w:val="0010236D"/>
    <w:rsid w:val="001026FA"/>
    <w:rsid w:val="0010368B"/>
    <w:rsid w:val="001062D1"/>
    <w:rsid w:val="001154D6"/>
    <w:rsid w:val="001169E8"/>
    <w:rsid w:val="0011780F"/>
    <w:rsid w:val="001201E9"/>
    <w:rsid w:val="001206EA"/>
    <w:rsid w:val="001234E9"/>
    <w:rsid w:val="001247CE"/>
    <w:rsid w:val="00124E42"/>
    <w:rsid w:val="001252B8"/>
    <w:rsid w:val="0012766D"/>
    <w:rsid w:val="00130391"/>
    <w:rsid w:val="00132FD9"/>
    <w:rsid w:val="001330CD"/>
    <w:rsid w:val="00143355"/>
    <w:rsid w:val="00143C96"/>
    <w:rsid w:val="0014411D"/>
    <w:rsid w:val="00145B9B"/>
    <w:rsid w:val="00145E7E"/>
    <w:rsid w:val="0015048F"/>
    <w:rsid w:val="00152C0D"/>
    <w:rsid w:val="0015557C"/>
    <w:rsid w:val="00160ADC"/>
    <w:rsid w:val="00162DC0"/>
    <w:rsid w:val="0016318A"/>
    <w:rsid w:val="0016404A"/>
    <w:rsid w:val="001643D1"/>
    <w:rsid w:val="00166A31"/>
    <w:rsid w:val="0017128F"/>
    <w:rsid w:val="00174114"/>
    <w:rsid w:val="00180301"/>
    <w:rsid w:val="00180E94"/>
    <w:rsid w:val="0019203D"/>
    <w:rsid w:val="0019337B"/>
    <w:rsid w:val="00195245"/>
    <w:rsid w:val="00195960"/>
    <w:rsid w:val="00195F83"/>
    <w:rsid w:val="00196370"/>
    <w:rsid w:val="001A1F57"/>
    <w:rsid w:val="001A4579"/>
    <w:rsid w:val="001A614B"/>
    <w:rsid w:val="001A6758"/>
    <w:rsid w:val="001B16AA"/>
    <w:rsid w:val="001B1931"/>
    <w:rsid w:val="001B2CF3"/>
    <w:rsid w:val="001B3608"/>
    <w:rsid w:val="001B57FD"/>
    <w:rsid w:val="001B5AA6"/>
    <w:rsid w:val="001B5E6F"/>
    <w:rsid w:val="001C5DCC"/>
    <w:rsid w:val="001C60A0"/>
    <w:rsid w:val="001C7DB7"/>
    <w:rsid w:val="001D02FB"/>
    <w:rsid w:val="001D0992"/>
    <w:rsid w:val="001D1914"/>
    <w:rsid w:val="001D1B6A"/>
    <w:rsid w:val="001D2EAF"/>
    <w:rsid w:val="001D773E"/>
    <w:rsid w:val="001E03A8"/>
    <w:rsid w:val="001E1522"/>
    <w:rsid w:val="001E1B68"/>
    <w:rsid w:val="001E51E1"/>
    <w:rsid w:val="001E5631"/>
    <w:rsid w:val="001F20FE"/>
    <w:rsid w:val="001F369E"/>
    <w:rsid w:val="001F3A23"/>
    <w:rsid w:val="001F5995"/>
    <w:rsid w:val="001F6560"/>
    <w:rsid w:val="001F7AD9"/>
    <w:rsid w:val="00201065"/>
    <w:rsid w:val="00206B70"/>
    <w:rsid w:val="00207BFF"/>
    <w:rsid w:val="00211C90"/>
    <w:rsid w:val="002147EA"/>
    <w:rsid w:val="0021598F"/>
    <w:rsid w:val="00215CD2"/>
    <w:rsid w:val="002160E7"/>
    <w:rsid w:val="00216CFF"/>
    <w:rsid w:val="00220A71"/>
    <w:rsid w:val="002220D8"/>
    <w:rsid w:val="00222370"/>
    <w:rsid w:val="0022275F"/>
    <w:rsid w:val="00223C2C"/>
    <w:rsid w:val="0022470A"/>
    <w:rsid w:val="00225EF6"/>
    <w:rsid w:val="002260B6"/>
    <w:rsid w:val="00226517"/>
    <w:rsid w:val="0023367F"/>
    <w:rsid w:val="00234864"/>
    <w:rsid w:val="00236794"/>
    <w:rsid w:val="00237243"/>
    <w:rsid w:val="002421C4"/>
    <w:rsid w:val="00243C7C"/>
    <w:rsid w:val="0024404D"/>
    <w:rsid w:val="00244E1A"/>
    <w:rsid w:val="00245765"/>
    <w:rsid w:val="00245884"/>
    <w:rsid w:val="00246CDD"/>
    <w:rsid w:val="002516E0"/>
    <w:rsid w:val="0025179A"/>
    <w:rsid w:val="002521B0"/>
    <w:rsid w:val="0025266C"/>
    <w:rsid w:val="0025337C"/>
    <w:rsid w:val="002538DB"/>
    <w:rsid w:val="00255C4F"/>
    <w:rsid w:val="00257B1C"/>
    <w:rsid w:val="002601DF"/>
    <w:rsid w:val="00265560"/>
    <w:rsid w:val="00270967"/>
    <w:rsid w:val="00271015"/>
    <w:rsid w:val="00271912"/>
    <w:rsid w:val="0027312A"/>
    <w:rsid w:val="00273A0D"/>
    <w:rsid w:val="0027417A"/>
    <w:rsid w:val="00276626"/>
    <w:rsid w:val="002768A2"/>
    <w:rsid w:val="00280C04"/>
    <w:rsid w:val="00285E6B"/>
    <w:rsid w:val="00293B7F"/>
    <w:rsid w:val="00293C0E"/>
    <w:rsid w:val="0029517A"/>
    <w:rsid w:val="00297259"/>
    <w:rsid w:val="002A1E4B"/>
    <w:rsid w:val="002A1F96"/>
    <w:rsid w:val="002A36E8"/>
    <w:rsid w:val="002A4DAC"/>
    <w:rsid w:val="002A663B"/>
    <w:rsid w:val="002B015D"/>
    <w:rsid w:val="002B0412"/>
    <w:rsid w:val="002B0650"/>
    <w:rsid w:val="002B0974"/>
    <w:rsid w:val="002B3856"/>
    <w:rsid w:val="002B5777"/>
    <w:rsid w:val="002B6D9B"/>
    <w:rsid w:val="002C505E"/>
    <w:rsid w:val="002C6AEF"/>
    <w:rsid w:val="002D0DE1"/>
    <w:rsid w:val="002D2183"/>
    <w:rsid w:val="002D4911"/>
    <w:rsid w:val="002D5486"/>
    <w:rsid w:val="002E1F8F"/>
    <w:rsid w:val="002E2608"/>
    <w:rsid w:val="002E278C"/>
    <w:rsid w:val="002E2EDE"/>
    <w:rsid w:val="002E45F3"/>
    <w:rsid w:val="002E5D82"/>
    <w:rsid w:val="002E73A5"/>
    <w:rsid w:val="002F06F1"/>
    <w:rsid w:val="002F3932"/>
    <w:rsid w:val="002F53FA"/>
    <w:rsid w:val="002F713A"/>
    <w:rsid w:val="002F7CA2"/>
    <w:rsid w:val="00300560"/>
    <w:rsid w:val="003005E2"/>
    <w:rsid w:val="0030244B"/>
    <w:rsid w:val="00307101"/>
    <w:rsid w:val="00307321"/>
    <w:rsid w:val="0030745A"/>
    <w:rsid w:val="003074BF"/>
    <w:rsid w:val="00307B44"/>
    <w:rsid w:val="00310550"/>
    <w:rsid w:val="003132EE"/>
    <w:rsid w:val="003152DD"/>
    <w:rsid w:val="00317836"/>
    <w:rsid w:val="003203B6"/>
    <w:rsid w:val="00322A56"/>
    <w:rsid w:val="00323ECF"/>
    <w:rsid w:val="00326A5B"/>
    <w:rsid w:val="00330018"/>
    <w:rsid w:val="003339D6"/>
    <w:rsid w:val="00337898"/>
    <w:rsid w:val="003414B5"/>
    <w:rsid w:val="003421BF"/>
    <w:rsid w:val="00342EF1"/>
    <w:rsid w:val="003461C6"/>
    <w:rsid w:val="00350553"/>
    <w:rsid w:val="00351F1D"/>
    <w:rsid w:val="00352353"/>
    <w:rsid w:val="00352B8F"/>
    <w:rsid w:val="003567C7"/>
    <w:rsid w:val="0036095E"/>
    <w:rsid w:val="00362AD1"/>
    <w:rsid w:val="00363F8D"/>
    <w:rsid w:val="003657C0"/>
    <w:rsid w:val="0037299C"/>
    <w:rsid w:val="00376438"/>
    <w:rsid w:val="00377661"/>
    <w:rsid w:val="003808AE"/>
    <w:rsid w:val="0038144C"/>
    <w:rsid w:val="00381C99"/>
    <w:rsid w:val="0038299B"/>
    <w:rsid w:val="003829B9"/>
    <w:rsid w:val="00382D1B"/>
    <w:rsid w:val="003865A3"/>
    <w:rsid w:val="00390CAB"/>
    <w:rsid w:val="003913DB"/>
    <w:rsid w:val="0039140F"/>
    <w:rsid w:val="0039332B"/>
    <w:rsid w:val="00394202"/>
    <w:rsid w:val="0039532A"/>
    <w:rsid w:val="0039578B"/>
    <w:rsid w:val="00395FDF"/>
    <w:rsid w:val="00396639"/>
    <w:rsid w:val="003A2CB9"/>
    <w:rsid w:val="003A3472"/>
    <w:rsid w:val="003B0485"/>
    <w:rsid w:val="003B0E40"/>
    <w:rsid w:val="003B1FE0"/>
    <w:rsid w:val="003B424D"/>
    <w:rsid w:val="003B58DC"/>
    <w:rsid w:val="003B599E"/>
    <w:rsid w:val="003B7735"/>
    <w:rsid w:val="003C04EB"/>
    <w:rsid w:val="003C4340"/>
    <w:rsid w:val="003C5E9F"/>
    <w:rsid w:val="003C6F1A"/>
    <w:rsid w:val="003D1DAB"/>
    <w:rsid w:val="003D268B"/>
    <w:rsid w:val="003D3808"/>
    <w:rsid w:val="003D55C5"/>
    <w:rsid w:val="003E519D"/>
    <w:rsid w:val="003F0660"/>
    <w:rsid w:val="003F08D4"/>
    <w:rsid w:val="003F0E36"/>
    <w:rsid w:val="003F4BE1"/>
    <w:rsid w:val="003F4FE4"/>
    <w:rsid w:val="003F5DCA"/>
    <w:rsid w:val="00401F94"/>
    <w:rsid w:val="00402767"/>
    <w:rsid w:val="00403598"/>
    <w:rsid w:val="00403F9C"/>
    <w:rsid w:val="0040741C"/>
    <w:rsid w:val="00411111"/>
    <w:rsid w:val="00415857"/>
    <w:rsid w:val="00416010"/>
    <w:rsid w:val="004204B8"/>
    <w:rsid w:val="00420F80"/>
    <w:rsid w:val="00424AEA"/>
    <w:rsid w:val="00424E95"/>
    <w:rsid w:val="0042570F"/>
    <w:rsid w:val="00425D76"/>
    <w:rsid w:val="00426AE3"/>
    <w:rsid w:val="00431CEF"/>
    <w:rsid w:val="00433828"/>
    <w:rsid w:val="00433C94"/>
    <w:rsid w:val="00435268"/>
    <w:rsid w:val="00435E02"/>
    <w:rsid w:val="00437390"/>
    <w:rsid w:val="004420FD"/>
    <w:rsid w:val="00442B81"/>
    <w:rsid w:val="00444604"/>
    <w:rsid w:val="00444DEC"/>
    <w:rsid w:val="00446A25"/>
    <w:rsid w:val="00447E4C"/>
    <w:rsid w:val="004525B8"/>
    <w:rsid w:val="00453D0E"/>
    <w:rsid w:val="00454812"/>
    <w:rsid w:val="00454DAF"/>
    <w:rsid w:val="00455814"/>
    <w:rsid w:val="00456A10"/>
    <w:rsid w:val="00457161"/>
    <w:rsid w:val="004575A7"/>
    <w:rsid w:val="00460A97"/>
    <w:rsid w:val="00460E64"/>
    <w:rsid w:val="004610D5"/>
    <w:rsid w:val="00461648"/>
    <w:rsid w:val="004637A7"/>
    <w:rsid w:val="004657B6"/>
    <w:rsid w:val="004670D6"/>
    <w:rsid w:val="00467B9C"/>
    <w:rsid w:val="004707B2"/>
    <w:rsid w:val="00470F2D"/>
    <w:rsid w:val="004712BD"/>
    <w:rsid w:val="0047383A"/>
    <w:rsid w:val="00475359"/>
    <w:rsid w:val="00475D78"/>
    <w:rsid w:val="0047706E"/>
    <w:rsid w:val="004805F9"/>
    <w:rsid w:val="00480CC3"/>
    <w:rsid w:val="00482706"/>
    <w:rsid w:val="00483EEA"/>
    <w:rsid w:val="00485706"/>
    <w:rsid w:val="00485EAD"/>
    <w:rsid w:val="00487C97"/>
    <w:rsid w:val="00490B31"/>
    <w:rsid w:val="00495DAF"/>
    <w:rsid w:val="00495E3F"/>
    <w:rsid w:val="00496FCE"/>
    <w:rsid w:val="004A1317"/>
    <w:rsid w:val="004A375B"/>
    <w:rsid w:val="004A3DD7"/>
    <w:rsid w:val="004A3EC8"/>
    <w:rsid w:val="004A5A29"/>
    <w:rsid w:val="004A69BE"/>
    <w:rsid w:val="004B050B"/>
    <w:rsid w:val="004B0B1E"/>
    <w:rsid w:val="004B21F4"/>
    <w:rsid w:val="004B26E3"/>
    <w:rsid w:val="004B36D6"/>
    <w:rsid w:val="004B4894"/>
    <w:rsid w:val="004B55F9"/>
    <w:rsid w:val="004C18CE"/>
    <w:rsid w:val="004C4E23"/>
    <w:rsid w:val="004C72B0"/>
    <w:rsid w:val="004D367E"/>
    <w:rsid w:val="004D44CE"/>
    <w:rsid w:val="004D650E"/>
    <w:rsid w:val="004D69AE"/>
    <w:rsid w:val="004E2234"/>
    <w:rsid w:val="004E27D6"/>
    <w:rsid w:val="004E2BC7"/>
    <w:rsid w:val="004E2D87"/>
    <w:rsid w:val="004E395C"/>
    <w:rsid w:val="004E482B"/>
    <w:rsid w:val="004E503B"/>
    <w:rsid w:val="004E760B"/>
    <w:rsid w:val="004E7930"/>
    <w:rsid w:val="004F111D"/>
    <w:rsid w:val="004F126A"/>
    <w:rsid w:val="004F164F"/>
    <w:rsid w:val="004F3418"/>
    <w:rsid w:val="004F36E7"/>
    <w:rsid w:val="004F4994"/>
    <w:rsid w:val="004F51BD"/>
    <w:rsid w:val="00500377"/>
    <w:rsid w:val="00500583"/>
    <w:rsid w:val="005009FB"/>
    <w:rsid w:val="0050267E"/>
    <w:rsid w:val="00502837"/>
    <w:rsid w:val="00502C75"/>
    <w:rsid w:val="005056FC"/>
    <w:rsid w:val="00507C0D"/>
    <w:rsid w:val="005100D6"/>
    <w:rsid w:val="00510D62"/>
    <w:rsid w:val="005125E9"/>
    <w:rsid w:val="00515558"/>
    <w:rsid w:val="00515650"/>
    <w:rsid w:val="0051717E"/>
    <w:rsid w:val="00520BFC"/>
    <w:rsid w:val="005218CF"/>
    <w:rsid w:val="00523637"/>
    <w:rsid w:val="00523DA5"/>
    <w:rsid w:val="005243FA"/>
    <w:rsid w:val="00524B51"/>
    <w:rsid w:val="00525AB5"/>
    <w:rsid w:val="0052736C"/>
    <w:rsid w:val="0052754F"/>
    <w:rsid w:val="005335A1"/>
    <w:rsid w:val="0053462A"/>
    <w:rsid w:val="00535936"/>
    <w:rsid w:val="005363FD"/>
    <w:rsid w:val="005373C8"/>
    <w:rsid w:val="0054156C"/>
    <w:rsid w:val="0054697B"/>
    <w:rsid w:val="00551283"/>
    <w:rsid w:val="005523C9"/>
    <w:rsid w:val="00555026"/>
    <w:rsid w:val="00555E9C"/>
    <w:rsid w:val="005560C1"/>
    <w:rsid w:val="00560EC9"/>
    <w:rsid w:val="005618B7"/>
    <w:rsid w:val="00561A43"/>
    <w:rsid w:val="005625F5"/>
    <w:rsid w:val="00562D28"/>
    <w:rsid w:val="00562E09"/>
    <w:rsid w:val="00563B81"/>
    <w:rsid w:val="00565945"/>
    <w:rsid w:val="00571F32"/>
    <w:rsid w:val="00573896"/>
    <w:rsid w:val="00573EA2"/>
    <w:rsid w:val="00574A58"/>
    <w:rsid w:val="00574CDB"/>
    <w:rsid w:val="00575310"/>
    <w:rsid w:val="00575FED"/>
    <w:rsid w:val="00576ABF"/>
    <w:rsid w:val="00580C46"/>
    <w:rsid w:val="005823CB"/>
    <w:rsid w:val="00584A71"/>
    <w:rsid w:val="00584DBF"/>
    <w:rsid w:val="00586F76"/>
    <w:rsid w:val="00596522"/>
    <w:rsid w:val="0059757F"/>
    <w:rsid w:val="005A196B"/>
    <w:rsid w:val="005A31C7"/>
    <w:rsid w:val="005A3734"/>
    <w:rsid w:val="005A3A01"/>
    <w:rsid w:val="005A3E53"/>
    <w:rsid w:val="005A5841"/>
    <w:rsid w:val="005A5B3D"/>
    <w:rsid w:val="005B0700"/>
    <w:rsid w:val="005B3025"/>
    <w:rsid w:val="005B3242"/>
    <w:rsid w:val="005B60ED"/>
    <w:rsid w:val="005B631F"/>
    <w:rsid w:val="005B6617"/>
    <w:rsid w:val="005B6E70"/>
    <w:rsid w:val="005B7EE9"/>
    <w:rsid w:val="005C0547"/>
    <w:rsid w:val="005C2C59"/>
    <w:rsid w:val="005C7D77"/>
    <w:rsid w:val="005D154E"/>
    <w:rsid w:val="005D21D5"/>
    <w:rsid w:val="005D327E"/>
    <w:rsid w:val="005D7375"/>
    <w:rsid w:val="005D7C13"/>
    <w:rsid w:val="005E0602"/>
    <w:rsid w:val="005E13E7"/>
    <w:rsid w:val="005E15E6"/>
    <w:rsid w:val="005E1A66"/>
    <w:rsid w:val="005E4CE9"/>
    <w:rsid w:val="005E64AF"/>
    <w:rsid w:val="005F2EC2"/>
    <w:rsid w:val="005F3E90"/>
    <w:rsid w:val="005F712C"/>
    <w:rsid w:val="005F712D"/>
    <w:rsid w:val="005F7438"/>
    <w:rsid w:val="0060156F"/>
    <w:rsid w:val="00601DC3"/>
    <w:rsid w:val="00602158"/>
    <w:rsid w:val="00602603"/>
    <w:rsid w:val="0060574C"/>
    <w:rsid w:val="00610E82"/>
    <w:rsid w:val="00612CB0"/>
    <w:rsid w:val="00613D73"/>
    <w:rsid w:val="00620B88"/>
    <w:rsid w:val="0062213F"/>
    <w:rsid w:val="00622180"/>
    <w:rsid w:val="006224D1"/>
    <w:rsid w:val="00626568"/>
    <w:rsid w:val="00627017"/>
    <w:rsid w:val="00627997"/>
    <w:rsid w:val="00627B81"/>
    <w:rsid w:val="00627BAC"/>
    <w:rsid w:val="0063514B"/>
    <w:rsid w:val="00637B54"/>
    <w:rsid w:val="00640DF9"/>
    <w:rsid w:val="006425AD"/>
    <w:rsid w:val="00642F71"/>
    <w:rsid w:val="0064345E"/>
    <w:rsid w:val="00643C98"/>
    <w:rsid w:val="00643D87"/>
    <w:rsid w:val="00647237"/>
    <w:rsid w:val="00647E28"/>
    <w:rsid w:val="00647F8F"/>
    <w:rsid w:val="00650F14"/>
    <w:rsid w:val="00660BDB"/>
    <w:rsid w:val="0066167E"/>
    <w:rsid w:val="00662100"/>
    <w:rsid w:val="00662CED"/>
    <w:rsid w:val="00666268"/>
    <w:rsid w:val="00666CEA"/>
    <w:rsid w:val="00670E94"/>
    <w:rsid w:val="00674A75"/>
    <w:rsid w:val="00674B55"/>
    <w:rsid w:val="0067546D"/>
    <w:rsid w:val="00676AFE"/>
    <w:rsid w:val="00676FE3"/>
    <w:rsid w:val="00677AA3"/>
    <w:rsid w:val="00681688"/>
    <w:rsid w:val="00681D3F"/>
    <w:rsid w:val="00681DCF"/>
    <w:rsid w:val="0068712A"/>
    <w:rsid w:val="006873AA"/>
    <w:rsid w:val="00687E9A"/>
    <w:rsid w:val="00690861"/>
    <w:rsid w:val="0069148D"/>
    <w:rsid w:val="00694A00"/>
    <w:rsid w:val="00696C91"/>
    <w:rsid w:val="006A1376"/>
    <w:rsid w:val="006A178F"/>
    <w:rsid w:val="006A29F5"/>
    <w:rsid w:val="006A33F8"/>
    <w:rsid w:val="006A5E16"/>
    <w:rsid w:val="006A6402"/>
    <w:rsid w:val="006A76B2"/>
    <w:rsid w:val="006A7F7B"/>
    <w:rsid w:val="006B098F"/>
    <w:rsid w:val="006B371E"/>
    <w:rsid w:val="006B4019"/>
    <w:rsid w:val="006B44D6"/>
    <w:rsid w:val="006B4927"/>
    <w:rsid w:val="006C07AA"/>
    <w:rsid w:val="006C0EDF"/>
    <w:rsid w:val="006C36BA"/>
    <w:rsid w:val="006C3ECD"/>
    <w:rsid w:val="006C688E"/>
    <w:rsid w:val="006C6BB8"/>
    <w:rsid w:val="006C6C7A"/>
    <w:rsid w:val="006D16EE"/>
    <w:rsid w:val="006D183A"/>
    <w:rsid w:val="006D1974"/>
    <w:rsid w:val="006D1F7A"/>
    <w:rsid w:val="006D2EDA"/>
    <w:rsid w:val="006D51B8"/>
    <w:rsid w:val="006E52AE"/>
    <w:rsid w:val="006F0C67"/>
    <w:rsid w:val="006F4639"/>
    <w:rsid w:val="006F607B"/>
    <w:rsid w:val="006F6524"/>
    <w:rsid w:val="00701332"/>
    <w:rsid w:val="00703A3B"/>
    <w:rsid w:val="0070415A"/>
    <w:rsid w:val="0070606D"/>
    <w:rsid w:val="007075CC"/>
    <w:rsid w:val="0071065F"/>
    <w:rsid w:val="00714F63"/>
    <w:rsid w:val="00716916"/>
    <w:rsid w:val="007216FF"/>
    <w:rsid w:val="00722059"/>
    <w:rsid w:val="007246CD"/>
    <w:rsid w:val="007318CE"/>
    <w:rsid w:val="00735225"/>
    <w:rsid w:val="007363E1"/>
    <w:rsid w:val="00736840"/>
    <w:rsid w:val="007405E8"/>
    <w:rsid w:val="00740E2D"/>
    <w:rsid w:val="00741086"/>
    <w:rsid w:val="00741ABF"/>
    <w:rsid w:val="00741AF0"/>
    <w:rsid w:val="00741C92"/>
    <w:rsid w:val="00743B18"/>
    <w:rsid w:val="007451AE"/>
    <w:rsid w:val="00746252"/>
    <w:rsid w:val="00746446"/>
    <w:rsid w:val="007471B9"/>
    <w:rsid w:val="007530D8"/>
    <w:rsid w:val="00753343"/>
    <w:rsid w:val="00753610"/>
    <w:rsid w:val="007541DF"/>
    <w:rsid w:val="007545BF"/>
    <w:rsid w:val="0075529C"/>
    <w:rsid w:val="00756B1C"/>
    <w:rsid w:val="0076427D"/>
    <w:rsid w:val="00764916"/>
    <w:rsid w:val="00764B52"/>
    <w:rsid w:val="00764F06"/>
    <w:rsid w:val="00771E70"/>
    <w:rsid w:val="0077380F"/>
    <w:rsid w:val="00773F58"/>
    <w:rsid w:val="00775512"/>
    <w:rsid w:val="007774F3"/>
    <w:rsid w:val="00780662"/>
    <w:rsid w:val="0078070B"/>
    <w:rsid w:val="00780D6B"/>
    <w:rsid w:val="0078149E"/>
    <w:rsid w:val="007826B8"/>
    <w:rsid w:val="00786FD2"/>
    <w:rsid w:val="0079040A"/>
    <w:rsid w:val="00790F22"/>
    <w:rsid w:val="00791ECC"/>
    <w:rsid w:val="00792810"/>
    <w:rsid w:val="0079404A"/>
    <w:rsid w:val="007941B9"/>
    <w:rsid w:val="0079498A"/>
    <w:rsid w:val="007A0340"/>
    <w:rsid w:val="007A0B6F"/>
    <w:rsid w:val="007A30A5"/>
    <w:rsid w:val="007A433B"/>
    <w:rsid w:val="007B0A33"/>
    <w:rsid w:val="007B481B"/>
    <w:rsid w:val="007B4C8E"/>
    <w:rsid w:val="007B75E2"/>
    <w:rsid w:val="007B7DC7"/>
    <w:rsid w:val="007C04E2"/>
    <w:rsid w:val="007C731E"/>
    <w:rsid w:val="007C758C"/>
    <w:rsid w:val="007D08A6"/>
    <w:rsid w:val="007D0938"/>
    <w:rsid w:val="007D12DA"/>
    <w:rsid w:val="007D2AFE"/>
    <w:rsid w:val="007D4BE1"/>
    <w:rsid w:val="007D7F6E"/>
    <w:rsid w:val="007E1A25"/>
    <w:rsid w:val="007E206C"/>
    <w:rsid w:val="007E2727"/>
    <w:rsid w:val="007E50C8"/>
    <w:rsid w:val="007E6155"/>
    <w:rsid w:val="007E7E1A"/>
    <w:rsid w:val="007F1330"/>
    <w:rsid w:val="007F1543"/>
    <w:rsid w:val="007F2A22"/>
    <w:rsid w:val="007F4170"/>
    <w:rsid w:val="007F5FEB"/>
    <w:rsid w:val="007F77AF"/>
    <w:rsid w:val="00800064"/>
    <w:rsid w:val="0080012B"/>
    <w:rsid w:val="00800704"/>
    <w:rsid w:val="0080070A"/>
    <w:rsid w:val="00800C2A"/>
    <w:rsid w:val="00801041"/>
    <w:rsid w:val="0080160B"/>
    <w:rsid w:val="00801E06"/>
    <w:rsid w:val="008037B5"/>
    <w:rsid w:val="008064D3"/>
    <w:rsid w:val="00806ADA"/>
    <w:rsid w:val="00807A4B"/>
    <w:rsid w:val="0081016A"/>
    <w:rsid w:val="00811855"/>
    <w:rsid w:val="00811CA9"/>
    <w:rsid w:val="00811D92"/>
    <w:rsid w:val="0081414D"/>
    <w:rsid w:val="00814FA8"/>
    <w:rsid w:val="00816CE5"/>
    <w:rsid w:val="008203C5"/>
    <w:rsid w:val="00821F9C"/>
    <w:rsid w:val="00824295"/>
    <w:rsid w:val="008245AA"/>
    <w:rsid w:val="00827908"/>
    <w:rsid w:val="0083008B"/>
    <w:rsid w:val="00830FFA"/>
    <w:rsid w:val="008310F5"/>
    <w:rsid w:val="00831FD3"/>
    <w:rsid w:val="008364A6"/>
    <w:rsid w:val="00840AED"/>
    <w:rsid w:val="008412DB"/>
    <w:rsid w:val="00841617"/>
    <w:rsid w:val="00842D10"/>
    <w:rsid w:val="0084403C"/>
    <w:rsid w:val="00846A36"/>
    <w:rsid w:val="00846AB7"/>
    <w:rsid w:val="00851B79"/>
    <w:rsid w:val="0085364D"/>
    <w:rsid w:val="00853811"/>
    <w:rsid w:val="00853C3B"/>
    <w:rsid w:val="00853E71"/>
    <w:rsid w:val="00853ECE"/>
    <w:rsid w:val="0085429B"/>
    <w:rsid w:val="00856B5F"/>
    <w:rsid w:val="00860D78"/>
    <w:rsid w:val="008610F2"/>
    <w:rsid w:val="00861CAF"/>
    <w:rsid w:val="00861FA8"/>
    <w:rsid w:val="008631C6"/>
    <w:rsid w:val="00867082"/>
    <w:rsid w:val="0086736C"/>
    <w:rsid w:val="00867892"/>
    <w:rsid w:val="00871343"/>
    <w:rsid w:val="00871939"/>
    <w:rsid w:val="00873AB0"/>
    <w:rsid w:val="008750A8"/>
    <w:rsid w:val="00875936"/>
    <w:rsid w:val="00877455"/>
    <w:rsid w:val="008812AA"/>
    <w:rsid w:val="00885E1A"/>
    <w:rsid w:val="00887AB1"/>
    <w:rsid w:val="008908B9"/>
    <w:rsid w:val="008918CF"/>
    <w:rsid w:val="00895B4F"/>
    <w:rsid w:val="008A0849"/>
    <w:rsid w:val="008A1368"/>
    <w:rsid w:val="008A1DF6"/>
    <w:rsid w:val="008A3521"/>
    <w:rsid w:val="008B0527"/>
    <w:rsid w:val="008B496A"/>
    <w:rsid w:val="008B4E40"/>
    <w:rsid w:val="008C0517"/>
    <w:rsid w:val="008C0692"/>
    <w:rsid w:val="008C0D0B"/>
    <w:rsid w:val="008C1BBA"/>
    <w:rsid w:val="008C3967"/>
    <w:rsid w:val="008C5E0B"/>
    <w:rsid w:val="008C724B"/>
    <w:rsid w:val="008D0BD2"/>
    <w:rsid w:val="008D1E62"/>
    <w:rsid w:val="008D40CE"/>
    <w:rsid w:val="008D504C"/>
    <w:rsid w:val="008D72F1"/>
    <w:rsid w:val="008D7F91"/>
    <w:rsid w:val="008E00EF"/>
    <w:rsid w:val="008E0EB4"/>
    <w:rsid w:val="008E1365"/>
    <w:rsid w:val="008E347E"/>
    <w:rsid w:val="008E3975"/>
    <w:rsid w:val="008E403D"/>
    <w:rsid w:val="008E561D"/>
    <w:rsid w:val="008E594E"/>
    <w:rsid w:val="008F35F6"/>
    <w:rsid w:val="008F3FAA"/>
    <w:rsid w:val="008F51AA"/>
    <w:rsid w:val="00901CDD"/>
    <w:rsid w:val="00902139"/>
    <w:rsid w:val="00902E68"/>
    <w:rsid w:val="009037DA"/>
    <w:rsid w:val="00904ACB"/>
    <w:rsid w:val="009106FC"/>
    <w:rsid w:val="009118F8"/>
    <w:rsid w:val="009127CD"/>
    <w:rsid w:val="00912BF7"/>
    <w:rsid w:val="00913274"/>
    <w:rsid w:val="009137DF"/>
    <w:rsid w:val="00914107"/>
    <w:rsid w:val="00914395"/>
    <w:rsid w:val="009154CF"/>
    <w:rsid w:val="00917862"/>
    <w:rsid w:val="00920034"/>
    <w:rsid w:val="009218E7"/>
    <w:rsid w:val="00921C28"/>
    <w:rsid w:val="00922FB8"/>
    <w:rsid w:val="00923336"/>
    <w:rsid w:val="0092479F"/>
    <w:rsid w:val="00924FB4"/>
    <w:rsid w:val="009269A9"/>
    <w:rsid w:val="00926E1A"/>
    <w:rsid w:val="009277B4"/>
    <w:rsid w:val="009325E8"/>
    <w:rsid w:val="00932F67"/>
    <w:rsid w:val="00933223"/>
    <w:rsid w:val="00934871"/>
    <w:rsid w:val="00934A9D"/>
    <w:rsid w:val="00941C58"/>
    <w:rsid w:val="00943068"/>
    <w:rsid w:val="00944187"/>
    <w:rsid w:val="00944E8A"/>
    <w:rsid w:val="00945A86"/>
    <w:rsid w:val="0094633F"/>
    <w:rsid w:val="00951818"/>
    <w:rsid w:val="00953055"/>
    <w:rsid w:val="0095314E"/>
    <w:rsid w:val="00953F16"/>
    <w:rsid w:val="00956284"/>
    <w:rsid w:val="00957EE6"/>
    <w:rsid w:val="0096180B"/>
    <w:rsid w:val="00964E65"/>
    <w:rsid w:val="009655F9"/>
    <w:rsid w:val="00966F78"/>
    <w:rsid w:val="009713AF"/>
    <w:rsid w:val="00973765"/>
    <w:rsid w:val="0098125A"/>
    <w:rsid w:val="0098313A"/>
    <w:rsid w:val="009834FC"/>
    <w:rsid w:val="00983518"/>
    <w:rsid w:val="00986D06"/>
    <w:rsid w:val="00987EC0"/>
    <w:rsid w:val="00991A00"/>
    <w:rsid w:val="00992488"/>
    <w:rsid w:val="00994FD1"/>
    <w:rsid w:val="00995525"/>
    <w:rsid w:val="009A1605"/>
    <w:rsid w:val="009A1E1B"/>
    <w:rsid w:val="009A3443"/>
    <w:rsid w:val="009B146C"/>
    <w:rsid w:val="009B1AB7"/>
    <w:rsid w:val="009B3228"/>
    <w:rsid w:val="009B5635"/>
    <w:rsid w:val="009B652A"/>
    <w:rsid w:val="009C2C08"/>
    <w:rsid w:val="009C371F"/>
    <w:rsid w:val="009C3C30"/>
    <w:rsid w:val="009C599F"/>
    <w:rsid w:val="009C7CE3"/>
    <w:rsid w:val="009D16BA"/>
    <w:rsid w:val="009D4904"/>
    <w:rsid w:val="009D5ABC"/>
    <w:rsid w:val="009D5C3F"/>
    <w:rsid w:val="009D6BB4"/>
    <w:rsid w:val="009D6E19"/>
    <w:rsid w:val="009E2FF7"/>
    <w:rsid w:val="009E38A8"/>
    <w:rsid w:val="009E3E64"/>
    <w:rsid w:val="009E4ADD"/>
    <w:rsid w:val="009E4D72"/>
    <w:rsid w:val="009E5310"/>
    <w:rsid w:val="009F091D"/>
    <w:rsid w:val="009F287C"/>
    <w:rsid w:val="009F2CA7"/>
    <w:rsid w:val="009F5509"/>
    <w:rsid w:val="00A01E77"/>
    <w:rsid w:val="00A043DA"/>
    <w:rsid w:val="00A1160F"/>
    <w:rsid w:val="00A14592"/>
    <w:rsid w:val="00A14FEE"/>
    <w:rsid w:val="00A168B8"/>
    <w:rsid w:val="00A16A0E"/>
    <w:rsid w:val="00A208BF"/>
    <w:rsid w:val="00A21B8F"/>
    <w:rsid w:val="00A23215"/>
    <w:rsid w:val="00A31379"/>
    <w:rsid w:val="00A316ED"/>
    <w:rsid w:val="00A31906"/>
    <w:rsid w:val="00A31A91"/>
    <w:rsid w:val="00A33408"/>
    <w:rsid w:val="00A367B3"/>
    <w:rsid w:val="00A36C18"/>
    <w:rsid w:val="00A4027F"/>
    <w:rsid w:val="00A41706"/>
    <w:rsid w:val="00A4186A"/>
    <w:rsid w:val="00A41F5D"/>
    <w:rsid w:val="00A43BB6"/>
    <w:rsid w:val="00A501C9"/>
    <w:rsid w:val="00A50EB1"/>
    <w:rsid w:val="00A51A8C"/>
    <w:rsid w:val="00A5326A"/>
    <w:rsid w:val="00A53A42"/>
    <w:rsid w:val="00A542D4"/>
    <w:rsid w:val="00A5696C"/>
    <w:rsid w:val="00A5724F"/>
    <w:rsid w:val="00A5731B"/>
    <w:rsid w:val="00A625B7"/>
    <w:rsid w:val="00A6746E"/>
    <w:rsid w:val="00A67AF1"/>
    <w:rsid w:val="00A706BC"/>
    <w:rsid w:val="00A71C9F"/>
    <w:rsid w:val="00A736A4"/>
    <w:rsid w:val="00A7420A"/>
    <w:rsid w:val="00A7443F"/>
    <w:rsid w:val="00A74CB6"/>
    <w:rsid w:val="00A76B0B"/>
    <w:rsid w:val="00A77DC8"/>
    <w:rsid w:val="00A80AAB"/>
    <w:rsid w:val="00A80F92"/>
    <w:rsid w:val="00A80FD4"/>
    <w:rsid w:val="00A815A2"/>
    <w:rsid w:val="00A832F2"/>
    <w:rsid w:val="00A836FC"/>
    <w:rsid w:val="00A923A7"/>
    <w:rsid w:val="00A95B90"/>
    <w:rsid w:val="00A964BB"/>
    <w:rsid w:val="00A96843"/>
    <w:rsid w:val="00A9762B"/>
    <w:rsid w:val="00A97AAB"/>
    <w:rsid w:val="00A97AB5"/>
    <w:rsid w:val="00AA22EA"/>
    <w:rsid w:val="00AA2691"/>
    <w:rsid w:val="00AA3AB5"/>
    <w:rsid w:val="00AA3B8C"/>
    <w:rsid w:val="00AB06ED"/>
    <w:rsid w:val="00AB2F86"/>
    <w:rsid w:val="00AB32AA"/>
    <w:rsid w:val="00AB448B"/>
    <w:rsid w:val="00AB4679"/>
    <w:rsid w:val="00AC3F3B"/>
    <w:rsid w:val="00AC4177"/>
    <w:rsid w:val="00AC4FDC"/>
    <w:rsid w:val="00AC7328"/>
    <w:rsid w:val="00AD1D38"/>
    <w:rsid w:val="00AD2015"/>
    <w:rsid w:val="00AD2A43"/>
    <w:rsid w:val="00AD5986"/>
    <w:rsid w:val="00AD6056"/>
    <w:rsid w:val="00AE0FC9"/>
    <w:rsid w:val="00AE1D9E"/>
    <w:rsid w:val="00AE3C23"/>
    <w:rsid w:val="00AE3FBD"/>
    <w:rsid w:val="00AE54C5"/>
    <w:rsid w:val="00AE57A6"/>
    <w:rsid w:val="00AE60AB"/>
    <w:rsid w:val="00AE6453"/>
    <w:rsid w:val="00AE6D22"/>
    <w:rsid w:val="00AE6E38"/>
    <w:rsid w:val="00AE7481"/>
    <w:rsid w:val="00AE7A47"/>
    <w:rsid w:val="00AF1322"/>
    <w:rsid w:val="00AF19AF"/>
    <w:rsid w:val="00AF36A4"/>
    <w:rsid w:val="00AF3730"/>
    <w:rsid w:val="00AF3D83"/>
    <w:rsid w:val="00AF3E38"/>
    <w:rsid w:val="00AF3E89"/>
    <w:rsid w:val="00B0023D"/>
    <w:rsid w:val="00B002AB"/>
    <w:rsid w:val="00B0169B"/>
    <w:rsid w:val="00B05F76"/>
    <w:rsid w:val="00B065DB"/>
    <w:rsid w:val="00B067D0"/>
    <w:rsid w:val="00B10EED"/>
    <w:rsid w:val="00B12E56"/>
    <w:rsid w:val="00B15182"/>
    <w:rsid w:val="00B16FB3"/>
    <w:rsid w:val="00B20CA2"/>
    <w:rsid w:val="00B23197"/>
    <w:rsid w:val="00B25BC9"/>
    <w:rsid w:val="00B30209"/>
    <w:rsid w:val="00B30432"/>
    <w:rsid w:val="00B316BB"/>
    <w:rsid w:val="00B34574"/>
    <w:rsid w:val="00B36690"/>
    <w:rsid w:val="00B41601"/>
    <w:rsid w:val="00B417FF"/>
    <w:rsid w:val="00B418A6"/>
    <w:rsid w:val="00B41962"/>
    <w:rsid w:val="00B41B43"/>
    <w:rsid w:val="00B4333A"/>
    <w:rsid w:val="00B455EF"/>
    <w:rsid w:val="00B45C16"/>
    <w:rsid w:val="00B47C46"/>
    <w:rsid w:val="00B51212"/>
    <w:rsid w:val="00B51FB3"/>
    <w:rsid w:val="00B54295"/>
    <w:rsid w:val="00B5434E"/>
    <w:rsid w:val="00B55117"/>
    <w:rsid w:val="00B61142"/>
    <w:rsid w:val="00B62459"/>
    <w:rsid w:val="00B62844"/>
    <w:rsid w:val="00B634E1"/>
    <w:rsid w:val="00B65224"/>
    <w:rsid w:val="00B701FE"/>
    <w:rsid w:val="00B70789"/>
    <w:rsid w:val="00B743A4"/>
    <w:rsid w:val="00B80CE1"/>
    <w:rsid w:val="00B81F97"/>
    <w:rsid w:val="00B82830"/>
    <w:rsid w:val="00B836D8"/>
    <w:rsid w:val="00B853AB"/>
    <w:rsid w:val="00B868A9"/>
    <w:rsid w:val="00B86BB3"/>
    <w:rsid w:val="00B8744B"/>
    <w:rsid w:val="00B9088B"/>
    <w:rsid w:val="00B9234F"/>
    <w:rsid w:val="00B92491"/>
    <w:rsid w:val="00B96178"/>
    <w:rsid w:val="00B973E3"/>
    <w:rsid w:val="00B97C1C"/>
    <w:rsid w:val="00BA07BA"/>
    <w:rsid w:val="00BA0AA7"/>
    <w:rsid w:val="00BA1B30"/>
    <w:rsid w:val="00BA20B7"/>
    <w:rsid w:val="00BA4C57"/>
    <w:rsid w:val="00BA5CBF"/>
    <w:rsid w:val="00BA75C4"/>
    <w:rsid w:val="00BB0518"/>
    <w:rsid w:val="00BB08D2"/>
    <w:rsid w:val="00BB1CF4"/>
    <w:rsid w:val="00BB42B2"/>
    <w:rsid w:val="00BB504C"/>
    <w:rsid w:val="00BB5461"/>
    <w:rsid w:val="00BB6E0B"/>
    <w:rsid w:val="00BB718D"/>
    <w:rsid w:val="00BC0455"/>
    <w:rsid w:val="00BC0708"/>
    <w:rsid w:val="00BC1C71"/>
    <w:rsid w:val="00BC497A"/>
    <w:rsid w:val="00BC66C9"/>
    <w:rsid w:val="00BD1CF9"/>
    <w:rsid w:val="00BD44CC"/>
    <w:rsid w:val="00BD7136"/>
    <w:rsid w:val="00BD72D7"/>
    <w:rsid w:val="00BE28D7"/>
    <w:rsid w:val="00BE385F"/>
    <w:rsid w:val="00BE5EEE"/>
    <w:rsid w:val="00BF1EE1"/>
    <w:rsid w:val="00BF2037"/>
    <w:rsid w:val="00BF2089"/>
    <w:rsid w:val="00BF2AC1"/>
    <w:rsid w:val="00BF643C"/>
    <w:rsid w:val="00C00CCD"/>
    <w:rsid w:val="00C015D7"/>
    <w:rsid w:val="00C03C3A"/>
    <w:rsid w:val="00C05AE6"/>
    <w:rsid w:val="00C07AF9"/>
    <w:rsid w:val="00C1223F"/>
    <w:rsid w:val="00C150BD"/>
    <w:rsid w:val="00C1695A"/>
    <w:rsid w:val="00C16BAF"/>
    <w:rsid w:val="00C225D6"/>
    <w:rsid w:val="00C23128"/>
    <w:rsid w:val="00C2314A"/>
    <w:rsid w:val="00C231D8"/>
    <w:rsid w:val="00C25A9A"/>
    <w:rsid w:val="00C25B6A"/>
    <w:rsid w:val="00C260D1"/>
    <w:rsid w:val="00C27B6A"/>
    <w:rsid w:val="00C31474"/>
    <w:rsid w:val="00C31E7E"/>
    <w:rsid w:val="00C33014"/>
    <w:rsid w:val="00C356C5"/>
    <w:rsid w:val="00C3674E"/>
    <w:rsid w:val="00C373B4"/>
    <w:rsid w:val="00C37BF3"/>
    <w:rsid w:val="00C40EC3"/>
    <w:rsid w:val="00C43EBC"/>
    <w:rsid w:val="00C44B40"/>
    <w:rsid w:val="00C55D4A"/>
    <w:rsid w:val="00C56F5E"/>
    <w:rsid w:val="00C633E1"/>
    <w:rsid w:val="00C63723"/>
    <w:rsid w:val="00C64920"/>
    <w:rsid w:val="00C649B1"/>
    <w:rsid w:val="00C67256"/>
    <w:rsid w:val="00C70EAB"/>
    <w:rsid w:val="00C71610"/>
    <w:rsid w:val="00C7187B"/>
    <w:rsid w:val="00C71AC8"/>
    <w:rsid w:val="00C73F0E"/>
    <w:rsid w:val="00C73FEA"/>
    <w:rsid w:val="00C740BE"/>
    <w:rsid w:val="00C7484A"/>
    <w:rsid w:val="00C75E6F"/>
    <w:rsid w:val="00C816CC"/>
    <w:rsid w:val="00C81C50"/>
    <w:rsid w:val="00C832DA"/>
    <w:rsid w:val="00C85A4D"/>
    <w:rsid w:val="00C87731"/>
    <w:rsid w:val="00C90208"/>
    <w:rsid w:val="00C91DC7"/>
    <w:rsid w:val="00C94722"/>
    <w:rsid w:val="00C95105"/>
    <w:rsid w:val="00C95A41"/>
    <w:rsid w:val="00C97041"/>
    <w:rsid w:val="00CA2C7C"/>
    <w:rsid w:val="00CA46CF"/>
    <w:rsid w:val="00CA70E2"/>
    <w:rsid w:val="00CA76E3"/>
    <w:rsid w:val="00CB1A2F"/>
    <w:rsid w:val="00CB4473"/>
    <w:rsid w:val="00CB5C76"/>
    <w:rsid w:val="00CB609B"/>
    <w:rsid w:val="00CC0336"/>
    <w:rsid w:val="00CC035C"/>
    <w:rsid w:val="00CC2A32"/>
    <w:rsid w:val="00CD031D"/>
    <w:rsid w:val="00CD18CA"/>
    <w:rsid w:val="00CD35AE"/>
    <w:rsid w:val="00CD5EC1"/>
    <w:rsid w:val="00CD6D36"/>
    <w:rsid w:val="00CE2FD1"/>
    <w:rsid w:val="00CE3033"/>
    <w:rsid w:val="00CE5B2A"/>
    <w:rsid w:val="00CE64AF"/>
    <w:rsid w:val="00CE7CD7"/>
    <w:rsid w:val="00CF0EDB"/>
    <w:rsid w:val="00CF17E0"/>
    <w:rsid w:val="00CF5015"/>
    <w:rsid w:val="00CF633E"/>
    <w:rsid w:val="00CF6E02"/>
    <w:rsid w:val="00CF71DD"/>
    <w:rsid w:val="00CF7D28"/>
    <w:rsid w:val="00D00FEF"/>
    <w:rsid w:val="00D02B76"/>
    <w:rsid w:val="00D04A4C"/>
    <w:rsid w:val="00D07CC6"/>
    <w:rsid w:val="00D07D8B"/>
    <w:rsid w:val="00D128A1"/>
    <w:rsid w:val="00D1303D"/>
    <w:rsid w:val="00D16F5D"/>
    <w:rsid w:val="00D200AC"/>
    <w:rsid w:val="00D24F1E"/>
    <w:rsid w:val="00D25393"/>
    <w:rsid w:val="00D25413"/>
    <w:rsid w:val="00D30008"/>
    <w:rsid w:val="00D31450"/>
    <w:rsid w:val="00D3506F"/>
    <w:rsid w:val="00D352AF"/>
    <w:rsid w:val="00D35A49"/>
    <w:rsid w:val="00D35BA3"/>
    <w:rsid w:val="00D36EC2"/>
    <w:rsid w:val="00D376BB"/>
    <w:rsid w:val="00D406AA"/>
    <w:rsid w:val="00D416D9"/>
    <w:rsid w:val="00D425F4"/>
    <w:rsid w:val="00D4262B"/>
    <w:rsid w:val="00D429EF"/>
    <w:rsid w:val="00D43A43"/>
    <w:rsid w:val="00D44F97"/>
    <w:rsid w:val="00D521AA"/>
    <w:rsid w:val="00D52C93"/>
    <w:rsid w:val="00D56426"/>
    <w:rsid w:val="00D57689"/>
    <w:rsid w:val="00D6198B"/>
    <w:rsid w:val="00D6249D"/>
    <w:rsid w:val="00D64E50"/>
    <w:rsid w:val="00D65C8B"/>
    <w:rsid w:val="00D66253"/>
    <w:rsid w:val="00D72B78"/>
    <w:rsid w:val="00D7393C"/>
    <w:rsid w:val="00D73D0A"/>
    <w:rsid w:val="00D743AA"/>
    <w:rsid w:val="00D75226"/>
    <w:rsid w:val="00D75E7D"/>
    <w:rsid w:val="00D77D4F"/>
    <w:rsid w:val="00D77DFF"/>
    <w:rsid w:val="00D818C5"/>
    <w:rsid w:val="00D82A0F"/>
    <w:rsid w:val="00D835DE"/>
    <w:rsid w:val="00D83BF5"/>
    <w:rsid w:val="00D841BC"/>
    <w:rsid w:val="00D847D6"/>
    <w:rsid w:val="00D86D21"/>
    <w:rsid w:val="00D87DA2"/>
    <w:rsid w:val="00D9250F"/>
    <w:rsid w:val="00D928CE"/>
    <w:rsid w:val="00D96FB0"/>
    <w:rsid w:val="00D97095"/>
    <w:rsid w:val="00DA0D82"/>
    <w:rsid w:val="00DA1D87"/>
    <w:rsid w:val="00DA436A"/>
    <w:rsid w:val="00DA4832"/>
    <w:rsid w:val="00DA63E3"/>
    <w:rsid w:val="00DA6953"/>
    <w:rsid w:val="00DA6E57"/>
    <w:rsid w:val="00DB0508"/>
    <w:rsid w:val="00DB1880"/>
    <w:rsid w:val="00DB1F94"/>
    <w:rsid w:val="00DB39CF"/>
    <w:rsid w:val="00DB467C"/>
    <w:rsid w:val="00DB523A"/>
    <w:rsid w:val="00DB7478"/>
    <w:rsid w:val="00DB78F2"/>
    <w:rsid w:val="00DB792A"/>
    <w:rsid w:val="00DB7A18"/>
    <w:rsid w:val="00DB7C1C"/>
    <w:rsid w:val="00DC0475"/>
    <w:rsid w:val="00DC093F"/>
    <w:rsid w:val="00DC4D89"/>
    <w:rsid w:val="00DC5411"/>
    <w:rsid w:val="00DC67D0"/>
    <w:rsid w:val="00DC6944"/>
    <w:rsid w:val="00DC7E98"/>
    <w:rsid w:val="00DD31DB"/>
    <w:rsid w:val="00DD34C0"/>
    <w:rsid w:val="00DD522A"/>
    <w:rsid w:val="00DE467A"/>
    <w:rsid w:val="00DE6E0E"/>
    <w:rsid w:val="00DE7338"/>
    <w:rsid w:val="00DF0A4A"/>
    <w:rsid w:val="00DF0F61"/>
    <w:rsid w:val="00DF3476"/>
    <w:rsid w:val="00DF41BE"/>
    <w:rsid w:val="00DF6D4D"/>
    <w:rsid w:val="00DF7F2F"/>
    <w:rsid w:val="00E01C8A"/>
    <w:rsid w:val="00E02732"/>
    <w:rsid w:val="00E03594"/>
    <w:rsid w:val="00E1142F"/>
    <w:rsid w:val="00E13664"/>
    <w:rsid w:val="00E136DB"/>
    <w:rsid w:val="00E15F0D"/>
    <w:rsid w:val="00E179D8"/>
    <w:rsid w:val="00E21630"/>
    <w:rsid w:val="00E21D2E"/>
    <w:rsid w:val="00E23545"/>
    <w:rsid w:val="00E25259"/>
    <w:rsid w:val="00E30C53"/>
    <w:rsid w:val="00E41C72"/>
    <w:rsid w:val="00E429CB"/>
    <w:rsid w:val="00E436AB"/>
    <w:rsid w:val="00E43756"/>
    <w:rsid w:val="00E44430"/>
    <w:rsid w:val="00E46B94"/>
    <w:rsid w:val="00E4780C"/>
    <w:rsid w:val="00E50E48"/>
    <w:rsid w:val="00E50FC1"/>
    <w:rsid w:val="00E51EBC"/>
    <w:rsid w:val="00E54CAE"/>
    <w:rsid w:val="00E56FB5"/>
    <w:rsid w:val="00E60A98"/>
    <w:rsid w:val="00E627CC"/>
    <w:rsid w:val="00E662DB"/>
    <w:rsid w:val="00E72978"/>
    <w:rsid w:val="00E739F7"/>
    <w:rsid w:val="00E74611"/>
    <w:rsid w:val="00E75EF8"/>
    <w:rsid w:val="00E769C2"/>
    <w:rsid w:val="00E77965"/>
    <w:rsid w:val="00E81E4A"/>
    <w:rsid w:val="00E823A0"/>
    <w:rsid w:val="00E83C94"/>
    <w:rsid w:val="00E83D5F"/>
    <w:rsid w:val="00E92057"/>
    <w:rsid w:val="00E93325"/>
    <w:rsid w:val="00E93A27"/>
    <w:rsid w:val="00E9411A"/>
    <w:rsid w:val="00EA15DD"/>
    <w:rsid w:val="00EA2100"/>
    <w:rsid w:val="00EA3604"/>
    <w:rsid w:val="00EA413E"/>
    <w:rsid w:val="00EA716B"/>
    <w:rsid w:val="00EA7AFC"/>
    <w:rsid w:val="00EB1B15"/>
    <w:rsid w:val="00EB30BD"/>
    <w:rsid w:val="00EB5ACA"/>
    <w:rsid w:val="00EC2B8B"/>
    <w:rsid w:val="00EC30E8"/>
    <w:rsid w:val="00EC4069"/>
    <w:rsid w:val="00EC6056"/>
    <w:rsid w:val="00EC7332"/>
    <w:rsid w:val="00ED1043"/>
    <w:rsid w:val="00ED180B"/>
    <w:rsid w:val="00ED388C"/>
    <w:rsid w:val="00ED5699"/>
    <w:rsid w:val="00ED66F9"/>
    <w:rsid w:val="00ED677D"/>
    <w:rsid w:val="00EE0BD8"/>
    <w:rsid w:val="00EE28BA"/>
    <w:rsid w:val="00EE616A"/>
    <w:rsid w:val="00EE62F0"/>
    <w:rsid w:val="00EE64DD"/>
    <w:rsid w:val="00EE72A6"/>
    <w:rsid w:val="00EE782E"/>
    <w:rsid w:val="00EF0C1E"/>
    <w:rsid w:val="00EF1F4B"/>
    <w:rsid w:val="00EF2F97"/>
    <w:rsid w:val="00EF350E"/>
    <w:rsid w:val="00EF484E"/>
    <w:rsid w:val="00F00D3F"/>
    <w:rsid w:val="00F07180"/>
    <w:rsid w:val="00F1202F"/>
    <w:rsid w:val="00F124A0"/>
    <w:rsid w:val="00F12712"/>
    <w:rsid w:val="00F13C4D"/>
    <w:rsid w:val="00F1475F"/>
    <w:rsid w:val="00F174BA"/>
    <w:rsid w:val="00F2178C"/>
    <w:rsid w:val="00F22EB3"/>
    <w:rsid w:val="00F23A17"/>
    <w:rsid w:val="00F23F8C"/>
    <w:rsid w:val="00F24BA4"/>
    <w:rsid w:val="00F25B60"/>
    <w:rsid w:val="00F26E02"/>
    <w:rsid w:val="00F26E47"/>
    <w:rsid w:val="00F30F33"/>
    <w:rsid w:val="00F338C2"/>
    <w:rsid w:val="00F35089"/>
    <w:rsid w:val="00F369C3"/>
    <w:rsid w:val="00F37500"/>
    <w:rsid w:val="00F41B42"/>
    <w:rsid w:val="00F42208"/>
    <w:rsid w:val="00F44598"/>
    <w:rsid w:val="00F44A23"/>
    <w:rsid w:val="00F45C79"/>
    <w:rsid w:val="00F5296E"/>
    <w:rsid w:val="00F55CF7"/>
    <w:rsid w:val="00F56703"/>
    <w:rsid w:val="00F56AA2"/>
    <w:rsid w:val="00F56E41"/>
    <w:rsid w:val="00F6556A"/>
    <w:rsid w:val="00F6766F"/>
    <w:rsid w:val="00F67BDD"/>
    <w:rsid w:val="00F70655"/>
    <w:rsid w:val="00F7238C"/>
    <w:rsid w:val="00F72FFA"/>
    <w:rsid w:val="00F75280"/>
    <w:rsid w:val="00F75335"/>
    <w:rsid w:val="00F777E5"/>
    <w:rsid w:val="00F80E0C"/>
    <w:rsid w:val="00F83D6C"/>
    <w:rsid w:val="00F861AF"/>
    <w:rsid w:val="00F90AD2"/>
    <w:rsid w:val="00F90B7C"/>
    <w:rsid w:val="00F92059"/>
    <w:rsid w:val="00F925C9"/>
    <w:rsid w:val="00F94C4C"/>
    <w:rsid w:val="00FA084A"/>
    <w:rsid w:val="00FA3ADC"/>
    <w:rsid w:val="00FA4223"/>
    <w:rsid w:val="00FA7025"/>
    <w:rsid w:val="00FA76C1"/>
    <w:rsid w:val="00FA7EA2"/>
    <w:rsid w:val="00FB0D45"/>
    <w:rsid w:val="00FB16FF"/>
    <w:rsid w:val="00FB4C99"/>
    <w:rsid w:val="00FB4D5A"/>
    <w:rsid w:val="00FC2783"/>
    <w:rsid w:val="00FC278A"/>
    <w:rsid w:val="00FC32C8"/>
    <w:rsid w:val="00FC79AD"/>
    <w:rsid w:val="00FD1331"/>
    <w:rsid w:val="00FD380A"/>
    <w:rsid w:val="00FD4869"/>
    <w:rsid w:val="00FD64D4"/>
    <w:rsid w:val="00FE01DE"/>
    <w:rsid w:val="00FE74D1"/>
    <w:rsid w:val="00FF04FC"/>
    <w:rsid w:val="00FF23B8"/>
    <w:rsid w:val="00FF4617"/>
    <w:rsid w:val="00FF599E"/>
    <w:rsid w:val="00FF7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AEC13"/>
  <w15:docId w15:val="{3839CFD1-511C-4090-AD3C-1534AA780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E7D"/>
    <w:pPr>
      <w:spacing w:after="200" w:line="276" w:lineRule="auto"/>
    </w:pPr>
  </w:style>
  <w:style w:type="paragraph" w:styleId="Heading1">
    <w:name w:val="heading 1"/>
    <w:basedOn w:val="Normal"/>
    <w:link w:val="Heading1Char"/>
    <w:qFormat/>
    <w:rsid w:val="00917862"/>
    <w:pPr>
      <w:spacing w:before="100" w:beforeAutospacing="1" w:after="100" w:afterAutospacing="1" w:line="240" w:lineRule="auto"/>
      <w:outlineLvl w:val="0"/>
    </w:pPr>
    <w:rPr>
      <w:rFonts w:ascii="Times New Roman" w:eastAsia="Times New Roman" w:hAnsi="Times New Roman" w:cs="Times New Roman"/>
      <w:b/>
      <w:bCs/>
      <w:kern w:val="36"/>
      <w:sz w:val="24"/>
      <w:szCs w:val="48"/>
      <w:lang w:eastAsia="en-GB"/>
    </w:rPr>
  </w:style>
  <w:style w:type="paragraph" w:styleId="Heading2">
    <w:name w:val="heading 2"/>
    <w:basedOn w:val="Normal"/>
    <w:next w:val="Normal"/>
    <w:link w:val="Heading2Char"/>
    <w:uiPriority w:val="9"/>
    <w:unhideWhenUsed/>
    <w:qFormat/>
    <w:rsid w:val="00917862"/>
    <w:pPr>
      <w:keepNext/>
      <w:keepLines/>
      <w:spacing w:before="40" w:after="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uiPriority w:val="9"/>
    <w:unhideWhenUsed/>
    <w:qFormat/>
    <w:rsid w:val="00A80F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0F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7862"/>
    <w:rPr>
      <w:rFonts w:ascii="Times New Roman" w:eastAsia="Times New Roman" w:hAnsi="Times New Roman" w:cs="Times New Roman"/>
      <w:b/>
      <w:bCs/>
      <w:kern w:val="36"/>
      <w:sz w:val="24"/>
      <w:szCs w:val="48"/>
      <w:lang w:eastAsia="en-GB"/>
    </w:rPr>
  </w:style>
  <w:style w:type="character" w:customStyle="1" w:styleId="Heading2Char">
    <w:name w:val="Heading 2 Char"/>
    <w:basedOn w:val="DefaultParagraphFont"/>
    <w:link w:val="Heading2"/>
    <w:uiPriority w:val="9"/>
    <w:rsid w:val="00917862"/>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A80F9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80F92"/>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D75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E7D"/>
  </w:style>
  <w:style w:type="paragraph" w:styleId="ListParagraph">
    <w:name w:val="List Paragraph"/>
    <w:basedOn w:val="Normal"/>
    <w:uiPriority w:val="34"/>
    <w:qFormat/>
    <w:rsid w:val="00337898"/>
    <w:pPr>
      <w:ind w:left="720"/>
      <w:contextualSpacing/>
    </w:pPr>
  </w:style>
  <w:style w:type="table" w:styleId="TableGrid">
    <w:name w:val="Table Grid"/>
    <w:basedOn w:val="TableNormal"/>
    <w:uiPriority w:val="59"/>
    <w:rsid w:val="00337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7898"/>
    <w:rPr>
      <w:color w:val="0000FF"/>
      <w:u w:val="single"/>
    </w:rPr>
  </w:style>
  <w:style w:type="paragraph" w:styleId="Header">
    <w:name w:val="header"/>
    <w:basedOn w:val="Normal"/>
    <w:link w:val="HeaderChar"/>
    <w:uiPriority w:val="99"/>
    <w:unhideWhenUsed/>
    <w:rsid w:val="003378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898"/>
  </w:style>
  <w:style w:type="paragraph" w:styleId="BalloonText">
    <w:name w:val="Balloon Text"/>
    <w:basedOn w:val="Normal"/>
    <w:link w:val="BalloonTextChar"/>
    <w:uiPriority w:val="99"/>
    <w:semiHidden/>
    <w:unhideWhenUsed/>
    <w:rsid w:val="00337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898"/>
    <w:rPr>
      <w:rFonts w:ascii="Tahoma" w:hAnsi="Tahoma" w:cs="Tahoma"/>
      <w:sz w:val="16"/>
      <w:szCs w:val="16"/>
    </w:rPr>
  </w:style>
  <w:style w:type="paragraph" w:styleId="Caption">
    <w:name w:val="caption"/>
    <w:basedOn w:val="Normal"/>
    <w:next w:val="Normal"/>
    <w:uiPriority w:val="35"/>
    <w:unhideWhenUsed/>
    <w:qFormat/>
    <w:rsid w:val="002B5777"/>
    <w:pPr>
      <w:spacing w:line="240" w:lineRule="auto"/>
    </w:pPr>
    <w:rPr>
      <w:i/>
      <w:iCs/>
      <w:color w:val="44546A" w:themeColor="text2"/>
      <w:sz w:val="18"/>
      <w:szCs w:val="18"/>
    </w:rPr>
  </w:style>
  <w:style w:type="character" w:styleId="Strong">
    <w:name w:val="Strong"/>
    <w:basedOn w:val="DefaultParagraphFont"/>
    <w:uiPriority w:val="22"/>
    <w:qFormat/>
    <w:rsid w:val="002B5777"/>
    <w:rPr>
      <w:b/>
      <w:bCs/>
    </w:rPr>
  </w:style>
  <w:style w:type="character" w:styleId="Emphasis">
    <w:name w:val="Emphasis"/>
    <w:basedOn w:val="DefaultParagraphFont"/>
    <w:uiPriority w:val="20"/>
    <w:qFormat/>
    <w:rsid w:val="007471B9"/>
    <w:rPr>
      <w:i/>
      <w:iCs/>
    </w:rPr>
  </w:style>
  <w:style w:type="paragraph" w:styleId="HTMLPreformatted">
    <w:name w:val="HTML Preformatted"/>
    <w:basedOn w:val="Normal"/>
    <w:link w:val="HTMLPreformattedChar"/>
    <w:uiPriority w:val="99"/>
    <w:unhideWhenUsed/>
    <w:rsid w:val="006C3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C36BA"/>
    <w:rPr>
      <w:rFonts w:ascii="Courier New" w:eastAsia="Times New Roman" w:hAnsi="Courier New" w:cs="Courier New"/>
      <w:sz w:val="20"/>
      <w:szCs w:val="20"/>
      <w:lang w:eastAsia="en-GB"/>
    </w:rPr>
  </w:style>
  <w:style w:type="paragraph" w:styleId="NoSpacing">
    <w:name w:val="No Spacing"/>
    <w:uiPriority w:val="1"/>
    <w:qFormat/>
    <w:rsid w:val="001D2EAF"/>
    <w:pPr>
      <w:spacing w:after="0" w:line="240" w:lineRule="auto"/>
    </w:pPr>
  </w:style>
  <w:style w:type="character" w:customStyle="1" w:styleId="named-content">
    <w:name w:val="named-content"/>
    <w:basedOn w:val="DefaultParagraphFont"/>
    <w:rsid w:val="00FA4223"/>
  </w:style>
  <w:style w:type="paragraph" w:styleId="TOCHeading">
    <w:name w:val="TOC Heading"/>
    <w:basedOn w:val="Heading1"/>
    <w:next w:val="Normal"/>
    <w:uiPriority w:val="39"/>
    <w:unhideWhenUsed/>
    <w:qFormat/>
    <w:rsid w:val="00E9411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E9411A"/>
    <w:pPr>
      <w:spacing w:after="100"/>
    </w:pPr>
  </w:style>
  <w:style w:type="paragraph" w:styleId="TOC2">
    <w:name w:val="toc 2"/>
    <w:basedOn w:val="Normal"/>
    <w:next w:val="Normal"/>
    <w:autoRedefine/>
    <w:uiPriority w:val="39"/>
    <w:unhideWhenUsed/>
    <w:rsid w:val="00415857"/>
    <w:pPr>
      <w:spacing w:after="100"/>
      <w:ind w:left="220"/>
    </w:pPr>
  </w:style>
  <w:style w:type="paragraph" w:styleId="TOC3">
    <w:name w:val="toc 3"/>
    <w:basedOn w:val="Normal"/>
    <w:next w:val="Normal"/>
    <w:autoRedefine/>
    <w:uiPriority w:val="39"/>
    <w:unhideWhenUsed/>
    <w:rsid w:val="00415857"/>
    <w:pPr>
      <w:spacing w:after="100" w:line="259" w:lineRule="auto"/>
      <w:ind w:left="440"/>
    </w:pPr>
    <w:rPr>
      <w:rFonts w:eastAsiaTheme="minorEastAsia" w:cs="Times New Roman"/>
      <w:lang w:val="en-US"/>
    </w:rPr>
  </w:style>
  <w:style w:type="table" w:customStyle="1" w:styleId="Style1">
    <w:name w:val="Style1"/>
    <w:basedOn w:val="TableNormal"/>
    <w:uiPriority w:val="99"/>
    <w:rsid w:val="00E23545"/>
    <w:pPr>
      <w:spacing w:after="0" w:line="240" w:lineRule="auto"/>
    </w:pPr>
    <w:tblPr/>
  </w:style>
  <w:style w:type="paragraph" w:styleId="NormalWeb">
    <w:name w:val="Normal (Web)"/>
    <w:basedOn w:val="Normal"/>
    <w:uiPriority w:val="99"/>
    <w:unhideWhenUsed/>
    <w:rsid w:val="00CF5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CF5015"/>
  </w:style>
  <w:style w:type="character" w:customStyle="1" w:styleId="ref-title">
    <w:name w:val="ref-title"/>
    <w:basedOn w:val="DefaultParagraphFont"/>
    <w:rsid w:val="00CF5015"/>
  </w:style>
  <w:style w:type="character" w:customStyle="1" w:styleId="ref-journal">
    <w:name w:val="ref-journal"/>
    <w:basedOn w:val="DefaultParagraphFont"/>
    <w:rsid w:val="00CF5015"/>
  </w:style>
  <w:style w:type="character" w:customStyle="1" w:styleId="ref-vol">
    <w:name w:val="ref-vol"/>
    <w:basedOn w:val="DefaultParagraphFont"/>
    <w:rsid w:val="00CF5015"/>
  </w:style>
  <w:style w:type="character" w:styleId="CommentReference">
    <w:name w:val="annotation reference"/>
    <w:basedOn w:val="DefaultParagraphFont"/>
    <w:uiPriority w:val="99"/>
    <w:semiHidden/>
    <w:unhideWhenUsed/>
    <w:rsid w:val="0076427D"/>
    <w:rPr>
      <w:sz w:val="16"/>
      <w:szCs w:val="16"/>
    </w:rPr>
  </w:style>
  <w:style w:type="paragraph" w:styleId="CommentText">
    <w:name w:val="annotation text"/>
    <w:basedOn w:val="Normal"/>
    <w:link w:val="CommentTextChar"/>
    <w:uiPriority w:val="99"/>
    <w:semiHidden/>
    <w:unhideWhenUsed/>
    <w:rsid w:val="0076427D"/>
    <w:pPr>
      <w:spacing w:line="240" w:lineRule="auto"/>
    </w:pPr>
    <w:rPr>
      <w:sz w:val="20"/>
      <w:szCs w:val="20"/>
    </w:rPr>
  </w:style>
  <w:style w:type="character" w:customStyle="1" w:styleId="CommentTextChar">
    <w:name w:val="Comment Text Char"/>
    <w:basedOn w:val="DefaultParagraphFont"/>
    <w:link w:val="CommentText"/>
    <w:uiPriority w:val="99"/>
    <w:semiHidden/>
    <w:rsid w:val="0076427D"/>
    <w:rPr>
      <w:sz w:val="20"/>
      <w:szCs w:val="20"/>
    </w:rPr>
  </w:style>
  <w:style w:type="paragraph" w:styleId="CommentSubject">
    <w:name w:val="annotation subject"/>
    <w:basedOn w:val="CommentText"/>
    <w:next w:val="CommentText"/>
    <w:link w:val="CommentSubjectChar"/>
    <w:uiPriority w:val="99"/>
    <w:semiHidden/>
    <w:unhideWhenUsed/>
    <w:rsid w:val="0076427D"/>
    <w:rPr>
      <w:b/>
      <w:bCs/>
    </w:rPr>
  </w:style>
  <w:style w:type="character" w:customStyle="1" w:styleId="CommentSubjectChar">
    <w:name w:val="Comment Subject Char"/>
    <w:basedOn w:val="CommentTextChar"/>
    <w:link w:val="CommentSubject"/>
    <w:uiPriority w:val="99"/>
    <w:semiHidden/>
    <w:rsid w:val="00764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6908">
      <w:bodyDiv w:val="1"/>
      <w:marLeft w:val="0"/>
      <w:marRight w:val="0"/>
      <w:marTop w:val="0"/>
      <w:marBottom w:val="0"/>
      <w:divBdr>
        <w:top w:val="none" w:sz="0" w:space="0" w:color="auto"/>
        <w:left w:val="none" w:sz="0" w:space="0" w:color="auto"/>
        <w:bottom w:val="none" w:sz="0" w:space="0" w:color="auto"/>
        <w:right w:val="none" w:sz="0" w:space="0" w:color="auto"/>
      </w:divBdr>
    </w:div>
    <w:div w:id="35666808">
      <w:bodyDiv w:val="1"/>
      <w:marLeft w:val="0"/>
      <w:marRight w:val="0"/>
      <w:marTop w:val="0"/>
      <w:marBottom w:val="0"/>
      <w:divBdr>
        <w:top w:val="none" w:sz="0" w:space="0" w:color="auto"/>
        <w:left w:val="none" w:sz="0" w:space="0" w:color="auto"/>
        <w:bottom w:val="none" w:sz="0" w:space="0" w:color="auto"/>
        <w:right w:val="none" w:sz="0" w:space="0" w:color="auto"/>
      </w:divBdr>
    </w:div>
    <w:div w:id="211356844">
      <w:bodyDiv w:val="1"/>
      <w:marLeft w:val="0"/>
      <w:marRight w:val="0"/>
      <w:marTop w:val="0"/>
      <w:marBottom w:val="0"/>
      <w:divBdr>
        <w:top w:val="none" w:sz="0" w:space="0" w:color="auto"/>
        <w:left w:val="none" w:sz="0" w:space="0" w:color="auto"/>
        <w:bottom w:val="none" w:sz="0" w:space="0" w:color="auto"/>
        <w:right w:val="none" w:sz="0" w:space="0" w:color="auto"/>
      </w:divBdr>
    </w:div>
    <w:div w:id="227695573">
      <w:bodyDiv w:val="1"/>
      <w:marLeft w:val="0"/>
      <w:marRight w:val="0"/>
      <w:marTop w:val="0"/>
      <w:marBottom w:val="0"/>
      <w:divBdr>
        <w:top w:val="none" w:sz="0" w:space="0" w:color="auto"/>
        <w:left w:val="none" w:sz="0" w:space="0" w:color="auto"/>
        <w:bottom w:val="none" w:sz="0" w:space="0" w:color="auto"/>
        <w:right w:val="none" w:sz="0" w:space="0" w:color="auto"/>
      </w:divBdr>
    </w:div>
    <w:div w:id="241915305">
      <w:bodyDiv w:val="1"/>
      <w:marLeft w:val="0"/>
      <w:marRight w:val="0"/>
      <w:marTop w:val="0"/>
      <w:marBottom w:val="0"/>
      <w:divBdr>
        <w:top w:val="none" w:sz="0" w:space="0" w:color="auto"/>
        <w:left w:val="none" w:sz="0" w:space="0" w:color="auto"/>
        <w:bottom w:val="none" w:sz="0" w:space="0" w:color="auto"/>
        <w:right w:val="none" w:sz="0" w:space="0" w:color="auto"/>
      </w:divBdr>
    </w:div>
    <w:div w:id="269701338">
      <w:bodyDiv w:val="1"/>
      <w:marLeft w:val="0"/>
      <w:marRight w:val="0"/>
      <w:marTop w:val="0"/>
      <w:marBottom w:val="0"/>
      <w:divBdr>
        <w:top w:val="none" w:sz="0" w:space="0" w:color="auto"/>
        <w:left w:val="none" w:sz="0" w:space="0" w:color="auto"/>
        <w:bottom w:val="none" w:sz="0" w:space="0" w:color="auto"/>
        <w:right w:val="none" w:sz="0" w:space="0" w:color="auto"/>
      </w:divBdr>
    </w:div>
    <w:div w:id="444814754">
      <w:bodyDiv w:val="1"/>
      <w:marLeft w:val="0"/>
      <w:marRight w:val="0"/>
      <w:marTop w:val="0"/>
      <w:marBottom w:val="0"/>
      <w:divBdr>
        <w:top w:val="none" w:sz="0" w:space="0" w:color="auto"/>
        <w:left w:val="none" w:sz="0" w:space="0" w:color="auto"/>
        <w:bottom w:val="none" w:sz="0" w:space="0" w:color="auto"/>
        <w:right w:val="none" w:sz="0" w:space="0" w:color="auto"/>
      </w:divBdr>
    </w:div>
    <w:div w:id="543371312">
      <w:bodyDiv w:val="1"/>
      <w:marLeft w:val="0"/>
      <w:marRight w:val="0"/>
      <w:marTop w:val="0"/>
      <w:marBottom w:val="0"/>
      <w:divBdr>
        <w:top w:val="none" w:sz="0" w:space="0" w:color="auto"/>
        <w:left w:val="none" w:sz="0" w:space="0" w:color="auto"/>
        <w:bottom w:val="none" w:sz="0" w:space="0" w:color="auto"/>
        <w:right w:val="none" w:sz="0" w:space="0" w:color="auto"/>
      </w:divBdr>
    </w:div>
    <w:div w:id="640159510">
      <w:bodyDiv w:val="1"/>
      <w:marLeft w:val="0"/>
      <w:marRight w:val="0"/>
      <w:marTop w:val="0"/>
      <w:marBottom w:val="0"/>
      <w:divBdr>
        <w:top w:val="none" w:sz="0" w:space="0" w:color="auto"/>
        <w:left w:val="none" w:sz="0" w:space="0" w:color="auto"/>
        <w:bottom w:val="none" w:sz="0" w:space="0" w:color="auto"/>
        <w:right w:val="none" w:sz="0" w:space="0" w:color="auto"/>
      </w:divBdr>
    </w:div>
    <w:div w:id="693311245">
      <w:bodyDiv w:val="1"/>
      <w:marLeft w:val="0"/>
      <w:marRight w:val="0"/>
      <w:marTop w:val="0"/>
      <w:marBottom w:val="0"/>
      <w:divBdr>
        <w:top w:val="none" w:sz="0" w:space="0" w:color="auto"/>
        <w:left w:val="none" w:sz="0" w:space="0" w:color="auto"/>
        <w:bottom w:val="none" w:sz="0" w:space="0" w:color="auto"/>
        <w:right w:val="none" w:sz="0" w:space="0" w:color="auto"/>
      </w:divBdr>
    </w:div>
    <w:div w:id="828907176">
      <w:bodyDiv w:val="1"/>
      <w:marLeft w:val="0"/>
      <w:marRight w:val="0"/>
      <w:marTop w:val="0"/>
      <w:marBottom w:val="0"/>
      <w:divBdr>
        <w:top w:val="none" w:sz="0" w:space="0" w:color="auto"/>
        <w:left w:val="none" w:sz="0" w:space="0" w:color="auto"/>
        <w:bottom w:val="none" w:sz="0" w:space="0" w:color="auto"/>
        <w:right w:val="none" w:sz="0" w:space="0" w:color="auto"/>
      </w:divBdr>
    </w:div>
    <w:div w:id="942760035">
      <w:bodyDiv w:val="1"/>
      <w:marLeft w:val="0"/>
      <w:marRight w:val="0"/>
      <w:marTop w:val="0"/>
      <w:marBottom w:val="0"/>
      <w:divBdr>
        <w:top w:val="none" w:sz="0" w:space="0" w:color="auto"/>
        <w:left w:val="none" w:sz="0" w:space="0" w:color="auto"/>
        <w:bottom w:val="none" w:sz="0" w:space="0" w:color="auto"/>
        <w:right w:val="none" w:sz="0" w:space="0" w:color="auto"/>
      </w:divBdr>
    </w:div>
    <w:div w:id="1004286330">
      <w:bodyDiv w:val="1"/>
      <w:marLeft w:val="0"/>
      <w:marRight w:val="0"/>
      <w:marTop w:val="0"/>
      <w:marBottom w:val="0"/>
      <w:divBdr>
        <w:top w:val="none" w:sz="0" w:space="0" w:color="auto"/>
        <w:left w:val="none" w:sz="0" w:space="0" w:color="auto"/>
        <w:bottom w:val="none" w:sz="0" w:space="0" w:color="auto"/>
        <w:right w:val="none" w:sz="0" w:space="0" w:color="auto"/>
      </w:divBdr>
    </w:div>
    <w:div w:id="1090740512">
      <w:bodyDiv w:val="1"/>
      <w:marLeft w:val="0"/>
      <w:marRight w:val="0"/>
      <w:marTop w:val="0"/>
      <w:marBottom w:val="0"/>
      <w:divBdr>
        <w:top w:val="none" w:sz="0" w:space="0" w:color="auto"/>
        <w:left w:val="none" w:sz="0" w:space="0" w:color="auto"/>
        <w:bottom w:val="none" w:sz="0" w:space="0" w:color="auto"/>
        <w:right w:val="none" w:sz="0" w:space="0" w:color="auto"/>
      </w:divBdr>
    </w:div>
    <w:div w:id="1145657912">
      <w:bodyDiv w:val="1"/>
      <w:marLeft w:val="0"/>
      <w:marRight w:val="0"/>
      <w:marTop w:val="0"/>
      <w:marBottom w:val="0"/>
      <w:divBdr>
        <w:top w:val="none" w:sz="0" w:space="0" w:color="auto"/>
        <w:left w:val="none" w:sz="0" w:space="0" w:color="auto"/>
        <w:bottom w:val="none" w:sz="0" w:space="0" w:color="auto"/>
        <w:right w:val="none" w:sz="0" w:space="0" w:color="auto"/>
      </w:divBdr>
    </w:div>
    <w:div w:id="1213153102">
      <w:bodyDiv w:val="1"/>
      <w:marLeft w:val="0"/>
      <w:marRight w:val="0"/>
      <w:marTop w:val="0"/>
      <w:marBottom w:val="0"/>
      <w:divBdr>
        <w:top w:val="none" w:sz="0" w:space="0" w:color="auto"/>
        <w:left w:val="none" w:sz="0" w:space="0" w:color="auto"/>
        <w:bottom w:val="none" w:sz="0" w:space="0" w:color="auto"/>
        <w:right w:val="none" w:sz="0" w:space="0" w:color="auto"/>
      </w:divBdr>
    </w:div>
    <w:div w:id="1496460493">
      <w:bodyDiv w:val="1"/>
      <w:marLeft w:val="0"/>
      <w:marRight w:val="0"/>
      <w:marTop w:val="0"/>
      <w:marBottom w:val="0"/>
      <w:divBdr>
        <w:top w:val="none" w:sz="0" w:space="0" w:color="auto"/>
        <w:left w:val="none" w:sz="0" w:space="0" w:color="auto"/>
        <w:bottom w:val="none" w:sz="0" w:space="0" w:color="auto"/>
        <w:right w:val="none" w:sz="0" w:space="0" w:color="auto"/>
      </w:divBdr>
    </w:div>
    <w:div w:id="1514300683">
      <w:bodyDiv w:val="1"/>
      <w:marLeft w:val="0"/>
      <w:marRight w:val="0"/>
      <w:marTop w:val="0"/>
      <w:marBottom w:val="0"/>
      <w:divBdr>
        <w:top w:val="none" w:sz="0" w:space="0" w:color="auto"/>
        <w:left w:val="none" w:sz="0" w:space="0" w:color="auto"/>
        <w:bottom w:val="none" w:sz="0" w:space="0" w:color="auto"/>
        <w:right w:val="none" w:sz="0" w:space="0" w:color="auto"/>
      </w:divBdr>
    </w:div>
    <w:div w:id="1544562174">
      <w:bodyDiv w:val="1"/>
      <w:marLeft w:val="0"/>
      <w:marRight w:val="0"/>
      <w:marTop w:val="0"/>
      <w:marBottom w:val="0"/>
      <w:divBdr>
        <w:top w:val="none" w:sz="0" w:space="0" w:color="auto"/>
        <w:left w:val="none" w:sz="0" w:space="0" w:color="auto"/>
        <w:bottom w:val="none" w:sz="0" w:space="0" w:color="auto"/>
        <w:right w:val="none" w:sz="0" w:space="0" w:color="auto"/>
      </w:divBdr>
    </w:div>
    <w:div w:id="1599361920">
      <w:bodyDiv w:val="1"/>
      <w:marLeft w:val="0"/>
      <w:marRight w:val="0"/>
      <w:marTop w:val="0"/>
      <w:marBottom w:val="0"/>
      <w:divBdr>
        <w:top w:val="none" w:sz="0" w:space="0" w:color="auto"/>
        <w:left w:val="none" w:sz="0" w:space="0" w:color="auto"/>
        <w:bottom w:val="none" w:sz="0" w:space="0" w:color="auto"/>
        <w:right w:val="none" w:sz="0" w:space="0" w:color="auto"/>
      </w:divBdr>
    </w:div>
    <w:div w:id="1656909380">
      <w:bodyDiv w:val="1"/>
      <w:marLeft w:val="0"/>
      <w:marRight w:val="0"/>
      <w:marTop w:val="0"/>
      <w:marBottom w:val="0"/>
      <w:divBdr>
        <w:top w:val="none" w:sz="0" w:space="0" w:color="auto"/>
        <w:left w:val="none" w:sz="0" w:space="0" w:color="auto"/>
        <w:bottom w:val="none" w:sz="0" w:space="0" w:color="auto"/>
        <w:right w:val="none" w:sz="0" w:space="0" w:color="auto"/>
      </w:divBdr>
    </w:div>
    <w:div w:id="1682514715">
      <w:bodyDiv w:val="1"/>
      <w:marLeft w:val="0"/>
      <w:marRight w:val="0"/>
      <w:marTop w:val="0"/>
      <w:marBottom w:val="0"/>
      <w:divBdr>
        <w:top w:val="none" w:sz="0" w:space="0" w:color="auto"/>
        <w:left w:val="none" w:sz="0" w:space="0" w:color="auto"/>
        <w:bottom w:val="none" w:sz="0" w:space="0" w:color="auto"/>
        <w:right w:val="none" w:sz="0" w:space="0" w:color="auto"/>
      </w:divBdr>
    </w:div>
    <w:div w:id="1697851677">
      <w:bodyDiv w:val="1"/>
      <w:marLeft w:val="0"/>
      <w:marRight w:val="0"/>
      <w:marTop w:val="0"/>
      <w:marBottom w:val="0"/>
      <w:divBdr>
        <w:top w:val="none" w:sz="0" w:space="0" w:color="auto"/>
        <w:left w:val="none" w:sz="0" w:space="0" w:color="auto"/>
        <w:bottom w:val="none" w:sz="0" w:space="0" w:color="auto"/>
        <w:right w:val="none" w:sz="0" w:space="0" w:color="auto"/>
      </w:divBdr>
    </w:div>
    <w:div w:id="1756126553">
      <w:bodyDiv w:val="1"/>
      <w:marLeft w:val="0"/>
      <w:marRight w:val="0"/>
      <w:marTop w:val="0"/>
      <w:marBottom w:val="0"/>
      <w:divBdr>
        <w:top w:val="none" w:sz="0" w:space="0" w:color="auto"/>
        <w:left w:val="none" w:sz="0" w:space="0" w:color="auto"/>
        <w:bottom w:val="none" w:sz="0" w:space="0" w:color="auto"/>
        <w:right w:val="none" w:sz="0" w:space="0" w:color="auto"/>
      </w:divBdr>
    </w:div>
    <w:div w:id="1759672931">
      <w:bodyDiv w:val="1"/>
      <w:marLeft w:val="0"/>
      <w:marRight w:val="0"/>
      <w:marTop w:val="0"/>
      <w:marBottom w:val="0"/>
      <w:divBdr>
        <w:top w:val="none" w:sz="0" w:space="0" w:color="auto"/>
        <w:left w:val="none" w:sz="0" w:space="0" w:color="auto"/>
        <w:bottom w:val="none" w:sz="0" w:space="0" w:color="auto"/>
        <w:right w:val="none" w:sz="0" w:space="0" w:color="auto"/>
      </w:divBdr>
    </w:div>
    <w:div w:id="1860848187">
      <w:bodyDiv w:val="1"/>
      <w:marLeft w:val="0"/>
      <w:marRight w:val="0"/>
      <w:marTop w:val="0"/>
      <w:marBottom w:val="0"/>
      <w:divBdr>
        <w:top w:val="none" w:sz="0" w:space="0" w:color="auto"/>
        <w:left w:val="none" w:sz="0" w:space="0" w:color="auto"/>
        <w:bottom w:val="none" w:sz="0" w:space="0" w:color="auto"/>
        <w:right w:val="none" w:sz="0" w:space="0" w:color="auto"/>
      </w:divBdr>
    </w:div>
    <w:div w:id="1986277965">
      <w:bodyDiv w:val="1"/>
      <w:marLeft w:val="0"/>
      <w:marRight w:val="0"/>
      <w:marTop w:val="0"/>
      <w:marBottom w:val="0"/>
      <w:divBdr>
        <w:top w:val="none" w:sz="0" w:space="0" w:color="auto"/>
        <w:left w:val="none" w:sz="0" w:space="0" w:color="auto"/>
        <w:bottom w:val="none" w:sz="0" w:space="0" w:color="auto"/>
        <w:right w:val="none" w:sz="0" w:space="0" w:color="auto"/>
      </w:divBdr>
    </w:div>
    <w:div w:id="2008510891">
      <w:bodyDiv w:val="1"/>
      <w:marLeft w:val="0"/>
      <w:marRight w:val="0"/>
      <w:marTop w:val="0"/>
      <w:marBottom w:val="0"/>
      <w:divBdr>
        <w:top w:val="none" w:sz="0" w:space="0" w:color="auto"/>
        <w:left w:val="none" w:sz="0" w:space="0" w:color="auto"/>
        <w:bottom w:val="none" w:sz="0" w:space="0" w:color="auto"/>
        <w:right w:val="none" w:sz="0" w:space="0" w:color="auto"/>
      </w:divBdr>
    </w:div>
    <w:div w:id="2028408697">
      <w:bodyDiv w:val="1"/>
      <w:marLeft w:val="0"/>
      <w:marRight w:val="0"/>
      <w:marTop w:val="0"/>
      <w:marBottom w:val="0"/>
      <w:divBdr>
        <w:top w:val="none" w:sz="0" w:space="0" w:color="auto"/>
        <w:left w:val="none" w:sz="0" w:space="0" w:color="auto"/>
        <w:bottom w:val="none" w:sz="0" w:space="0" w:color="auto"/>
        <w:right w:val="none" w:sz="0" w:space="0" w:color="auto"/>
      </w:divBdr>
    </w:div>
    <w:div w:id="2117481126">
      <w:bodyDiv w:val="1"/>
      <w:marLeft w:val="0"/>
      <w:marRight w:val="0"/>
      <w:marTop w:val="0"/>
      <w:marBottom w:val="0"/>
      <w:divBdr>
        <w:top w:val="none" w:sz="0" w:space="0" w:color="auto"/>
        <w:left w:val="none" w:sz="0" w:space="0" w:color="auto"/>
        <w:bottom w:val="none" w:sz="0" w:space="0" w:color="auto"/>
        <w:right w:val="none" w:sz="0" w:space="0" w:color="auto"/>
      </w:divBdr>
    </w:div>
    <w:div w:id="214357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oter" Target="footer3.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png"/><Relationship Id="rId67" Type="http://schemas.openxmlformats.org/officeDocument/2006/relationships/customXml" Target="../customXml/item4.xml"/><Relationship Id="rId20" Type="http://schemas.openxmlformats.org/officeDocument/2006/relationships/image" Target="media/image10.emf"/><Relationship Id="rId41" Type="http://schemas.openxmlformats.org/officeDocument/2006/relationships/image" Target="media/image31.jpeg"/><Relationship Id="rId54" Type="http://schemas.openxmlformats.org/officeDocument/2006/relationships/image" Target="media/image44.emf"/><Relationship Id="rId62" Type="http://schemas.openxmlformats.org/officeDocument/2006/relationships/hyperlink" Target="http://www.hpa-standardmethods.org.uk/pdf_sops.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9.jpe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emf"/><Relationship Id="rId39"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7F1C057B8BA144BC94E75D31B2FCD0" ma:contentTypeVersion="17" ma:contentTypeDescription="Create a new document." ma:contentTypeScope="" ma:versionID="f7b32848d4732c69f26222849b5c1e1c">
  <xsd:schema xmlns:xsd="http://www.w3.org/2001/XMLSchema" xmlns:xs="http://www.w3.org/2001/XMLSchema" xmlns:p="http://schemas.microsoft.com/office/2006/metadata/properties" xmlns:ns2="b8cf9f38-345c-4d54-b3e4-69d761c882ee" xmlns:ns3="3df4d61c-7535-426b-9350-ea2a66d0c7ac" targetNamespace="http://schemas.microsoft.com/office/2006/metadata/properties" ma:root="true" ma:fieldsID="4e83b689b66bd4aedeae994145f48a13" ns2:_="" ns3:_="">
    <xsd:import namespace="b8cf9f38-345c-4d54-b3e4-69d761c882ee"/>
    <xsd:import namespace="3df4d61c-7535-426b-9350-ea2a66d0c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f9f38-345c-4d54-b3e4-69d761c88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f4d61c-7535-426b-9350-ea2a66d0c7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d5fe1b-8e40-4e6e-8dba-cf0e640b743c}" ma:internalName="TaxCatchAll" ma:showField="CatchAllData" ma:web="3df4d61c-7535-426b-9350-ea2a66d0c7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cf9f38-345c-4d54-b3e4-69d761c882ee">
      <Terms xmlns="http://schemas.microsoft.com/office/infopath/2007/PartnerControls"/>
    </lcf76f155ced4ddcb4097134ff3c332f>
    <TaxCatchAll xmlns="3df4d61c-7535-426b-9350-ea2a66d0c7ac" xsi:nil="true"/>
  </documentManagement>
</p:properties>
</file>

<file path=customXml/itemProps1.xml><?xml version="1.0" encoding="utf-8"?>
<ds:datastoreItem xmlns:ds="http://schemas.openxmlformats.org/officeDocument/2006/customXml" ds:itemID="{5D6629FD-8DBF-4B1A-AA8C-B121EDDF1996}">
  <ds:schemaRefs>
    <ds:schemaRef ds:uri="http://schemas.openxmlformats.org/officeDocument/2006/bibliography"/>
  </ds:schemaRefs>
</ds:datastoreItem>
</file>

<file path=customXml/itemProps2.xml><?xml version="1.0" encoding="utf-8"?>
<ds:datastoreItem xmlns:ds="http://schemas.openxmlformats.org/officeDocument/2006/customXml" ds:itemID="{76F71D72-E36D-461B-ACBB-4E779EAF3756}"/>
</file>

<file path=customXml/itemProps3.xml><?xml version="1.0" encoding="utf-8"?>
<ds:datastoreItem xmlns:ds="http://schemas.openxmlformats.org/officeDocument/2006/customXml" ds:itemID="{C7087EED-49AF-42D6-AAE0-50E8ABE4D4AB}"/>
</file>

<file path=customXml/itemProps4.xml><?xml version="1.0" encoding="utf-8"?>
<ds:datastoreItem xmlns:ds="http://schemas.openxmlformats.org/officeDocument/2006/customXml" ds:itemID="{4D3302C0-46A7-4DAF-AF72-BB80C38FC49A}"/>
</file>

<file path=docProps/app.xml><?xml version="1.0" encoding="utf-8"?>
<Properties xmlns="http://schemas.openxmlformats.org/officeDocument/2006/extended-properties" xmlns:vt="http://schemas.openxmlformats.org/officeDocument/2006/docPropsVTypes">
  <Template>Normal</Template>
  <TotalTime>0</TotalTime>
  <Pages>223</Pages>
  <Words>50486</Words>
  <Characters>287776</Characters>
  <Application>Microsoft Office Word</Application>
  <DocSecurity>0</DocSecurity>
  <Lines>2398</Lines>
  <Paragraphs>675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Olugbenga Oyeniyi</dc:creator>
  <cp:lastModifiedBy>Olugbenga Oyeniyi</cp:lastModifiedBy>
  <cp:revision>2</cp:revision>
  <cp:lastPrinted>2018-08-31T13:08:00Z</cp:lastPrinted>
  <dcterms:created xsi:type="dcterms:W3CDTF">2019-07-01T14:37:00Z</dcterms:created>
  <dcterms:modified xsi:type="dcterms:W3CDTF">2019-07-01T14:37:00Z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0x010100217F1C057B8BA144BC94E75D31B2FCD0</vt:lpwstr>
  </property>
</Properties>
</file>