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6C1" w:rsidRPr="00BF20AB" w:rsidRDefault="003856C1" w:rsidP="007A6646">
      <w:pPr>
        <w:tabs>
          <w:tab w:val="left" w:pos="709"/>
        </w:tabs>
        <w:spacing w:before="15" w:line="360" w:lineRule="auto"/>
        <w:rPr>
          <w:rFonts w:ascii="Arial" w:hAnsi="Arial" w:cs="Arial"/>
          <w:sz w:val="21"/>
          <w:szCs w:val="21"/>
        </w:rPr>
      </w:pPr>
      <w:r w:rsidRPr="00BF20AB">
        <w:rPr>
          <w:rFonts w:ascii="Arial" w:hAnsi="Arial" w:cs="Arial"/>
          <w:sz w:val="21"/>
          <w:szCs w:val="21"/>
        </w:rPr>
        <w:t>Elsevier Editorial System(tm) for Human</w:t>
      </w:r>
      <w:r w:rsidR="001F51EE">
        <w:rPr>
          <w:rFonts w:ascii="Arial" w:hAnsi="Arial" w:cs="Arial"/>
          <w:sz w:val="21"/>
          <w:szCs w:val="21"/>
        </w:rPr>
        <w:t xml:space="preserve"> </w:t>
      </w:r>
      <w:r w:rsidRPr="00BF20AB">
        <w:rPr>
          <w:rFonts w:ascii="Arial" w:hAnsi="Arial" w:cs="Arial"/>
          <w:sz w:val="21"/>
          <w:szCs w:val="21"/>
        </w:rPr>
        <w:t>Movement Science</w:t>
      </w:r>
    </w:p>
    <w:p w:rsidR="003856C1" w:rsidRPr="00BF20AB" w:rsidRDefault="003856C1" w:rsidP="007A6646">
      <w:pPr>
        <w:tabs>
          <w:tab w:val="left" w:pos="709"/>
        </w:tabs>
        <w:spacing w:before="31" w:line="360" w:lineRule="auto"/>
        <w:rPr>
          <w:rFonts w:ascii="Arial" w:hAnsi="Arial" w:cs="Arial"/>
          <w:sz w:val="21"/>
          <w:szCs w:val="21"/>
        </w:rPr>
      </w:pPr>
      <w:r w:rsidRPr="00BF20AB">
        <w:rPr>
          <w:rFonts w:ascii="Arial" w:hAnsi="Arial" w:cs="Arial"/>
          <w:sz w:val="21"/>
          <w:szCs w:val="21"/>
        </w:rPr>
        <w:t>Manuscript Draft</w:t>
      </w:r>
      <w:r w:rsidR="007A6646">
        <w:rPr>
          <w:rFonts w:ascii="Arial" w:hAnsi="Arial" w:cs="Arial"/>
          <w:sz w:val="21"/>
          <w:szCs w:val="21"/>
        </w:rPr>
        <w:t xml:space="preserve"> </w:t>
      </w:r>
      <w:r w:rsidRPr="00BF20AB">
        <w:rPr>
          <w:rFonts w:ascii="Arial" w:hAnsi="Arial" w:cs="Arial"/>
          <w:sz w:val="21"/>
          <w:szCs w:val="21"/>
        </w:rPr>
        <w:t>Manuscript Number: HMS-D-15-00339R1</w:t>
      </w:r>
    </w:p>
    <w:p w:rsidR="003856C1" w:rsidRPr="00BF20AB" w:rsidRDefault="003856C1" w:rsidP="007A6646">
      <w:pPr>
        <w:tabs>
          <w:tab w:val="left" w:pos="709"/>
        </w:tabs>
        <w:spacing w:before="240" w:line="360" w:lineRule="auto"/>
        <w:ind w:right="360"/>
        <w:rPr>
          <w:rFonts w:ascii="Arial" w:hAnsi="Arial" w:cs="Arial"/>
          <w:sz w:val="21"/>
          <w:szCs w:val="21"/>
        </w:rPr>
      </w:pPr>
      <w:r w:rsidRPr="00BF20AB">
        <w:rPr>
          <w:rFonts w:ascii="Arial" w:hAnsi="Arial" w:cs="Arial"/>
          <w:sz w:val="21"/>
          <w:szCs w:val="21"/>
        </w:rPr>
        <w:t>Title: Differentiating technical skill and motor abilities in selected and non-selected 3-5 year old team-sports players</w:t>
      </w:r>
    </w:p>
    <w:p w:rsidR="003856C1" w:rsidRPr="00BF20AB" w:rsidRDefault="003856C1" w:rsidP="007A6646">
      <w:pPr>
        <w:tabs>
          <w:tab w:val="left" w:pos="709"/>
        </w:tabs>
        <w:spacing w:before="265" w:line="360" w:lineRule="auto"/>
        <w:rPr>
          <w:rFonts w:ascii="Arial" w:hAnsi="Arial" w:cs="Arial"/>
          <w:sz w:val="21"/>
          <w:szCs w:val="21"/>
        </w:rPr>
      </w:pPr>
      <w:r w:rsidRPr="00BF20AB">
        <w:rPr>
          <w:rFonts w:ascii="Arial" w:hAnsi="Arial" w:cs="Arial"/>
          <w:sz w:val="21"/>
          <w:szCs w:val="21"/>
        </w:rPr>
        <w:t>Article Type: Full Length Article</w:t>
      </w:r>
    </w:p>
    <w:p w:rsidR="003856C1" w:rsidRPr="00BF20AB" w:rsidRDefault="003856C1" w:rsidP="007A6646">
      <w:pPr>
        <w:tabs>
          <w:tab w:val="left" w:pos="709"/>
        </w:tabs>
        <w:spacing w:before="265" w:line="360" w:lineRule="auto"/>
        <w:rPr>
          <w:rFonts w:ascii="Arial" w:hAnsi="Arial" w:cs="Arial"/>
          <w:sz w:val="21"/>
          <w:szCs w:val="21"/>
        </w:rPr>
      </w:pPr>
      <w:r w:rsidRPr="00BF20AB">
        <w:rPr>
          <w:rFonts w:ascii="Arial" w:hAnsi="Arial" w:cs="Arial"/>
          <w:sz w:val="21"/>
          <w:szCs w:val="21"/>
        </w:rPr>
        <w:t>Keywords: youth development; football; training; sprinting; agility</w:t>
      </w:r>
    </w:p>
    <w:p w:rsidR="003856C1" w:rsidRPr="00BF20AB" w:rsidRDefault="003856C1" w:rsidP="007A6646">
      <w:pPr>
        <w:tabs>
          <w:tab w:val="left" w:pos="709"/>
        </w:tabs>
        <w:spacing w:before="270" w:line="360" w:lineRule="auto"/>
        <w:rPr>
          <w:rFonts w:ascii="Arial" w:hAnsi="Arial" w:cs="Arial"/>
          <w:sz w:val="21"/>
          <w:szCs w:val="21"/>
        </w:rPr>
      </w:pPr>
      <w:r w:rsidRPr="00BF20AB">
        <w:rPr>
          <w:rFonts w:ascii="Arial" w:hAnsi="Arial" w:cs="Arial"/>
          <w:sz w:val="21"/>
          <w:szCs w:val="21"/>
        </w:rPr>
        <w:t>Corresponding Author: Dr. David Thomas Archer, Ph.D.</w:t>
      </w:r>
    </w:p>
    <w:p w:rsidR="007A6646" w:rsidRPr="007A6646" w:rsidRDefault="003856C1" w:rsidP="007A6646">
      <w:pPr>
        <w:tabs>
          <w:tab w:val="left" w:pos="709"/>
        </w:tabs>
        <w:spacing w:before="265" w:line="360" w:lineRule="auto"/>
        <w:rPr>
          <w:rFonts w:ascii="Arial" w:hAnsi="Arial" w:cs="Arial"/>
          <w:sz w:val="21"/>
          <w:szCs w:val="21"/>
        </w:rPr>
      </w:pPr>
      <w:r w:rsidRPr="00BF20AB">
        <w:rPr>
          <w:rFonts w:ascii="Arial" w:hAnsi="Arial" w:cs="Arial"/>
          <w:sz w:val="21"/>
          <w:szCs w:val="21"/>
        </w:rPr>
        <w:t>Corresponding Author's Institution: University of Sunderland</w:t>
      </w:r>
    </w:p>
    <w:p w:rsidR="003856C1" w:rsidRPr="00C9224F" w:rsidRDefault="003856C1" w:rsidP="007A6646">
      <w:pPr>
        <w:tabs>
          <w:tab w:val="left" w:pos="709"/>
        </w:tabs>
        <w:spacing w:before="265" w:line="360" w:lineRule="auto"/>
        <w:rPr>
          <w:rFonts w:ascii="Arial" w:hAnsi="Arial" w:cs="Arial"/>
          <w:b/>
          <w:bCs/>
          <w:sz w:val="25"/>
          <w:szCs w:val="25"/>
          <w:u w:val="single"/>
        </w:rPr>
      </w:pPr>
      <w:r w:rsidRPr="00C9224F">
        <w:rPr>
          <w:rFonts w:ascii="Arial" w:hAnsi="Arial" w:cs="Arial"/>
          <w:b/>
          <w:bCs/>
          <w:sz w:val="25"/>
          <w:szCs w:val="25"/>
          <w:u w:val="single"/>
        </w:rPr>
        <w:t xml:space="preserve">Differentiating technical skill and motor abilities in selected and non-selected 3-5 year old team-sports players </w:t>
      </w:r>
    </w:p>
    <w:p w:rsidR="003856C1" w:rsidRPr="00C9224F" w:rsidRDefault="003856C1" w:rsidP="007A6646">
      <w:pPr>
        <w:tabs>
          <w:tab w:val="left" w:pos="709"/>
        </w:tabs>
        <w:spacing w:before="305" w:line="360" w:lineRule="auto"/>
        <w:ind w:left="1296"/>
        <w:rPr>
          <w:rFonts w:ascii="Arial" w:hAnsi="Arial" w:cs="Arial"/>
          <w:b/>
          <w:bCs/>
          <w:spacing w:val="-4"/>
          <w:sz w:val="14"/>
          <w:szCs w:val="14"/>
        </w:rPr>
      </w:pPr>
      <w:r w:rsidRPr="00C9224F">
        <w:rPr>
          <w:rFonts w:ascii="Arial" w:hAnsi="Arial" w:cs="Arial"/>
          <w:b/>
          <w:bCs/>
          <w:spacing w:val="-4"/>
          <w:sz w:val="21"/>
          <w:szCs w:val="21"/>
        </w:rPr>
        <w:t xml:space="preserve">David T. </w:t>
      </w:r>
      <w:proofErr w:type="spellStart"/>
      <w:r w:rsidRPr="00C9224F">
        <w:rPr>
          <w:rFonts w:ascii="Arial" w:hAnsi="Arial" w:cs="Arial"/>
          <w:b/>
          <w:bCs/>
          <w:spacing w:val="-4"/>
          <w:sz w:val="21"/>
          <w:szCs w:val="21"/>
        </w:rPr>
        <w:t>Archer</w:t>
      </w:r>
      <w:r w:rsidRPr="00C9224F">
        <w:rPr>
          <w:rFonts w:ascii="Arial" w:hAnsi="Arial" w:cs="Arial"/>
          <w:b/>
          <w:bCs/>
          <w:spacing w:val="-4"/>
          <w:sz w:val="21"/>
          <w:szCs w:val="21"/>
          <w:vertAlign w:val="superscript"/>
        </w:rPr>
        <w:t>ac</w:t>
      </w:r>
      <w:proofErr w:type="spellEnd"/>
      <w:r w:rsidRPr="00C9224F">
        <w:rPr>
          <w:rFonts w:ascii="Arial" w:hAnsi="Arial" w:cs="Arial"/>
          <w:b/>
          <w:bCs/>
          <w:spacing w:val="-4"/>
          <w:sz w:val="21"/>
          <w:szCs w:val="21"/>
        </w:rPr>
        <w:t xml:space="preserve">, Kristian </w:t>
      </w:r>
      <w:proofErr w:type="spellStart"/>
      <w:r w:rsidRPr="00C9224F">
        <w:rPr>
          <w:rFonts w:ascii="Arial" w:hAnsi="Arial" w:cs="Arial"/>
          <w:b/>
          <w:bCs/>
          <w:spacing w:val="-4"/>
          <w:sz w:val="21"/>
          <w:szCs w:val="21"/>
        </w:rPr>
        <w:t>Drysdale</w:t>
      </w:r>
      <w:r w:rsidRPr="00C9224F">
        <w:rPr>
          <w:rFonts w:ascii="Arial" w:hAnsi="Arial" w:cs="Arial"/>
          <w:b/>
          <w:bCs/>
          <w:spacing w:val="-4"/>
          <w:sz w:val="21"/>
          <w:szCs w:val="21"/>
          <w:vertAlign w:val="superscript"/>
        </w:rPr>
        <w:t>b</w:t>
      </w:r>
      <w:proofErr w:type="spellEnd"/>
      <w:r w:rsidRPr="00C9224F">
        <w:rPr>
          <w:rFonts w:ascii="Arial" w:hAnsi="Arial" w:cs="Arial"/>
          <w:b/>
          <w:bCs/>
          <w:spacing w:val="-4"/>
          <w:sz w:val="21"/>
          <w:szCs w:val="21"/>
        </w:rPr>
        <w:t xml:space="preserve">, Edward J. </w:t>
      </w:r>
      <w:proofErr w:type="spellStart"/>
      <w:r w:rsidRPr="00C9224F">
        <w:rPr>
          <w:rFonts w:ascii="Arial" w:hAnsi="Arial" w:cs="Arial"/>
          <w:b/>
          <w:bCs/>
          <w:spacing w:val="-4"/>
          <w:sz w:val="21"/>
          <w:szCs w:val="21"/>
        </w:rPr>
        <w:t>Bradley</w:t>
      </w:r>
      <w:r w:rsidRPr="00C9224F">
        <w:rPr>
          <w:rFonts w:ascii="Arial" w:hAnsi="Arial" w:cs="Arial"/>
          <w:b/>
          <w:bCs/>
          <w:spacing w:val="-4"/>
          <w:sz w:val="21"/>
          <w:szCs w:val="21"/>
          <w:vertAlign w:val="superscript"/>
        </w:rPr>
        <w:t>a</w:t>
      </w:r>
      <w:proofErr w:type="spellEnd"/>
    </w:p>
    <w:p w:rsidR="003856C1" w:rsidRPr="00C9224F" w:rsidRDefault="003856C1" w:rsidP="007A6646">
      <w:pPr>
        <w:tabs>
          <w:tab w:val="left" w:pos="709"/>
        </w:tabs>
        <w:spacing w:before="282" w:line="360" w:lineRule="auto"/>
        <w:ind w:left="1296" w:right="216"/>
        <w:rPr>
          <w:rFonts w:ascii="Arial" w:hAnsi="Arial" w:cs="Arial"/>
          <w:b/>
          <w:bCs/>
          <w:sz w:val="21"/>
          <w:szCs w:val="21"/>
        </w:rPr>
      </w:pPr>
      <w:proofErr w:type="gramStart"/>
      <w:r w:rsidRPr="00C9224F">
        <w:rPr>
          <w:rFonts w:ascii="Arial" w:hAnsi="Arial" w:cs="Arial"/>
          <w:b/>
          <w:bCs/>
          <w:sz w:val="14"/>
          <w:szCs w:val="14"/>
          <w:vertAlign w:val="superscript"/>
        </w:rPr>
        <w:t>a</w:t>
      </w:r>
      <w:proofErr w:type="gramEnd"/>
      <w:r w:rsidRPr="00C9224F">
        <w:rPr>
          <w:rFonts w:ascii="Arial" w:hAnsi="Arial" w:cs="Arial"/>
          <w:b/>
          <w:bCs/>
          <w:sz w:val="21"/>
          <w:szCs w:val="21"/>
        </w:rPr>
        <w:t xml:space="preserve"> Department of Sport &amp; Exercise Sciences, University of Sunderland, Sunderland, UK; </w:t>
      </w:r>
      <w:r w:rsidRPr="00C9224F">
        <w:rPr>
          <w:rFonts w:ascii="Arial" w:hAnsi="Arial" w:cs="Arial"/>
          <w:b/>
          <w:bCs/>
          <w:sz w:val="21"/>
          <w:szCs w:val="21"/>
          <w:vertAlign w:val="superscript"/>
        </w:rPr>
        <w:t>b</w:t>
      </w:r>
      <w:r w:rsidRPr="00C9224F">
        <w:rPr>
          <w:rFonts w:ascii="Arial" w:hAnsi="Arial" w:cs="Arial"/>
          <w:b/>
          <w:bCs/>
          <w:sz w:val="14"/>
          <w:szCs w:val="14"/>
        </w:rPr>
        <w:t xml:space="preserve"> </w:t>
      </w:r>
      <w:r w:rsidRPr="00C9224F">
        <w:rPr>
          <w:rFonts w:ascii="Arial" w:hAnsi="Arial" w:cs="Arial"/>
          <w:b/>
          <w:bCs/>
          <w:sz w:val="21"/>
          <w:szCs w:val="21"/>
        </w:rPr>
        <w:t xml:space="preserve">Foundation of Light, Sunderland AFC, Sunderland, UK. </w:t>
      </w:r>
      <w:proofErr w:type="gramStart"/>
      <w:r w:rsidRPr="00C9224F">
        <w:rPr>
          <w:rFonts w:ascii="Arial" w:hAnsi="Arial" w:cs="Arial"/>
          <w:b/>
          <w:bCs/>
          <w:sz w:val="21"/>
          <w:szCs w:val="21"/>
          <w:vertAlign w:val="superscript"/>
        </w:rPr>
        <w:t>c</w:t>
      </w:r>
      <w:proofErr w:type="gramEnd"/>
      <w:r w:rsidRPr="00C9224F">
        <w:rPr>
          <w:rFonts w:ascii="Arial" w:hAnsi="Arial" w:cs="Arial"/>
          <w:b/>
          <w:bCs/>
          <w:sz w:val="21"/>
          <w:szCs w:val="21"/>
        </w:rPr>
        <w:t xml:space="preserve"> Corresponding author</w:t>
      </w:r>
    </w:p>
    <w:p w:rsidR="007A6646" w:rsidRDefault="003856C1" w:rsidP="007A6646">
      <w:pPr>
        <w:tabs>
          <w:tab w:val="left" w:pos="709"/>
        </w:tabs>
        <w:spacing w:before="23" w:line="360" w:lineRule="auto"/>
        <w:ind w:left="142" w:right="36"/>
        <w:rPr>
          <w:rFonts w:ascii="Arial" w:hAnsi="Arial" w:cs="Arial"/>
          <w:b/>
          <w:bCs/>
          <w:sz w:val="23"/>
          <w:szCs w:val="23"/>
          <w:u w:val="single"/>
        </w:rPr>
      </w:pPr>
      <w:r w:rsidRPr="00BF20AB">
        <w:rPr>
          <w:rFonts w:ascii="Arial" w:hAnsi="Arial" w:cs="Arial"/>
          <w:b/>
          <w:bCs/>
          <w:sz w:val="23"/>
          <w:szCs w:val="23"/>
          <w:u w:val="single"/>
        </w:rPr>
        <w:t>Abstract</w:t>
      </w:r>
    </w:p>
    <w:p w:rsidR="003856C1" w:rsidRPr="00A346EB" w:rsidRDefault="003856C1" w:rsidP="007A6646">
      <w:pPr>
        <w:tabs>
          <w:tab w:val="left" w:pos="709"/>
        </w:tabs>
        <w:spacing w:before="23" w:line="360" w:lineRule="auto"/>
        <w:ind w:left="142" w:right="36"/>
        <w:rPr>
          <w:rFonts w:ascii="Arial" w:hAnsi="Arial" w:cs="Arial"/>
          <w:bCs/>
          <w:spacing w:val="-3"/>
          <w:sz w:val="23"/>
          <w:szCs w:val="23"/>
        </w:rPr>
      </w:pPr>
      <w:r w:rsidRPr="00A346EB">
        <w:rPr>
          <w:rFonts w:ascii="Arial" w:hAnsi="Arial" w:cs="Arial"/>
          <w:bCs/>
          <w:spacing w:val="-3"/>
          <w:sz w:val="23"/>
          <w:szCs w:val="23"/>
        </w:rPr>
        <w:t>This study examined the difference in 22 3-5 year old boys selected to an advanced or non-advanced group on an English community-based professional club training program. Time to complete 15m linear sprint and 15m zig-zag agility tests, with and without a ball, were used to assess the children’s technical skill and motor ability. Age and body mass of both groups were the same, whereas height was greater and BMI was lower in the selected group (</w:t>
      </w:r>
      <w:r w:rsidRPr="00BF20AB">
        <w:rPr>
          <w:rFonts w:ascii="Arial" w:hAnsi="Arial" w:cs="Arial"/>
          <w:spacing w:val="-3"/>
          <w:sz w:val="23"/>
          <w:szCs w:val="23"/>
        </w:rPr>
        <w:t>p</w:t>
      </w:r>
      <w:r w:rsidRPr="00A346EB">
        <w:rPr>
          <w:rFonts w:ascii="Arial" w:hAnsi="Arial" w:cs="Arial"/>
          <w:bCs/>
          <w:spacing w:val="-3"/>
          <w:sz w:val="23"/>
          <w:szCs w:val="23"/>
        </w:rPr>
        <w:t>&lt;0.01). Linear sprint times without and with the ball were 3.98 ± 0.35 and 4.44 ± 0.36 s, respectively for the selected and corresponding times were 4.64 ± 1.04 and 11.2 ± 5.37 s for the non-selected (</w:t>
      </w:r>
      <w:r w:rsidRPr="00BF20AB">
        <w:rPr>
          <w:rFonts w:ascii="Arial" w:hAnsi="Arial" w:cs="Arial"/>
          <w:spacing w:val="-3"/>
          <w:sz w:val="23"/>
          <w:szCs w:val="23"/>
        </w:rPr>
        <w:t xml:space="preserve">p </w:t>
      </w:r>
      <w:r w:rsidRPr="00A346EB">
        <w:rPr>
          <w:rFonts w:ascii="Arial" w:hAnsi="Arial" w:cs="Arial"/>
          <w:bCs/>
          <w:spacing w:val="-3"/>
          <w:sz w:val="23"/>
          <w:szCs w:val="23"/>
        </w:rPr>
        <w:t>&lt;0.01, ES 0.8, 1.8). Similar results were found when a change of movement was included, both with and without the ball. A model of selection indicated that performance in an agility test with the ball and height had the greatest discriminatory power and explained 95.5% of between group variance. Selected players performed significantly better in tests when ball control was required. These findings suggest that technical proficiency and physical differences may influence team selection in three to five year old children.</w:t>
      </w:r>
    </w:p>
    <w:p w:rsidR="003856C1" w:rsidRPr="00A346EB" w:rsidRDefault="003856C1" w:rsidP="007A6646">
      <w:pPr>
        <w:tabs>
          <w:tab w:val="left" w:pos="709"/>
        </w:tabs>
        <w:spacing w:line="360" w:lineRule="auto"/>
        <w:ind w:left="72"/>
        <w:jc w:val="both"/>
        <w:rPr>
          <w:rFonts w:ascii="Arial" w:hAnsi="Arial" w:cs="Arial"/>
          <w:bCs/>
          <w:i/>
          <w:iCs/>
          <w:spacing w:val="-4"/>
          <w:sz w:val="23"/>
          <w:szCs w:val="23"/>
        </w:rPr>
      </w:pPr>
      <w:r w:rsidRPr="00A346EB">
        <w:rPr>
          <w:rFonts w:ascii="Arial" w:hAnsi="Arial" w:cs="Arial"/>
          <w:bCs/>
          <w:i/>
          <w:iCs/>
          <w:spacing w:val="-4"/>
          <w:sz w:val="23"/>
          <w:szCs w:val="23"/>
        </w:rPr>
        <w:t>Keywords: youth development, football, training, sprinting, agility</w:t>
      </w:r>
    </w:p>
    <w:p w:rsidR="003856C1" w:rsidRPr="00BF20AB" w:rsidRDefault="003856C1" w:rsidP="007A6646">
      <w:pPr>
        <w:widowControl/>
        <w:tabs>
          <w:tab w:val="left" w:pos="709"/>
        </w:tabs>
        <w:kinsoku/>
        <w:overflowPunct/>
        <w:autoSpaceDE w:val="0"/>
        <w:autoSpaceDN w:val="0"/>
        <w:adjustRightInd w:val="0"/>
        <w:spacing w:line="360" w:lineRule="auto"/>
        <w:textAlignment w:val="auto"/>
        <w:rPr>
          <w:rFonts w:ascii="Arial" w:hAnsi="Arial" w:cs="Arial"/>
          <w:sz w:val="23"/>
          <w:szCs w:val="23"/>
        </w:rPr>
        <w:sectPr w:rsidR="003856C1" w:rsidRPr="00BF20AB" w:rsidSect="007A6646">
          <w:pgSz w:w="11904" w:h="16843"/>
          <w:pgMar w:top="1440" w:right="1080" w:bottom="1440" w:left="1080" w:header="720" w:footer="720" w:gutter="0"/>
          <w:cols w:space="720"/>
          <w:noEndnote/>
          <w:docGrid w:linePitch="326"/>
        </w:sectPr>
      </w:pPr>
    </w:p>
    <w:p w:rsidR="003856C1" w:rsidRPr="00BF20AB" w:rsidRDefault="00D9480B">
      <w:pPr>
        <w:tabs>
          <w:tab w:val="left" w:pos="792"/>
        </w:tabs>
        <w:spacing w:before="447" w:line="278" w:lineRule="exact"/>
        <w:ind w:left="72"/>
        <w:rPr>
          <w:rFonts w:ascii="Arial" w:hAnsi="Arial" w:cs="Arial"/>
          <w:b/>
          <w:bCs/>
          <w:sz w:val="23"/>
          <w:szCs w:val="23"/>
        </w:rPr>
      </w:pPr>
      <w:r w:rsidRPr="00BF20AB">
        <w:rPr>
          <w:rFonts w:ascii="Arial" w:hAnsi="Arial" w:cs="Arial"/>
          <w:noProof/>
          <w:sz w:val="23"/>
          <w:szCs w:val="23"/>
          <w:lang w:val="en-GB"/>
        </w:rPr>
        <w:lastRenderedPageBreak/>
        <mc:AlternateContent>
          <mc:Choice Requires="wps">
            <w:drawing>
              <wp:anchor distT="0" distB="0" distL="0" distR="0" simplePos="0" relativeHeight="251658240" behindDoc="0" locked="0" layoutInCell="0" allowOverlap="1" wp14:anchorId="3500705B" wp14:editId="6CE32806">
                <wp:simplePos x="0" y="0"/>
                <wp:positionH relativeFrom="page">
                  <wp:posOffset>840105</wp:posOffset>
                </wp:positionH>
                <wp:positionV relativeFrom="page">
                  <wp:posOffset>458470</wp:posOffset>
                </wp:positionV>
                <wp:extent cx="5854700" cy="1752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6C1" w:rsidRDefault="003856C1">
                            <w:pPr>
                              <w:spacing w:before="3" w:line="268" w:lineRule="exact"/>
                              <w:ind w:right="36"/>
                              <w:jc w:val="right"/>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0705B" id="_x0000_t202" coordsize="21600,21600" o:spt="202" path="m,l,21600r21600,l21600,xe">
                <v:stroke joinstyle="miter"/>
                <v:path gradientshapeok="t" o:connecttype="rect"/>
              </v:shapetype>
              <v:shape id="Text Box 2" o:spid="_x0000_s1026" type="#_x0000_t202" style="position:absolute;left:0;text-align:left;margin-left:66.15pt;margin-top:36.1pt;width:461pt;height:13.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" o:allowincell="f" stroked="f">
                <v:fill opacity="0"/>
                <v:textbox inset="0,0,0,0">
                  <w:txbxContent>
                    <w:p w:rsidR="003856C1" w:rsidRDefault="003856C1">
                      <w:pPr>
                        <w:spacing w:before="3" w:line="268" w:lineRule="exact"/>
                        <w:ind w:right="36"/>
                        <w:jc w:val="right"/>
                      </w:pPr>
                      <w:r>
                        <w:t>2</w:t>
                      </w:r>
                    </w:p>
                  </w:txbxContent>
                </v:textbox>
                <w10:wrap type="square" anchorx="page" anchory="page"/>
              </v:shape>
            </w:pict>
          </mc:Fallback>
        </mc:AlternateContent>
      </w:r>
      <w:r w:rsidR="003856C1" w:rsidRPr="00BF20AB">
        <w:rPr>
          <w:rFonts w:ascii="Arial" w:hAnsi="Arial" w:cs="Arial"/>
          <w:b/>
          <w:bCs/>
          <w:sz w:val="23"/>
          <w:szCs w:val="23"/>
        </w:rPr>
        <w:t>1.</w:t>
      </w:r>
      <w:r w:rsidR="003856C1" w:rsidRPr="00BF20AB">
        <w:rPr>
          <w:rFonts w:ascii="Arial" w:hAnsi="Arial" w:cs="Arial"/>
          <w:b/>
          <w:bCs/>
          <w:sz w:val="23"/>
          <w:szCs w:val="23"/>
        </w:rPr>
        <w:tab/>
      </w:r>
      <w:r w:rsidR="003856C1" w:rsidRPr="00BF20AB">
        <w:rPr>
          <w:rFonts w:ascii="Arial" w:hAnsi="Arial" w:cs="Arial"/>
          <w:b/>
          <w:bCs/>
          <w:sz w:val="23"/>
          <w:szCs w:val="23"/>
          <w:u w:val="single"/>
        </w:rPr>
        <w:t>Introduction</w:t>
      </w:r>
    </w:p>
    <w:p w:rsidR="003856C1" w:rsidRPr="00BF20AB" w:rsidRDefault="003856C1" w:rsidP="00BF20AB">
      <w:pPr>
        <w:spacing w:before="294" w:after="240" w:line="360" w:lineRule="auto"/>
        <w:ind w:left="72" w:right="72"/>
        <w:rPr>
          <w:rFonts w:ascii="Arial" w:hAnsi="Arial" w:cs="Arial"/>
          <w:bCs/>
          <w:spacing w:val="3"/>
          <w:sz w:val="23"/>
          <w:szCs w:val="23"/>
        </w:rPr>
      </w:pPr>
      <w:r w:rsidRPr="00BF20AB">
        <w:rPr>
          <w:rFonts w:ascii="Arial" w:hAnsi="Arial" w:cs="Arial"/>
          <w:bCs/>
          <w:spacing w:val="3"/>
          <w:sz w:val="23"/>
          <w:szCs w:val="23"/>
        </w:rPr>
        <w:t>Differences in physical and performance characteristics between elite, semi-elite and non-elite levels are well documented in adults or adolescents participating in individual (</w:t>
      </w:r>
      <w:r w:rsidRPr="00BF20AB">
        <w:rPr>
          <w:rFonts w:ascii="Arial" w:hAnsi="Arial" w:cs="Arial"/>
          <w:spacing w:val="3"/>
          <w:sz w:val="23"/>
          <w:szCs w:val="23"/>
        </w:rPr>
        <w:t>O</w:t>
      </w:r>
      <w:r w:rsidRPr="00BF20AB">
        <w:rPr>
          <w:rFonts w:ascii="Arial" w:hAnsi="Arial" w:cs="Arial"/>
          <w:bCs/>
          <w:spacing w:val="3"/>
          <w:sz w:val="23"/>
          <w:szCs w:val="23"/>
        </w:rPr>
        <w:t xml:space="preserve">oh, </w:t>
      </w:r>
      <w:proofErr w:type="spellStart"/>
      <w:r w:rsidRPr="00BF20AB">
        <w:rPr>
          <w:rFonts w:ascii="Arial" w:hAnsi="Arial" w:cs="Arial"/>
          <w:bCs/>
          <w:spacing w:val="3"/>
          <w:sz w:val="23"/>
          <w:szCs w:val="23"/>
        </w:rPr>
        <w:t>Žvan</w:t>
      </w:r>
      <w:proofErr w:type="spellEnd"/>
      <w:r w:rsidRPr="00BF20AB">
        <w:rPr>
          <w:rFonts w:ascii="Arial" w:hAnsi="Arial" w:cs="Arial"/>
          <w:bCs/>
          <w:spacing w:val="3"/>
          <w:sz w:val="23"/>
          <w:szCs w:val="23"/>
        </w:rPr>
        <w:t xml:space="preserve">, &amp; </w:t>
      </w:r>
      <w:proofErr w:type="spellStart"/>
      <w:r w:rsidRPr="00BF20AB">
        <w:rPr>
          <w:rFonts w:ascii="Arial" w:hAnsi="Arial" w:cs="Arial"/>
          <w:bCs/>
          <w:spacing w:val="3"/>
          <w:sz w:val="23"/>
          <w:szCs w:val="23"/>
        </w:rPr>
        <w:t>Burnik</w:t>
      </w:r>
      <w:proofErr w:type="spellEnd"/>
      <w:r w:rsidRPr="00BF20AB">
        <w:rPr>
          <w:rFonts w:ascii="Arial" w:hAnsi="Arial" w:cs="Arial"/>
          <w:bCs/>
          <w:spacing w:val="3"/>
          <w:sz w:val="23"/>
          <w:szCs w:val="23"/>
        </w:rPr>
        <w:t>, 2012) and team sports (</w:t>
      </w:r>
      <w:proofErr w:type="spellStart"/>
      <w:r w:rsidRPr="00BF20AB">
        <w:rPr>
          <w:rFonts w:ascii="Arial" w:hAnsi="Arial" w:cs="Arial"/>
          <w:bCs/>
          <w:spacing w:val="3"/>
          <w:sz w:val="23"/>
          <w:szCs w:val="23"/>
        </w:rPr>
        <w:t>Bracko</w:t>
      </w:r>
      <w:proofErr w:type="spellEnd"/>
      <w:r w:rsidRPr="00BF20AB">
        <w:rPr>
          <w:rFonts w:ascii="Arial" w:hAnsi="Arial" w:cs="Arial"/>
          <w:bCs/>
          <w:spacing w:val="3"/>
          <w:sz w:val="23"/>
          <w:szCs w:val="23"/>
        </w:rPr>
        <w:t xml:space="preserve">, 2001; </w:t>
      </w:r>
      <w:proofErr w:type="spellStart"/>
      <w:r w:rsidRPr="00BF20AB">
        <w:rPr>
          <w:rFonts w:ascii="Arial" w:hAnsi="Arial" w:cs="Arial"/>
          <w:bCs/>
          <w:spacing w:val="3"/>
          <w:sz w:val="23"/>
          <w:szCs w:val="23"/>
        </w:rPr>
        <w:t>Elferink</w:t>
      </w:r>
      <w:r w:rsidRPr="00BF20AB">
        <w:rPr>
          <w:rFonts w:ascii="Arial" w:hAnsi="Arial" w:cs="Arial"/>
          <w:bCs/>
          <w:spacing w:val="3"/>
          <w:sz w:val="23"/>
          <w:szCs w:val="23"/>
        </w:rPr>
        <w:softHyphen/>
        <w:t>Gemser</w:t>
      </w:r>
      <w:proofErr w:type="spellEnd"/>
      <w:r w:rsidRPr="00BF20AB">
        <w:rPr>
          <w:rFonts w:ascii="Arial" w:hAnsi="Arial" w:cs="Arial"/>
          <w:bCs/>
          <w:spacing w:val="3"/>
          <w:sz w:val="23"/>
          <w:szCs w:val="23"/>
        </w:rPr>
        <w:t xml:space="preserve">, </w:t>
      </w:r>
      <w:proofErr w:type="spellStart"/>
      <w:r w:rsidRPr="00BF20AB">
        <w:rPr>
          <w:rFonts w:ascii="Arial" w:hAnsi="Arial" w:cs="Arial"/>
          <w:bCs/>
          <w:spacing w:val="3"/>
          <w:sz w:val="23"/>
          <w:szCs w:val="23"/>
        </w:rPr>
        <w:t>Kannekens</w:t>
      </w:r>
      <w:proofErr w:type="spellEnd"/>
      <w:r w:rsidRPr="00BF20AB">
        <w:rPr>
          <w:rFonts w:ascii="Arial" w:hAnsi="Arial" w:cs="Arial"/>
          <w:bCs/>
          <w:spacing w:val="3"/>
          <w:sz w:val="23"/>
          <w:szCs w:val="23"/>
        </w:rPr>
        <w:t xml:space="preserve">, Lyons, Tromp, &amp; </w:t>
      </w:r>
      <w:proofErr w:type="spellStart"/>
      <w:r w:rsidRPr="00BF20AB">
        <w:rPr>
          <w:rFonts w:ascii="Arial" w:hAnsi="Arial" w:cs="Arial"/>
          <w:bCs/>
          <w:spacing w:val="3"/>
          <w:sz w:val="23"/>
          <w:szCs w:val="23"/>
        </w:rPr>
        <w:t>Visscher</w:t>
      </w:r>
      <w:proofErr w:type="spellEnd"/>
      <w:r w:rsidRPr="00BF20AB">
        <w:rPr>
          <w:rFonts w:ascii="Arial" w:hAnsi="Arial" w:cs="Arial"/>
          <w:bCs/>
          <w:spacing w:val="3"/>
          <w:sz w:val="23"/>
          <w:szCs w:val="23"/>
        </w:rPr>
        <w:t xml:space="preserve">, 2010; </w:t>
      </w:r>
      <w:proofErr w:type="spellStart"/>
      <w:r w:rsidRPr="00BF20AB">
        <w:rPr>
          <w:rFonts w:ascii="Arial" w:hAnsi="Arial" w:cs="Arial"/>
          <w:bCs/>
          <w:spacing w:val="3"/>
          <w:sz w:val="23"/>
          <w:szCs w:val="23"/>
        </w:rPr>
        <w:t>Freeston</w:t>
      </w:r>
      <w:proofErr w:type="spellEnd"/>
      <w:r w:rsidRPr="00BF20AB">
        <w:rPr>
          <w:rFonts w:ascii="Arial" w:hAnsi="Arial" w:cs="Arial"/>
          <w:bCs/>
          <w:spacing w:val="3"/>
          <w:sz w:val="23"/>
          <w:szCs w:val="23"/>
        </w:rPr>
        <w:t xml:space="preserve">, </w:t>
      </w:r>
      <w:proofErr w:type="spellStart"/>
      <w:r w:rsidRPr="00BF20AB">
        <w:rPr>
          <w:rFonts w:ascii="Arial" w:hAnsi="Arial" w:cs="Arial"/>
          <w:bCs/>
          <w:spacing w:val="3"/>
          <w:sz w:val="23"/>
          <w:szCs w:val="23"/>
        </w:rPr>
        <w:t>Ferdinands</w:t>
      </w:r>
      <w:proofErr w:type="spellEnd"/>
      <w:r w:rsidRPr="00BF20AB">
        <w:rPr>
          <w:rFonts w:ascii="Arial" w:hAnsi="Arial" w:cs="Arial"/>
          <w:bCs/>
          <w:spacing w:val="3"/>
          <w:sz w:val="23"/>
          <w:szCs w:val="23"/>
        </w:rPr>
        <w:t xml:space="preserve">, &amp; Rooney, 2007; </w:t>
      </w:r>
      <w:proofErr w:type="spellStart"/>
      <w:r w:rsidRPr="00BF20AB">
        <w:rPr>
          <w:rFonts w:ascii="Arial" w:hAnsi="Arial" w:cs="Arial"/>
          <w:bCs/>
          <w:spacing w:val="3"/>
          <w:sz w:val="23"/>
          <w:szCs w:val="23"/>
        </w:rPr>
        <w:t>Gissis</w:t>
      </w:r>
      <w:proofErr w:type="spellEnd"/>
      <w:r w:rsidRPr="00BF20AB">
        <w:rPr>
          <w:rFonts w:ascii="Arial" w:hAnsi="Arial" w:cs="Arial"/>
          <w:bCs/>
          <w:spacing w:val="3"/>
          <w:sz w:val="23"/>
          <w:szCs w:val="23"/>
        </w:rPr>
        <w:t xml:space="preserve"> et al., 2006). Elite performers are associated with possessing superior speed, agility, jump height, throwing velocity and accuracy than their non-elite counterparts. Objective measures of performance are very difficult to obtain in soccer compared to individual sports due to its multifactorial nature (</w:t>
      </w:r>
      <w:proofErr w:type="spellStart"/>
      <w:r w:rsidRPr="00BF20AB">
        <w:rPr>
          <w:rFonts w:ascii="Arial" w:hAnsi="Arial" w:cs="Arial"/>
          <w:bCs/>
          <w:spacing w:val="3"/>
          <w:sz w:val="23"/>
          <w:szCs w:val="23"/>
        </w:rPr>
        <w:t>Meylan</w:t>
      </w:r>
      <w:proofErr w:type="spellEnd"/>
      <w:r w:rsidRPr="00BF20AB">
        <w:rPr>
          <w:rFonts w:ascii="Arial" w:hAnsi="Arial" w:cs="Arial"/>
          <w:bCs/>
          <w:spacing w:val="3"/>
          <w:sz w:val="23"/>
          <w:szCs w:val="23"/>
        </w:rPr>
        <w:t xml:space="preserve">, Cronin, Oliver, &amp; Hughes, 2010; </w:t>
      </w:r>
      <w:proofErr w:type="spellStart"/>
      <w:r w:rsidRPr="00BF20AB">
        <w:rPr>
          <w:rFonts w:ascii="Arial" w:hAnsi="Arial" w:cs="Arial"/>
          <w:bCs/>
          <w:spacing w:val="3"/>
          <w:sz w:val="23"/>
          <w:szCs w:val="23"/>
        </w:rPr>
        <w:t>Vaeyens</w:t>
      </w:r>
      <w:proofErr w:type="spellEnd"/>
      <w:r w:rsidRPr="00BF20AB">
        <w:rPr>
          <w:rFonts w:ascii="Arial" w:hAnsi="Arial" w:cs="Arial"/>
          <w:bCs/>
          <w:spacing w:val="3"/>
          <w:sz w:val="23"/>
          <w:szCs w:val="23"/>
        </w:rPr>
        <w:t xml:space="preserve"> et al., 2006). However, physical and physiological profiling including measures such as sprint speed, agility, leg power, strength, endurance and ball dribbling can discriminate between elite and non-elite youth players and predict future success in soccer players (</w:t>
      </w:r>
      <w:proofErr w:type="spellStart"/>
      <w:r w:rsidRPr="00BF20AB">
        <w:rPr>
          <w:rFonts w:ascii="Arial" w:hAnsi="Arial" w:cs="Arial"/>
          <w:bCs/>
          <w:spacing w:val="3"/>
          <w:sz w:val="23"/>
          <w:szCs w:val="23"/>
        </w:rPr>
        <w:t>Gissis</w:t>
      </w:r>
      <w:proofErr w:type="spellEnd"/>
      <w:r w:rsidRPr="00BF20AB">
        <w:rPr>
          <w:rFonts w:ascii="Arial" w:hAnsi="Arial" w:cs="Arial"/>
          <w:bCs/>
          <w:spacing w:val="3"/>
          <w:sz w:val="23"/>
          <w:szCs w:val="23"/>
        </w:rPr>
        <w:t xml:space="preserve"> et al., 2006; </w:t>
      </w:r>
      <w:proofErr w:type="spellStart"/>
      <w:r w:rsidRPr="00BF20AB">
        <w:rPr>
          <w:rFonts w:ascii="Arial" w:hAnsi="Arial" w:cs="Arial"/>
          <w:bCs/>
          <w:spacing w:val="3"/>
          <w:sz w:val="23"/>
          <w:szCs w:val="23"/>
        </w:rPr>
        <w:t>Meylan</w:t>
      </w:r>
      <w:proofErr w:type="spellEnd"/>
      <w:r w:rsidRPr="00BF20AB">
        <w:rPr>
          <w:rFonts w:ascii="Arial" w:hAnsi="Arial" w:cs="Arial"/>
          <w:bCs/>
          <w:spacing w:val="3"/>
          <w:sz w:val="23"/>
          <w:szCs w:val="23"/>
        </w:rPr>
        <w:t xml:space="preserve"> et al., 2010).</w:t>
      </w:r>
    </w:p>
    <w:p w:rsidR="003856C1" w:rsidRPr="00A346EB" w:rsidRDefault="003856C1" w:rsidP="00BF20AB">
      <w:pPr>
        <w:spacing w:before="5" w:line="360" w:lineRule="auto"/>
        <w:ind w:left="72" w:right="36"/>
        <w:rPr>
          <w:rFonts w:ascii="Arial" w:hAnsi="Arial" w:cs="Arial"/>
          <w:bCs/>
          <w:sz w:val="23"/>
          <w:szCs w:val="23"/>
        </w:rPr>
      </w:pPr>
      <w:r w:rsidRPr="00BF20AB">
        <w:rPr>
          <w:rFonts w:ascii="Arial" w:hAnsi="Arial" w:cs="Arial"/>
          <w:bCs/>
          <w:sz w:val="23"/>
          <w:szCs w:val="23"/>
        </w:rPr>
        <w:t>Interestingly, the factors influencing whether players are elite, sub-elite or non-elite change based on players age, with speed and soccer technique having the greatest discriminatory ability in U13 and U14 players, whereas aerobic endurance is more important in U15 and U16 players (</w:t>
      </w:r>
      <w:proofErr w:type="spellStart"/>
      <w:r w:rsidRPr="00BF20AB">
        <w:rPr>
          <w:rFonts w:ascii="Arial" w:hAnsi="Arial" w:cs="Arial"/>
          <w:bCs/>
          <w:sz w:val="23"/>
          <w:szCs w:val="23"/>
        </w:rPr>
        <w:t>Vaeyens</w:t>
      </w:r>
      <w:proofErr w:type="spellEnd"/>
      <w:r w:rsidRPr="00BF20AB">
        <w:rPr>
          <w:rFonts w:ascii="Arial" w:hAnsi="Arial" w:cs="Arial"/>
          <w:bCs/>
          <w:sz w:val="23"/>
          <w:szCs w:val="23"/>
        </w:rPr>
        <w:t xml:space="preserve"> et al., 2006). Thus, long term athletic development is a dynamic process in which the tests chosen must factor in the individual’s stage of development (</w:t>
      </w:r>
      <w:proofErr w:type="spellStart"/>
      <w:r w:rsidRPr="00BF20AB">
        <w:rPr>
          <w:rFonts w:ascii="Arial" w:hAnsi="Arial" w:cs="Arial"/>
          <w:bCs/>
          <w:sz w:val="23"/>
          <w:szCs w:val="23"/>
        </w:rPr>
        <w:t>Vaeyens</w:t>
      </w:r>
      <w:proofErr w:type="spellEnd"/>
      <w:r w:rsidRPr="00BF20AB">
        <w:rPr>
          <w:rFonts w:ascii="Arial" w:hAnsi="Arial" w:cs="Arial"/>
          <w:bCs/>
          <w:sz w:val="23"/>
          <w:szCs w:val="23"/>
        </w:rPr>
        <w:t xml:space="preserve"> et al., 2006). Selection of youth players is an important but challenging task for staff in football academies as decisions can be highly subjective and distinguishing between current ability and future potential is difficult, particularly at periods of rapid developmental change (</w:t>
      </w:r>
      <w:proofErr w:type="spellStart"/>
      <w:r w:rsidRPr="00BF20AB">
        <w:rPr>
          <w:rFonts w:ascii="Arial" w:hAnsi="Arial" w:cs="Arial"/>
          <w:bCs/>
          <w:sz w:val="23"/>
          <w:szCs w:val="23"/>
        </w:rPr>
        <w:t>Unnithan</w:t>
      </w:r>
      <w:proofErr w:type="spellEnd"/>
      <w:r w:rsidRPr="00BF20AB">
        <w:rPr>
          <w:rFonts w:ascii="Arial" w:hAnsi="Arial" w:cs="Arial"/>
          <w:bCs/>
          <w:sz w:val="23"/>
          <w:szCs w:val="23"/>
        </w:rPr>
        <w:t xml:space="preserve">, White, Georgiou, </w:t>
      </w:r>
      <w:proofErr w:type="spellStart"/>
      <w:r w:rsidRPr="00BF20AB">
        <w:rPr>
          <w:rFonts w:ascii="Arial" w:hAnsi="Arial" w:cs="Arial"/>
          <w:bCs/>
          <w:sz w:val="23"/>
          <w:szCs w:val="23"/>
        </w:rPr>
        <w:t>Iga</w:t>
      </w:r>
      <w:proofErr w:type="spellEnd"/>
      <w:r w:rsidRPr="00BF20AB">
        <w:rPr>
          <w:rFonts w:ascii="Arial" w:hAnsi="Arial" w:cs="Arial"/>
          <w:bCs/>
          <w:sz w:val="23"/>
          <w:szCs w:val="23"/>
        </w:rPr>
        <w:t xml:space="preserve">, &amp; </w:t>
      </w:r>
      <w:proofErr w:type="spellStart"/>
      <w:r w:rsidRPr="00BF20AB">
        <w:rPr>
          <w:rFonts w:ascii="Arial" w:hAnsi="Arial" w:cs="Arial"/>
          <w:bCs/>
          <w:sz w:val="23"/>
          <w:szCs w:val="23"/>
        </w:rPr>
        <w:t>Drust</w:t>
      </w:r>
      <w:proofErr w:type="spellEnd"/>
      <w:r w:rsidRPr="00BF20AB">
        <w:rPr>
          <w:rFonts w:ascii="Arial" w:hAnsi="Arial" w:cs="Arial"/>
          <w:bCs/>
          <w:sz w:val="23"/>
          <w:szCs w:val="23"/>
        </w:rPr>
        <w:t xml:space="preserve">, 2012; </w:t>
      </w:r>
      <w:proofErr w:type="spellStart"/>
      <w:r w:rsidRPr="00BF20AB">
        <w:rPr>
          <w:rFonts w:ascii="Arial" w:hAnsi="Arial" w:cs="Arial"/>
          <w:bCs/>
          <w:sz w:val="23"/>
          <w:szCs w:val="23"/>
        </w:rPr>
        <w:t>Vaeyens</w:t>
      </w:r>
      <w:proofErr w:type="spellEnd"/>
      <w:r w:rsidRPr="00BF20AB">
        <w:rPr>
          <w:rFonts w:ascii="Arial" w:hAnsi="Arial" w:cs="Arial"/>
          <w:bCs/>
          <w:sz w:val="23"/>
          <w:szCs w:val="23"/>
        </w:rPr>
        <w:t xml:space="preserve">, Lenoir, Williams, &amp; </w:t>
      </w:r>
      <w:proofErr w:type="spellStart"/>
      <w:r w:rsidRPr="00BF20AB">
        <w:rPr>
          <w:rFonts w:ascii="Arial" w:hAnsi="Arial" w:cs="Arial"/>
          <w:bCs/>
          <w:sz w:val="23"/>
          <w:szCs w:val="23"/>
        </w:rPr>
        <w:t>Philippaerts</w:t>
      </w:r>
      <w:proofErr w:type="spellEnd"/>
      <w:r w:rsidRPr="00BF20AB">
        <w:rPr>
          <w:rFonts w:ascii="Arial" w:hAnsi="Arial" w:cs="Arial"/>
          <w:bCs/>
          <w:sz w:val="23"/>
          <w:szCs w:val="23"/>
        </w:rPr>
        <w:t>, 2008). It is proposed that greater use of game specific protocols or match analysis to identify ability may be more successful than traditional testing protocols (</w:t>
      </w:r>
      <w:proofErr w:type="spellStart"/>
      <w:r w:rsidRPr="00BF20AB">
        <w:rPr>
          <w:rFonts w:ascii="Arial" w:hAnsi="Arial" w:cs="Arial"/>
          <w:bCs/>
          <w:sz w:val="23"/>
          <w:szCs w:val="23"/>
        </w:rPr>
        <w:t>Gabbett</w:t>
      </w:r>
      <w:proofErr w:type="spellEnd"/>
      <w:r w:rsidRPr="00BF20AB">
        <w:rPr>
          <w:rFonts w:ascii="Arial" w:hAnsi="Arial" w:cs="Arial"/>
          <w:bCs/>
          <w:sz w:val="23"/>
          <w:szCs w:val="23"/>
        </w:rPr>
        <w:t xml:space="preserve">, Jenkins, &amp; Abernethy, 2009; </w:t>
      </w:r>
      <w:proofErr w:type="spellStart"/>
      <w:r w:rsidRPr="00BF20AB">
        <w:rPr>
          <w:rFonts w:ascii="Arial" w:hAnsi="Arial" w:cs="Arial"/>
          <w:bCs/>
          <w:sz w:val="23"/>
          <w:szCs w:val="23"/>
        </w:rPr>
        <w:t>Unnithan</w:t>
      </w:r>
      <w:proofErr w:type="spellEnd"/>
      <w:r w:rsidRPr="00BF20AB">
        <w:rPr>
          <w:rFonts w:ascii="Arial" w:hAnsi="Arial" w:cs="Arial"/>
          <w:bCs/>
          <w:sz w:val="23"/>
          <w:szCs w:val="23"/>
        </w:rPr>
        <w:t xml:space="preserve"> et al., 2012; Waldron &amp; Murphy, 2013). Waldron and Murphy (2013) performed traditional fitness tests alongside competitive match analysis and found that elite U14 players covered greater distances, performed at higher intensities, completed more successful ball retention, whilst also running and dribbling at a higher pace. It is of note that, despite measuring many match related parameters, 10m sprint time was the most useful variable for distinguishing between</w:t>
      </w:r>
      <w:r w:rsidR="00A346EB" w:rsidRPr="00BF20AB">
        <w:rPr>
          <w:rFonts w:ascii="Arial" w:hAnsi="Arial" w:cs="Arial"/>
          <w:bCs/>
          <w:sz w:val="23"/>
          <w:szCs w:val="23"/>
        </w:rPr>
        <w:t xml:space="preserve"> </w:t>
      </w:r>
      <w:r w:rsidRPr="00A346EB">
        <w:rPr>
          <w:rFonts w:ascii="Arial" w:hAnsi="Arial" w:cs="Arial"/>
          <w:bCs/>
          <w:sz w:val="23"/>
          <w:szCs w:val="23"/>
        </w:rPr>
        <w:t xml:space="preserve">elite and sub-elite players (Waldron &amp; Murphy, 2013). However it is not known if sprint speed, agility </w:t>
      </w:r>
      <w:r w:rsidRPr="00A346EB">
        <w:rPr>
          <w:rFonts w:ascii="Arial" w:hAnsi="Arial" w:cs="Arial"/>
          <w:bCs/>
          <w:sz w:val="23"/>
          <w:szCs w:val="23"/>
        </w:rPr>
        <w:lastRenderedPageBreak/>
        <w:t>and dribbling ability can be used in the identification of elite players in those under 12.</w:t>
      </w:r>
    </w:p>
    <w:p w:rsidR="003856C1" w:rsidRPr="00A346EB" w:rsidRDefault="003856C1" w:rsidP="00BF20AB">
      <w:pPr>
        <w:spacing w:before="279" w:line="360" w:lineRule="auto"/>
        <w:ind w:left="72" w:right="144"/>
        <w:rPr>
          <w:rFonts w:ascii="Arial" w:hAnsi="Arial" w:cs="Arial"/>
          <w:bCs/>
          <w:spacing w:val="-3"/>
          <w:sz w:val="23"/>
          <w:szCs w:val="23"/>
        </w:rPr>
      </w:pPr>
      <w:r w:rsidRPr="00A346EB">
        <w:rPr>
          <w:rFonts w:ascii="Arial" w:hAnsi="Arial" w:cs="Arial"/>
          <w:bCs/>
          <w:spacing w:val="-3"/>
          <w:sz w:val="23"/>
          <w:szCs w:val="23"/>
        </w:rPr>
        <w:t>There is little research on the development of sprint speed and agility in the 3-5 age group. Previous research in older age groups (7–18 years olds) has demonstrated that linear speed increases annually and at 12 years old for boys is approximately 75% of that of corresponding 18 year olds (</w:t>
      </w:r>
      <w:proofErr w:type="spellStart"/>
      <w:r w:rsidRPr="00A346EB">
        <w:rPr>
          <w:rFonts w:ascii="Arial" w:hAnsi="Arial" w:cs="Arial"/>
          <w:bCs/>
          <w:spacing w:val="-3"/>
          <w:sz w:val="23"/>
          <w:szCs w:val="23"/>
        </w:rPr>
        <w:t>Papaiakovou</w:t>
      </w:r>
      <w:proofErr w:type="spellEnd"/>
      <w:r w:rsidRPr="00A346EB">
        <w:rPr>
          <w:rFonts w:ascii="Arial" w:hAnsi="Arial" w:cs="Arial"/>
          <w:bCs/>
          <w:spacing w:val="-3"/>
          <w:sz w:val="23"/>
          <w:szCs w:val="23"/>
        </w:rPr>
        <w:t xml:space="preserve"> et al., 2009). Isokinetic concentric and eccentric strength also progressively develop between the ages of 6- 12, but ranges between 40-50% of an equivalent 18 year old, indicating that sprint speed develops earlier than lower body strength (</w:t>
      </w:r>
      <w:proofErr w:type="spellStart"/>
      <w:r w:rsidRPr="00A346EB">
        <w:rPr>
          <w:rFonts w:ascii="Arial" w:hAnsi="Arial" w:cs="Arial"/>
          <w:bCs/>
          <w:spacing w:val="-3"/>
          <w:sz w:val="23"/>
          <w:szCs w:val="23"/>
        </w:rPr>
        <w:t>Bassa</w:t>
      </w:r>
      <w:proofErr w:type="spellEnd"/>
      <w:r w:rsidRPr="00A346EB">
        <w:rPr>
          <w:rFonts w:ascii="Arial" w:hAnsi="Arial" w:cs="Arial"/>
          <w:bCs/>
          <w:spacing w:val="-3"/>
          <w:sz w:val="23"/>
          <w:szCs w:val="23"/>
        </w:rPr>
        <w:t xml:space="preserve">, </w:t>
      </w:r>
      <w:proofErr w:type="spellStart"/>
      <w:r w:rsidRPr="00A346EB">
        <w:rPr>
          <w:rFonts w:ascii="Arial" w:hAnsi="Arial" w:cs="Arial"/>
          <w:bCs/>
          <w:spacing w:val="-3"/>
          <w:sz w:val="23"/>
          <w:szCs w:val="23"/>
        </w:rPr>
        <w:t>Kotzamanidis</w:t>
      </w:r>
      <w:proofErr w:type="spellEnd"/>
      <w:r w:rsidRPr="00A346EB">
        <w:rPr>
          <w:rFonts w:ascii="Arial" w:hAnsi="Arial" w:cs="Arial"/>
          <w:bCs/>
          <w:spacing w:val="-3"/>
          <w:sz w:val="23"/>
          <w:szCs w:val="23"/>
        </w:rPr>
        <w:t xml:space="preserve">, </w:t>
      </w:r>
      <w:proofErr w:type="spellStart"/>
      <w:r w:rsidRPr="00A346EB">
        <w:rPr>
          <w:rFonts w:ascii="Arial" w:hAnsi="Arial" w:cs="Arial"/>
          <w:bCs/>
          <w:spacing w:val="-3"/>
          <w:sz w:val="23"/>
          <w:szCs w:val="23"/>
        </w:rPr>
        <w:t>Patikas</w:t>
      </w:r>
      <w:proofErr w:type="spellEnd"/>
      <w:r w:rsidRPr="00A346EB">
        <w:rPr>
          <w:rFonts w:ascii="Arial" w:hAnsi="Arial" w:cs="Arial"/>
          <w:bCs/>
          <w:spacing w:val="-3"/>
          <w:sz w:val="23"/>
          <w:szCs w:val="23"/>
        </w:rPr>
        <w:t xml:space="preserve">, &amp; </w:t>
      </w:r>
      <w:proofErr w:type="spellStart"/>
      <w:r w:rsidRPr="00A346EB">
        <w:rPr>
          <w:rFonts w:ascii="Arial" w:hAnsi="Arial" w:cs="Arial"/>
          <w:bCs/>
          <w:spacing w:val="-3"/>
          <w:sz w:val="23"/>
          <w:szCs w:val="23"/>
        </w:rPr>
        <w:t>Paraschos</w:t>
      </w:r>
      <w:proofErr w:type="spellEnd"/>
      <w:r w:rsidRPr="00A346EB">
        <w:rPr>
          <w:rFonts w:ascii="Arial" w:hAnsi="Arial" w:cs="Arial"/>
          <w:bCs/>
          <w:spacing w:val="-3"/>
          <w:sz w:val="23"/>
          <w:szCs w:val="23"/>
        </w:rPr>
        <w:t>, 2001). Whilst linear sprinting is seen more as a closed skill (</w:t>
      </w:r>
      <w:proofErr w:type="spellStart"/>
      <w:r w:rsidRPr="00A346EB">
        <w:rPr>
          <w:rFonts w:ascii="Arial" w:hAnsi="Arial" w:cs="Arial"/>
          <w:bCs/>
          <w:spacing w:val="-3"/>
          <w:sz w:val="23"/>
          <w:szCs w:val="23"/>
        </w:rPr>
        <w:t>Yanci</w:t>
      </w:r>
      <w:proofErr w:type="spellEnd"/>
      <w:r w:rsidRPr="00A346EB">
        <w:rPr>
          <w:rFonts w:ascii="Arial" w:hAnsi="Arial" w:cs="Arial"/>
          <w:bCs/>
          <w:spacing w:val="-3"/>
          <w:sz w:val="23"/>
          <w:szCs w:val="23"/>
        </w:rPr>
        <w:t xml:space="preserve">, Reina, Los Arcos, &amp; Camara, 2013), the addition of cones and a ball to be controlled change this towards a more open, match-related skill (Sheppard &amp; Young, 2006), providing the dual tasks of controlling the ball and </w:t>
      </w:r>
      <w:r w:rsidR="00A346EB">
        <w:rPr>
          <w:rFonts w:ascii="Arial" w:hAnsi="Arial" w:cs="Arial"/>
          <w:bCs/>
          <w:spacing w:val="-3"/>
          <w:sz w:val="23"/>
          <w:szCs w:val="23"/>
        </w:rPr>
        <w:t>running</w:t>
      </w:r>
      <w:r w:rsidRPr="00A346EB">
        <w:rPr>
          <w:rFonts w:ascii="Arial" w:hAnsi="Arial" w:cs="Arial"/>
          <w:bCs/>
          <w:spacing w:val="-3"/>
          <w:sz w:val="23"/>
          <w:szCs w:val="23"/>
        </w:rPr>
        <w:t xml:space="preserve"> (Meckel, </w:t>
      </w:r>
      <w:proofErr w:type="spellStart"/>
      <w:r w:rsidRPr="00A346EB">
        <w:rPr>
          <w:rFonts w:ascii="Arial" w:hAnsi="Arial" w:cs="Arial"/>
          <w:bCs/>
          <w:spacing w:val="-3"/>
          <w:sz w:val="23"/>
          <w:szCs w:val="23"/>
        </w:rPr>
        <w:t>Geva</w:t>
      </w:r>
      <w:proofErr w:type="spellEnd"/>
      <w:r w:rsidRPr="00A346EB">
        <w:rPr>
          <w:rFonts w:ascii="Arial" w:hAnsi="Arial" w:cs="Arial"/>
          <w:bCs/>
          <w:spacing w:val="-3"/>
          <w:sz w:val="23"/>
          <w:szCs w:val="23"/>
        </w:rPr>
        <w:t xml:space="preserve">, &amp; </w:t>
      </w:r>
      <w:proofErr w:type="spellStart"/>
      <w:r w:rsidRPr="00A346EB">
        <w:rPr>
          <w:rFonts w:ascii="Arial" w:hAnsi="Arial" w:cs="Arial"/>
          <w:bCs/>
          <w:spacing w:val="-3"/>
          <w:sz w:val="23"/>
          <w:szCs w:val="23"/>
        </w:rPr>
        <w:t>Eliakim</w:t>
      </w:r>
      <w:proofErr w:type="spellEnd"/>
      <w:r w:rsidRPr="00A346EB">
        <w:rPr>
          <w:rFonts w:ascii="Arial" w:hAnsi="Arial" w:cs="Arial"/>
          <w:bCs/>
          <w:spacing w:val="-3"/>
          <w:sz w:val="23"/>
          <w:szCs w:val="23"/>
        </w:rPr>
        <w:t>, 2012).</w:t>
      </w:r>
    </w:p>
    <w:p w:rsidR="003856C1" w:rsidRPr="00A346EB" w:rsidRDefault="003856C1">
      <w:pPr>
        <w:spacing w:before="278" w:line="414" w:lineRule="exact"/>
        <w:ind w:left="72" w:right="288"/>
        <w:rPr>
          <w:rFonts w:ascii="Arial" w:hAnsi="Arial" w:cs="Arial"/>
          <w:bCs/>
          <w:sz w:val="23"/>
          <w:szCs w:val="23"/>
        </w:rPr>
      </w:pPr>
      <w:r w:rsidRPr="00A346EB">
        <w:rPr>
          <w:rFonts w:ascii="Arial" w:hAnsi="Arial" w:cs="Arial"/>
          <w:bCs/>
          <w:sz w:val="23"/>
          <w:szCs w:val="23"/>
        </w:rPr>
        <w:t>The aim of the study was to assess the technical skill and motor abilities of a cohort of young children attending a soccer coaching program and to identify if physical characteristics, speed, agility and dribbling ability discriminate between those selected and those not selected for more advanced training.</w:t>
      </w:r>
    </w:p>
    <w:p w:rsidR="009B5E70" w:rsidRPr="00C9224F" w:rsidRDefault="009B5E70">
      <w:pPr>
        <w:spacing w:before="278" w:line="414" w:lineRule="exact"/>
        <w:ind w:left="72" w:right="288"/>
        <w:rPr>
          <w:rFonts w:ascii="Arial" w:hAnsi="Arial" w:cs="Arial"/>
          <w:bCs/>
          <w:sz w:val="23"/>
          <w:szCs w:val="23"/>
        </w:rPr>
      </w:pPr>
    </w:p>
    <w:p w:rsidR="003856C1" w:rsidRPr="00C9224F" w:rsidRDefault="003856C1" w:rsidP="009B5E70">
      <w:pPr>
        <w:tabs>
          <w:tab w:val="left" w:pos="792"/>
        </w:tabs>
        <w:spacing w:line="282" w:lineRule="exact"/>
        <w:ind w:left="72"/>
        <w:rPr>
          <w:rFonts w:ascii="Arial" w:hAnsi="Arial" w:cs="Arial"/>
          <w:b/>
          <w:bCs/>
          <w:sz w:val="23"/>
          <w:szCs w:val="23"/>
        </w:rPr>
      </w:pPr>
      <w:r w:rsidRPr="00C9224F">
        <w:rPr>
          <w:rFonts w:ascii="Arial" w:hAnsi="Arial" w:cs="Arial"/>
          <w:b/>
          <w:bCs/>
          <w:sz w:val="23"/>
          <w:szCs w:val="23"/>
        </w:rPr>
        <w:t>2.</w:t>
      </w:r>
      <w:r w:rsidRPr="00C9224F">
        <w:rPr>
          <w:rFonts w:ascii="Arial" w:hAnsi="Arial" w:cs="Arial"/>
          <w:b/>
          <w:bCs/>
          <w:sz w:val="23"/>
          <w:szCs w:val="23"/>
        </w:rPr>
        <w:tab/>
      </w:r>
      <w:r w:rsidRPr="00C9224F">
        <w:rPr>
          <w:rFonts w:ascii="Arial" w:hAnsi="Arial" w:cs="Arial"/>
          <w:b/>
          <w:bCs/>
          <w:sz w:val="25"/>
          <w:szCs w:val="25"/>
          <w:u w:val="single"/>
        </w:rPr>
        <w:t>Methodology</w:t>
      </w:r>
    </w:p>
    <w:p w:rsidR="003856C1" w:rsidRPr="00C9224F" w:rsidRDefault="003856C1">
      <w:pPr>
        <w:spacing w:before="259" w:line="277" w:lineRule="exact"/>
        <w:ind w:left="72"/>
        <w:rPr>
          <w:rFonts w:ascii="Arial" w:hAnsi="Arial" w:cs="Arial"/>
          <w:b/>
          <w:bCs/>
          <w:spacing w:val="10"/>
          <w:sz w:val="23"/>
          <w:szCs w:val="23"/>
        </w:rPr>
      </w:pPr>
      <w:r w:rsidRPr="00C9224F">
        <w:rPr>
          <w:rFonts w:ascii="Arial" w:hAnsi="Arial" w:cs="Arial"/>
          <w:b/>
          <w:bCs/>
          <w:spacing w:val="10"/>
          <w:sz w:val="23"/>
          <w:szCs w:val="23"/>
        </w:rPr>
        <w:t>2.1. Participants’ physical characteristics</w:t>
      </w:r>
    </w:p>
    <w:p w:rsidR="003856C1" w:rsidRPr="00C9224F" w:rsidRDefault="003856C1" w:rsidP="00BF20AB">
      <w:pPr>
        <w:spacing w:before="279" w:line="413" w:lineRule="exact"/>
        <w:ind w:right="144"/>
        <w:rPr>
          <w:rFonts w:ascii="Arial" w:hAnsi="Arial" w:cs="Arial"/>
          <w:bCs/>
          <w:spacing w:val="-3"/>
          <w:sz w:val="23"/>
          <w:szCs w:val="23"/>
        </w:rPr>
      </w:pPr>
      <w:r w:rsidRPr="00C9224F">
        <w:rPr>
          <w:rFonts w:ascii="Arial" w:hAnsi="Arial" w:cs="Arial"/>
          <w:bCs/>
          <w:spacing w:val="-3"/>
          <w:sz w:val="23"/>
          <w:szCs w:val="23"/>
        </w:rPr>
        <w:t>The parents of 35 children, aged between three and five years, who attended a Little Dribblers session were contacted to invite their children to participate in the study. 25 accepted this offer and were provided with study information. Subsequently three children failed to attend further sessions and were removed from the study. A total of 22 boys were included in the study. Each parent provided full informed consent and ethical approval for the study was obtained from the University of Sunderland Research Ethics Committee.</w:t>
      </w:r>
    </w:p>
    <w:p w:rsidR="00116F49" w:rsidRPr="00C9224F" w:rsidRDefault="00116F49" w:rsidP="00BF20AB">
      <w:pPr>
        <w:spacing w:before="5" w:line="268" w:lineRule="exact"/>
        <w:ind w:right="36"/>
        <w:jc w:val="right"/>
        <w:rPr>
          <w:rFonts w:ascii="Arial" w:hAnsi="Arial" w:cs="Arial"/>
          <w:b/>
          <w:bCs/>
          <w:spacing w:val="16"/>
          <w:sz w:val="23"/>
          <w:szCs w:val="23"/>
        </w:rPr>
      </w:pPr>
    </w:p>
    <w:p w:rsidR="003856C1" w:rsidRPr="00C9224F" w:rsidRDefault="003856C1" w:rsidP="00BF20AB">
      <w:pPr>
        <w:spacing w:before="5" w:line="268" w:lineRule="exact"/>
        <w:ind w:right="36"/>
        <w:rPr>
          <w:rFonts w:ascii="Arial" w:hAnsi="Arial" w:cs="Arial"/>
          <w:b/>
          <w:bCs/>
          <w:spacing w:val="16"/>
          <w:sz w:val="23"/>
          <w:szCs w:val="23"/>
        </w:rPr>
      </w:pPr>
      <w:r w:rsidRPr="00C9224F">
        <w:rPr>
          <w:rFonts w:ascii="Arial" w:hAnsi="Arial" w:cs="Arial"/>
          <w:b/>
          <w:bCs/>
          <w:spacing w:val="16"/>
          <w:sz w:val="23"/>
          <w:szCs w:val="23"/>
        </w:rPr>
        <w:t xml:space="preserve">2.2. Training </w:t>
      </w:r>
      <w:proofErr w:type="spellStart"/>
      <w:r w:rsidRPr="00C9224F">
        <w:rPr>
          <w:rFonts w:ascii="Arial" w:hAnsi="Arial" w:cs="Arial"/>
          <w:b/>
          <w:bCs/>
          <w:spacing w:val="16"/>
          <w:sz w:val="23"/>
          <w:szCs w:val="23"/>
        </w:rPr>
        <w:t>Programme</w:t>
      </w:r>
      <w:proofErr w:type="spellEnd"/>
    </w:p>
    <w:p w:rsidR="003856C1" w:rsidRPr="00C9224F" w:rsidRDefault="003856C1" w:rsidP="00BF20AB">
      <w:pPr>
        <w:spacing w:before="295" w:line="413" w:lineRule="exact"/>
        <w:ind w:right="216"/>
        <w:rPr>
          <w:rFonts w:ascii="Arial" w:hAnsi="Arial" w:cs="Arial"/>
          <w:bCs/>
          <w:spacing w:val="-4"/>
          <w:sz w:val="23"/>
          <w:szCs w:val="23"/>
        </w:rPr>
      </w:pPr>
      <w:r w:rsidRPr="00C9224F">
        <w:rPr>
          <w:rFonts w:ascii="Arial" w:hAnsi="Arial" w:cs="Arial"/>
          <w:bCs/>
          <w:spacing w:val="-4"/>
          <w:sz w:val="23"/>
          <w:szCs w:val="23"/>
        </w:rPr>
        <w:t xml:space="preserve">The Little Dribblers program is run by a professional football club’s foundation, for children aged under five. The sessions </w:t>
      </w:r>
      <w:proofErr w:type="spellStart"/>
      <w:r w:rsidRPr="00C9224F">
        <w:rPr>
          <w:rFonts w:ascii="Arial" w:hAnsi="Arial" w:cs="Arial"/>
          <w:bCs/>
          <w:spacing w:val="-4"/>
          <w:sz w:val="23"/>
          <w:szCs w:val="23"/>
        </w:rPr>
        <w:t>utilise</w:t>
      </w:r>
      <w:proofErr w:type="spellEnd"/>
      <w:r w:rsidRPr="00C9224F">
        <w:rPr>
          <w:rFonts w:ascii="Arial" w:hAnsi="Arial" w:cs="Arial"/>
          <w:bCs/>
          <w:spacing w:val="-4"/>
          <w:sz w:val="23"/>
          <w:szCs w:val="23"/>
        </w:rPr>
        <w:t xml:space="preserve"> story book coaching sessions, where a coach uses a story to engage players into completing the tasks at their own pace. From these sessions </w:t>
      </w:r>
      <w:r w:rsidRPr="00C9224F">
        <w:rPr>
          <w:rFonts w:ascii="Arial" w:hAnsi="Arial" w:cs="Arial"/>
          <w:bCs/>
          <w:spacing w:val="-4"/>
          <w:sz w:val="23"/>
          <w:szCs w:val="23"/>
        </w:rPr>
        <w:lastRenderedPageBreak/>
        <w:t>squad players are selected for further, more advanced training. The main aim of the advanced session is generate as many touches of the ball as possible in training drills and small sided games, with a focus on ball control, rather than passing and running. Players are selected for the advanced squad by a two-step process. An individual Sunderland Association Football Club (SAFC) coach identifies players based on their ball control and speed of dribbling during small sided games in regular sessions, and they are subsequently observed by the head coach of the advanced squad for final selection. It is unclear whether the selection process identified players who are actually more technically adept as the decision by the head coach is subjective.</w:t>
      </w:r>
    </w:p>
    <w:p w:rsidR="003856C1" w:rsidRPr="00C9224F" w:rsidRDefault="003856C1" w:rsidP="00BF20AB">
      <w:pPr>
        <w:spacing w:before="414" w:line="277" w:lineRule="exact"/>
        <w:rPr>
          <w:rFonts w:ascii="Arial" w:hAnsi="Arial" w:cs="Arial"/>
          <w:b/>
          <w:bCs/>
          <w:spacing w:val="21"/>
          <w:sz w:val="23"/>
          <w:szCs w:val="23"/>
        </w:rPr>
      </w:pPr>
      <w:r w:rsidRPr="00C9224F">
        <w:rPr>
          <w:rFonts w:ascii="Arial" w:hAnsi="Arial" w:cs="Arial"/>
          <w:b/>
          <w:bCs/>
          <w:spacing w:val="21"/>
          <w:sz w:val="23"/>
          <w:szCs w:val="23"/>
        </w:rPr>
        <w:t>2.3. Procedure</w:t>
      </w:r>
    </w:p>
    <w:p w:rsidR="003856C1" w:rsidRPr="00C9224F" w:rsidRDefault="003856C1" w:rsidP="00BF20AB">
      <w:pPr>
        <w:spacing w:before="299" w:line="413" w:lineRule="exact"/>
        <w:ind w:right="216"/>
        <w:rPr>
          <w:rFonts w:ascii="Arial" w:hAnsi="Arial" w:cs="Arial"/>
          <w:bCs/>
          <w:sz w:val="23"/>
          <w:szCs w:val="23"/>
        </w:rPr>
      </w:pPr>
      <w:r w:rsidRPr="00C9224F">
        <w:rPr>
          <w:rFonts w:ascii="Arial" w:hAnsi="Arial" w:cs="Arial"/>
          <w:bCs/>
          <w:spacing w:val="-5"/>
          <w:sz w:val="23"/>
          <w:szCs w:val="23"/>
        </w:rPr>
        <w:t xml:space="preserve">Participant testing was completed during regular Little Dribblers sessions at the SAFC Foundation of Light. Each child performed the tests individually and testing was independent of the club selection process, with the tests being performed solely for the purpose of this study and the information not shared with coaches prior to selection. Participants were removed for testing after at least 10 minutes of the session to ensure they had received an adequate warm-up. Body mass and height was recorded to the nearest 0.1 kg and 0.5 cm, using a </w:t>
      </w:r>
      <w:proofErr w:type="spellStart"/>
      <w:r w:rsidRPr="00C9224F">
        <w:rPr>
          <w:rFonts w:ascii="Arial" w:hAnsi="Arial" w:cs="Arial"/>
          <w:bCs/>
          <w:spacing w:val="-5"/>
          <w:sz w:val="23"/>
          <w:szCs w:val="23"/>
        </w:rPr>
        <w:t>Seca</w:t>
      </w:r>
      <w:proofErr w:type="spellEnd"/>
      <w:r w:rsidRPr="00C9224F">
        <w:rPr>
          <w:rFonts w:ascii="Arial" w:hAnsi="Arial" w:cs="Arial"/>
          <w:bCs/>
          <w:spacing w:val="-5"/>
          <w:sz w:val="23"/>
          <w:szCs w:val="23"/>
        </w:rPr>
        <w:t xml:space="preserve"> 761 scale and </w:t>
      </w:r>
      <w:proofErr w:type="spellStart"/>
      <w:r w:rsidRPr="00C9224F">
        <w:rPr>
          <w:rFonts w:ascii="Arial" w:hAnsi="Arial" w:cs="Arial"/>
          <w:bCs/>
          <w:spacing w:val="-5"/>
          <w:sz w:val="23"/>
          <w:szCs w:val="23"/>
        </w:rPr>
        <w:t>Seca</w:t>
      </w:r>
      <w:proofErr w:type="spellEnd"/>
      <w:r w:rsidRPr="00C9224F">
        <w:rPr>
          <w:rFonts w:ascii="Arial" w:hAnsi="Arial" w:cs="Arial"/>
          <w:bCs/>
          <w:spacing w:val="-5"/>
          <w:sz w:val="23"/>
          <w:szCs w:val="23"/>
        </w:rPr>
        <w:t xml:space="preserve"> 213 </w:t>
      </w:r>
      <w:proofErr w:type="spellStart"/>
      <w:r w:rsidRPr="00C9224F">
        <w:rPr>
          <w:rFonts w:ascii="Arial" w:hAnsi="Arial" w:cs="Arial"/>
          <w:bCs/>
          <w:spacing w:val="-5"/>
          <w:sz w:val="23"/>
          <w:szCs w:val="23"/>
        </w:rPr>
        <w:t>stadiometer</w:t>
      </w:r>
      <w:proofErr w:type="spellEnd"/>
      <w:r w:rsidRPr="00C9224F">
        <w:rPr>
          <w:rFonts w:ascii="Arial" w:hAnsi="Arial" w:cs="Arial"/>
          <w:bCs/>
          <w:spacing w:val="-5"/>
          <w:sz w:val="23"/>
          <w:szCs w:val="23"/>
        </w:rPr>
        <w:t xml:space="preserve"> respectively (</w:t>
      </w:r>
      <w:proofErr w:type="spellStart"/>
      <w:r w:rsidRPr="00C9224F">
        <w:rPr>
          <w:rFonts w:ascii="Arial" w:hAnsi="Arial" w:cs="Arial"/>
          <w:bCs/>
          <w:spacing w:val="-5"/>
          <w:sz w:val="23"/>
          <w:szCs w:val="23"/>
        </w:rPr>
        <w:t>Seca</w:t>
      </w:r>
      <w:proofErr w:type="spellEnd"/>
      <w:r w:rsidRPr="00C9224F">
        <w:rPr>
          <w:rFonts w:ascii="Arial" w:hAnsi="Arial" w:cs="Arial"/>
          <w:bCs/>
          <w:spacing w:val="-5"/>
          <w:sz w:val="23"/>
          <w:szCs w:val="23"/>
        </w:rPr>
        <w:t xml:space="preserve"> UK, Birmingham, UK). Each child completed two sprint tests and two agility tests and timings were assessed using two sets of </w:t>
      </w:r>
      <w:proofErr w:type="spellStart"/>
      <w:r w:rsidRPr="00C9224F">
        <w:rPr>
          <w:rFonts w:ascii="Arial" w:hAnsi="Arial" w:cs="Arial"/>
          <w:bCs/>
          <w:spacing w:val="-5"/>
          <w:sz w:val="23"/>
          <w:szCs w:val="23"/>
        </w:rPr>
        <w:t>Smartspeed</w:t>
      </w:r>
      <w:proofErr w:type="spellEnd"/>
      <w:r w:rsidRPr="00C9224F">
        <w:rPr>
          <w:rFonts w:ascii="Arial" w:hAnsi="Arial" w:cs="Arial"/>
          <w:bCs/>
          <w:spacing w:val="-5"/>
          <w:sz w:val="23"/>
          <w:szCs w:val="23"/>
        </w:rPr>
        <w:t xml:space="preserve"> light gates to an accuracy of 0.01s (Fusion Sport, Coopers Plains, QLD, Australia) at a height of 0.4 m. Initially participants were verbally instructed to sprint maximally over 15m. </w:t>
      </w:r>
      <w:r w:rsidR="008117E6" w:rsidRPr="00C9224F">
        <w:rPr>
          <w:rFonts w:ascii="Arial" w:hAnsi="Arial" w:cs="Arial"/>
          <w:bCs/>
          <w:spacing w:val="-5"/>
          <w:sz w:val="23"/>
          <w:szCs w:val="23"/>
        </w:rPr>
        <w:t xml:space="preserve">For all tests, participants commenced movement in a static, standing position immediately behind the timing gates. </w:t>
      </w:r>
      <w:r w:rsidRPr="00C9224F">
        <w:rPr>
          <w:rFonts w:ascii="Arial" w:hAnsi="Arial" w:cs="Arial"/>
          <w:bCs/>
          <w:spacing w:val="-5"/>
          <w:sz w:val="23"/>
          <w:szCs w:val="23"/>
        </w:rPr>
        <w:t>Following this, they were then instructed to dribble a Nike Technique football (size 4; Nike Inc., Beaverton, OR) over 15m, again as quickly as possible. If the participant lost control of the ball, the trial was cancelled and repeated. The sprint tests were repeated two further times with a two minute rest between each trial to prevent fatigue. Following a further five minute rest period the participant performed the agility tests. Marker cone</w:t>
      </w:r>
      <w:r w:rsidR="008117E6" w:rsidRPr="00C9224F">
        <w:rPr>
          <w:rFonts w:ascii="Arial" w:hAnsi="Arial" w:cs="Arial"/>
          <w:bCs/>
          <w:spacing w:val="-5"/>
          <w:sz w:val="23"/>
          <w:szCs w:val="23"/>
        </w:rPr>
        <w:t xml:space="preserve">s (height 6 cm, diameter 20 cm) </w:t>
      </w:r>
      <w:r w:rsidRPr="00C9224F">
        <w:rPr>
          <w:rFonts w:ascii="Arial" w:hAnsi="Arial" w:cs="Arial"/>
          <w:bCs/>
          <w:sz w:val="23"/>
          <w:szCs w:val="23"/>
        </w:rPr>
        <w:t xml:space="preserve">were placed between the light-gates at 4, 8 and 12 </w:t>
      </w:r>
      <w:proofErr w:type="spellStart"/>
      <w:r w:rsidRPr="00C9224F">
        <w:rPr>
          <w:rFonts w:ascii="Arial" w:hAnsi="Arial" w:cs="Arial"/>
          <w:bCs/>
          <w:sz w:val="23"/>
          <w:szCs w:val="23"/>
        </w:rPr>
        <w:t>metres</w:t>
      </w:r>
      <w:proofErr w:type="spellEnd"/>
      <w:r w:rsidRPr="00C9224F">
        <w:rPr>
          <w:rFonts w:ascii="Arial" w:hAnsi="Arial" w:cs="Arial"/>
          <w:bCs/>
          <w:sz w:val="23"/>
          <w:szCs w:val="23"/>
        </w:rPr>
        <w:t xml:space="preserve"> along the </w:t>
      </w:r>
      <w:proofErr w:type="spellStart"/>
      <w:r w:rsidRPr="00C9224F">
        <w:rPr>
          <w:rFonts w:ascii="Arial" w:hAnsi="Arial" w:cs="Arial"/>
          <w:bCs/>
          <w:sz w:val="23"/>
          <w:szCs w:val="23"/>
        </w:rPr>
        <w:t>centre</w:t>
      </w:r>
      <w:proofErr w:type="spellEnd"/>
      <w:r w:rsidRPr="00C9224F">
        <w:rPr>
          <w:rFonts w:ascii="Arial" w:hAnsi="Arial" w:cs="Arial"/>
          <w:bCs/>
          <w:sz w:val="23"/>
          <w:szCs w:val="23"/>
        </w:rPr>
        <w:t xml:space="preserve"> line of the 15m track. The participant was instructed to sprint as fast as possible down the track, weaving between the cones without touching them. This was repeated with the participant instructed to dribble the ball through the cones as fast as possible. As in previous testing, if the participant lost control of the ball or if a cone was missed </w:t>
      </w:r>
      <w:r w:rsidRPr="00C9224F">
        <w:rPr>
          <w:rFonts w:ascii="Arial" w:hAnsi="Arial" w:cs="Arial"/>
          <w:bCs/>
          <w:sz w:val="23"/>
          <w:szCs w:val="23"/>
        </w:rPr>
        <w:lastRenderedPageBreak/>
        <w:t>or hit, the trial was cancelled and repeated. The agility tests were repeated twice more with a two minute rest between each trial.</w:t>
      </w:r>
    </w:p>
    <w:p w:rsidR="003856C1" w:rsidRPr="00BF20AB" w:rsidRDefault="003856C1">
      <w:pPr>
        <w:spacing w:before="415" w:line="276" w:lineRule="exact"/>
        <w:ind w:left="72" w:right="36"/>
        <w:rPr>
          <w:rFonts w:ascii="Arial" w:hAnsi="Arial" w:cs="Arial"/>
          <w:b/>
          <w:bCs/>
          <w:spacing w:val="14"/>
          <w:sz w:val="23"/>
          <w:szCs w:val="23"/>
        </w:rPr>
      </w:pPr>
      <w:r w:rsidRPr="00BF20AB">
        <w:rPr>
          <w:rFonts w:ascii="Arial" w:hAnsi="Arial" w:cs="Arial"/>
          <w:b/>
          <w:bCs/>
          <w:spacing w:val="14"/>
          <w:sz w:val="23"/>
          <w:szCs w:val="23"/>
        </w:rPr>
        <w:t>2.4. Statistical analysis</w:t>
      </w:r>
    </w:p>
    <w:p w:rsidR="003856C1" w:rsidRDefault="003856C1">
      <w:pPr>
        <w:spacing w:before="284" w:line="414" w:lineRule="exact"/>
        <w:ind w:left="72" w:right="216"/>
        <w:rPr>
          <w:rFonts w:ascii="Arial" w:hAnsi="Arial" w:cs="Arial"/>
          <w:bCs/>
          <w:spacing w:val="-4"/>
          <w:sz w:val="23"/>
          <w:szCs w:val="23"/>
        </w:rPr>
      </w:pPr>
      <w:r w:rsidRPr="00C9224F">
        <w:rPr>
          <w:rFonts w:ascii="Arial" w:hAnsi="Arial" w:cs="Arial"/>
          <w:bCs/>
          <w:spacing w:val="-4"/>
          <w:sz w:val="23"/>
          <w:szCs w:val="23"/>
        </w:rPr>
        <w:t xml:space="preserve">Means and standard deviations for each test were calculated for the whole group, selected group and non-selected group. </w:t>
      </w:r>
      <w:r w:rsidR="00283015" w:rsidRPr="00C9224F">
        <w:rPr>
          <w:rFonts w:ascii="Arial" w:hAnsi="Arial" w:cs="Arial"/>
          <w:bCs/>
          <w:spacing w:val="-4"/>
          <w:sz w:val="23"/>
          <w:szCs w:val="23"/>
        </w:rPr>
        <w:t xml:space="preserve">Coefficient of variation (CV) for test performance was calculated as the standard deviation divided by the mean and multiplied by 100%. </w:t>
      </w:r>
      <w:r w:rsidRPr="00C9224F">
        <w:rPr>
          <w:rFonts w:ascii="Arial" w:hAnsi="Arial" w:cs="Arial"/>
          <w:bCs/>
          <w:spacing w:val="-4"/>
          <w:sz w:val="23"/>
          <w:szCs w:val="23"/>
        </w:rPr>
        <w:t xml:space="preserve">Results were tested for normality using a Shapiro-Wilk test. Independent samples t-tests were subsequently ran using SPSS (IBM SPSS Statistics, IBM Co., Armonk, NY) to determine if differences existed between the selected and non-selected groups, with significance </w:t>
      </w:r>
      <w:r w:rsidRPr="00C9224F">
        <w:rPr>
          <w:rFonts w:ascii="Arial" w:hAnsi="Arial" w:cs="Arial"/>
          <w:bCs/>
          <w:i/>
          <w:iCs/>
          <w:spacing w:val="-4"/>
          <w:sz w:val="23"/>
          <w:szCs w:val="23"/>
        </w:rPr>
        <w:t xml:space="preserve">a priori </w:t>
      </w:r>
      <w:r w:rsidRPr="00C9224F">
        <w:rPr>
          <w:rFonts w:ascii="Arial" w:hAnsi="Arial" w:cs="Arial"/>
          <w:bCs/>
          <w:spacing w:val="-4"/>
          <w:sz w:val="23"/>
          <w:szCs w:val="23"/>
        </w:rPr>
        <w:t xml:space="preserve">set at </w:t>
      </w:r>
      <w:r w:rsidRPr="00C9224F">
        <w:rPr>
          <w:rFonts w:ascii="Arial" w:hAnsi="Arial" w:cs="Arial"/>
          <w:spacing w:val="-4"/>
        </w:rPr>
        <w:t>p</w:t>
      </w:r>
      <w:r w:rsidRPr="00C9224F">
        <w:rPr>
          <w:rFonts w:ascii="Arial" w:hAnsi="Arial" w:cs="Arial"/>
          <w:bCs/>
          <w:spacing w:val="-4"/>
          <w:sz w:val="23"/>
          <w:szCs w:val="23"/>
        </w:rPr>
        <w:t xml:space="preserve">=0.05. Effect sizes were calculated to measure the magnitude of mean differences between the groups following the process outlined by Hopkins, Marshall, </w:t>
      </w:r>
      <w:proofErr w:type="spellStart"/>
      <w:r w:rsidRPr="00C9224F">
        <w:rPr>
          <w:rFonts w:ascii="Arial" w:hAnsi="Arial" w:cs="Arial"/>
          <w:bCs/>
          <w:spacing w:val="-4"/>
          <w:sz w:val="23"/>
          <w:szCs w:val="23"/>
        </w:rPr>
        <w:t>Batterham</w:t>
      </w:r>
      <w:proofErr w:type="spellEnd"/>
      <w:r w:rsidRPr="00C9224F">
        <w:rPr>
          <w:rFonts w:ascii="Arial" w:hAnsi="Arial" w:cs="Arial"/>
          <w:bCs/>
          <w:spacing w:val="-4"/>
          <w:sz w:val="23"/>
          <w:szCs w:val="23"/>
        </w:rPr>
        <w:t xml:space="preserve">, and </w:t>
      </w:r>
      <w:proofErr w:type="spellStart"/>
      <w:r w:rsidRPr="00C9224F">
        <w:rPr>
          <w:rFonts w:ascii="Arial" w:hAnsi="Arial" w:cs="Arial"/>
          <w:bCs/>
          <w:spacing w:val="-4"/>
          <w:sz w:val="23"/>
          <w:szCs w:val="23"/>
        </w:rPr>
        <w:t>Hanin</w:t>
      </w:r>
      <w:proofErr w:type="spellEnd"/>
      <w:r w:rsidRPr="00C9224F">
        <w:rPr>
          <w:rFonts w:ascii="Arial" w:hAnsi="Arial" w:cs="Arial"/>
          <w:bCs/>
          <w:spacing w:val="-4"/>
          <w:sz w:val="23"/>
          <w:szCs w:val="23"/>
        </w:rPr>
        <w:t xml:space="preserve"> (2009) and the strength of relationships were calculated as trivial (&lt;0.2), small (0.2-0.6), moderate (0.6-1.2), large (1.2-2.0), very large (&gt;2.0). A step-wise linear discriminatory function analysis using selection as the dependent variable was performed in order to assess the predictive power of the parameters to determine whether players would be selected or not.</w:t>
      </w:r>
    </w:p>
    <w:p w:rsidR="00A346EB" w:rsidRPr="00C9224F" w:rsidRDefault="00A346EB">
      <w:pPr>
        <w:spacing w:before="284" w:line="414" w:lineRule="exact"/>
        <w:ind w:left="72" w:right="216"/>
        <w:rPr>
          <w:rFonts w:ascii="Arial" w:hAnsi="Arial" w:cs="Arial"/>
          <w:bCs/>
          <w:spacing w:val="-4"/>
          <w:sz w:val="23"/>
          <w:szCs w:val="23"/>
        </w:rPr>
      </w:pPr>
    </w:p>
    <w:p w:rsidR="003856C1" w:rsidRPr="00BF20AB" w:rsidRDefault="003856C1" w:rsidP="00BF20AB">
      <w:pPr>
        <w:tabs>
          <w:tab w:val="left" w:pos="792"/>
        </w:tabs>
        <w:spacing w:before="240" w:after="240" w:line="279" w:lineRule="exact"/>
        <w:ind w:left="72" w:right="36"/>
        <w:rPr>
          <w:rFonts w:ascii="Arial" w:hAnsi="Arial" w:cs="Arial"/>
          <w:b/>
          <w:bCs/>
          <w:sz w:val="23"/>
          <w:szCs w:val="23"/>
        </w:rPr>
      </w:pPr>
      <w:r w:rsidRPr="00BF20AB">
        <w:rPr>
          <w:rFonts w:ascii="Arial" w:hAnsi="Arial" w:cs="Arial"/>
          <w:b/>
          <w:bCs/>
          <w:sz w:val="23"/>
          <w:szCs w:val="23"/>
        </w:rPr>
        <w:t>3.</w:t>
      </w:r>
      <w:r w:rsidRPr="00BF20AB">
        <w:rPr>
          <w:rFonts w:ascii="Arial" w:hAnsi="Arial" w:cs="Arial"/>
          <w:b/>
          <w:bCs/>
          <w:sz w:val="23"/>
          <w:szCs w:val="23"/>
        </w:rPr>
        <w:tab/>
      </w:r>
      <w:r w:rsidRPr="00BF20AB">
        <w:rPr>
          <w:rFonts w:ascii="Arial" w:hAnsi="Arial" w:cs="Arial"/>
          <w:b/>
          <w:bCs/>
          <w:sz w:val="25"/>
          <w:szCs w:val="25"/>
          <w:u w:val="single"/>
        </w:rPr>
        <w:t>Results</w:t>
      </w:r>
    </w:p>
    <w:p w:rsidR="003856C1" w:rsidRPr="00BF20AB" w:rsidRDefault="003856C1" w:rsidP="00BF20AB">
      <w:pPr>
        <w:spacing w:before="23" w:line="360" w:lineRule="auto"/>
        <w:ind w:right="36"/>
        <w:rPr>
          <w:rFonts w:ascii="Arial" w:hAnsi="Arial" w:cs="Arial"/>
          <w:bCs/>
          <w:sz w:val="23"/>
          <w:szCs w:val="23"/>
        </w:rPr>
      </w:pPr>
      <w:r w:rsidRPr="00A346EB">
        <w:rPr>
          <w:rFonts w:ascii="Arial" w:hAnsi="Arial" w:cs="Arial"/>
          <w:bCs/>
          <w:spacing w:val="-3"/>
          <w:sz w:val="23"/>
          <w:szCs w:val="23"/>
        </w:rPr>
        <w:t>Of the 22 children who participated in the study, seven were subsequently selected to the advanced training group, with the remaining deemed non-advanced by the head coach. Differences in age and body mass between selected and non-selected players were small or trivial but selected players had significantly greater height and hence reduced Body Mass Index (BMI) (Table</w:t>
      </w:r>
      <w:r w:rsidR="007A6646">
        <w:rPr>
          <w:rFonts w:ascii="Arial" w:hAnsi="Arial" w:cs="Arial"/>
          <w:bCs/>
          <w:spacing w:val="-3"/>
          <w:sz w:val="23"/>
          <w:szCs w:val="23"/>
        </w:rPr>
        <w:t xml:space="preserve"> </w:t>
      </w:r>
      <w:bookmarkStart w:id="0" w:name="_GoBack"/>
      <w:bookmarkEnd w:id="0"/>
      <w:r w:rsidRPr="00A346EB">
        <w:rPr>
          <w:rFonts w:ascii="Arial" w:hAnsi="Arial" w:cs="Arial"/>
          <w:bCs/>
          <w:spacing w:val="-3"/>
          <w:sz w:val="23"/>
          <w:szCs w:val="23"/>
        </w:rPr>
        <w:t xml:space="preserve">1; ES = 1.41, 1.49, respectively, </w:t>
      </w:r>
      <w:r w:rsidRPr="00BF20AB">
        <w:rPr>
          <w:rFonts w:ascii="Arial" w:hAnsi="Arial" w:cs="Arial"/>
          <w:spacing w:val="-3"/>
          <w:sz w:val="23"/>
          <w:szCs w:val="23"/>
        </w:rPr>
        <w:t>p</w:t>
      </w:r>
      <w:r w:rsidRPr="00A346EB">
        <w:rPr>
          <w:rFonts w:ascii="Arial" w:hAnsi="Arial" w:cs="Arial"/>
          <w:bCs/>
          <w:spacing w:val="-3"/>
          <w:sz w:val="23"/>
          <w:szCs w:val="23"/>
        </w:rPr>
        <w:t xml:space="preserve">&lt;0.01). Those in the selected group completed the 15m sprint marginally faster than those in the non-selected group, but the differences were of a moderate magnitude (Table 2; </w:t>
      </w:r>
      <w:r w:rsidRPr="00BF20AB">
        <w:rPr>
          <w:rFonts w:ascii="Arial" w:hAnsi="Arial" w:cs="Arial"/>
          <w:spacing w:val="-3"/>
          <w:sz w:val="23"/>
          <w:szCs w:val="23"/>
        </w:rPr>
        <w:t xml:space="preserve">p </w:t>
      </w:r>
      <w:r w:rsidRPr="00A346EB">
        <w:rPr>
          <w:rFonts w:ascii="Arial" w:hAnsi="Arial" w:cs="Arial"/>
          <w:bCs/>
          <w:spacing w:val="-3"/>
          <w:sz w:val="23"/>
          <w:szCs w:val="23"/>
        </w:rPr>
        <w:t xml:space="preserve">=0.01; ES = 0.84). The selected </w:t>
      </w:r>
      <w:r w:rsidR="00130001" w:rsidRPr="00A346EB">
        <w:rPr>
          <w:rFonts w:ascii="Arial" w:hAnsi="Arial" w:cs="Arial"/>
          <w:bCs/>
          <w:spacing w:val="-3"/>
          <w:sz w:val="23"/>
          <w:szCs w:val="23"/>
        </w:rPr>
        <w:t>group was</w:t>
      </w:r>
      <w:r w:rsidRPr="00A346EB">
        <w:rPr>
          <w:rFonts w:ascii="Arial" w:hAnsi="Arial" w:cs="Arial"/>
          <w:bCs/>
          <w:spacing w:val="-3"/>
          <w:sz w:val="23"/>
          <w:szCs w:val="23"/>
        </w:rPr>
        <w:t xml:space="preserve"> faster by a larg</w:t>
      </w:r>
      <w:r w:rsidR="00D9480B" w:rsidRPr="00A346EB">
        <w:rPr>
          <w:rFonts w:ascii="Arial" w:hAnsi="Arial" w:cs="Arial"/>
          <w:bCs/>
          <w:spacing w:val="-3"/>
          <w:sz w:val="23"/>
          <w:szCs w:val="23"/>
        </w:rPr>
        <w:t>e</w:t>
      </w:r>
      <w:r w:rsidR="00130001" w:rsidRPr="00BF20AB">
        <w:rPr>
          <w:rFonts w:ascii="Arial" w:hAnsi="Arial" w:cs="Arial"/>
          <w:bCs/>
          <w:sz w:val="23"/>
          <w:szCs w:val="23"/>
        </w:rPr>
        <w:t xml:space="preserve"> </w:t>
      </w:r>
      <w:r w:rsidRPr="00BF20AB">
        <w:rPr>
          <w:rFonts w:ascii="Arial" w:hAnsi="Arial" w:cs="Arial"/>
          <w:bCs/>
          <w:sz w:val="23"/>
          <w:szCs w:val="23"/>
        </w:rPr>
        <w:t>magnitude when completing the 15m sprint with the ball and the test of agility</w:t>
      </w:r>
      <w:r w:rsidR="00A77F6B" w:rsidRPr="00BF20AB">
        <w:rPr>
          <w:rFonts w:ascii="Arial" w:hAnsi="Arial" w:cs="Arial"/>
          <w:bCs/>
          <w:sz w:val="23"/>
          <w:szCs w:val="23"/>
        </w:rPr>
        <w:t>,</w:t>
      </w:r>
      <w:r w:rsidRPr="00BF20AB">
        <w:rPr>
          <w:rFonts w:ascii="Arial" w:hAnsi="Arial" w:cs="Arial"/>
          <w:bCs/>
          <w:sz w:val="23"/>
          <w:szCs w:val="23"/>
        </w:rPr>
        <w:t xml:space="preserve"> with or without the ball</w:t>
      </w:r>
      <w:r w:rsidR="00A77F6B" w:rsidRPr="00BF20AB">
        <w:rPr>
          <w:rFonts w:ascii="Arial" w:hAnsi="Arial" w:cs="Arial"/>
          <w:bCs/>
          <w:sz w:val="23"/>
          <w:szCs w:val="23"/>
        </w:rPr>
        <w:t>,</w:t>
      </w:r>
      <w:r w:rsidRPr="00BF20AB">
        <w:rPr>
          <w:rFonts w:ascii="Arial" w:hAnsi="Arial" w:cs="Arial"/>
          <w:bCs/>
          <w:sz w:val="23"/>
          <w:szCs w:val="23"/>
        </w:rPr>
        <w:t xml:space="preserve"> when compared to the non-selected group (all </w:t>
      </w:r>
      <w:r w:rsidRPr="00BF20AB">
        <w:rPr>
          <w:rFonts w:ascii="Arial" w:hAnsi="Arial" w:cs="Arial"/>
          <w:sz w:val="23"/>
          <w:szCs w:val="23"/>
        </w:rPr>
        <w:t>p</w:t>
      </w:r>
      <w:r w:rsidRPr="00BF20AB">
        <w:rPr>
          <w:rFonts w:ascii="Arial" w:hAnsi="Arial" w:cs="Arial"/>
          <w:bCs/>
          <w:sz w:val="23"/>
          <w:szCs w:val="23"/>
        </w:rPr>
        <w:t>&lt;0.05). There was a significant correlation between 15m linear speed and 15m agility both with (</w:t>
      </w:r>
      <w:r w:rsidRPr="00BF20AB">
        <w:rPr>
          <w:rFonts w:ascii="Arial" w:hAnsi="Arial" w:cs="Arial"/>
          <w:sz w:val="23"/>
          <w:szCs w:val="23"/>
        </w:rPr>
        <w:t>p</w:t>
      </w:r>
      <w:r w:rsidRPr="00BF20AB">
        <w:rPr>
          <w:rFonts w:ascii="Arial" w:hAnsi="Arial" w:cs="Arial"/>
          <w:bCs/>
          <w:sz w:val="23"/>
          <w:szCs w:val="23"/>
        </w:rPr>
        <w:t>&lt;0.01; R</w:t>
      </w:r>
      <w:r w:rsidRPr="00BF20AB">
        <w:rPr>
          <w:rFonts w:ascii="Arial" w:hAnsi="Arial" w:cs="Arial"/>
          <w:bCs/>
          <w:sz w:val="23"/>
          <w:szCs w:val="23"/>
          <w:vertAlign w:val="superscript"/>
        </w:rPr>
        <w:t>2</w:t>
      </w:r>
      <w:r w:rsidRPr="00BF20AB">
        <w:rPr>
          <w:rFonts w:ascii="Arial" w:hAnsi="Arial" w:cs="Arial"/>
          <w:bCs/>
          <w:sz w:val="23"/>
          <w:szCs w:val="23"/>
        </w:rPr>
        <w:t>=0.67) and without the ball (</w:t>
      </w:r>
      <w:r w:rsidRPr="00BF20AB">
        <w:rPr>
          <w:rFonts w:ascii="Arial" w:hAnsi="Arial" w:cs="Arial"/>
          <w:sz w:val="23"/>
          <w:szCs w:val="23"/>
        </w:rPr>
        <w:t>p</w:t>
      </w:r>
      <w:r w:rsidRPr="00BF20AB">
        <w:rPr>
          <w:rFonts w:ascii="Arial" w:hAnsi="Arial" w:cs="Arial"/>
          <w:bCs/>
          <w:sz w:val="23"/>
          <w:szCs w:val="23"/>
        </w:rPr>
        <w:t>&lt;0.01; R</w:t>
      </w:r>
      <w:r w:rsidRPr="00BF20AB">
        <w:rPr>
          <w:rFonts w:ascii="Arial" w:hAnsi="Arial" w:cs="Arial"/>
          <w:bCs/>
          <w:sz w:val="23"/>
          <w:szCs w:val="23"/>
          <w:vertAlign w:val="superscript"/>
        </w:rPr>
        <w:t>2</w:t>
      </w:r>
      <w:r w:rsidRPr="00BF20AB">
        <w:rPr>
          <w:rFonts w:ascii="Arial" w:hAnsi="Arial" w:cs="Arial"/>
          <w:bCs/>
          <w:sz w:val="23"/>
          <w:szCs w:val="23"/>
        </w:rPr>
        <w:t>=0.59). The skill index, defined as the ratio of time taken during the agility test with</w:t>
      </w:r>
      <w:r w:rsidR="00283015" w:rsidRPr="00BF20AB">
        <w:rPr>
          <w:rFonts w:ascii="Arial" w:hAnsi="Arial" w:cs="Arial"/>
          <w:bCs/>
          <w:sz w:val="23"/>
          <w:szCs w:val="23"/>
        </w:rPr>
        <w:t>out</w:t>
      </w:r>
      <w:r w:rsidRPr="00BF20AB">
        <w:rPr>
          <w:rFonts w:ascii="Arial" w:hAnsi="Arial" w:cs="Arial"/>
          <w:bCs/>
          <w:sz w:val="23"/>
          <w:szCs w:val="23"/>
        </w:rPr>
        <w:t xml:space="preserve"> the ball to with the ball (</w:t>
      </w:r>
      <w:proofErr w:type="spellStart"/>
      <w:r w:rsidRPr="00BF20AB">
        <w:rPr>
          <w:rFonts w:ascii="Arial" w:hAnsi="Arial" w:cs="Arial"/>
          <w:bCs/>
          <w:sz w:val="23"/>
          <w:szCs w:val="23"/>
        </w:rPr>
        <w:t>Mirkov</w:t>
      </w:r>
      <w:proofErr w:type="spellEnd"/>
      <w:r w:rsidRPr="00BF20AB">
        <w:rPr>
          <w:rFonts w:ascii="Arial" w:hAnsi="Arial" w:cs="Arial"/>
          <w:bCs/>
          <w:sz w:val="23"/>
          <w:szCs w:val="23"/>
        </w:rPr>
        <w:t xml:space="preserve">, </w:t>
      </w:r>
      <w:proofErr w:type="spellStart"/>
      <w:r w:rsidRPr="00BF20AB">
        <w:rPr>
          <w:rFonts w:ascii="Arial" w:hAnsi="Arial" w:cs="Arial"/>
          <w:bCs/>
          <w:sz w:val="23"/>
          <w:szCs w:val="23"/>
        </w:rPr>
        <w:t>Nedeljkovic</w:t>
      </w:r>
      <w:proofErr w:type="spellEnd"/>
      <w:r w:rsidRPr="00BF20AB">
        <w:rPr>
          <w:rFonts w:ascii="Arial" w:hAnsi="Arial" w:cs="Arial"/>
          <w:bCs/>
          <w:sz w:val="23"/>
          <w:szCs w:val="23"/>
        </w:rPr>
        <w:t xml:space="preserve">, </w:t>
      </w:r>
      <w:proofErr w:type="spellStart"/>
      <w:r w:rsidRPr="00BF20AB">
        <w:rPr>
          <w:rFonts w:ascii="Arial" w:hAnsi="Arial" w:cs="Arial"/>
          <w:bCs/>
          <w:sz w:val="23"/>
          <w:szCs w:val="23"/>
        </w:rPr>
        <w:t>Kukolj</w:t>
      </w:r>
      <w:proofErr w:type="spellEnd"/>
      <w:r w:rsidRPr="00BF20AB">
        <w:rPr>
          <w:rFonts w:ascii="Arial" w:hAnsi="Arial" w:cs="Arial"/>
          <w:bCs/>
          <w:sz w:val="23"/>
          <w:szCs w:val="23"/>
        </w:rPr>
        <w:t xml:space="preserve">, </w:t>
      </w:r>
      <w:proofErr w:type="spellStart"/>
      <w:r w:rsidRPr="00BF20AB">
        <w:rPr>
          <w:rFonts w:ascii="Arial" w:hAnsi="Arial" w:cs="Arial"/>
          <w:bCs/>
          <w:sz w:val="23"/>
          <w:szCs w:val="23"/>
        </w:rPr>
        <w:t>Ugarkovic</w:t>
      </w:r>
      <w:proofErr w:type="spellEnd"/>
      <w:r w:rsidRPr="00BF20AB">
        <w:rPr>
          <w:rFonts w:ascii="Arial" w:hAnsi="Arial" w:cs="Arial"/>
          <w:bCs/>
          <w:sz w:val="23"/>
          <w:szCs w:val="23"/>
        </w:rPr>
        <w:t xml:space="preserve">, &amp; </w:t>
      </w:r>
      <w:proofErr w:type="spellStart"/>
      <w:r w:rsidRPr="00BF20AB">
        <w:rPr>
          <w:rFonts w:ascii="Arial" w:hAnsi="Arial" w:cs="Arial"/>
          <w:bCs/>
          <w:sz w:val="23"/>
          <w:szCs w:val="23"/>
        </w:rPr>
        <w:t>Jaric</w:t>
      </w:r>
      <w:proofErr w:type="spellEnd"/>
      <w:r w:rsidRPr="00BF20AB">
        <w:rPr>
          <w:rFonts w:ascii="Arial" w:hAnsi="Arial" w:cs="Arial"/>
          <w:bCs/>
          <w:sz w:val="23"/>
          <w:szCs w:val="23"/>
        </w:rPr>
        <w:t xml:space="preserve">, 2008), was 0.63 ± 0.08 for the selected </w:t>
      </w:r>
      <w:r w:rsidRPr="00BF20AB">
        <w:rPr>
          <w:rFonts w:ascii="Arial" w:hAnsi="Arial" w:cs="Arial"/>
          <w:bCs/>
          <w:sz w:val="23"/>
          <w:szCs w:val="23"/>
        </w:rPr>
        <w:lastRenderedPageBreak/>
        <w:t xml:space="preserve">group and 0.37 ± 0.13 for the non-selected group (ES: 2.33, </w:t>
      </w:r>
      <w:r w:rsidRPr="00BF20AB">
        <w:rPr>
          <w:rFonts w:ascii="Arial" w:hAnsi="Arial" w:cs="Arial"/>
          <w:sz w:val="23"/>
          <w:szCs w:val="23"/>
        </w:rPr>
        <w:t>p</w:t>
      </w:r>
      <w:r w:rsidRPr="00BF20AB">
        <w:rPr>
          <w:rFonts w:ascii="Arial" w:hAnsi="Arial" w:cs="Arial"/>
          <w:bCs/>
          <w:sz w:val="23"/>
          <w:szCs w:val="23"/>
        </w:rPr>
        <w:t>&lt;0.005). The results of the stepwise discriminant function analysis indicated that the parameters ‘skill index’ and ‘height’ alone had sufficient predictive power to be included in the analysis and could classify players as selected and non-selected correctly in 95.5% of cases (P&lt;0.001). All selected players were correctly classified, whereas one non-selected individual was misclassified as being in the selected group.</w:t>
      </w:r>
    </w:p>
    <w:p w:rsidR="007A6646" w:rsidRPr="00C9224F" w:rsidRDefault="007A6646" w:rsidP="007A6646">
      <w:pPr>
        <w:spacing w:after="292" w:line="271" w:lineRule="exact"/>
        <w:ind w:left="72"/>
        <w:rPr>
          <w:rFonts w:ascii="Arial" w:hAnsi="Arial" w:cs="Arial"/>
          <w:b/>
          <w:bCs/>
          <w:spacing w:val="5"/>
          <w:sz w:val="23"/>
          <w:szCs w:val="23"/>
        </w:rPr>
      </w:pPr>
      <w:r w:rsidRPr="00C9224F">
        <w:rPr>
          <w:rFonts w:ascii="Arial" w:hAnsi="Arial" w:cs="Arial"/>
          <w:b/>
          <w:bCs/>
          <w:spacing w:val="5"/>
          <w:sz w:val="23"/>
          <w:szCs w:val="23"/>
        </w:rPr>
        <w:t xml:space="preserve">Table 1. Participant descriptive data (mean ± </w:t>
      </w:r>
      <w:proofErr w:type="spellStart"/>
      <w:proofErr w:type="gramStart"/>
      <w:r w:rsidRPr="00C9224F">
        <w:rPr>
          <w:rFonts w:ascii="Arial" w:hAnsi="Arial" w:cs="Arial"/>
          <w:b/>
          <w:bCs/>
          <w:spacing w:val="5"/>
          <w:sz w:val="23"/>
          <w:szCs w:val="23"/>
        </w:rPr>
        <w:t>sd</w:t>
      </w:r>
      <w:proofErr w:type="spellEnd"/>
      <w:proofErr w:type="gramEnd"/>
      <w:r w:rsidRPr="00C9224F">
        <w:rPr>
          <w:rFonts w:ascii="Arial" w:hAnsi="Arial" w:cs="Arial"/>
          <w:b/>
          <w:bCs/>
          <w:spacing w:val="5"/>
          <w:sz w:val="23"/>
          <w:szCs w:val="23"/>
        </w:rPr>
        <w:t>).</w:t>
      </w:r>
    </w:p>
    <w:tbl>
      <w:tblPr>
        <w:tblW w:w="0" w:type="auto"/>
        <w:tblInd w:w="20" w:type="dxa"/>
        <w:tblLayout w:type="fixed"/>
        <w:tblCellMar>
          <w:left w:w="0" w:type="dxa"/>
          <w:right w:w="0" w:type="dxa"/>
        </w:tblCellMar>
        <w:tblLook w:val="0000" w:firstRow="0" w:lastRow="0" w:firstColumn="0" w:lastColumn="0" w:noHBand="0" w:noVBand="0"/>
      </w:tblPr>
      <w:tblGrid>
        <w:gridCol w:w="1853"/>
        <w:gridCol w:w="461"/>
        <w:gridCol w:w="1387"/>
        <w:gridCol w:w="609"/>
        <w:gridCol w:w="1239"/>
        <w:gridCol w:w="609"/>
        <w:gridCol w:w="1239"/>
        <w:gridCol w:w="609"/>
        <w:gridCol w:w="1248"/>
      </w:tblGrid>
      <w:tr w:rsidR="007A6646" w:rsidRPr="00C9224F" w:rsidTr="00201CF8">
        <w:trPr>
          <w:trHeight w:hRule="exact" w:val="331"/>
        </w:trPr>
        <w:tc>
          <w:tcPr>
            <w:tcW w:w="1853" w:type="dxa"/>
            <w:tcBorders>
              <w:top w:val="single" w:sz="5" w:space="0" w:color="auto"/>
              <w:left w:val="single" w:sz="5" w:space="0" w:color="auto"/>
              <w:bottom w:val="single" w:sz="5" w:space="0" w:color="auto"/>
              <w:right w:val="single" w:sz="5" w:space="0" w:color="auto"/>
            </w:tcBorders>
          </w:tcPr>
          <w:p w:rsidR="007A6646" w:rsidRPr="00BF20AB" w:rsidRDefault="007A6646" w:rsidP="00201CF8">
            <w:pPr>
              <w:rPr>
                <w:rFonts w:ascii="Arial" w:hAnsi="Arial" w:cs="Arial"/>
                <w:b/>
              </w:rPr>
            </w:pPr>
          </w:p>
        </w:tc>
        <w:tc>
          <w:tcPr>
            <w:tcW w:w="1848" w:type="dxa"/>
            <w:gridSpan w:val="2"/>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28" w:line="276" w:lineRule="exact"/>
              <w:ind w:left="115"/>
              <w:rPr>
                <w:rFonts w:ascii="Arial" w:hAnsi="Arial" w:cs="Arial"/>
                <w:b/>
                <w:bCs/>
                <w:spacing w:val="2"/>
                <w:sz w:val="23"/>
                <w:szCs w:val="23"/>
              </w:rPr>
            </w:pPr>
            <w:r w:rsidRPr="00C9224F">
              <w:rPr>
                <w:rFonts w:ascii="Arial" w:hAnsi="Arial" w:cs="Arial"/>
                <w:b/>
                <w:bCs/>
                <w:spacing w:val="2"/>
                <w:sz w:val="23"/>
                <w:szCs w:val="23"/>
              </w:rPr>
              <w:t>Age</w:t>
            </w:r>
          </w:p>
        </w:tc>
        <w:tc>
          <w:tcPr>
            <w:tcW w:w="1848" w:type="dxa"/>
            <w:gridSpan w:val="2"/>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28" w:line="276" w:lineRule="exact"/>
              <w:ind w:left="120"/>
              <w:rPr>
                <w:rFonts w:ascii="Arial" w:hAnsi="Arial" w:cs="Arial"/>
                <w:b/>
                <w:bCs/>
                <w:spacing w:val="3"/>
                <w:sz w:val="23"/>
                <w:szCs w:val="23"/>
              </w:rPr>
            </w:pPr>
            <w:r w:rsidRPr="00C9224F">
              <w:rPr>
                <w:rFonts w:ascii="Arial" w:hAnsi="Arial" w:cs="Arial"/>
                <w:b/>
                <w:bCs/>
                <w:spacing w:val="3"/>
                <w:sz w:val="23"/>
                <w:szCs w:val="23"/>
              </w:rPr>
              <w:t>Height (m)</w:t>
            </w:r>
          </w:p>
        </w:tc>
        <w:tc>
          <w:tcPr>
            <w:tcW w:w="1848" w:type="dxa"/>
            <w:gridSpan w:val="2"/>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28" w:line="276" w:lineRule="exact"/>
              <w:ind w:left="124"/>
              <w:rPr>
                <w:rFonts w:ascii="Arial" w:hAnsi="Arial" w:cs="Arial"/>
                <w:b/>
                <w:bCs/>
                <w:spacing w:val="3"/>
                <w:sz w:val="23"/>
                <w:szCs w:val="23"/>
              </w:rPr>
            </w:pPr>
            <w:r w:rsidRPr="00C9224F">
              <w:rPr>
                <w:rFonts w:ascii="Arial" w:hAnsi="Arial" w:cs="Arial"/>
                <w:b/>
                <w:bCs/>
                <w:spacing w:val="3"/>
                <w:sz w:val="23"/>
                <w:szCs w:val="23"/>
              </w:rPr>
              <w:t>Mass (kg)</w:t>
            </w:r>
          </w:p>
        </w:tc>
        <w:tc>
          <w:tcPr>
            <w:tcW w:w="609" w:type="dxa"/>
            <w:tcBorders>
              <w:top w:val="single" w:sz="5" w:space="0" w:color="auto"/>
              <w:left w:val="single" w:sz="5" w:space="0" w:color="auto"/>
              <w:bottom w:val="single" w:sz="5" w:space="0" w:color="auto"/>
              <w:right w:val="nil"/>
            </w:tcBorders>
            <w:vAlign w:val="center"/>
          </w:tcPr>
          <w:p w:rsidR="007A6646" w:rsidRPr="00C9224F" w:rsidRDefault="007A6646" w:rsidP="00201CF8">
            <w:pPr>
              <w:spacing w:after="28" w:line="276" w:lineRule="exact"/>
              <w:jc w:val="center"/>
              <w:rPr>
                <w:rFonts w:ascii="Arial" w:hAnsi="Arial" w:cs="Arial"/>
                <w:b/>
                <w:bCs/>
                <w:spacing w:val="-4"/>
                <w:sz w:val="23"/>
                <w:szCs w:val="23"/>
              </w:rPr>
            </w:pPr>
            <w:r w:rsidRPr="00C9224F">
              <w:rPr>
                <w:rFonts w:ascii="Arial" w:hAnsi="Arial" w:cs="Arial"/>
                <w:b/>
                <w:bCs/>
                <w:spacing w:val="-4"/>
                <w:sz w:val="23"/>
                <w:szCs w:val="23"/>
              </w:rPr>
              <w:t>BMI</w:t>
            </w:r>
          </w:p>
        </w:tc>
        <w:tc>
          <w:tcPr>
            <w:tcW w:w="1248" w:type="dxa"/>
            <w:tcBorders>
              <w:top w:val="single" w:sz="5" w:space="0" w:color="auto"/>
              <w:left w:val="nil"/>
              <w:bottom w:val="single" w:sz="5" w:space="0" w:color="auto"/>
              <w:right w:val="single" w:sz="5" w:space="0" w:color="auto"/>
            </w:tcBorders>
          </w:tcPr>
          <w:p w:rsidR="007A6646" w:rsidRPr="00BF20AB" w:rsidRDefault="007A6646" w:rsidP="00201CF8">
            <w:pPr>
              <w:rPr>
                <w:rFonts w:ascii="Arial" w:hAnsi="Arial" w:cs="Arial"/>
                <w:b/>
              </w:rPr>
            </w:pPr>
          </w:p>
        </w:tc>
      </w:tr>
      <w:tr w:rsidR="007A6646" w:rsidRPr="00C9224F" w:rsidTr="00201CF8">
        <w:trPr>
          <w:trHeight w:hRule="exact" w:val="327"/>
        </w:trPr>
        <w:tc>
          <w:tcPr>
            <w:tcW w:w="1853" w:type="dxa"/>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32" w:line="276" w:lineRule="exact"/>
              <w:ind w:left="120"/>
              <w:rPr>
                <w:rFonts w:ascii="Arial" w:hAnsi="Arial" w:cs="Arial"/>
                <w:b/>
                <w:bCs/>
                <w:spacing w:val="3"/>
                <w:sz w:val="23"/>
                <w:szCs w:val="23"/>
              </w:rPr>
            </w:pPr>
            <w:r w:rsidRPr="00C9224F">
              <w:rPr>
                <w:rFonts w:ascii="Arial" w:hAnsi="Arial" w:cs="Arial"/>
                <w:b/>
                <w:bCs/>
                <w:spacing w:val="3"/>
                <w:sz w:val="23"/>
                <w:szCs w:val="23"/>
              </w:rPr>
              <w:t>Non-Selected</w:t>
            </w:r>
          </w:p>
        </w:tc>
        <w:tc>
          <w:tcPr>
            <w:tcW w:w="461" w:type="dxa"/>
            <w:tcBorders>
              <w:top w:val="single" w:sz="5" w:space="0" w:color="auto"/>
              <w:left w:val="single" w:sz="5" w:space="0" w:color="auto"/>
              <w:bottom w:val="single" w:sz="5" w:space="0" w:color="auto"/>
              <w:right w:val="nil"/>
            </w:tcBorders>
            <w:vAlign w:val="center"/>
          </w:tcPr>
          <w:p w:rsidR="007A6646" w:rsidRPr="00C9224F" w:rsidRDefault="007A6646" w:rsidP="00201CF8">
            <w:pPr>
              <w:spacing w:after="32" w:line="276" w:lineRule="exact"/>
              <w:ind w:left="115"/>
              <w:rPr>
                <w:rFonts w:ascii="Arial" w:hAnsi="Arial" w:cs="Arial"/>
                <w:bCs/>
                <w:spacing w:val="-19"/>
                <w:sz w:val="23"/>
                <w:szCs w:val="23"/>
              </w:rPr>
            </w:pPr>
            <w:r w:rsidRPr="00C9224F">
              <w:rPr>
                <w:rFonts w:ascii="Arial" w:hAnsi="Arial" w:cs="Arial"/>
                <w:bCs/>
                <w:spacing w:val="-19"/>
                <w:sz w:val="23"/>
                <w:szCs w:val="23"/>
              </w:rPr>
              <w:t>4.1</w:t>
            </w:r>
          </w:p>
        </w:tc>
        <w:tc>
          <w:tcPr>
            <w:tcW w:w="1387" w:type="dxa"/>
            <w:tcBorders>
              <w:top w:val="single" w:sz="5" w:space="0" w:color="auto"/>
              <w:left w:val="nil"/>
              <w:bottom w:val="single" w:sz="5" w:space="0" w:color="auto"/>
              <w:right w:val="single" w:sz="5" w:space="0" w:color="auto"/>
            </w:tcBorders>
            <w:vAlign w:val="center"/>
          </w:tcPr>
          <w:p w:rsidR="007A6646" w:rsidRPr="00C9224F" w:rsidRDefault="007A6646" w:rsidP="00201CF8">
            <w:pPr>
              <w:spacing w:after="32" w:line="276" w:lineRule="exact"/>
              <w:ind w:right="812"/>
              <w:jc w:val="right"/>
              <w:rPr>
                <w:rFonts w:ascii="Arial" w:hAnsi="Arial" w:cs="Arial"/>
                <w:bCs/>
                <w:spacing w:val="-6"/>
                <w:sz w:val="23"/>
                <w:szCs w:val="23"/>
              </w:rPr>
            </w:pPr>
            <w:r w:rsidRPr="00C9224F">
              <w:rPr>
                <w:rFonts w:ascii="Arial" w:hAnsi="Arial" w:cs="Arial"/>
                <w:bCs/>
                <w:spacing w:val="-6"/>
                <w:sz w:val="23"/>
                <w:szCs w:val="23"/>
              </w:rPr>
              <w:t>± 0.7</w:t>
            </w:r>
          </w:p>
        </w:tc>
        <w:tc>
          <w:tcPr>
            <w:tcW w:w="609" w:type="dxa"/>
            <w:tcBorders>
              <w:top w:val="single" w:sz="5" w:space="0" w:color="auto"/>
              <w:left w:val="single" w:sz="5" w:space="0" w:color="auto"/>
              <w:bottom w:val="single" w:sz="5" w:space="0" w:color="auto"/>
              <w:right w:val="nil"/>
            </w:tcBorders>
            <w:vAlign w:val="center"/>
          </w:tcPr>
          <w:p w:rsidR="007A6646" w:rsidRPr="00C9224F" w:rsidRDefault="007A6646" w:rsidP="00201CF8">
            <w:pPr>
              <w:spacing w:after="32" w:line="276" w:lineRule="exact"/>
              <w:ind w:left="120"/>
              <w:rPr>
                <w:rFonts w:ascii="Arial" w:hAnsi="Arial" w:cs="Arial"/>
                <w:bCs/>
                <w:spacing w:val="-13"/>
                <w:sz w:val="23"/>
                <w:szCs w:val="23"/>
              </w:rPr>
            </w:pPr>
            <w:r w:rsidRPr="00C9224F">
              <w:rPr>
                <w:rFonts w:ascii="Arial" w:hAnsi="Arial" w:cs="Arial"/>
                <w:bCs/>
                <w:spacing w:val="-13"/>
                <w:sz w:val="23"/>
                <w:szCs w:val="23"/>
              </w:rPr>
              <w:t>0.98</w:t>
            </w:r>
          </w:p>
        </w:tc>
        <w:tc>
          <w:tcPr>
            <w:tcW w:w="1239" w:type="dxa"/>
            <w:tcBorders>
              <w:top w:val="single" w:sz="5" w:space="0" w:color="auto"/>
              <w:left w:val="nil"/>
              <w:bottom w:val="single" w:sz="5" w:space="0" w:color="auto"/>
              <w:right w:val="single" w:sz="5" w:space="0" w:color="auto"/>
            </w:tcBorders>
            <w:vAlign w:val="center"/>
          </w:tcPr>
          <w:p w:rsidR="007A6646" w:rsidRPr="00C9224F" w:rsidRDefault="007A6646" w:rsidP="00201CF8">
            <w:pPr>
              <w:spacing w:after="32" w:line="279" w:lineRule="exact"/>
              <w:ind w:left="43"/>
              <w:rPr>
                <w:rFonts w:ascii="Arial" w:hAnsi="Arial" w:cs="Arial"/>
                <w:bCs/>
                <w:spacing w:val="3"/>
                <w:sz w:val="23"/>
                <w:szCs w:val="23"/>
              </w:rPr>
            </w:pPr>
            <w:r w:rsidRPr="00C9224F">
              <w:rPr>
                <w:rFonts w:ascii="Arial" w:hAnsi="Arial" w:cs="Arial"/>
                <w:bCs/>
                <w:spacing w:val="3"/>
                <w:sz w:val="23"/>
                <w:szCs w:val="23"/>
              </w:rPr>
              <w:t>± 0.05**</w:t>
            </w:r>
          </w:p>
        </w:tc>
        <w:tc>
          <w:tcPr>
            <w:tcW w:w="609" w:type="dxa"/>
            <w:tcBorders>
              <w:top w:val="single" w:sz="5" w:space="0" w:color="auto"/>
              <w:left w:val="single" w:sz="5" w:space="0" w:color="auto"/>
              <w:bottom w:val="single" w:sz="5" w:space="0" w:color="auto"/>
              <w:right w:val="nil"/>
            </w:tcBorders>
            <w:vAlign w:val="center"/>
          </w:tcPr>
          <w:p w:rsidR="007A6646" w:rsidRPr="00C9224F" w:rsidRDefault="007A6646" w:rsidP="00201CF8">
            <w:pPr>
              <w:spacing w:after="32" w:line="276" w:lineRule="exact"/>
              <w:ind w:left="124"/>
              <w:rPr>
                <w:rFonts w:ascii="Arial" w:hAnsi="Arial" w:cs="Arial"/>
                <w:bCs/>
                <w:spacing w:val="-16"/>
                <w:sz w:val="23"/>
                <w:szCs w:val="23"/>
              </w:rPr>
            </w:pPr>
            <w:r w:rsidRPr="00C9224F">
              <w:rPr>
                <w:rFonts w:ascii="Arial" w:hAnsi="Arial" w:cs="Arial"/>
                <w:bCs/>
                <w:spacing w:val="-16"/>
                <w:sz w:val="23"/>
                <w:szCs w:val="23"/>
              </w:rPr>
              <w:t>17.5</w:t>
            </w:r>
          </w:p>
        </w:tc>
        <w:tc>
          <w:tcPr>
            <w:tcW w:w="1239" w:type="dxa"/>
            <w:tcBorders>
              <w:top w:val="single" w:sz="5" w:space="0" w:color="auto"/>
              <w:left w:val="nil"/>
              <w:bottom w:val="single" w:sz="5" w:space="0" w:color="auto"/>
              <w:right w:val="single" w:sz="5" w:space="0" w:color="auto"/>
            </w:tcBorders>
            <w:vAlign w:val="center"/>
          </w:tcPr>
          <w:p w:rsidR="007A6646" w:rsidRPr="00C9224F" w:rsidRDefault="007A6646" w:rsidP="00201CF8">
            <w:pPr>
              <w:spacing w:after="32" w:line="276" w:lineRule="exact"/>
              <w:ind w:right="682"/>
              <w:jc w:val="right"/>
              <w:rPr>
                <w:rFonts w:ascii="Arial" w:hAnsi="Arial" w:cs="Arial"/>
                <w:bCs/>
                <w:spacing w:val="-9"/>
                <w:sz w:val="23"/>
                <w:szCs w:val="23"/>
              </w:rPr>
            </w:pPr>
            <w:r w:rsidRPr="00C9224F">
              <w:rPr>
                <w:rFonts w:ascii="Arial" w:hAnsi="Arial" w:cs="Arial"/>
                <w:bCs/>
                <w:spacing w:val="-9"/>
                <w:sz w:val="23"/>
                <w:szCs w:val="23"/>
              </w:rPr>
              <w:t>± 0.5</w:t>
            </w:r>
          </w:p>
        </w:tc>
        <w:tc>
          <w:tcPr>
            <w:tcW w:w="609" w:type="dxa"/>
            <w:tcBorders>
              <w:top w:val="single" w:sz="5" w:space="0" w:color="auto"/>
              <w:left w:val="single" w:sz="5" w:space="0" w:color="auto"/>
              <w:bottom w:val="single" w:sz="5" w:space="0" w:color="auto"/>
              <w:right w:val="nil"/>
            </w:tcBorders>
            <w:vAlign w:val="center"/>
          </w:tcPr>
          <w:p w:rsidR="007A6646" w:rsidRPr="00C9224F" w:rsidRDefault="007A6646" w:rsidP="00201CF8">
            <w:pPr>
              <w:spacing w:after="32" w:line="276" w:lineRule="exact"/>
              <w:jc w:val="center"/>
              <w:rPr>
                <w:rFonts w:ascii="Arial" w:hAnsi="Arial" w:cs="Arial"/>
                <w:bCs/>
                <w:spacing w:val="-1"/>
                <w:sz w:val="23"/>
                <w:szCs w:val="23"/>
              </w:rPr>
            </w:pPr>
            <w:r w:rsidRPr="00C9224F">
              <w:rPr>
                <w:rFonts w:ascii="Arial" w:hAnsi="Arial" w:cs="Arial"/>
                <w:bCs/>
                <w:spacing w:val="-1"/>
                <w:sz w:val="23"/>
                <w:szCs w:val="23"/>
              </w:rPr>
              <w:t>18.3</w:t>
            </w:r>
          </w:p>
        </w:tc>
        <w:tc>
          <w:tcPr>
            <w:tcW w:w="1248" w:type="dxa"/>
            <w:tcBorders>
              <w:top w:val="single" w:sz="5" w:space="0" w:color="auto"/>
              <w:left w:val="nil"/>
              <w:bottom w:val="single" w:sz="5" w:space="0" w:color="auto"/>
              <w:right w:val="single" w:sz="5" w:space="0" w:color="auto"/>
            </w:tcBorders>
            <w:vAlign w:val="center"/>
          </w:tcPr>
          <w:p w:rsidR="007A6646" w:rsidRPr="00C9224F" w:rsidRDefault="007A6646" w:rsidP="00201CF8">
            <w:pPr>
              <w:spacing w:after="32" w:line="276" w:lineRule="exact"/>
              <w:ind w:left="43"/>
              <w:rPr>
                <w:rFonts w:ascii="Arial" w:hAnsi="Arial" w:cs="Arial"/>
                <w:bCs/>
                <w:spacing w:val="2"/>
                <w:sz w:val="23"/>
                <w:szCs w:val="23"/>
              </w:rPr>
            </w:pPr>
            <w:r w:rsidRPr="00C9224F">
              <w:rPr>
                <w:rFonts w:ascii="Arial" w:hAnsi="Arial" w:cs="Arial"/>
                <w:bCs/>
                <w:spacing w:val="2"/>
                <w:sz w:val="23"/>
                <w:szCs w:val="23"/>
              </w:rPr>
              <w:t>± 1.6**</w:t>
            </w:r>
          </w:p>
        </w:tc>
      </w:tr>
      <w:tr w:rsidR="007A6646" w:rsidRPr="00C9224F" w:rsidTr="00201CF8">
        <w:trPr>
          <w:trHeight w:hRule="exact" w:val="331"/>
        </w:trPr>
        <w:tc>
          <w:tcPr>
            <w:tcW w:w="1853" w:type="dxa"/>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38" w:line="276" w:lineRule="exact"/>
              <w:ind w:left="120"/>
              <w:rPr>
                <w:rFonts w:ascii="Arial" w:hAnsi="Arial" w:cs="Arial"/>
                <w:b/>
                <w:bCs/>
                <w:spacing w:val="3"/>
                <w:sz w:val="23"/>
                <w:szCs w:val="23"/>
              </w:rPr>
            </w:pPr>
            <w:r w:rsidRPr="00C9224F">
              <w:rPr>
                <w:rFonts w:ascii="Arial" w:hAnsi="Arial" w:cs="Arial"/>
                <w:b/>
                <w:bCs/>
                <w:spacing w:val="3"/>
                <w:sz w:val="23"/>
                <w:szCs w:val="23"/>
              </w:rPr>
              <w:t>Selected</w:t>
            </w:r>
          </w:p>
        </w:tc>
        <w:tc>
          <w:tcPr>
            <w:tcW w:w="461" w:type="dxa"/>
            <w:tcBorders>
              <w:top w:val="single" w:sz="5" w:space="0" w:color="auto"/>
              <w:left w:val="single" w:sz="5" w:space="0" w:color="auto"/>
              <w:bottom w:val="single" w:sz="5" w:space="0" w:color="auto"/>
              <w:right w:val="nil"/>
            </w:tcBorders>
            <w:vAlign w:val="center"/>
          </w:tcPr>
          <w:p w:rsidR="007A6646" w:rsidRPr="00C9224F" w:rsidRDefault="007A6646" w:rsidP="00201CF8">
            <w:pPr>
              <w:spacing w:after="38" w:line="276" w:lineRule="exact"/>
              <w:ind w:left="115"/>
              <w:rPr>
                <w:rFonts w:ascii="Arial" w:hAnsi="Arial" w:cs="Arial"/>
                <w:bCs/>
                <w:spacing w:val="-19"/>
                <w:sz w:val="23"/>
                <w:szCs w:val="23"/>
              </w:rPr>
            </w:pPr>
            <w:r w:rsidRPr="00C9224F">
              <w:rPr>
                <w:rFonts w:ascii="Arial" w:hAnsi="Arial" w:cs="Arial"/>
                <w:bCs/>
                <w:spacing w:val="-19"/>
                <w:sz w:val="23"/>
                <w:szCs w:val="23"/>
              </w:rPr>
              <w:t>4.1</w:t>
            </w:r>
          </w:p>
        </w:tc>
        <w:tc>
          <w:tcPr>
            <w:tcW w:w="1387" w:type="dxa"/>
            <w:tcBorders>
              <w:top w:val="single" w:sz="5" w:space="0" w:color="auto"/>
              <w:left w:val="nil"/>
              <w:bottom w:val="single" w:sz="5" w:space="0" w:color="auto"/>
              <w:right w:val="single" w:sz="5" w:space="0" w:color="auto"/>
            </w:tcBorders>
            <w:vAlign w:val="center"/>
          </w:tcPr>
          <w:p w:rsidR="007A6646" w:rsidRPr="00C9224F" w:rsidRDefault="007A6646" w:rsidP="00201CF8">
            <w:pPr>
              <w:spacing w:after="38" w:line="276" w:lineRule="exact"/>
              <w:ind w:right="812"/>
              <w:jc w:val="right"/>
              <w:rPr>
                <w:rFonts w:ascii="Arial" w:hAnsi="Arial" w:cs="Arial"/>
                <w:bCs/>
                <w:spacing w:val="-6"/>
                <w:sz w:val="23"/>
                <w:szCs w:val="23"/>
              </w:rPr>
            </w:pPr>
            <w:r w:rsidRPr="00C9224F">
              <w:rPr>
                <w:rFonts w:ascii="Arial" w:hAnsi="Arial" w:cs="Arial"/>
                <w:bCs/>
                <w:spacing w:val="-6"/>
                <w:sz w:val="23"/>
                <w:szCs w:val="23"/>
              </w:rPr>
              <w:t>± 0.7</w:t>
            </w:r>
          </w:p>
        </w:tc>
        <w:tc>
          <w:tcPr>
            <w:tcW w:w="609" w:type="dxa"/>
            <w:tcBorders>
              <w:top w:val="single" w:sz="5" w:space="0" w:color="auto"/>
              <w:left w:val="single" w:sz="5" w:space="0" w:color="auto"/>
              <w:bottom w:val="single" w:sz="5" w:space="0" w:color="auto"/>
              <w:right w:val="nil"/>
            </w:tcBorders>
            <w:vAlign w:val="center"/>
          </w:tcPr>
          <w:p w:rsidR="007A6646" w:rsidRPr="00C9224F" w:rsidRDefault="007A6646" w:rsidP="00201CF8">
            <w:pPr>
              <w:spacing w:after="38" w:line="276" w:lineRule="exact"/>
              <w:ind w:left="120"/>
              <w:rPr>
                <w:rFonts w:ascii="Arial" w:hAnsi="Arial" w:cs="Arial"/>
                <w:bCs/>
                <w:spacing w:val="-15"/>
                <w:sz w:val="23"/>
                <w:szCs w:val="23"/>
              </w:rPr>
            </w:pPr>
            <w:r w:rsidRPr="00C9224F">
              <w:rPr>
                <w:rFonts w:ascii="Arial" w:hAnsi="Arial" w:cs="Arial"/>
                <w:bCs/>
                <w:spacing w:val="-15"/>
                <w:sz w:val="23"/>
                <w:szCs w:val="23"/>
              </w:rPr>
              <w:t>1.05</w:t>
            </w:r>
          </w:p>
        </w:tc>
        <w:tc>
          <w:tcPr>
            <w:tcW w:w="1239" w:type="dxa"/>
            <w:tcBorders>
              <w:top w:val="single" w:sz="5" w:space="0" w:color="auto"/>
              <w:left w:val="nil"/>
              <w:bottom w:val="single" w:sz="5" w:space="0" w:color="auto"/>
              <w:right w:val="single" w:sz="5" w:space="0" w:color="auto"/>
            </w:tcBorders>
            <w:vAlign w:val="center"/>
          </w:tcPr>
          <w:p w:rsidR="007A6646" w:rsidRPr="00C9224F" w:rsidRDefault="007A6646" w:rsidP="00201CF8">
            <w:pPr>
              <w:spacing w:after="38" w:line="276" w:lineRule="exact"/>
              <w:ind w:left="43"/>
              <w:rPr>
                <w:rFonts w:ascii="Arial" w:hAnsi="Arial" w:cs="Arial"/>
                <w:bCs/>
                <w:spacing w:val="2"/>
                <w:sz w:val="23"/>
                <w:szCs w:val="23"/>
              </w:rPr>
            </w:pPr>
            <w:r w:rsidRPr="00C9224F">
              <w:rPr>
                <w:rFonts w:ascii="Arial" w:hAnsi="Arial" w:cs="Arial"/>
                <w:bCs/>
                <w:spacing w:val="2"/>
                <w:sz w:val="23"/>
                <w:szCs w:val="23"/>
              </w:rPr>
              <w:t>± 0.05</w:t>
            </w:r>
          </w:p>
        </w:tc>
        <w:tc>
          <w:tcPr>
            <w:tcW w:w="609" w:type="dxa"/>
            <w:tcBorders>
              <w:top w:val="single" w:sz="5" w:space="0" w:color="auto"/>
              <w:left w:val="single" w:sz="5" w:space="0" w:color="auto"/>
              <w:bottom w:val="single" w:sz="5" w:space="0" w:color="auto"/>
              <w:right w:val="nil"/>
            </w:tcBorders>
            <w:vAlign w:val="center"/>
          </w:tcPr>
          <w:p w:rsidR="007A6646" w:rsidRPr="00C9224F" w:rsidRDefault="007A6646" w:rsidP="00201CF8">
            <w:pPr>
              <w:spacing w:after="38" w:line="276" w:lineRule="exact"/>
              <w:ind w:left="124"/>
              <w:rPr>
                <w:rFonts w:ascii="Arial" w:hAnsi="Arial" w:cs="Arial"/>
                <w:bCs/>
                <w:spacing w:val="-16"/>
                <w:sz w:val="23"/>
                <w:szCs w:val="23"/>
              </w:rPr>
            </w:pPr>
            <w:r w:rsidRPr="00C9224F">
              <w:rPr>
                <w:rFonts w:ascii="Arial" w:hAnsi="Arial" w:cs="Arial"/>
                <w:bCs/>
                <w:spacing w:val="-16"/>
                <w:sz w:val="23"/>
                <w:szCs w:val="23"/>
              </w:rPr>
              <w:t>17.7</w:t>
            </w:r>
          </w:p>
        </w:tc>
        <w:tc>
          <w:tcPr>
            <w:tcW w:w="1239" w:type="dxa"/>
            <w:tcBorders>
              <w:top w:val="single" w:sz="5" w:space="0" w:color="auto"/>
              <w:left w:val="nil"/>
              <w:bottom w:val="single" w:sz="5" w:space="0" w:color="auto"/>
              <w:right w:val="single" w:sz="5" w:space="0" w:color="auto"/>
            </w:tcBorders>
            <w:vAlign w:val="center"/>
          </w:tcPr>
          <w:p w:rsidR="007A6646" w:rsidRPr="00C9224F" w:rsidRDefault="007A6646" w:rsidP="00201CF8">
            <w:pPr>
              <w:spacing w:after="38" w:line="276" w:lineRule="exact"/>
              <w:ind w:right="682"/>
              <w:jc w:val="right"/>
              <w:rPr>
                <w:rFonts w:ascii="Arial" w:hAnsi="Arial" w:cs="Arial"/>
                <w:bCs/>
                <w:spacing w:val="-9"/>
                <w:sz w:val="23"/>
                <w:szCs w:val="23"/>
              </w:rPr>
            </w:pPr>
            <w:r w:rsidRPr="00C9224F">
              <w:rPr>
                <w:rFonts w:ascii="Arial" w:hAnsi="Arial" w:cs="Arial"/>
                <w:bCs/>
                <w:spacing w:val="-9"/>
                <w:sz w:val="23"/>
                <w:szCs w:val="23"/>
              </w:rPr>
              <w:t>± 0.5</w:t>
            </w:r>
          </w:p>
        </w:tc>
        <w:tc>
          <w:tcPr>
            <w:tcW w:w="609" w:type="dxa"/>
            <w:tcBorders>
              <w:top w:val="single" w:sz="5" w:space="0" w:color="auto"/>
              <w:left w:val="single" w:sz="5" w:space="0" w:color="auto"/>
              <w:bottom w:val="single" w:sz="5" w:space="0" w:color="auto"/>
              <w:right w:val="nil"/>
            </w:tcBorders>
            <w:vAlign w:val="center"/>
          </w:tcPr>
          <w:p w:rsidR="007A6646" w:rsidRPr="00C9224F" w:rsidRDefault="007A6646" w:rsidP="00201CF8">
            <w:pPr>
              <w:spacing w:after="38" w:line="276" w:lineRule="exact"/>
              <w:jc w:val="center"/>
              <w:rPr>
                <w:rFonts w:ascii="Arial" w:hAnsi="Arial" w:cs="Arial"/>
                <w:bCs/>
                <w:spacing w:val="-1"/>
                <w:sz w:val="23"/>
                <w:szCs w:val="23"/>
              </w:rPr>
            </w:pPr>
            <w:r w:rsidRPr="00C9224F">
              <w:rPr>
                <w:rFonts w:ascii="Arial" w:hAnsi="Arial" w:cs="Arial"/>
                <w:bCs/>
                <w:spacing w:val="-1"/>
                <w:sz w:val="23"/>
                <w:szCs w:val="23"/>
              </w:rPr>
              <w:t>16.2</w:t>
            </w:r>
          </w:p>
        </w:tc>
        <w:tc>
          <w:tcPr>
            <w:tcW w:w="1248" w:type="dxa"/>
            <w:tcBorders>
              <w:top w:val="single" w:sz="5" w:space="0" w:color="auto"/>
              <w:left w:val="nil"/>
              <w:bottom w:val="single" w:sz="5" w:space="0" w:color="auto"/>
              <w:right w:val="single" w:sz="5" w:space="0" w:color="auto"/>
            </w:tcBorders>
            <w:vAlign w:val="center"/>
          </w:tcPr>
          <w:p w:rsidR="007A6646" w:rsidRPr="00C9224F" w:rsidRDefault="007A6646" w:rsidP="00201CF8">
            <w:pPr>
              <w:spacing w:after="38" w:line="276" w:lineRule="exact"/>
              <w:ind w:left="43"/>
              <w:rPr>
                <w:rFonts w:ascii="Arial" w:hAnsi="Arial" w:cs="Arial"/>
                <w:bCs/>
                <w:spacing w:val="1"/>
                <w:sz w:val="23"/>
                <w:szCs w:val="23"/>
              </w:rPr>
            </w:pPr>
            <w:r w:rsidRPr="00C9224F">
              <w:rPr>
                <w:rFonts w:ascii="Arial" w:hAnsi="Arial" w:cs="Arial"/>
                <w:bCs/>
                <w:spacing w:val="1"/>
                <w:sz w:val="23"/>
                <w:szCs w:val="23"/>
              </w:rPr>
              <w:t>± 1.2</w:t>
            </w:r>
          </w:p>
        </w:tc>
      </w:tr>
    </w:tbl>
    <w:p w:rsidR="007A6646" w:rsidRPr="00BF20AB" w:rsidRDefault="007A6646" w:rsidP="007A6646">
      <w:pPr>
        <w:spacing w:after="214" w:line="20" w:lineRule="exact"/>
        <w:ind w:left="14" w:right="14"/>
        <w:rPr>
          <w:rFonts w:ascii="Arial" w:hAnsi="Arial" w:cs="Arial"/>
        </w:rPr>
      </w:pPr>
    </w:p>
    <w:p w:rsidR="007A6646" w:rsidRPr="00C9224F" w:rsidRDefault="007A6646" w:rsidP="007A6646">
      <w:pPr>
        <w:spacing w:before="50" w:line="278" w:lineRule="exact"/>
        <w:ind w:left="72"/>
        <w:rPr>
          <w:rFonts w:ascii="Arial" w:hAnsi="Arial" w:cs="Arial"/>
          <w:bCs/>
          <w:spacing w:val="-2"/>
          <w:sz w:val="23"/>
          <w:szCs w:val="23"/>
        </w:rPr>
      </w:pPr>
      <w:r w:rsidRPr="00C9224F">
        <w:rPr>
          <w:rFonts w:ascii="Arial" w:hAnsi="Arial" w:cs="Arial"/>
          <w:bCs/>
          <w:spacing w:val="-2"/>
          <w:sz w:val="23"/>
          <w:szCs w:val="23"/>
        </w:rPr>
        <w:t>** Denotes significantly different from selected (</w:t>
      </w:r>
      <w:r w:rsidRPr="00C9224F">
        <w:rPr>
          <w:rFonts w:ascii="Arial" w:hAnsi="Arial" w:cs="Arial"/>
          <w:spacing w:val="-2"/>
        </w:rPr>
        <w:t>p</w:t>
      </w:r>
      <w:r w:rsidRPr="00C9224F">
        <w:rPr>
          <w:rFonts w:ascii="Arial" w:hAnsi="Arial" w:cs="Arial"/>
          <w:bCs/>
          <w:spacing w:val="-2"/>
          <w:sz w:val="23"/>
          <w:szCs w:val="23"/>
        </w:rPr>
        <w:t>&lt;0.01)</w:t>
      </w:r>
    </w:p>
    <w:p w:rsidR="007A6646" w:rsidRPr="00C9224F" w:rsidRDefault="007A6646" w:rsidP="007A6646">
      <w:pPr>
        <w:spacing w:before="888" w:after="297" w:line="312" w:lineRule="exact"/>
        <w:ind w:left="72" w:right="216"/>
        <w:rPr>
          <w:rFonts w:ascii="Arial" w:hAnsi="Arial" w:cs="Arial"/>
          <w:b/>
          <w:bCs/>
          <w:sz w:val="23"/>
          <w:szCs w:val="23"/>
        </w:rPr>
      </w:pPr>
      <w:r w:rsidRPr="00C9224F">
        <w:rPr>
          <w:rFonts w:ascii="Arial" w:hAnsi="Arial" w:cs="Arial"/>
          <w:b/>
          <w:bCs/>
          <w:sz w:val="23"/>
          <w:szCs w:val="23"/>
        </w:rPr>
        <w:t>Table 2. Mean ± SD time to complete sprint and agility tests (s) and associated test effect size values.</w:t>
      </w:r>
    </w:p>
    <w:tbl>
      <w:tblPr>
        <w:tblW w:w="0" w:type="auto"/>
        <w:tblInd w:w="20" w:type="dxa"/>
        <w:tblLayout w:type="fixed"/>
        <w:tblCellMar>
          <w:left w:w="0" w:type="dxa"/>
          <w:right w:w="0" w:type="dxa"/>
        </w:tblCellMar>
        <w:tblLook w:val="0000" w:firstRow="0" w:lastRow="0" w:firstColumn="0" w:lastColumn="0" w:noHBand="0" w:noVBand="0"/>
      </w:tblPr>
      <w:tblGrid>
        <w:gridCol w:w="1853"/>
        <w:gridCol w:w="1848"/>
        <w:gridCol w:w="1848"/>
        <w:gridCol w:w="1848"/>
        <w:gridCol w:w="1857"/>
      </w:tblGrid>
      <w:tr w:rsidR="007A6646" w:rsidRPr="00C9224F" w:rsidTr="00201CF8">
        <w:trPr>
          <w:trHeight w:hRule="exact" w:val="970"/>
        </w:trPr>
        <w:tc>
          <w:tcPr>
            <w:tcW w:w="1853" w:type="dxa"/>
            <w:tcBorders>
              <w:top w:val="single" w:sz="5" w:space="0" w:color="auto"/>
              <w:left w:val="single" w:sz="5" w:space="0" w:color="auto"/>
              <w:bottom w:val="single" w:sz="5" w:space="0" w:color="auto"/>
              <w:right w:val="single" w:sz="5" w:space="0" w:color="auto"/>
            </w:tcBorders>
          </w:tcPr>
          <w:p w:rsidR="007A6646" w:rsidRPr="00BF20AB" w:rsidRDefault="007A6646" w:rsidP="00201CF8">
            <w:pPr>
              <w:rPr>
                <w:rFonts w:ascii="Arial" w:hAnsi="Arial" w:cs="Arial"/>
                <w:b/>
              </w:rPr>
            </w:pPr>
          </w:p>
        </w:tc>
        <w:tc>
          <w:tcPr>
            <w:tcW w:w="1848" w:type="dxa"/>
            <w:tcBorders>
              <w:top w:val="single" w:sz="5" w:space="0" w:color="auto"/>
              <w:left w:val="single" w:sz="5" w:space="0" w:color="auto"/>
              <w:bottom w:val="single" w:sz="5" w:space="0" w:color="auto"/>
              <w:right w:val="single" w:sz="5" w:space="0" w:color="auto"/>
            </w:tcBorders>
          </w:tcPr>
          <w:p w:rsidR="007A6646" w:rsidRPr="00C9224F" w:rsidRDefault="007A6646" w:rsidP="00201CF8">
            <w:pPr>
              <w:spacing w:after="28" w:line="310" w:lineRule="exact"/>
              <w:ind w:left="108" w:right="432"/>
              <w:rPr>
                <w:rFonts w:ascii="Arial" w:hAnsi="Arial" w:cs="Arial"/>
                <w:b/>
                <w:bCs/>
                <w:sz w:val="23"/>
                <w:szCs w:val="23"/>
              </w:rPr>
            </w:pPr>
            <w:r w:rsidRPr="00C9224F">
              <w:rPr>
                <w:rFonts w:ascii="Arial" w:hAnsi="Arial" w:cs="Arial"/>
                <w:b/>
                <w:bCs/>
                <w:sz w:val="23"/>
                <w:szCs w:val="23"/>
              </w:rPr>
              <w:t>15m sprint without ball (s)</w:t>
            </w:r>
          </w:p>
        </w:tc>
        <w:tc>
          <w:tcPr>
            <w:tcW w:w="1848" w:type="dxa"/>
            <w:tcBorders>
              <w:top w:val="single" w:sz="5" w:space="0" w:color="auto"/>
              <w:left w:val="single" w:sz="5" w:space="0" w:color="auto"/>
              <w:bottom w:val="single" w:sz="5" w:space="0" w:color="auto"/>
              <w:right w:val="single" w:sz="5" w:space="0" w:color="auto"/>
            </w:tcBorders>
          </w:tcPr>
          <w:p w:rsidR="007A6646" w:rsidRPr="00C9224F" w:rsidRDefault="007A6646" w:rsidP="00201CF8">
            <w:pPr>
              <w:spacing w:after="350" w:line="305" w:lineRule="exact"/>
              <w:ind w:left="108" w:right="432"/>
              <w:rPr>
                <w:rFonts w:ascii="Arial" w:hAnsi="Arial" w:cs="Arial"/>
                <w:b/>
                <w:bCs/>
                <w:sz w:val="23"/>
                <w:szCs w:val="23"/>
              </w:rPr>
            </w:pPr>
            <w:r w:rsidRPr="00C9224F">
              <w:rPr>
                <w:rFonts w:ascii="Arial" w:hAnsi="Arial" w:cs="Arial"/>
                <w:b/>
                <w:bCs/>
                <w:sz w:val="23"/>
                <w:szCs w:val="23"/>
              </w:rPr>
              <w:t>15m sprint with ball (s)</w:t>
            </w:r>
          </w:p>
        </w:tc>
        <w:tc>
          <w:tcPr>
            <w:tcW w:w="1848" w:type="dxa"/>
            <w:tcBorders>
              <w:top w:val="single" w:sz="5" w:space="0" w:color="auto"/>
              <w:left w:val="single" w:sz="5" w:space="0" w:color="auto"/>
              <w:bottom w:val="single" w:sz="5" w:space="0" w:color="auto"/>
              <w:right w:val="single" w:sz="5" w:space="0" w:color="auto"/>
            </w:tcBorders>
          </w:tcPr>
          <w:p w:rsidR="007A6646" w:rsidRPr="00C9224F" w:rsidRDefault="007A6646" w:rsidP="00201CF8">
            <w:pPr>
              <w:spacing w:after="28" w:line="310" w:lineRule="exact"/>
              <w:ind w:left="108" w:right="432"/>
              <w:rPr>
                <w:rFonts w:ascii="Arial" w:hAnsi="Arial" w:cs="Arial"/>
                <w:b/>
                <w:bCs/>
                <w:sz w:val="23"/>
                <w:szCs w:val="23"/>
              </w:rPr>
            </w:pPr>
            <w:r w:rsidRPr="00C9224F">
              <w:rPr>
                <w:rFonts w:ascii="Arial" w:hAnsi="Arial" w:cs="Arial"/>
                <w:b/>
                <w:bCs/>
                <w:sz w:val="23"/>
                <w:szCs w:val="23"/>
              </w:rPr>
              <w:t>15m agility without ball (s)</w:t>
            </w:r>
          </w:p>
        </w:tc>
        <w:tc>
          <w:tcPr>
            <w:tcW w:w="1857" w:type="dxa"/>
            <w:tcBorders>
              <w:top w:val="single" w:sz="5" w:space="0" w:color="auto"/>
              <w:left w:val="single" w:sz="5" w:space="0" w:color="auto"/>
              <w:bottom w:val="single" w:sz="5" w:space="0" w:color="auto"/>
              <w:right w:val="single" w:sz="5" w:space="0" w:color="auto"/>
            </w:tcBorders>
          </w:tcPr>
          <w:p w:rsidR="007A6646" w:rsidRPr="00C9224F" w:rsidRDefault="007A6646" w:rsidP="00201CF8">
            <w:pPr>
              <w:spacing w:after="350" w:line="305" w:lineRule="exact"/>
              <w:ind w:left="108" w:right="468"/>
              <w:rPr>
                <w:rFonts w:ascii="Arial" w:hAnsi="Arial" w:cs="Arial"/>
                <w:b/>
                <w:bCs/>
                <w:sz w:val="23"/>
                <w:szCs w:val="23"/>
              </w:rPr>
            </w:pPr>
            <w:r w:rsidRPr="00C9224F">
              <w:rPr>
                <w:rFonts w:ascii="Arial" w:hAnsi="Arial" w:cs="Arial"/>
                <w:b/>
                <w:bCs/>
                <w:sz w:val="23"/>
                <w:szCs w:val="23"/>
              </w:rPr>
              <w:t>15m agility with ball (s)</w:t>
            </w:r>
          </w:p>
        </w:tc>
      </w:tr>
      <w:tr w:rsidR="007A6646" w:rsidRPr="00C9224F" w:rsidTr="00201CF8">
        <w:trPr>
          <w:trHeight w:hRule="exact" w:val="326"/>
        </w:trPr>
        <w:tc>
          <w:tcPr>
            <w:tcW w:w="1853" w:type="dxa"/>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33" w:line="276" w:lineRule="exact"/>
              <w:ind w:left="120"/>
              <w:rPr>
                <w:rFonts w:ascii="Arial" w:hAnsi="Arial" w:cs="Arial"/>
                <w:b/>
                <w:bCs/>
                <w:spacing w:val="2"/>
                <w:sz w:val="23"/>
                <w:szCs w:val="23"/>
              </w:rPr>
            </w:pPr>
            <w:r w:rsidRPr="00C9224F">
              <w:rPr>
                <w:rFonts w:ascii="Arial" w:hAnsi="Arial" w:cs="Arial"/>
                <w:b/>
                <w:bCs/>
                <w:spacing w:val="2"/>
                <w:sz w:val="23"/>
                <w:szCs w:val="23"/>
              </w:rPr>
              <w:t>Overall</w:t>
            </w:r>
          </w:p>
        </w:tc>
        <w:tc>
          <w:tcPr>
            <w:tcW w:w="1848" w:type="dxa"/>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33" w:line="276" w:lineRule="exact"/>
              <w:ind w:left="110"/>
              <w:rPr>
                <w:rFonts w:ascii="Arial" w:hAnsi="Arial" w:cs="Arial"/>
                <w:bCs/>
                <w:sz w:val="23"/>
                <w:szCs w:val="23"/>
              </w:rPr>
            </w:pPr>
            <w:r w:rsidRPr="00C9224F">
              <w:rPr>
                <w:rFonts w:ascii="Arial" w:hAnsi="Arial" w:cs="Arial"/>
                <w:bCs/>
                <w:sz w:val="23"/>
                <w:szCs w:val="23"/>
              </w:rPr>
              <w:t>4.4</w:t>
            </w:r>
            <w:r>
              <w:rPr>
                <w:rFonts w:ascii="Arial" w:hAnsi="Arial" w:cs="Arial"/>
                <w:bCs/>
                <w:sz w:val="23"/>
                <w:szCs w:val="23"/>
              </w:rPr>
              <w:t>3</w:t>
            </w:r>
            <w:r w:rsidRPr="00C9224F">
              <w:rPr>
                <w:rFonts w:ascii="Arial" w:hAnsi="Arial" w:cs="Arial"/>
                <w:bCs/>
                <w:sz w:val="23"/>
                <w:szCs w:val="23"/>
              </w:rPr>
              <w:t xml:space="preserve"> ± 0.9</w:t>
            </w:r>
            <w:r>
              <w:rPr>
                <w:rFonts w:ascii="Arial" w:hAnsi="Arial" w:cs="Arial"/>
                <w:bCs/>
                <w:sz w:val="23"/>
                <w:szCs w:val="23"/>
              </w:rPr>
              <w:t>2</w:t>
            </w:r>
          </w:p>
        </w:tc>
        <w:tc>
          <w:tcPr>
            <w:tcW w:w="1848" w:type="dxa"/>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33" w:line="276" w:lineRule="exact"/>
              <w:ind w:left="110"/>
              <w:rPr>
                <w:rFonts w:ascii="Arial" w:hAnsi="Arial" w:cs="Arial"/>
                <w:bCs/>
                <w:spacing w:val="3"/>
                <w:sz w:val="23"/>
                <w:szCs w:val="23"/>
              </w:rPr>
            </w:pPr>
            <w:r w:rsidRPr="00C9224F">
              <w:rPr>
                <w:rFonts w:ascii="Arial" w:hAnsi="Arial" w:cs="Arial"/>
                <w:bCs/>
                <w:spacing w:val="3"/>
                <w:sz w:val="23"/>
                <w:szCs w:val="23"/>
              </w:rPr>
              <w:t>9.</w:t>
            </w:r>
            <w:r>
              <w:rPr>
                <w:rFonts w:ascii="Arial" w:hAnsi="Arial" w:cs="Arial"/>
                <w:bCs/>
                <w:spacing w:val="3"/>
                <w:sz w:val="23"/>
                <w:szCs w:val="23"/>
              </w:rPr>
              <w:t>04</w:t>
            </w:r>
            <w:r w:rsidRPr="00C9224F">
              <w:rPr>
                <w:rFonts w:ascii="Arial" w:hAnsi="Arial" w:cs="Arial"/>
                <w:bCs/>
                <w:spacing w:val="3"/>
                <w:sz w:val="23"/>
                <w:szCs w:val="23"/>
              </w:rPr>
              <w:t xml:space="preserve"> ± </w:t>
            </w:r>
            <w:r>
              <w:rPr>
                <w:rFonts w:ascii="Arial" w:hAnsi="Arial" w:cs="Arial"/>
                <w:bCs/>
                <w:spacing w:val="3"/>
                <w:sz w:val="23"/>
                <w:szCs w:val="23"/>
              </w:rPr>
              <w:t>5.44</w:t>
            </w:r>
          </w:p>
        </w:tc>
        <w:tc>
          <w:tcPr>
            <w:tcW w:w="1848" w:type="dxa"/>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33" w:line="276" w:lineRule="exact"/>
              <w:ind w:left="110"/>
              <w:rPr>
                <w:rFonts w:ascii="Arial" w:hAnsi="Arial" w:cs="Arial"/>
                <w:bCs/>
                <w:spacing w:val="3"/>
                <w:sz w:val="23"/>
                <w:szCs w:val="23"/>
              </w:rPr>
            </w:pPr>
            <w:r w:rsidRPr="00C9224F">
              <w:rPr>
                <w:rFonts w:ascii="Arial" w:hAnsi="Arial" w:cs="Arial"/>
                <w:bCs/>
                <w:spacing w:val="3"/>
                <w:sz w:val="23"/>
                <w:szCs w:val="23"/>
              </w:rPr>
              <w:t>5.3</w:t>
            </w:r>
            <w:r>
              <w:rPr>
                <w:rFonts w:ascii="Arial" w:hAnsi="Arial" w:cs="Arial"/>
                <w:bCs/>
                <w:spacing w:val="3"/>
                <w:sz w:val="23"/>
                <w:szCs w:val="23"/>
              </w:rPr>
              <w:t>0</w:t>
            </w:r>
            <w:r w:rsidRPr="00C9224F">
              <w:rPr>
                <w:rFonts w:ascii="Arial" w:hAnsi="Arial" w:cs="Arial"/>
                <w:bCs/>
                <w:spacing w:val="3"/>
                <w:sz w:val="23"/>
                <w:szCs w:val="23"/>
              </w:rPr>
              <w:t xml:space="preserve"> ± 1.</w:t>
            </w:r>
            <w:r>
              <w:rPr>
                <w:rFonts w:ascii="Arial" w:hAnsi="Arial" w:cs="Arial"/>
                <w:bCs/>
                <w:spacing w:val="3"/>
                <w:sz w:val="23"/>
                <w:szCs w:val="23"/>
              </w:rPr>
              <w:t>30</w:t>
            </w:r>
          </w:p>
        </w:tc>
        <w:tc>
          <w:tcPr>
            <w:tcW w:w="1857" w:type="dxa"/>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33" w:line="276" w:lineRule="exact"/>
              <w:ind w:left="110"/>
              <w:rPr>
                <w:rFonts w:ascii="Arial" w:hAnsi="Arial" w:cs="Arial"/>
                <w:bCs/>
                <w:spacing w:val="2"/>
                <w:sz w:val="23"/>
                <w:szCs w:val="23"/>
              </w:rPr>
            </w:pPr>
            <w:r w:rsidRPr="00C9224F">
              <w:rPr>
                <w:rFonts w:ascii="Arial" w:hAnsi="Arial" w:cs="Arial"/>
                <w:bCs/>
                <w:spacing w:val="2"/>
                <w:sz w:val="23"/>
                <w:szCs w:val="23"/>
              </w:rPr>
              <w:t>14.</w:t>
            </w:r>
            <w:r>
              <w:rPr>
                <w:rFonts w:ascii="Arial" w:hAnsi="Arial" w:cs="Arial"/>
                <w:bCs/>
                <w:spacing w:val="2"/>
                <w:sz w:val="23"/>
                <w:szCs w:val="23"/>
              </w:rPr>
              <w:t>26</w:t>
            </w:r>
            <w:r w:rsidRPr="00C9224F">
              <w:rPr>
                <w:rFonts w:ascii="Arial" w:hAnsi="Arial" w:cs="Arial"/>
                <w:bCs/>
                <w:spacing w:val="2"/>
                <w:sz w:val="23"/>
                <w:szCs w:val="23"/>
              </w:rPr>
              <w:t xml:space="preserve"> ± </w:t>
            </w:r>
            <w:r>
              <w:rPr>
                <w:rFonts w:ascii="Arial" w:hAnsi="Arial" w:cs="Arial"/>
                <w:bCs/>
                <w:spacing w:val="2"/>
                <w:sz w:val="23"/>
                <w:szCs w:val="23"/>
              </w:rPr>
              <w:t>7.94</w:t>
            </w:r>
          </w:p>
        </w:tc>
      </w:tr>
      <w:tr w:rsidR="007A6646" w:rsidRPr="00C9224F" w:rsidTr="00201CF8">
        <w:trPr>
          <w:trHeight w:hRule="exact" w:val="326"/>
        </w:trPr>
        <w:tc>
          <w:tcPr>
            <w:tcW w:w="1853" w:type="dxa"/>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23" w:line="276" w:lineRule="exact"/>
              <w:ind w:left="120"/>
              <w:rPr>
                <w:rFonts w:ascii="Arial" w:hAnsi="Arial" w:cs="Arial"/>
                <w:b/>
                <w:bCs/>
                <w:spacing w:val="3"/>
                <w:sz w:val="23"/>
                <w:szCs w:val="23"/>
              </w:rPr>
            </w:pPr>
            <w:r w:rsidRPr="00C9224F">
              <w:rPr>
                <w:rFonts w:ascii="Arial" w:hAnsi="Arial" w:cs="Arial"/>
                <w:b/>
                <w:bCs/>
                <w:spacing w:val="3"/>
                <w:sz w:val="23"/>
                <w:szCs w:val="23"/>
              </w:rPr>
              <w:t>Non-Selected</w:t>
            </w:r>
          </w:p>
        </w:tc>
        <w:tc>
          <w:tcPr>
            <w:tcW w:w="1848" w:type="dxa"/>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23" w:line="276" w:lineRule="exact"/>
              <w:ind w:left="110"/>
              <w:rPr>
                <w:rFonts w:ascii="Arial" w:hAnsi="Arial" w:cs="Arial"/>
                <w:bCs/>
                <w:spacing w:val="3"/>
                <w:sz w:val="23"/>
                <w:szCs w:val="23"/>
              </w:rPr>
            </w:pPr>
            <w:r w:rsidRPr="00C9224F">
              <w:rPr>
                <w:rFonts w:ascii="Arial" w:hAnsi="Arial" w:cs="Arial"/>
                <w:bCs/>
                <w:spacing w:val="3"/>
                <w:sz w:val="23"/>
                <w:szCs w:val="23"/>
              </w:rPr>
              <w:t>4.6</w:t>
            </w:r>
            <w:r>
              <w:rPr>
                <w:rFonts w:ascii="Arial" w:hAnsi="Arial" w:cs="Arial"/>
                <w:bCs/>
                <w:spacing w:val="3"/>
                <w:sz w:val="23"/>
                <w:szCs w:val="23"/>
              </w:rPr>
              <w:t>4</w:t>
            </w:r>
            <w:r w:rsidRPr="00C9224F">
              <w:rPr>
                <w:rFonts w:ascii="Arial" w:hAnsi="Arial" w:cs="Arial"/>
                <w:bCs/>
                <w:spacing w:val="3"/>
                <w:sz w:val="23"/>
                <w:szCs w:val="23"/>
              </w:rPr>
              <w:t xml:space="preserve"> ± 1.0</w:t>
            </w:r>
            <w:r>
              <w:rPr>
                <w:rFonts w:ascii="Arial" w:hAnsi="Arial" w:cs="Arial"/>
                <w:bCs/>
                <w:spacing w:val="3"/>
                <w:sz w:val="23"/>
                <w:szCs w:val="23"/>
              </w:rPr>
              <w:t>4</w:t>
            </w:r>
          </w:p>
        </w:tc>
        <w:tc>
          <w:tcPr>
            <w:tcW w:w="1848" w:type="dxa"/>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23" w:line="276" w:lineRule="exact"/>
              <w:ind w:left="110"/>
              <w:rPr>
                <w:rFonts w:ascii="Arial" w:hAnsi="Arial" w:cs="Arial"/>
                <w:bCs/>
                <w:spacing w:val="2"/>
                <w:sz w:val="23"/>
                <w:szCs w:val="23"/>
              </w:rPr>
            </w:pPr>
            <w:r w:rsidRPr="00C9224F">
              <w:rPr>
                <w:rFonts w:ascii="Arial" w:hAnsi="Arial" w:cs="Arial"/>
                <w:bCs/>
                <w:spacing w:val="2"/>
                <w:sz w:val="23"/>
                <w:szCs w:val="23"/>
              </w:rPr>
              <w:t>1</w:t>
            </w:r>
            <w:r>
              <w:rPr>
                <w:rFonts w:ascii="Arial" w:hAnsi="Arial" w:cs="Arial"/>
                <w:bCs/>
                <w:spacing w:val="2"/>
                <w:sz w:val="23"/>
                <w:szCs w:val="23"/>
              </w:rPr>
              <w:t>1.19</w:t>
            </w:r>
            <w:r w:rsidRPr="00C9224F">
              <w:rPr>
                <w:rFonts w:ascii="Arial" w:hAnsi="Arial" w:cs="Arial"/>
                <w:bCs/>
                <w:spacing w:val="2"/>
                <w:sz w:val="23"/>
                <w:szCs w:val="23"/>
              </w:rPr>
              <w:t xml:space="preserve"> ± </w:t>
            </w:r>
            <w:r>
              <w:rPr>
                <w:rFonts w:ascii="Arial" w:hAnsi="Arial" w:cs="Arial"/>
                <w:bCs/>
                <w:spacing w:val="2"/>
                <w:sz w:val="23"/>
                <w:szCs w:val="23"/>
              </w:rPr>
              <w:t>5.37</w:t>
            </w:r>
          </w:p>
        </w:tc>
        <w:tc>
          <w:tcPr>
            <w:tcW w:w="1848" w:type="dxa"/>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23" w:line="276" w:lineRule="exact"/>
              <w:ind w:left="110"/>
              <w:rPr>
                <w:rFonts w:ascii="Arial" w:hAnsi="Arial" w:cs="Arial"/>
                <w:bCs/>
                <w:spacing w:val="3"/>
                <w:sz w:val="23"/>
                <w:szCs w:val="23"/>
              </w:rPr>
            </w:pPr>
            <w:r w:rsidRPr="00C9224F">
              <w:rPr>
                <w:rFonts w:ascii="Arial" w:hAnsi="Arial" w:cs="Arial"/>
                <w:bCs/>
                <w:spacing w:val="3"/>
                <w:sz w:val="23"/>
                <w:szCs w:val="23"/>
              </w:rPr>
              <w:t>5.7</w:t>
            </w:r>
            <w:r>
              <w:rPr>
                <w:rFonts w:ascii="Arial" w:hAnsi="Arial" w:cs="Arial"/>
                <w:bCs/>
                <w:spacing w:val="3"/>
                <w:sz w:val="23"/>
                <w:szCs w:val="23"/>
              </w:rPr>
              <w:t>4</w:t>
            </w:r>
            <w:r w:rsidRPr="00C9224F">
              <w:rPr>
                <w:rFonts w:ascii="Arial" w:hAnsi="Arial" w:cs="Arial"/>
                <w:bCs/>
                <w:spacing w:val="3"/>
                <w:sz w:val="23"/>
                <w:szCs w:val="23"/>
              </w:rPr>
              <w:t xml:space="preserve"> ± 1.3</w:t>
            </w:r>
            <w:r>
              <w:rPr>
                <w:rFonts w:ascii="Arial" w:hAnsi="Arial" w:cs="Arial"/>
                <w:bCs/>
                <w:spacing w:val="3"/>
                <w:sz w:val="23"/>
                <w:szCs w:val="23"/>
              </w:rPr>
              <w:t>6</w:t>
            </w:r>
          </w:p>
        </w:tc>
        <w:tc>
          <w:tcPr>
            <w:tcW w:w="1857" w:type="dxa"/>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23" w:line="276" w:lineRule="exact"/>
              <w:ind w:left="110"/>
              <w:rPr>
                <w:rFonts w:ascii="Arial" w:hAnsi="Arial" w:cs="Arial"/>
                <w:bCs/>
                <w:spacing w:val="2"/>
                <w:sz w:val="23"/>
                <w:szCs w:val="23"/>
              </w:rPr>
            </w:pPr>
            <w:r w:rsidRPr="00C9224F">
              <w:rPr>
                <w:rFonts w:ascii="Arial" w:hAnsi="Arial" w:cs="Arial"/>
                <w:bCs/>
                <w:spacing w:val="2"/>
                <w:sz w:val="23"/>
                <w:szCs w:val="23"/>
              </w:rPr>
              <w:t>1</w:t>
            </w:r>
            <w:r>
              <w:rPr>
                <w:rFonts w:ascii="Arial" w:hAnsi="Arial" w:cs="Arial"/>
                <w:bCs/>
                <w:spacing w:val="2"/>
                <w:sz w:val="23"/>
                <w:szCs w:val="23"/>
              </w:rPr>
              <w:t>7</w:t>
            </w:r>
            <w:r w:rsidRPr="00C9224F">
              <w:rPr>
                <w:rFonts w:ascii="Arial" w:hAnsi="Arial" w:cs="Arial"/>
                <w:bCs/>
                <w:spacing w:val="2"/>
                <w:sz w:val="23"/>
                <w:szCs w:val="23"/>
              </w:rPr>
              <w:t>.6</w:t>
            </w:r>
            <w:r>
              <w:rPr>
                <w:rFonts w:ascii="Arial" w:hAnsi="Arial" w:cs="Arial"/>
                <w:bCs/>
                <w:spacing w:val="2"/>
                <w:sz w:val="23"/>
                <w:szCs w:val="23"/>
              </w:rPr>
              <w:t>2</w:t>
            </w:r>
            <w:r w:rsidRPr="00C9224F">
              <w:rPr>
                <w:rFonts w:ascii="Arial" w:hAnsi="Arial" w:cs="Arial"/>
                <w:bCs/>
                <w:spacing w:val="2"/>
                <w:sz w:val="23"/>
                <w:szCs w:val="23"/>
              </w:rPr>
              <w:t xml:space="preserve"> ± 7.</w:t>
            </w:r>
            <w:r>
              <w:rPr>
                <w:rFonts w:ascii="Arial" w:hAnsi="Arial" w:cs="Arial"/>
                <w:bCs/>
                <w:spacing w:val="2"/>
                <w:sz w:val="23"/>
                <w:szCs w:val="23"/>
              </w:rPr>
              <w:t>50</w:t>
            </w:r>
          </w:p>
        </w:tc>
      </w:tr>
      <w:tr w:rsidR="007A6646" w:rsidRPr="00C9224F" w:rsidTr="00201CF8">
        <w:trPr>
          <w:trHeight w:hRule="exact" w:val="327"/>
        </w:trPr>
        <w:tc>
          <w:tcPr>
            <w:tcW w:w="1853" w:type="dxa"/>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28" w:line="276" w:lineRule="exact"/>
              <w:ind w:left="120"/>
              <w:rPr>
                <w:rFonts w:ascii="Arial" w:hAnsi="Arial" w:cs="Arial"/>
                <w:b/>
                <w:bCs/>
                <w:spacing w:val="3"/>
                <w:sz w:val="23"/>
                <w:szCs w:val="23"/>
              </w:rPr>
            </w:pPr>
            <w:r w:rsidRPr="00C9224F">
              <w:rPr>
                <w:rFonts w:ascii="Arial" w:hAnsi="Arial" w:cs="Arial"/>
                <w:b/>
                <w:bCs/>
                <w:spacing w:val="3"/>
                <w:sz w:val="23"/>
                <w:szCs w:val="23"/>
              </w:rPr>
              <w:t>Selected</w:t>
            </w:r>
          </w:p>
        </w:tc>
        <w:tc>
          <w:tcPr>
            <w:tcW w:w="1848" w:type="dxa"/>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28" w:line="276" w:lineRule="exact"/>
              <w:ind w:left="110"/>
              <w:rPr>
                <w:rFonts w:ascii="Arial" w:hAnsi="Arial" w:cs="Arial"/>
                <w:bCs/>
                <w:spacing w:val="3"/>
                <w:sz w:val="23"/>
                <w:szCs w:val="23"/>
              </w:rPr>
            </w:pPr>
            <w:r w:rsidRPr="00C9224F">
              <w:rPr>
                <w:rFonts w:ascii="Arial" w:hAnsi="Arial" w:cs="Arial"/>
                <w:bCs/>
                <w:spacing w:val="3"/>
                <w:sz w:val="23"/>
                <w:szCs w:val="23"/>
              </w:rPr>
              <w:t>3.98 ± 0.35</w:t>
            </w:r>
          </w:p>
        </w:tc>
        <w:tc>
          <w:tcPr>
            <w:tcW w:w="1848" w:type="dxa"/>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28" w:line="276" w:lineRule="exact"/>
              <w:ind w:left="110"/>
              <w:rPr>
                <w:rFonts w:ascii="Arial" w:hAnsi="Arial" w:cs="Arial"/>
                <w:bCs/>
                <w:spacing w:val="4"/>
                <w:sz w:val="23"/>
                <w:szCs w:val="23"/>
              </w:rPr>
            </w:pPr>
            <w:r w:rsidRPr="00C9224F">
              <w:rPr>
                <w:rFonts w:ascii="Arial" w:hAnsi="Arial" w:cs="Arial"/>
                <w:bCs/>
                <w:spacing w:val="4"/>
                <w:sz w:val="23"/>
                <w:szCs w:val="23"/>
              </w:rPr>
              <w:t>4.44 ± 0.36***</w:t>
            </w:r>
          </w:p>
        </w:tc>
        <w:tc>
          <w:tcPr>
            <w:tcW w:w="1848" w:type="dxa"/>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28" w:line="279" w:lineRule="exact"/>
              <w:ind w:left="110"/>
              <w:rPr>
                <w:rFonts w:ascii="Arial" w:hAnsi="Arial" w:cs="Arial"/>
                <w:bCs/>
                <w:spacing w:val="4"/>
                <w:sz w:val="23"/>
                <w:szCs w:val="23"/>
              </w:rPr>
            </w:pPr>
            <w:r w:rsidRPr="00C9224F">
              <w:rPr>
                <w:rFonts w:ascii="Arial" w:hAnsi="Arial" w:cs="Arial"/>
                <w:bCs/>
                <w:spacing w:val="4"/>
                <w:sz w:val="23"/>
                <w:szCs w:val="23"/>
              </w:rPr>
              <w:t>4.37 ± 0.28*</w:t>
            </w:r>
          </w:p>
        </w:tc>
        <w:tc>
          <w:tcPr>
            <w:tcW w:w="1857" w:type="dxa"/>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28" w:line="276" w:lineRule="exact"/>
              <w:ind w:left="110"/>
              <w:rPr>
                <w:rFonts w:ascii="Arial" w:hAnsi="Arial" w:cs="Arial"/>
                <w:bCs/>
                <w:spacing w:val="4"/>
                <w:sz w:val="23"/>
                <w:szCs w:val="23"/>
              </w:rPr>
            </w:pPr>
            <w:r w:rsidRPr="00C9224F">
              <w:rPr>
                <w:rFonts w:ascii="Arial" w:hAnsi="Arial" w:cs="Arial"/>
                <w:bCs/>
                <w:spacing w:val="4"/>
                <w:sz w:val="23"/>
                <w:szCs w:val="23"/>
              </w:rPr>
              <w:t>7.06 ± 0.84***</w:t>
            </w:r>
          </w:p>
        </w:tc>
      </w:tr>
      <w:tr w:rsidR="007A6646" w:rsidRPr="00C9224F" w:rsidTr="00201CF8">
        <w:trPr>
          <w:trHeight w:hRule="exact" w:val="336"/>
        </w:trPr>
        <w:tc>
          <w:tcPr>
            <w:tcW w:w="1853" w:type="dxa"/>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47" w:line="288" w:lineRule="exact"/>
              <w:ind w:left="120"/>
              <w:rPr>
                <w:rFonts w:ascii="Arial" w:hAnsi="Arial" w:cs="Arial"/>
                <w:b/>
                <w:bCs/>
                <w:i/>
                <w:iCs/>
                <w:spacing w:val="5"/>
              </w:rPr>
            </w:pPr>
            <w:r w:rsidRPr="00C9224F">
              <w:rPr>
                <w:rFonts w:ascii="Arial" w:hAnsi="Arial" w:cs="Arial"/>
                <w:b/>
                <w:bCs/>
                <w:spacing w:val="5"/>
                <w:sz w:val="23"/>
                <w:szCs w:val="23"/>
              </w:rPr>
              <w:t xml:space="preserve">Cohen </w:t>
            </w:r>
            <w:r w:rsidRPr="00C9224F">
              <w:rPr>
                <w:rFonts w:ascii="Arial" w:hAnsi="Arial" w:cs="Arial"/>
                <w:b/>
                <w:bCs/>
                <w:i/>
                <w:iCs/>
                <w:spacing w:val="5"/>
              </w:rPr>
              <w:t>d</w:t>
            </w:r>
          </w:p>
        </w:tc>
        <w:tc>
          <w:tcPr>
            <w:tcW w:w="1848" w:type="dxa"/>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47" w:line="276" w:lineRule="exact"/>
              <w:ind w:left="110"/>
              <w:rPr>
                <w:rFonts w:ascii="Arial" w:hAnsi="Arial" w:cs="Arial"/>
                <w:bCs/>
                <w:spacing w:val="1"/>
                <w:sz w:val="23"/>
                <w:szCs w:val="23"/>
              </w:rPr>
            </w:pPr>
            <w:r w:rsidRPr="00C9224F">
              <w:rPr>
                <w:rFonts w:ascii="Arial" w:hAnsi="Arial" w:cs="Arial"/>
                <w:bCs/>
                <w:spacing w:val="1"/>
                <w:sz w:val="23"/>
                <w:szCs w:val="23"/>
              </w:rPr>
              <w:t>0.84</w:t>
            </w:r>
          </w:p>
        </w:tc>
        <w:tc>
          <w:tcPr>
            <w:tcW w:w="1848" w:type="dxa"/>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47" w:line="276" w:lineRule="exact"/>
              <w:ind w:left="110"/>
              <w:rPr>
                <w:rFonts w:ascii="Arial" w:hAnsi="Arial" w:cs="Arial"/>
                <w:bCs/>
                <w:spacing w:val="-1"/>
                <w:sz w:val="23"/>
                <w:szCs w:val="23"/>
              </w:rPr>
            </w:pPr>
            <w:r w:rsidRPr="00C9224F">
              <w:rPr>
                <w:rFonts w:ascii="Arial" w:hAnsi="Arial" w:cs="Arial"/>
                <w:bCs/>
                <w:spacing w:val="-1"/>
                <w:sz w:val="23"/>
                <w:szCs w:val="23"/>
              </w:rPr>
              <w:t>1.78</w:t>
            </w:r>
          </w:p>
        </w:tc>
        <w:tc>
          <w:tcPr>
            <w:tcW w:w="1848" w:type="dxa"/>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47" w:line="276" w:lineRule="exact"/>
              <w:ind w:left="110"/>
              <w:rPr>
                <w:rFonts w:ascii="Arial" w:hAnsi="Arial" w:cs="Arial"/>
                <w:bCs/>
                <w:spacing w:val="-1"/>
                <w:sz w:val="23"/>
                <w:szCs w:val="23"/>
              </w:rPr>
            </w:pPr>
            <w:r w:rsidRPr="00C9224F">
              <w:rPr>
                <w:rFonts w:ascii="Arial" w:hAnsi="Arial" w:cs="Arial"/>
                <w:bCs/>
                <w:spacing w:val="-1"/>
                <w:sz w:val="23"/>
                <w:szCs w:val="23"/>
              </w:rPr>
              <w:t>1.39</w:t>
            </w:r>
          </w:p>
        </w:tc>
        <w:tc>
          <w:tcPr>
            <w:tcW w:w="1857" w:type="dxa"/>
            <w:tcBorders>
              <w:top w:val="single" w:sz="5" w:space="0" w:color="auto"/>
              <w:left w:val="single" w:sz="5" w:space="0" w:color="auto"/>
              <w:bottom w:val="single" w:sz="5" w:space="0" w:color="auto"/>
              <w:right w:val="single" w:sz="5" w:space="0" w:color="auto"/>
            </w:tcBorders>
            <w:vAlign w:val="center"/>
          </w:tcPr>
          <w:p w:rsidR="007A6646" w:rsidRPr="00C9224F" w:rsidRDefault="007A6646" w:rsidP="00201CF8">
            <w:pPr>
              <w:spacing w:after="47" w:line="276" w:lineRule="exact"/>
              <w:ind w:left="110"/>
              <w:rPr>
                <w:rFonts w:ascii="Arial" w:hAnsi="Arial" w:cs="Arial"/>
                <w:bCs/>
                <w:spacing w:val="-1"/>
                <w:sz w:val="23"/>
                <w:szCs w:val="23"/>
              </w:rPr>
            </w:pPr>
            <w:r w:rsidRPr="00C9224F">
              <w:rPr>
                <w:rFonts w:ascii="Arial" w:hAnsi="Arial" w:cs="Arial"/>
                <w:bCs/>
                <w:spacing w:val="-1"/>
                <w:sz w:val="23"/>
                <w:szCs w:val="23"/>
              </w:rPr>
              <w:t>1.98</w:t>
            </w:r>
          </w:p>
        </w:tc>
      </w:tr>
    </w:tbl>
    <w:p w:rsidR="007A6646" w:rsidRPr="00BF20AB" w:rsidRDefault="007A6646" w:rsidP="007A6646">
      <w:pPr>
        <w:spacing w:after="205" w:line="20" w:lineRule="exact"/>
        <w:ind w:left="14" w:right="14"/>
        <w:rPr>
          <w:rFonts w:ascii="Arial" w:hAnsi="Arial" w:cs="Arial"/>
        </w:rPr>
      </w:pPr>
    </w:p>
    <w:p w:rsidR="007A6646" w:rsidRPr="00C9224F" w:rsidRDefault="007A6646" w:rsidP="007A6646">
      <w:pPr>
        <w:spacing w:before="59" w:line="278" w:lineRule="exact"/>
        <w:ind w:left="72"/>
        <w:rPr>
          <w:rFonts w:ascii="Arial" w:hAnsi="Arial" w:cs="Arial"/>
          <w:bCs/>
          <w:spacing w:val="-1"/>
          <w:sz w:val="23"/>
          <w:szCs w:val="23"/>
        </w:rPr>
      </w:pPr>
      <w:r w:rsidRPr="00C9224F">
        <w:rPr>
          <w:rFonts w:ascii="Arial" w:hAnsi="Arial" w:cs="Arial"/>
          <w:bCs/>
          <w:spacing w:val="-1"/>
          <w:sz w:val="23"/>
          <w:szCs w:val="23"/>
        </w:rPr>
        <w:t xml:space="preserve">Significantly different from non-selected (* denotes </w:t>
      </w:r>
      <w:r w:rsidRPr="00C9224F">
        <w:rPr>
          <w:rFonts w:ascii="Arial" w:hAnsi="Arial" w:cs="Arial"/>
          <w:spacing w:val="-1"/>
        </w:rPr>
        <w:t>p</w:t>
      </w:r>
      <w:r w:rsidRPr="00C9224F">
        <w:rPr>
          <w:rFonts w:ascii="Arial" w:hAnsi="Arial" w:cs="Arial"/>
          <w:bCs/>
          <w:spacing w:val="-1"/>
          <w:sz w:val="23"/>
          <w:szCs w:val="23"/>
        </w:rPr>
        <w:t xml:space="preserve">&lt;0.05, *** denotes </w:t>
      </w:r>
      <w:r w:rsidRPr="00C9224F">
        <w:rPr>
          <w:rFonts w:ascii="Arial" w:hAnsi="Arial" w:cs="Arial"/>
          <w:spacing w:val="-1"/>
        </w:rPr>
        <w:t>p</w:t>
      </w:r>
      <w:r w:rsidRPr="00C9224F">
        <w:rPr>
          <w:rFonts w:ascii="Arial" w:hAnsi="Arial" w:cs="Arial"/>
          <w:bCs/>
          <w:spacing w:val="-1"/>
          <w:sz w:val="23"/>
          <w:szCs w:val="23"/>
        </w:rPr>
        <w:t>&lt;0.005)</w:t>
      </w:r>
    </w:p>
    <w:p w:rsidR="007A6646" w:rsidRDefault="007A6646" w:rsidP="007A6646"/>
    <w:p w:rsidR="00A346EB" w:rsidRDefault="00A346EB" w:rsidP="00BF20AB">
      <w:pPr>
        <w:tabs>
          <w:tab w:val="left" w:pos="792"/>
        </w:tabs>
        <w:spacing w:line="360" w:lineRule="auto"/>
        <w:ind w:left="72" w:right="36"/>
        <w:rPr>
          <w:rFonts w:ascii="Arial" w:hAnsi="Arial" w:cs="Arial"/>
          <w:bCs/>
          <w:sz w:val="22"/>
          <w:szCs w:val="22"/>
        </w:rPr>
      </w:pPr>
    </w:p>
    <w:p w:rsidR="003856C1" w:rsidRPr="00BF20AB" w:rsidRDefault="003856C1" w:rsidP="00BF20AB">
      <w:pPr>
        <w:tabs>
          <w:tab w:val="left" w:pos="792"/>
        </w:tabs>
        <w:spacing w:line="360" w:lineRule="auto"/>
        <w:ind w:left="72" w:right="36"/>
        <w:rPr>
          <w:rFonts w:ascii="Arial" w:hAnsi="Arial" w:cs="Arial"/>
          <w:b/>
          <w:bCs/>
          <w:sz w:val="22"/>
          <w:szCs w:val="22"/>
        </w:rPr>
      </w:pPr>
      <w:r w:rsidRPr="00BF20AB">
        <w:rPr>
          <w:rFonts w:ascii="Arial" w:hAnsi="Arial" w:cs="Arial"/>
          <w:b/>
          <w:bCs/>
          <w:sz w:val="22"/>
          <w:szCs w:val="22"/>
        </w:rPr>
        <w:t>4.</w:t>
      </w:r>
      <w:r w:rsidRPr="00BF20AB">
        <w:rPr>
          <w:rFonts w:ascii="Arial" w:hAnsi="Arial" w:cs="Arial"/>
          <w:b/>
          <w:bCs/>
          <w:sz w:val="22"/>
          <w:szCs w:val="22"/>
        </w:rPr>
        <w:tab/>
      </w:r>
      <w:r w:rsidRPr="00BF20AB">
        <w:rPr>
          <w:rFonts w:ascii="Arial" w:hAnsi="Arial" w:cs="Arial"/>
          <w:b/>
          <w:bCs/>
          <w:sz w:val="25"/>
          <w:szCs w:val="25"/>
          <w:u w:val="single"/>
        </w:rPr>
        <w:t>Discussion</w:t>
      </w:r>
    </w:p>
    <w:p w:rsidR="003856C1" w:rsidRPr="00BF20AB" w:rsidRDefault="003856C1" w:rsidP="00BF20AB">
      <w:pPr>
        <w:spacing w:before="281" w:after="240" w:line="360" w:lineRule="auto"/>
        <w:ind w:left="72" w:right="216"/>
        <w:rPr>
          <w:rFonts w:ascii="Arial" w:hAnsi="Arial" w:cs="Arial"/>
          <w:bCs/>
          <w:sz w:val="23"/>
          <w:szCs w:val="23"/>
        </w:rPr>
      </w:pPr>
      <w:r w:rsidRPr="00BF20AB">
        <w:rPr>
          <w:rFonts w:ascii="Arial" w:hAnsi="Arial" w:cs="Arial"/>
          <w:bCs/>
          <w:sz w:val="23"/>
          <w:szCs w:val="23"/>
        </w:rPr>
        <w:t>The aim of the study was to identify if the technical skill and motor ability of three to five year old children, subsequently selected to an advanced training group, are superior to their non-selected peers. Significantly greater speeds over a 15m linear sprint with ball, 15m agility with- and without the ball were found in the selected compared to the non-selected group. The results indicate that it is possible to differentiate between the ability of very young children through basic sprint and agility tests. Both technical ability (ball control) and physical characteristics (height), have a greater influence than linear speed or body mass on talent identification of player at this age level.</w:t>
      </w:r>
    </w:p>
    <w:p w:rsidR="00D9480B" w:rsidRPr="00A346EB" w:rsidRDefault="003856C1" w:rsidP="00BF20AB">
      <w:pPr>
        <w:spacing w:before="23" w:after="240" w:line="360" w:lineRule="auto"/>
        <w:ind w:left="72" w:right="36"/>
        <w:rPr>
          <w:rFonts w:ascii="Arial" w:hAnsi="Arial" w:cs="Arial"/>
          <w:bCs/>
          <w:spacing w:val="-4"/>
          <w:sz w:val="23"/>
          <w:szCs w:val="23"/>
        </w:rPr>
      </w:pPr>
      <w:r w:rsidRPr="00BF20AB">
        <w:rPr>
          <w:rFonts w:ascii="Arial" w:hAnsi="Arial" w:cs="Arial"/>
          <w:bCs/>
          <w:sz w:val="23"/>
          <w:szCs w:val="23"/>
        </w:rPr>
        <w:lastRenderedPageBreak/>
        <w:t xml:space="preserve">To the best of our knowledge, no previous studies have examined differences in sport-specific testing of footballers younger than ten years old. The results of the present study support findings undertaken in older children, adolescents and adults (Bradley et al., 2013; </w:t>
      </w:r>
      <w:proofErr w:type="spellStart"/>
      <w:r w:rsidRPr="00BF20AB">
        <w:rPr>
          <w:rFonts w:ascii="Arial" w:hAnsi="Arial" w:cs="Arial"/>
          <w:bCs/>
          <w:sz w:val="23"/>
          <w:szCs w:val="23"/>
        </w:rPr>
        <w:t>Gissis</w:t>
      </w:r>
      <w:proofErr w:type="spellEnd"/>
      <w:r w:rsidRPr="00BF20AB">
        <w:rPr>
          <w:rFonts w:ascii="Arial" w:hAnsi="Arial" w:cs="Arial"/>
          <w:bCs/>
          <w:sz w:val="23"/>
          <w:szCs w:val="23"/>
        </w:rPr>
        <w:t xml:space="preserve"> et al., 2006; Waldron &amp; Murphy, 2013). In the present study, average linear sprint speed of the non-selected over 15 m was 3.2 ± 0.7 m.s</w:t>
      </w:r>
      <w:r w:rsidRPr="00BF20AB">
        <w:rPr>
          <w:rFonts w:ascii="Arial" w:hAnsi="Arial" w:cs="Arial"/>
          <w:bCs/>
          <w:sz w:val="23"/>
          <w:szCs w:val="23"/>
          <w:vertAlign w:val="superscript"/>
        </w:rPr>
        <w:t>-1</w:t>
      </w:r>
      <w:r w:rsidRPr="00BF20AB">
        <w:rPr>
          <w:rFonts w:ascii="Arial" w:hAnsi="Arial" w:cs="Arial"/>
          <w:bCs/>
          <w:sz w:val="23"/>
          <w:szCs w:val="23"/>
        </w:rPr>
        <w:t>, which was the same as previously found in a sample of 4.4 year olds over 25m (3.2 ± 0.5 m.s</w:t>
      </w:r>
      <w:r w:rsidRPr="00BF20AB">
        <w:rPr>
          <w:rFonts w:ascii="Arial" w:hAnsi="Arial" w:cs="Arial"/>
          <w:bCs/>
          <w:sz w:val="23"/>
          <w:szCs w:val="23"/>
          <w:vertAlign w:val="superscript"/>
        </w:rPr>
        <w:t>-1</w:t>
      </w:r>
      <w:r w:rsidRPr="00BF20AB">
        <w:rPr>
          <w:rFonts w:ascii="Arial" w:hAnsi="Arial" w:cs="Arial"/>
          <w:bCs/>
          <w:sz w:val="23"/>
          <w:szCs w:val="23"/>
        </w:rPr>
        <w:t>; (Gabel, Obeid, Nguyen, Proudfoot, &amp; Timmons, 2011)). In contrast, the selected boys sprint speed in the present study (3.8 ± 0.3 m.s</w:t>
      </w:r>
      <w:r w:rsidRPr="00BF20AB">
        <w:rPr>
          <w:rFonts w:ascii="Arial" w:hAnsi="Arial" w:cs="Arial"/>
          <w:bCs/>
          <w:sz w:val="23"/>
          <w:szCs w:val="23"/>
          <w:vertAlign w:val="superscript"/>
        </w:rPr>
        <w:t>-1</w:t>
      </w:r>
      <w:r w:rsidRPr="00BF20AB">
        <w:rPr>
          <w:rFonts w:ascii="Arial" w:hAnsi="Arial" w:cs="Arial"/>
          <w:bCs/>
          <w:sz w:val="23"/>
          <w:szCs w:val="23"/>
        </w:rPr>
        <w:t>) was greater than</w:t>
      </w:r>
      <w:r w:rsidR="008C5FB7" w:rsidRPr="00BF20AB">
        <w:rPr>
          <w:rFonts w:ascii="Arial" w:hAnsi="Arial" w:cs="Arial"/>
          <w:bCs/>
          <w:sz w:val="23"/>
          <w:szCs w:val="23"/>
        </w:rPr>
        <w:t xml:space="preserve"> </w:t>
      </w:r>
      <w:r w:rsidRPr="00A346EB">
        <w:rPr>
          <w:rFonts w:ascii="Arial" w:hAnsi="Arial" w:cs="Arial"/>
          <w:bCs/>
          <w:spacing w:val="-4"/>
          <w:sz w:val="23"/>
          <w:szCs w:val="23"/>
        </w:rPr>
        <w:t>that same sample of 4.4 year olds just over a year later (3.6 ± 0.3 m.s</w:t>
      </w:r>
      <w:r w:rsidRPr="00A346EB">
        <w:rPr>
          <w:rFonts w:ascii="Arial" w:hAnsi="Arial" w:cs="Arial"/>
          <w:bCs/>
          <w:spacing w:val="-4"/>
          <w:sz w:val="23"/>
          <w:szCs w:val="23"/>
          <w:vertAlign w:val="superscript"/>
        </w:rPr>
        <w:t>-1</w:t>
      </w:r>
      <w:r w:rsidRPr="00A346EB">
        <w:rPr>
          <w:rFonts w:ascii="Arial" w:hAnsi="Arial" w:cs="Arial"/>
          <w:bCs/>
          <w:spacing w:val="-4"/>
          <w:sz w:val="23"/>
          <w:szCs w:val="23"/>
        </w:rPr>
        <w:t xml:space="preserve"> at 5.6 years; (Gabel et al., 2011)), and similar to previous findings in untrained 7 year old boys over a 10m distance (3.8 ± 0.2 m.s</w:t>
      </w:r>
      <w:r w:rsidRPr="00A346EB">
        <w:rPr>
          <w:rFonts w:ascii="Arial" w:hAnsi="Arial" w:cs="Arial"/>
          <w:bCs/>
          <w:spacing w:val="-4"/>
          <w:sz w:val="23"/>
          <w:szCs w:val="23"/>
          <w:vertAlign w:val="superscript"/>
        </w:rPr>
        <w:t>-1</w:t>
      </w:r>
      <w:r w:rsidRPr="00A346EB">
        <w:rPr>
          <w:rFonts w:ascii="Arial" w:hAnsi="Arial" w:cs="Arial"/>
          <w:bCs/>
          <w:spacing w:val="-4"/>
          <w:sz w:val="23"/>
          <w:szCs w:val="23"/>
        </w:rPr>
        <w:t xml:space="preserve"> (</w:t>
      </w:r>
      <w:proofErr w:type="spellStart"/>
      <w:r w:rsidRPr="00A346EB">
        <w:rPr>
          <w:rFonts w:ascii="Arial" w:hAnsi="Arial" w:cs="Arial"/>
          <w:bCs/>
          <w:spacing w:val="-4"/>
          <w:sz w:val="23"/>
          <w:szCs w:val="23"/>
        </w:rPr>
        <w:t>Papaiakovou</w:t>
      </w:r>
      <w:proofErr w:type="spellEnd"/>
      <w:r w:rsidRPr="00A346EB">
        <w:rPr>
          <w:rFonts w:ascii="Arial" w:hAnsi="Arial" w:cs="Arial"/>
          <w:bCs/>
          <w:spacing w:val="-4"/>
          <w:sz w:val="23"/>
          <w:szCs w:val="23"/>
        </w:rPr>
        <w:t xml:space="preserve"> et al, 2009)) and a mixed group of 6.4 year old boy and girls over 15m (3.7 ± 0.3 m.s</w:t>
      </w:r>
      <w:r w:rsidRPr="00A346EB">
        <w:rPr>
          <w:rFonts w:ascii="Arial" w:hAnsi="Arial" w:cs="Arial"/>
          <w:bCs/>
          <w:spacing w:val="-4"/>
          <w:sz w:val="23"/>
          <w:szCs w:val="23"/>
          <w:vertAlign w:val="superscript"/>
        </w:rPr>
        <w:t>-1</w:t>
      </w:r>
      <w:r w:rsidRPr="00A346EB">
        <w:rPr>
          <w:rFonts w:ascii="Arial" w:hAnsi="Arial" w:cs="Arial"/>
          <w:bCs/>
          <w:spacing w:val="-4"/>
          <w:sz w:val="23"/>
          <w:szCs w:val="23"/>
        </w:rPr>
        <w:t xml:space="preserve"> (</w:t>
      </w:r>
      <w:proofErr w:type="spellStart"/>
      <w:r w:rsidRPr="00A346EB">
        <w:rPr>
          <w:rFonts w:ascii="Arial" w:hAnsi="Arial" w:cs="Arial"/>
          <w:bCs/>
          <w:spacing w:val="-4"/>
          <w:sz w:val="23"/>
          <w:szCs w:val="23"/>
        </w:rPr>
        <w:t>Yanci</w:t>
      </w:r>
      <w:proofErr w:type="spellEnd"/>
      <w:r w:rsidRPr="00A346EB">
        <w:rPr>
          <w:rFonts w:ascii="Arial" w:hAnsi="Arial" w:cs="Arial"/>
          <w:bCs/>
          <w:spacing w:val="-4"/>
          <w:sz w:val="23"/>
          <w:szCs w:val="23"/>
        </w:rPr>
        <w:t xml:space="preserve"> et al., 2013)). Collectively, these results appear to indicate that the sprinting speed of the selected boys was equivalent to a year greater than their non-selected counterparts, which </w:t>
      </w:r>
      <w:r w:rsidR="006A3478" w:rsidRPr="00A346EB">
        <w:rPr>
          <w:rFonts w:ascii="Arial" w:hAnsi="Arial" w:cs="Arial"/>
          <w:bCs/>
          <w:spacing w:val="-4"/>
          <w:sz w:val="23"/>
          <w:szCs w:val="23"/>
        </w:rPr>
        <w:t>would seem</w:t>
      </w:r>
      <w:r w:rsidRPr="00A346EB">
        <w:rPr>
          <w:rFonts w:ascii="Arial" w:hAnsi="Arial" w:cs="Arial"/>
          <w:bCs/>
          <w:spacing w:val="-4"/>
          <w:sz w:val="23"/>
          <w:szCs w:val="23"/>
        </w:rPr>
        <w:t xml:space="preserve"> remarkable at such an early stage of development.</w:t>
      </w:r>
      <w:r w:rsidR="006A3478" w:rsidRPr="00A346EB">
        <w:rPr>
          <w:rFonts w:ascii="Arial" w:hAnsi="Arial" w:cs="Arial"/>
          <w:bCs/>
          <w:spacing w:val="-4"/>
          <w:sz w:val="23"/>
          <w:szCs w:val="23"/>
        </w:rPr>
        <w:t xml:space="preserve"> However, the greater height of the selected boys would indicate longer leg length and could partially explain their superior sprint speed, though the overall correlation between sprint speed and height was non-existent in the current study (</w:t>
      </w:r>
      <w:r w:rsidR="00116F49" w:rsidRPr="00BF20AB">
        <w:rPr>
          <w:rFonts w:ascii="Arial" w:hAnsi="Arial" w:cs="Arial"/>
          <w:spacing w:val="-3"/>
          <w:sz w:val="23"/>
          <w:szCs w:val="23"/>
        </w:rPr>
        <w:t xml:space="preserve">p=0.54; </w:t>
      </w:r>
      <w:r w:rsidR="006A3478" w:rsidRPr="00A346EB">
        <w:rPr>
          <w:rFonts w:ascii="Arial" w:hAnsi="Arial" w:cs="Arial"/>
          <w:bCs/>
          <w:spacing w:val="-4"/>
          <w:sz w:val="23"/>
          <w:szCs w:val="23"/>
        </w:rPr>
        <w:t>R</w:t>
      </w:r>
      <w:r w:rsidR="006A3478" w:rsidRPr="00BF20AB">
        <w:rPr>
          <w:rFonts w:ascii="Arial" w:hAnsi="Arial" w:cs="Arial"/>
          <w:bCs/>
          <w:spacing w:val="-4"/>
          <w:sz w:val="23"/>
          <w:szCs w:val="23"/>
          <w:vertAlign w:val="superscript"/>
        </w:rPr>
        <w:t>2</w:t>
      </w:r>
      <w:r w:rsidR="00116F49" w:rsidRPr="00A346EB">
        <w:rPr>
          <w:rFonts w:ascii="Arial" w:hAnsi="Arial" w:cs="Arial"/>
          <w:bCs/>
          <w:spacing w:val="-4"/>
          <w:sz w:val="23"/>
          <w:szCs w:val="23"/>
        </w:rPr>
        <w:t xml:space="preserve"> =0.02</w:t>
      </w:r>
      <w:r w:rsidR="006A3478" w:rsidRPr="00A346EB">
        <w:rPr>
          <w:rFonts w:ascii="Arial" w:hAnsi="Arial" w:cs="Arial"/>
          <w:bCs/>
          <w:spacing w:val="-4"/>
          <w:sz w:val="23"/>
          <w:szCs w:val="23"/>
        </w:rPr>
        <w:t>).</w:t>
      </w:r>
      <w:r w:rsidR="00823608">
        <w:rPr>
          <w:rFonts w:ascii="Arial" w:hAnsi="Arial" w:cs="Arial"/>
          <w:bCs/>
          <w:spacing w:val="-4"/>
          <w:sz w:val="23"/>
          <w:szCs w:val="23"/>
        </w:rPr>
        <w:t xml:space="preserve"> In addition, the average height of the selected boys in the present study was 9 and 18 cm lower than previous older age cohorts with similar sprint speed (Gabel et al., 2011; </w:t>
      </w:r>
      <w:proofErr w:type="spellStart"/>
      <w:r w:rsidR="00823608">
        <w:rPr>
          <w:rFonts w:ascii="Arial" w:hAnsi="Arial" w:cs="Arial"/>
          <w:bCs/>
          <w:spacing w:val="-4"/>
          <w:sz w:val="23"/>
          <w:szCs w:val="23"/>
        </w:rPr>
        <w:t>Yanci</w:t>
      </w:r>
      <w:proofErr w:type="spellEnd"/>
      <w:r w:rsidR="00823608">
        <w:rPr>
          <w:rFonts w:ascii="Arial" w:hAnsi="Arial" w:cs="Arial"/>
          <w:bCs/>
          <w:spacing w:val="-4"/>
          <w:sz w:val="23"/>
          <w:szCs w:val="23"/>
        </w:rPr>
        <w:t xml:space="preserve"> et al., 2013, respectively).</w:t>
      </w:r>
    </w:p>
    <w:p w:rsidR="003856C1" w:rsidRPr="00A346EB" w:rsidRDefault="003856C1" w:rsidP="00BF20AB">
      <w:pPr>
        <w:spacing w:after="240" w:line="360" w:lineRule="auto"/>
        <w:ind w:left="72" w:right="144"/>
        <w:rPr>
          <w:rFonts w:ascii="Arial" w:hAnsi="Arial" w:cs="Arial"/>
          <w:bCs/>
          <w:sz w:val="23"/>
          <w:szCs w:val="23"/>
        </w:rPr>
      </w:pPr>
      <w:r w:rsidRPr="00A346EB">
        <w:rPr>
          <w:rFonts w:ascii="Arial" w:hAnsi="Arial" w:cs="Arial"/>
          <w:bCs/>
          <w:spacing w:val="-4"/>
          <w:sz w:val="23"/>
          <w:szCs w:val="23"/>
        </w:rPr>
        <w:t>There were greater within group variability in the non-selected group for every test result. For example, CV values for 15m sprints, both linear speed and agility were 8.8 and 6.3% in the selected group and 22.4 and 23.7% in the non-selected group. The correlation between linear speed and agility, both with, and without the ball was higher than in previous studies (Sheppard &amp; Young, 2006), which may be explained by the relative simplicity of the agility test used in the present study. The linear speed and agility of the non-selected group was 11 and 21% slower than the selected group, respectively, whereas the differences in speed when the ball was involved were of a far greater magnitude (52- 53% lower). The selected group demonstrated a superior and more consistent skill index, defined as the ratio between zigzag running without and with the ball (</w:t>
      </w:r>
      <w:proofErr w:type="spellStart"/>
      <w:r w:rsidRPr="00A346EB">
        <w:rPr>
          <w:rFonts w:ascii="Arial" w:hAnsi="Arial" w:cs="Arial"/>
          <w:bCs/>
          <w:spacing w:val="-4"/>
          <w:sz w:val="23"/>
          <w:szCs w:val="23"/>
        </w:rPr>
        <w:t>Mirkov</w:t>
      </w:r>
      <w:proofErr w:type="spellEnd"/>
      <w:r w:rsidRPr="00A346EB">
        <w:rPr>
          <w:rFonts w:ascii="Arial" w:hAnsi="Arial" w:cs="Arial"/>
          <w:bCs/>
          <w:spacing w:val="-4"/>
          <w:sz w:val="23"/>
          <w:szCs w:val="23"/>
        </w:rPr>
        <w:t xml:space="preserve"> et al., 2008). Dribbling the ball resulted in a decrement in both speed and agility, but had a greater influence on agility, as </w:t>
      </w:r>
      <w:r w:rsidR="00F513E9" w:rsidRPr="00A346EB">
        <w:rPr>
          <w:rFonts w:ascii="Arial" w:hAnsi="Arial" w:cs="Arial"/>
          <w:bCs/>
          <w:spacing w:val="-4"/>
          <w:sz w:val="23"/>
          <w:szCs w:val="23"/>
        </w:rPr>
        <w:t xml:space="preserve">the locomotive </w:t>
      </w:r>
      <w:r w:rsidRPr="00A346EB">
        <w:rPr>
          <w:rFonts w:ascii="Arial" w:hAnsi="Arial" w:cs="Arial"/>
          <w:bCs/>
          <w:spacing w:val="-4"/>
          <w:sz w:val="23"/>
          <w:szCs w:val="23"/>
        </w:rPr>
        <w:t xml:space="preserve">task </w:t>
      </w:r>
      <w:r w:rsidR="00F513E9" w:rsidRPr="00A346EB">
        <w:rPr>
          <w:rFonts w:ascii="Arial" w:hAnsi="Arial" w:cs="Arial"/>
          <w:bCs/>
          <w:spacing w:val="-4"/>
          <w:sz w:val="23"/>
          <w:szCs w:val="23"/>
        </w:rPr>
        <w:t xml:space="preserve">of </w:t>
      </w:r>
      <w:r w:rsidR="007C7CC5" w:rsidRPr="00A346EB">
        <w:rPr>
          <w:rFonts w:ascii="Arial" w:hAnsi="Arial" w:cs="Arial"/>
          <w:bCs/>
          <w:spacing w:val="-4"/>
          <w:sz w:val="23"/>
          <w:szCs w:val="23"/>
        </w:rPr>
        <w:t>runn</w:t>
      </w:r>
      <w:r w:rsidR="00F513E9" w:rsidRPr="00A346EB">
        <w:rPr>
          <w:rFonts w:ascii="Arial" w:hAnsi="Arial" w:cs="Arial"/>
          <w:bCs/>
          <w:spacing w:val="-4"/>
          <w:sz w:val="23"/>
          <w:szCs w:val="23"/>
        </w:rPr>
        <w:t>ing was</w:t>
      </w:r>
      <w:r w:rsidRPr="00A346EB">
        <w:rPr>
          <w:rFonts w:ascii="Arial" w:hAnsi="Arial" w:cs="Arial"/>
          <w:bCs/>
          <w:spacing w:val="-4"/>
          <w:sz w:val="23"/>
          <w:szCs w:val="23"/>
        </w:rPr>
        <w:t xml:space="preserve"> </w:t>
      </w:r>
      <w:r w:rsidR="00F513E9" w:rsidRPr="00A346EB">
        <w:rPr>
          <w:rFonts w:ascii="Arial" w:hAnsi="Arial" w:cs="Arial"/>
          <w:bCs/>
          <w:spacing w:val="-4"/>
          <w:sz w:val="23"/>
          <w:szCs w:val="23"/>
        </w:rPr>
        <w:t xml:space="preserve">made more challenging by requiring participants to maneuver around the cones </w:t>
      </w:r>
      <w:r w:rsidRPr="00A346EB">
        <w:rPr>
          <w:rFonts w:ascii="Arial" w:hAnsi="Arial" w:cs="Arial"/>
          <w:bCs/>
          <w:spacing w:val="-4"/>
          <w:sz w:val="23"/>
          <w:szCs w:val="23"/>
        </w:rPr>
        <w:t xml:space="preserve">(Meckel et al., 2012). The additional demand of moving with the ball resulted in a 10 and 37% decrease </w:t>
      </w:r>
      <w:r w:rsidRPr="00A346EB">
        <w:rPr>
          <w:rFonts w:ascii="Arial" w:hAnsi="Arial" w:cs="Arial"/>
          <w:bCs/>
          <w:spacing w:val="-4"/>
          <w:sz w:val="23"/>
          <w:szCs w:val="23"/>
        </w:rPr>
        <w:lastRenderedPageBreak/>
        <w:t xml:space="preserve">in the selected group for sprint speed and agility, respectively, whereas the equivalent decreases were 52 and 63% for the non-selected group. These results would indicate that the </w:t>
      </w:r>
      <w:r w:rsidR="00F513E9" w:rsidRPr="00A346EB">
        <w:rPr>
          <w:rFonts w:ascii="Arial" w:hAnsi="Arial" w:cs="Arial"/>
          <w:bCs/>
          <w:spacing w:val="-4"/>
          <w:sz w:val="23"/>
          <w:szCs w:val="23"/>
        </w:rPr>
        <w:t>dual</w:t>
      </w:r>
      <w:r w:rsidRPr="00A346EB">
        <w:rPr>
          <w:rFonts w:ascii="Arial" w:hAnsi="Arial" w:cs="Arial"/>
          <w:bCs/>
          <w:spacing w:val="-4"/>
          <w:sz w:val="23"/>
          <w:szCs w:val="23"/>
        </w:rPr>
        <w:t xml:space="preserve"> task of dribbling the ball </w:t>
      </w:r>
      <w:r w:rsidR="00F513E9" w:rsidRPr="00A346EB">
        <w:rPr>
          <w:rFonts w:ascii="Arial" w:hAnsi="Arial" w:cs="Arial"/>
          <w:bCs/>
          <w:spacing w:val="-4"/>
          <w:sz w:val="23"/>
          <w:szCs w:val="23"/>
        </w:rPr>
        <w:t xml:space="preserve">and </w:t>
      </w:r>
      <w:r w:rsidR="007C7CC5" w:rsidRPr="00A346EB">
        <w:rPr>
          <w:rFonts w:ascii="Arial" w:hAnsi="Arial" w:cs="Arial"/>
          <w:bCs/>
          <w:spacing w:val="-4"/>
          <w:sz w:val="23"/>
          <w:szCs w:val="23"/>
        </w:rPr>
        <w:t>runn</w:t>
      </w:r>
      <w:r w:rsidR="00F513E9" w:rsidRPr="00A346EB">
        <w:rPr>
          <w:rFonts w:ascii="Arial" w:hAnsi="Arial" w:cs="Arial"/>
          <w:bCs/>
          <w:spacing w:val="-4"/>
          <w:sz w:val="23"/>
          <w:szCs w:val="23"/>
        </w:rPr>
        <w:t xml:space="preserve">ing </w:t>
      </w:r>
      <w:r w:rsidRPr="00A346EB">
        <w:rPr>
          <w:rFonts w:ascii="Arial" w:hAnsi="Arial" w:cs="Arial"/>
          <w:bCs/>
          <w:spacing w:val="-4"/>
          <w:sz w:val="23"/>
          <w:szCs w:val="23"/>
        </w:rPr>
        <w:t>had little effect on relative speed in the selected group</w:t>
      </w:r>
      <w:r w:rsidR="00F513E9" w:rsidRPr="00A346EB">
        <w:rPr>
          <w:rFonts w:ascii="Arial" w:hAnsi="Arial" w:cs="Arial"/>
          <w:bCs/>
          <w:spacing w:val="-4"/>
          <w:sz w:val="23"/>
          <w:szCs w:val="23"/>
        </w:rPr>
        <w:t xml:space="preserve"> over </w:t>
      </w:r>
      <w:r w:rsidR="00C9224F" w:rsidRPr="00A346EB">
        <w:rPr>
          <w:rFonts w:ascii="Arial" w:hAnsi="Arial" w:cs="Arial"/>
          <w:bCs/>
          <w:spacing w:val="-4"/>
          <w:sz w:val="23"/>
          <w:szCs w:val="23"/>
        </w:rPr>
        <w:t>a simple, linear track</w:t>
      </w:r>
      <w:r w:rsidRPr="00A346EB">
        <w:rPr>
          <w:rFonts w:ascii="Arial" w:hAnsi="Arial" w:cs="Arial"/>
          <w:bCs/>
          <w:spacing w:val="-4"/>
          <w:sz w:val="23"/>
          <w:szCs w:val="23"/>
        </w:rPr>
        <w:t xml:space="preserve">, whereas it </w:t>
      </w:r>
      <w:r w:rsidR="007C7CC5" w:rsidRPr="00A346EB">
        <w:rPr>
          <w:rFonts w:ascii="Arial" w:hAnsi="Arial" w:cs="Arial"/>
          <w:bCs/>
          <w:spacing w:val="-4"/>
          <w:sz w:val="23"/>
          <w:szCs w:val="23"/>
        </w:rPr>
        <w:t>moderately reduced performance when the running task was more complex</w:t>
      </w:r>
      <w:r w:rsidR="007C35B1" w:rsidRPr="00A346EB">
        <w:rPr>
          <w:rFonts w:ascii="Arial" w:hAnsi="Arial" w:cs="Arial"/>
          <w:bCs/>
          <w:spacing w:val="-4"/>
          <w:sz w:val="23"/>
          <w:szCs w:val="23"/>
        </w:rPr>
        <w:t xml:space="preserve"> as found previously in 13 year old soccer players (Meckel et al., 2012)</w:t>
      </w:r>
      <w:r w:rsidRPr="00A346EB">
        <w:rPr>
          <w:rFonts w:ascii="Arial" w:hAnsi="Arial" w:cs="Arial"/>
          <w:bCs/>
          <w:spacing w:val="-4"/>
          <w:sz w:val="23"/>
          <w:szCs w:val="23"/>
        </w:rPr>
        <w:t xml:space="preserve">. In </w:t>
      </w:r>
      <w:r w:rsidR="007C7CC5" w:rsidRPr="00A346EB">
        <w:rPr>
          <w:rFonts w:ascii="Arial" w:hAnsi="Arial" w:cs="Arial"/>
          <w:bCs/>
          <w:spacing w:val="-4"/>
          <w:sz w:val="23"/>
          <w:szCs w:val="23"/>
        </w:rPr>
        <w:t>contrast</w:t>
      </w:r>
      <w:r w:rsidRPr="00A346EB">
        <w:rPr>
          <w:rFonts w:ascii="Arial" w:hAnsi="Arial" w:cs="Arial"/>
          <w:bCs/>
          <w:spacing w:val="-4"/>
          <w:sz w:val="23"/>
          <w:szCs w:val="23"/>
        </w:rPr>
        <w:t xml:space="preserve">, the dual task of both dribbling the ball and </w:t>
      </w:r>
      <w:r w:rsidR="007C7CC5" w:rsidRPr="00A346EB">
        <w:rPr>
          <w:rFonts w:ascii="Arial" w:hAnsi="Arial" w:cs="Arial"/>
          <w:bCs/>
          <w:spacing w:val="-4"/>
          <w:sz w:val="23"/>
          <w:szCs w:val="23"/>
        </w:rPr>
        <w:t>running</w:t>
      </w:r>
      <w:r w:rsidRPr="00A346EB">
        <w:rPr>
          <w:rFonts w:ascii="Arial" w:hAnsi="Arial" w:cs="Arial"/>
          <w:bCs/>
          <w:spacing w:val="-4"/>
          <w:sz w:val="23"/>
          <w:szCs w:val="23"/>
        </w:rPr>
        <w:t xml:space="preserve"> caused greater decrement in the non-selected group</w:t>
      </w:r>
      <w:r w:rsidR="007C7CC5" w:rsidRPr="00A346EB">
        <w:rPr>
          <w:rFonts w:ascii="Arial" w:hAnsi="Arial" w:cs="Arial"/>
          <w:bCs/>
          <w:spacing w:val="-4"/>
          <w:sz w:val="23"/>
          <w:szCs w:val="23"/>
        </w:rPr>
        <w:t xml:space="preserve"> over both </w:t>
      </w:r>
      <w:r w:rsidR="00C9224F" w:rsidRPr="00A346EB">
        <w:rPr>
          <w:rFonts w:ascii="Arial" w:hAnsi="Arial" w:cs="Arial"/>
          <w:bCs/>
          <w:spacing w:val="-4"/>
          <w:sz w:val="23"/>
          <w:szCs w:val="23"/>
        </w:rPr>
        <w:t xml:space="preserve">simple and more advanced </w:t>
      </w:r>
      <w:r w:rsidR="007C7CC5" w:rsidRPr="00A346EB">
        <w:rPr>
          <w:rFonts w:ascii="Arial" w:hAnsi="Arial" w:cs="Arial"/>
          <w:bCs/>
          <w:spacing w:val="-4"/>
          <w:sz w:val="23"/>
          <w:szCs w:val="23"/>
        </w:rPr>
        <w:t>test</w:t>
      </w:r>
      <w:r w:rsidR="00C9224F" w:rsidRPr="00A346EB">
        <w:rPr>
          <w:rFonts w:ascii="Arial" w:hAnsi="Arial" w:cs="Arial"/>
          <w:bCs/>
          <w:spacing w:val="-4"/>
          <w:sz w:val="23"/>
          <w:szCs w:val="23"/>
        </w:rPr>
        <w:t xml:space="preserve"> track</w:t>
      </w:r>
      <w:r w:rsidR="007C7CC5" w:rsidRPr="00A346EB">
        <w:rPr>
          <w:rFonts w:ascii="Arial" w:hAnsi="Arial" w:cs="Arial"/>
          <w:bCs/>
          <w:spacing w:val="-4"/>
          <w:sz w:val="23"/>
          <w:szCs w:val="23"/>
        </w:rPr>
        <w:t>s.</w:t>
      </w:r>
      <w:r w:rsidRPr="00A346EB">
        <w:rPr>
          <w:rFonts w:ascii="Arial" w:hAnsi="Arial" w:cs="Arial"/>
          <w:bCs/>
          <w:spacing w:val="-4"/>
          <w:sz w:val="23"/>
          <w:szCs w:val="23"/>
        </w:rPr>
        <w:t xml:space="preserve"> Previous findings from adult rugby league players indicat</w:t>
      </w:r>
      <w:r w:rsidR="007C7CC5" w:rsidRPr="00A346EB">
        <w:rPr>
          <w:rFonts w:ascii="Arial" w:hAnsi="Arial" w:cs="Arial"/>
          <w:bCs/>
          <w:spacing w:val="-4"/>
          <w:sz w:val="23"/>
          <w:szCs w:val="23"/>
        </w:rPr>
        <w:t>e</w:t>
      </w:r>
      <w:r w:rsidRPr="00A346EB">
        <w:rPr>
          <w:rFonts w:ascii="Arial" w:hAnsi="Arial" w:cs="Arial"/>
          <w:bCs/>
          <w:spacing w:val="-4"/>
          <w:sz w:val="23"/>
          <w:szCs w:val="23"/>
        </w:rPr>
        <w:t xml:space="preserve"> that dual-task, but not single-task testing of technical ability could discriminate between selected and non-selected players (</w:t>
      </w:r>
      <w:proofErr w:type="spellStart"/>
      <w:r w:rsidRPr="00A346EB">
        <w:rPr>
          <w:rFonts w:ascii="Arial" w:hAnsi="Arial" w:cs="Arial"/>
          <w:bCs/>
          <w:spacing w:val="-4"/>
          <w:sz w:val="23"/>
          <w:szCs w:val="23"/>
        </w:rPr>
        <w:t>Gabbet</w:t>
      </w:r>
      <w:proofErr w:type="spellEnd"/>
      <w:r w:rsidRPr="00A346EB">
        <w:rPr>
          <w:rFonts w:ascii="Arial" w:hAnsi="Arial" w:cs="Arial"/>
          <w:bCs/>
          <w:spacing w:val="-4"/>
          <w:sz w:val="23"/>
          <w:szCs w:val="23"/>
        </w:rPr>
        <w:t>, Jenkins &amp; Abernethy, 2011). Good spatial and temporal accuracy is required to complete tasks such as dribbling or ball striking. There are age related speed-accuracy trade-offs during interception tasks, with 7-8 year old children displaying poorer performance than older children and young adults and these decrements were associated with poorer prediction of target trajectories</w:t>
      </w:r>
      <w:r w:rsidR="000B3359">
        <w:rPr>
          <w:rFonts w:ascii="Arial" w:hAnsi="Arial" w:cs="Arial"/>
          <w:bCs/>
          <w:spacing w:val="-4"/>
          <w:sz w:val="23"/>
          <w:szCs w:val="23"/>
        </w:rPr>
        <w:t xml:space="preserve"> </w:t>
      </w:r>
      <w:r w:rsidRPr="00A346EB">
        <w:rPr>
          <w:rFonts w:ascii="Arial" w:hAnsi="Arial" w:cs="Arial"/>
          <w:bCs/>
          <w:sz w:val="23"/>
          <w:szCs w:val="23"/>
        </w:rPr>
        <w:t>(Rothenberg-Cunningham &amp; Newell, 2013). Both age (U16, U20 and senior) and skill levels (low, intermediate and high) can influence anticipatory skills of rugby league players which it was suggested were achieved through accumulated sport-specific experience (</w:t>
      </w:r>
      <w:proofErr w:type="spellStart"/>
      <w:r w:rsidRPr="00A346EB">
        <w:rPr>
          <w:rFonts w:ascii="Arial" w:hAnsi="Arial" w:cs="Arial"/>
          <w:bCs/>
          <w:sz w:val="23"/>
          <w:szCs w:val="23"/>
        </w:rPr>
        <w:t>Gabbett</w:t>
      </w:r>
      <w:proofErr w:type="spellEnd"/>
      <w:r w:rsidRPr="00A346EB">
        <w:rPr>
          <w:rFonts w:ascii="Arial" w:hAnsi="Arial" w:cs="Arial"/>
          <w:bCs/>
          <w:sz w:val="23"/>
          <w:szCs w:val="23"/>
        </w:rPr>
        <w:t xml:space="preserve"> &amp; Abernethy, 2013). In the present study it is likely that the selected group were more capable of anticipating the movement adjustments required when moving at maximal speed with control of the ball.</w:t>
      </w:r>
    </w:p>
    <w:p w:rsidR="003856C1" w:rsidRPr="00A346EB" w:rsidRDefault="003856C1" w:rsidP="00BF20AB">
      <w:pPr>
        <w:spacing w:before="5" w:line="360" w:lineRule="auto"/>
        <w:ind w:left="72" w:right="72"/>
        <w:rPr>
          <w:rFonts w:ascii="Arial" w:hAnsi="Arial" w:cs="Arial"/>
          <w:bCs/>
          <w:spacing w:val="-3"/>
          <w:sz w:val="23"/>
          <w:szCs w:val="23"/>
        </w:rPr>
      </w:pPr>
      <w:r w:rsidRPr="00A346EB">
        <w:rPr>
          <w:rFonts w:ascii="Arial" w:hAnsi="Arial" w:cs="Arial"/>
          <w:bCs/>
          <w:spacing w:val="-5"/>
          <w:sz w:val="23"/>
          <w:szCs w:val="23"/>
        </w:rPr>
        <w:t xml:space="preserve">Previous exposure to football specific training, even in players under the age of three years, may explain the superior technical skill found in selected group in the current study. The Little Dribblers program includes an 18-36 month-old class that focuses on simple games involving either running with or without the ball. Children then progressed into the 3-5 years group which is designed to develop balance, agility and co-ordination. </w:t>
      </w:r>
      <w:proofErr w:type="spellStart"/>
      <w:r w:rsidRPr="00A346EB">
        <w:rPr>
          <w:rFonts w:ascii="Arial" w:hAnsi="Arial" w:cs="Arial"/>
          <w:bCs/>
          <w:spacing w:val="-5"/>
          <w:sz w:val="23"/>
          <w:szCs w:val="23"/>
        </w:rPr>
        <w:t>Favazza</w:t>
      </w:r>
      <w:proofErr w:type="spellEnd"/>
      <w:r w:rsidRPr="00A346EB">
        <w:rPr>
          <w:rFonts w:ascii="Arial" w:hAnsi="Arial" w:cs="Arial"/>
          <w:bCs/>
          <w:spacing w:val="-5"/>
          <w:sz w:val="23"/>
          <w:szCs w:val="23"/>
        </w:rPr>
        <w:t xml:space="preserve">, </w:t>
      </w:r>
      <w:proofErr w:type="spellStart"/>
      <w:r w:rsidRPr="00A346EB">
        <w:rPr>
          <w:rFonts w:ascii="Arial" w:hAnsi="Arial" w:cs="Arial"/>
          <w:bCs/>
          <w:spacing w:val="-5"/>
          <w:sz w:val="23"/>
          <w:szCs w:val="23"/>
        </w:rPr>
        <w:t>Siperstein</w:t>
      </w:r>
      <w:proofErr w:type="spellEnd"/>
      <w:r w:rsidRPr="00A346EB">
        <w:rPr>
          <w:rFonts w:ascii="Arial" w:hAnsi="Arial" w:cs="Arial"/>
          <w:bCs/>
          <w:spacing w:val="-5"/>
          <w:sz w:val="23"/>
          <w:szCs w:val="23"/>
        </w:rPr>
        <w:t xml:space="preserve">, Zeisel, Odom, Sideris, &amp; Moskowitz (2013) applied motor-skill based teaching models </w:t>
      </w:r>
      <w:r w:rsidR="003741B1" w:rsidRPr="00A346EB">
        <w:rPr>
          <w:rFonts w:ascii="Arial" w:hAnsi="Arial" w:cs="Arial"/>
          <w:bCs/>
          <w:spacing w:val="-5"/>
          <w:sz w:val="23"/>
          <w:szCs w:val="23"/>
        </w:rPr>
        <w:t xml:space="preserve">over a two month period </w:t>
      </w:r>
      <w:r w:rsidRPr="00A346EB">
        <w:rPr>
          <w:rFonts w:ascii="Arial" w:hAnsi="Arial" w:cs="Arial"/>
          <w:bCs/>
          <w:spacing w:val="-5"/>
          <w:sz w:val="23"/>
          <w:szCs w:val="23"/>
        </w:rPr>
        <w:t xml:space="preserve">to young children with </w:t>
      </w:r>
      <w:r w:rsidR="003741B1" w:rsidRPr="00A346EB">
        <w:rPr>
          <w:rFonts w:ascii="Arial" w:hAnsi="Arial" w:cs="Arial"/>
          <w:bCs/>
          <w:spacing w:val="-5"/>
          <w:sz w:val="23"/>
          <w:szCs w:val="23"/>
        </w:rPr>
        <w:t>developmental delays and autism aged between 3-5 years</w:t>
      </w:r>
      <w:r w:rsidR="007B4B7B" w:rsidRPr="00A346EB">
        <w:rPr>
          <w:rFonts w:ascii="Arial" w:hAnsi="Arial" w:cs="Arial"/>
          <w:bCs/>
          <w:spacing w:val="-5"/>
          <w:sz w:val="23"/>
          <w:szCs w:val="23"/>
        </w:rPr>
        <w:t>. They</w:t>
      </w:r>
      <w:r w:rsidRPr="00A346EB">
        <w:rPr>
          <w:rFonts w:ascii="Arial" w:hAnsi="Arial" w:cs="Arial"/>
          <w:bCs/>
          <w:spacing w:val="-5"/>
          <w:sz w:val="23"/>
          <w:szCs w:val="23"/>
        </w:rPr>
        <w:t xml:space="preserve"> f</w:t>
      </w:r>
      <w:r w:rsidR="007B4B7B" w:rsidRPr="00A346EB">
        <w:rPr>
          <w:rFonts w:ascii="Arial" w:hAnsi="Arial" w:cs="Arial"/>
          <w:bCs/>
          <w:spacing w:val="-5"/>
          <w:sz w:val="23"/>
          <w:szCs w:val="23"/>
        </w:rPr>
        <w:t>ound</w:t>
      </w:r>
      <w:r w:rsidRPr="00A346EB">
        <w:rPr>
          <w:rFonts w:ascii="Arial" w:hAnsi="Arial" w:cs="Arial"/>
          <w:bCs/>
          <w:spacing w:val="-5"/>
          <w:sz w:val="23"/>
          <w:szCs w:val="23"/>
        </w:rPr>
        <w:t xml:space="preserve"> that the children </w:t>
      </w:r>
      <w:r w:rsidR="007B4B7B" w:rsidRPr="00A346EB">
        <w:rPr>
          <w:rFonts w:ascii="Arial" w:hAnsi="Arial" w:cs="Arial"/>
          <w:bCs/>
          <w:spacing w:val="-5"/>
          <w:sz w:val="23"/>
          <w:szCs w:val="23"/>
        </w:rPr>
        <w:t>randomly assigned to</w:t>
      </w:r>
      <w:r w:rsidRPr="00A346EB">
        <w:rPr>
          <w:rFonts w:ascii="Arial" w:hAnsi="Arial" w:cs="Arial"/>
          <w:bCs/>
          <w:spacing w:val="-5"/>
          <w:sz w:val="23"/>
          <w:szCs w:val="23"/>
        </w:rPr>
        <w:t xml:space="preserve"> </w:t>
      </w:r>
      <w:r w:rsidR="007B4B7B" w:rsidRPr="00A346EB">
        <w:rPr>
          <w:rFonts w:ascii="Arial" w:hAnsi="Arial" w:cs="Arial"/>
          <w:bCs/>
          <w:spacing w:val="-5"/>
          <w:sz w:val="23"/>
          <w:szCs w:val="23"/>
        </w:rPr>
        <w:t xml:space="preserve">motor skill training </w:t>
      </w:r>
      <w:r w:rsidRPr="00A346EB">
        <w:rPr>
          <w:rFonts w:ascii="Arial" w:hAnsi="Arial" w:cs="Arial"/>
          <w:bCs/>
          <w:spacing w:val="-5"/>
          <w:sz w:val="23"/>
          <w:szCs w:val="23"/>
        </w:rPr>
        <w:t xml:space="preserve">showed advances of seven to eight months development compared to three to four months </w:t>
      </w:r>
      <w:r w:rsidR="003741B1" w:rsidRPr="00A346EB">
        <w:rPr>
          <w:rFonts w:ascii="Arial" w:hAnsi="Arial" w:cs="Arial"/>
          <w:bCs/>
          <w:spacing w:val="-5"/>
          <w:sz w:val="23"/>
          <w:szCs w:val="23"/>
        </w:rPr>
        <w:t xml:space="preserve">advances </w:t>
      </w:r>
      <w:r w:rsidRPr="00A346EB">
        <w:rPr>
          <w:rFonts w:ascii="Arial" w:hAnsi="Arial" w:cs="Arial"/>
          <w:bCs/>
          <w:spacing w:val="-5"/>
          <w:sz w:val="23"/>
          <w:szCs w:val="23"/>
        </w:rPr>
        <w:t>in a control group</w:t>
      </w:r>
      <w:r w:rsidR="007B4B7B" w:rsidRPr="00A346EB">
        <w:rPr>
          <w:rFonts w:ascii="Arial" w:hAnsi="Arial" w:cs="Arial"/>
          <w:bCs/>
          <w:spacing w:val="-5"/>
          <w:sz w:val="23"/>
          <w:szCs w:val="23"/>
        </w:rPr>
        <w:t xml:space="preserve"> (</w:t>
      </w:r>
      <w:proofErr w:type="spellStart"/>
      <w:r w:rsidR="007B4B7B" w:rsidRPr="00A346EB">
        <w:rPr>
          <w:rFonts w:ascii="Arial" w:hAnsi="Arial" w:cs="Arial"/>
          <w:bCs/>
          <w:spacing w:val="-5"/>
          <w:sz w:val="23"/>
          <w:szCs w:val="23"/>
        </w:rPr>
        <w:t>Favazza</w:t>
      </w:r>
      <w:proofErr w:type="spellEnd"/>
      <w:r w:rsidR="007B4B7B" w:rsidRPr="00A346EB">
        <w:rPr>
          <w:rFonts w:ascii="Arial" w:hAnsi="Arial" w:cs="Arial"/>
          <w:bCs/>
          <w:spacing w:val="-5"/>
          <w:sz w:val="23"/>
          <w:szCs w:val="23"/>
        </w:rPr>
        <w:t xml:space="preserve"> et al. 2013)</w:t>
      </w:r>
      <w:r w:rsidRPr="00A346EB">
        <w:rPr>
          <w:rFonts w:ascii="Arial" w:hAnsi="Arial" w:cs="Arial"/>
          <w:bCs/>
          <w:spacing w:val="-5"/>
          <w:sz w:val="23"/>
          <w:szCs w:val="23"/>
        </w:rPr>
        <w:t>.</w:t>
      </w:r>
      <w:r w:rsidR="000F4DB3">
        <w:rPr>
          <w:rFonts w:ascii="Arial" w:hAnsi="Arial" w:cs="Arial"/>
          <w:bCs/>
          <w:spacing w:val="-5"/>
          <w:sz w:val="23"/>
          <w:szCs w:val="23"/>
        </w:rPr>
        <w:t xml:space="preserve"> </w:t>
      </w:r>
      <w:r w:rsidRPr="00A346EB">
        <w:rPr>
          <w:rFonts w:ascii="Arial" w:hAnsi="Arial" w:cs="Arial"/>
          <w:bCs/>
          <w:spacing w:val="-5"/>
          <w:sz w:val="23"/>
          <w:szCs w:val="23"/>
        </w:rPr>
        <w:t xml:space="preserve">Retrospective studies in senior Australian Football League (AFL) players have indicated that greater, early exposure to structured activities and deliberate play in other team sports was associated with superior sport-related perceptual and decision making skills as adults (Berry, Abernethy, &amp; Cote, 2008). As little as six training sessions over three weeks using traditional games such as </w:t>
      </w:r>
      <w:r w:rsidRPr="00A346EB">
        <w:rPr>
          <w:rFonts w:ascii="Arial" w:hAnsi="Arial" w:cs="Arial"/>
          <w:bCs/>
          <w:spacing w:val="-5"/>
          <w:sz w:val="23"/>
          <w:szCs w:val="23"/>
        </w:rPr>
        <w:lastRenderedPageBreak/>
        <w:t>‘tag’, have been demonstrated to increase agility in a modified T Design Test in 6 year olds by 9%, but had no effect on 5 or 15m linear speed (</w:t>
      </w:r>
      <w:proofErr w:type="spellStart"/>
      <w:r w:rsidRPr="00A346EB">
        <w:rPr>
          <w:rFonts w:ascii="Arial" w:hAnsi="Arial" w:cs="Arial"/>
          <w:bCs/>
          <w:spacing w:val="-5"/>
          <w:sz w:val="23"/>
          <w:szCs w:val="23"/>
        </w:rPr>
        <w:t>Yanci</w:t>
      </w:r>
      <w:proofErr w:type="spellEnd"/>
      <w:r w:rsidRPr="00A346EB">
        <w:rPr>
          <w:rFonts w:ascii="Arial" w:hAnsi="Arial" w:cs="Arial"/>
          <w:bCs/>
          <w:spacing w:val="-5"/>
          <w:sz w:val="23"/>
          <w:szCs w:val="23"/>
        </w:rPr>
        <w:t xml:space="preserve"> et al., 2013). </w:t>
      </w:r>
      <w:proofErr w:type="spellStart"/>
      <w:r w:rsidRPr="00A346EB">
        <w:rPr>
          <w:rFonts w:ascii="Arial" w:hAnsi="Arial" w:cs="Arial"/>
          <w:bCs/>
          <w:spacing w:val="-5"/>
          <w:sz w:val="23"/>
          <w:szCs w:val="23"/>
        </w:rPr>
        <w:t>Yanci</w:t>
      </w:r>
      <w:proofErr w:type="spellEnd"/>
      <w:r w:rsidRPr="00A346EB">
        <w:rPr>
          <w:rFonts w:ascii="Arial" w:hAnsi="Arial" w:cs="Arial"/>
          <w:bCs/>
          <w:spacing w:val="-5"/>
          <w:sz w:val="23"/>
          <w:szCs w:val="23"/>
        </w:rPr>
        <w:t xml:space="preserve"> et al. (2013) found that linear speed was best improved by using specified drills as part of the training sessions, but had less influence on agility. </w:t>
      </w:r>
      <w:proofErr w:type="spellStart"/>
      <w:r w:rsidRPr="00A346EB">
        <w:rPr>
          <w:rFonts w:ascii="Arial" w:hAnsi="Arial" w:cs="Arial"/>
          <w:bCs/>
          <w:spacing w:val="-5"/>
          <w:sz w:val="23"/>
          <w:szCs w:val="23"/>
        </w:rPr>
        <w:t>Kannekens</w:t>
      </w:r>
      <w:proofErr w:type="spellEnd"/>
      <w:r w:rsidRPr="00A346EB">
        <w:rPr>
          <w:rFonts w:ascii="Arial" w:hAnsi="Arial" w:cs="Arial"/>
          <w:bCs/>
          <w:spacing w:val="-5"/>
          <w:sz w:val="23"/>
          <w:szCs w:val="23"/>
        </w:rPr>
        <w:t xml:space="preserve">, </w:t>
      </w:r>
      <w:proofErr w:type="spellStart"/>
      <w:r w:rsidRPr="00A346EB">
        <w:rPr>
          <w:rFonts w:ascii="Arial" w:hAnsi="Arial" w:cs="Arial"/>
          <w:bCs/>
          <w:spacing w:val="-5"/>
          <w:sz w:val="23"/>
          <w:szCs w:val="23"/>
        </w:rPr>
        <w:t>Elferink-Gemser</w:t>
      </w:r>
      <w:proofErr w:type="spellEnd"/>
      <w:r w:rsidRPr="00A346EB">
        <w:rPr>
          <w:rFonts w:ascii="Arial" w:hAnsi="Arial" w:cs="Arial"/>
          <w:bCs/>
          <w:spacing w:val="-5"/>
          <w:sz w:val="23"/>
          <w:szCs w:val="23"/>
        </w:rPr>
        <w:t xml:space="preserve">, and </w:t>
      </w:r>
      <w:proofErr w:type="spellStart"/>
      <w:r w:rsidRPr="00A346EB">
        <w:rPr>
          <w:rFonts w:ascii="Arial" w:hAnsi="Arial" w:cs="Arial"/>
          <w:bCs/>
          <w:spacing w:val="-5"/>
          <w:sz w:val="23"/>
          <w:szCs w:val="23"/>
        </w:rPr>
        <w:t>Visscher</w:t>
      </w:r>
      <w:proofErr w:type="spellEnd"/>
      <w:r w:rsidRPr="00A346EB">
        <w:rPr>
          <w:rFonts w:ascii="Arial" w:hAnsi="Arial" w:cs="Arial"/>
          <w:bCs/>
          <w:spacing w:val="-5"/>
          <w:sz w:val="23"/>
          <w:szCs w:val="23"/>
        </w:rPr>
        <w:t xml:space="preserve"> (2009) proposed that high quality training, coaching and game experience starting at a young age are key factors in creating world class football players. Although the participants in the present study were very young and were unlikely to be involved in structured training for a significant length of time, no data on previous training and deliberate play was collected, which is a </w:t>
      </w:r>
      <w:r w:rsidR="003741B1" w:rsidRPr="00A346EB">
        <w:rPr>
          <w:rFonts w:ascii="Arial" w:hAnsi="Arial" w:cs="Arial"/>
          <w:bCs/>
          <w:spacing w:val="-5"/>
          <w:sz w:val="23"/>
          <w:szCs w:val="23"/>
        </w:rPr>
        <w:t xml:space="preserve">common </w:t>
      </w:r>
      <w:r w:rsidRPr="00A346EB">
        <w:rPr>
          <w:rFonts w:ascii="Arial" w:hAnsi="Arial" w:cs="Arial"/>
          <w:bCs/>
          <w:spacing w:val="-5"/>
          <w:sz w:val="23"/>
          <w:szCs w:val="23"/>
        </w:rPr>
        <w:t>study limitation</w:t>
      </w:r>
      <w:r w:rsidR="00152436" w:rsidRPr="00A346EB">
        <w:rPr>
          <w:rFonts w:ascii="Arial" w:hAnsi="Arial" w:cs="Arial"/>
          <w:bCs/>
          <w:spacing w:val="-5"/>
          <w:sz w:val="23"/>
          <w:szCs w:val="23"/>
        </w:rPr>
        <w:t xml:space="preserve"> (</w:t>
      </w:r>
      <w:proofErr w:type="spellStart"/>
      <w:r w:rsidR="003741B1" w:rsidRPr="00A346EB">
        <w:rPr>
          <w:rFonts w:ascii="Arial" w:hAnsi="Arial" w:cs="Arial"/>
          <w:bCs/>
          <w:spacing w:val="-2"/>
          <w:sz w:val="23"/>
          <w:szCs w:val="23"/>
        </w:rPr>
        <w:t>Vaeyens</w:t>
      </w:r>
      <w:proofErr w:type="spellEnd"/>
      <w:r w:rsidR="003741B1" w:rsidRPr="00A346EB">
        <w:rPr>
          <w:rFonts w:ascii="Arial" w:hAnsi="Arial" w:cs="Arial"/>
          <w:bCs/>
          <w:spacing w:val="-2"/>
          <w:sz w:val="23"/>
          <w:szCs w:val="23"/>
        </w:rPr>
        <w:t xml:space="preserve"> et al., 2006</w:t>
      </w:r>
      <w:r w:rsidR="00152436" w:rsidRPr="00A346EB">
        <w:rPr>
          <w:rFonts w:ascii="Arial" w:hAnsi="Arial" w:cs="Arial"/>
          <w:bCs/>
          <w:spacing w:val="-5"/>
          <w:sz w:val="23"/>
          <w:szCs w:val="23"/>
        </w:rPr>
        <w:t>)</w:t>
      </w:r>
      <w:r w:rsidRPr="00A346EB">
        <w:rPr>
          <w:rFonts w:ascii="Arial" w:hAnsi="Arial" w:cs="Arial"/>
          <w:bCs/>
          <w:spacing w:val="-5"/>
          <w:sz w:val="23"/>
          <w:szCs w:val="23"/>
        </w:rPr>
        <w:t>. Further research into this area should include an assessment of previous soccer related and</w:t>
      </w:r>
      <w:r w:rsidR="00C9224F" w:rsidRPr="00A346EB">
        <w:rPr>
          <w:rFonts w:ascii="Arial" w:hAnsi="Arial" w:cs="Arial"/>
          <w:bCs/>
          <w:spacing w:val="-3"/>
          <w:sz w:val="23"/>
          <w:szCs w:val="23"/>
        </w:rPr>
        <w:t xml:space="preserve"> non</w:t>
      </w:r>
      <w:r w:rsidR="00C9224F" w:rsidRPr="00BF20AB">
        <w:rPr>
          <w:rFonts w:ascii="Arial" w:hAnsi="Arial" w:cs="Arial"/>
          <w:sz w:val="23"/>
          <w:szCs w:val="23"/>
        </w:rPr>
        <w:t>-soccer related</w:t>
      </w:r>
      <w:r w:rsidRPr="00A346EB">
        <w:rPr>
          <w:rFonts w:ascii="Arial" w:hAnsi="Arial" w:cs="Arial"/>
          <w:bCs/>
          <w:spacing w:val="-3"/>
          <w:sz w:val="23"/>
          <w:szCs w:val="23"/>
        </w:rPr>
        <w:t xml:space="preserve"> training to determine the level of influence of these factors on skill and ability in this age group. According to </w:t>
      </w:r>
      <w:proofErr w:type="spellStart"/>
      <w:r w:rsidRPr="00A346EB">
        <w:rPr>
          <w:rFonts w:ascii="Arial" w:hAnsi="Arial" w:cs="Arial"/>
          <w:bCs/>
          <w:spacing w:val="-3"/>
          <w:sz w:val="23"/>
          <w:szCs w:val="23"/>
        </w:rPr>
        <w:t>Fitts</w:t>
      </w:r>
      <w:proofErr w:type="spellEnd"/>
      <w:r w:rsidRPr="00A346EB">
        <w:rPr>
          <w:rFonts w:ascii="Arial" w:hAnsi="Arial" w:cs="Arial"/>
          <w:bCs/>
          <w:spacing w:val="-3"/>
          <w:sz w:val="23"/>
          <w:szCs w:val="23"/>
        </w:rPr>
        <w:t xml:space="preserve"> and Posner’s model of stages of motor learning (1967), less attention is required once a skill becomes more automatic. Dual task testing can be used to test how automatic a skill has become as training in one task, for example controlling the ball, can reduce the interference when performing the dual tasks in the present study (controlling the ball and </w:t>
      </w:r>
      <w:r w:rsidR="00C9224F" w:rsidRPr="00A346EB">
        <w:rPr>
          <w:rFonts w:ascii="Arial" w:hAnsi="Arial" w:cs="Arial"/>
          <w:bCs/>
          <w:spacing w:val="-3"/>
          <w:sz w:val="23"/>
          <w:szCs w:val="23"/>
        </w:rPr>
        <w:t>runni</w:t>
      </w:r>
      <w:r w:rsidR="00F513E9" w:rsidRPr="00A346EB">
        <w:rPr>
          <w:rFonts w:ascii="Arial" w:hAnsi="Arial" w:cs="Arial"/>
          <w:bCs/>
          <w:spacing w:val="-3"/>
          <w:sz w:val="23"/>
          <w:szCs w:val="23"/>
        </w:rPr>
        <w:t>ng</w:t>
      </w:r>
      <w:r w:rsidRPr="00A346EB">
        <w:rPr>
          <w:rFonts w:ascii="Arial" w:hAnsi="Arial" w:cs="Arial"/>
          <w:bCs/>
          <w:spacing w:val="-3"/>
          <w:sz w:val="23"/>
          <w:szCs w:val="23"/>
        </w:rPr>
        <w:t xml:space="preserve">). It cannot be determined from the present study whether decrements in speed resulted from participants switching attentional focus from each task, for example sacrificing ball control at the cost of </w:t>
      </w:r>
      <w:r w:rsidR="00C9224F" w:rsidRPr="00A346EB">
        <w:rPr>
          <w:rFonts w:ascii="Arial" w:hAnsi="Arial" w:cs="Arial"/>
          <w:bCs/>
          <w:spacing w:val="-3"/>
          <w:sz w:val="23"/>
          <w:szCs w:val="23"/>
        </w:rPr>
        <w:t>runni</w:t>
      </w:r>
      <w:r w:rsidR="00F513E9" w:rsidRPr="00A346EB">
        <w:rPr>
          <w:rFonts w:ascii="Arial" w:hAnsi="Arial" w:cs="Arial"/>
          <w:bCs/>
          <w:spacing w:val="-3"/>
          <w:sz w:val="23"/>
          <w:szCs w:val="23"/>
        </w:rPr>
        <w:t>ng</w:t>
      </w:r>
      <w:r w:rsidRPr="00A346EB">
        <w:rPr>
          <w:rFonts w:ascii="Arial" w:hAnsi="Arial" w:cs="Arial"/>
          <w:bCs/>
          <w:spacing w:val="-3"/>
          <w:sz w:val="23"/>
          <w:szCs w:val="23"/>
        </w:rPr>
        <w:t xml:space="preserve"> or vice versa as there was no separation of them into primary and secondary tasks.</w:t>
      </w:r>
    </w:p>
    <w:p w:rsidR="003856C1" w:rsidRPr="00A346EB" w:rsidRDefault="003856C1" w:rsidP="00BF20AB">
      <w:pPr>
        <w:spacing w:before="299" w:after="240" w:line="360" w:lineRule="auto"/>
        <w:ind w:left="72" w:right="216"/>
        <w:rPr>
          <w:rFonts w:ascii="Arial" w:hAnsi="Arial" w:cs="Arial"/>
          <w:bCs/>
          <w:spacing w:val="-2"/>
          <w:sz w:val="23"/>
          <w:szCs w:val="23"/>
        </w:rPr>
      </w:pPr>
      <w:r w:rsidRPr="00A346EB">
        <w:rPr>
          <w:rFonts w:ascii="Arial" w:hAnsi="Arial" w:cs="Arial"/>
          <w:bCs/>
          <w:spacing w:val="-2"/>
          <w:sz w:val="23"/>
          <w:szCs w:val="23"/>
        </w:rPr>
        <w:t>The age of the selected and non-selected groups did not differ and thus a relative chronological age effect due to advanced physical maturation and anthropometric differences between players born at different stages of a single year (</w:t>
      </w:r>
      <w:proofErr w:type="spellStart"/>
      <w:r w:rsidRPr="00A346EB">
        <w:rPr>
          <w:rFonts w:ascii="Arial" w:hAnsi="Arial" w:cs="Arial"/>
          <w:bCs/>
          <w:spacing w:val="-2"/>
          <w:sz w:val="23"/>
          <w:szCs w:val="23"/>
        </w:rPr>
        <w:t>Cobley</w:t>
      </w:r>
      <w:proofErr w:type="spellEnd"/>
      <w:r w:rsidRPr="00A346EB">
        <w:rPr>
          <w:rFonts w:ascii="Arial" w:hAnsi="Arial" w:cs="Arial"/>
          <w:bCs/>
          <w:spacing w:val="-2"/>
          <w:sz w:val="23"/>
          <w:szCs w:val="23"/>
        </w:rPr>
        <w:t xml:space="preserve">, Baker, </w:t>
      </w:r>
      <w:proofErr w:type="spellStart"/>
      <w:r w:rsidRPr="00A346EB">
        <w:rPr>
          <w:rFonts w:ascii="Arial" w:hAnsi="Arial" w:cs="Arial"/>
          <w:bCs/>
          <w:spacing w:val="-2"/>
          <w:sz w:val="23"/>
          <w:szCs w:val="23"/>
        </w:rPr>
        <w:t>Wattie</w:t>
      </w:r>
      <w:proofErr w:type="spellEnd"/>
      <w:r w:rsidRPr="00A346EB">
        <w:rPr>
          <w:rFonts w:ascii="Arial" w:hAnsi="Arial" w:cs="Arial"/>
          <w:bCs/>
          <w:spacing w:val="-2"/>
          <w:sz w:val="23"/>
          <w:szCs w:val="23"/>
        </w:rPr>
        <w:t xml:space="preserve">, &amp; McKenna, 2009) is unlikely to explain the differing results. However, the selected individuals were taller than their non-selected counterparts and had a lower BMI. Height was the only physical parameter included in the stepwise model to predict selection or non-selection. It cannot be assumed that greater stature indicates that the selected group </w:t>
      </w:r>
      <w:r w:rsidR="004D58EA" w:rsidRPr="00A346EB">
        <w:rPr>
          <w:rFonts w:ascii="Arial" w:hAnsi="Arial" w:cs="Arial"/>
          <w:bCs/>
          <w:spacing w:val="-2"/>
          <w:sz w:val="23"/>
          <w:szCs w:val="23"/>
        </w:rPr>
        <w:t xml:space="preserve">members </w:t>
      </w:r>
      <w:r w:rsidRPr="00A346EB">
        <w:rPr>
          <w:rFonts w:ascii="Arial" w:hAnsi="Arial" w:cs="Arial"/>
          <w:bCs/>
          <w:spacing w:val="-2"/>
          <w:sz w:val="23"/>
          <w:szCs w:val="23"/>
        </w:rPr>
        <w:t>were more physically mature as there are many confounding factors such as future adult height (</w:t>
      </w:r>
      <w:proofErr w:type="spellStart"/>
      <w:r w:rsidRPr="00A346EB">
        <w:rPr>
          <w:rFonts w:ascii="Arial" w:hAnsi="Arial" w:cs="Arial"/>
          <w:bCs/>
          <w:spacing w:val="-2"/>
          <w:sz w:val="23"/>
          <w:szCs w:val="23"/>
        </w:rPr>
        <w:t>Meylan</w:t>
      </w:r>
      <w:proofErr w:type="spellEnd"/>
      <w:r w:rsidRPr="00A346EB">
        <w:rPr>
          <w:rFonts w:ascii="Arial" w:hAnsi="Arial" w:cs="Arial"/>
          <w:bCs/>
          <w:spacing w:val="-2"/>
          <w:sz w:val="23"/>
          <w:szCs w:val="23"/>
        </w:rPr>
        <w:t xml:space="preserve"> et al., 2010). When their weight was presented relative to their height (BMI), the selected group had lower values, potentially indicating lower adiposity. In contrast to height and weight (</w:t>
      </w:r>
      <w:proofErr w:type="spellStart"/>
      <w:r w:rsidRPr="00A346EB">
        <w:rPr>
          <w:rFonts w:ascii="Arial" w:hAnsi="Arial" w:cs="Arial"/>
          <w:bCs/>
          <w:spacing w:val="-2"/>
          <w:sz w:val="23"/>
          <w:szCs w:val="23"/>
        </w:rPr>
        <w:t>Gissis</w:t>
      </w:r>
      <w:proofErr w:type="spellEnd"/>
      <w:r w:rsidRPr="00A346EB">
        <w:rPr>
          <w:rFonts w:ascii="Arial" w:hAnsi="Arial" w:cs="Arial"/>
          <w:bCs/>
          <w:spacing w:val="-2"/>
          <w:sz w:val="23"/>
          <w:szCs w:val="23"/>
        </w:rPr>
        <w:t xml:space="preserve"> et al., 2006; </w:t>
      </w:r>
      <w:proofErr w:type="spellStart"/>
      <w:r w:rsidRPr="00A346EB">
        <w:rPr>
          <w:rFonts w:ascii="Arial" w:hAnsi="Arial" w:cs="Arial"/>
          <w:bCs/>
          <w:spacing w:val="-2"/>
          <w:sz w:val="23"/>
          <w:szCs w:val="23"/>
        </w:rPr>
        <w:t>Vaeyens</w:t>
      </w:r>
      <w:proofErr w:type="spellEnd"/>
      <w:r w:rsidRPr="00A346EB">
        <w:rPr>
          <w:rFonts w:ascii="Arial" w:hAnsi="Arial" w:cs="Arial"/>
          <w:bCs/>
          <w:spacing w:val="-2"/>
          <w:sz w:val="23"/>
          <w:szCs w:val="23"/>
        </w:rPr>
        <w:t xml:space="preserve"> et al., 2006), adiposity has been shown to discriminate between elite, sub-elite and non-elite under 13, 14, 15 and 16 players (</w:t>
      </w:r>
      <w:proofErr w:type="spellStart"/>
      <w:r w:rsidRPr="00A346EB">
        <w:rPr>
          <w:rFonts w:ascii="Arial" w:hAnsi="Arial" w:cs="Arial"/>
          <w:bCs/>
          <w:spacing w:val="-2"/>
          <w:sz w:val="23"/>
          <w:szCs w:val="23"/>
        </w:rPr>
        <w:t>Vaeyens</w:t>
      </w:r>
      <w:proofErr w:type="spellEnd"/>
      <w:r w:rsidRPr="00A346EB">
        <w:rPr>
          <w:rFonts w:ascii="Arial" w:hAnsi="Arial" w:cs="Arial"/>
          <w:bCs/>
          <w:spacing w:val="-2"/>
          <w:sz w:val="23"/>
          <w:szCs w:val="23"/>
        </w:rPr>
        <w:t xml:space="preserve"> et al., 2006). A parameter such as height would be easily apparent to an assessor and may explain why taller players were more likely to be selected than those of lesser stature.</w:t>
      </w:r>
      <w:r w:rsidR="00B5119F">
        <w:rPr>
          <w:rFonts w:ascii="Arial" w:hAnsi="Arial" w:cs="Arial"/>
          <w:bCs/>
          <w:spacing w:val="-2"/>
          <w:sz w:val="23"/>
          <w:szCs w:val="23"/>
        </w:rPr>
        <w:t xml:space="preserve"> </w:t>
      </w:r>
      <w:r w:rsidR="0008623D">
        <w:rPr>
          <w:rFonts w:ascii="Arial" w:hAnsi="Arial" w:cs="Arial"/>
          <w:bCs/>
          <w:spacing w:val="-2"/>
          <w:sz w:val="23"/>
          <w:szCs w:val="23"/>
        </w:rPr>
        <w:t>The</w:t>
      </w:r>
      <w:r w:rsidR="00B5119F">
        <w:rPr>
          <w:rFonts w:ascii="Arial" w:hAnsi="Arial" w:cs="Arial"/>
          <w:bCs/>
          <w:spacing w:val="-2"/>
          <w:sz w:val="23"/>
          <w:szCs w:val="23"/>
        </w:rPr>
        <w:t xml:space="preserve"> selection process i</w:t>
      </w:r>
      <w:r w:rsidR="00E44F3A">
        <w:rPr>
          <w:rFonts w:ascii="Arial" w:hAnsi="Arial" w:cs="Arial"/>
          <w:bCs/>
          <w:spacing w:val="-2"/>
          <w:sz w:val="23"/>
          <w:szCs w:val="23"/>
        </w:rPr>
        <w:t xml:space="preserve">n </w:t>
      </w:r>
      <w:r w:rsidR="00E44F3A">
        <w:rPr>
          <w:rFonts w:ascii="Arial" w:hAnsi="Arial" w:cs="Arial"/>
          <w:bCs/>
          <w:spacing w:val="-2"/>
          <w:sz w:val="23"/>
          <w:szCs w:val="23"/>
        </w:rPr>
        <w:lastRenderedPageBreak/>
        <w:t>the present study and i</w:t>
      </w:r>
      <w:r w:rsidR="00B5119F">
        <w:rPr>
          <w:rFonts w:ascii="Arial" w:hAnsi="Arial" w:cs="Arial"/>
          <w:bCs/>
          <w:spacing w:val="-2"/>
          <w:sz w:val="23"/>
          <w:szCs w:val="23"/>
        </w:rPr>
        <w:t>n team sports such as soccer is highly subjective</w:t>
      </w:r>
      <w:r w:rsidR="0008623D">
        <w:rPr>
          <w:rFonts w:ascii="Arial" w:hAnsi="Arial" w:cs="Arial"/>
          <w:bCs/>
          <w:spacing w:val="-2"/>
          <w:sz w:val="23"/>
          <w:szCs w:val="23"/>
        </w:rPr>
        <w:t xml:space="preserve">, </w:t>
      </w:r>
      <w:r w:rsidR="00E44F3A">
        <w:rPr>
          <w:rFonts w:ascii="Arial" w:hAnsi="Arial" w:cs="Arial"/>
          <w:bCs/>
          <w:spacing w:val="-2"/>
          <w:sz w:val="23"/>
          <w:szCs w:val="23"/>
        </w:rPr>
        <w:t xml:space="preserve">primarily </w:t>
      </w:r>
      <w:r w:rsidR="0008623D">
        <w:rPr>
          <w:rFonts w:ascii="Arial" w:hAnsi="Arial" w:cs="Arial"/>
          <w:bCs/>
          <w:spacing w:val="-2"/>
          <w:sz w:val="23"/>
          <w:szCs w:val="23"/>
        </w:rPr>
        <w:t>relying on the coach’s knowledge, expertise</w:t>
      </w:r>
      <w:r w:rsidR="00B5119F">
        <w:rPr>
          <w:rFonts w:ascii="Arial" w:hAnsi="Arial" w:cs="Arial"/>
          <w:bCs/>
          <w:spacing w:val="-2"/>
          <w:sz w:val="23"/>
          <w:szCs w:val="23"/>
        </w:rPr>
        <w:t xml:space="preserve"> </w:t>
      </w:r>
      <w:r w:rsidR="0008623D">
        <w:rPr>
          <w:rFonts w:ascii="Arial" w:hAnsi="Arial" w:cs="Arial"/>
          <w:bCs/>
          <w:spacing w:val="-2"/>
          <w:sz w:val="23"/>
          <w:szCs w:val="23"/>
        </w:rPr>
        <w:t xml:space="preserve">and their predetermined image of the attributes required of a successful player </w:t>
      </w:r>
      <w:r w:rsidR="00B5119F">
        <w:rPr>
          <w:rFonts w:ascii="Arial" w:hAnsi="Arial" w:cs="Arial"/>
          <w:bCs/>
          <w:spacing w:val="-2"/>
          <w:sz w:val="23"/>
          <w:szCs w:val="23"/>
        </w:rPr>
        <w:t>(</w:t>
      </w:r>
      <w:proofErr w:type="spellStart"/>
      <w:r w:rsidR="00B5119F">
        <w:rPr>
          <w:rFonts w:ascii="Arial" w:hAnsi="Arial" w:cs="Arial"/>
          <w:bCs/>
          <w:spacing w:val="-2"/>
          <w:sz w:val="23"/>
          <w:szCs w:val="23"/>
        </w:rPr>
        <w:t>Meylan</w:t>
      </w:r>
      <w:proofErr w:type="spellEnd"/>
      <w:r w:rsidR="00B5119F">
        <w:rPr>
          <w:rFonts w:ascii="Arial" w:hAnsi="Arial" w:cs="Arial"/>
          <w:bCs/>
          <w:spacing w:val="-2"/>
          <w:sz w:val="23"/>
          <w:szCs w:val="23"/>
        </w:rPr>
        <w:t xml:space="preserve"> et al., 2010</w:t>
      </w:r>
      <w:r w:rsidR="00E44F3A">
        <w:rPr>
          <w:rFonts w:ascii="Arial" w:hAnsi="Arial" w:cs="Arial"/>
          <w:bCs/>
          <w:spacing w:val="-2"/>
          <w:sz w:val="23"/>
          <w:szCs w:val="23"/>
        </w:rPr>
        <w:t xml:space="preserve">). Since </w:t>
      </w:r>
      <w:r w:rsidR="0008623D">
        <w:rPr>
          <w:rFonts w:ascii="Arial" w:hAnsi="Arial" w:cs="Arial"/>
          <w:bCs/>
          <w:spacing w:val="-2"/>
          <w:sz w:val="23"/>
          <w:szCs w:val="23"/>
        </w:rPr>
        <w:t>selection can be</w:t>
      </w:r>
      <w:r w:rsidR="00B5119F">
        <w:rPr>
          <w:rFonts w:ascii="Arial" w:hAnsi="Arial" w:cs="Arial"/>
          <w:bCs/>
          <w:spacing w:val="-2"/>
          <w:sz w:val="23"/>
          <w:szCs w:val="23"/>
        </w:rPr>
        <w:t xml:space="preserve"> </w:t>
      </w:r>
      <w:r w:rsidR="0008623D">
        <w:rPr>
          <w:rFonts w:ascii="Arial" w:hAnsi="Arial" w:cs="Arial"/>
          <w:bCs/>
          <w:spacing w:val="-2"/>
          <w:sz w:val="23"/>
          <w:szCs w:val="23"/>
        </w:rPr>
        <w:t>subject to error or inconsistency (</w:t>
      </w:r>
      <w:proofErr w:type="spellStart"/>
      <w:r w:rsidR="00B5119F">
        <w:rPr>
          <w:rFonts w:ascii="Arial" w:hAnsi="Arial" w:cs="Arial"/>
          <w:bCs/>
          <w:spacing w:val="-2"/>
          <w:sz w:val="23"/>
          <w:szCs w:val="23"/>
        </w:rPr>
        <w:t>Unnithan</w:t>
      </w:r>
      <w:proofErr w:type="spellEnd"/>
      <w:r w:rsidR="00B5119F">
        <w:rPr>
          <w:rFonts w:ascii="Arial" w:hAnsi="Arial" w:cs="Arial"/>
          <w:bCs/>
          <w:spacing w:val="-2"/>
          <w:sz w:val="23"/>
          <w:szCs w:val="23"/>
        </w:rPr>
        <w:t xml:space="preserve"> et al., 2012)</w:t>
      </w:r>
      <w:r w:rsidR="00E44F3A">
        <w:rPr>
          <w:rFonts w:ascii="Arial" w:hAnsi="Arial" w:cs="Arial"/>
          <w:bCs/>
          <w:spacing w:val="-2"/>
          <w:sz w:val="23"/>
          <w:szCs w:val="23"/>
        </w:rPr>
        <w:t>, it could be argued that another set of coaches could have selected a different group of players</w:t>
      </w:r>
      <w:r w:rsidR="007538DF">
        <w:rPr>
          <w:rFonts w:ascii="Arial" w:hAnsi="Arial" w:cs="Arial"/>
          <w:bCs/>
          <w:spacing w:val="-2"/>
          <w:sz w:val="23"/>
          <w:szCs w:val="23"/>
        </w:rPr>
        <w:t xml:space="preserve"> and hence identified different test attributes</w:t>
      </w:r>
      <w:r w:rsidR="00E44F3A">
        <w:rPr>
          <w:rFonts w:ascii="Arial" w:hAnsi="Arial" w:cs="Arial"/>
          <w:bCs/>
          <w:spacing w:val="-2"/>
          <w:sz w:val="23"/>
          <w:szCs w:val="23"/>
        </w:rPr>
        <w:t>.</w:t>
      </w:r>
      <w:r w:rsidR="007538DF">
        <w:rPr>
          <w:rFonts w:ascii="Arial" w:hAnsi="Arial" w:cs="Arial"/>
          <w:bCs/>
          <w:spacing w:val="-2"/>
          <w:sz w:val="23"/>
          <w:szCs w:val="23"/>
        </w:rPr>
        <w:t xml:space="preserve"> However, </w:t>
      </w:r>
      <w:r w:rsidR="00E44F3A">
        <w:rPr>
          <w:rFonts w:ascii="Arial" w:hAnsi="Arial" w:cs="Arial"/>
          <w:bCs/>
          <w:spacing w:val="-2"/>
          <w:sz w:val="23"/>
          <w:szCs w:val="23"/>
        </w:rPr>
        <w:t xml:space="preserve">analysis </w:t>
      </w:r>
      <w:r w:rsidR="007538DF">
        <w:rPr>
          <w:rFonts w:ascii="Arial" w:hAnsi="Arial" w:cs="Arial"/>
          <w:bCs/>
          <w:spacing w:val="-2"/>
          <w:sz w:val="23"/>
          <w:szCs w:val="23"/>
        </w:rPr>
        <w:t xml:space="preserve">of the results </w:t>
      </w:r>
      <w:r w:rsidR="00E44F3A">
        <w:rPr>
          <w:rFonts w:ascii="Arial" w:hAnsi="Arial" w:cs="Arial"/>
          <w:bCs/>
          <w:spacing w:val="-2"/>
          <w:sz w:val="23"/>
          <w:szCs w:val="23"/>
        </w:rPr>
        <w:t xml:space="preserve">showed a clear differentiation of performance between the selected and non-selected groups, </w:t>
      </w:r>
      <w:r w:rsidR="007538DF">
        <w:rPr>
          <w:rFonts w:ascii="Arial" w:hAnsi="Arial" w:cs="Arial"/>
          <w:bCs/>
          <w:spacing w:val="-2"/>
          <w:sz w:val="23"/>
          <w:szCs w:val="23"/>
        </w:rPr>
        <w:t xml:space="preserve">indicating that the selection process was relatively robust, </w:t>
      </w:r>
      <w:r w:rsidR="00E44F3A">
        <w:rPr>
          <w:rFonts w:ascii="Arial" w:hAnsi="Arial" w:cs="Arial"/>
          <w:bCs/>
          <w:spacing w:val="-2"/>
          <w:sz w:val="23"/>
          <w:szCs w:val="23"/>
        </w:rPr>
        <w:t xml:space="preserve">possibly </w:t>
      </w:r>
      <w:r w:rsidR="007538DF">
        <w:rPr>
          <w:rFonts w:ascii="Arial" w:hAnsi="Arial" w:cs="Arial"/>
          <w:bCs/>
          <w:spacing w:val="-2"/>
          <w:sz w:val="23"/>
          <w:szCs w:val="23"/>
        </w:rPr>
        <w:t>facilitated by</w:t>
      </w:r>
      <w:r w:rsidR="00E44F3A">
        <w:rPr>
          <w:rFonts w:ascii="Arial" w:hAnsi="Arial" w:cs="Arial"/>
          <w:bCs/>
          <w:spacing w:val="-2"/>
          <w:sz w:val="23"/>
          <w:szCs w:val="23"/>
        </w:rPr>
        <w:t xml:space="preserve"> the early age of the participants in the present study.</w:t>
      </w:r>
    </w:p>
    <w:p w:rsidR="003856C1" w:rsidRPr="00A346EB" w:rsidRDefault="003856C1" w:rsidP="00BF20AB">
      <w:pPr>
        <w:spacing w:before="5" w:line="360" w:lineRule="auto"/>
        <w:ind w:left="72" w:right="72"/>
        <w:rPr>
          <w:rFonts w:ascii="Arial" w:hAnsi="Arial" w:cs="Arial"/>
          <w:bCs/>
          <w:spacing w:val="-6"/>
          <w:sz w:val="23"/>
          <w:szCs w:val="23"/>
        </w:rPr>
      </w:pPr>
      <w:r w:rsidRPr="00A346EB">
        <w:rPr>
          <w:rFonts w:ascii="Arial" w:hAnsi="Arial" w:cs="Arial"/>
          <w:bCs/>
          <w:spacing w:val="-3"/>
          <w:sz w:val="23"/>
          <w:szCs w:val="23"/>
        </w:rPr>
        <w:t xml:space="preserve">Basic field tests </w:t>
      </w:r>
      <w:proofErr w:type="spellStart"/>
      <w:r w:rsidRPr="00A346EB">
        <w:rPr>
          <w:rFonts w:ascii="Arial" w:hAnsi="Arial" w:cs="Arial"/>
          <w:bCs/>
          <w:spacing w:val="-3"/>
          <w:sz w:val="23"/>
          <w:szCs w:val="23"/>
        </w:rPr>
        <w:t>utilising</w:t>
      </w:r>
      <w:proofErr w:type="spellEnd"/>
      <w:r w:rsidRPr="00A346EB">
        <w:rPr>
          <w:rFonts w:ascii="Arial" w:hAnsi="Arial" w:cs="Arial"/>
          <w:bCs/>
          <w:spacing w:val="-3"/>
          <w:sz w:val="23"/>
          <w:szCs w:val="23"/>
        </w:rPr>
        <w:t xml:space="preserve"> repeated sprints and zig-zag running with and without the ball (</w:t>
      </w:r>
      <w:proofErr w:type="spellStart"/>
      <w:r w:rsidRPr="00A346EB">
        <w:rPr>
          <w:rFonts w:ascii="Arial" w:hAnsi="Arial" w:cs="Arial"/>
          <w:bCs/>
          <w:spacing w:val="-3"/>
          <w:sz w:val="23"/>
          <w:szCs w:val="23"/>
        </w:rPr>
        <w:t>Mirkov</w:t>
      </w:r>
      <w:proofErr w:type="spellEnd"/>
      <w:r w:rsidRPr="00A346EB">
        <w:rPr>
          <w:rFonts w:ascii="Arial" w:hAnsi="Arial" w:cs="Arial"/>
          <w:bCs/>
          <w:spacing w:val="-3"/>
          <w:sz w:val="23"/>
          <w:szCs w:val="23"/>
        </w:rPr>
        <w:t xml:space="preserve"> et al., 2008), and more sport specific ones involving passing shooting and dribbling (Ali et al., 2007; Russell, Benton, &amp; Kingsley, 2010) have been found to be reliable and valid tests of ability in young adult soccer players. Previous research using discriminatory function analysis has indicated that a combination of fitness testing and match-related parameters could correctly classify 100% of ‘elite’ and</w:t>
      </w:r>
      <w:r w:rsidR="00D9480B" w:rsidRPr="00BF20AB">
        <w:rPr>
          <w:rFonts w:ascii="Arial" w:hAnsi="Arial" w:cs="Arial"/>
          <w:spacing w:val="-9"/>
          <w:sz w:val="23"/>
          <w:szCs w:val="23"/>
        </w:rPr>
        <w:t xml:space="preserve"> </w:t>
      </w:r>
      <w:r w:rsidRPr="00A346EB">
        <w:rPr>
          <w:rFonts w:ascii="Arial" w:hAnsi="Arial" w:cs="Arial"/>
          <w:bCs/>
          <w:spacing w:val="-6"/>
          <w:sz w:val="23"/>
          <w:szCs w:val="23"/>
        </w:rPr>
        <w:t>‘sub-elite’ U14 year old players (Waldron &amp; Murphy, 2013). Due to the scope of the current study and the age of the participants, implementation of more advanced test protocols designed for adults would have been inappropriate as the physical and mental demand would be beyond the capacities of the participants. This was evident through an initial pilot trial of the Nike Arrow Head Agility test (SPARQ, Nike Inc., Beaverton, OR) and the T-Test agility examination (</w:t>
      </w:r>
      <w:proofErr w:type="spellStart"/>
      <w:r w:rsidRPr="00A346EB">
        <w:rPr>
          <w:rFonts w:ascii="Arial" w:hAnsi="Arial" w:cs="Arial"/>
          <w:bCs/>
          <w:spacing w:val="-6"/>
          <w:sz w:val="23"/>
          <w:szCs w:val="23"/>
        </w:rPr>
        <w:t>Semenick</w:t>
      </w:r>
      <w:proofErr w:type="spellEnd"/>
      <w:r w:rsidRPr="00A346EB">
        <w:rPr>
          <w:rFonts w:ascii="Arial" w:hAnsi="Arial" w:cs="Arial"/>
          <w:bCs/>
          <w:spacing w:val="-6"/>
          <w:sz w:val="23"/>
          <w:szCs w:val="23"/>
        </w:rPr>
        <w:t xml:space="preserve">, 1990). Due to the complex </w:t>
      </w:r>
      <w:proofErr w:type="spellStart"/>
      <w:r w:rsidRPr="00A346EB">
        <w:rPr>
          <w:rFonts w:ascii="Arial" w:hAnsi="Arial" w:cs="Arial"/>
          <w:bCs/>
          <w:spacing w:val="-6"/>
          <w:sz w:val="23"/>
          <w:szCs w:val="23"/>
        </w:rPr>
        <w:t>organisation</w:t>
      </w:r>
      <w:proofErr w:type="spellEnd"/>
      <w:r w:rsidRPr="00A346EB">
        <w:rPr>
          <w:rFonts w:ascii="Arial" w:hAnsi="Arial" w:cs="Arial"/>
          <w:bCs/>
          <w:spacing w:val="-6"/>
          <w:sz w:val="23"/>
          <w:szCs w:val="23"/>
        </w:rPr>
        <w:t xml:space="preserve"> of the track and systems used, the children became confused and were unsure which direction was required after each turn. Thus, the simplified tests of speed and agility implemented in the present study contained elements of adult tests, such as linear speed, agility and ball control. These were sufficiently simple that that the children were able to complete them but were also able to discriminate between two levels of ability, classifying correctly 95.5% of players for selection or non-selection according to the discriminant function analysis performed.</w:t>
      </w:r>
    </w:p>
    <w:p w:rsidR="003856C1" w:rsidRPr="00A346EB" w:rsidRDefault="003856C1" w:rsidP="00BF20AB">
      <w:pPr>
        <w:spacing w:before="295" w:after="240" w:line="360" w:lineRule="auto"/>
        <w:ind w:left="72" w:right="72"/>
        <w:rPr>
          <w:rFonts w:ascii="Arial" w:hAnsi="Arial" w:cs="Arial"/>
          <w:bCs/>
          <w:sz w:val="23"/>
          <w:szCs w:val="23"/>
        </w:rPr>
      </w:pPr>
      <w:r w:rsidRPr="00A346EB">
        <w:rPr>
          <w:rFonts w:ascii="Arial" w:hAnsi="Arial" w:cs="Arial"/>
          <w:bCs/>
          <w:sz w:val="23"/>
          <w:szCs w:val="23"/>
        </w:rPr>
        <w:t xml:space="preserve">There are other factors other than speed, agility ball control and physical characteristics that contribute to footballing ability that were not considered due to the age of the participants in the present study. Testing could include physiological testing such as capacity for aerobic or repeated sprint exercise, which reflect the intermittent, energetic demands of match-play (Bradley et al., 2011). In addition, more sport-specific assessments, such as shot power or pass accuracy or an age-adapted Hoff dribbling track (Hoff, </w:t>
      </w:r>
      <w:proofErr w:type="spellStart"/>
      <w:r w:rsidRPr="00A346EB">
        <w:rPr>
          <w:rFonts w:ascii="Arial" w:hAnsi="Arial" w:cs="Arial"/>
          <w:bCs/>
          <w:sz w:val="23"/>
          <w:szCs w:val="23"/>
        </w:rPr>
        <w:t>Wisløff</w:t>
      </w:r>
      <w:proofErr w:type="spellEnd"/>
      <w:r w:rsidRPr="00A346EB">
        <w:rPr>
          <w:rFonts w:ascii="Arial" w:hAnsi="Arial" w:cs="Arial"/>
          <w:bCs/>
          <w:sz w:val="23"/>
          <w:szCs w:val="23"/>
        </w:rPr>
        <w:t xml:space="preserve">, Engen, Kemi, &amp; </w:t>
      </w:r>
      <w:proofErr w:type="spellStart"/>
      <w:r w:rsidRPr="00A346EB">
        <w:rPr>
          <w:rFonts w:ascii="Arial" w:hAnsi="Arial" w:cs="Arial"/>
          <w:bCs/>
          <w:sz w:val="23"/>
          <w:szCs w:val="23"/>
        </w:rPr>
        <w:t>Helgerud</w:t>
      </w:r>
      <w:proofErr w:type="spellEnd"/>
      <w:r w:rsidRPr="00A346EB">
        <w:rPr>
          <w:rFonts w:ascii="Arial" w:hAnsi="Arial" w:cs="Arial"/>
          <w:bCs/>
          <w:sz w:val="23"/>
          <w:szCs w:val="23"/>
        </w:rPr>
        <w:t xml:space="preserve">, 2002), could be a better indicator of </w:t>
      </w:r>
      <w:r w:rsidRPr="00A346EB">
        <w:rPr>
          <w:rFonts w:ascii="Arial" w:hAnsi="Arial" w:cs="Arial"/>
          <w:bCs/>
          <w:sz w:val="23"/>
          <w:szCs w:val="23"/>
        </w:rPr>
        <w:lastRenderedPageBreak/>
        <w:t>overall physical and technical performance. Performance in competitive games was not considered as a situation for assessment (Waldron &amp; Murphy, 2013), as the children are not expected to play in such games unless selected for the advanced group. Factors such as tactical awareness can distinguish abilities in older age groups in team sports (</w:t>
      </w:r>
      <w:proofErr w:type="spellStart"/>
      <w:r w:rsidRPr="00A346EB">
        <w:rPr>
          <w:rFonts w:ascii="Arial" w:hAnsi="Arial" w:cs="Arial"/>
          <w:bCs/>
          <w:sz w:val="23"/>
          <w:szCs w:val="23"/>
        </w:rPr>
        <w:t>Kannekens</w:t>
      </w:r>
      <w:proofErr w:type="spellEnd"/>
      <w:r w:rsidRPr="00A346EB">
        <w:rPr>
          <w:rFonts w:ascii="Arial" w:hAnsi="Arial" w:cs="Arial"/>
          <w:bCs/>
          <w:sz w:val="23"/>
          <w:szCs w:val="23"/>
        </w:rPr>
        <w:t xml:space="preserve"> et al., 2009), but are not assessable in children at this age.</w:t>
      </w:r>
    </w:p>
    <w:p w:rsidR="003856C1" w:rsidRPr="00A346EB" w:rsidRDefault="003856C1" w:rsidP="00BF20AB">
      <w:pPr>
        <w:spacing w:before="23" w:after="240" w:line="360" w:lineRule="auto"/>
        <w:ind w:left="72" w:right="144"/>
        <w:rPr>
          <w:rFonts w:ascii="Arial" w:hAnsi="Arial" w:cs="Arial"/>
          <w:bCs/>
          <w:spacing w:val="-4"/>
          <w:sz w:val="23"/>
          <w:szCs w:val="23"/>
        </w:rPr>
      </w:pPr>
      <w:r w:rsidRPr="00A346EB">
        <w:rPr>
          <w:rFonts w:ascii="Arial" w:hAnsi="Arial" w:cs="Arial"/>
          <w:bCs/>
          <w:spacing w:val="-4"/>
          <w:sz w:val="23"/>
          <w:szCs w:val="23"/>
        </w:rPr>
        <w:t xml:space="preserve">Additional longitudinal studies following children through age group football training up to academy or professional level would further help understand player development and the efficacy of talent identification processes and if it is appropriate to stream children at such an early age. Indeed, early </w:t>
      </w:r>
      <w:proofErr w:type="spellStart"/>
      <w:r w:rsidRPr="00A346EB">
        <w:rPr>
          <w:rFonts w:ascii="Arial" w:hAnsi="Arial" w:cs="Arial"/>
          <w:bCs/>
          <w:spacing w:val="-4"/>
          <w:sz w:val="23"/>
          <w:szCs w:val="23"/>
        </w:rPr>
        <w:t>specialisation</w:t>
      </w:r>
      <w:proofErr w:type="spellEnd"/>
      <w:r w:rsidRPr="00A346EB">
        <w:rPr>
          <w:rFonts w:ascii="Arial" w:hAnsi="Arial" w:cs="Arial"/>
          <w:bCs/>
          <w:spacing w:val="-4"/>
          <w:sz w:val="23"/>
          <w:szCs w:val="23"/>
        </w:rPr>
        <w:t xml:space="preserve"> has been identified by the International Olympic Committee consensus statement on youth athletic development as an increasingly prevalent challenge to their health, well</w:t>
      </w:r>
      <w:r w:rsidRPr="00A346EB">
        <w:rPr>
          <w:rFonts w:ascii="Arial" w:hAnsi="Arial" w:cs="Arial"/>
          <w:bCs/>
          <w:spacing w:val="-4"/>
          <w:sz w:val="23"/>
          <w:szCs w:val="23"/>
        </w:rPr>
        <w:softHyphen/>
        <w:t>being and performance (Bergeron et al., 2015). There is significant debate of the</w:t>
      </w:r>
      <w:r w:rsidR="00004065">
        <w:rPr>
          <w:rFonts w:ascii="Arial" w:hAnsi="Arial" w:cs="Arial"/>
          <w:bCs/>
          <w:spacing w:val="-4"/>
          <w:sz w:val="23"/>
          <w:szCs w:val="23"/>
        </w:rPr>
        <w:t xml:space="preserve"> </w:t>
      </w:r>
      <w:r w:rsidRPr="00A346EB">
        <w:rPr>
          <w:rFonts w:ascii="Arial" w:hAnsi="Arial" w:cs="Arial"/>
          <w:bCs/>
          <w:spacing w:val="-4"/>
          <w:sz w:val="23"/>
          <w:szCs w:val="23"/>
        </w:rPr>
        <w:t xml:space="preserve">costs and benefits of early </w:t>
      </w:r>
      <w:proofErr w:type="spellStart"/>
      <w:r w:rsidRPr="00A346EB">
        <w:rPr>
          <w:rFonts w:ascii="Arial" w:hAnsi="Arial" w:cs="Arial"/>
          <w:bCs/>
          <w:spacing w:val="-4"/>
          <w:sz w:val="23"/>
          <w:szCs w:val="23"/>
        </w:rPr>
        <w:t>specialisation</w:t>
      </w:r>
      <w:proofErr w:type="spellEnd"/>
      <w:r w:rsidRPr="00A346EB">
        <w:rPr>
          <w:rFonts w:ascii="Arial" w:hAnsi="Arial" w:cs="Arial"/>
          <w:bCs/>
          <w:spacing w:val="-4"/>
          <w:sz w:val="23"/>
          <w:szCs w:val="23"/>
        </w:rPr>
        <w:t xml:space="preserve"> in terms of skill acquisition (Anderson &amp; Mayo 2015). Early </w:t>
      </w:r>
      <w:proofErr w:type="spellStart"/>
      <w:r w:rsidRPr="00A346EB">
        <w:rPr>
          <w:rFonts w:ascii="Arial" w:hAnsi="Arial" w:cs="Arial"/>
          <w:bCs/>
          <w:spacing w:val="-4"/>
          <w:sz w:val="23"/>
          <w:szCs w:val="23"/>
        </w:rPr>
        <w:t>specialisation</w:t>
      </w:r>
      <w:proofErr w:type="spellEnd"/>
      <w:r w:rsidRPr="00A346EB">
        <w:rPr>
          <w:rFonts w:ascii="Arial" w:hAnsi="Arial" w:cs="Arial"/>
          <w:bCs/>
          <w:spacing w:val="-4"/>
          <w:sz w:val="23"/>
          <w:szCs w:val="23"/>
        </w:rPr>
        <w:t xml:space="preserve"> appears to occur more frequently in soccer compared to other team-sports within Europe, potentially due to its popularity, the infrastructure available through </w:t>
      </w:r>
      <w:proofErr w:type="spellStart"/>
      <w:r w:rsidRPr="00A346EB">
        <w:rPr>
          <w:rFonts w:ascii="Arial" w:hAnsi="Arial" w:cs="Arial"/>
          <w:bCs/>
          <w:spacing w:val="-4"/>
          <w:sz w:val="23"/>
          <w:szCs w:val="23"/>
        </w:rPr>
        <w:t>professionalised</w:t>
      </w:r>
      <w:proofErr w:type="spellEnd"/>
      <w:r w:rsidRPr="00A346EB">
        <w:rPr>
          <w:rFonts w:ascii="Arial" w:hAnsi="Arial" w:cs="Arial"/>
          <w:bCs/>
          <w:spacing w:val="-4"/>
          <w:sz w:val="23"/>
          <w:szCs w:val="23"/>
        </w:rPr>
        <w:t xml:space="preserve"> academies and the financial rewards associated with success. A sample of 328 elite U16 soccer players from academies in Brazil, England, France, Ghana, Mexico, Portugal and Sweden indicated that on average they started playing at five, undertook supervised training at seven and were competing in leagues at nine years old and had accumulated an average of 4553 hours of soccer activity by the age of 16 (Ford et al., 2012). Their overall developmental profile indicated early </w:t>
      </w:r>
      <w:proofErr w:type="spellStart"/>
      <w:r w:rsidRPr="00A346EB">
        <w:rPr>
          <w:rFonts w:ascii="Arial" w:hAnsi="Arial" w:cs="Arial"/>
          <w:bCs/>
          <w:spacing w:val="-4"/>
          <w:sz w:val="23"/>
          <w:szCs w:val="23"/>
        </w:rPr>
        <w:t>specialisation</w:t>
      </w:r>
      <w:proofErr w:type="spellEnd"/>
      <w:r w:rsidRPr="00A346EB">
        <w:rPr>
          <w:rFonts w:ascii="Arial" w:hAnsi="Arial" w:cs="Arial"/>
          <w:bCs/>
          <w:spacing w:val="-4"/>
          <w:sz w:val="23"/>
          <w:szCs w:val="23"/>
        </w:rPr>
        <w:t xml:space="preserve"> and early engagement rather than early diversification (Ford et al., 2012). However, a large scale study of over 1500 German national squad athletes in Olympic sports found that early </w:t>
      </w:r>
      <w:proofErr w:type="spellStart"/>
      <w:r w:rsidRPr="00A346EB">
        <w:rPr>
          <w:rFonts w:ascii="Arial" w:hAnsi="Arial" w:cs="Arial"/>
          <w:bCs/>
          <w:spacing w:val="-4"/>
          <w:sz w:val="23"/>
          <w:szCs w:val="23"/>
        </w:rPr>
        <w:t>specialisation</w:t>
      </w:r>
      <w:proofErr w:type="spellEnd"/>
      <w:r w:rsidRPr="00A346EB">
        <w:rPr>
          <w:rFonts w:ascii="Arial" w:hAnsi="Arial" w:cs="Arial"/>
          <w:bCs/>
          <w:spacing w:val="-4"/>
          <w:sz w:val="23"/>
          <w:szCs w:val="23"/>
        </w:rPr>
        <w:t xml:space="preserve"> and little involvement in other sports predicted success at 14 years of age, but did not reliably predict adult success (</w:t>
      </w:r>
      <w:proofErr w:type="spellStart"/>
      <w:r w:rsidRPr="00A346EB">
        <w:rPr>
          <w:rFonts w:ascii="Arial" w:hAnsi="Arial" w:cs="Arial"/>
          <w:bCs/>
          <w:spacing w:val="-4"/>
          <w:sz w:val="23"/>
          <w:szCs w:val="23"/>
        </w:rPr>
        <w:t>Gullich</w:t>
      </w:r>
      <w:proofErr w:type="spellEnd"/>
      <w:r w:rsidRPr="00A346EB">
        <w:rPr>
          <w:rFonts w:ascii="Arial" w:hAnsi="Arial" w:cs="Arial"/>
          <w:bCs/>
          <w:spacing w:val="-4"/>
          <w:sz w:val="23"/>
          <w:szCs w:val="23"/>
        </w:rPr>
        <w:t xml:space="preserve"> &amp; </w:t>
      </w:r>
      <w:proofErr w:type="spellStart"/>
      <w:r w:rsidRPr="00A346EB">
        <w:rPr>
          <w:rFonts w:ascii="Arial" w:hAnsi="Arial" w:cs="Arial"/>
          <w:bCs/>
          <w:spacing w:val="-4"/>
          <w:sz w:val="23"/>
          <w:szCs w:val="23"/>
        </w:rPr>
        <w:t>Emrich</w:t>
      </w:r>
      <w:proofErr w:type="spellEnd"/>
      <w:r w:rsidRPr="00A346EB">
        <w:rPr>
          <w:rFonts w:ascii="Arial" w:hAnsi="Arial" w:cs="Arial"/>
          <w:bCs/>
          <w:spacing w:val="-4"/>
          <w:sz w:val="23"/>
          <w:szCs w:val="23"/>
        </w:rPr>
        <w:t xml:space="preserve">, 2014). Their data did not indicate that early </w:t>
      </w:r>
      <w:proofErr w:type="spellStart"/>
      <w:r w:rsidRPr="00A346EB">
        <w:rPr>
          <w:rFonts w:ascii="Arial" w:hAnsi="Arial" w:cs="Arial"/>
          <w:bCs/>
          <w:spacing w:val="-4"/>
          <w:sz w:val="23"/>
          <w:szCs w:val="23"/>
        </w:rPr>
        <w:t>specialisation</w:t>
      </w:r>
      <w:proofErr w:type="spellEnd"/>
      <w:r w:rsidRPr="00A346EB">
        <w:rPr>
          <w:rFonts w:ascii="Arial" w:hAnsi="Arial" w:cs="Arial"/>
          <w:bCs/>
          <w:spacing w:val="-4"/>
          <w:sz w:val="23"/>
          <w:szCs w:val="23"/>
        </w:rPr>
        <w:t xml:space="preserve"> was associated with senior world class success in any of the categories of sports investigated, including game sports, but rather that late </w:t>
      </w:r>
      <w:proofErr w:type="spellStart"/>
      <w:r w:rsidRPr="00A346EB">
        <w:rPr>
          <w:rFonts w:ascii="Arial" w:hAnsi="Arial" w:cs="Arial"/>
          <w:bCs/>
          <w:spacing w:val="-4"/>
          <w:sz w:val="23"/>
          <w:szCs w:val="23"/>
        </w:rPr>
        <w:t>specialisation</w:t>
      </w:r>
      <w:proofErr w:type="spellEnd"/>
      <w:r w:rsidRPr="00A346EB">
        <w:rPr>
          <w:rFonts w:ascii="Arial" w:hAnsi="Arial" w:cs="Arial"/>
          <w:bCs/>
          <w:spacing w:val="-4"/>
          <w:sz w:val="23"/>
          <w:szCs w:val="23"/>
        </w:rPr>
        <w:t xml:space="preserve"> and involvement in other sports was better associated with adult success (</w:t>
      </w:r>
      <w:proofErr w:type="spellStart"/>
      <w:r w:rsidRPr="00A346EB">
        <w:rPr>
          <w:rFonts w:ascii="Arial" w:hAnsi="Arial" w:cs="Arial"/>
          <w:bCs/>
          <w:spacing w:val="-4"/>
          <w:sz w:val="23"/>
          <w:szCs w:val="23"/>
        </w:rPr>
        <w:t>Gullich</w:t>
      </w:r>
      <w:proofErr w:type="spellEnd"/>
      <w:r w:rsidRPr="00A346EB">
        <w:rPr>
          <w:rFonts w:ascii="Arial" w:hAnsi="Arial" w:cs="Arial"/>
          <w:bCs/>
          <w:spacing w:val="-4"/>
          <w:sz w:val="23"/>
          <w:szCs w:val="23"/>
        </w:rPr>
        <w:t xml:space="preserve"> &amp; </w:t>
      </w:r>
      <w:proofErr w:type="spellStart"/>
      <w:r w:rsidRPr="00A346EB">
        <w:rPr>
          <w:rFonts w:ascii="Arial" w:hAnsi="Arial" w:cs="Arial"/>
          <w:bCs/>
          <w:spacing w:val="-4"/>
          <w:sz w:val="23"/>
          <w:szCs w:val="23"/>
        </w:rPr>
        <w:t>Emrich</w:t>
      </w:r>
      <w:proofErr w:type="spellEnd"/>
      <w:r w:rsidRPr="00A346EB">
        <w:rPr>
          <w:rFonts w:ascii="Arial" w:hAnsi="Arial" w:cs="Arial"/>
          <w:bCs/>
          <w:spacing w:val="-4"/>
          <w:sz w:val="23"/>
          <w:szCs w:val="23"/>
        </w:rPr>
        <w:t>, 2014). Thus, those selected for advanced soccer training in the present study at such and early stage of their maturation should be encouraged to continue participation in other sports to benefit their overall motor skill development (Anderson &amp; Mayo 2015).</w:t>
      </w:r>
    </w:p>
    <w:p w:rsidR="003856C1" w:rsidRPr="00C9224F" w:rsidRDefault="003856C1" w:rsidP="00BF20AB">
      <w:pPr>
        <w:spacing w:before="411" w:line="360" w:lineRule="auto"/>
        <w:ind w:left="72"/>
        <w:rPr>
          <w:rFonts w:ascii="Arial" w:hAnsi="Arial" w:cs="Arial"/>
          <w:b/>
          <w:bCs/>
          <w:spacing w:val="12"/>
          <w:sz w:val="23"/>
          <w:szCs w:val="23"/>
        </w:rPr>
      </w:pPr>
      <w:r w:rsidRPr="00C9224F">
        <w:rPr>
          <w:rFonts w:ascii="Arial" w:hAnsi="Arial" w:cs="Arial"/>
          <w:b/>
          <w:bCs/>
          <w:spacing w:val="12"/>
          <w:sz w:val="23"/>
          <w:szCs w:val="23"/>
        </w:rPr>
        <w:t xml:space="preserve">4.1. </w:t>
      </w:r>
      <w:r w:rsidRPr="00C9224F">
        <w:rPr>
          <w:rFonts w:ascii="Arial" w:hAnsi="Arial" w:cs="Arial"/>
          <w:b/>
          <w:bCs/>
          <w:spacing w:val="12"/>
          <w:sz w:val="25"/>
          <w:szCs w:val="25"/>
          <w:u w:val="single"/>
        </w:rPr>
        <w:t>Conclusions</w:t>
      </w:r>
    </w:p>
    <w:p w:rsidR="003856C1" w:rsidRPr="00C9224F" w:rsidRDefault="003856C1" w:rsidP="00BF20AB">
      <w:pPr>
        <w:spacing w:before="280" w:line="360" w:lineRule="auto"/>
        <w:ind w:left="72" w:right="144"/>
        <w:rPr>
          <w:rFonts w:ascii="Arial" w:hAnsi="Arial" w:cs="Arial"/>
          <w:bCs/>
          <w:spacing w:val="-4"/>
          <w:sz w:val="23"/>
          <w:szCs w:val="23"/>
        </w:rPr>
      </w:pPr>
      <w:r w:rsidRPr="00C9224F">
        <w:rPr>
          <w:rFonts w:ascii="Arial" w:hAnsi="Arial" w:cs="Arial"/>
          <w:bCs/>
          <w:spacing w:val="-4"/>
          <w:sz w:val="23"/>
          <w:szCs w:val="23"/>
        </w:rPr>
        <w:t xml:space="preserve">The current study identified that </w:t>
      </w:r>
      <w:r w:rsidR="001F51EE">
        <w:rPr>
          <w:rFonts w:ascii="Arial" w:hAnsi="Arial" w:cs="Arial"/>
          <w:bCs/>
          <w:spacing w:val="-4"/>
          <w:sz w:val="23"/>
          <w:szCs w:val="23"/>
        </w:rPr>
        <w:t>three to five year old children</w:t>
      </w:r>
      <w:r w:rsidR="001F51EE" w:rsidRPr="00C9224F">
        <w:rPr>
          <w:rFonts w:ascii="Arial" w:hAnsi="Arial" w:cs="Arial"/>
          <w:bCs/>
          <w:spacing w:val="-4"/>
          <w:sz w:val="23"/>
          <w:szCs w:val="23"/>
        </w:rPr>
        <w:t xml:space="preserve"> </w:t>
      </w:r>
      <w:r w:rsidR="00004065">
        <w:rPr>
          <w:rFonts w:ascii="Arial" w:hAnsi="Arial" w:cs="Arial"/>
          <w:bCs/>
          <w:spacing w:val="-4"/>
          <w:sz w:val="23"/>
          <w:szCs w:val="23"/>
        </w:rPr>
        <w:t xml:space="preserve">subjectively </w:t>
      </w:r>
      <w:r w:rsidRPr="00C9224F">
        <w:rPr>
          <w:rFonts w:ascii="Arial" w:hAnsi="Arial" w:cs="Arial"/>
          <w:bCs/>
          <w:spacing w:val="-4"/>
          <w:sz w:val="23"/>
          <w:szCs w:val="23"/>
        </w:rPr>
        <w:t xml:space="preserve">selected </w:t>
      </w:r>
      <w:r w:rsidR="00004065">
        <w:rPr>
          <w:rFonts w:ascii="Arial" w:hAnsi="Arial" w:cs="Arial"/>
          <w:bCs/>
          <w:spacing w:val="-4"/>
          <w:sz w:val="23"/>
          <w:szCs w:val="23"/>
        </w:rPr>
        <w:t xml:space="preserve">by </w:t>
      </w:r>
      <w:r w:rsidR="00004065">
        <w:rPr>
          <w:rFonts w:ascii="Arial" w:hAnsi="Arial" w:cs="Arial"/>
          <w:bCs/>
          <w:spacing w:val="-4"/>
          <w:sz w:val="23"/>
          <w:szCs w:val="23"/>
        </w:rPr>
        <w:lastRenderedPageBreak/>
        <w:t xml:space="preserve">coaches </w:t>
      </w:r>
      <w:r w:rsidRPr="00C9224F">
        <w:rPr>
          <w:rFonts w:ascii="Arial" w:hAnsi="Arial" w:cs="Arial"/>
          <w:bCs/>
          <w:spacing w:val="-4"/>
          <w:sz w:val="23"/>
          <w:szCs w:val="23"/>
        </w:rPr>
        <w:t xml:space="preserve">for an advanced group possess superior speed, agility and ball control compared to non-selected </w:t>
      </w:r>
      <w:r w:rsidR="001F51EE">
        <w:rPr>
          <w:rFonts w:ascii="Arial" w:hAnsi="Arial" w:cs="Arial"/>
          <w:bCs/>
          <w:spacing w:val="-4"/>
          <w:sz w:val="23"/>
          <w:szCs w:val="23"/>
        </w:rPr>
        <w:t>children</w:t>
      </w:r>
      <w:r w:rsidR="001F51EE" w:rsidRPr="00C9224F">
        <w:rPr>
          <w:rFonts w:ascii="Arial" w:hAnsi="Arial" w:cs="Arial"/>
          <w:bCs/>
          <w:spacing w:val="-4"/>
          <w:sz w:val="23"/>
          <w:szCs w:val="23"/>
        </w:rPr>
        <w:t xml:space="preserve"> </w:t>
      </w:r>
      <w:r w:rsidRPr="00C9224F">
        <w:rPr>
          <w:rFonts w:ascii="Arial" w:hAnsi="Arial" w:cs="Arial"/>
          <w:bCs/>
          <w:spacing w:val="-4"/>
          <w:sz w:val="23"/>
          <w:szCs w:val="23"/>
        </w:rPr>
        <w:t>matched for chronological age on a community-based football club program. Both technical ability through ball control when completing the tasks and height were the primary factors that differentiated between the two groups.</w:t>
      </w:r>
    </w:p>
    <w:p w:rsidR="003856C1" w:rsidRPr="00C9224F" w:rsidRDefault="003856C1" w:rsidP="00BF20AB">
      <w:pPr>
        <w:spacing w:before="416" w:after="240" w:line="360" w:lineRule="auto"/>
        <w:ind w:left="72"/>
        <w:rPr>
          <w:rFonts w:ascii="Arial" w:hAnsi="Arial" w:cs="Arial"/>
          <w:b/>
          <w:bCs/>
          <w:spacing w:val="-5"/>
          <w:sz w:val="23"/>
          <w:szCs w:val="23"/>
        </w:rPr>
      </w:pPr>
      <w:r w:rsidRPr="00C9224F">
        <w:rPr>
          <w:rFonts w:ascii="Arial" w:hAnsi="Arial" w:cs="Arial"/>
          <w:b/>
          <w:bCs/>
          <w:spacing w:val="-5"/>
          <w:sz w:val="25"/>
          <w:szCs w:val="25"/>
          <w:u w:val="single"/>
        </w:rPr>
        <w:t>Acknowledgements</w:t>
      </w:r>
    </w:p>
    <w:p w:rsidR="003856C1" w:rsidRDefault="003856C1" w:rsidP="00BF20AB">
      <w:pPr>
        <w:spacing w:before="5" w:line="360" w:lineRule="auto"/>
        <w:ind w:right="36"/>
        <w:rPr>
          <w:rFonts w:ascii="Arial" w:hAnsi="Arial" w:cs="Arial"/>
          <w:bCs/>
          <w:sz w:val="23"/>
          <w:szCs w:val="23"/>
        </w:rPr>
      </w:pPr>
      <w:r w:rsidRPr="00A346EB">
        <w:rPr>
          <w:rFonts w:ascii="Arial" w:hAnsi="Arial" w:cs="Arial"/>
          <w:bCs/>
          <w:spacing w:val="-5"/>
          <w:sz w:val="23"/>
          <w:szCs w:val="23"/>
        </w:rPr>
        <w:t>We would like to take this opportunity to thank Sunderland Association Football Club and the Foundation of Light in their continued support in this study and agreeing to allow their sessions to be disrupted for the data collection, In particular Alan Young</w:t>
      </w:r>
      <w:r w:rsidR="00A346EB">
        <w:rPr>
          <w:rFonts w:ascii="Arial" w:hAnsi="Arial" w:cs="Arial"/>
          <w:bCs/>
          <w:sz w:val="23"/>
          <w:szCs w:val="23"/>
        </w:rPr>
        <w:t xml:space="preserve"> </w:t>
      </w:r>
      <w:r w:rsidRPr="00A346EB">
        <w:rPr>
          <w:rFonts w:ascii="Arial" w:hAnsi="Arial" w:cs="Arial"/>
          <w:bCs/>
          <w:sz w:val="23"/>
          <w:szCs w:val="23"/>
        </w:rPr>
        <w:t xml:space="preserve">who has shown keen interest in the testing and has assisted the data collection process when it was difficult to arrange and </w:t>
      </w:r>
      <w:proofErr w:type="spellStart"/>
      <w:r w:rsidRPr="00A346EB">
        <w:rPr>
          <w:rFonts w:ascii="Arial" w:hAnsi="Arial" w:cs="Arial"/>
          <w:bCs/>
          <w:sz w:val="23"/>
          <w:szCs w:val="23"/>
        </w:rPr>
        <w:t>organise</w:t>
      </w:r>
      <w:proofErr w:type="spellEnd"/>
      <w:r w:rsidRPr="00A346EB">
        <w:rPr>
          <w:rFonts w:ascii="Arial" w:hAnsi="Arial" w:cs="Arial"/>
          <w:bCs/>
          <w:sz w:val="23"/>
          <w:szCs w:val="23"/>
        </w:rPr>
        <w:t>.</w:t>
      </w:r>
    </w:p>
    <w:p w:rsidR="003856C1" w:rsidRPr="00BF20AB" w:rsidRDefault="003856C1" w:rsidP="00BF20AB">
      <w:pPr>
        <w:spacing w:before="420" w:after="240" w:line="276" w:lineRule="exact"/>
        <w:ind w:left="72"/>
        <w:rPr>
          <w:rFonts w:ascii="Arial" w:hAnsi="Arial" w:cs="Arial"/>
          <w:b/>
          <w:bCs/>
          <w:spacing w:val="-1"/>
          <w:sz w:val="23"/>
          <w:szCs w:val="23"/>
        </w:rPr>
      </w:pPr>
      <w:r w:rsidRPr="00BF20AB">
        <w:rPr>
          <w:rFonts w:ascii="Arial" w:hAnsi="Arial" w:cs="Arial"/>
          <w:b/>
          <w:bCs/>
          <w:spacing w:val="-1"/>
          <w:u w:val="single"/>
        </w:rPr>
        <w:t>References</w:t>
      </w:r>
    </w:p>
    <w:p w:rsidR="003856C1" w:rsidRPr="00AF5489" w:rsidRDefault="003856C1" w:rsidP="00BF20AB">
      <w:pPr>
        <w:spacing w:after="240" w:line="276" w:lineRule="auto"/>
        <w:ind w:left="851" w:right="130" w:hanging="580"/>
        <w:rPr>
          <w:rFonts w:ascii="Arial" w:hAnsi="Arial" w:cs="Arial"/>
          <w:bCs/>
          <w:sz w:val="23"/>
          <w:szCs w:val="23"/>
        </w:rPr>
      </w:pPr>
      <w:r w:rsidRPr="00AF5489">
        <w:rPr>
          <w:rFonts w:ascii="Arial" w:hAnsi="Arial" w:cs="Arial"/>
          <w:bCs/>
          <w:sz w:val="23"/>
          <w:szCs w:val="23"/>
        </w:rPr>
        <w:t xml:space="preserve">Ali, A., Williams, C., </w:t>
      </w:r>
      <w:proofErr w:type="spellStart"/>
      <w:r w:rsidRPr="00AF5489">
        <w:rPr>
          <w:rFonts w:ascii="Arial" w:hAnsi="Arial" w:cs="Arial"/>
          <w:bCs/>
          <w:sz w:val="23"/>
          <w:szCs w:val="23"/>
        </w:rPr>
        <w:t>Hulse</w:t>
      </w:r>
      <w:proofErr w:type="spellEnd"/>
      <w:r w:rsidRPr="00AF5489">
        <w:rPr>
          <w:rFonts w:ascii="Arial" w:hAnsi="Arial" w:cs="Arial"/>
          <w:bCs/>
          <w:sz w:val="23"/>
          <w:szCs w:val="23"/>
        </w:rPr>
        <w:t xml:space="preserve">, M., </w:t>
      </w:r>
      <w:proofErr w:type="spellStart"/>
      <w:r w:rsidRPr="00AF5489">
        <w:rPr>
          <w:rFonts w:ascii="Arial" w:hAnsi="Arial" w:cs="Arial"/>
          <w:bCs/>
          <w:sz w:val="23"/>
          <w:szCs w:val="23"/>
        </w:rPr>
        <w:t>Strudwick</w:t>
      </w:r>
      <w:proofErr w:type="spellEnd"/>
      <w:r w:rsidRPr="00AF5489">
        <w:rPr>
          <w:rFonts w:ascii="Arial" w:hAnsi="Arial" w:cs="Arial"/>
          <w:bCs/>
          <w:sz w:val="23"/>
          <w:szCs w:val="23"/>
        </w:rPr>
        <w:t xml:space="preserve">, A., </w:t>
      </w:r>
      <w:proofErr w:type="spellStart"/>
      <w:r w:rsidRPr="00AF5489">
        <w:rPr>
          <w:rFonts w:ascii="Arial" w:hAnsi="Arial" w:cs="Arial"/>
          <w:bCs/>
          <w:sz w:val="23"/>
          <w:szCs w:val="23"/>
        </w:rPr>
        <w:t>Reddin</w:t>
      </w:r>
      <w:proofErr w:type="spellEnd"/>
      <w:r w:rsidRPr="00AF5489">
        <w:rPr>
          <w:rFonts w:ascii="Arial" w:hAnsi="Arial" w:cs="Arial"/>
          <w:bCs/>
          <w:sz w:val="23"/>
          <w:szCs w:val="23"/>
        </w:rPr>
        <w:t xml:space="preserve">, J., </w:t>
      </w:r>
      <w:proofErr w:type="spellStart"/>
      <w:r w:rsidRPr="00AF5489">
        <w:rPr>
          <w:rFonts w:ascii="Arial" w:hAnsi="Arial" w:cs="Arial"/>
          <w:bCs/>
          <w:sz w:val="23"/>
          <w:szCs w:val="23"/>
        </w:rPr>
        <w:t>Howarth</w:t>
      </w:r>
      <w:proofErr w:type="spellEnd"/>
      <w:r w:rsidRPr="00AF5489">
        <w:rPr>
          <w:rFonts w:ascii="Arial" w:hAnsi="Arial" w:cs="Arial"/>
          <w:bCs/>
          <w:sz w:val="23"/>
          <w:szCs w:val="23"/>
        </w:rPr>
        <w:t>, L</w:t>
      </w:r>
      <w:proofErr w:type="gramStart"/>
      <w:r w:rsidRPr="00AF5489">
        <w:rPr>
          <w:rFonts w:ascii="Arial" w:hAnsi="Arial" w:cs="Arial"/>
          <w:bCs/>
          <w:sz w:val="23"/>
          <w:szCs w:val="23"/>
        </w:rPr>
        <w:t>., ...</w:t>
      </w:r>
      <w:proofErr w:type="gramEnd"/>
      <w:r w:rsidRPr="00AF5489">
        <w:rPr>
          <w:rFonts w:ascii="Arial" w:hAnsi="Arial" w:cs="Arial"/>
          <w:bCs/>
          <w:sz w:val="23"/>
          <w:szCs w:val="23"/>
        </w:rPr>
        <w:t xml:space="preserve"> McGregor, S. (2007). Reliability and validity of two tests of soccer skill. </w:t>
      </w:r>
      <w:r w:rsidRPr="00BF20AB">
        <w:rPr>
          <w:rFonts w:ascii="Arial" w:hAnsi="Arial" w:cs="Arial"/>
          <w:bCs/>
          <w:i/>
          <w:iCs/>
          <w:sz w:val="23"/>
          <w:szCs w:val="23"/>
        </w:rPr>
        <w:t>Journal of Sports Sciences</w:t>
      </w:r>
      <w:r w:rsidRPr="00AF5489">
        <w:rPr>
          <w:rFonts w:ascii="Arial" w:hAnsi="Arial" w:cs="Arial"/>
          <w:bCs/>
          <w:sz w:val="23"/>
          <w:szCs w:val="23"/>
        </w:rPr>
        <w:t xml:space="preserve">, </w:t>
      </w:r>
      <w:r w:rsidRPr="00BF20AB">
        <w:rPr>
          <w:rFonts w:ascii="Arial" w:hAnsi="Arial" w:cs="Arial"/>
          <w:bCs/>
          <w:i/>
          <w:iCs/>
          <w:sz w:val="23"/>
          <w:szCs w:val="23"/>
        </w:rPr>
        <w:t>25</w:t>
      </w:r>
      <w:r w:rsidRPr="00AF5489">
        <w:rPr>
          <w:rFonts w:ascii="Arial" w:hAnsi="Arial" w:cs="Arial"/>
          <w:bCs/>
          <w:sz w:val="23"/>
          <w:szCs w:val="23"/>
        </w:rPr>
        <w:t>, 1461-1470.</w:t>
      </w:r>
    </w:p>
    <w:p w:rsidR="003856C1" w:rsidRPr="00AF5489" w:rsidRDefault="003856C1" w:rsidP="00BF20AB">
      <w:pPr>
        <w:spacing w:after="240" w:line="276" w:lineRule="auto"/>
        <w:ind w:left="851" w:right="130" w:hanging="580"/>
        <w:rPr>
          <w:rFonts w:ascii="Arial" w:hAnsi="Arial" w:cs="Arial"/>
          <w:bCs/>
          <w:sz w:val="23"/>
          <w:szCs w:val="23"/>
        </w:rPr>
      </w:pPr>
      <w:r w:rsidRPr="00AF5489">
        <w:rPr>
          <w:rFonts w:ascii="Arial" w:hAnsi="Arial" w:cs="Arial"/>
          <w:bCs/>
          <w:sz w:val="23"/>
          <w:szCs w:val="23"/>
        </w:rPr>
        <w:t xml:space="preserve">Anderson, D. I., &amp; Mayo, A. M. (2015). A skill acquisition perspective on early specialization in sport. </w:t>
      </w:r>
      <w:r w:rsidRPr="00BF20AB">
        <w:rPr>
          <w:rFonts w:ascii="Arial" w:hAnsi="Arial" w:cs="Arial"/>
          <w:bCs/>
          <w:i/>
          <w:iCs/>
          <w:sz w:val="23"/>
          <w:szCs w:val="23"/>
        </w:rPr>
        <w:t xml:space="preserve">Kinesiology Review, 4, </w:t>
      </w:r>
      <w:r w:rsidRPr="00AF5489">
        <w:rPr>
          <w:rFonts w:ascii="Arial" w:hAnsi="Arial" w:cs="Arial"/>
          <w:bCs/>
          <w:sz w:val="23"/>
          <w:szCs w:val="23"/>
        </w:rPr>
        <w:t>230-247.</w:t>
      </w:r>
    </w:p>
    <w:p w:rsidR="003856C1" w:rsidRPr="00AF5489" w:rsidRDefault="003856C1" w:rsidP="00BF20AB">
      <w:pPr>
        <w:spacing w:after="240" w:line="276" w:lineRule="auto"/>
        <w:ind w:left="851" w:right="130" w:hanging="580"/>
        <w:rPr>
          <w:rFonts w:ascii="Arial" w:hAnsi="Arial" w:cs="Arial"/>
          <w:bCs/>
          <w:sz w:val="23"/>
          <w:szCs w:val="23"/>
        </w:rPr>
      </w:pPr>
      <w:proofErr w:type="spellStart"/>
      <w:r w:rsidRPr="00AF5489">
        <w:rPr>
          <w:rFonts w:ascii="Arial" w:hAnsi="Arial" w:cs="Arial"/>
          <w:bCs/>
          <w:sz w:val="23"/>
          <w:szCs w:val="23"/>
        </w:rPr>
        <w:t>Bassa</w:t>
      </w:r>
      <w:proofErr w:type="spellEnd"/>
      <w:r w:rsidRPr="00AF5489">
        <w:rPr>
          <w:rFonts w:ascii="Arial" w:hAnsi="Arial" w:cs="Arial"/>
          <w:bCs/>
          <w:sz w:val="23"/>
          <w:szCs w:val="23"/>
        </w:rPr>
        <w:t xml:space="preserve">, E., </w:t>
      </w:r>
      <w:proofErr w:type="spellStart"/>
      <w:r w:rsidRPr="00AF5489">
        <w:rPr>
          <w:rFonts w:ascii="Arial" w:hAnsi="Arial" w:cs="Arial"/>
          <w:bCs/>
          <w:sz w:val="23"/>
          <w:szCs w:val="23"/>
        </w:rPr>
        <w:t>Kotzamanidis</w:t>
      </w:r>
      <w:proofErr w:type="spellEnd"/>
      <w:r w:rsidRPr="00AF5489">
        <w:rPr>
          <w:rFonts w:ascii="Arial" w:hAnsi="Arial" w:cs="Arial"/>
          <w:bCs/>
          <w:sz w:val="23"/>
          <w:szCs w:val="23"/>
        </w:rPr>
        <w:t xml:space="preserve">, C., </w:t>
      </w:r>
      <w:proofErr w:type="spellStart"/>
      <w:r w:rsidRPr="00AF5489">
        <w:rPr>
          <w:rFonts w:ascii="Arial" w:hAnsi="Arial" w:cs="Arial"/>
          <w:bCs/>
          <w:sz w:val="23"/>
          <w:szCs w:val="23"/>
        </w:rPr>
        <w:t>Patikas</w:t>
      </w:r>
      <w:proofErr w:type="spellEnd"/>
      <w:r w:rsidRPr="00AF5489">
        <w:rPr>
          <w:rFonts w:ascii="Arial" w:hAnsi="Arial" w:cs="Arial"/>
          <w:bCs/>
          <w:sz w:val="23"/>
          <w:szCs w:val="23"/>
        </w:rPr>
        <w:t xml:space="preserve">, D., &amp; </w:t>
      </w:r>
      <w:proofErr w:type="spellStart"/>
      <w:r w:rsidRPr="00AF5489">
        <w:rPr>
          <w:rFonts w:ascii="Arial" w:hAnsi="Arial" w:cs="Arial"/>
          <w:bCs/>
          <w:sz w:val="23"/>
          <w:szCs w:val="23"/>
        </w:rPr>
        <w:t>Paraschos</w:t>
      </w:r>
      <w:proofErr w:type="spellEnd"/>
      <w:r w:rsidRPr="00AF5489">
        <w:rPr>
          <w:rFonts w:ascii="Arial" w:hAnsi="Arial" w:cs="Arial"/>
          <w:bCs/>
          <w:sz w:val="23"/>
          <w:szCs w:val="23"/>
        </w:rPr>
        <w:t xml:space="preserve">, I. (2001). The effect of age on isokinetic concentric and eccentric moment of knee extensors. </w:t>
      </w:r>
      <w:proofErr w:type="spellStart"/>
      <w:r w:rsidRPr="00BF20AB">
        <w:rPr>
          <w:rFonts w:ascii="Arial" w:hAnsi="Arial" w:cs="Arial"/>
          <w:bCs/>
          <w:i/>
          <w:iCs/>
          <w:sz w:val="23"/>
          <w:szCs w:val="23"/>
        </w:rPr>
        <w:t>Isokinetics</w:t>
      </w:r>
      <w:proofErr w:type="spellEnd"/>
      <w:r w:rsidRPr="00BF20AB">
        <w:rPr>
          <w:rFonts w:ascii="Arial" w:hAnsi="Arial" w:cs="Arial"/>
          <w:bCs/>
          <w:i/>
          <w:iCs/>
          <w:sz w:val="23"/>
          <w:szCs w:val="23"/>
        </w:rPr>
        <w:t xml:space="preserve"> and Exercise Science, 9, </w:t>
      </w:r>
      <w:r w:rsidRPr="00AF5489">
        <w:rPr>
          <w:rFonts w:ascii="Arial" w:hAnsi="Arial" w:cs="Arial"/>
          <w:bCs/>
          <w:sz w:val="23"/>
          <w:szCs w:val="23"/>
        </w:rPr>
        <w:t>155-161.</w:t>
      </w:r>
    </w:p>
    <w:p w:rsidR="003856C1" w:rsidRPr="00AF5489" w:rsidRDefault="003856C1" w:rsidP="00BF20AB">
      <w:pPr>
        <w:spacing w:after="240" w:line="276" w:lineRule="auto"/>
        <w:ind w:left="851" w:right="130" w:hanging="580"/>
        <w:rPr>
          <w:rFonts w:ascii="Arial" w:hAnsi="Arial" w:cs="Arial"/>
          <w:bCs/>
          <w:sz w:val="23"/>
          <w:szCs w:val="23"/>
        </w:rPr>
      </w:pPr>
      <w:r w:rsidRPr="00AF5489">
        <w:rPr>
          <w:rFonts w:ascii="Arial" w:hAnsi="Arial" w:cs="Arial"/>
          <w:bCs/>
          <w:sz w:val="23"/>
          <w:szCs w:val="23"/>
        </w:rPr>
        <w:t xml:space="preserve">Bergeron M. F., </w:t>
      </w:r>
      <w:proofErr w:type="spellStart"/>
      <w:r w:rsidRPr="00AF5489">
        <w:rPr>
          <w:rFonts w:ascii="Arial" w:hAnsi="Arial" w:cs="Arial"/>
          <w:bCs/>
          <w:sz w:val="23"/>
          <w:szCs w:val="23"/>
        </w:rPr>
        <w:t>Mountjoy</w:t>
      </w:r>
      <w:proofErr w:type="spellEnd"/>
      <w:r w:rsidRPr="00AF5489">
        <w:rPr>
          <w:rFonts w:ascii="Arial" w:hAnsi="Arial" w:cs="Arial"/>
          <w:bCs/>
          <w:sz w:val="23"/>
          <w:szCs w:val="23"/>
        </w:rPr>
        <w:t xml:space="preserve"> M., Armstrong N., Chia, M., </w:t>
      </w:r>
      <w:proofErr w:type="spellStart"/>
      <w:r w:rsidRPr="00AF5489">
        <w:rPr>
          <w:rFonts w:ascii="Arial" w:hAnsi="Arial" w:cs="Arial"/>
          <w:bCs/>
          <w:sz w:val="23"/>
          <w:szCs w:val="23"/>
        </w:rPr>
        <w:t>Côté</w:t>
      </w:r>
      <w:proofErr w:type="spellEnd"/>
      <w:r w:rsidRPr="00AF5489">
        <w:rPr>
          <w:rFonts w:ascii="Arial" w:hAnsi="Arial" w:cs="Arial"/>
          <w:bCs/>
          <w:sz w:val="23"/>
          <w:szCs w:val="23"/>
        </w:rPr>
        <w:t>, J., Emery, C. A</w:t>
      </w:r>
      <w:proofErr w:type="gramStart"/>
      <w:r w:rsidRPr="00AF5489">
        <w:rPr>
          <w:rFonts w:ascii="Arial" w:hAnsi="Arial" w:cs="Arial"/>
          <w:bCs/>
          <w:sz w:val="23"/>
          <w:szCs w:val="23"/>
        </w:rPr>
        <w:t>., ...</w:t>
      </w:r>
      <w:proofErr w:type="gramEnd"/>
      <w:r w:rsidRPr="00AF5489">
        <w:rPr>
          <w:rFonts w:ascii="Arial" w:hAnsi="Arial" w:cs="Arial"/>
          <w:bCs/>
          <w:sz w:val="23"/>
          <w:szCs w:val="23"/>
        </w:rPr>
        <w:t xml:space="preserve"> </w:t>
      </w:r>
      <w:proofErr w:type="spellStart"/>
      <w:r w:rsidRPr="00AF5489">
        <w:rPr>
          <w:rFonts w:ascii="Arial" w:hAnsi="Arial" w:cs="Arial"/>
          <w:bCs/>
          <w:sz w:val="23"/>
          <w:szCs w:val="23"/>
        </w:rPr>
        <w:t>Engebretsen</w:t>
      </w:r>
      <w:proofErr w:type="spellEnd"/>
      <w:r w:rsidRPr="00AF5489">
        <w:rPr>
          <w:rFonts w:ascii="Arial" w:hAnsi="Arial" w:cs="Arial"/>
          <w:bCs/>
          <w:sz w:val="23"/>
          <w:szCs w:val="23"/>
        </w:rPr>
        <w:t xml:space="preserve">, L. (2015). International Olympic Committee consensus statement on youth athletic development. </w:t>
      </w:r>
      <w:r w:rsidRPr="00BF20AB">
        <w:rPr>
          <w:rFonts w:ascii="Arial" w:hAnsi="Arial" w:cs="Arial"/>
          <w:bCs/>
          <w:i/>
          <w:iCs/>
          <w:sz w:val="23"/>
          <w:szCs w:val="23"/>
        </w:rPr>
        <w:t xml:space="preserve">British Journal of Sports Medicine, 49, </w:t>
      </w:r>
      <w:r w:rsidRPr="00AF5489">
        <w:rPr>
          <w:rFonts w:ascii="Arial" w:hAnsi="Arial" w:cs="Arial"/>
          <w:bCs/>
          <w:sz w:val="23"/>
          <w:szCs w:val="23"/>
        </w:rPr>
        <w:t>843–851.</w:t>
      </w:r>
    </w:p>
    <w:p w:rsidR="001F51EE" w:rsidRDefault="003856C1" w:rsidP="00BF20AB">
      <w:pPr>
        <w:spacing w:after="240" w:line="276" w:lineRule="auto"/>
        <w:ind w:left="851" w:right="130" w:hanging="580"/>
        <w:rPr>
          <w:rFonts w:ascii="Arial" w:hAnsi="Arial" w:cs="Arial"/>
          <w:bCs/>
          <w:sz w:val="23"/>
          <w:szCs w:val="23"/>
        </w:rPr>
      </w:pPr>
      <w:r w:rsidRPr="00AF5489">
        <w:rPr>
          <w:rFonts w:ascii="Arial" w:hAnsi="Arial" w:cs="Arial"/>
          <w:bCs/>
          <w:sz w:val="23"/>
          <w:szCs w:val="23"/>
        </w:rPr>
        <w:t xml:space="preserve">Berry, J., Abernethy, B., &amp; Cote, J. (2008). The contribution of structures activity and deliberate play to the development of expert perceptual and decision-making skill. </w:t>
      </w:r>
      <w:r w:rsidRPr="00BF20AB">
        <w:rPr>
          <w:rFonts w:ascii="Arial" w:hAnsi="Arial" w:cs="Arial"/>
          <w:bCs/>
          <w:i/>
          <w:iCs/>
          <w:sz w:val="23"/>
          <w:szCs w:val="23"/>
        </w:rPr>
        <w:t xml:space="preserve">Journal of Sport and Exercise Psychology, 30, </w:t>
      </w:r>
      <w:r w:rsidRPr="00AF5489">
        <w:rPr>
          <w:rFonts w:ascii="Arial" w:hAnsi="Arial" w:cs="Arial"/>
          <w:bCs/>
          <w:sz w:val="23"/>
          <w:szCs w:val="23"/>
        </w:rPr>
        <w:t>685-708.</w:t>
      </w:r>
    </w:p>
    <w:p w:rsidR="003856C1" w:rsidRPr="00AF5489" w:rsidRDefault="003856C1" w:rsidP="00BF20AB">
      <w:pPr>
        <w:spacing w:after="240" w:line="276" w:lineRule="auto"/>
        <w:ind w:left="851" w:right="130" w:hanging="580"/>
        <w:rPr>
          <w:rFonts w:ascii="Arial" w:hAnsi="Arial" w:cs="Arial"/>
          <w:bCs/>
          <w:sz w:val="23"/>
          <w:szCs w:val="23"/>
        </w:rPr>
      </w:pPr>
      <w:proofErr w:type="spellStart"/>
      <w:r w:rsidRPr="00AF5489">
        <w:rPr>
          <w:rFonts w:ascii="Arial" w:hAnsi="Arial" w:cs="Arial"/>
          <w:bCs/>
          <w:sz w:val="23"/>
          <w:szCs w:val="23"/>
        </w:rPr>
        <w:t>Bracko</w:t>
      </w:r>
      <w:proofErr w:type="spellEnd"/>
      <w:r w:rsidRPr="00AF5489">
        <w:rPr>
          <w:rFonts w:ascii="Arial" w:hAnsi="Arial" w:cs="Arial"/>
          <w:bCs/>
          <w:sz w:val="23"/>
          <w:szCs w:val="23"/>
        </w:rPr>
        <w:t xml:space="preserve">, M. R. (2001) On-ice performance characteristics of elite and non-elite women's ice hockey players. </w:t>
      </w:r>
      <w:r w:rsidRPr="00BF20AB">
        <w:rPr>
          <w:rFonts w:ascii="Arial" w:hAnsi="Arial" w:cs="Arial"/>
          <w:bCs/>
          <w:i/>
          <w:iCs/>
          <w:sz w:val="23"/>
          <w:szCs w:val="23"/>
        </w:rPr>
        <w:t xml:space="preserve">Journal of Strength and Conditioning Research, 15, </w:t>
      </w:r>
      <w:r w:rsidRPr="00AF5489">
        <w:rPr>
          <w:rFonts w:ascii="Arial" w:hAnsi="Arial" w:cs="Arial"/>
          <w:bCs/>
          <w:sz w:val="23"/>
          <w:szCs w:val="23"/>
        </w:rPr>
        <w:t>42-47.</w:t>
      </w:r>
    </w:p>
    <w:p w:rsidR="003856C1" w:rsidRPr="00AF5489" w:rsidRDefault="003856C1" w:rsidP="00BF20AB">
      <w:pPr>
        <w:spacing w:after="240" w:line="276" w:lineRule="auto"/>
        <w:ind w:left="851" w:right="130" w:hanging="580"/>
        <w:rPr>
          <w:rFonts w:ascii="Arial" w:hAnsi="Arial" w:cs="Arial"/>
          <w:bCs/>
          <w:sz w:val="23"/>
          <w:szCs w:val="23"/>
        </w:rPr>
      </w:pPr>
      <w:r w:rsidRPr="00AF5489">
        <w:rPr>
          <w:rFonts w:ascii="Arial" w:hAnsi="Arial" w:cs="Arial"/>
          <w:bCs/>
          <w:sz w:val="23"/>
          <w:szCs w:val="23"/>
        </w:rPr>
        <w:t>Bradley, P. S., Carling, C., Gomez Diaz, A. G., Hood, P., Barnes, C., Ade, J</w:t>
      </w:r>
      <w:proofErr w:type="gramStart"/>
      <w:r w:rsidRPr="00AF5489">
        <w:rPr>
          <w:rFonts w:ascii="Arial" w:hAnsi="Arial" w:cs="Arial"/>
          <w:bCs/>
          <w:sz w:val="23"/>
          <w:szCs w:val="23"/>
        </w:rPr>
        <w:t>., ...</w:t>
      </w:r>
      <w:proofErr w:type="gramEnd"/>
      <w:r w:rsidRPr="00AF5489">
        <w:rPr>
          <w:rFonts w:ascii="Arial" w:hAnsi="Arial" w:cs="Arial"/>
          <w:bCs/>
          <w:sz w:val="23"/>
          <w:szCs w:val="23"/>
        </w:rPr>
        <w:t xml:space="preserve"> Mohr, M. (2013). Match performance and physical capacity of players in the top three competitive standards of English professional soccer. </w:t>
      </w:r>
      <w:r w:rsidRPr="00BF20AB">
        <w:rPr>
          <w:rFonts w:ascii="Arial" w:hAnsi="Arial" w:cs="Arial"/>
          <w:bCs/>
          <w:i/>
          <w:iCs/>
          <w:sz w:val="23"/>
          <w:szCs w:val="23"/>
        </w:rPr>
        <w:t xml:space="preserve">Human Movement Science, 32, </w:t>
      </w:r>
      <w:r w:rsidRPr="00AF5489">
        <w:rPr>
          <w:rFonts w:ascii="Arial" w:hAnsi="Arial" w:cs="Arial"/>
          <w:bCs/>
          <w:sz w:val="23"/>
          <w:szCs w:val="23"/>
        </w:rPr>
        <w:t>808-821.</w:t>
      </w:r>
    </w:p>
    <w:p w:rsidR="003856C1" w:rsidRPr="00AF5489" w:rsidRDefault="003856C1" w:rsidP="00BF20AB">
      <w:pPr>
        <w:spacing w:after="240" w:line="276" w:lineRule="auto"/>
        <w:ind w:left="851" w:right="130" w:hanging="580"/>
        <w:rPr>
          <w:rFonts w:ascii="Arial" w:hAnsi="Arial" w:cs="Arial"/>
          <w:bCs/>
          <w:spacing w:val="-6"/>
          <w:sz w:val="23"/>
          <w:szCs w:val="23"/>
        </w:rPr>
      </w:pPr>
      <w:r w:rsidRPr="00AF5489">
        <w:rPr>
          <w:rFonts w:ascii="Arial" w:hAnsi="Arial" w:cs="Arial"/>
          <w:bCs/>
          <w:spacing w:val="-6"/>
          <w:sz w:val="23"/>
          <w:szCs w:val="23"/>
        </w:rPr>
        <w:lastRenderedPageBreak/>
        <w:t xml:space="preserve">Bradley, P. S., Mohr, M., </w:t>
      </w:r>
      <w:proofErr w:type="spellStart"/>
      <w:r w:rsidRPr="00AF5489">
        <w:rPr>
          <w:rFonts w:ascii="Arial" w:hAnsi="Arial" w:cs="Arial"/>
          <w:bCs/>
          <w:spacing w:val="-6"/>
          <w:sz w:val="23"/>
          <w:szCs w:val="23"/>
        </w:rPr>
        <w:t>Bendiksen</w:t>
      </w:r>
      <w:proofErr w:type="spellEnd"/>
      <w:r w:rsidRPr="00AF5489">
        <w:rPr>
          <w:rFonts w:ascii="Arial" w:hAnsi="Arial" w:cs="Arial"/>
          <w:bCs/>
          <w:spacing w:val="-6"/>
          <w:sz w:val="23"/>
          <w:szCs w:val="23"/>
        </w:rPr>
        <w:t xml:space="preserve">, M., Randers, M.B., </w:t>
      </w:r>
      <w:proofErr w:type="spellStart"/>
      <w:r w:rsidRPr="00AF5489">
        <w:rPr>
          <w:rFonts w:ascii="Arial" w:hAnsi="Arial" w:cs="Arial"/>
          <w:bCs/>
          <w:spacing w:val="-6"/>
          <w:sz w:val="23"/>
          <w:szCs w:val="23"/>
        </w:rPr>
        <w:t>Flindt</w:t>
      </w:r>
      <w:proofErr w:type="spellEnd"/>
      <w:r w:rsidRPr="00AF5489">
        <w:rPr>
          <w:rFonts w:ascii="Arial" w:hAnsi="Arial" w:cs="Arial"/>
          <w:bCs/>
          <w:spacing w:val="-6"/>
          <w:sz w:val="23"/>
          <w:szCs w:val="23"/>
        </w:rPr>
        <w:t>, M., Barnes, C</w:t>
      </w:r>
      <w:proofErr w:type="gramStart"/>
      <w:r w:rsidRPr="00AF5489">
        <w:rPr>
          <w:rFonts w:ascii="Arial" w:hAnsi="Arial" w:cs="Arial"/>
          <w:bCs/>
          <w:spacing w:val="-6"/>
          <w:sz w:val="23"/>
          <w:szCs w:val="23"/>
        </w:rPr>
        <w:t>., ...</w:t>
      </w:r>
      <w:proofErr w:type="gramEnd"/>
      <w:r w:rsidRPr="00AF5489">
        <w:rPr>
          <w:rFonts w:ascii="Arial" w:hAnsi="Arial" w:cs="Arial"/>
          <w:bCs/>
          <w:spacing w:val="-6"/>
          <w:sz w:val="23"/>
          <w:szCs w:val="23"/>
        </w:rPr>
        <w:t xml:space="preserve"> </w:t>
      </w:r>
      <w:proofErr w:type="spellStart"/>
      <w:r w:rsidRPr="00AF5489">
        <w:rPr>
          <w:rFonts w:ascii="Arial" w:hAnsi="Arial" w:cs="Arial"/>
          <w:bCs/>
          <w:spacing w:val="-6"/>
          <w:sz w:val="23"/>
          <w:szCs w:val="23"/>
        </w:rPr>
        <w:t>Krustrup</w:t>
      </w:r>
      <w:proofErr w:type="spellEnd"/>
      <w:r w:rsidRPr="00AF5489">
        <w:rPr>
          <w:rFonts w:ascii="Arial" w:hAnsi="Arial" w:cs="Arial"/>
          <w:bCs/>
          <w:spacing w:val="-6"/>
          <w:sz w:val="23"/>
          <w:szCs w:val="23"/>
        </w:rPr>
        <w:t xml:space="preserve">, P. (2011). Sub-maximal and maximal </w:t>
      </w:r>
      <w:proofErr w:type="spellStart"/>
      <w:r w:rsidRPr="00AF5489">
        <w:rPr>
          <w:rFonts w:ascii="Arial" w:hAnsi="Arial" w:cs="Arial"/>
          <w:bCs/>
          <w:spacing w:val="-6"/>
          <w:sz w:val="23"/>
          <w:szCs w:val="23"/>
        </w:rPr>
        <w:t>Yo</w:t>
      </w:r>
      <w:proofErr w:type="spellEnd"/>
      <w:r w:rsidRPr="00AF5489">
        <w:rPr>
          <w:rFonts w:ascii="Arial" w:hAnsi="Arial" w:cs="Arial"/>
          <w:bCs/>
          <w:spacing w:val="-6"/>
          <w:sz w:val="23"/>
          <w:szCs w:val="23"/>
        </w:rPr>
        <w:t>–</w:t>
      </w:r>
      <w:proofErr w:type="spellStart"/>
      <w:r w:rsidRPr="00AF5489">
        <w:rPr>
          <w:rFonts w:ascii="Arial" w:hAnsi="Arial" w:cs="Arial"/>
          <w:bCs/>
          <w:spacing w:val="-6"/>
          <w:sz w:val="23"/>
          <w:szCs w:val="23"/>
        </w:rPr>
        <w:t>Yo</w:t>
      </w:r>
      <w:proofErr w:type="spellEnd"/>
      <w:r w:rsidRPr="00AF5489">
        <w:rPr>
          <w:rFonts w:ascii="Arial" w:hAnsi="Arial" w:cs="Arial"/>
          <w:bCs/>
          <w:spacing w:val="-6"/>
          <w:sz w:val="23"/>
          <w:szCs w:val="23"/>
        </w:rPr>
        <w:t xml:space="preserve"> intermittent endurance test level 2: heart rate response, reproducibility and application to elite soccer. </w:t>
      </w:r>
      <w:r w:rsidRPr="00BF20AB">
        <w:rPr>
          <w:rFonts w:ascii="Arial" w:hAnsi="Arial" w:cs="Arial"/>
          <w:bCs/>
          <w:i/>
          <w:iCs/>
          <w:spacing w:val="-6"/>
          <w:sz w:val="23"/>
          <w:szCs w:val="23"/>
        </w:rPr>
        <w:t xml:space="preserve">European Journal of Applied Physiology, 111, </w:t>
      </w:r>
      <w:r w:rsidRPr="00AF5489">
        <w:rPr>
          <w:rFonts w:ascii="Arial" w:hAnsi="Arial" w:cs="Arial"/>
          <w:bCs/>
          <w:spacing w:val="-6"/>
          <w:sz w:val="23"/>
          <w:szCs w:val="23"/>
        </w:rPr>
        <w:t>969-978.</w:t>
      </w:r>
    </w:p>
    <w:p w:rsidR="003856C1" w:rsidRPr="00AF5489" w:rsidRDefault="003856C1" w:rsidP="00BF20AB">
      <w:pPr>
        <w:spacing w:after="240" w:line="276" w:lineRule="auto"/>
        <w:ind w:left="851" w:right="130" w:hanging="580"/>
        <w:rPr>
          <w:rFonts w:ascii="Arial" w:hAnsi="Arial" w:cs="Arial"/>
          <w:bCs/>
          <w:sz w:val="23"/>
          <w:szCs w:val="23"/>
        </w:rPr>
      </w:pPr>
      <w:proofErr w:type="spellStart"/>
      <w:r w:rsidRPr="00AF5489">
        <w:rPr>
          <w:rFonts w:ascii="Arial" w:hAnsi="Arial" w:cs="Arial"/>
          <w:bCs/>
          <w:sz w:val="23"/>
          <w:szCs w:val="23"/>
        </w:rPr>
        <w:t>Cobley</w:t>
      </w:r>
      <w:proofErr w:type="spellEnd"/>
      <w:r w:rsidRPr="00AF5489">
        <w:rPr>
          <w:rFonts w:ascii="Arial" w:hAnsi="Arial" w:cs="Arial"/>
          <w:bCs/>
          <w:sz w:val="23"/>
          <w:szCs w:val="23"/>
        </w:rPr>
        <w:t xml:space="preserve">, S., Baker, J., </w:t>
      </w:r>
      <w:proofErr w:type="spellStart"/>
      <w:r w:rsidRPr="00AF5489">
        <w:rPr>
          <w:rFonts w:ascii="Arial" w:hAnsi="Arial" w:cs="Arial"/>
          <w:bCs/>
          <w:sz w:val="23"/>
          <w:szCs w:val="23"/>
        </w:rPr>
        <w:t>Wattie</w:t>
      </w:r>
      <w:proofErr w:type="spellEnd"/>
      <w:r w:rsidRPr="00AF5489">
        <w:rPr>
          <w:rFonts w:ascii="Arial" w:hAnsi="Arial" w:cs="Arial"/>
          <w:bCs/>
          <w:sz w:val="23"/>
          <w:szCs w:val="23"/>
        </w:rPr>
        <w:t xml:space="preserve">, N., &amp; McKenna, J. (2009). Annual age grouping and athlete development: a meta-analytical review of relative age effects in sport. </w:t>
      </w:r>
      <w:r w:rsidRPr="00BF20AB">
        <w:rPr>
          <w:rFonts w:ascii="Arial" w:hAnsi="Arial" w:cs="Arial"/>
          <w:bCs/>
          <w:i/>
          <w:iCs/>
          <w:sz w:val="23"/>
          <w:szCs w:val="23"/>
        </w:rPr>
        <w:t xml:space="preserve">Sports Medicine, 39, </w:t>
      </w:r>
      <w:r w:rsidRPr="00AF5489">
        <w:rPr>
          <w:rFonts w:ascii="Arial" w:hAnsi="Arial" w:cs="Arial"/>
          <w:bCs/>
          <w:sz w:val="23"/>
          <w:szCs w:val="23"/>
        </w:rPr>
        <w:t>235-256.</w:t>
      </w:r>
    </w:p>
    <w:p w:rsidR="003856C1" w:rsidRPr="00BF20AB" w:rsidRDefault="003856C1" w:rsidP="00BF20AB">
      <w:pPr>
        <w:spacing w:after="240" w:line="276" w:lineRule="auto"/>
        <w:ind w:left="851" w:right="130" w:hanging="580"/>
        <w:rPr>
          <w:rFonts w:ascii="Arial" w:hAnsi="Arial" w:cs="Arial"/>
          <w:bCs/>
          <w:sz w:val="23"/>
          <w:szCs w:val="23"/>
        </w:rPr>
      </w:pPr>
      <w:r w:rsidRPr="00BF20AB">
        <w:rPr>
          <w:rFonts w:ascii="Arial" w:hAnsi="Arial" w:cs="Arial"/>
          <w:sz w:val="23"/>
          <w:szCs w:val="23"/>
        </w:rPr>
        <w:t>O</w:t>
      </w:r>
      <w:r w:rsidRPr="00BF20AB">
        <w:rPr>
          <w:rFonts w:ascii="Arial" w:hAnsi="Arial" w:cs="Arial"/>
          <w:bCs/>
          <w:sz w:val="23"/>
          <w:szCs w:val="23"/>
        </w:rPr>
        <w:t xml:space="preserve">oh, M., </w:t>
      </w:r>
      <w:proofErr w:type="spellStart"/>
      <w:r w:rsidRPr="00BF20AB">
        <w:rPr>
          <w:rFonts w:ascii="Arial" w:hAnsi="Arial" w:cs="Arial"/>
          <w:bCs/>
          <w:sz w:val="23"/>
          <w:szCs w:val="23"/>
        </w:rPr>
        <w:t>Žvan</w:t>
      </w:r>
      <w:proofErr w:type="spellEnd"/>
      <w:r w:rsidRPr="00BF20AB">
        <w:rPr>
          <w:rFonts w:ascii="Arial" w:hAnsi="Arial" w:cs="Arial"/>
          <w:bCs/>
          <w:sz w:val="23"/>
          <w:szCs w:val="23"/>
        </w:rPr>
        <w:t xml:space="preserve">, M., &amp; </w:t>
      </w:r>
      <w:proofErr w:type="spellStart"/>
      <w:r w:rsidRPr="00BF20AB">
        <w:rPr>
          <w:rFonts w:ascii="Arial" w:hAnsi="Arial" w:cs="Arial"/>
          <w:bCs/>
          <w:sz w:val="23"/>
          <w:szCs w:val="23"/>
        </w:rPr>
        <w:t>Burnik</w:t>
      </w:r>
      <w:proofErr w:type="spellEnd"/>
      <w:r w:rsidRPr="00BF20AB">
        <w:rPr>
          <w:rFonts w:ascii="Arial" w:hAnsi="Arial" w:cs="Arial"/>
          <w:bCs/>
          <w:sz w:val="23"/>
          <w:szCs w:val="23"/>
        </w:rPr>
        <w:t xml:space="preserve">, S. (2012). Differences in the reactive force of elite and sub-elite sprinters. </w:t>
      </w:r>
      <w:r w:rsidRPr="00BF20AB">
        <w:rPr>
          <w:rFonts w:ascii="Arial" w:hAnsi="Arial" w:cs="Arial"/>
          <w:bCs/>
          <w:i/>
          <w:iCs/>
          <w:sz w:val="23"/>
          <w:szCs w:val="23"/>
        </w:rPr>
        <w:t xml:space="preserve">Sport Mont, 34-36, </w:t>
      </w:r>
      <w:r w:rsidRPr="00BF20AB">
        <w:rPr>
          <w:rFonts w:ascii="Arial" w:hAnsi="Arial" w:cs="Arial"/>
          <w:bCs/>
          <w:sz w:val="23"/>
          <w:szCs w:val="23"/>
        </w:rPr>
        <w:t>22-26.</w:t>
      </w:r>
    </w:p>
    <w:p w:rsidR="003856C1" w:rsidRPr="00BF20AB" w:rsidRDefault="003856C1" w:rsidP="00BF20AB">
      <w:pPr>
        <w:spacing w:after="240" w:line="276" w:lineRule="auto"/>
        <w:ind w:left="851" w:right="130" w:hanging="580"/>
        <w:rPr>
          <w:rFonts w:ascii="Arial" w:hAnsi="Arial" w:cs="Arial"/>
          <w:bCs/>
          <w:sz w:val="23"/>
          <w:szCs w:val="23"/>
        </w:rPr>
      </w:pPr>
      <w:proofErr w:type="spellStart"/>
      <w:r w:rsidRPr="00BF20AB">
        <w:rPr>
          <w:rFonts w:ascii="Arial" w:hAnsi="Arial" w:cs="Arial"/>
          <w:bCs/>
          <w:sz w:val="23"/>
          <w:szCs w:val="23"/>
        </w:rPr>
        <w:t>Elferink-Gemser</w:t>
      </w:r>
      <w:proofErr w:type="spellEnd"/>
      <w:r w:rsidRPr="00BF20AB">
        <w:rPr>
          <w:rFonts w:ascii="Arial" w:hAnsi="Arial" w:cs="Arial"/>
          <w:bCs/>
          <w:sz w:val="23"/>
          <w:szCs w:val="23"/>
        </w:rPr>
        <w:t xml:space="preserve">, M., </w:t>
      </w:r>
      <w:proofErr w:type="spellStart"/>
      <w:r w:rsidRPr="00BF20AB">
        <w:rPr>
          <w:rFonts w:ascii="Arial" w:hAnsi="Arial" w:cs="Arial"/>
          <w:bCs/>
          <w:sz w:val="23"/>
          <w:szCs w:val="23"/>
        </w:rPr>
        <w:t>Kannekens</w:t>
      </w:r>
      <w:proofErr w:type="spellEnd"/>
      <w:r w:rsidRPr="00BF20AB">
        <w:rPr>
          <w:rFonts w:ascii="Arial" w:hAnsi="Arial" w:cs="Arial"/>
          <w:bCs/>
          <w:sz w:val="23"/>
          <w:szCs w:val="23"/>
        </w:rPr>
        <w:t xml:space="preserve">, R., Lyons, J., Tromp, Y., &amp; </w:t>
      </w:r>
      <w:proofErr w:type="spellStart"/>
      <w:r w:rsidRPr="00BF20AB">
        <w:rPr>
          <w:rFonts w:ascii="Arial" w:hAnsi="Arial" w:cs="Arial"/>
          <w:bCs/>
          <w:sz w:val="23"/>
          <w:szCs w:val="23"/>
        </w:rPr>
        <w:t>Visscher</w:t>
      </w:r>
      <w:proofErr w:type="spellEnd"/>
      <w:r w:rsidRPr="00BF20AB">
        <w:rPr>
          <w:rFonts w:ascii="Arial" w:hAnsi="Arial" w:cs="Arial"/>
          <w:bCs/>
          <w:sz w:val="23"/>
          <w:szCs w:val="23"/>
        </w:rPr>
        <w:t xml:space="preserve">, C. (2010). Knowing what to do and doing it: Differences in self-assessed tactical skills of regional, sub-elite, and elite youth field hockey players. </w:t>
      </w:r>
      <w:r w:rsidRPr="00BF20AB">
        <w:rPr>
          <w:rFonts w:ascii="Arial" w:hAnsi="Arial" w:cs="Arial"/>
          <w:bCs/>
          <w:i/>
          <w:iCs/>
          <w:sz w:val="23"/>
          <w:szCs w:val="23"/>
        </w:rPr>
        <w:t>Journal of Sports Sciences</w:t>
      </w:r>
      <w:r w:rsidRPr="00BF20AB">
        <w:rPr>
          <w:rFonts w:ascii="Arial" w:hAnsi="Arial" w:cs="Arial"/>
          <w:bCs/>
          <w:sz w:val="23"/>
          <w:szCs w:val="23"/>
        </w:rPr>
        <w:t xml:space="preserve">, </w:t>
      </w:r>
      <w:r w:rsidRPr="00BF20AB">
        <w:rPr>
          <w:rFonts w:ascii="Arial" w:hAnsi="Arial" w:cs="Arial"/>
          <w:bCs/>
          <w:i/>
          <w:iCs/>
          <w:sz w:val="23"/>
          <w:szCs w:val="23"/>
        </w:rPr>
        <w:t>28</w:t>
      </w:r>
      <w:r w:rsidRPr="00BF20AB">
        <w:rPr>
          <w:rFonts w:ascii="Arial" w:hAnsi="Arial" w:cs="Arial"/>
          <w:bCs/>
          <w:sz w:val="23"/>
          <w:szCs w:val="23"/>
        </w:rPr>
        <w:t>, 521-528.</w:t>
      </w:r>
    </w:p>
    <w:p w:rsidR="003856C1" w:rsidRPr="00BF20AB" w:rsidRDefault="003856C1" w:rsidP="00BF20AB">
      <w:pPr>
        <w:spacing w:after="240" w:line="276" w:lineRule="auto"/>
        <w:ind w:left="851" w:right="130" w:hanging="580"/>
        <w:rPr>
          <w:rFonts w:ascii="Arial" w:hAnsi="Arial" w:cs="Arial"/>
          <w:bCs/>
          <w:sz w:val="23"/>
          <w:szCs w:val="23"/>
        </w:rPr>
      </w:pPr>
      <w:proofErr w:type="spellStart"/>
      <w:r w:rsidRPr="00BF20AB">
        <w:rPr>
          <w:rFonts w:ascii="Arial" w:hAnsi="Arial" w:cs="Arial"/>
          <w:bCs/>
          <w:sz w:val="23"/>
          <w:szCs w:val="23"/>
        </w:rPr>
        <w:t>Favazza</w:t>
      </w:r>
      <w:proofErr w:type="spellEnd"/>
      <w:r w:rsidRPr="00BF20AB">
        <w:rPr>
          <w:rFonts w:ascii="Arial" w:hAnsi="Arial" w:cs="Arial"/>
          <w:bCs/>
          <w:sz w:val="23"/>
          <w:szCs w:val="23"/>
        </w:rPr>
        <w:t xml:space="preserve">, P. C., </w:t>
      </w:r>
      <w:proofErr w:type="spellStart"/>
      <w:r w:rsidRPr="00BF20AB">
        <w:rPr>
          <w:rFonts w:ascii="Arial" w:hAnsi="Arial" w:cs="Arial"/>
          <w:bCs/>
          <w:sz w:val="23"/>
          <w:szCs w:val="23"/>
        </w:rPr>
        <w:t>Siperstein</w:t>
      </w:r>
      <w:proofErr w:type="spellEnd"/>
      <w:r w:rsidRPr="00BF20AB">
        <w:rPr>
          <w:rFonts w:ascii="Arial" w:hAnsi="Arial" w:cs="Arial"/>
          <w:bCs/>
          <w:sz w:val="23"/>
          <w:szCs w:val="23"/>
        </w:rPr>
        <w:t xml:space="preserve">, G. N., Zeisel, S. A., Odom, S. L., Sideris, J. H., &amp; Moskowitz, A. L. (2013). Young athletes program: impact on motor development. </w:t>
      </w:r>
      <w:r w:rsidRPr="00BF20AB">
        <w:rPr>
          <w:rFonts w:ascii="Arial" w:hAnsi="Arial" w:cs="Arial"/>
          <w:bCs/>
          <w:i/>
          <w:iCs/>
          <w:sz w:val="23"/>
          <w:szCs w:val="23"/>
        </w:rPr>
        <w:t>Adapted Physical Activity Quarterly, 30</w:t>
      </w:r>
      <w:r w:rsidRPr="00BF20AB">
        <w:rPr>
          <w:rFonts w:ascii="Arial" w:hAnsi="Arial" w:cs="Arial"/>
          <w:bCs/>
          <w:sz w:val="23"/>
          <w:szCs w:val="23"/>
        </w:rPr>
        <w:t>, 235-253.</w:t>
      </w:r>
    </w:p>
    <w:p w:rsidR="003856C1" w:rsidRPr="00BF20AB" w:rsidRDefault="003856C1" w:rsidP="00BF20AB">
      <w:pPr>
        <w:spacing w:after="240" w:line="276" w:lineRule="auto"/>
        <w:ind w:left="851" w:right="130" w:hanging="580"/>
        <w:rPr>
          <w:rFonts w:ascii="Arial" w:hAnsi="Arial" w:cs="Arial"/>
          <w:bCs/>
          <w:spacing w:val="1"/>
          <w:sz w:val="23"/>
          <w:szCs w:val="23"/>
        </w:rPr>
      </w:pPr>
      <w:proofErr w:type="spellStart"/>
      <w:r w:rsidRPr="00BF20AB">
        <w:rPr>
          <w:rFonts w:ascii="Arial" w:hAnsi="Arial" w:cs="Arial"/>
          <w:bCs/>
          <w:spacing w:val="1"/>
          <w:sz w:val="23"/>
          <w:szCs w:val="23"/>
        </w:rPr>
        <w:t>Fitts</w:t>
      </w:r>
      <w:proofErr w:type="spellEnd"/>
      <w:r w:rsidRPr="00BF20AB">
        <w:rPr>
          <w:rFonts w:ascii="Arial" w:hAnsi="Arial" w:cs="Arial"/>
          <w:bCs/>
          <w:spacing w:val="1"/>
          <w:sz w:val="23"/>
          <w:szCs w:val="23"/>
        </w:rPr>
        <w:t xml:space="preserve">, P. M., &amp; Posner, M. I. (1967). </w:t>
      </w:r>
      <w:r w:rsidRPr="00BF20AB">
        <w:rPr>
          <w:rFonts w:ascii="Arial" w:hAnsi="Arial" w:cs="Arial"/>
          <w:bCs/>
          <w:i/>
          <w:iCs/>
          <w:spacing w:val="1"/>
          <w:sz w:val="23"/>
          <w:szCs w:val="23"/>
        </w:rPr>
        <w:t>Human performance</w:t>
      </w:r>
      <w:r w:rsidRPr="00BF20AB">
        <w:rPr>
          <w:rFonts w:ascii="Arial" w:hAnsi="Arial" w:cs="Arial"/>
          <w:bCs/>
          <w:spacing w:val="1"/>
          <w:sz w:val="23"/>
          <w:szCs w:val="23"/>
        </w:rPr>
        <w:t>. Belmont, CA: Brooks/Cole.</w:t>
      </w:r>
    </w:p>
    <w:p w:rsidR="003856C1" w:rsidRPr="00BF20AB" w:rsidRDefault="003856C1" w:rsidP="00BF20AB">
      <w:pPr>
        <w:spacing w:after="240" w:line="276" w:lineRule="auto"/>
        <w:ind w:left="851" w:right="130" w:hanging="580"/>
        <w:rPr>
          <w:rFonts w:ascii="Arial" w:hAnsi="Arial" w:cs="Arial"/>
          <w:bCs/>
          <w:sz w:val="23"/>
          <w:szCs w:val="23"/>
        </w:rPr>
      </w:pPr>
      <w:r w:rsidRPr="00BF20AB">
        <w:rPr>
          <w:rFonts w:ascii="Arial" w:hAnsi="Arial" w:cs="Arial"/>
          <w:bCs/>
          <w:sz w:val="23"/>
          <w:szCs w:val="23"/>
        </w:rPr>
        <w:t xml:space="preserve">Ford, P.R., Carling, C., </w:t>
      </w:r>
      <w:proofErr w:type="spellStart"/>
      <w:r w:rsidRPr="00BF20AB">
        <w:rPr>
          <w:rFonts w:ascii="Arial" w:hAnsi="Arial" w:cs="Arial"/>
          <w:bCs/>
          <w:sz w:val="23"/>
          <w:szCs w:val="23"/>
        </w:rPr>
        <w:t>Garces</w:t>
      </w:r>
      <w:proofErr w:type="spellEnd"/>
      <w:r w:rsidRPr="00BF20AB">
        <w:rPr>
          <w:rFonts w:ascii="Arial" w:hAnsi="Arial" w:cs="Arial"/>
          <w:bCs/>
          <w:sz w:val="23"/>
          <w:szCs w:val="23"/>
        </w:rPr>
        <w:t>, M., Marques, M., Miguel, C., Farrant, A</w:t>
      </w:r>
      <w:proofErr w:type="gramStart"/>
      <w:r w:rsidRPr="00BF20AB">
        <w:rPr>
          <w:rFonts w:ascii="Arial" w:hAnsi="Arial" w:cs="Arial"/>
          <w:bCs/>
          <w:sz w:val="23"/>
          <w:szCs w:val="23"/>
        </w:rPr>
        <w:t>., . . .</w:t>
      </w:r>
      <w:proofErr w:type="gramEnd"/>
      <w:r w:rsidRPr="00BF20AB">
        <w:rPr>
          <w:rFonts w:ascii="Arial" w:hAnsi="Arial" w:cs="Arial"/>
          <w:bCs/>
          <w:sz w:val="23"/>
          <w:szCs w:val="23"/>
        </w:rPr>
        <w:t xml:space="preserve"> Williams, A.M. (2012). The developmental activities of elite soccer players aged under-16 years from Brazil, England, France, Ghana, Mexico, Portugal, and Sweden. </w:t>
      </w:r>
      <w:r w:rsidRPr="00BF20AB">
        <w:rPr>
          <w:rFonts w:ascii="Arial" w:hAnsi="Arial" w:cs="Arial"/>
          <w:bCs/>
          <w:i/>
          <w:iCs/>
          <w:sz w:val="23"/>
          <w:szCs w:val="23"/>
        </w:rPr>
        <w:t>Journal of Sports Sciences, 30</w:t>
      </w:r>
      <w:r w:rsidRPr="00BF20AB">
        <w:rPr>
          <w:rFonts w:ascii="Arial" w:hAnsi="Arial" w:cs="Arial"/>
          <w:bCs/>
          <w:sz w:val="23"/>
          <w:szCs w:val="23"/>
        </w:rPr>
        <w:t>, 1653–1663.</w:t>
      </w:r>
    </w:p>
    <w:p w:rsidR="003856C1" w:rsidRPr="00BF20AB" w:rsidRDefault="003856C1" w:rsidP="00BF20AB">
      <w:pPr>
        <w:spacing w:after="240" w:line="276" w:lineRule="auto"/>
        <w:ind w:left="851" w:right="130" w:hanging="580"/>
        <w:rPr>
          <w:rFonts w:ascii="Arial" w:hAnsi="Arial" w:cs="Arial"/>
          <w:bCs/>
          <w:sz w:val="23"/>
          <w:szCs w:val="23"/>
        </w:rPr>
      </w:pPr>
      <w:proofErr w:type="spellStart"/>
      <w:r w:rsidRPr="00BF20AB">
        <w:rPr>
          <w:rFonts w:ascii="Arial" w:hAnsi="Arial" w:cs="Arial"/>
          <w:bCs/>
          <w:sz w:val="23"/>
          <w:szCs w:val="23"/>
        </w:rPr>
        <w:t>Freeston</w:t>
      </w:r>
      <w:proofErr w:type="spellEnd"/>
      <w:r w:rsidRPr="00BF20AB">
        <w:rPr>
          <w:rFonts w:ascii="Arial" w:hAnsi="Arial" w:cs="Arial"/>
          <w:bCs/>
          <w:sz w:val="23"/>
          <w:szCs w:val="23"/>
        </w:rPr>
        <w:t xml:space="preserve">, J., </w:t>
      </w:r>
      <w:proofErr w:type="spellStart"/>
      <w:r w:rsidRPr="00BF20AB">
        <w:rPr>
          <w:rFonts w:ascii="Arial" w:hAnsi="Arial" w:cs="Arial"/>
          <w:bCs/>
          <w:sz w:val="23"/>
          <w:szCs w:val="23"/>
        </w:rPr>
        <w:t>Ferdinands</w:t>
      </w:r>
      <w:proofErr w:type="spellEnd"/>
      <w:r w:rsidRPr="00BF20AB">
        <w:rPr>
          <w:rFonts w:ascii="Arial" w:hAnsi="Arial" w:cs="Arial"/>
          <w:bCs/>
          <w:sz w:val="23"/>
          <w:szCs w:val="23"/>
        </w:rPr>
        <w:t xml:space="preserve">, R., &amp; Rooney, K. (2007). Throwing velocity and accuracy in elite and sub-elite cricket players: A descriptive study. </w:t>
      </w:r>
      <w:r w:rsidRPr="00BF20AB">
        <w:rPr>
          <w:rFonts w:ascii="Arial" w:hAnsi="Arial" w:cs="Arial"/>
          <w:bCs/>
          <w:i/>
          <w:iCs/>
          <w:sz w:val="23"/>
          <w:szCs w:val="23"/>
        </w:rPr>
        <w:t xml:space="preserve">European Journal of Sports Science, 7, </w:t>
      </w:r>
      <w:r w:rsidRPr="00BF20AB">
        <w:rPr>
          <w:rFonts w:ascii="Arial" w:hAnsi="Arial" w:cs="Arial"/>
          <w:bCs/>
          <w:sz w:val="23"/>
          <w:szCs w:val="23"/>
        </w:rPr>
        <w:t>231-237.</w:t>
      </w:r>
    </w:p>
    <w:p w:rsidR="003856C1" w:rsidRPr="00BF20AB" w:rsidRDefault="003856C1" w:rsidP="00BF20AB">
      <w:pPr>
        <w:spacing w:after="240" w:line="276" w:lineRule="auto"/>
        <w:ind w:left="851" w:right="130" w:hanging="580"/>
        <w:rPr>
          <w:rFonts w:ascii="Arial" w:hAnsi="Arial" w:cs="Arial"/>
          <w:bCs/>
          <w:sz w:val="23"/>
          <w:szCs w:val="23"/>
        </w:rPr>
      </w:pPr>
      <w:proofErr w:type="spellStart"/>
      <w:r w:rsidRPr="00BF20AB">
        <w:rPr>
          <w:rFonts w:ascii="Arial" w:hAnsi="Arial" w:cs="Arial"/>
          <w:bCs/>
          <w:sz w:val="23"/>
          <w:szCs w:val="23"/>
        </w:rPr>
        <w:t>Gabbett</w:t>
      </w:r>
      <w:proofErr w:type="spellEnd"/>
      <w:r w:rsidRPr="00BF20AB">
        <w:rPr>
          <w:rFonts w:ascii="Arial" w:hAnsi="Arial" w:cs="Arial"/>
          <w:bCs/>
          <w:sz w:val="23"/>
          <w:szCs w:val="23"/>
        </w:rPr>
        <w:t xml:space="preserve">, T. J., &amp; Abernethy, B. (2013). Expert-novice differences in the anticipatory skill of rugby league players. </w:t>
      </w:r>
      <w:r w:rsidRPr="00BF20AB">
        <w:rPr>
          <w:rFonts w:ascii="Arial" w:hAnsi="Arial" w:cs="Arial"/>
          <w:bCs/>
          <w:i/>
          <w:iCs/>
          <w:sz w:val="23"/>
          <w:szCs w:val="23"/>
        </w:rPr>
        <w:t xml:space="preserve">Sport, Exercise, and Performance Psychology, 2, </w:t>
      </w:r>
      <w:r w:rsidRPr="00BF20AB">
        <w:rPr>
          <w:rFonts w:ascii="Arial" w:hAnsi="Arial" w:cs="Arial"/>
          <w:bCs/>
          <w:sz w:val="23"/>
          <w:szCs w:val="23"/>
        </w:rPr>
        <w:t>138-155.</w:t>
      </w:r>
    </w:p>
    <w:p w:rsidR="003856C1" w:rsidRPr="00BF20AB" w:rsidRDefault="003856C1" w:rsidP="00BF20AB">
      <w:pPr>
        <w:spacing w:after="240" w:line="276" w:lineRule="auto"/>
        <w:ind w:left="851" w:right="130" w:hanging="580"/>
        <w:rPr>
          <w:rFonts w:ascii="Arial" w:hAnsi="Arial" w:cs="Arial"/>
          <w:bCs/>
          <w:spacing w:val="-4"/>
          <w:sz w:val="23"/>
          <w:szCs w:val="23"/>
        </w:rPr>
      </w:pPr>
      <w:proofErr w:type="spellStart"/>
      <w:r w:rsidRPr="00BF20AB">
        <w:rPr>
          <w:rFonts w:ascii="Arial" w:hAnsi="Arial" w:cs="Arial"/>
          <w:bCs/>
          <w:spacing w:val="3"/>
          <w:sz w:val="23"/>
          <w:szCs w:val="23"/>
        </w:rPr>
        <w:t>Gabbett</w:t>
      </w:r>
      <w:proofErr w:type="spellEnd"/>
      <w:r w:rsidRPr="00BF20AB">
        <w:rPr>
          <w:rFonts w:ascii="Arial" w:hAnsi="Arial" w:cs="Arial"/>
          <w:bCs/>
          <w:spacing w:val="3"/>
          <w:sz w:val="23"/>
          <w:szCs w:val="23"/>
        </w:rPr>
        <w:t>, T. J., Jenkins, D., &amp; Abernethy, B. (2009). Game-based training for</w:t>
      </w:r>
      <w:r w:rsidR="00AF5489" w:rsidRPr="00BF20AB">
        <w:rPr>
          <w:rFonts w:ascii="Arial" w:hAnsi="Arial" w:cs="Arial"/>
          <w:bCs/>
          <w:spacing w:val="-4"/>
          <w:sz w:val="23"/>
          <w:szCs w:val="23"/>
        </w:rPr>
        <w:t xml:space="preserve"> </w:t>
      </w:r>
      <w:r w:rsidRPr="00BF20AB">
        <w:rPr>
          <w:rFonts w:ascii="Arial" w:hAnsi="Arial" w:cs="Arial"/>
          <w:bCs/>
          <w:spacing w:val="-4"/>
          <w:sz w:val="23"/>
          <w:szCs w:val="23"/>
        </w:rPr>
        <w:t xml:space="preserve">improving skill and physical fitness in team sport athletes. </w:t>
      </w:r>
      <w:r w:rsidRPr="00BF20AB">
        <w:rPr>
          <w:rFonts w:ascii="Arial" w:hAnsi="Arial" w:cs="Arial"/>
          <w:bCs/>
          <w:i/>
          <w:iCs/>
          <w:spacing w:val="-4"/>
          <w:sz w:val="23"/>
          <w:szCs w:val="23"/>
        </w:rPr>
        <w:t>International Journal of Sports Science and Coaching</w:t>
      </w:r>
      <w:r w:rsidRPr="00BF20AB">
        <w:rPr>
          <w:rFonts w:ascii="Arial" w:hAnsi="Arial" w:cs="Arial"/>
          <w:bCs/>
          <w:spacing w:val="-4"/>
          <w:sz w:val="23"/>
          <w:szCs w:val="23"/>
        </w:rPr>
        <w:t xml:space="preserve">, </w:t>
      </w:r>
      <w:r w:rsidRPr="00BF20AB">
        <w:rPr>
          <w:rFonts w:ascii="Arial" w:hAnsi="Arial" w:cs="Arial"/>
          <w:bCs/>
          <w:i/>
          <w:iCs/>
          <w:spacing w:val="-4"/>
          <w:sz w:val="23"/>
          <w:szCs w:val="23"/>
        </w:rPr>
        <w:t>4</w:t>
      </w:r>
      <w:r w:rsidRPr="00BF20AB">
        <w:rPr>
          <w:rFonts w:ascii="Arial" w:hAnsi="Arial" w:cs="Arial"/>
          <w:bCs/>
          <w:spacing w:val="-4"/>
          <w:sz w:val="23"/>
          <w:szCs w:val="23"/>
        </w:rPr>
        <w:t>, 273-283.</w:t>
      </w:r>
    </w:p>
    <w:p w:rsidR="003856C1" w:rsidRPr="00BF20AB" w:rsidRDefault="003856C1" w:rsidP="00BF20AB">
      <w:pPr>
        <w:spacing w:after="240" w:line="276" w:lineRule="auto"/>
        <w:ind w:left="851" w:right="130" w:hanging="580"/>
        <w:rPr>
          <w:rFonts w:ascii="Arial" w:hAnsi="Arial" w:cs="Arial"/>
          <w:bCs/>
          <w:spacing w:val="-3"/>
          <w:sz w:val="23"/>
          <w:szCs w:val="23"/>
        </w:rPr>
      </w:pPr>
      <w:proofErr w:type="spellStart"/>
      <w:r w:rsidRPr="00BF20AB">
        <w:rPr>
          <w:rFonts w:ascii="Arial" w:hAnsi="Arial" w:cs="Arial"/>
          <w:bCs/>
          <w:spacing w:val="-3"/>
          <w:sz w:val="23"/>
          <w:szCs w:val="23"/>
        </w:rPr>
        <w:t>Gabbett</w:t>
      </w:r>
      <w:proofErr w:type="spellEnd"/>
      <w:r w:rsidRPr="00BF20AB">
        <w:rPr>
          <w:rFonts w:ascii="Arial" w:hAnsi="Arial" w:cs="Arial"/>
          <w:bCs/>
          <w:spacing w:val="-3"/>
          <w:sz w:val="23"/>
          <w:szCs w:val="23"/>
        </w:rPr>
        <w:t xml:space="preserve"> T.J., Jenkins D.G., &amp; Abernethy, B. (2011). Relative importance of</w:t>
      </w:r>
      <w:r w:rsidR="00AF5489" w:rsidRPr="00BF20AB">
        <w:rPr>
          <w:rFonts w:ascii="Arial" w:hAnsi="Arial" w:cs="Arial"/>
          <w:bCs/>
          <w:spacing w:val="-3"/>
          <w:sz w:val="23"/>
          <w:szCs w:val="23"/>
        </w:rPr>
        <w:t xml:space="preserve"> </w:t>
      </w:r>
      <w:r w:rsidRPr="00BF20AB">
        <w:rPr>
          <w:rFonts w:ascii="Arial" w:hAnsi="Arial" w:cs="Arial"/>
          <w:bCs/>
          <w:spacing w:val="-3"/>
          <w:sz w:val="23"/>
          <w:szCs w:val="23"/>
        </w:rPr>
        <w:t>physiological, anthropometric, and skill qualities to team selection in</w:t>
      </w:r>
      <w:r w:rsidR="00AF5489" w:rsidRPr="00BF20AB">
        <w:rPr>
          <w:rFonts w:ascii="Arial" w:hAnsi="Arial" w:cs="Arial"/>
          <w:bCs/>
          <w:spacing w:val="-3"/>
          <w:sz w:val="23"/>
          <w:szCs w:val="23"/>
        </w:rPr>
        <w:t xml:space="preserve"> </w:t>
      </w:r>
      <w:r w:rsidRPr="00BF20AB">
        <w:rPr>
          <w:rFonts w:ascii="Arial" w:hAnsi="Arial" w:cs="Arial"/>
          <w:bCs/>
          <w:spacing w:val="-3"/>
          <w:sz w:val="23"/>
          <w:szCs w:val="23"/>
        </w:rPr>
        <w:t xml:space="preserve">professional rugby league. </w:t>
      </w:r>
      <w:r w:rsidRPr="00BF20AB">
        <w:rPr>
          <w:rFonts w:ascii="Arial" w:hAnsi="Arial" w:cs="Arial"/>
          <w:bCs/>
          <w:i/>
          <w:iCs/>
          <w:spacing w:val="-3"/>
          <w:sz w:val="23"/>
          <w:szCs w:val="23"/>
        </w:rPr>
        <w:t>Journal of Sports Sciences</w:t>
      </w:r>
      <w:r w:rsidRPr="00BF20AB">
        <w:rPr>
          <w:rFonts w:ascii="Arial" w:hAnsi="Arial" w:cs="Arial"/>
          <w:bCs/>
          <w:spacing w:val="-3"/>
          <w:sz w:val="23"/>
          <w:szCs w:val="23"/>
        </w:rPr>
        <w:t>, 29, 1453–1461</w:t>
      </w:r>
    </w:p>
    <w:p w:rsidR="003856C1" w:rsidRPr="00BF20AB" w:rsidRDefault="003856C1" w:rsidP="00BF20AB">
      <w:pPr>
        <w:spacing w:after="240" w:line="276" w:lineRule="auto"/>
        <w:ind w:left="851" w:right="130" w:hanging="580"/>
        <w:rPr>
          <w:rFonts w:ascii="Arial" w:hAnsi="Arial" w:cs="Arial"/>
          <w:bCs/>
          <w:spacing w:val="-5"/>
          <w:sz w:val="23"/>
          <w:szCs w:val="23"/>
        </w:rPr>
      </w:pPr>
      <w:r w:rsidRPr="00BF20AB">
        <w:rPr>
          <w:rFonts w:ascii="Arial" w:hAnsi="Arial" w:cs="Arial"/>
          <w:bCs/>
          <w:spacing w:val="-5"/>
          <w:sz w:val="23"/>
          <w:szCs w:val="23"/>
        </w:rPr>
        <w:t xml:space="preserve">Gabel, L., Obeid, J., Nguyen, T., Proudfoot, N. A., &amp; Timmons, B. W. (2011). Short-term muscle power and speed in preschoolers exhibit stronger tracking than physical activity. </w:t>
      </w:r>
      <w:r w:rsidRPr="00BF20AB">
        <w:rPr>
          <w:rFonts w:ascii="Arial" w:hAnsi="Arial" w:cs="Arial"/>
          <w:bCs/>
          <w:i/>
          <w:iCs/>
          <w:spacing w:val="-5"/>
          <w:sz w:val="23"/>
          <w:szCs w:val="23"/>
        </w:rPr>
        <w:t xml:space="preserve">Applied Physiology, Nutrition and Metabolism, 36, </w:t>
      </w:r>
      <w:r w:rsidRPr="00BF20AB">
        <w:rPr>
          <w:rFonts w:ascii="Arial" w:hAnsi="Arial" w:cs="Arial"/>
          <w:bCs/>
          <w:spacing w:val="-5"/>
          <w:sz w:val="23"/>
          <w:szCs w:val="23"/>
        </w:rPr>
        <w:t>939-945.</w:t>
      </w:r>
    </w:p>
    <w:p w:rsidR="003856C1" w:rsidRPr="00BF20AB" w:rsidRDefault="003856C1" w:rsidP="00BF20AB">
      <w:pPr>
        <w:spacing w:after="240" w:line="276" w:lineRule="auto"/>
        <w:ind w:left="851" w:right="130" w:hanging="580"/>
        <w:rPr>
          <w:rFonts w:ascii="Arial" w:hAnsi="Arial" w:cs="Arial"/>
          <w:spacing w:val="-9"/>
          <w:sz w:val="23"/>
          <w:szCs w:val="23"/>
        </w:rPr>
      </w:pPr>
      <w:proofErr w:type="spellStart"/>
      <w:r w:rsidRPr="00BF20AB">
        <w:rPr>
          <w:rFonts w:ascii="Arial" w:hAnsi="Arial" w:cs="Arial"/>
          <w:bCs/>
          <w:sz w:val="23"/>
          <w:szCs w:val="23"/>
        </w:rPr>
        <w:lastRenderedPageBreak/>
        <w:t>Gissis</w:t>
      </w:r>
      <w:proofErr w:type="spellEnd"/>
      <w:r w:rsidRPr="00BF20AB">
        <w:rPr>
          <w:rFonts w:ascii="Arial" w:hAnsi="Arial" w:cs="Arial"/>
          <w:bCs/>
          <w:sz w:val="23"/>
          <w:szCs w:val="23"/>
        </w:rPr>
        <w:t xml:space="preserve">, I., Papadopoulos, C., </w:t>
      </w:r>
      <w:proofErr w:type="spellStart"/>
      <w:r w:rsidRPr="00BF20AB">
        <w:rPr>
          <w:rFonts w:ascii="Arial" w:hAnsi="Arial" w:cs="Arial"/>
          <w:bCs/>
          <w:sz w:val="23"/>
          <w:szCs w:val="23"/>
        </w:rPr>
        <w:t>Kalapotharakos</w:t>
      </w:r>
      <w:proofErr w:type="spellEnd"/>
      <w:r w:rsidRPr="00BF20AB">
        <w:rPr>
          <w:rFonts w:ascii="Arial" w:hAnsi="Arial" w:cs="Arial"/>
          <w:bCs/>
          <w:sz w:val="23"/>
          <w:szCs w:val="23"/>
        </w:rPr>
        <w:t xml:space="preserve">, V., </w:t>
      </w:r>
      <w:proofErr w:type="spellStart"/>
      <w:r w:rsidRPr="00BF20AB">
        <w:rPr>
          <w:rFonts w:ascii="Arial" w:hAnsi="Arial" w:cs="Arial"/>
          <w:bCs/>
          <w:sz w:val="23"/>
          <w:szCs w:val="23"/>
        </w:rPr>
        <w:t>Sotiropoulos</w:t>
      </w:r>
      <w:proofErr w:type="spellEnd"/>
      <w:r w:rsidRPr="00BF20AB">
        <w:rPr>
          <w:rFonts w:ascii="Arial" w:hAnsi="Arial" w:cs="Arial"/>
          <w:bCs/>
          <w:sz w:val="23"/>
          <w:szCs w:val="23"/>
        </w:rPr>
        <w:t xml:space="preserve">, A., </w:t>
      </w:r>
      <w:proofErr w:type="spellStart"/>
      <w:r w:rsidRPr="00BF20AB">
        <w:rPr>
          <w:rFonts w:ascii="Arial" w:hAnsi="Arial" w:cs="Arial"/>
          <w:bCs/>
          <w:sz w:val="23"/>
          <w:szCs w:val="23"/>
        </w:rPr>
        <w:t>Komsis</w:t>
      </w:r>
      <w:proofErr w:type="spellEnd"/>
      <w:r w:rsidRPr="00BF20AB">
        <w:rPr>
          <w:rFonts w:ascii="Arial" w:hAnsi="Arial" w:cs="Arial"/>
          <w:bCs/>
          <w:sz w:val="23"/>
          <w:szCs w:val="23"/>
        </w:rPr>
        <w:t xml:space="preserve">, G., &amp; </w:t>
      </w:r>
      <w:proofErr w:type="spellStart"/>
      <w:r w:rsidRPr="00BF20AB">
        <w:rPr>
          <w:rFonts w:ascii="Arial" w:hAnsi="Arial" w:cs="Arial"/>
          <w:bCs/>
          <w:sz w:val="23"/>
          <w:szCs w:val="23"/>
        </w:rPr>
        <w:t>Manolopoulos</w:t>
      </w:r>
      <w:proofErr w:type="spellEnd"/>
      <w:r w:rsidRPr="00BF20AB">
        <w:rPr>
          <w:rFonts w:ascii="Arial" w:hAnsi="Arial" w:cs="Arial"/>
          <w:bCs/>
          <w:sz w:val="23"/>
          <w:szCs w:val="23"/>
        </w:rPr>
        <w:t xml:space="preserve">, E. (2006). Strength and speed characteristics of elite, </w:t>
      </w:r>
      <w:proofErr w:type="spellStart"/>
      <w:r w:rsidRPr="00BF20AB">
        <w:rPr>
          <w:rFonts w:ascii="Arial" w:hAnsi="Arial" w:cs="Arial"/>
          <w:bCs/>
          <w:sz w:val="23"/>
          <w:szCs w:val="23"/>
        </w:rPr>
        <w:t>subelite</w:t>
      </w:r>
      <w:proofErr w:type="spellEnd"/>
      <w:r w:rsidRPr="00BF20AB">
        <w:rPr>
          <w:rFonts w:ascii="Arial" w:hAnsi="Arial" w:cs="Arial"/>
          <w:bCs/>
          <w:sz w:val="23"/>
          <w:szCs w:val="23"/>
        </w:rPr>
        <w:t xml:space="preserve">, and recreational young soccer players. </w:t>
      </w:r>
      <w:r w:rsidRPr="00BF20AB">
        <w:rPr>
          <w:rFonts w:ascii="Arial" w:hAnsi="Arial" w:cs="Arial"/>
          <w:bCs/>
          <w:i/>
          <w:iCs/>
          <w:sz w:val="23"/>
          <w:szCs w:val="23"/>
        </w:rPr>
        <w:t>Research in Sports Medicine, 14</w:t>
      </w:r>
      <w:r w:rsidRPr="00BF20AB">
        <w:rPr>
          <w:rFonts w:ascii="Arial" w:hAnsi="Arial" w:cs="Arial"/>
          <w:bCs/>
          <w:sz w:val="23"/>
          <w:szCs w:val="23"/>
        </w:rPr>
        <w:t>, 205-14.</w:t>
      </w:r>
    </w:p>
    <w:p w:rsidR="003856C1" w:rsidRPr="00BF20AB" w:rsidRDefault="003856C1" w:rsidP="00BF20AB">
      <w:pPr>
        <w:spacing w:after="240" w:line="276" w:lineRule="auto"/>
        <w:ind w:left="851" w:right="130" w:hanging="580"/>
        <w:rPr>
          <w:rFonts w:ascii="Arial" w:hAnsi="Arial" w:cs="Arial"/>
          <w:bCs/>
          <w:sz w:val="23"/>
          <w:szCs w:val="23"/>
        </w:rPr>
      </w:pPr>
      <w:proofErr w:type="spellStart"/>
      <w:r w:rsidRPr="00BF20AB">
        <w:rPr>
          <w:rFonts w:ascii="Arial" w:hAnsi="Arial" w:cs="Arial"/>
          <w:bCs/>
          <w:sz w:val="23"/>
          <w:szCs w:val="23"/>
        </w:rPr>
        <w:t>Gullich</w:t>
      </w:r>
      <w:proofErr w:type="spellEnd"/>
      <w:r w:rsidRPr="00BF20AB">
        <w:rPr>
          <w:rFonts w:ascii="Arial" w:hAnsi="Arial" w:cs="Arial"/>
          <w:bCs/>
          <w:sz w:val="23"/>
          <w:szCs w:val="23"/>
        </w:rPr>
        <w:t xml:space="preserve">, A., &amp; </w:t>
      </w:r>
      <w:proofErr w:type="spellStart"/>
      <w:r w:rsidRPr="00BF20AB">
        <w:rPr>
          <w:rFonts w:ascii="Arial" w:hAnsi="Arial" w:cs="Arial"/>
          <w:bCs/>
          <w:sz w:val="23"/>
          <w:szCs w:val="23"/>
        </w:rPr>
        <w:t>Emrich</w:t>
      </w:r>
      <w:proofErr w:type="spellEnd"/>
      <w:r w:rsidRPr="00BF20AB">
        <w:rPr>
          <w:rFonts w:ascii="Arial" w:hAnsi="Arial" w:cs="Arial"/>
          <w:bCs/>
          <w:sz w:val="23"/>
          <w:szCs w:val="23"/>
        </w:rPr>
        <w:t xml:space="preserve">, E. (2014). Considering long-term sustainability in the development of world class success. </w:t>
      </w:r>
      <w:r w:rsidRPr="00BF20AB">
        <w:rPr>
          <w:rFonts w:ascii="Arial" w:hAnsi="Arial" w:cs="Arial"/>
          <w:bCs/>
          <w:i/>
          <w:iCs/>
          <w:sz w:val="23"/>
          <w:szCs w:val="23"/>
        </w:rPr>
        <w:t xml:space="preserve">European Journal of Sport Science, 14(S1), </w:t>
      </w:r>
      <w:r w:rsidRPr="00BF20AB">
        <w:rPr>
          <w:rFonts w:ascii="Arial" w:hAnsi="Arial" w:cs="Arial"/>
          <w:bCs/>
          <w:sz w:val="23"/>
          <w:szCs w:val="23"/>
        </w:rPr>
        <w:t>S383-S397.</w:t>
      </w:r>
    </w:p>
    <w:p w:rsidR="003856C1" w:rsidRPr="00BF20AB" w:rsidRDefault="003856C1" w:rsidP="00BF20AB">
      <w:pPr>
        <w:spacing w:after="240" w:line="276" w:lineRule="auto"/>
        <w:ind w:left="851" w:right="130" w:hanging="580"/>
        <w:rPr>
          <w:rFonts w:ascii="Arial" w:hAnsi="Arial" w:cs="Arial"/>
          <w:bCs/>
          <w:spacing w:val="-3"/>
          <w:sz w:val="23"/>
          <w:szCs w:val="23"/>
        </w:rPr>
      </w:pPr>
      <w:r w:rsidRPr="00BF20AB">
        <w:rPr>
          <w:rFonts w:ascii="Arial" w:hAnsi="Arial" w:cs="Arial"/>
          <w:bCs/>
          <w:spacing w:val="-3"/>
          <w:sz w:val="23"/>
          <w:szCs w:val="23"/>
        </w:rPr>
        <w:t xml:space="preserve">Hoff, J., </w:t>
      </w:r>
      <w:proofErr w:type="spellStart"/>
      <w:r w:rsidRPr="00BF20AB">
        <w:rPr>
          <w:rFonts w:ascii="Arial" w:hAnsi="Arial" w:cs="Arial"/>
          <w:bCs/>
          <w:spacing w:val="-3"/>
          <w:sz w:val="23"/>
          <w:szCs w:val="23"/>
        </w:rPr>
        <w:t>Wisløff</w:t>
      </w:r>
      <w:proofErr w:type="spellEnd"/>
      <w:r w:rsidRPr="00BF20AB">
        <w:rPr>
          <w:rFonts w:ascii="Arial" w:hAnsi="Arial" w:cs="Arial"/>
          <w:bCs/>
          <w:spacing w:val="-3"/>
          <w:sz w:val="23"/>
          <w:szCs w:val="23"/>
        </w:rPr>
        <w:t xml:space="preserve">, U., Engen, L. C., Kemi, O. J., &amp; </w:t>
      </w:r>
      <w:proofErr w:type="spellStart"/>
      <w:r w:rsidRPr="00BF20AB">
        <w:rPr>
          <w:rFonts w:ascii="Arial" w:hAnsi="Arial" w:cs="Arial"/>
          <w:bCs/>
          <w:spacing w:val="-3"/>
          <w:sz w:val="23"/>
          <w:szCs w:val="23"/>
        </w:rPr>
        <w:t>Helgerud</w:t>
      </w:r>
      <w:proofErr w:type="spellEnd"/>
      <w:r w:rsidRPr="00BF20AB">
        <w:rPr>
          <w:rFonts w:ascii="Arial" w:hAnsi="Arial" w:cs="Arial"/>
          <w:bCs/>
          <w:spacing w:val="-3"/>
          <w:sz w:val="23"/>
          <w:szCs w:val="23"/>
        </w:rPr>
        <w:t xml:space="preserve">, J. (2002). Soccer specific aerobic endurance training. </w:t>
      </w:r>
      <w:r w:rsidRPr="00BF20AB">
        <w:rPr>
          <w:rFonts w:ascii="Arial" w:hAnsi="Arial" w:cs="Arial"/>
          <w:bCs/>
          <w:i/>
          <w:iCs/>
          <w:spacing w:val="-3"/>
          <w:sz w:val="23"/>
          <w:szCs w:val="23"/>
        </w:rPr>
        <w:t xml:space="preserve">British Journal of Sports Medicine, 36, </w:t>
      </w:r>
      <w:r w:rsidRPr="00BF20AB">
        <w:rPr>
          <w:rFonts w:ascii="Arial" w:hAnsi="Arial" w:cs="Arial"/>
          <w:bCs/>
          <w:spacing w:val="-3"/>
          <w:sz w:val="23"/>
          <w:szCs w:val="23"/>
        </w:rPr>
        <w:t>218-221.</w:t>
      </w:r>
    </w:p>
    <w:p w:rsidR="003856C1" w:rsidRPr="00BF20AB" w:rsidRDefault="003856C1" w:rsidP="00BF20AB">
      <w:pPr>
        <w:spacing w:after="240" w:line="276" w:lineRule="auto"/>
        <w:ind w:left="851" w:right="130" w:hanging="580"/>
        <w:rPr>
          <w:rFonts w:ascii="Arial" w:hAnsi="Arial" w:cs="Arial"/>
          <w:bCs/>
          <w:sz w:val="23"/>
          <w:szCs w:val="23"/>
        </w:rPr>
      </w:pPr>
      <w:r w:rsidRPr="00BF20AB">
        <w:rPr>
          <w:rFonts w:ascii="Arial" w:hAnsi="Arial" w:cs="Arial"/>
          <w:bCs/>
          <w:sz w:val="23"/>
          <w:szCs w:val="23"/>
        </w:rPr>
        <w:t xml:space="preserve">Hopkins, W. G., Marshall. S. W., </w:t>
      </w:r>
      <w:proofErr w:type="spellStart"/>
      <w:r w:rsidRPr="00BF20AB">
        <w:rPr>
          <w:rFonts w:ascii="Arial" w:hAnsi="Arial" w:cs="Arial"/>
          <w:bCs/>
          <w:sz w:val="23"/>
          <w:szCs w:val="23"/>
        </w:rPr>
        <w:t>Batterham</w:t>
      </w:r>
      <w:proofErr w:type="spellEnd"/>
      <w:r w:rsidRPr="00BF20AB">
        <w:rPr>
          <w:rFonts w:ascii="Arial" w:hAnsi="Arial" w:cs="Arial"/>
          <w:bCs/>
          <w:sz w:val="23"/>
          <w:szCs w:val="23"/>
        </w:rPr>
        <w:t xml:space="preserve">, A. M., &amp; </w:t>
      </w:r>
      <w:proofErr w:type="spellStart"/>
      <w:r w:rsidRPr="00BF20AB">
        <w:rPr>
          <w:rFonts w:ascii="Arial" w:hAnsi="Arial" w:cs="Arial"/>
          <w:bCs/>
          <w:sz w:val="23"/>
          <w:szCs w:val="23"/>
        </w:rPr>
        <w:t>Hanin</w:t>
      </w:r>
      <w:proofErr w:type="spellEnd"/>
      <w:r w:rsidRPr="00BF20AB">
        <w:rPr>
          <w:rFonts w:ascii="Arial" w:hAnsi="Arial" w:cs="Arial"/>
          <w:bCs/>
          <w:sz w:val="23"/>
          <w:szCs w:val="23"/>
        </w:rPr>
        <w:t xml:space="preserve">, J. (2009). Progressive statistics for studies in sports medicine and exercise science. </w:t>
      </w:r>
      <w:r w:rsidRPr="00BF20AB">
        <w:rPr>
          <w:rFonts w:ascii="Arial" w:hAnsi="Arial" w:cs="Arial"/>
          <w:bCs/>
          <w:i/>
          <w:iCs/>
          <w:sz w:val="23"/>
          <w:szCs w:val="23"/>
        </w:rPr>
        <w:t>Medicine and Science in Sports and Exercise, 41</w:t>
      </w:r>
      <w:r w:rsidRPr="00BF20AB">
        <w:rPr>
          <w:rFonts w:ascii="Arial" w:hAnsi="Arial" w:cs="Arial"/>
          <w:bCs/>
          <w:sz w:val="23"/>
          <w:szCs w:val="23"/>
        </w:rPr>
        <w:t>, 3-13.</w:t>
      </w:r>
    </w:p>
    <w:p w:rsidR="003856C1" w:rsidRPr="00BF20AB" w:rsidRDefault="003856C1" w:rsidP="00BF20AB">
      <w:pPr>
        <w:spacing w:after="240" w:line="276" w:lineRule="auto"/>
        <w:ind w:left="851" w:right="130" w:hanging="580"/>
        <w:rPr>
          <w:rFonts w:ascii="Arial" w:hAnsi="Arial" w:cs="Arial"/>
          <w:bCs/>
          <w:sz w:val="23"/>
          <w:szCs w:val="23"/>
        </w:rPr>
      </w:pPr>
      <w:proofErr w:type="spellStart"/>
      <w:r w:rsidRPr="00BF20AB">
        <w:rPr>
          <w:rFonts w:ascii="Arial" w:hAnsi="Arial" w:cs="Arial"/>
          <w:bCs/>
          <w:sz w:val="23"/>
          <w:szCs w:val="23"/>
        </w:rPr>
        <w:t>Kannekens</w:t>
      </w:r>
      <w:proofErr w:type="spellEnd"/>
      <w:r w:rsidRPr="00BF20AB">
        <w:rPr>
          <w:rFonts w:ascii="Arial" w:hAnsi="Arial" w:cs="Arial"/>
          <w:bCs/>
          <w:sz w:val="23"/>
          <w:szCs w:val="23"/>
        </w:rPr>
        <w:t xml:space="preserve">, R., </w:t>
      </w:r>
      <w:proofErr w:type="spellStart"/>
      <w:r w:rsidRPr="00BF20AB">
        <w:rPr>
          <w:rFonts w:ascii="Arial" w:hAnsi="Arial" w:cs="Arial"/>
          <w:bCs/>
          <w:sz w:val="23"/>
          <w:szCs w:val="23"/>
        </w:rPr>
        <w:t>Elferink-Gemser</w:t>
      </w:r>
      <w:proofErr w:type="spellEnd"/>
      <w:r w:rsidRPr="00BF20AB">
        <w:rPr>
          <w:rFonts w:ascii="Arial" w:hAnsi="Arial" w:cs="Arial"/>
          <w:bCs/>
          <w:sz w:val="23"/>
          <w:szCs w:val="23"/>
        </w:rPr>
        <w:t xml:space="preserve">, M., &amp; </w:t>
      </w:r>
      <w:proofErr w:type="spellStart"/>
      <w:r w:rsidRPr="00BF20AB">
        <w:rPr>
          <w:rFonts w:ascii="Arial" w:hAnsi="Arial" w:cs="Arial"/>
          <w:bCs/>
          <w:sz w:val="23"/>
          <w:szCs w:val="23"/>
        </w:rPr>
        <w:t>Visscher</w:t>
      </w:r>
      <w:proofErr w:type="spellEnd"/>
      <w:r w:rsidRPr="00BF20AB">
        <w:rPr>
          <w:rFonts w:ascii="Arial" w:hAnsi="Arial" w:cs="Arial"/>
          <w:bCs/>
          <w:sz w:val="23"/>
          <w:szCs w:val="23"/>
        </w:rPr>
        <w:t xml:space="preserve">, C. (2009). Tactical skills of world-class youth soccer teams. </w:t>
      </w:r>
      <w:r w:rsidRPr="00BF20AB">
        <w:rPr>
          <w:rFonts w:ascii="Arial" w:hAnsi="Arial" w:cs="Arial"/>
          <w:bCs/>
          <w:i/>
          <w:iCs/>
          <w:sz w:val="23"/>
          <w:szCs w:val="23"/>
        </w:rPr>
        <w:t>Journal of Sports Sciences</w:t>
      </w:r>
      <w:r w:rsidRPr="00BF20AB">
        <w:rPr>
          <w:rFonts w:ascii="Arial" w:hAnsi="Arial" w:cs="Arial"/>
          <w:bCs/>
          <w:sz w:val="23"/>
          <w:szCs w:val="23"/>
        </w:rPr>
        <w:t xml:space="preserve">, </w:t>
      </w:r>
      <w:r w:rsidRPr="00BF20AB">
        <w:rPr>
          <w:rFonts w:ascii="Arial" w:hAnsi="Arial" w:cs="Arial"/>
          <w:bCs/>
          <w:i/>
          <w:iCs/>
          <w:sz w:val="23"/>
          <w:szCs w:val="23"/>
        </w:rPr>
        <w:t>27</w:t>
      </w:r>
      <w:r w:rsidRPr="00BF20AB">
        <w:rPr>
          <w:rFonts w:ascii="Arial" w:hAnsi="Arial" w:cs="Arial"/>
          <w:bCs/>
          <w:sz w:val="23"/>
          <w:szCs w:val="23"/>
        </w:rPr>
        <w:t>, 807812.</w:t>
      </w:r>
    </w:p>
    <w:p w:rsidR="003856C1" w:rsidRPr="00BF20AB" w:rsidRDefault="003856C1" w:rsidP="00BF20AB">
      <w:pPr>
        <w:spacing w:after="240" w:line="276" w:lineRule="auto"/>
        <w:ind w:left="851" w:right="130" w:hanging="580"/>
        <w:rPr>
          <w:rFonts w:ascii="Arial" w:hAnsi="Arial" w:cs="Arial"/>
          <w:bCs/>
          <w:sz w:val="23"/>
          <w:szCs w:val="23"/>
        </w:rPr>
      </w:pPr>
      <w:r w:rsidRPr="00BF20AB">
        <w:rPr>
          <w:rFonts w:ascii="Arial" w:hAnsi="Arial" w:cs="Arial"/>
          <w:bCs/>
          <w:sz w:val="23"/>
          <w:szCs w:val="23"/>
        </w:rPr>
        <w:t xml:space="preserve">Meckel, Y., </w:t>
      </w:r>
      <w:proofErr w:type="spellStart"/>
      <w:r w:rsidRPr="00BF20AB">
        <w:rPr>
          <w:rFonts w:ascii="Arial" w:hAnsi="Arial" w:cs="Arial"/>
          <w:bCs/>
          <w:sz w:val="23"/>
          <w:szCs w:val="23"/>
        </w:rPr>
        <w:t>Geva</w:t>
      </w:r>
      <w:proofErr w:type="spellEnd"/>
      <w:r w:rsidRPr="00BF20AB">
        <w:rPr>
          <w:rFonts w:ascii="Arial" w:hAnsi="Arial" w:cs="Arial"/>
          <w:bCs/>
          <w:sz w:val="23"/>
          <w:szCs w:val="23"/>
        </w:rPr>
        <w:t xml:space="preserve">, A., &amp; </w:t>
      </w:r>
      <w:proofErr w:type="spellStart"/>
      <w:r w:rsidRPr="00BF20AB">
        <w:rPr>
          <w:rFonts w:ascii="Arial" w:hAnsi="Arial" w:cs="Arial"/>
          <w:bCs/>
          <w:sz w:val="23"/>
          <w:szCs w:val="23"/>
        </w:rPr>
        <w:t>Eliakim</w:t>
      </w:r>
      <w:proofErr w:type="spellEnd"/>
      <w:r w:rsidRPr="00BF20AB">
        <w:rPr>
          <w:rFonts w:ascii="Arial" w:hAnsi="Arial" w:cs="Arial"/>
          <w:bCs/>
          <w:sz w:val="23"/>
          <w:szCs w:val="23"/>
        </w:rPr>
        <w:t xml:space="preserve">, A. (2012). The influence of dribbling on repeated sprints in young soccer players. </w:t>
      </w:r>
      <w:r w:rsidRPr="00BF20AB">
        <w:rPr>
          <w:rFonts w:ascii="Arial" w:hAnsi="Arial" w:cs="Arial"/>
          <w:bCs/>
          <w:i/>
          <w:iCs/>
          <w:sz w:val="23"/>
          <w:szCs w:val="23"/>
        </w:rPr>
        <w:t>International Journal of Sports Science and Coaching, 7</w:t>
      </w:r>
      <w:r w:rsidRPr="00BF20AB">
        <w:rPr>
          <w:rFonts w:ascii="Arial" w:hAnsi="Arial" w:cs="Arial"/>
          <w:bCs/>
          <w:sz w:val="23"/>
          <w:szCs w:val="23"/>
        </w:rPr>
        <w:t>, 555-564.</w:t>
      </w:r>
    </w:p>
    <w:p w:rsidR="003856C1" w:rsidRPr="00BF20AB" w:rsidRDefault="003856C1" w:rsidP="00BF20AB">
      <w:pPr>
        <w:spacing w:after="240" w:line="276" w:lineRule="auto"/>
        <w:ind w:left="851" w:right="130" w:hanging="580"/>
        <w:rPr>
          <w:rFonts w:ascii="Arial" w:hAnsi="Arial" w:cs="Arial"/>
          <w:bCs/>
          <w:sz w:val="23"/>
          <w:szCs w:val="23"/>
        </w:rPr>
      </w:pPr>
      <w:proofErr w:type="spellStart"/>
      <w:r w:rsidRPr="00BF20AB">
        <w:rPr>
          <w:rFonts w:ascii="Arial" w:hAnsi="Arial" w:cs="Arial"/>
          <w:bCs/>
          <w:sz w:val="23"/>
          <w:szCs w:val="23"/>
        </w:rPr>
        <w:t>Meylan</w:t>
      </w:r>
      <w:proofErr w:type="spellEnd"/>
      <w:r w:rsidRPr="00BF20AB">
        <w:rPr>
          <w:rFonts w:ascii="Arial" w:hAnsi="Arial" w:cs="Arial"/>
          <w:bCs/>
          <w:sz w:val="23"/>
          <w:szCs w:val="23"/>
        </w:rPr>
        <w:t xml:space="preserve">, C., Cronin, J., Oliver, J., &amp; Hughes M. (2010). Reviews: talent identification in soccer: The role of maturity status on physical, physiological and technical characteristics. </w:t>
      </w:r>
      <w:r w:rsidRPr="00BF20AB">
        <w:rPr>
          <w:rFonts w:ascii="Arial" w:hAnsi="Arial" w:cs="Arial"/>
          <w:bCs/>
          <w:i/>
          <w:iCs/>
          <w:sz w:val="23"/>
          <w:szCs w:val="23"/>
        </w:rPr>
        <w:t>International Journal of Sports Science and Coaching</w:t>
      </w:r>
      <w:r w:rsidRPr="00BF20AB">
        <w:rPr>
          <w:rFonts w:ascii="Arial" w:hAnsi="Arial" w:cs="Arial"/>
          <w:bCs/>
          <w:sz w:val="23"/>
          <w:szCs w:val="23"/>
        </w:rPr>
        <w:t xml:space="preserve">, </w:t>
      </w:r>
      <w:r w:rsidRPr="00BF20AB">
        <w:rPr>
          <w:rFonts w:ascii="Arial" w:hAnsi="Arial" w:cs="Arial"/>
          <w:bCs/>
          <w:i/>
          <w:iCs/>
          <w:sz w:val="23"/>
          <w:szCs w:val="23"/>
        </w:rPr>
        <w:t>5</w:t>
      </w:r>
      <w:r w:rsidRPr="00BF20AB">
        <w:rPr>
          <w:rFonts w:ascii="Arial" w:hAnsi="Arial" w:cs="Arial"/>
          <w:bCs/>
          <w:sz w:val="23"/>
          <w:szCs w:val="23"/>
        </w:rPr>
        <w:t>, 571- 592.</w:t>
      </w:r>
    </w:p>
    <w:p w:rsidR="003856C1" w:rsidRPr="00BF20AB" w:rsidRDefault="003856C1" w:rsidP="00BF20AB">
      <w:pPr>
        <w:spacing w:after="240" w:line="276" w:lineRule="auto"/>
        <w:ind w:left="851" w:right="130" w:hanging="580"/>
        <w:rPr>
          <w:rFonts w:ascii="Arial" w:hAnsi="Arial" w:cs="Arial"/>
          <w:bCs/>
          <w:sz w:val="23"/>
          <w:szCs w:val="23"/>
        </w:rPr>
      </w:pPr>
      <w:proofErr w:type="spellStart"/>
      <w:r w:rsidRPr="00BF20AB">
        <w:rPr>
          <w:rFonts w:ascii="Arial" w:hAnsi="Arial" w:cs="Arial"/>
          <w:bCs/>
          <w:sz w:val="23"/>
          <w:szCs w:val="23"/>
        </w:rPr>
        <w:t>Mirkov</w:t>
      </w:r>
      <w:proofErr w:type="spellEnd"/>
      <w:r w:rsidRPr="00BF20AB">
        <w:rPr>
          <w:rFonts w:ascii="Arial" w:hAnsi="Arial" w:cs="Arial"/>
          <w:bCs/>
          <w:sz w:val="23"/>
          <w:szCs w:val="23"/>
        </w:rPr>
        <w:t xml:space="preserve">, D. M., </w:t>
      </w:r>
      <w:proofErr w:type="spellStart"/>
      <w:r w:rsidRPr="00BF20AB">
        <w:rPr>
          <w:rFonts w:ascii="Arial" w:hAnsi="Arial" w:cs="Arial"/>
          <w:bCs/>
          <w:sz w:val="23"/>
          <w:szCs w:val="23"/>
        </w:rPr>
        <w:t>Nedeljkovic</w:t>
      </w:r>
      <w:proofErr w:type="spellEnd"/>
      <w:r w:rsidRPr="00BF20AB">
        <w:rPr>
          <w:rFonts w:ascii="Arial" w:hAnsi="Arial" w:cs="Arial"/>
          <w:bCs/>
          <w:sz w:val="23"/>
          <w:szCs w:val="23"/>
        </w:rPr>
        <w:t xml:space="preserve">, A., </w:t>
      </w:r>
      <w:proofErr w:type="spellStart"/>
      <w:r w:rsidRPr="00BF20AB">
        <w:rPr>
          <w:rFonts w:ascii="Arial" w:hAnsi="Arial" w:cs="Arial"/>
          <w:bCs/>
          <w:sz w:val="23"/>
          <w:szCs w:val="23"/>
        </w:rPr>
        <w:t>Kukolj</w:t>
      </w:r>
      <w:proofErr w:type="spellEnd"/>
      <w:r w:rsidRPr="00BF20AB">
        <w:rPr>
          <w:rFonts w:ascii="Arial" w:hAnsi="Arial" w:cs="Arial"/>
          <w:bCs/>
          <w:sz w:val="23"/>
          <w:szCs w:val="23"/>
        </w:rPr>
        <w:t xml:space="preserve">, M., </w:t>
      </w:r>
      <w:proofErr w:type="spellStart"/>
      <w:r w:rsidRPr="00BF20AB">
        <w:rPr>
          <w:rFonts w:ascii="Arial" w:hAnsi="Arial" w:cs="Arial"/>
          <w:bCs/>
          <w:sz w:val="23"/>
          <w:szCs w:val="23"/>
        </w:rPr>
        <w:t>Ugarkovic</w:t>
      </w:r>
      <w:proofErr w:type="spellEnd"/>
      <w:r w:rsidRPr="00BF20AB">
        <w:rPr>
          <w:rFonts w:ascii="Arial" w:hAnsi="Arial" w:cs="Arial"/>
          <w:bCs/>
          <w:sz w:val="23"/>
          <w:szCs w:val="23"/>
        </w:rPr>
        <w:t xml:space="preserve">, D., &amp; </w:t>
      </w:r>
      <w:proofErr w:type="spellStart"/>
      <w:r w:rsidRPr="00BF20AB">
        <w:rPr>
          <w:rFonts w:ascii="Arial" w:hAnsi="Arial" w:cs="Arial"/>
          <w:bCs/>
          <w:sz w:val="23"/>
          <w:szCs w:val="23"/>
        </w:rPr>
        <w:t>Jaric</w:t>
      </w:r>
      <w:proofErr w:type="spellEnd"/>
      <w:r w:rsidRPr="00BF20AB">
        <w:rPr>
          <w:rFonts w:ascii="Arial" w:hAnsi="Arial" w:cs="Arial"/>
          <w:bCs/>
          <w:sz w:val="23"/>
          <w:szCs w:val="23"/>
        </w:rPr>
        <w:t xml:space="preserve">, S. (2008). Evaluation of reliability of soccer-specific field tests. </w:t>
      </w:r>
      <w:r w:rsidRPr="00BF20AB">
        <w:rPr>
          <w:rFonts w:ascii="Arial" w:hAnsi="Arial" w:cs="Arial"/>
          <w:bCs/>
          <w:i/>
          <w:iCs/>
          <w:sz w:val="23"/>
          <w:szCs w:val="23"/>
        </w:rPr>
        <w:t>Journal of Strength and Conditioning Research, 22</w:t>
      </w:r>
      <w:r w:rsidRPr="00BF20AB">
        <w:rPr>
          <w:rFonts w:ascii="Arial" w:hAnsi="Arial" w:cs="Arial"/>
          <w:bCs/>
          <w:sz w:val="23"/>
          <w:szCs w:val="23"/>
        </w:rPr>
        <w:t>, 1046-1050.</w:t>
      </w:r>
    </w:p>
    <w:p w:rsidR="003856C1" w:rsidRPr="00BF20AB" w:rsidRDefault="003856C1" w:rsidP="00BF20AB">
      <w:pPr>
        <w:spacing w:after="240" w:line="276" w:lineRule="auto"/>
        <w:ind w:left="851" w:right="130" w:hanging="580"/>
        <w:rPr>
          <w:rFonts w:ascii="Arial" w:hAnsi="Arial" w:cs="Arial"/>
          <w:bCs/>
          <w:sz w:val="23"/>
          <w:szCs w:val="23"/>
        </w:rPr>
      </w:pPr>
      <w:proofErr w:type="spellStart"/>
      <w:r w:rsidRPr="00BF20AB">
        <w:rPr>
          <w:rFonts w:ascii="Arial" w:hAnsi="Arial" w:cs="Arial"/>
          <w:bCs/>
          <w:sz w:val="23"/>
          <w:szCs w:val="23"/>
        </w:rPr>
        <w:t>Papaiakovou</w:t>
      </w:r>
      <w:proofErr w:type="spellEnd"/>
      <w:r w:rsidRPr="00BF20AB">
        <w:rPr>
          <w:rFonts w:ascii="Arial" w:hAnsi="Arial" w:cs="Arial"/>
          <w:bCs/>
          <w:sz w:val="23"/>
          <w:szCs w:val="23"/>
        </w:rPr>
        <w:t xml:space="preserve">, G., Giannakos, A., </w:t>
      </w:r>
      <w:proofErr w:type="spellStart"/>
      <w:r w:rsidRPr="00BF20AB">
        <w:rPr>
          <w:rFonts w:ascii="Arial" w:hAnsi="Arial" w:cs="Arial"/>
          <w:bCs/>
          <w:sz w:val="23"/>
          <w:szCs w:val="23"/>
        </w:rPr>
        <w:t>Michadilidis</w:t>
      </w:r>
      <w:proofErr w:type="spellEnd"/>
      <w:r w:rsidRPr="00BF20AB">
        <w:rPr>
          <w:rFonts w:ascii="Arial" w:hAnsi="Arial" w:cs="Arial"/>
          <w:bCs/>
          <w:sz w:val="23"/>
          <w:szCs w:val="23"/>
        </w:rPr>
        <w:t xml:space="preserve">, C., </w:t>
      </w:r>
      <w:proofErr w:type="spellStart"/>
      <w:r w:rsidRPr="00BF20AB">
        <w:rPr>
          <w:rFonts w:ascii="Arial" w:hAnsi="Arial" w:cs="Arial"/>
          <w:bCs/>
          <w:sz w:val="23"/>
          <w:szCs w:val="23"/>
        </w:rPr>
        <w:t>Patikas</w:t>
      </w:r>
      <w:proofErr w:type="spellEnd"/>
      <w:r w:rsidRPr="00BF20AB">
        <w:rPr>
          <w:rFonts w:ascii="Arial" w:hAnsi="Arial" w:cs="Arial"/>
          <w:bCs/>
          <w:sz w:val="23"/>
          <w:szCs w:val="23"/>
        </w:rPr>
        <w:t xml:space="preserve">, D., </w:t>
      </w:r>
      <w:proofErr w:type="spellStart"/>
      <w:r w:rsidRPr="00BF20AB">
        <w:rPr>
          <w:rFonts w:ascii="Arial" w:hAnsi="Arial" w:cs="Arial"/>
          <w:bCs/>
          <w:sz w:val="23"/>
          <w:szCs w:val="23"/>
        </w:rPr>
        <w:t>Bassa</w:t>
      </w:r>
      <w:proofErr w:type="spellEnd"/>
      <w:r w:rsidRPr="00BF20AB">
        <w:rPr>
          <w:rFonts w:ascii="Arial" w:hAnsi="Arial" w:cs="Arial"/>
          <w:bCs/>
          <w:sz w:val="23"/>
          <w:szCs w:val="23"/>
        </w:rPr>
        <w:t xml:space="preserve">, E., </w:t>
      </w:r>
      <w:proofErr w:type="spellStart"/>
      <w:r w:rsidRPr="00BF20AB">
        <w:rPr>
          <w:rFonts w:ascii="Arial" w:hAnsi="Arial" w:cs="Arial"/>
          <w:bCs/>
          <w:sz w:val="23"/>
          <w:szCs w:val="23"/>
        </w:rPr>
        <w:t>Kalopisis</w:t>
      </w:r>
      <w:proofErr w:type="spellEnd"/>
      <w:r w:rsidRPr="00BF20AB">
        <w:rPr>
          <w:rFonts w:ascii="Arial" w:hAnsi="Arial" w:cs="Arial"/>
          <w:bCs/>
          <w:sz w:val="23"/>
          <w:szCs w:val="23"/>
        </w:rPr>
        <w:t>, V</w:t>
      </w:r>
      <w:proofErr w:type="gramStart"/>
      <w:r w:rsidRPr="00BF20AB">
        <w:rPr>
          <w:rFonts w:ascii="Arial" w:hAnsi="Arial" w:cs="Arial"/>
          <w:bCs/>
          <w:sz w:val="23"/>
          <w:szCs w:val="23"/>
        </w:rPr>
        <w:t>., ...</w:t>
      </w:r>
      <w:proofErr w:type="gramEnd"/>
      <w:r w:rsidRPr="00BF20AB">
        <w:rPr>
          <w:rFonts w:ascii="Arial" w:hAnsi="Arial" w:cs="Arial"/>
          <w:bCs/>
          <w:sz w:val="23"/>
          <w:szCs w:val="23"/>
        </w:rPr>
        <w:t xml:space="preserve"> </w:t>
      </w:r>
      <w:proofErr w:type="spellStart"/>
      <w:r w:rsidRPr="00BF20AB">
        <w:rPr>
          <w:rFonts w:ascii="Arial" w:hAnsi="Arial" w:cs="Arial"/>
          <w:bCs/>
          <w:sz w:val="23"/>
          <w:szCs w:val="23"/>
        </w:rPr>
        <w:t>Kotzamanidis</w:t>
      </w:r>
      <w:proofErr w:type="spellEnd"/>
      <w:r w:rsidRPr="00BF20AB">
        <w:rPr>
          <w:rFonts w:ascii="Arial" w:hAnsi="Arial" w:cs="Arial"/>
          <w:bCs/>
          <w:sz w:val="23"/>
          <w:szCs w:val="23"/>
        </w:rPr>
        <w:t xml:space="preserve">, C. (2009). The effect of chronological age and gender on the development of sprint performance during childhood and puberty. </w:t>
      </w:r>
      <w:r w:rsidRPr="00BF20AB">
        <w:rPr>
          <w:rFonts w:ascii="Arial" w:hAnsi="Arial" w:cs="Arial"/>
          <w:bCs/>
          <w:i/>
          <w:iCs/>
          <w:sz w:val="23"/>
          <w:szCs w:val="23"/>
        </w:rPr>
        <w:t>Journal of Strength and Conditioning Research, 23</w:t>
      </w:r>
      <w:r w:rsidRPr="00BF20AB">
        <w:rPr>
          <w:rFonts w:ascii="Arial" w:hAnsi="Arial" w:cs="Arial"/>
          <w:bCs/>
          <w:sz w:val="23"/>
          <w:szCs w:val="23"/>
        </w:rPr>
        <w:t>, 2568-2573.</w:t>
      </w:r>
    </w:p>
    <w:p w:rsidR="003856C1" w:rsidRPr="00BF20AB" w:rsidRDefault="003856C1" w:rsidP="00BF20AB">
      <w:pPr>
        <w:spacing w:after="240" w:line="276" w:lineRule="auto"/>
        <w:ind w:left="851" w:right="130" w:hanging="580"/>
        <w:rPr>
          <w:rFonts w:ascii="Arial" w:hAnsi="Arial" w:cs="Arial"/>
          <w:bCs/>
          <w:sz w:val="23"/>
          <w:szCs w:val="23"/>
        </w:rPr>
      </w:pPr>
      <w:r w:rsidRPr="00BF20AB">
        <w:rPr>
          <w:rFonts w:ascii="Arial" w:hAnsi="Arial" w:cs="Arial"/>
          <w:bCs/>
          <w:sz w:val="23"/>
          <w:szCs w:val="23"/>
        </w:rPr>
        <w:t xml:space="preserve">Rothenberg-Cunningham, A., &amp; Newell, K. M. (2013). Children’s age related speed-accuracy strategies in intercepting moving targets in two dimensions. </w:t>
      </w:r>
      <w:r w:rsidRPr="00BF20AB">
        <w:rPr>
          <w:rFonts w:ascii="Arial" w:hAnsi="Arial" w:cs="Arial"/>
          <w:bCs/>
          <w:i/>
          <w:iCs/>
          <w:sz w:val="23"/>
          <w:szCs w:val="23"/>
        </w:rPr>
        <w:t xml:space="preserve">Research Quarterly in Exercise and Sport, 64, </w:t>
      </w:r>
      <w:r w:rsidRPr="00BF20AB">
        <w:rPr>
          <w:rFonts w:ascii="Arial" w:hAnsi="Arial" w:cs="Arial"/>
          <w:bCs/>
          <w:sz w:val="23"/>
          <w:szCs w:val="23"/>
        </w:rPr>
        <w:t>79-87.</w:t>
      </w:r>
    </w:p>
    <w:p w:rsidR="003856C1" w:rsidRPr="00BF20AB" w:rsidRDefault="003856C1" w:rsidP="00BF20AB">
      <w:pPr>
        <w:spacing w:after="240" w:line="276" w:lineRule="auto"/>
        <w:ind w:left="851" w:right="130" w:hanging="580"/>
        <w:rPr>
          <w:rFonts w:ascii="Arial" w:hAnsi="Arial" w:cs="Arial"/>
          <w:bCs/>
          <w:sz w:val="23"/>
          <w:szCs w:val="23"/>
        </w:rPr>
      </w:pPr>
      <w:r w:rsidRPr="00BF20AB">
        <w:rPr>
          <w:rFonts w:ascii="Arial" w:hAnsi="Arial" w:cs="Arial"/>
          <w:bCs/>
          <w:sz w:val="23"/>
          <w:szCs w:val="23"/>
        </w:rPr>
        <w:t xml:space="preserve">Russell, M., Benton, D., &amp; Kingsley, M. (2010). Reliability and construct validity of soccer skills tests that measure passing, shooting, and dribbling. </w:t>
      </w:r>
      <w:r w:rsidRPr="00BF20AB">
        <w:rPr>
          <w:rFonts w:ascii="Arial" w:hAnsi="Arial" w:cs="Arial"/>
          <w:bCs/>
          <w:i/>
          <w:iCs/>
          <w:sz w:val="23"/>
          <w:szCs w:val="23"/>
        </w:rPr>
        <w:t xml:space="preserve">Journal of Sports Sciences, 28, </w:t>
      </w:r>
      <w:r w:rsidRPr="00BF20AB">
        <w:rPr>
          <w:rFonts w:ascii="Arial" w:hAnsi="Arial" w:cs="Arial"/>
          <w:bCs/>
          <w:sz w:val="23"/>
          <w:szCs w:val="23"/>
        </w:rPr>
        <w:t>1399-408.</w:t>
      </w:r>
    </w:p>
    <w:p w:rsidR="003856C1" w:rsidRPr="00BF20AB" w:rsidRDefault="003856C1" w:rsidP="00BF20AB">
      <w:pPr>
        <w:spacing w:after="240" w:line="276" w:lineRule="auto"/>
        <w:ind w:left="851" w:right="130" w:hanging="580"/>
        <w:rPr>
          <w:rFonts w:ascii="Arial" w:hAnsi="Arial" w:cs="Arial"/>
          <w:bCs/>
          <w:spacing w:val="2"/>
          <w:sz w:val="23"/>
          <w:szCs w:val="23"/>
        </w:rPr>
      </w:pPr>
      <w:proofErr w:type="spellStart"/>
      <w:r w:rsidRPr="00BF20AB">
        <w:rPr>
          <w:rFonts w:ascii="Arial" w:hAnsi="Arial" w:cs="Arial"/>
          <w:bCs/>
          <w:spacing w:val="2"/>
          <w:sz w:val="23"/>
          <w:szCs w:val="23"/>
        </w:rPr>
        <w:t>Semenick</w:t>
      </w:r>
      <w:proofErr w:type="spellEnd"/>
      <w:r w:rsidRPr="00BF20AB">
        <w:rPr>
          <w:rFonts w:ascii="Arial" w:hAnsi="Arial" w:cs="Arial"/>
          <w:bCs/>
          <w:spacing w:val="2"/>
          <w:sz w:val="23"/>
          <w:szCs w:val="23"/>
        </w:rPr>
        <w:t xml:space="preserve">, D. (1990). The T-test. </w:t>
      </w:r>
      <w:r w:rsidRPr="00BF20AB">
        <w:rPr>
          <w:rFonts w:ascii="Arial" w:hAnsi="Arial" w:cs="Arial"/>
          <w:bCs/>
          <w:i/>
          <w:iCs/>
          <w:spacing w:val="2"/>
          <w:sz w:val="23"/>
          <w:szCs w:val="23"/>
        </w:rPr>
        <w:t xml:space="preserve">NCSA Journal, 12, </w:t>
      </w:r>
      <w:r w:rsidRPr="00BF20AB">
        <w:rPr>
          <w:rFonts w:ascii="Arial" w:hAnsi="Arial" w:cs="Arial"/>
          <w:bCs/>
          <w:spacing w:val="2"/>
          <w:sz w:val="23"/>
          <w:szCs w:val="23"/>
        </w:rPr>
        <w:t>36-37.</w:t>
      </w:r>
    </w:p>
    <w:p w:rsidR="001F51EE" w:rsidRPr="002702FB" w:rsidRDefault="003856C1" w:rsidP="001F51EE">
      <w:pPr>
        <w:spacing w:after="240" w:line="276" w:lineRule="auto"/>
        <w:ind w:left="851" w:right="130" w:hanging="580"/>
        <w:rPr>
          <w:rFonts w:ascii="Arial" w:hAnsi="Arial" w:cs="Arial"/>
          <w:bCs/>
          <w:sz w:val="23"/>
          <w:szCs w:val="23"/>
        </w:rPr>
      </w:pPr>
      <w:r w:rsidRPr="00BF20AB">
        <w:rPr>
          <w:rFonts w:ascii="Arial" w:hAnsi="Arial" w:cs="Arial"/>
          <w:bCs/>
          <w:sz w:val="23"/>
          <w:szCs w:val="23"/>
        </w:rPr>
        <w:t xml:space="preserve">Sheppard, J. M., &amp; Young, W. B. (2006). Agility literature review: classification, </w:t>
      </w:r>
      <w:r w:rsidRPr="00BF20AB">
        <w:rPr>
          <w:rFonts w:ascii="Arial" w:hAnsi="Arial" w:cs="Arial"/>
          <w:bCs/>
          <w:sz w:val="23"/>
          <w:szCs w:val="23"/>
        </w:rPr>
        <w:lastRenderedPageBreak/>
        <w:t xml:space="preserve">training and testing. </w:t>
      </w:r>
      <w:r w:rsidRPr="00BF20AB">
        <w:rPr>
          <w:rFonts w:ascii="Arial" w:hAnsi="Arial" w:cs="Arial"/>
          <w:bCs/>
          <w:i/>
          <w:iCs/>
          <w:sz w:val="23"/>
          <w:szCs w:val="23"/>
        </w:rPr>
        <w:t>Journal of Sports Sciences</w:t>
      </w:r>
      <w:r w:rsidRPr="00BF20AB">
        <w:rPr>
          <w:rFonts w:ascii="Arial" w:hAnsi="Arial" w:cs="Arial"/>
          <w:bCs/>
          <w:sz w:val="23"/>
          <w:szCs w:val="23"/>
        </w:rPr>
        <w:t xml:space="preserve">, </w:t>
      </w:r>
      <w:r w:rsidRPr="00BF20AB">
        <w:rPr>
          <w:rFonts w:ascii="Arial" w:hAnsi="Arial" w:cs="Arial"/>
          <w:bCs/>
          <w:i/>
          <w:iCs/>
          <w:sz w:val="23"/>
          <w:szCs w:val="23"/>
        </w:rPr>
        <w:t>24</w:t>
      </w:r>
      <w:r w:rsidRPr="00BF20AB">
        <w:rPr>
          <w:rFonts w:ascii="Arial" w:hAnsi="Arial" w:cs="Arial"/>
          <w:bCs/>
          <w:sz w:val="23"/>
          <w:szCs w:val="23"/>
        </w:rPr>
        <w:t>, 919-932.</w:t>
      </w:r>
      <w:r w:rsidR="001F51EE" w:rsidRPr="002702FB">
        <w:rPr>
          <w:rFonts w:ascii="Arial" w:hAnsi="Arial" w:cs="Arial"/>
          <w:bCs/>
          <w:sz w:val="23"/>
          <w:szCs w:val="23"/>
        </w:rPr>
        <w:t xml:space="preserve">Unnithan, V., White, J., Georgiou, A., </w:t>
      </w:r>
      <w:proofErr w:type="spellStart"/>
      <w:r w:rsidR="001F51EE" w:rsidRPr="002702FB">
        <w:rPr>
          <w:rFonts w:ascii="Arial" w:hAnsi="Arial" w:cs="Arial"/>
          <w:bCs/>
          <w:sz w:val="23"/>
          <w:szCs w:val="23"/>
        </w:rPr>
        <w:t>Iga</w:t>
      </w:r>
      <w:proofErr w:type="spellEnd"/>
      <w:r w:rsidR="001F51EE" w:rsidRPr="002702FB">
        <w:rPr>
          <w:rFonts w:ascii="Arial" w:hAnsi="Arial" w:cs="Arial"/>
          <w:bCs/>
          <w:sz w:val="23"/>
          <w:szCs w:val="23"/>
        </w:rPr>
        <w:t xml:space="preserve">, J., &amp; </w:t>
      </w:r>
      <w:proofErr w:type="spellStart"/>
      <w:r w:rsidR="001F51EE" w:rsidRPr="002702FB">
        <w:rPr>
          <w:rFonts w:ascii="Arial" w:hAnsi="Arial" w:cs="Arial"/>
          <w:bCs/>
          <w:sz w:val="23"/>
          <w:szCs w:val="23"/>
        </w:rPr>
        <w:t>Drust</w:t>
      </w:r>
      <w:proofErr w:type="spellEnd"/>
      <w:r w:rsidR="001F51EE" w:rsidRPr="002702FB">
        <w:rPr>
          <w:rFonts w:ascii="Arial" w:hAnsi="Arial" w:cs="Arial"/>
          <w:bCs/>
          <w:sz w:val="23"/>
          <w:szCs w:val="23"/>
        </w:rPr>
        <w:t xml:space="preserve">, B. (2012). Talent identification in youth soccer. </w:t>
      </w:r>
      <w:r w:rsidR="001F51EE" w:rsidRPr="002702FB">
        <w:rPr>
          <w:rFonts w:ascii="Arial" w:hAnsi="Arial" w:cs="Arial"/>
          <w:bCs/>
          <w:i/>
          <w:iCs/>
          <w:sz w:val="23"/>
          <w:szCs w:val="23"/>
        </w:rPr>
        <w:t>Journal of Sports Sciences, 30</w:t>
      </w:r>
      <w:r w:rsidR="001F51EE" w:rsidRPr="002702FB">
        <w:rPr>
          <w:rFonts w:ascii="Arial" w:hAnsi="Arial" w:cs="Arial"/>
          <w:bCs/>
          <w:sz w:val="23"/>
          <w:szCs w:val="23"/>
        </w:rPr>
        <w:t>, 1719-1726.</w:t>
      </w:r>
    </w:p>
    <w:p w:rsidR="001F51EE" w:rsidRPr="002702FB" w:rsidRDefault="001F51EE" w:rsidP="001F51EE">
      <w:pPr>
        <w:spacing w:after="240" w:line="276" w:lineRule="auto"/>
        <w:ind w:left="851" w:right="130" w:hanging="580"/>
        <w:rPr>
          <w:rFonts w:ascii="Arial" w:hAnsi="Arial" w:cs="Arial"/>
          <w:bCs/>
          <w:sz w:val="23"/>
          <w:szCs w:val="23"/>
        </w:rPr>
      </w:pPr>
      <w:proofErr w:type="spellStart"/>
      <w:r w:rsidRPr="002702FB">
        <w:rPr>
          <w:rFonts w:ascii="Arial" w:hAnsi="Arial" w:cs="Arial"/>
          <w:bCs/>
          <w:spacing w:val="4"/>
          <w:sz w:val="23"/>
          <w:szCs w:val="23"/>
        </w:rPr>
        <w:t>Vaeyens</w:t>
      </w:r>
      <w:proofErr w:type="spellEnd"/>
      <w:r w:rsidRPr="002702FB">
        <w:rPr>
          <w:rFonts w:ascii="Arial" w:hAnsi="Arial" w:cs="Arial"/>
          <w:bCs/>
          <w:spacing w:val="4"/>
          <w:sz w:val="23"/>
          <w:szCs w:val="23"/>
        </w:rPr>
        <w:t xml:space="preserve">, R., Lenoir, M., Williams, A.M., &amp; </w:t>
      </w:r>
      <w:proofErr w:type="spellStart"/>
      <w:r w:rsidRPr="002702FB">
        <w:rPr>
          <w:rFonts w:ascii="Arial" w:hAnsi="Arial" w:cs="Arial"/>
          <w:bCs/>
          <w:spacing w:val="4"/>
          <w:sz w:val="23"/>
          <w:szCs w:val="23"/>
        </w:rPr>
        <w:t>Philippaerts</w:t>
      </w:r>
      <w:proofErr w:type="spellEnd"/>
      <w:r w:rsidRPr="002702FB">
        <w:rPr>
          <w:rFonts w:ascii="Arial" w:hAnsi="Arial" w:cs="Arial"/>
          <w:bCs/>
          <w:spacing w:val="4"/>
          <w:sz w:val="23"/>
          <w:szCs w:val="23"/>
        </w:rPr>
        <w:t>, R.M. (2008). Talent</w:t>
      </w:r>
      <w:r>
        <w:rPr>
          <w:rFonts w:ascii="Arial" w:hAnsi="Arial" w:cs="Arial"/>
          <w:bCs/>
          <w:spacing w:val="4"/>
          <w:sz w:val="23"/>
          <w:szCs w:val="23"/>
        </w:rPr>
        <w:t xml:space="preserve"> </w:t>
      </w:r>
      <w:r w:rsidRPr="002702FB">
        <w:rPr>
          <w:rFonts w:ascii="Arial" w:hAnsi="Arial" w:cs="Arial"/>
          <w:bCs/>
          <w:sz w:val="23"/>
          <w:szCs w:val="23"/>
        </w:rPr>
        <w:t xml:space="preserve">identification and development </w:t>
      </w:r>
      <w:proofErr w:type="spellStart"/>
      <w:r w:rsidRPr="002702FB">
        <w:rPr>
          <w:rFonts w:ascii="Arial" w:hAnsi="Arial" w:cs="Arial"/>
          <w:bCs/>
          <w:sz w:val="23"/>
          <w:szCs w:val="23"/>
        </w:rPr>
        <w:t>programmes</w:t>
      </w:r>
      <w:proofErr w:type="spellEnd"/>
      <w:r w:rsidRPr="002702FB">
        <w:rPr>
          <w:rFonts w:ascii="Arial" w:hAnsi="Arial" w:cs="Arial"/>
          <w:bCs/>
          <w:sz w:val="23"/>
          <w:szCs w:val="23"/>
        </w:rPr>
        <w:t xml:space="preserve"> in sport: current models and future directions. </w:t>
      </w:r>
      <w:r w:rsidRPr="002702FB">
        <w:rPr>
          <w:rFonts w:ascii="Arial" w:hAnsi="Arial" w:cs="Arial"/>
          <w:bCs/>
          <w:i/>
          <w:iCs/>
          <w:sz w:val="23"/>
          <w:szCs w:val="23"/>
        </w:rPr>
        <w:t>Sports Medicine, 38</w:t>
      </w:r>
      <w:r w:rsidRPr="002702FB">
        <w:rPr>
          <w:rFonts w:ascii="Arial" w:hAnsi="Arial" w:cs="Arial"/>
          <w:bCs/>
          <w:sz w:val="23"/>
          <w:szCs w:val="23"/>
        </w:rPr>
        <w:t>, 703-714.</w:t>
      </w:r>
    </w:p>
    <w:p w:rsidR="001F51EE" w:rsidRPr="002702FB" w:rsidRDefault="001F51EE" w:rsidP="001F51EE">
      <w:pPr>
        <w:spacing w:after="240" w:line="276" w:lineRule="auto"/>
        <w:ind w:left="851" w:right="130" w:hanging="580"/>
        <w:rPr>
          <w:rFonts w:ascii="Arial" w:hAnsi="Arial" w:cs="Arial"/>
          <w:bCs/>
          <w:sz w:val="23"/>
          <w:szCs w:val="23"/>
        </w:rPr>
      </w:pPr>
      <w:proofErr w:type="spellStart"/>
      <w:r w:rsidRPr="002702FB">
        <w:rPr>
          <w:rFonts w:ascii="Arial" w:hAnsi="Arial" w:cs="Arial"/>
          <w:bCs/>
          <w:sz w:val="23"/>
          <w:szCs w:val="23"/>
        </w:rPr>
        <w:t>Vaeyens</w:t>
      </w:r>
      <w:proofErr w:type="spellEnd"/>
      <w:r w:rsidRPr="002702FB">
        <w:rPr>
          <w:rFonts w:ascii="Arial" w:hAnsi="Arial" w:cs="Arial"/>
          <w:bCs/>
          <w:sz w:val="23"/>
          <w:szCs w:val="23"/>
        </w:rPr>
        <w:t xml:space="preserve">, R., </w:t>
      </w:r>
      <w:proofErr w:type="spellStart"/>
      <w:r w:rsidRPr="002702FB">
        <w:rPr>
          <w:rFonts w:ascii="Arial" w:hAnsi="Arial" w:cs="Arial"/>
          <w:bCs/>
          <w:sz w:val="23"/>
          <w:szCs w:val="23"/>
        </w:rPr>
        <w:t>Malina</w:t>
      </w:r>
      <w:proofErr w:type="spellEnd"/>
      <w:r w:rsidRPr="002702FB">
        <w:rPr>
          <w:rFonts w:ascii="Arial" w:hAnsi="Arial" w:cs="Arial"/>
          <w:bCs/>
          <w:sz w:val="23"/>
          <w:szCs w:val="23"/>
        </w:rPr>
        <w:t xml:space="preserve">, R.M., </w:t>
      </w:r>
      <w:proofErr w:type="spellStart"/>
      <w:r w:rsidRPr="002702FB">
        <w:rPr>
          <w:rFonts w:ascii="Arial" w:hAnsi="Arial" w:cs="Arial"/>
          <w:bCs/>
          <w:sz w:val="23"/>
          <w:szCs w:val="23"/>
        </w:rPr>
        <w:t>Janssens</w:t>
      </w:r>
      <w:proofErr w:type="spellEnd"/>
      <w:r w:rsidRPr="002702FB">
        <w:rPr>
          <w:rFonts w:ascii="Arial" w:hAnsi="Arial" w:cs="Arial"/>
          <w:bCs/>
          <w:sz w:val="23"/>
          <w:szCs w:val="23"/>
        </w:rPr>
        <w:t xml:space="preserve">, M., Van </w:t>
      </w:r>
      <w:proofErr w:type="spellStart"/>
      <w:r w:rsidRPr="002702FB">
        <w:rPr>
          <w:rFonts w:ascii="Arial" w:hAnsi="Arial" w:cs="Arial"/>
          <w:bCs/>
          <w:sz w:val="23"/>
          <w:szCs w:val="23"/>
        </w:rPr>
        <w:t>Renterghem</w:t>
      </w:r>
      <w:proofErr w:type="spellEnd"/>
      <w:r w:rsidRPr="002702FB">
        <w:rPr>
          <w:rFonts w:ascii="Arial" w:hAnsi="Arial" w:cs="Arial"/>
          <w:bCs/>
          <w:sz w:val="23"/>
          <w:szCs w:val="23"/>
        </w:rPr>
        <w:t xml:space="preserve">, B., </w:t>
      </w:r>
      <w:proofErr w:type="spellStart"/>
      <w:r w:rsidRPr="002702FB">
        <w:rPr>
          <w:rFonts w:ascii="Arial" w:hAnsi="Arial" w:cs="Arial"/>
          <w:bCs/>
          <w:sz w:val="23"/>
          <w:szCs w:val="23"/>
        </w:rPr>
        <w:t>Bourgois</w:t>
      </w:r>
      <w:proofErr w:type="spellEnd"/>
      <w:r w:rsidRPr="002702FB">
        <w:rPr>
          <w:rFonts w:ascii="Arial" w:hAnsi="Arial" w:cs="Arial"/>
          <w:bCs/>
          <w:sz w:val="23"/>
          <w:szCs w:val="23"/>
        </w:rPr>
        <w:t xml:space="preserve">, J., </w:t>
      </w:r>
      <w:proofErr w:type="spellStart"/>
      <w:r w:rsidRPr="002702FB">
        <w:rPr>
          <w:rFonts w:ascii="Arial" w:hAnsi="Arial" w:cs="Arial"/>
          <w:bCs/>
          <w:sz w:val="23"/>
          <w:szCs w:val="23"/>
        </w:rPr>
        <w:t>Vrijens</w:t>
      </w:r>
      <w:proofErr w:type="spellEnd"/>
      <w:r w:rsidRPr="002702FB">
        <w:rPr>
          <w:rFonts w:ascii="Arial" w:hAnsi="Arial" w:cs="Arial"/>
          <w:bCs/>
          <w:sz w:val="23"/>
          <w:szCs w:val="23"/>
        </w:rPr>
        <w:t xml:space="preserve">, J., &amp; </w:t>
      </w:r>
      <w:proofErr w:type="spellStart"/>
      <w:r w:rsidRPr="002702FB">
        <w:rPr>
          <w:rFonts w:ascii="Arial" w:hAnsi="Arial" w:cs="Arial"/>
          <w:bCs/>
          <w:sz w:val="23"/>
          <w:szCs w:val="23"/>
        </w:rPr>
        <w:t>Philippaerts</w:t>
      </w:r>
      <w:proofErr w:type="spellEnd"/>
      <w:r w:rsidRPr="002702FB">
        <w:rPr>
          <w:rFonts w:ascii="Arial" w:hAnsi="Arial" w:cs="Arial"/>
          <w:bCs/>
          <w:sz w:val="23"/>
          <w:szCs w:val="23"/>
        </w:rPr>
        <w:t xml:space="preserve">, R.M. (2006). A multidisciplinary selection model for youth soccer: the Ghent Youth Soccer Project. </w:t>
      </w:r>
      <w:r w:rsidRPr="002702FB">
        <w:rPr>
          <w:rFonts w:ascii="Arial" w:hAnsi="Arial" w:cs="Arial"/>
          <w:bCs/>
          <w:i/>
          <w:iCs/>
          <w:sz w:val="23"/>
          <w:szCs w:val="23"/>
        </w:rPr>
        <w:t>British Journal of Sports Medicine, 40</w:t>
      </w:r>
      <w:r w:rsidRPr="002702FB">
        <w:rPr>
          <w:rFonts w:ascii="Arial" w:hAnsi="Arial" w:cs="Arial"/>
          <w:bCs/>
          <w:sz w:val="23"/>
          <w:szCs w:val="23"/>
        </w:rPr>
        <w:t>, 928-934.</w:t>
      </w:r>
    </w:p>
    <w:p w:rsidR="001F51EE" w:rsidRPr="002702FB" w:rsidRDefault="001F51EE">
      <w:pPr>
        <w:spacing w:after="240" w:line="276" w:lineRule="auto"/>
        <w:ind w:left="851" w:right="130" w:hanging="580"/>
        <w:rPr>
          <w:rFonts w:ascii="Arial" w:hAnsi="Arial" w:cs="Arial"/>
          <w:bCs/>
          <w:sz w:val="23"/>
          <w:szCs w:val="23"/>
        </w:rPr>
      </w:pPr>
      <w:r w:rsidRPr="002702FB">
        <w:rPr>
          <w:rFonts w:ascii="Arial" w:hAnsi="Arial" w:cs="Arial"/>
          <w:bCs/>
          <w:sz w:val="23"/>
          <w:szCs w:val="23"/>
        </w:rPr>
        <w:t xml:space="preserve">Waldron, M., &amp; Murphy, A. (2013). A comparison of physical abilities and match performance characteristics among elite and </w:t>
      </w:r>
      <w:proofErr w:type="spellStart"/>
      <w:r w:rsidRPr="002702FB">
        <w:rPr>
          <w:rFonts w:ascii="Arial" w:hAnsi="Arial" w:cs="Arial"/>
          <w:bCs/>
          <w:sz w:val="23"/>
          <w:szCs w:val="23"/>
        </w:rPr>
        <w:t>subelite</w:t>
      </w:r>
      <w:proofErr w:type="spellEnd"/>
      <w:r w:rsidRPr="002702FB">
        <w:rPr>
          <w:rFonts w:ascii="Arial" w:hAnsi="Arial" w:cs="Arial"/>
          <w:bCs/>
          <w:sz w:val="23"/>
          <w:szCs w:val="23"/>
        </w:rPr>
        <w:t xml:space="preserve"> under-14 soccer players. </w:t>
      </w:r>
      <w:r w:rsidRPr="002702FB">
        <w:rPr>
          <w:rFonts w:ascii="Arial" w:hAnsi="Arial" w:cs="Arial"/>
          <w:bCs/>
          <w:i/>
          <w:iCs/>
          <w:sz w:val="23"/>
          <w:szCs w:val="23"/>
        </w:rPr>
        <w:t>Pediatric Exercise Sciences, 25</w:t>
      </w:r>
      <w:r w:rsidRPr="002702FB">
        <w:rPr>
          <w:rFonts w:ascii="Arial" w:hAnsi="Arial" w:cs="Arial"/>
          <w:bCs/>
          <w:sz w:val="23"/>
          <w:szCs w:val="23"/>
        </w:rPr>
        <w:t>, 423-434.</w:t>
      </w:r>
    </w:p>
    <w:p w:rsidR="001F51EE" w:rsidRPr="001D0946" w:rsidRDefault="001F51EE" w:rsidP="001D0946">
      <w:pPr>
        <w:spacing w:before="23" w:line="270" w:lineRule="exact"/>
        <w:ind w:left="851" w:right="36" w:hanging="580"/>
        <w:rPr>
          <w:rFonts w:ascii="Arial" w:hAnsi="Arial" w:cs="Arial"/>
          <w:spacing w:val="-12"/>
          <w:sz w:val="25"/>
          <w:szCs w:val="25"/>
        </w:rPr>
      </w:pPr>
      <w:proofErr w:type="spellStart"/>
      <w:r w:rsidRPr="002702FB">
        <w:rPr>
          <w:rFonts w:ascii="Arial" w:hAnsi="Arial" w:cs="Arial"/>
          <w:bCs/>
          <w:sz w:val="23"/>
          <w:szCs w:val="23"/>
        </w:rPr>
        <w:t>Yanci</w:t>
      </w:r>
      <w:proofErr w:type="spellEnd"/>
      <w:r w:rsidRPr="002702FB">
        <w:rPr>
          <w:rFonts w:ascii="Arial" w:hAnsi="Arial" w:cs="Arial"/>
          <w:bCs/>
          <w:sz w:val="23"/>
          <w:szCs w:val="23"/>
        </w:rPr>
        <w:t xml:space="preserve">, J., Reina, R., Los Arcos, A., &amp; Camara, J. (2013). Effects of different contextual interference training programs on straight sprinting and agility performance of primary school students. </w:t>
      </w:r>
      <w:r w:rsidRPr="002702FB">
        <w:rPr>
          <w:rFonts w:ascii="Arial" w:hAnsi="Arial" w:cs="Arial"/>
          <w:bCs/>
          <w:i/>
          <w:iCs/>
          <w:sz w:val="23"/>
          <w:szCs w:val="23"/>
        </w:rPr>
        <w:t xml:space="preserve">Journal of Sports Science and Medicine, 12, </w:t>
      </w:r>
      <w:r w:rsidRPr="002702FB">
        <w:rPr>
          <w:rFonts w:ascii="Arial" w:hAnsi="Arial" w:cs="Arial"/>
          <w:bCs/>
          <w:sz w:val="23"/>
          <w:szCs w:val="23"/>
        </w:rPr>
        <w:t>601-607.</w:t>
      </w:r>
    </w:p>
    <w:sectPr w:rsidR="001F51EE" w:rsidRPr="001D0946" w:rsidSect="00BF20AB">
      <w:pgSz w:w="11904" w:h="16843"/>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D3CF"/>
    <w:multiLevelType w:val="singleLevel"/>
    <w:tmpl w:val="78CE9D7D"/>
    <w:lvl w:ilvl="0">
      <w:start w:val="6"/>
      <w:numFmt w:val="decimal"/>
      <w:lvlText w:val="P%1,"/>
      <w:lvlJc w:val="left"/>
      <w:pPr>
        <w:tabs>
          <w:tab w:val="num" w:pos="504"/>
        </w:tabs>
        <w:ind w:left="72"/>
      </w:pPr>
      <w:rPr>
        <w:rFonts w:ascii="Calibri" w:hAnsi="Calibri" w:cs="Calibri"/>
        <w:snapToGrid/>
        <w:spacing w:val="-4"/>
        <w:sz w:val="25"/>
        <w:szCs w:val="25"/>
      </w:rPr>
    </w:lvl>
  </w:abstractNum>
  <w:num w:numId="1">
    <w:abstractNumId w:val="0"/>
  </w:num>
  <w:num w:numId="2">
    <w:abstractNumId w:val="0"/>
    <w:lvlOverride w:ilvl="0">
      <w:lvl w:ilvl="0">
        <w:numFmt w:val="decimal"/>
        <w:lvlText w:val="P%1,"/>
        <w:lvlJc w:val="left"/>
        <w:pPr>
          <w:tabs>
            <w:tab w:val="num" w:pos="576"/>
          </w:tabs>
          <w:ind w:left="72"/>
        </w:pPr>
        <w:rPr>
          <w:rFonts w:ascii="Calibri" w:hAnsi="Calibri" w:cs="Calibri"/>
          <w:snapToGrid/>
          <w:sz w:val="25"/>
          <w:szCs w:val="25"/>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C1"/>
    <w:rsid w:val="00004065"/>
    <w:rsid w:val="0008623D"/>
    <w:rsid w:val="000B3359"/>
    <w:rsid w:val="000B6BFA"/>
    <w:rsid w:val="000F4DB3"/>
    <w:rsid w:val="00116F49"/>
    <w:rsid w:val="00130001"/>
    <w:rsid w:val="00152436"/>
    <w:rsid w:val="001D0946"/>
    <w:rsid w:val="001F51EE"/>
    <w:rsid w:val="00283015"/>
    <w:rsid w:val="00340AC5"/>
    <w:rsid w:val="003741B1"/>
    <w:rsid w:val="003856C1"/>
    <w:rsid w:val="004246AD"/>
    <w:rsid w:val="004661A2"/>
    <w:rsid w:val="004D58EA"/>
    <w:rsid w:val="005420EA"/>
    <w:rsid w:val="00556407"/>
    <w:rsid w:val="0059657E"/>
    <w:rsid w:val="006504B4"/>
    <w:rsid w:val="00687B75"/>
    <w:rsid w:val="006A3478"/>
    <w:rsid w:val="006C2509"/>
    <w:rsid w:val="006F0681"/>
    <w:rsid w:val="0073168F"/>
    <w:rsid w:val="00742D3C"/>
    <w:rsid w:val="007538DF"/>
    <w:rsid w:val="007A6646"/>
    <w:rsid w:val="007B4B7B"/>
    <w:rsid w:val="007C35B1"/>
    <w:rsid w:val="007C7CC5"/>
    <w:rsid w:val="007D0221"/>
    <w:rsid w:val="008117E6"/>
    <w:rsid w:val="0081216E"/>
    <w:rsid w:val="00823608"/>
    <w:rsid w:val="00893DF3"/>
    <w:rsid w:val="008C5FB7"/>
    <w:rsid w:val="008C7204"/>
    <w:rsid w:val="00987564"/>
    <w:rsid w:val="009B5E70"/>
    <w:rsid w:val="00A346EB"/>
    <w:rsid w:val="00A43D17"/>
    <w:rsid w:val="00A77F6B"/>
    <w:rsid w:val="00AF5489"/>
    <w:rsid w:val="00B5119F"/>
    <w:rsid w:val="00BF20AB"/>
    <w:rsid w:val="00C43803"/>
    <w:rsid w:val="00C9224F"/>
    <w:rsid w:val="00CD0439"/>
    <w:rsid w:val="00D9480B"/>
    <w:rsid w:val="00E44F3A"/>
    <w:rsid w:val="00EC485D"/>
    <w:rsid w:val="00F513E9"/>
    <w:rsid w:val="00FC64D8"/>
    <w:rsid w:val="00FD4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34DDC6-10E3-47D0-94AD-D332D6B9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spacing w:after="0" w:line="240" w:lineRule="auto"/>
      <w:textAlignment w:val="baseline"/>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80B"/>
    <w:rPr>
      <w:rFonts w:ascii="Tahoma" w:hAnsi="Tahoma" w:cs="Tahoma"/>
      <w:sz w:val="16"/>
      <w:szCs w:val="16"/>
    </w:rPr>
  </w:style>
  <w:style w:type="character" w:customStyle="1" w:styleId="BalloonTextChar">
    <w:name w:val="Balloon Text Char"/>
    <w:basedOn w:val="DefaultParagraphFont"/>
    <w:link w:val="BalloonText"/>
    <w:uiPriority w:val="99"/>
    <w:semiHidden/>
    <w:rsid w:val="00D9480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5464</Words>
  <Characters>31148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Archer</dc:creator>
  <cp:lastModifiedBy>David Archer</cp:lastModifiedBy>
  <cp:revision>2</cp:revision>
  <dcterms:created xsi:type="dcterms:W3CDTF">2016-02-05T21:28:00Z</dcterms:created>
  <dcterms:modified xsi:type="dcterms:W3CDTF">2016-02-05T21:28:00Z</dcterms:modified>
</cp:coreProperties>
</file>