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06CB2" w14:textId="77777777" w:rsidR="00292E90" w:rsidRDefault="00292E90" w:rsidP="00292E90">
      <w:pPr>
        <w:rPr>
          <w:rFonts w:ascii="Tahoma" w:hAnsi="Tahoma" w:cs="Tahoma"/>
          <w:color w:val="000000"/>
          <w:sz w:val="20"/>
          <w:szCs w:val="20"/>
        </w:rPr>
      </w:pPr>
      <w:r>
        <w:rPr>
          <w:rFonts w:ascii="Arial" w:hAnsi="Arial" w:cs="Arial"/>
          <w:color w:val="333333"/>
          <w:sz w:val="20"/>
          <w:szCs w:val="20"/>
          <w:shd w:val="clear" w:color="auto" w:fill="FFFFFF"/>
        </w:rPr>
        <w:t>http://www.tandfonline.com/eprint/E5jefsbQT47EwTNspiK2/full </w:t>
      </w:r>
      <w:hyperlink r:id="rId9" w:tgtFrame="_blank" w:history="1">
        <w:r>
          <w:rPr>
            <w:rStyle w:val="Hyperlink"/>
            <w:rFonts w:ascii="Tahoma" w:hAnsi="Tahoma" w:cs="Tahoma"/>
            <w:sz w:val="20"/>
            <w:szCs w:val="20"/>
          </w:rPr>
          <w:t>http://www.tandfonline.com/eprint/E5jefsbQT47EwTNspiK2/full</w:t>
        </w:r>
      </w:hyperlink>
    </w:p>
    <w:p w14:paraId="0CF6D62D" w14:textId="77777777" w:rsidR="00A90CC9" w:rsidRDefault="00A90CC9" w:rsidP="00E03567">
      <w:pPr>
        <w:rPr>
          <w:rFonts w:ascii="Arial" w:hAnsi="Arial" w:cs="Arial"/>
          <w:b/>
          <w:sz w:val="24"/>
          <w:szCs w:val="24"/>
        </w:rPr>
      </w:pPr>
      <w:bookmarkStart w:id="0" w:name="_GoBack"/>
      <w:bookmarkEnd w:id="0"/>
    </w:p>
    <w:p w14:paraId="74832E2C" w14:textId="77777777" w:rsidR="00E03567" w:rsidRDefault="00E03567" w:rsidP="00E03567">
      <w:pPr>
        <w:rPr>
          <w:rFonts w:ascii="Arial" w:hAnsi="Arial" w:cs="Arial"/>
          <w:b/>
          <w:sz w:val="24"/>
          <w:szCs w:val="24"/>
        </w:rPr>
      </w:pPr>
      <w:r>
        <w:rPr>
          <w:rFonts w:ascii="Arial" w:hAnsi="Arial" w:cs="Arial"/>
          <w:b/>
          <w:sz w:val="24"/>
          <w:szCs w:val="24"/>
        </w:rPr>
        <w:t>Is it Defensible for Women to Play Fewer Sets than Men in Grand Slam Tennis?</w:t>
      </w:r>
    </w:p>
    <w:p w14:paraId="678F462B" w14:textId="77777777" w:rsidR="00E03567" w:rsidRDefault="00E03567" w:rsidP="00E03567">
      <w:pPr>
        <w:rPr>
          <w:rFonts w:ascii="Arial" w:hAnsi="Arial" w:cs="Arial"/>
          <w:b/>
          <w:sz w:val="24"/>
          <w:szCs w:val="24"/>
        </w:rPr>
      </w:pPr>
    </w:p>
    <w:p w14:paraId="7E83C6F2" w14:textId="77777777" w:rsidR="00E03567" w:rsidRDefault="00E03567" w:rsidP="00E03567">
      <w:pPr>
        <w:rPr>
          <w:rFonts w:ascii="Arial" w:hAnsi="Arial" w:cs="Arial"/>
          <w:b/>
          <w:sz w:val="24"/>
          <w:szCs w:val="24"/>
        </w:rPr>
      </w:pPr>
      <w:r>
        <w:rPr>
          <w:rFonts w:ascii="Arial" w:hAnsi="Arial" w:cs="Arial"/>
          <w:b/>
          <w:sz w:val="24"/>
          <w:szCs w:val="24"/>
        </w:rPr>
        <w:t>Paul Davis &amp; Lisa Edwards</w:t>
      </w:r>
    </w:p>
    <w:p w14:paraId="20741E43" w14:textId="77777777" w:rsidR="00E03567" w:rsidRDefault="00E03567" w:rsidP="00E03567">
      <w:pPr>
        <w:rPr>
          <w:rFonts w:ascii="Arial" w:hAnsi="Arial" w:cs="Arial"/>
          <w:b/>
          <w:sz w:val="24"/>
          <w:szCs w:val="24"/>
        </w:rPr>
      </w:pPr>
    </w:p>
    <w:p w14:paraId="21B9BCFE" w14:textId="77777777" w:rsidR="00E03567" w:rsidRDefault="00E03567" w:rsidP="00E03567">
      <w:pPr>
        <w:rPr>
          <w:rFonts w:ascii="Arial" w:hAnsi="Arial" w:cs="Arial"/>
          <w:b/>
          <w:sz w:val="24"/>
          <w:szCs w:val="24"/>
        </w:rPr>
      </w:pPr>
    </w:p>
    <w:p w14:paraId="6D942F24" w14:textId="77777777" w:rsidR="00E03567" w:rsidRDefault="00E03567" w:rsidP="00E03567">
      <w:pPr>
        <w:rPr>
          <w:rFonts w:ascii="Arial" w:hAnsi="Arial" w:cs="Arial"/>
          <w:sz w:val="24"/>
          <w:szCs w:val="24"/>
        </w:rPr>
      </w:pPr>
      <w:r>
        <w:rPr>
          <w:rFonts w:ascii="Arial" w:hAnsi="Arial" w:cs="Arial"/>
          <w:sz w:val="24"/>
          <w:szCs w:val="24"/>
        </w:rPr>
        <w:t>Paul Davis</w:t>
      </w:r>
    </w:p>
    <w:p w14:paraId="68E1743B" w14:textId="77777777" w:rsidR="00E03567" w:rsidRDefault="00E03567" w:rsidP="00E03567">
      <w:pPr>
        <w:rPr>
          <w:rFonts w:ascii="Arial" w:hAnsi="Arial" w:cs="Arial"/>
          <w:sz w:val="24"/>
          <w:szCs w:val="24"/>
        </w:rPr>
      </w:pPr>
      <w:r>
        <w:rPr>
          <w:rFonts w:ascii="Arial" w:hAnsi="Arial" w:cs="Arial"/>
          <w:sz w:val="24"/>
          <w:szCs w:val="24"/>
        </w:rPr>
        <w:t>University of Sunderland</w:t>
      </w:r>
    </w:p>
    <w:p w14:paraId="2C34FAE3" w14:textId="77777777" w:rsidR="00E03567" w:rsidRDefault="00E03567" w:rsidP="00E03567">
      <w:pPr>
        <w:rPr>
          <w:rFonts w:ascii="Arial" w:hAnsi="Arial" w:cs="Arial"/>
          <w:sz w:val="24"/>
          <w:szCs w:val="24"/>
        </w:rPr>
      </w:pPr>
      <w:r>
        <w:rPr>
          <w:rFonts w:ascii="Arial" w:hAnsi="Arial" w:cs="Arial"/>
          <w:sz w:val="24"/>
          <w:szCs w:val="24"/>
        </w:rPr>
        <w:t>England</w:t>
      </w:r>
    </w:p>
    <w:p w14:paraId="0789AF2F" w14:textId="77777777" w:rsidR="00E03567" w:rsidRDefault="00E03567" w:rsidP="00E03567">
      <w:pPr>
        <w:rPr>
          <w:rFonts w:ascii="Arial" w:hAnsi="Arial" w:cs="Arial"/>
          <w:b/>
          <w:sz w:val="24"/>
          <w:szCs w:val="24"/>
        </w:rPr>
      </w:pPr>
      <w:r>
        <w:rPr>
          <w:rFonts w:ascii="Arial" w:hAnsi="Arial" w:cs="Arial"/>
          <w:sz w:val="24"/>
          <w:szCs w:val="24"/>
        </w:rPr>
        <w:t>paul.davis@sunderland.ac.uk</w:t>
      </w:r>
      <w:r>
        <w:rPr>
          <w:rFonts w:ascii="Arial" w:hAnsi="Arial" w:cs="Arial"/>
          <w:b/>
          <w:sz w:val="24"/>
          <w:szCs w:val="24"/>
        </w:rPr>
        <w:t xml:space="preserve"> </w:t>
      </w:r>
    </w:p>
    <w:p w14:paraId="481253F3" w14:textId="77777777" w:rsidR="00E03567" w:rsidRDefault="00E03567" w:rsidP="00E03567">
      <w:pPr>
        <w:rPr>
          <w:rFonts w:ascii="Arial" w:hAnsi="Arial" w:cs="Arial"/>
          <w:b/>
          <w:sz w:val="24"/>
          <w:szCs w:val="24"/>
        </w:rPr>
      </w:pPr>
    </w:p>
    <w:p w14:paraId="022B5BC3" w14:textId="77777777" w:rsidR="00E03567" w:rsidRDefault="00E03567" w:rsidP="00E03567">
      <w:pPr>
        <w:rPr>
          <w:rFonts w:ascii="Arial" w:hAnsi="Arial" w:cs="Arial"/>
          <w:sz w:val="24"/>
          <w:szCs w:val="24"/>
        </w:rPr>
      </w:pPr>
      <w:r>
        <w:rPr>
          <w:rFonts w:ascii="Arial" w:hAnsi="Arial" w:cs="Arial"/>
          <w:sz w:val="24"/>
          <w:szCs w:val="24"/>
        </w:rPr>
        <w:t>Lisa Edwards</w:t>
      </w:r>
    </w:p>
    <w:p w14:paraId="546BEA15" w14:textId="77777777" w:rsidR="00E03567" w:rsidRDefault="00E03567" w:rsidP="00E03567">
      <w:pPr>
        <w:rPr>
          <w:rFonts w:ascii="Arial" w:hAnsi="Arial" w:cs="Arial"/>
          <w:sz w:val="24"/>
          <w:szCs w:val="24"/>
        </w:rPr>
      </w:pPr>
      <w:r>
        <w:rPr>
          <w:rFonts w:ascii="Arial" w:hAnsi="Arial" w:cs="Arial"/>
          <w:sz w:val="24"/>
          <w:szCs w:val="24"/>
        </w:rPr>
        <w:t>Cardiff Metropolitan University</w:t>
      </w:r>
    </w:p>
    <w:p w14:paraId="4B0001D8" w14:textId="77777777" w:rsidR="00E03567" w:rsidRDefault="00E03567" w:rsidP="00E03567">
      <w:pPr>
        <w:rPr>
          <w:rFonts w:ascii="Arial" w:hAnsi="Arial" w:cs="Arial"/>
          <w:sz w:val="24"/>
          <w:szCs w:val="24"/>
        </w:rPr>
      </w:pPr>
      <w:r>
        <w:rPr>
          <w:rFonts w:ascii="Arial" w:hAnsi="Arial" w:cs="Arial"/>
          <w:sz w:val="24"/>
          <w:szCs w:val="24"/>
        </w:rPr>
        <w:t>Wales</w:t>
      </w:r>
    </w:p>
    <w:p w14:paraId="5A53A09F" w14:textId="77777777" w:rsidR="00E03567" w:rsidRPr="005C7C04" w:rsidRDefault="00E03567" w:rsidP="00E03567">
      <w:pPr>
        <w:rPr>
          <w:rFonts w:ascii="Arial" w:hAnsi="Arial" w:cs="Arial"/>
          <w:sz w:val="24"/>
          <w:szCs w:val="24"/>
        </w:rPr>
      </w:pPr>
      <w:r>
        <w:rPr>
          <w:rFonts w:ascii="Arial" w:hAnsi="Arial" w:cs="Arial"/>
          <w:sz w:val="24"/>
          <w:szCs w:val="24"/>
        </w:rPr>
        <w:t>lledwards@cardiffmet.ac.uk</w:t>
      </w:r>
    </w:p>
    <w:p w14:paraId="5545D5D8" w14:textId="77777777" w:rsidR="00E03567" w:rsidRDefault="00E03567" w:rsidP="00895DBF">
      <w:pPr>
        <w:spacing w:line="480" w:lineRule="auto"/>
        <w:ind w:left="720"/>
        <w:jc w:val="both"/>
        <w:rPr>
          <w:rFonts w:ascii="Arial" w:hAnsi="Arial" w:cs="Arial"/>
          <w:caps/>
          <w:sz w:val="24"/>
          <w:szCs w:val="28"/>
        </w:rPr>
      </w:pPr>
    </w:p>
    <w:p w14:paraId="73299063" w14:textId="77777777" w:rsidR="00E03567" w:rsidRDefault="00E03567" w:rsidP="00895DBF">
      <w:pPr>
        <w:spacing w:line="480" w:lineRule="auto"/>
        <w:ind w:left="720"/>
        <w:jc w:val="both"/>
        <w:rPr>
          <w:rFonts w:ascii="Arial" w:hAnsi="Arial" w:cs="Arial"/>
          <w:caps/>
          <w:sz w:val="24"/>
          <w:szCs w:val="28"/>
        </w:rPr>
      </w:pPr>
    </w:p>
    <w:p w14:paraId="1C952CC3" w14:textId="77777777" w:rsidR="00E03567" w:rsidRDefault="00E03567" w:rsidP="00895DBF">
      <w:pPr>
        <w:spacing w:line="480" w:lineRule="auto"/>
        <w:ind w:left="720"/>
        <w:jc w:val="both"/>
        <w:rPr>
          <w:rFonts w:ascii="Arial" w:hAnsi="Arial" w:cs="Arial"/>
          <w:caps/>
          <w:sz w:val="24"/>
          <w:szCs w:val="28"/>
        </w:rPr>
      </w:pPr>
    </w:p>
    <w:p w14:paraId="21E305FD" w14:textId="77777777" w:rsidR="00E03567" w:rsidRDefault="00E03567" w:rsidP="00895DBF">
      <w:pPr>
        <w:spacing w:line="480" w:lineRule="auto"/>
        <w:ind w:left="720"/>
        <w:jc w:val="both"/>
        <w:rPr>
          <w:rFonts w:ascii="Arial" w:hAnsi="Arial" w:cs="Arial"/>
          <w:caps/>
          <w:sz w:val="24"/>
          <w:szCs w:val="28"/>
        </w:rPr>
      </w:pPr>
    </w:p>
    <w:p w14:paraId="1D6989E3" w14:textId="77777777" w:rsidR="00E03567" w:rsidRDefault="00E03567" w:rsidP="00895DBF">
      <w:pPr>
        <w:spacing w:line="480" w:lineRule="auto"/>
        <w:ind w:left="720"/>
        <w:jc w:val="both"/>
        <w:rPr>
          <w:rFonts w:ascii="Arial" w:hAnsi="Arial" w:cs="Arial"/>
          <w:caps/>
          <w:sz w:val="24"/>
          <w:szCs w:val="28"/>
        </w:rPr>
      </w:pPr>
    </w:p>
    <w:p w14:paraId="74DB8E2C" w14:textId="77777777" w:rsidR="00E03567" w:rsidRDefault="00E03567" w:rsidP="00895DBF">
      <w:pPr>
        <w:spacing w:line="480" w:lineRule="auto"/>
        <w:ind w:left="720"/>
        <w:jc w:val="both"/>
        <w:rPr>
          <w:rFonts w:ascii="Arial" w:hAnsi="Arial" w:cs="Arial"/>
          <w:caps/>
          <w:sz w:val="24"/>
          <w:szCs w:val="28"/>
        </w:rPr>
      </w:pPr>
    </w:p>
    <w:p w14:paraId="25EA1D7B" w14:textId="77777777" w:rsidR="00E03567" w:rsidRDefault="00E03567" w:rsidP="00895DBF">
      <w:pPr>
        <w:spacing w:line="480" w:lineRule="auto"/>
        <w:ind w:left="720"/>
        <w:jc w:val="both"/>
        <w:rPr>
          <w:rFonts w:ascii="Arial" w:hAnsi="Arial" w:cs="Arial"/>
          <w:caps/>
          <w:sz w:val="24"/>
          <w:szCs w:val="28"/>
        </w:rPr>
      </w:pPr>
    </w:p>
    <w:p w14:paraId="2179B5F4" w14:textId="77777777" w:rsidR="00E03567" w:rsidRDefault="00E03567" w:rsidP="00895DBF">
      <w:pPr>
        <w:spacing w:line="480" w:lineRule="auto"/>
        <w:ind w:left="720"/>
        <w:jc w:val="both"/>
        <w:rPr>
          <w:rFonts w:ascii="Arial" w:hAnsi="Arial" w:cs="Arial"/>
          <w:caps/>
          <w:sz w:val="24"/>
          <w:szCs w:val="28"/>
        </w:rPr>
      </w:pPr>
    </w:p>
    <w:p w14:paraId="554602F1" w14:textId="77777777" w:rsidR="00B95E7C" w:rsidRPr="008340EF" w:rsidRDefault="00B95E7C" w:rsidP="00E03567">
      <w:pPr>
        <w:spacing w:line="480" w:lineRule="auto"/>
        <w:jc w:val="both"/>
        <w:rPr>
          <w:rFonts w:ascii="Arial" w:hAnsi="Arial" w:cs="Arial"/>
          <w:caps/>
          <w:sz w:val="24"/>
          <w:szCs w:val="28"/>
        </w:rPr>
      </w:pPr>
      <w:r w:rsidRPr="008340EF">
        <w:rPr>
          <w:rFonts w:ascii="Arial" w:hAnsi="Arial" w:cs="Arial"/>
          <w:caps/>
          <w:sz w:val="24"/>
          <w:szCs w:val="28"/>
        </w:rPr>
        <w:t>Is it Defensible for Women to Play Fewer Sets than Men in Grand Slam Tennis?</w:t>
      </w:r>
    </w:p>
    <w:p w14:paraId="79EBC551" w14:textId="77777777" w:rsidR="00895DBF" w:rsidRPr="00432DE9" w:rsidRDefault="00AA66F3" w:rsidP="00DC02BB">
      <w:pPr>
        <w:spacing w:line="240" w:lineRule="auto"/>
        <w:ind w:left="720"/>
        <w:jc w:val="both"/>
        <w:rPr>
          <w:rFonts w:ascii="Arial" w:hAnsi="Arial" w:cs="Arial"/>
          <w:i/>
          <w:sz w:val="20"/>
          <w:szCs w:val="24"/>
        </w:rPr>
      </w:pPr>
      <w:r w:rsidRPr="00432DE9">
        <w:rPr>
          <w:rFonts w:ascii="Arial" w:hAnsi="Arial" w:cs="Arial"/>
          <w:i/>
          <w:sz w:val="20"/>
          <w:szCs w:val="24"/>
        </w:rPr>
        <w:t>Lacking in the philosophy of spor</w:t>
      </w:r>
      <w:r w:rsidR="0093163B" w:rsidRPr="00432DE9">
        <w:rPr>
          <w:rFonts w:ascii="Arial" w:hAnsi="Arial" w:cs="Arial"/>
          <w:i/>
          <w:sz w:val="20"/>
          <w:szCs w:val="24"/>
        </w:rPr>
        <w:t>t is discussion of the gendered</w:t>
      </w:r>
      <w:r w:rsidRPr="00432DE9">
        <w:rPr>
          <w:rFonts w:ascii="Arial" w:hAnsi="Arial" w:cs="Arial"/>
          <w:i/>
          <w:sz w:val="20"/>
          <w:szCs w:val="24"/>
        </w:rPr>
        <w:t xml:space="preserve"> number</w:t>
      </w:r>
      <w:r w:rsidR="0093163B" w:rsidRPr="00432DE9">
        <w:rPr>
          <w:rFonts w:ascii="Arial" w:hAnsi="Arial" w:cs="Arial"/>
          <w:i/>
          <w:sz w:val="20"/>
          <w:szCs w:val="24"/>
        </w:rPr>
        <w:t>s</w:t>
      </w:r>
      <w:r w:rsidRPr="00432DE9">
        <w:rPr>
          <w:rFonts w:ascii="Arial" w:hAnsi="Arial" w:cs="Arial"/>
          <w:i/>
          <w:sz w:val="20"/>
          <w:szCs w:val="24"/>
        </w:rPr>
        <w:t xml:space="preserve"> of sets</w:t>
      </w:r>
      <w:r w:rsidR="00E7389B" w:rsidRPr="00432DE9">
        <w:rPr>
          <w:rFonts w:ascii="Arial" w:hAnsi="Arial" w:cs="Arial"/>
          <w:i/>
          <w:sz w:val="20"/>
          <w:szCs w:val="24"/>
        </w:rPr>
        <w:t xml:space="preserve"> play</w:t>
      </w:r>
      <w:r w:rsidR="0093163B" w:rsidRPr="00432DE9">
        <w:rPr>
          <w:rFonts w:ascii="Arial" w:hAnsi="Arial" w:cs="Arial"/>
          <w:i/>
          <w:sz w:val="20"/>
          <w:szCs w:val="24"/>
        </w:rPr>
        <w:t>ed</w:t>
      </w:r>
      <w:r w:rsidR="00E7389B" w:rsidRPr="00432DE9">
        <w:rPr>
          <w:rFonts w:ascii="Arial" w:hAnsi="Arial" w:cs="Arial"/>
          <w:i/>
          <w:sz w:val="20"/>
          <w:szCs w:val="24"/>
        </w:rPr>
        <w:t xml:space="preserve"> i</w:t>
      </w:r>
      <w:r w:rsidRPr="00432DE9">
        <w:rPr>
          <w:rFonts w:ascii="Arial" w:hAnsi="Arial" w:cs="Arial"/>
          <w:i/>
          <w:sz w:val="20"/>
          <w:szCs w:val="24"/>
        </w:rPr>
        <w:t>n Grand Slam tennis</w:t>
      </w:r>
      <w:r w:rsidR="00E7389B" w:rsidRPr="00432DE9">
        <w:rPr>
          <w:rFonts w:ascii="Arial" w:hAnsi="Arial" w:cs="Arial"/>
          <w:i/>
          <w:sz w:val="20"/>
          <w:szCs w:val="24"/>
        </w:rPr>
        <w:t>.</w:t>
      </w:r>
      <w:r w:rsidR="005D72DB" w:rsidRPr="00432DE9">
        <w:rPr>
          <w:rFonts w:ascii="Arial" w:hAnsi="Arial" w:cs="Arial"/>
          <w:i/>
          <w:sz w:val="20"/>
          <w:szCs w:val="24"/>
        </w:rPr>
        <w:t xml:space="preserve"> </w:t>
      </w:r>
      <w:r w:rsidR="00317CD0" w:rsidRPr="00432DE9">
        <w:rPr>
          <w:rFonts w:ascii="Arial" w:hAnsi="Arial" w:cs="Arial"/>
          <w:i/>
          <w:sz w:val="20"/>
          <w:szCs w:val="24"/>
        </w:rPr>
        <w:t>We argue that</w:t>
      </w:r>
      <w:r w:rsidR="0093163B" w:rsidRPr="00432DE9">
        <w:rPr>
          <w:rFonts w:ascii="Arial" w:hAnsi="Arial" w:cs="Arial"/>
          <w:i/>
          <w:sz w:val="20"/>
          <w:szCs w:val="24"/>
        </w:rPr>
        <w:t xml:space="preserve"> the</w:t>
      </w:r>
      <w:r w:rsidR="00E7389B" w:rsidRPr="00432DE9">
        <w:rPr>
          <w:rFonts w:ascii="Arial" w:hAnsi="Arial" w:cs="Arial"/>
          <w:i/>
          <w:sz w:val="20"/>
          <w:szCs w:val="24"/>
        </w:rPr>
        <w:t xml:space="preserve"> practice is indefensible</w:t>
      </w:r>
      <w:r w:rsidR="00DC02BB" w:rsidRPr="00432DE9">
        <w:rPr>
          <w:rFonts w:ascii="Arial" w:hAnsi="Arial" w:cs="Arial"/>
          <w:i/>
          <w:sz w:val="20"/>
          <w:szCs w:val="24"/>
        </w:rPr>
        <w:t xml:space="preserve">. </w:t>
      </w:r>
      <w:r w:rsidR="00E7389B" w:rsidRPr="00432DE9">
        <w:rPr>
          <w:rFonts w:ascii="Arial" w:hAnsi="Arial" w:cs="Arial"/>
          <w:i/>
          <w:sz w:val="20"/>
          <w:szCs w:val="24"/>
        </w:rPr>
        <w:t>It can be upheld o</w:t>
      </w:r>
      <w:r w:rsidR="0093163B" w:rsidRPr="00432DE9">
        <w:rPr>
          <w:rFonts w:ascii="Arial" w:hAnsi="Arial" w:cs="Arial"/>
          <w:i/>
          <w:sz w:val="20"/>
          <w:szCs w:val="24"/>
        </w:rPr>
        <w:t xml:space="preserve">nly through false </w:t>
      </w:r>
      <w:r w:rsidR="00E7389B" w:rsidRPr="00432DE9">
        <w:rPr>
          <w:rFonts w:ascii="Arial" w:hAnsi="Arial" w:cs="Arial"/>
          <w:i/>
          <w:sz w:val="20"/>
          <w:szCs w:val="24"/>
        </w:rPr>
        <w:t>be</w:t>
      </w:r>
      <w:r w:rsidRPr="00432DE9">
        <w:rPr>
          <w:rFonts w:ascii="Arial" w:hAnsi="Arial" w:cs="Arial"/>
          <w:i/>
          <w:sz w:val="20"/>
          <w:szCs w:val="24"/>
        </w:rPr>
        <w:t xml:space="preserve">liefs about women or repressive </w:t>
      </w:r>
      <w:r w:rsidR="00E7389B" w:rsidRPr="00432DE9">
        <w:rPr>
          <w:rFonts w:ascii="Arial" w:hAnsi="Arial" w:cs="Arial"/>
          <w:i/>
          <w:sz w:val="20"/>
          <w:szCs w:val="24"/>
        </w:rPr>
        <w:t>femininity</w:t>
      </w:r>
      <w:r w:rsidR="0093163B" w:rsidRPr="00432DE9">
        <w:rPr>
          <w:rFonts w:ascii="Arial" w:hAnsi="Arial" w:cs="Arial"/>
          <w:i/>
          <w:sz w:val="20"/>
          <w:szCs w:val="24"/>
        </w:rPr>
        <w:t xml:space="preserve"> ideals</w:t>
      </w:r>
      <w:r w:rsidRPr="00432DE9">
        <w:rPr>
          <w:rFonts w:ascii="Arial" w:hAnsi="Arial" w:cs="Arial"/>
          <w:i/>
          <w:sz w:val="20"/>
          <w:szCs w:val="24"/>
        </w:rPr>
        <w:t>.</w:t>
      </w:r>
      <w:r w:rsidR="00DC02BB" w:rsidRPr="00432DE9">
        <w:rPr>
          <w:rFonts w:ascii="Arial" w:hAnsi="Arial" w:cs="Arial"/>
          <w:i/>
          <w:sz w:val="20"/>
          <w:szCs w:val="24"/>
        </w:rPr>
        <w:t xml:space="preserve"> </w:t>
      </w:r>
      <w:r w:rsidR="0093163B" w:rsidRPr="00432DE9">
        <w:rPr>
          <w:rFonts w:ascii="Arial" w:hAnsi="Arial" w:cs="Arial"/>
          <w:i/>
          <w:sz w:val="20"/>
          <w:szCs w:val="24"/>
        </w:rPr>
        <w:t xml:space="preserve">It </w:t>
      </w:r>
      <w:r w:rsidR="00E7389B" w:rsidRPr="00432DE9">
        <w:rPr>
          <w:rFonts w:ascii="Arial" w:hAnsi="Arial" w:cs="Arial"/>
          <w:i/>
          <w:sz w:val="20"/>
          <w:szCs w:val="24"/>
        </w:rPr>
        <w:t>trea</w:t>
      </w:r>
      <w:r w:rsidR="0093163B" w:rsidRPr="00432DE9">
        <w:rPr>
          <w:rFonts w:ascii="Arial" w:hAnsi="Arial" w:cs="Arial"/>
          <w:i/>
          <w:sz w:val="20"/>
          <w:szCs w:val="24"/>
        </w:rPr>
        <w:t>ts male tennis players unfairly</w:t>
      </w:r>
      <w:r w:rsidR="00E7389B" w:rsidRPr="00432DE9">
        <w:rPr>
          <w:rFonts w:ascii="Arial" w:hAnsi="Arial" w:cs="Arial"/>
          <w:i/>
          <w:sz w:val="20"/>
          <w:szCs w:val="24"/>
        </w:rPr>
        <w:t xml:space="preserve"> in forcing them to play more set</w:t>
      </w:r>
      <w:r w:rsidR="00A40445">
        <w:rPr>
          <w:rFonts w:ascii="Arial" w:hAnsi="Arial" w:cs="Arial"/>
          <w:i/>
          <w:sz w:val="20"/>
          <w:szCs w:val="24"/>
        </w:rPr>
        <w:t xml:space="preserve">s </w:t>
      </w:r>
      <w:r w:rsidR="00A40445" w:rsidRPr="00645DB2">
        <w:rPr>
          <w:rFonts w:ascii="Arial" w:hAnsi="Arial" w:cs="Arial"/>
          <w:i/>
          <w:sz w:val="20"/>
          <w:szCs w:val="24"/>
        </w:rPr>
        <w:t>because</w:t>
      </w:r>
      <w:r w:rsidRPr="00645DB2">
        <w:rPr>
          <w:rFonts w:ascii="Arial" w:hAnsi="Arial" w:cs="Arial"/>
          <w:i/>
          <w:sz w:val="20"/>
          <w:szCs w:val="24"/>
        </w:rPr>
        <w:t xml:space="preserve"> of </w:t>
      </w:r>
      <w:r w:rsidR="0093163B" w:rsidRPr="00432DE9">
        <w:rPr>
          <w:rFonts w:ascii="Arial" w:hAnsi="Arial" w:cs="Arial"/>
          <w:i/>
          <w:sz w:val="20"/>
          <w:szCs w:val="24"/>
        </w:rPr>
        <w:t xml:space="preserve">their sex. Its </w:t>
      </w:r>
      <w:r w:rsidR="00E7389B" w:rsidRPr="00432DE9">
        <w:rPr>
          <w:rFonts w:ascii="Arial" w:hAnsi="Arial" w:cs="Arial"/>
          <w:i/>
          <w:sz w:val="20"/>
          <w:szCs w:val="24"/>
        </w:rPr>
        <w:t>ideological consequences are pernicious, since it reinforces the respective identifications of the female and male with p</w:t>
      </w:r>
      <w:r w:rsidR="0093163B" w:rsidRPr="00432DE9">
        <w:rPr>
          <w:rFonts w:ascii="Arial" w:hAnsi="Arial" w:cs="Arial"/>
          <w:i/>
          <w:sz w:val="20"/>
          <w:szCs w:val="24"/>
        </w:rPr>
        <w:t xml:space="preserve">hysical limitation and </w:t>
      </w:r>
      <w:r w:rsidR="00E7389B" w:rsidRPr="00432DE9">
        <w:rPr>
          <w:rFonts w:ascii="Arial" w:hAnsi="Arial" w:cs="Arial"/>
          <w:i/>
          <w:sz w:val="20"/>
          <w:szCs w:val="24"/>
        </w:rPr>
        <w:t>heroism. Both sexes have compelling reason</w:t>
      </w:r>
      <w:r w:rsidR="005051B4">
        <w:rPr>
          <w:rFonts w:ascii="Arial" w:hAnsi="Arial" w:cs="Arial"/>
          <w:i/>
          <w:sz w:val="20"/>
          <w:szCs w:val="24"/>
        </w:rPr>
        <w:t xml:space="preserve"> to reject the practice. </w:t>
      </w:r>
    </w:p>
    <w:p w14:paraId="64FDB899" w14:textId="77777777" w:rsidR="00DC02BB" w:rsidRPr="00DC02BB" w:rsidRDefault="00DC02BB" w:rsidP="00DC02BB">
      <w:pPr>
        <w:spacing w:line="240" w:lineRule="auto"/>
        <w:ind w:left="720"/>
        <w:jc w:val="both"/>
        <w:rPr>
          <w:rFonts w:ascii="Arial" w:hAnsi="Arial" w:cs="Arial"/>
          <w:i/>
          <w:sz w:val="20"/>
          <w:szCs w:val="24"/>
        </w:rPr>
      </w:pPr>
    </w:p>
    <w:p w14:paraId="749FAF4E" w14:textId="77777777" w:rsidR="008340EF" w:rsidRPr="00895DBF" w:rsidRDefault="00895DBF" w:rsidP="00895DBF">
      <w:pPr>
        <w:spacing w:line="360" w:lineRule="auto"/>
        <w:ind w:firstLine="720"/>
        <w:contextualSpacing/>
        <w:jc w:val="both"/>
        <w:rPr>
          <w:rFonts w:ascii="Arial" w:hAnsi="Arial" w:cs="Arial"/>
          <w:sz w:val="24"/>
          <w:szCs w:val="24"/>
        </w:rPr>
      </w:pPr>
      <w:r w:rsidRPr="00895DBF">
        <w:rPr>
          <w:rFonts w:ascii="Arial" w:hAnsi="Arial" w:cs="Arial"/>
          <w:sz w:val="24"/>
          <w:szCs w:val="24"/>
        </w:rPr>
        <w:t>KEYWO</w:t>
      </w:r>
      <w:r>
        <w:rPr>
          <w:rFonts w:ascii="Arial" w:hAnsi="Arial" w:cs="Arial"/>
          <w:sz w:val="24"/>
          <w:szCs w:val="24"/>
        </w:rPr>
        <w:t>RDS</w:t>
      </w:r>
      <w:r w:rsidR="00230000">
        <w:rPr>
          <w:rFonts w:ascii="Arial" w:hAnsi="Arial" w:cs="Arial"/>
          <w:sz w:val="24"/>
          <w:szCs w:val="24"/>
        </w:rPr>
        <w:t xml:space="preserve"> Tennis, sets, feminism, injustice, ideology</w:t>
      </w:r>
      <w:r>
        <w:rPr>
          <w:rFonts w:ascii="Arial" w:hAnsi="Arial" w:cs="Arial"/>
          <w:sz w:val="24"/>
          <w:szCs w:val="24"/>
        </w:rPr>
        <w:tab/>
      </w:r>
      <w:r>
        <w:rPr>
          <w:rFonts w:ascii="Arial" w:hAnsi="Arial" w:cs="Arial"/>
          <w:sz w:val="24"/>
          <w:szCs w:val="24"/>
        </w:rPr>
        <w:tab/>
      </w:r>
    </w:p>
    <w:p w14:paraId="2D15287E" w14:textId="77777777" w:rsidR="00B54C01" w:rsidRDefault="00B54C01" w:rsidP="00895DBF">
      <w:pPr>
        <w:spacing w:line="360" w:lineRule="auto"/>
        <w:ind w:firstLine="720"/>
        <w:contextualSpacing/>
        <w:jc w:val="both"/>
        <w:rPr>
          <w:rFonts w:ascii="Arial" w:hAnsi="Arial" w:cs="Arial"/>
          <w:b/>
          <w:sz w:val="24"/>
          <w:szCs w:val="24"/>
        </w:rPr>
      </w:pPr>
    </w:p>
    <w:p w14:paraId="1FBF25A5" w14:textId="77777777" w:rsidR="00895DBF" w:rsidRDefault="00951F66" w:rsidP="00895DBF">
      <w:pPr>
        <w:spacing w:line="360" w:lineRule="auto"/>
        <w:ind w:firstLine="720"/>
        <w:contextualSpacing/>
        <w:jc w:val="both"/>
        <w:rPr>
          <w:rFonts w:ascii="Arial" w:hAnsi="Arial" w:cs="Arial"/>
          <w:b/>
          <w:sz w:val="24"/>
          <w:szCs w:val="24"/>
        </w:rPr>
      </w:pPr>
      <w:r>
        <w:rPr>
          <w:rFonts w:ascii="Arial" w:hAnsi="Arial" w:cs="Arial"/>
          <w:b/>
          <w:sz w:val="24"/>
          <w:szCs w:val="24"/>
        </w:rPr>
        <w:t>Introduction</w:t>
      </w:r>
    </w:p>
    <w:p w14:paraId="0313E371" w14:textId="0B879D4A" w:rsidR="006C1E0A" w:rsidRDefault="000457D2" w:rsidP="00BE7D7B">
      <w:pPr>
        <w:spacing w:line="480" w:lineRule="auto"/>
        <w:ind w:firstLine="720"/>
        <w:contextualSpacing/>
        <w:jc w:val="both"/>
        <w:rPr>
          <w:rFonts w:ascii="Arial" w:hAnsi="Arial" w:cs="Arial"/>
          <w:sz w:val="24"/>
          <w:szCs w:val="24"/>
        </w:rPr>
      </w:pPr>
      <w:r>
        <w:rPr>
          <w:rFonts w:ascii="Arial" w:hAnsi="Arial" w:cs="Arial"/>
          <w:sz w:val="24"/>
          <w:szCs w:val="24"/>
        </w:rPr>
        <w:t>No</w:t>
      </w:r>
      <w:r w:rsidR="00E45265">
        <w:rPr>
          <w:rFonts w:ascii="Arial" w:hAnsi="Arial" w:cs="Arial"/>
          <w:sz w:val="24"/>
          <w:szCs w:val="24"/>
        </w:rPr>
        <w:t xml:space="preserve">tably lacking within the </w:t>
      </w:r>
      <w:r w:rsidR="001732EE">
        <w:rPr>
          <w:rFonts w:ascii="Arial" w:hAnsi="Arial" w:cs="Arial"/>
          <w:sz w:val="24"/>
          <w:szCs w:val="24"/>
        </w:rPr>
        <w:t xml:space="preserve">body </w:t>
      </w:r>
      <w:r>
        <w:rPr>
          <w:rFonts w:ascii="Arial" w:hAnsi="Arial" w:cs="Arial"/>
          <w:sz w:val="24"/>
          <w:szCs w:val="24"/>
        </w:rPr>
        <w:t>of work on gender in sport over the last few decades is discussion of the fact that women play fewer sets than men in</w:t>
      </w:r>
      <w:r w:rsidR="005D72DB">
        <w:rPr>
          <w:rFonts w:ascii="Arial" w:hAnsi="Arial" w:cs="Arial"/>
          <w:sz w:val="24"/>
          <w:szCs w:val="24"/>
        </w:rPr>
        <w:t xml:space="preserve"> Grand Slam tennis tournaments</w:t>
      </w:r>
      <w:r w:rsidR="00F40DF2" w:rsidRPr="00F40DF2">
        <w:rPr>
          <w:rStyle w:val="EndnoteReference"/>
          <w:rFonts w:ascii="Arial" w:hAnsi="Arial" w:cs="Arial"/>
          <w:b/>
          <w:color w:val="1F497D" w:themeColor="text2"/>
          <w:sz w:val="24"/>
          <w:szCs w:val="24"/>
        </w:rPr>
        <w:endnoteReference w:id="1"/>
      </w:r>
      <w:r w:rsidR="005D72DB">
        <w:rPr>
          <w:rFonts w:ascii="Arial" w:hAnsi="Arial" w:cs="Arial"/>
          <w:sz w:val="24"/>
          <w:szCs w:val="24"/>
        </w:rPr>
        <w:t xml:space="preserve">. </w:t>
      </w:r>
      <w:r>
        <w:rPr>
          <w:rFonts w:ascii="Arial" w:hAnsi="Arial" w:cs="Arial"/>
          <w:sz w:val="24"/>
          <w:szCs w:val="24"/>
        </w:rPr>
        <w:t>Plenty has been written on the rationale for sex-segregated spor</w:t>
      </w:r>
      <w:r w:rsidR="00652F11">
        <w:rPr>
          <w:rFonts w:ascii="Arial" w:hAnsi="Arial" w:cs="Arial"/>
          <w:sz w:val="24"/>
          <w:szCs w:val="24"/>
        </w:rPr>
        <w:t xml:space="preserve">t, a subject to which we </w:t>
      </w:r>
      <w:r>
        <w:rPr>
          <w:rFonts w:ascii="Arial" w:hAnsi="Arial" w:cs="Arial"/>
          <w:sz w:val="24"/>
          <w:szCs w:val="24"/>
        </w:rPr>
        <w:t>have ourselves made a small contribution</w:t>
      </w:r>
      <w:r w:rsidR="00F40DF2">
        <w:rPr>
          <w:rFonts w:ascii="Arial" w:hAnsi="Arial" w:cs="Arial"/>
          <w:sz w:val="24"/>
          <w:szCs w:val="24"/>
        </w:rPr>
        <w:t xml:space="preserve"> </w:t>
      </w:r>
      <w:r w:rsidR="00F40DF2" w:rsidRPr="00B43BD1">
        <w:rPr>
          <w:rFonts w:ascii="Arial" w:hAnsi="Arial" w:cs="Arial"/>
          <w:sz w:val="24"/>
          <w:szCs w:val="24"/>
        </w:rPr>
        <w:t>(Davis and Edwards 201</w:t>
      </w:r>
      <w:r w:rsidR="00F95B5F" w:rsidRPr="00B43BD1">
        <w:rPr>
          <w:rFonts w:ascii="Arial" w:hAnsi="Arial" w:cs="Arial"/>
          <w:sz w:val="24"/>
          <w:szCs w:val="24"/>
        </w:rPr>
        <w:t>4</w:t>
      </w:r>
      <w:r w:rsidR="00F40DF2" w:rsidRPr="00B43BD1">
        <w:rPr>
          <w:rFonts w:ascii="Arial" w:hAnsi="Arial" w:cs="Arial"/>
          <w:sz w:val="24"/>
          <w:szCs w:val="24"/>
        </w:rPr>
        <w:t>)</w:t>
      </w:r>
      <w:r w:rsidRPr="00B43BD1">
        <w:rPr>
          <w:rFonts w:ascii="Arial" w:hAnsi="Arial" w:cs="Arial"/>
          <w:sz w:val="24"/>
          <w:szCs w:val="24"/>
        </w:rPr>
        <w:t xml:space="preserve">. </w:t>
      </w:r>
      <w:r w:rsidR="00366DEF">
        <w:rPr>
          <w:rFonts w:ascii="Arial" w:hAnsi="Arial" w:cs="Arial"/>
          <w:sz w:val="24"/>
          <w:szCs w:val="24"/>
        </w:rPr>
        <w:t>The question we address</w:t>
      </w:r>
      <w:r>
        <w:rPr>
          <w:rFonts w:ascii="Arial" w:hAnsi="Arial" w:cs="Arial"/>
          <w:sz w:val="24"/>
          <w:szCs w:val="24"/>
        </w:rPr>
        <w:t xml:space="preserve"> is why, given the segregated arrangements, women</w:t>
      </w:r>
      <w:r w:rsidR="007F65F7">
        <w:rPr>
          <w:rFonts w:ascii="Arial" w:hAnsi="Arial" w:cs="Arial"/>
          <w:sz w:val="24"/>
          <w:szCs w:val="24"/>
        </w:rPr>
        <w:t xml:space="preserve"> </w:t>
      </w:r>
      <w:r>
        <w:rPr>
          <w:rFonts w:ascii="Arial" w:hAnsi="Arial" w:cs="Arial"/>
          <w:sz w:val="24"/>
          <w:szCs w:val="24"/>
        </w:rPr>
        <w:t xml:space="preserve">play the </w:t>
      </w:r>
      <w:r w:rsidR="006B4A89" w:rsidRPr="008913D1">
        <w:rPr>
          <w:rFonts w:ascii="Arial" w:hAnsi="Arial" w:cs="Arial"/>
          <w:sz w:val="24"/>
          <w:szCs w:val="24"/>
        </w:rPr>
        <w:t>best-of-</w:t>
      </w:r>
      <w:r w:rsidRPr="008913D1">
        <w:rPr>
          <w:rFonts w:ascii="Arial" w:hAnsi="Arial" w:cs="Arial"/>
          <w:sz w:val="24"/>
          <w:szCs w:val="24"/>
        </w:rPr>
        <w:t xml:space="preserve">three </w:t>
      </w:r>
      <w:r>
        <w:rPr>
          <w:rFonts w:ascii="Arial" w:hAnsi="Arial" w:cs="Arial"/>
          <w:sz w:val="24"/>
          <w:szCs w:val="24"/>
        </w:rPr>
        <w:t>sets in Grand Slam tournaments</w:t>
      </w:r>
      <w:r w:rsidR="00371817">
        <w:rPr>
          <w:rFonts w:ascii="Arial" w:hAnsi="Arial" w:cs="Arial"/>
          <w:sz w:val="24"/>
          <w:szCs w:val="24"/>
        </w:rPr>
        <w:t xml:space="preserve">, Singles and Doubles, </w:t>
      </w:r>
      <w:r w:rsidR="007F65F7">
        <w:rPr>
          <w:rFonts w:ascii="Arial" w:hAnsi="Arial" w:cs="Arial"/>
          <w:sz w:val="24"/>
          <w:szCs w:val="24"/>
        </w:rPr>
        <w:t>while</w:t>
      </w:r>
      <w:r>
        <w:rPr>
          <w:rFonts w:ascii="Arial" w:hAnsi="Arial" w:cs="Arial"/>
          <w:sz w:val="24"/>
          <w:szCs w:val="24"/>
        </w:rPr>
        <w:t xml:space="preserve"> men</w:t>
      </w:r>
      <w:r w:rsidR="007F65F7">
        <w:rPr>
          <w:rFonts w:ascii="Arial" w:hAnsi="Arial" w:cs="Arial"/>
          <w:sz w:val="24"/>
          <w:szCs w:val="24"/>
        </w:rPr>
        <w:t xml:space="preserve"> must</w:t>
      </w:r>
      <w:r>
        <w:rPr>
          <w:rFonts w:ascii="Arial" w:hAnsi="Arial" w:cs="Arial"/>
          <w:sz w:val="24"/>
          <w:szCs w:val="24"/>
        </w:rPr>
        <w:t xml:space="preserve"> play the be</w:t>
      </w:r>
      <w:r w:rsidR="00230DB9">
        <w:rPr>
          <w:rFonts w:ascii="Arial" w:hAnsi="Arial" w:cs="Arial"/>
          <w:sz w:val="24"/>
          <w:szCs w:val="24"/>
        </w:rPr>
        <w:t>st-of-</w:t>
      </w:r>
      <w:r w:rsidR="00371817">
        <w:rPr>
          <w:rFonts w:ascii="Arial" w:hAnsi="Arial" w:cs="Arial"/>
          <w:sz w:val="24"/>
          <w:szCs w:val="24"/>
        </w:rPr>
        <w:t>five</w:t>
      </w:r>
      <w:r w:rsidR="007F65F7">
        <w:rPr>
          <w:rFonts w:ascii="Arial" w:hAnsi="Arial" w:cs="Arial"/>
          <w:sz w:val="24"/>
          <w:szCs w:val="24"/>
        </w:rPr>
        <w:t xml:space="preserve"> in Grand Slam Si</w:t>
      </w:r>
      <w:r w:rsidR="0030612B">
        <w:rPr>
          <w:rFonts w:ascii="Arial" w:hAnsi="Arial" w:cs="Arial"/>
          <w:sz w:val="24"/>
          <w:szCs w:val="24"/>
        </w:rPr>
        <w:t>ngles and in fact play best-of-five</w:t>
      </w:r>
      <w:r w:rsidR="007F65F7">
        <w:rPr>
          <w:rFonts w:ascii="Arial" w:hAnsi="Arial" w:cs="Arial"/>
          <w:sz w:val="24"/>
          <w:szCs w:val="24"/>
        </w:rPr>
        <w:t xml:space="preserve"> in Wimbledon’s Men’s Doubles</w:t>
      </w:r>
      <w:r w:rsidR="000B2B1A">
        <w:rPr>
          <w:rStyle w:val="EndnoteReference"/>
          <w:rFonts w:ascii="Arial" w:hAnsi="Arial" w:cs="Arial"/>
          <w:sz w:val="24"/>
          <w:szCs w:val="24"/>
        </w:rPr>
        <w:endnoteReference w:id="2"/>
      </w:r>
      <w:r w:rsidR="00371817">
        <w:rPr>
          <w:rFonts w:ascii="Arial" w:hAnsi="Arial" w:cs="Arial"/>
          <w:sz w:val="24"/>
          <w:szCs w:val="24"/>
        </w:rPr>
        <w:t xml:space="preserve">. </w:t>
      </w:r>
      <w:r w:rsidR="00281057" w:rsidRPr="005051B4">
        <w:rPr>
          <w:rFonts w:ascii="Arial" w:hAnsi="Arial" w:cs="Arial"/>
          <w:sz w:val="24"/>
          <w:szCs w:val="24"/>
        </w:rPr>
        <w:t>While women footballers (soccer players) and women rugby players, for instance, play ninety and eighty minutes like their male counterparts, the</w:t>
      </w:r>
      <w:r w:rsidR="00B21AAD" w:rsidRPr="005051B4">
        <w:rPr>
          <w:rFonts w:ascii="Arial" w:hAnsi="Arial" w:cs="Arial"/>
          <w:sz w:val="24"/>
          <w:szCs w:val="24"/>
        </w:rPr>
        <w:t xml:space="preserve"> state of affairs</w:t>
      </w:r>
      <w:r w:rsidR="00D672DF" w:rsidRPr="005051B4">
        <w:rPr>
          <w:rFonts w:ascii="Arial" w:hAnsi="Arial" w:cs="Arial"/>
          <w:sz w:val="24"/>
          <w:szCs w:val="24"/>
        </w:rPr>
        <w:t xml:space="preserve"> </w:t>
      </w:r>
      <w:r w:rsidR="00281057" w:rsidRPr="005051B4">
        <w:rPr>
          <w:rFonts w:ascii="Arial" w:hAnsi="Arial" w:cs="Arial"/>
          <w:sz w:val="24"/>
          <w:szCs w:val="24"/>
        </w:rPr>
        <w:t xml:space="preserve">we interrogate </w:t>
      </w:r>
      <w:r w:rsidR="00D672DF" w:rsidRPr="005051B4">
        <w:rPr>
          <w:rFonts w:ascii="Arial" w:hAnsi="Arial" w:cs="Arial"/>
          <w:sz w:val="24"/>
          <w:szCs w:val="24"/>
        </w:rPr>
        <w:t>is not entirely without echo in other sports. Women do the heptathlon rather than decathlon, run shorter distances than men in cross country race</w:t>
      </w:r>
      <w:r w:rsidR="0069398C">
        <w:rPr>
          <w:rFonts w:ascii="Arial" w:hAnsi="Arial" w:cs="Arial"/>
          <w:sz w:val="24"/>
          <w:szCs w:val="24"/>
        </w:rPr>
        <w:t xml:space="preserve">s, use a smaller basketball, </w:t>
      </w:r>
      <w:r w:rsidR="00D672DF" w:rsidRPr="005051B4">
        <w:rPr>
          <w:rFonts w:ascii="Arial" w:hAnsi="Arial" w:cs="Arial"/>
          <w:sz w:val="24"/>
          <w:szCs w:val="24"/>
        </w:rPr>
        <w:t>tee close</w:t>
      </w:r>
      <w:r w:rsidR="00CB7C42" w:rsidRPr="005051B4">
        <w:rPr>
          <w:rFonts w:ascii="Arial" w:hAnsi="Arial" w:cs="Arial"/>
          <w:sz w:val="24"/>
          <w:szCs w:val="24"/>
        </w:rPr>
        <w:t>r to the hole in golf</w:t>
      </w:r>
      <w:r w:rsidR="0069398C">
        <w:rPr>
          <w:rFonts w:ascii="Arial" w:hAnsi="Arial" w:cs="Arial"/>
          <w:sz w:val="24"/>
          <w:szCs w:val="24"/>
        </w:rPr>
        <w:t xml:space="preserve"> and contest rounds of only two minutes in boxing, albeit some change is afoot</w:t>
      </w:r>
      <w:r w:rsidR="00CB7C42" w:rsidRPr="005051B4">
        <w:rPr>
          <w:rFonts w:ascii="Arial" w:hAnsi="Arial" w:cs="Arial"/>
          <w:sz w:val="24"/>
          <w:szCs w:val="24"/>
        </w:rPr>
        <w:t>.</w:t>
      </w:r>
      <w:r w:rsidR="0069398C">
        <w:rPr>
          <w:rStyle w:val="EndnoteReference"/>
          <w:rFonts w:ascii="Arial" w:hAnsi="Arial" w:cs="Arial"/>
          <w:sz w:val="24"/>
          <w:szCs w:val="24"/>
        </w:rPr>
        <w:endnoteReference w:id="3"/>
      </w:r>
      <w:r w:rsidR="00CB7C42" w:rsidRPr="005051B4">
        <w:rPr>
          <w:rFonts w:ascii="Arial" w:hAnsi="Arial" w:cs="Arial"/>
          <w:sz w:val="24"/>
          <w:szCs w:val="24"/>
        </w:rPr>
        <w:t xml:space="preserve"> </w:t>
      </w:r>
    </w:p>
    <w:p w14:paraId="2D0917E1" w14:textId="77777777" w:rsidR="006C1E0A" w:rsidRDefault="006C1E0A" w:rsidP="00D672DF">
      <w:pPr>
        <w:spacing w:line="360" w:lineRule="auto"/>
        <w:contextualSpacing/>
        <w:jc w:val="both"/>
        <w:rPr>
          <w:rFonts w:ascii="Arial" w:hAnsi="Arial" w:cs="Arial"/>
          <w:color w:val="FF0000"/>
          <w:sz w:val="24"/>
          <w:szCs w:val="24"/>
        </w:rPr>
      </w:pPr>
    </w:p>
    <w:p w14:paraId="50E5E490" w14:textId="234CFFD4" w:rsidR="00B95E7C" w:rsidRPr="006E5ECA" w:rsidRDefault="00CB7C42" w:rsidP="00BE7D7B">
      <w:pPr>
        <w:spacing w:line="480" w:lineRule="auto"/>
        <w:ind w:firstLine="720"/>
        <w:contextualSpacing/>
        <w:jc w:val="both"/>
        <w:rPr>
          <w:rFonts w:ascii="Arial" w:hAnsi="Arial" w:cs="Arial"/>
          <w:color w:val="1F497D" w:themeColor="text2"/>
          <w:sz w:val="24"/>
          <w:szCs w:val="24"/>
        </w:rPr>
      </w:pPr>
      <w:r w:rsidRPr="001C6C6E">
        <w:rPr>
          <w:rFonts w:ascii="Arial" w:hAnsi="Arial" w:cs="Arial"/>
          <w:sz w:val="24"/>
          <w:szCs w:val="24"/>
        </w:rPr>
        <w:lastRenderedPageBreak/>
        <w:t>Our focus</w:t>
      </w:r>
      <w:r w:rsidR="00D672DF" w:rsidRPr="001C6C6E">
        <w:rPr>
          <w:rFonts w:ascii="Arial" w:hAnsi="Arial" w:cs="Arial"/>
          <w:sz w:val="24"/>
          <w:szCs w:val="24"/>
        </w:rPr>
        <w:t xml:space="preserve">, however, is not that women’s tennis contests are </w:t>
      </w:r>
      <w:r w:rsidR="00837DB4" w:rsidRPr="001C6C6E">
        <w:rPr>
          <w:rFonts w:ascii="Arial" w:hAnsi="Arial" w:cs="Arial"/>
          <w:i/>
          <w:sz w:val="24"/>
          <w:szCs w:val="24"/>
        </w:rPr>
        <w:t>a priori</w:t>
      </w:r>
      <w:r w:rsidR="00280D95" w:rsidRPr="001C6C6E">
        <w:rPr>
          <w:rFonts w:ascii="Arial" w:hAnsi="Arial" w:cs="Arial"/>
          <w:sz w:val="24"/>
          <w:szCs w:val="24"/>
        </w:rPr>
        <w:t xml:space="preserve"> best-of-</w:t>
      </w:r>
      <w:r w:rsidR="00D672DF" w:rsidRPr="001C6C6E">
        <w:rPr>
          <w:rFonts w:ascii="Arial" w:hAnsi="Arial" w:cs="Arial"/>
          <w:sz w:val="24"/>
          <w:szCs w:val="24"/>
        </w:rPr>
        <w:t xml:space="preserve">three sets and men’s best-of-five, because that is not the case. </w:t>
      </w:r>
      <w:r w:rsidR="0030612B" w:rsidRPr="001C6C6E">
        <w:rPr>
          <w:rFonts w:ascii="Arial" w:hAnsi="Arial" w:cs="Arial"/>
          <w:sz w:val="24"/>
          <w:szCs w:val="24"/>
        </w:rPr>
        <w:t>Alongside Men’s Doubles in Slams other than Wimbledon, numerous M</w:t>
      </w:r>
      <w:r w:rsidRPr="001C6C6E">
        <w:rPr>
          <w:rFonts w:ascii="Arial" w:hAnsi="Arial" w:cs="Arial"/>
          <w:sz w:val="24"/>
          <w:szCs w:val="24"/>
        </w:rPr>
        <w:t>en’s</w:t>
      </w:r>
      <w:r w:rsidR="0030612B" w:rsidRPr="001C6C6E">
        <w:rPr>
          <w:rFonts w:ascii="Arial" w:hAnsi="Arial" w:cs="Arial"/>
          <w:sz w:val="24"/>
          <w:szCs w:val="24"/>
        </w:rPr>
        <w:t xml:space="preserve"> Singles</w:t>
      </w:r>
      <w:r w:rsidRPr="001C6C6E">
        <w:rPr>
          <w:rFonts w:ascii="Arial" w:hAnsi="Arial" w:cs="Arial"/>
          <w:sz w:val="24"/>
          <w:szCs w:val="24"/>
        </w:rPr>
        <w:t xml:space="preserve"> tournaments (e.g. the pre-Wimbledon Queen</w:t>
      </w:r>
      <w:r w:rsidR="009054AA" w:rsidRPr="001C6C6E">
        <w:rPr>
          <w:rFonts w:ascii="Arial" w:hAnsi="Arial" w:cs="Arial"/>
          <w:sz w:val="24"/>
          <w:szCs w:val="24"/>
        </w:rPr>
        <w:t>’</w:t>
      </w:r>
      <w:r w:rsidRPr="001C6C6E">
        <w:rPr>
          <w:rFonts w:ascii="Arial" w:hAnsi="Arial" w:cs="Arial"/>
          <w:sz w:val="24"/>
          <w:szCs w:val="24"/>
        </w:rPr>
        <w:t>s</w:t>
      </w:r>
      <w:r w:rsidR="009054AA" w:rsidRPr="001C6C6E">
        <w:rPr>
          <w:rFonts w:ascii="Arial" w:hAnsi="Arial" w:cs="Arial"/>
          <w:sz w:val="24"/>
          <w:szCs w:val="24"/>
        </w:rPr>
        <w:t xml:space="preserve"> Club</w:t>
      </w:r>
      <w:r w:rsidRPr="001C6C6E">
        <w:rPr>
          <w:rFonts w:ascii="Arial" w:hAnsi="Arial" w:cs="Arial"/>
          <w:sz w:val="24"/>
          <w:szCs w:val="24"/>
        </w:rPr>
        <w:t xml:space="preserve"> event) are best-of three, and as we see later, women have played best-of-five. Our focus is that in </w:t>
      </w:r>
      <w:r w:rsidR="00226E32" w:rsidRPr="001C6C6E">
        <w:rPr>
          <w:rFonts w:ascii="Arial" w:hAnsi="Arial" w:cs="Arial"/>
          <w:sz w:val="24"/>
          <w:szCs w:val="24"/>
        </w:rPr>
        <w:t>t</w:t>
      </w:r>
      <w:r w:rsidR="008A775F">
        <w:rPr>
          <w:rFonts w:ascii="Arial" w:hAnsi="Arial" w:cs="Arial"/>
          <w:sz w:val="24"/>
          <w:szCs w:val="24"/>
        </w:rPr>
        <w:t>ennis’</w:t>
      </w:r>
      <w:r w:rsidR="00226E32" w:rsidRPr="001C6C6E">
        <w:rPr>
          <w:rFonts w:ascii="Arial" w:hAnsi="Arial" w:cs="Arial"/>
          <w:sz w:val="24"/>
          <w:szCs w:val="24"/>
        </w:rPr>
        <w:t xml:space="preserve"> Broadway shows</w:t>
      </w:r>
      <w:r w:rsidRPr="001C6C6E">
        <w:rPr>
          <w:rFonts w:ascii="Arial" w:hAnsi="Arial" w:cs="Arial"/>
          <w:sz w:val="24"/>
          <w:szCs w:val="24"/>
        </w:rPr>
        <w:t xml:space="preserve"> – the Grand Slam of Wimbledon, US Open, Australian Open and French Open – women</w:t>
      </w:r>
      <w:r w:rsidR="0030612B">
        <w:rPr>
          <w:rFonts w:ascii="Arial" w:hAnsi="Arial" w:cs="Arial"/>
          <w:color w:val="1F497D" w:themeColor="text2"/>
          <w:sz w:val="24"/>
          <w:szCs w:val="24"/>
        </w:rPr>
        <w:t xml:space="preserve"> </w:t>
      </w:r>
      <w:r w:rsidR="00CB4F5B" w:rsidRPr="00796E65">
        <w:rPr>
          <w:rFonts w:ascii="Arial" w:hAnsi="Arial" w:cs="Arial"/>
          <w:sz w:val="24"/>
          <w:szCs w:val="24"/>
        </w:rPr>
        <w:t xml:space="preserve">categorically </w:t>
      </w:r>
      <w:r w:rsidRPr="00796E65">
        <w:rPr>
          <w:rFonts w:ascii="Arial" w:hAnsi="Arial" w:cs="Arial"/>
          <w:sz w:val="24"/>
          <w:szCs w:val="24"/>
        </w:rPr>
        <w:t>play the best-of-three sets and men play the best-of-five</w:t>
      </w:r>
      <w:r w:rsidR="00CB4F5B" w:rsidRPr="00796E65">
        <w:rPr>
          <w:rFonts w:ascii="Arial" w:hAnsi="Arial" w:cs="Arial"/>
          <w:sz w:val="24"/>
          <w:szCs w:val="24"/>
        </w:rPr>
        <w:t xml:space="preserve"> in all Singles and some Doubles.</w:t>
      </w:r>
      <w:r w:rsidR="00230DB9" w:rsidRPr="00796E65">
        <w:rPr>
          <w:rStyle w:val="EndnoteReference"/>
          <w:rFonts w:ascii="Arial" w:hAnsi="Arial" w:cs="Arial"/>
          <w:sz w:val="24"/>
          <w:szCs w:val="24"/>
        </w:rPr>
        <w:endnoteReference w:id="4"/>
      </w:r>
      <w:r w:rsidRPr="00796E65">
        <w:rPr>
          <w:rFonts w:ascii="Arial" w:hAnsi="Arial" w:cs="Arial"/>
          <w:sz w:val="24"/>
          <w:szCs w:val="24"/>
        </w:rPr>
        <w:t xml:space="preserve"> </w:t>
      </w:r>
      <w:r w:rsidR="004726C7" w:rsidRPr="00796E65">
        <w:rPr>
          <w:rFonts w:ascii="Arial" w:hAnsi="Arial" w:cs="Arial"/>
          <w:sz w:val="24"/>
          <w:szCs w:val="24"/>
        </w:rPr>
        <w:t>We consider a few arguments for the current arrangement</w:t>
      </w:r>
      <w:r w:rsidR="00281057" w:rsidRPr="00796E65">
        <w:rPr>
          <w:rFonts w:ascii="Arial" w:hAnsi="Arial" w:cs="Arial"/>
          <w:sz w:val="24"/>
          <w:szCs w:val="24"/>
        </w:rPr>
        <w:t xml:space="preserve"> in Grand Slams</w:t>
      </w:r>
      <w:r w:rsidR="004726C7" w:rsidRPr="00796E65">
        <w:rPr>
          <w:rFonts w:ascii="Arial" w:hAnsi="Arial" w:cs="Arial"/>
          <w:sz w:val="24"/>
          <w:szCs w:val="24"/>
        </w:rPr>
        <w:t>, find them wanting and conclude that the different number of sets for wo</w:t>
      </w:r>
      <w:r w:rsidR="00281057" w:rsidRPr="00796E65">
        <w:rPr>
          <w:rFonts w:ascii="Arial" w:hAnsi="Arial" w:cs="Arial"/>
          <w:sz w:val="24"/>
          <w:szCs w:val="24"/>
        </w:rPr>
        <w:t>men and men</w:t>
      </w:r>
      <w:r w:rsidR="004726C7" w:rsidRPr="00796E65">
        <w:rPr>
          <w:rFonts w:ascii="Arial" w:hAnsi="Arial" w:cs="Arial"/>
          <w:sz w:val="24"/>
          <w:szCs w:val="24"/>
        </w:rPr>
        <w:t xml:space="preserve"> is indefensible.</w:t>
      </w:r>
      <w:r w:rsidR="004726C7" w:rsidRPr="006E5ECA">
        <w:rPr>
          <w:rFonts w:ascii="Arial" w:hAnsi="Arial" w:cs="Arial"/>
          <w:color w:val="1F497D" w:themeColor="text2"/>
          <w:sz w:val="24"/>
          <w:szCs w:val="24"/>
        </w:rPr>
        <w:t xml:space="preserve"> </w:t>
      </w:r>
    </w:p>
    <w:p w14:paraId="1E7E4048" w14:textId="77777777" w:rsidR="0032559A" w:rsidRPr="00B95E7C" w:rsidRDefault="0032559A" w:rsidP="00895DBF">
      <w:pPr>
        <w:spacing w:line="360" w:lineRule="auto"/>
        <w:jc w:val="both"/>
        <w:rPr>
          <w:rFonts w:ascii="Arial" w:hAnsi="Arial" w:cs="Arial"/>
          <w:sz w:val="24"/>
          <w:szCs w:val="24"/>
        </w:rPr>
      </w:pPr>
    </w:p>
    <w:p w14:paraId="6C74C712" w14:textId="77777777" w:rsidR="008340EF" w:rsidRPr="00895DBF" w:rsidRDefault="00063378" w:rsidP="00895DBF">
      <w:pPr>
        <w:spacing w:line="360" w:lineRule="auto"/>
        <w:ind w:firstLine="720"/>
        <w:contextualSpacing/>
        <w:jc w:val="both"/>
        <w:rPr>
          <w:rFonts w:ascii="Arial" w:hAnsi="Arial" w:cs="Arial"/>
          <w:b/>
          <w:sz w:val="24"/>
          <w:szCs w:val="24"/>
        </w:rPr>
      </w:pPr>
      <w:r>
        <w:rPr>
          <w:rFonts w:ascii="Arial" w:hAnsi="Arial" w:cs="Arial"/>
          <w:b/>
          <w:sz w:val="24"/>
          <w:szCs w:val="24"/>
        </w:rPr>
        <w:t>The</w:t>
      </w:r>
      <w:r w:rsidR="004726C7" w:rsidRPr="008365A2">
        <w:rPr>
          <w:rFonts w:ascii="Arial" w:hAnsi="Arial" w:cs="Arial"/>
          <w:b/>
          <w:sz w:val="24"/>
          <w:szCs w:val="24"/>
        </w:rPr>
        <w:t xml:space="preserve"> Capability</w:t>
      </w:r>
      <w:r>
        <w:rPr>
          <w:rFonts w:ascii="Arial" w:hAnsi="Arial" w:cs="Arial"/>
          <w:b/>
          <w:sz w:val="24"/>
          <w:szCs w:val="24"/>
        </w:rPr>
        <w:t xml:space="preserve"> Argument</w:t>
      </w:r>
    </w:p>
    <w:p w14:paraId="5705F13A" w14:textId="3DAF89F4" w:rsidR="00FC3275" w:rsidRDefault="004726C7" w:rsidP="00BE7D7B">
      <w:pPr>
        <w:spacing w:line="480" w:lineRule="auto"/>
        <w:ind w:firstLine="720"/>
        <w:contextualSpacing/>
        <w:jc w:val="both"/>
        <w:rPr>
          <w:rFonts w:ascii="Arial" w:hAnsi="Arial" w:cs="Arial"/>
          <w:sz w:val="24"/>
          <w:szCs w:val="24"/>
        </w:rPr>
      </w:pPr>
      <w:r>
        <w:rPr>
          <w:rFonts w:ascii="Arial" w:hAnsi="Arial" w:cs="Arial"/>
          <w:sz w:val="24"/>
          <w:szCs w:val="24"/>
        </w:rPr>
        <w:t xml:space="preserve">It might be argued that women are, physically or psychologically, not up to four or five sets of tennis. Although, again, we know of nowhere </w:t>
      </w:r>
      <w:r w:rsidR="00DA3A57">
        <w:rPr>
          <w:rFonts w:ascii="Arial" w:hAnsi="Arial" w:cs="Arial"/>
          <w:sz w:val="24"/>
          <w:szCs w:val="24"/>
        </w:rPr>
        <w:t xml:space="preserve">in the academic literature that </w:t>
      </w:r>
      <w:r>
        <w:rPr>
          <w:rFonts w:ascii="Arial" w:hAnsi="Arial" w:cs="Arial"/>
          <w:sz w:val="24"/>
          <w:szCs w:val="24"/>
        </w:rPr>
        <w:t xml:space="preserve">this argument has been made, it is continuous with </w:t>
      </w:r>
      <w:r w:rsidR="00D748FC">
        <w:rPr>
          <w:rFonts w:ascii="Arial" w:hAnsi="Arial" w:cs="Arial"/>
          <w:sz w:val="24"/>
          <w:szCs w:val="24"/>
        </w:rPr>
        <w:t xml:space="preserve">historical social beliefs about women and </w:t>
      </w:r>
      <w:r w:rsidR="00DA3A57">
        <w:rPr>
          <w:rFonts w:ascii="Arial" w:hAnsi="Arial" w:cs="Arial"/>
          <w:sz w:val="24"/>
          <w:szCs w:val="24"/>
        </w:rPr>
        <w:t>retains appeal among some members of the practice community</w:t>
      </w:r>
      <w:r w:rsidR="009B14AA">
        <w:rPr>
          <w:rStyle w:val="EndnoteReference"/>
          <w:rFonts w:ascii="Arial" w:hAnsi="Arial" w:cs="Arial"/>
          <w:sz w:val="24"/>
          <w:szCs w:val="24"/>
        </w:rPr>
        <w:endnoteReference w:id="5"/>
      </w:r>
      <w:r w:rsidR="00D748FC" w:rsidRPr="000F46FE">
        <w:rPr>
          <w:rFonts w:ascii="Arial" w:hAnsi="Arial" w:cs="Arial"/>
          <w:b/>
          <w:sz w:val="24"/>
          <w:szCs w:val="24"/>
        </w:rPr>
        <w:t>.</w:t>
      </w:r>
      <w:r w:rsidR="00D748FC">
        <w:rPr>
          <w:rFonts w:ascii="Arial" w:hAnsi="Arial" w:cs="Arial"/>
          <w:b/>
          <w:sz w:val="24"/>
          <w:szCs w:val="24"/>
        </w:rPr>
        <w:t xml:space="preserve"> </w:t>
      </w:r>
      <w:r w:rsidR="00D748FC">
        <w:rPr>
          <w:rFonts w:ascii="Arial" w:hAnsi="Arial" w:cs="Arial"/>
          <w:sz w:val="24"/>
          <w:szCs w:val="24"/>
        </w:rPr>
        <w:t>We find scarce reason to</w:t>
      </w:r>
      <w:r w:rsidR="000D633E">
        <w:rPr>
          <w:rFonts w:ascii="Arial" w:hAnsi="Arial" w:cs="Arial"/>
          <w:sz w:val="24"/>
          <w:szCs w:val="24"/>
        </w:rPr>
        <w:t xml:space="preserve"> consider this argument sound</w:t>
      </w:r>
      <w:r w:rsidR="00371817">
        <w:rPr>
          <w:rFonts w:ascii="Arial" w:hAnsi="Arial" w:cs="Arial"/>
          <w:sz w:val="24"/>
          <w:szCs w:val="24"/>
        </w:rPr>
        <w:t xml:space="preserve">. </w:t>
      </w:r>
      <w:r w:rsidR="00D748FC">
        <w:rPr>
          <w:rFonts w:ascii="Arial" w:hAnsi="Arial" w:cs="Arial"/>
          <w:sz w:val="24"/>
          <w:szCs w:val="24"/>
        </w:rPr>
        <w:t>Again, there is evidently no physical nor psychological impediment to women’</w:t>
      </w:r>
      <w:r w:rsidR="00FC3275">
        <w:rPr>
          <w:rFonts w:ascii="Arial" w:hAnsi="Arial" w:cs="Arial"/>
          <w:sz w:val="24"/>
          <w:szCs w:val="24"/>
        </w:rPr>
        <w:t>s</w:t>
      </w:r>
      <w:r w:rsidR="00D748FC">
        <w:rPr>
          <w:rFonts w:ascii="Arial" w:hAnsi="Arial" w:cs="Arial"/>
          <w:sz w:val="24"/>
          <w:szCs w:val="24"/>
        </w:rPr>
        <w:t xml:space="preserve"> completion of ninety minutes of football, eighty minutes of rugby, eighteen holes of golf, 10,000m of competitive running or twenty-six miles of competitive running. Moreover, alongside the fact that five sets</w:t>
      </w:r>
      <w:r w:rsidR="00371817">
        <w:rPr>
          <w:rFonts w:ascii="Arial" w:hAnsi="Arial" w:cs="Arial"/>
          <w:sz w:val="24"/>
          <w:szCs w:val="24"/>
        </w:rPr>
        <w:t xml:space="preserve"> of female Grand Slam tennis have</w:t>
      </w:r>
      <w:r w:rsidR="00D748FC">
        <w:rPr>
          <w:rFonts w:ascii="Arial" w:hAnsi="Arial" w:cs="Arial"/>
          <w:sz w:val="24"/>
          <w:szCs w:val="24"/>
        </w:rPr>
        <w:t xml:space="preserve"> not been tried, it stretches cred</w:t>
      </w:r>
      <w:r w:rsidR="0032559A">
        <w:rPr>
          <w:rFonts w:ascii="Arial" w:hAnsi="Arial" w:cs="Arial"/>
          <w:sz w:val="24"/>
          <w:szCs w:val="24"/>
        </w:rPr>
        <w:t>ulity to believe that the super-</w:t>
      </w:r>
      <w:r w:rsidR="00D748FC">
        <w:rPr>
          <w:rFonts w:ascii="Arial" w:hAnsi="Arial" w:cs="Arial"/>
          <w:sz w:val="24"/>
          <w:szCs w:val="24"/>
        </w:rPr>
        <w:t xml:space="preserve">fit players who play in women’s Grand Slam tournaments could not survive another one or two sets of tennis beyond the three which is their current maximum. </w:t>
      </w:r>
      <w:r w:rsidR="00CA45FE" w:rsidRPr="003726A2">
        <w:rPr>
          <w:rFonts w:ascii="Arial" w:hAnsi="Arial" w:cs="Arial"/>
          <w:sz w:val="24"/>
          <w:szCs w:val="24"/>
        </w:rPr>
        <w:t>Indeed, it seems even more dubious when one considers th</w:t>
      </w:r>
      <w:r w:rsidR="005E486E">
        <w:rPr>
          <w:rFonts w:ascii="Arial" w:hAnsi="Arial" w:cs="Arial"/>
          <w:sz w:val="24"/>
          <w:szCs w:val="24"/>
        </w:rPr>
        <w:t xml:space="preserve">at women like </w:t>
      </w:r>
      <w:r w:rsidR="00CB4F5B">
        <w:rPr>
          <w:rFonts w:ascii="Arial" w:hAnsi="Arial" w:cs="Arial"/>
          <w:sz w:val="24"/>
          <w:szCs w:val="24"/>
        </w:rPr>
        <w:t xml:space="preserve">Martina </w:t>
      </w:r>
      <w:r w:rsidR="005E486E">
        <w:rPr>
          <w:rFonts w:ascii="Arial" w:hAnsi="Arial" w:cs="Arial"/>
          <w:sz w:val="24"/>
          <w:szCs w:val="24"/>
        </w:rPr>
        <w:t xml:space="preserve">Navratilova, </w:t>
      </w:r>
      <w:r w:rsidR="00CB4F5B">
        <w:rPr>
          <w:rFonts w:ascii="Arial" w:hAnsi="Arial" w:cs="Arial"/>
          <w:sz w:val="24"/>
          <w:szCs w:val="24"/>
        </w:rPr>
        <w:t xml:space="preserve">Steffi </w:t>
      </w:r>
      <w:r w:rsidR="005E486E">
        <w:rPr>
          <w:rFonts w:ascii="Arial" w:hAnsi="Arial" w:cs="Arial"/>
          <w:sz w:val="24"/>
          <w:szCs w:val="24"/>
        </w:rPr>
        <w:t>Graf</w:t>
      </w:r>
      <w:r w:rsidR="00CA45FE" w:rsidRPr="003726A2">
        <w:rPr>
          <w:rFonts w:ascii="Arial" w:hAnsi="Arial" w:cs="Arial"/>
          <w:sz w:val="24"/>
          <w:szCs w:val="24"/>
        </w:rPr>
        <w:t xml:space="preserve"> and</w:t>
      </w:r>
      <w:r w:rsidR="005E486E">
        <w:rPr>
          <w:rFonts w:ascii="Arial" w:hAnsi="Arial" w:cs="Arial"/>
          <w:sz w:val="24"/>
          <w:szCs w:val="24"/>
        </w:rPr>
        <w:t xml:space="preserve"> </w:t>
      </w:r>
      <w:r w:rsidR="00CB4F5B">
        <w:rPr>
          <w:rFonts w:ascii="Arial" w:hAnsi="Arial" w:cs="Arial"/>
          <w:sz w:val="24"/>
          <w:szCs w:val="24"/>
        </w:rPr>
        <w:t xml:space="preserve">Monica </w:t>
      </w:r>
      <w:r w:rsidR="005E486E">
        <w:rPr>
          <w:rFonts w:ascii="Arial" w:hAnsi="Arial" w:cs="Arial"/>
          <w:sz w:val="24"/>
          <w:szCs w:val="24"/>
        </w:rPr>
        <w:t xml:space="preserve">Seles, among </w:t>
      </w:r>
      <w:r w:rsidR="005E486E">
        <w:rPr>
          <w:rFonts w:ascii="Arial" w:hAnsi="Arial" w:cs="Arial"/>
          <w:sz w:val="24"/>
          <w:szCs w:val="24"/>
        </w:rPr>
        <w:lastRenderedPageBreak/>
        <w:t>others, played a five</w:t>
      </w:r>
      <w:r w:rsidR="00CA45FE" w:rsidRPr="003726A2">
        <w:rPr>
          <w:rFonts w:ascii="Arial" w:hAnsi="Arial" w:cs="Arial"/>
          <w:sz w:val="24"/>
          <w:szCs w:val="24"/>
        </w:rPr>
        <w:t xml:space="preserve"> set</w:t>
      </w:r>
      <w:r w:rsidR="005E486E">
        <w:rPr>
          <w:rFonts w:ascii="Arial" w:hAnsi="Arial" w:cs="Arial"/>
          <w:sz w:val="24"/>
          <w:szCs w:val="24"/>
        </w:rPr>
        <w:t>s</w:t>
      </w:r>
      <w:r w:rsidR="00CA45FE" w:rsidRPr="003726A2">
        <w:rPr>
          <w:rFonts w:ascii="Arial" w:hAnsi="Arial" w:cs="Arial"/>
          <w:sz w:val="24"/>
          <w:szCs w:val="24"/>
        </w:rPr>
        <w:t xml:space="preserve"> format in the WTA tour – Chase Ch</w:t>
      </w:r>
      <w:r w:rsidR="00DC02BB">
        <w:rPr>
          <w:rFonts w:ascii="Arial" w:hAnsi="Arial" w:cs="Arial"/>
          <w:sz w:val="24"/>
          <w:szCs w:val="24"/>
        </w:rPr>
        <w:t>ampionships from 1984 to 1998.</w:t>
      </w:r>
      <w:r w:rsidR="00835509">
        <w:rPr>
          <w:rFonts w:ascii="Arial" w:hAnsi="Arial" w:cs="Arial"/>
          <w:sz w:val="24"/>
          <w:szCs w:val="24"/>
        </w:rPr>
        <w:t xml:space="preserve"> Based on the available evidence, we should proceed as though there is no physical or psychological impediment to women playing five sets of Grand Slam tennis.</w:t>
      </w:r>
      <w:r w:rsidR="00DC02BB">
        <w:rPr>
          <w:rFonts w:ascii="Arial" w:hAnsi="Arial" w:cs="Arial"/>
          <w:sz w:val="24"/>
          <w:szCs w:val="24"/>
        </w:rPr>
        <w:t xml:space="preserve"> </w:t>
      </w:r>
      <w:r w:rsidR="001B0763">
        <w:rPr>
          <w:rFonts w:ascii="Arial" w:hAnsi="Arial" w:cs="Arial"/>
          <w:sz w:val="24"/>
          <w:szCs w:val="24"/>
        </w:rPr>
        <w:t xml:space="preserve"> </w:t>
      </w:r>
    </w:p>
    <w:p w14:paraId="1A04294C" w14:textId="77777777" w:rsidR="00CB4F5B" w:rsidRDefault="00CB4F5B" w:rsidP="004F6209">
      <w:pPr>
        <w:spacing w:line="360" w:lineRule="auto"/>
        <w:contextualSpacing/>
        <w:jc w:val="both"/>
        <w:rPr>
          <w:rFonts w:ascii="Arial" w:hAnsi="Arial" w:cs="Arial"/>
          <w:b/>
          <w:sz w:val="24"/>
          <w:szCs w:val="24"/>
        </w:rPr>
      </w:pPr>
    </w:p>
    <w:p w14:paraId="2CB0F950" w14:textId="77777777" w:rsidR="008340EF" w:rsidRPr="008365A2" w:rsidRDefault="000527B3" w:rsidP="00895DBF">
      <w:pPr>
        <w:spacing w:line="360" w:lineRule="auto"/>
        <w:ind w:firstLine="720"/>
        <w:contextualSpacing/>
        <w:jc w:val="both"/>
        <w:rPr>
          <w:rFonts w:ascii="Arial" w:hAnsi="Arial" w:cs="Arial"/>
          <w:b/>
          <w:sz w:val="24"/>
          <w:szCs w:val="24"/>
        </w:rPr>
      </w:pPr>
      <w:r>
        <w:rPr>
          <w:rFonts w:ascii="Arial" w:hAnsi="Arial" w:cs="Arial"/>
          <w:b/>
          <w:sz w:val="24"/>
          <w:szCs w:val="24"/>
        </w:rPr>
        <w:t xml:space="preserve">The Argument from </w:t>
      </w:r>
      <w:r w:rsidR="00FC3275" w:rsidRPr="008365A2">
        <w:rPr>
          <w:rFonts w:ascii="Arial" w:hAnsi="Arial" w:cs="Arial"/>
          <w:b/>
          <w:sz w:val="24"/>
          <w:szCs w:val="24"/>
        </w:rPr>
        <w:t>Tradition</w:t>
      </w:r>
    </w:p>
    <w:p w14:paraId="1C594E74" w14:textId="38B98C0B" w:rsidR="00A331F1" w:rsidRPr="00967524" w:rsidRDefault="00FC3275" w:rsidP="00967524">
      <w:pPr>
        <w:spacing w:line="480" w:lineRule="auto"/>
        <w:rPr>
          <w:rFonts w:ascii="Arial" w:hAnsi="Arial" w:cs="Arial"/>
          <w:sz w:val="24"/>
          <w:szCs w:val="24"/>
        </w:rPr>
      </w:pPr>
      <w:r>
        <w:rPr>
          <w:rFonts w:ascii="Arial" w:hAnsi="Arial" w:cs="Arial"/>
          <w:sz w:val="24"/>
          <w:szCs w:val="24"/>
        </w:rPr>
        <w:t xml:space="preserve">In </w:t>
      </w:r>
      <w:r w:rsidR="00EA265B">
        <w:rPr>
          <w:rFonts w:ascii="Arial" w:hAnsi="Arial" w:cs="Arial"/>
          <w:sz w:val="24"/>
          <w:szCs w:val="24"/>
        </w:rPr>
        <w:t>a previous essay (Davis and Edwards 2014), we</w:t>
      </w:r>
      <w:r w:rsidR="008C3D70">
        <w:rPr>
          <w:rFonts w:ascii="Arial" w:hAnsi="Arial" w:cs="Arial"/>
          <w:sz w:val="24"/>
          <w:szCs w:val="24"/>
        </w:rPr>
        <w:t xml:space="preserve"> endorse </w:t>
      </w:r>
      <w:r>
        <w:rPr>
          <w:rFonts w:ascii="Arial" w:hAnsi="Arial" w:cs="Arial"/>
          <w:sz w:val="24"/>
          <w:szCs w:val="24"/>
        </w:rPr>
        <w:t>Janet Radcliffe Richards’</w:t>
      </w:r>
      <w:r>
        <w:rPr>
          <w:rFonts w:cs="Calibri"/>
          <w:sz w:val="23"/>
          <w:szCs w:val="23"/>
          <w:lang w:eastAsia="en-GB"/>
        </w:rPr>
        <w:t xml:space="preserve"> </w:t>
      </w:r>
      <w:r>
        <w:rPr>
          <w:rFonts w:ascii="Arial" w:hAnsi="Arial" w:cs="Arial"/>
          <w:sz w:val="24"/>
          <w:szCs w:val="24"/>
        </w:rPr>
        <w:t>observation</w:t>
      </w:r>
      <w:r w:rsidR="00A331F1">
        <w:rPr>
          <w:rFonts w:ascii="Arial" w:hAnsi="Arial" w:cs="Arial"/>
          <w:sz w:val="24"/>
          <w:szCs w:val="24"/>
        </w:rPr>
        <w:t xml:space="preserve"> </w:t>
      </w:r>
      <w:r w:rsidR="007C3C49">
        <w:rPr>
          <w:rFonts w:ascii="Arial" w:hAnsi="Arial" w:cs="Arial"/>
          <w:sz w:val="24"/>
          <w:szCs w:val="24"/>
          <w:lang w:eastAsia="en-GB"/>
        </w:rPr>
        <w:t xml:space="preserve">(1980, </w:t>
      </w:r>
      <w:r w:rsidR="00A331F1" w:rsidRPr="00FC3275">
        <w:rPr>
          <w:rFonts w:ascii="Arial" w:hAnsi="Arial" w:cs="Arial"/>
          <w:sz w:val="24"/>
          <w:szCs w:val="24"/>
          <w:lang w:eastAsia="en-GB"/>
        </w:rPr>
        <w:t>186-</w:t>
      </w:r>
      <w:r w:rsidR="00572EEE">
        <w:rPr>
          <w:rFonts w:ascii="Arial" w:hAnsi="Arial" w:cs="Arial"/>
          <w:sz w:val="24"/>
          <w:szCs w:val="24"/>
          <w:lang w:eastAsia="en-GB"/>
        </w:rPr>
        <w:t>1</w:t>
      </w:r>
      <w:r w:rsidR="00A331F1" w:rsidRPr="00FC3275">
        <w:rPr>
          <w:rFonts w:ascii="Arial" w:hAnsi="Arial" w:cs="Arial"/>
          <w:sz w:val="24"/>
          <w:szCs w:val="24"/>
          <w:lang w:eastAsia="en-GB"/>
        </w:rPr>
        <w:t>90)</w:t>
      </w:r>
      <w:r>
        <w:rPr>
          <w:rFonts w:ascii="Arial" w:hAnsi="Arial" w:cs="Arial"/>
          <w:sz w:val="24"/>
          <w:szCs w:val="24"/>
        </w:rPr>
        <w:t xml:space="preserve"> that some sex-based differences in practice are</w:t>
      </w:r>
      <w:r>
        <w:rPr>
          <w:rFonts w:cs="Calibri"/>
          <w:sz w:val="23"/>
          <w:szCs w:val="23"/>
          <w:lang w:eastAsia="en-GB"/>
        </w:rPr>
        <w:t xml:space="preserve"> ‘</w:t>
      </w:r>
      <w:r w:rsidRPr="00FC3275">
        <w:rPr>
          <w:rFonts w:ascii="Arial" w:hAnsi="Arial" w:cs="Arial"/>
          <w:sz w:val="24"/>
          <w:szCs w:val="24"/>
          <w:lang w:eastAsia="en-GB"/>
        </w:rPr>
        <w:t>innocuous cultural</w:t>
      </w:r>
      <w:r w:rsidR="005E486E">
        <w:rPr>
          <w:rFonts w:cs="Calibri"/>
          <w:sz w:val="23"/>
          <w:szCs w:val="23"/>
          <w:lang w:eastAsia="en-GB"/>
        </w:rPr>
        <w:t xml:space="preserve"> </w:t>
      </w:r>
      <w:r w:rsidRPr="00FC3275">
        <w:rPr>
          <w:rFonts w:ascii="Arial" w:hAnsi="Arial" w:cs="Arial"/>
          <w:sz w:val="24"/>
          <w:szCs w:val="24"/>
          <w:lang w:eastAsia="en-GB"/>
        </w:rPr>
        <w:t>preferences, the end of which might significantly diminish the happiness of human beings</w:t>
      </w:r>
      <w:r>
        <w:rPr>
          <w:rFonts w:cs="Calibri"/>
          <w:sz w:val="23"/>
          <w:szCs w:val="23"/>
          <w:lang w:eastAsia="en-GB"/>
        </w:rPr>
        <w:t>’</w:t>
      </w:r>
      <w:r w:rsidR="00FB5F9E">
        <w:rPr>
          <w:rFonts w:cs="Calibri"/>
          <w:sz w:val="23"/>
          <w:szCs w:val="23"/>
          <w:lang w:eastAsia="en-GB"/>
        </w:rPr>
        <w:t>.</w:t>
      </w:r>
      <w:r w:rsidR="00835509">
        <w:rPr>
          <w:rFonts w:cs="Calibri"/>
          <w:sz w:val="23"/>
          <w:szCs w:val="23"/>
          <w:lang w:eastAsia="en-GB"/>
        </w:rPr>
        <w:t xml:space="preserve"> </w:t>
      </w:r>
      <w:r>
        <w:rPr>
          <w:rFonts w:cs="Calibri"/>
          <w:sz w:val="23"/>
          <w:szCs w:val="23"/>
          <w:lang w:eastAsia="en-GB"/>
        </w:rPr>
        <w:t xml:space="preserve">  </w:t>
      </w:r>
      <w:r w:rsidR="00967524" w:rsidRPr="00B43BD1">
        <w:rPr>
          <w:rFonts w:ascii="Arial" w:hAnsi="Arial" w:cs="Arial"/>
          <w:sz w:val="24"/>
          <w:szCs w:val="24"/>
        </w:rPr>
        <w:t>We agree with Richards that people find cultural differences especially attractive when they are rooted in tradition.</w:t>
      </w:r>
      <w:r w:rsidR="00967524">
        <w:rPr>
          <w:rFonts w:ascii="Arial" w:hAnsi="Arial" w:cs="Arial"/>
          <w:sz w:val="24"/>
          <w:szCs w:val="24"/>
        </w:rPr>
        <w:t xml:space="preserve"> </w:t>
      </w:r>
      <w:r w:rsidR="00A331F1">
        <w:rPr>
          <w:rFonts w:ascii="Arial" w:hAnsi="Arial" w:cs="Arial"/>
          <w:sz w:val="24"/>
          <w:szCs w:val="24"/>
          <w:lang w:eastAsia="en-GB"/>
        </w:rPr>
        <w:t>And we agreed, f</w:t>
      </w:r>
      <w:r w:rsidR="00343CBF">
        <w:rPr>
          <w:rFonts w:ascii="Arial" w:hAnsi="Arial" w:cs="Arial"/>
          <w:sz w:val="24"/>
          <w:szCs w:val="24"/>
          <w:lang w:eastAsia="en-GB"/>
        </w:rPr>
        <w:t xml:space="preserve">inally, with </w:t>
      </w:r>
      <w:r w:rsidR="00557EBE">
        <w:rPr>
          <w:rFonts w:ascii="Arial" w:hAnsi="Arial" w:cs="Arial"/>
          <w:sz w:val="24"/>
          <w:szCs w:val="24"/>
          <w:lang w:eastAsia="en-GB"/>
        </w:rPr>
        <w:t>Richards</w:t>
      </w:r>
      <w:r w:rsidR="00A331F1">
        <w:rPr>
          <w:rFonts w:ascii="Arial" w:hAnsi="Arial" w:cs="Arial"/>
          <w:sz w:val="24"/>
          <w:szCs w:val="24"/>
          <w:lang w:eastAsia="en-GB"/>
        </w:rPr>
        <w:t xml:space="preserve"> that </w:t>
      </w:r>
      <w:r w:rsidR="00A331F1" w:rsidRPr="00A331F1">
        <w:rPr>
          <w:rFonts w:ascii="Arial" w:hAnsi="Arial" w:cs="Arial"/>
          <w:sz w:val="24"/>
          <w:szCs w:val="24"/>
          <w:lang w:eastAsia="en-GB"/>
        </w:rPr>
        <w:t>feminists</w:t>
      </w:r>
      <w:r w:rsidR="00A331F1">
        <w:rPr>
          <w:rFonts w:cs="Calibri"/>
          <w:sz w:val="23"/>
          <w:szCs w:val="23"/>
          <w:lang w:eastAsia="en-GB"/>
        </w:rPr>
        <w:t xml:space="preserve"> </w:t>
      </w:r>
      <w:r w:rsidR="00A331F1" w:rsidRPr="00A331F1">
        <w:rPr>
          <w:rFonts w:ascii="Arial" w:hAnsi="Arial" w:cs="Arial"/>
          <w:sz w:val="24"/>
          <w:szCs w:val="24"/>
          <w:lang w:eastAsia="en-GB"/>
        </w:rPr>
        <w:t>must be committed to attacking all</w:t>
      </w:r>
      <w:r w:rsidR="00A331F1">
        <w:rPr>
          <w:rFonts w:cs="Calibri"/>
          <w:sz w:val="23"/>
          <w:szCs w:val="23"/>
          <w:lang w:eastAsia="en-GB"/>
        </w:rPr>
        <w:t xml:space="preserve"> </w:t>
      </w:r>
      <w:r w:rsidR="00A331F1" w:rsidRPr="00A331F1">
        <w:rPr>
          <w:rFonts w:ascii="Arial" w:hAnsi="Arial" w:cs="Arial"/>
          <w:sz w:val="24"/>
          <w:szCs w:val="24"/>
          <w:lang w:eastAsia="en-GB"/>
        </w:rPr>
        <w:t>cultural distinctions which degrade women</w:t>
      </w:r>
      <w:r w:rsidR="00CB4F5B">
        <w:rPr>
          <w:rFonts w:ascii="Arial" w:hAnsi="Arial" w:cs="Arial"/>
          <w:sz w:val="24"/>
          <w:szCs w:val="24"/>
          <w:lang w:eastAsia="en-GB"/>
        </w:rPr>
        <w:t xml:space="preserve">. </w:t>
      </w:r>
      <w:r w:rsidR="00A331F1">
        <w:rPr>
          <w:rFonts w:ascii="Arial" w:hAnsi="Arial" w:cs="Arial"/>
          <w:sz w:val="24"/>
          <w:szCs w:val="24"/>
          <w:lang w:eastAsia="en-GB"/>
        </w:rPr>
        <w:t xml:space="preserve">The sets disparity between males and females can be fairly considered a cultural tradition. Is it an innocuous cultural distinction or one which degrades women? </w:t>
      </w:r>
    </w:p>
    <w:p w14:paraId="29236A32" w14:textId="77777777" w:rsidR="00BE7D7B" w:rsidRDefault="00BE7D7B" w:rsidP="00B54C01">
      <w:pPr>
        <w:autoSpaceDE w:val="0"/>
        <w:autoSpaceDN w:val="0"/>
        <w:adjustRightInd w:val="0"/>
        <w:spacing w:after="0" w:line="360" w:lineRule="auto"/>
        <w:ind w:firstLine="720"/>
        <w:jc w:val="both"/>
        <w:rPr>
          <w:rFonts w:ascii="Arial" w:hAnsi="Arial" w:cs="Arial"/>
          <w:sz w:val="24"/>
          <w:szCs w:val="24"/>
          <w:lang w:eastAsia="en-GB"/>
        </w:rPr>
      </w:pPr>
    </w:p>
    <w:p w14:paraId="4EADC087" w14:textId="77777777" w:rsidR="008A68AE" w:rsidRPr="001B140E" w:rsidRDefault="00A331F1" w:rsidP="00BE7D7B">
      <w:pPr>
        <w:autoSpaceDE w:val="0"/>
        <w:autoSpaceDN w:val="0"/>
        <w:adjustRightInd w:val="0"/>
        <w:spacing w:after="0" w:line="480" w:lineRule="auto"/>
        <w:ind w:firstLine="720"/>
        <w:jc w:val="both"/>
        <w:rPr>
          <w:rFonts w:ascii="TimesLTStd-Roman" w:hAnsi="TimesLTStd-Roman" w:cs="TimesLTStd-Roman"/>
          <w:sz w:val="20"/>
          <w:szCs w:val="20"/>
          <w:lang w:eastAsia="en-GB"/>
        </w:rPr>
      </w:pPr>
      <w:r>
        <w:rPr>
          <w:rFonts w:ascii="Arial" w:hAnsi="Arial" w:cs="Arial"/>
          <w:sz w:val="24"/>
          <w:szCs w:val="24"/>
          <w:lang w:eastAsia="en-GB"/>
        </w:rPr>
        <w:t>There is strong reason to believe that the practice degrades women.</w:t>
      </w:r>
      <w:r w:rsidR="002019F2">
        <w:rPr>
          <w:rFonts w:ascii="Arial" w:hAnsi="Arial" w:cs="Arial"/>
          <w:sz w:val="24"/>
          <w:szCs w:val="24"/>
          <w:lang w:eastAsia="en-GB"/>
        </w:rPr>
        <w:t xml:space="preserve"> </w:t>
      </w:r>
      <w:r w:rsidR="00A56175">
        <w:rPr>
          <w:rFonts w:ascii="Arial" w:hAnsi="Arial" w:cs="Arial"/>
          <w:sz w:val="24"/>
          <w:szCs w:val="24"/>
          <w:lang w:eastAsia="en-GB"/>
        </w:rPr>
        <w:t>It reinforces a precise and almost certainly false notion of female physical or psycholog</w:t>
      </w:r>
      <w:r w:rsidR="00995CA6">
        <w:rPr>
          <w:rFonts w:ascii="Arial" w:hAnsi="Arial" w:cs="Arial"/>
          <w:sz w:val="24"/>
          <w:szCs w:val="24"/>
          <w:lang w:eastAsia="en-GB"/>
        </w:rPr>
        <w:t>ical incapacity. Discussin</w:t>
      </w:r>
      <w:r w:rsidR="009054AA">
        <w:rPr>
          <w:rFonts w:ascii="Arial" w:hAnsi="Arial" w:cs="Arial"/>
          <w:sz w:val="24"/>
          <w:szCs w:val="24"/>
          <w:lang w:eastAsia="en-GB"/>
        </w:rPr>
        <w:t xml:space="preserve">g sex-segregated sport, </w:t>
      </w:r>
      <w:proofErr w:type="spellStart"/>
      <w:r w:rsidR="009054AA" w:rsidRPr="008C3D70">
        <w:rPr>
          <w:rFonts w:ascii="Arial" w:hAnsi="Arial" w:cs="Arial"/>
          <w:sz w:val="24"/>
          <w:szCs w:val="24"/>
          <w:lang w:eastAsia="en-GB"/>
        </w:rPr>
        <w:t>McDonagh</w:t>
      </w:r>
      <w:proofErr w:type="spellEnd"/>
      <w:r w:rsidR="00572EEE">
        <w:rPr>
          <w:rFonts w:ascii="Arial" w:hAnsi="Arial" w:cs="Arial"/>
          <w:sz w:val="24"/>
          <w:szCs w:val="24"/>
          <w:lang w:eastAsia="en-GB"/>
        </w:rPr>
        <w:t xml:space="preserve"> and </w:t>
      </w:r>
      <w:proofErr w:type="spellStart"/>
      <w:r w:rsidR="00572EEE">
        <w:rPr>
          <w:rFonts w:ascii="Arial" w:hAnsi="Arial" w:cs="Arial"/>
          <w:sz w:val="24"/>
          <w:szCs w:val="24"/>
          <w:lang w:eastAsia="en-GB"/>
        </w:rPr>
        <w:t>Pappano</w:t>
      </w:r>
      <w:proofErr w:type="spellEnd"/>
      <w:r w:rsidR="00572EEE">
        <w:rPr>
          <w:rFonts w:ascii="Arial" w:hAnsi="Arial" w:cs="Arial"/>
          <w:sz w:val="24"/>
          <w:szCs w:val="24"/>
          <w:lang w:eastAsia="en-GB"/>
        </w:rPr>
        <w:t xml:space="preserve"> (2008, </w:t>
      </w:r>
      <w:r w:rsidR="00995CA6" w:rsidRPr="008C3D70">
        <w:rPr>
          <w:rFonts w:ascii="Arial" w:hAnsi="Arial" w:cs="Arial"/>
          <w:sz w:val="24"/>
          <w:szCs w:val="24"/>
          <w:lang w:eastAsia="en-GB"/>
        </w:rPr>
        <w:t>20)</w:t>
      </w:r>
      <w:r w:rsidR="00995CA6">
        <w:rPr>
          <w:rFonts w:ascii="Arial" w:hAnsi="Arial" w:cs="Arial"/>
          <w:sz w:val="24"/>
          <w:szCs w:val="24"/>
          <w:lang w:eastAsia="en-GB"/>
        </w:rPr>
        <w:t xml:space="preserve"> note appositely that ‘</w:t>
      </w:r>
      <w:r w:rsidR="008C3D70">
        <w:rPr>
          <w:rFonts w:ascii="Arial" w:hAnsi="Arial" w:cs="Arial"/>
          <w:sz w:val="24"/>
          <w:szCs w:val="24"/>
          <w:lang w:eastAsia="en-GB"/>
        </w:rPr>
        <w:t>h</w:t>
      </w:r>
      <w:r w:rsidR="00995CA6">
        <w:rPr>
          <w:rFonts w:ascii="Arial" w:hAnsi="Arial" w:cs="Arial"/>
          <w:sz w:val="24"/>
          <w:szCs w:val="24"/>
          <w:lang w:eastAsia="en-GB"/>
        </w:rPr>
        <w:t xml:space="preserve">iding the women who can compete with men reinforces the false assumption that no women can meet the challenge’, and the current sex-based arrangement of sets in Grand Slam tennis similarly reinforces the improbable notion that professional female tennis players are incapable of four or five sets’ intense competition. It </w:t>
      </w:r>
      <w:r w:rsidR="00D2220A">
        <w:rPr>
          <w:rFonts w:ascii="Arial" w:hAnsi="Arial" w:cs="Arial"/>
          <w:sz w:val="24"/>
          <w:szCs w:val="24"/>
          <w:lang w:eastAsia="en-GB"/>
        </w:rPr>
        <w:t>offers in the process some last-minute resuscitation to a dying</w:t>
      </w:r>
      <w:r w:rsidR="00A56175">
        <w:rPr>
          <w:rFonts w:ascii="Arial" w:hAnsi="Arial" w:cs="Arial"/>
          <w:sz w:val="24"/>
          <w:szCs w:val="24"/>
          <w:lang w:eastAsia="en-GB"/>
        </w:rPr>
        <w:t xml:space="preserve"> notion of femininity wh</w:t>
      </w:r>
      <w:r w:rsidR="00D2220A">
        <w:rPr>
          <w:rFonts w:ascii="Arial" w:hAnsi="Arial" w:cs="Arial"/>
          <w:sz w:val="24"/>
          <w:szCs w:val="24"/>
          <w:lang w:eastAsia="en-GB"/>
        </w:rPr>
        <w:t>ich runs conspicuously counter to</w:t>
      </w:r>
      <w:r w:rsidR="00A56175">
        <w:rPr>
          <w:rFonts w:ascii="Arial" w:hAnsi="Arial" w:cs="Arial"/>
          <w:sz w:val="24"/>
          <w:szCs w:val="24"/>
          <w:lang w:eastAsia="en-GB"/>
        </w:rPr>
        <w:t xml:space="preserve"> what we see </w:t>
      </w:r>
      <w:r w:rsidR="00A56175">
        <w:rPr>
          <w:rFonts w:ascii="Arial" w:hAnsi="Arial" w:cs="Arial"/>
          <w:sz w:val="24"/>
          <w:szCs w:val="24"/>
          <w:lang w:eastAsia="en-GB"/>
        </w:rPr>
        <w:lastRenderedPageBreak/>
        <w:t>female tennis players do for two or three sets</w:t>
      </w:r>
      <w:r w:rsidR="006A7C12">
        <w:rPr>
          <w:rFonts w:ascii="Arial" w:hAnsi="Arial" w:cs="Arial"/>
          <w:sz w:val="24"/>
          <w:szCs w:val="24"/>
          <w:lang w:eastAsia="en-GB"/>
        </w:rPr>
        <w:t>, numerous times in a fortnight,</w:t>
      </w:r>
      <w:r w:rsidR="004B242B">
        <w:rPr>
          <w:rFonts w:ascii="Arial" w:hAnsi="Arial" w:cs="Arial"/>
          <w:sz w:val="24"/>
          <w:szCs w:val="24"/>
          <w:lang w:eastAsia="en-GB"/>
        </w:rPr>
        <w:t xml:space="preserve"> in their Grand Slam matches</w:t>
      </w:r>
      <w:r w:rsidR="00CB4F5B">
        <w:rPr>
          <w:rFonts w:ascii="Arial" w:hAnsi="Arial" w:cs="Arial"/>
          <w:sz w:val="24"/>
          <w:szCs w:val="24"/>
          <w:lang w:eastAsia="en-GB"/>
        </w:rPr>
        <w:t>, and</w:t>
      </w:r>
      <w:r w:rsidR="004B242B">
        <w:rPr>
          <w:rFonts w:ascii="Arial" w:hAnsi="Arial" w:cs="Arial"/>
          <w:sz w:val="24"/>
          <w:szCs w:val="24"/>
          <w:lang w:eastAsia="en-GB"/>
        </w:rPr>
        <w:t xml:space="preserve"> again, to what we see many women do routinely in other sports.</w:t>
      </w:r>
      <w:r w:rsidR="00D2220A">
        <w:rPr>
          <w:rFonts w:ascii="Arial" w:hAnsi="Arial" w:cs="Arial"/>
          <w:sz w:val="24"/>
          <w:szCs w:val="24"/>
          <w:lang w:eastAsia="en-GB"/>
        </w:rPr>
        <w:t xml:space="preserve"> </w:t>
      </w:r>
      <w:r w:rsidR="00A955E8">
        <w:rPr>
          <w:rFonts w:ascii="Arial" w:hAnsi="Arial" w:cs="Arial"/>
          <w:sz w:val="24"/>
          <w:szCs w:val="24"/>
          <w:lang w:eastAsia="en-GB"/>
        </w:rPr>
        <w:t>G</w:t>
      </w:r>
      <w:r w:rsidR="006A7C12">
        <w:rPr>
          <w:rFonts w:ascii="Arial" w:hAnsi="Arial" w:cs="Arial"/>
          <w:sz w:val="24"/>
          <w:szCs w:val="24"/>
          <w:lang w:eastAsia="en-GB"/>
        </w:rPr>
        <w:t xml:space="preserve">iven the symbolic hegemony of physical strength and stamina, it therefore </w:t>
      </w:r>
      <w:r w:rsidR="002F6FAF">
        <w:rPr>
          <w:rFonts w:ascii="Arial" w:hAnsi="Arial" w:cs="Arial"/>
          <w:sz w:val="24"/>
          <w:szCs w:val="24"/>
          <w:lang w:eastAsia="en-GB"/>
        </w:rPr>
        <w:t>reinforces male symbolic power, a</w:t>
      </w:r>
      <w:r w:rsidR="00A955E8">
        <w:rPr>
          <w:rFonts w:ascii="Arial" w:hAnsi="Arial" w:cs="Arial"/>
          <w:sz w:val="24"/>
          <w:szCs w:val="24"/>
          <w:lang w:eastAsia="en-GB"/>
        </w:rPr>
        <w:t xml:space="preserve"> reinforceme</w:t>
      </w:r>
      <w:r w:rsidR="002F6FAF">
        <w:rPr>
          <w:rFonts w:ascii="Arial" w:hAnsi="Arial" w:cs="Arial"/>
          <w:sz w:val="24"/>
          <w:szCs w:val="24"/>
          <w:lang w:eastAsia="en-GB"/>
        </w:rPr>
        <w:t>nt strengthened by</w:t>
      </w:r>
      <w:r w:rsidR="00A955E8">
        <w:rPr>
          <w:rFonts w:ascii="Arial" w:hAnsi="Arial" w:cs="Arial"/>
          <w:sz w:val="24"/>
          <w:szCs w:val="24"/>
          <w:lang w:eastAsia="en-GB"/>
        </w:rPr>
        <w:t xml:space="preserve"> </w:t>
      </w:r>
      <w:r w:rsidR="006A7C12">
        <w:rPr>
          <w:rFonts w:ascii="Arial" w:hAnsi="Arial" w:cs="Arial"/>
          <w:sz w:val="24"/>
          <w:szCs w:val="24"/>
          <w:lang w:eastAsia="en-GB"/>
        </w:rPr>
        <w:t>placement of the Women’s Singles</w:t>
      </w:r>
      <w:r w:rsidR="00A955E8">
        <w:rPr>
          <w:rFonts w:ascii="Arial" w:hAnsi="Arial" w:cs="Arial"/>
          <w:sz w:val="24"/>
          <w:szCs w:val="24"/>
          <w:lang w:eastAsia="en-GB"/>
        </w:rPr>
        <w:t xml:space="preserve"> final</w:t>
      </w:r>
      <w:r w:rsidR="006A7C12">
        <w:rPr>
          <w:rFonts w:ascii="Arial" w:hAnsi="Arial" w:cs="Arial"/>
          <w:sz w:val="24"/>
          <w:szCs w:val="24"/>
          <w:lang w:eastAsia="en-GB"/>
        </w:rPr>
        <w:t xml:space="preserve"> before the Men’</w:t>
      </w:r>
      <w:r w:rsidR="00A955E8">
        <w:rPr>
          <w:rFonts w:ascii="Arial" w:hAnsi="Arial" w:cs="Arial"/>
          <w:sz w:val="24"/>
          <w:szCs w:val="24"/>
          <w:lang w:eastAsia="en-GB"/>
        </w:rPr>
        <w:t>s</w:t>
      </w:r>
      <w:r w:rsidR="00AE7766">
        <w:rPr>
          <w:rFonts w:ascii="Arial" w:hAnsi="Arial" w:cs="Arial"/>
          <w:sz w:val="24"/>
          <w:szCs w:val="24"/>
          <w:lang w:eastAsia="en-GB"/>
        </w:rPr>
        <w:t xml:space="preserve">, </w:t>
      </w:r>
      <w:r w:rsidR="002F6FAF">
        <w:rPr>
          <w:rFonts w:ascii="Arial" w:hAnsi="Arial" w:cs="Arial"/>
          <w:sz w:val="24"/>
          <w:szCs w:val="24"/>
          <w:lang w:eastAsia="en-GB"/>
        </w:rPr>
        <w:t>which casts</w:t>
      </w:r>
      <w:r w:rsidR="00AE7766">
        <w:rPr>
          <w:rFonts w:ascii="Arial" w:hAnsi="Arial" w:cs="Arial"/>
          <w:sz w:val="24"/>
          <w:szCs w:val="24"/>
          <w:lang w:eastAsia="en-GB"/>
        </w:rPr>
        <w:t xml:space="preserve"> the women’s final as a taster for the main feature next day</w:t>
      </w:r>
      <w:r w:rsidR="00C53E01">
        <w:rPr>
          <w:rStyle w:val="EndnoteReference"/>
          <w:rFonts w:ascii="Arial" w:hAnsi="Arial" w:cs="Arial"/>
          <w:sz w:val="24"/>
          <w:szCs w:val="24"/>
          <w:lang w:eastAsia="en-GB"/>
        </w:rPr>
        <w:endnoteReference w:id="6"/>
      </w:r>
      <w:r w:rsidR="00AE7766">
        <w:rPr>
          <w:rFonts w:ascii="Arial" w:hAnsi="Arial" w:cs="Arial"/>
          <w:sz w:val="24"/>
          <w:szCs w:val="24"/>
          <w:lang w:eastAsia="en-GB"/>
        </w:rPr>
        <w:t>.</w:t>
      </w:r>
      <w:r w:rsidR="00415D22">
        <w:rPr>
          <w:rFonts w:ascii="Arial" w:hAnsi="Arial" w:cs="Arial"/>
          <w:sz w:val="24"/>
          <w:szCs w:val="24"/>
          <w:lang w:eastAsia="en-GB"/>
        </w:rPr>
        <w:t xml:space="preserve"> </w:t>
      </w:r>
      <w:r w:rsidR="00415D22" w:rsidRPr="006E7ACF">
        <w:rPr>
          <w:rFonts w:ascii="Arial" w:hAnsi="Arial" w:cs="Arial"/>
          <w:sz w:val="24"/>
          <w:szCs w:val="24"/>
          <w:lang w:eastAsia="en-GB"/>
        </w:rPr>
        <w:t>Burk</w:t>
      </w:r>
      <w:r w:rsidR="005555DF" w:rsidRPr="006E7ACF">
        <w:rPr>
          <w:rFonts w:ascii="Arial" w:hAnsi="Arial" w:cs="Arial"/>
          <w:sz w:val="24"/>
          <w:szCs w:val="24"/>
          <w:lang w:eastAsia="en-GB"/>
        </w:rPr>
        <w:t>e (2010) has reiterated eloquently</w:t>
      </w:r>
      <w:r w:rsidR="00415D22" w:rsidRPr="006E7ACF">
        <w:rPr>
          <w:rFonts w:ascii="Arial" w:hAnsi="Arial" w:cs="Arial"/>
          <w:sz w:val="24"/>
          <w:szCs w:val="24"/>
          <w:lang w:eastAsia="en-GB"/>
        </w:rPr>
        <w:t xml:space="preserve"> that </w:t>
      </w:r>
      <w:r w:rsidR="001B140E" w:rsidRPr="006E7ACF">
        <w:rPr>
          <w:rFonts w:ascii="Arial" w:hAnsi="Arial" w:cs="Arial"/>
          <w:sz w:val="24"/>
          <w:szCs w:val="24"/>
          <w:lang w:eastAsia="en-GB"/>
        </w:rPr>
        <w:t xml:space="preserve">the liberal ideal of </w:t>
      </w:r>
      <w:r w:rsidR="00696801" w:rsidRPr="006E7ACF">
        <w:rPr>
          <w:rFonts w:ascii="Arial" w:hAnsi="Arial" w:cs="Arial"/>
          <w:sz w:val="24"/>
          <w:szCs w:val="24"/>
          <w:lang w:eastAsia="en-GB"/>
        </w:rPr>
        <w:t>female access to historically male spaces is a necessary but not sufficient condition of opposition, since the permissions, prohibitions and framings to which females are subject when they inhabit these spaces can ideologically fortify</w:t>
      </w:r>
      <w:r w:rsidR="005555DF" w:rsidRPr="006E7ACF">
        <w:rPr>
          <w:rFonts w:ascii="Arial" w:hAnsi="Arial" w:cs="Arial"/>
          <w:sz w:val="24"/>
          <w:szCs w:val="24"/>
          <w:lang w:eastAsia="en-GB"/>
        </w:rPr>
        <w:t xml:space="preserve"> male domination</w:t>
      </w:r>
      <w:r w:rsidR="00696801" w:rsidRPr="006E7ACF">
        <w:rPr>
          <w:rFonts w:ascii="Arial" w:hAnsi="Arial" w:cs="Arial"/>
          <w:sz w:val="24"/>
          <w:szCs w:val="24"/>
          <w:lang w:eastAsia="en-GB"/>
        </w:rPr>
        <w:t>.</w:t>
      </w:r>
      <w:r w:rsidR="007D1C74" w:rsidRPr="006E7ACF">
        <w:rPr>
          <w:rFonts w:ascii="Arial" w:hAnsi="Arial" w:cs="Arial"/>
          <w:sz w:val="24"/>
          <w:szCs w:val="24"/>
          <w:lang w:eastAsia="en-GB"/>
        </w:rPr>
        <w:t xml:space="preserve"> </w:t>
      </w:r>
      <w:r w:rsidR="00172E3A" w:rsidRPr="006E5ECA">
        <w:rPr>
          <w:rFonts w:ascii="Arial" w:hAnsi="Arial" w:cs="Arial"/>
          <w:sz w:val="24"/>
          <w:szCs w:val="24"/>
          <w:lang w:eastAsia="en-GB"/>
        </w:rPr>
        <w:t>He</w:t>
      </w:r>
      <w:r w:rsidR="007C3C49" w:rsidRPr="006E5ECA">
        <w:rPr>
          <w:rFonts w:ascii="Arial" w:hAnsi="Arial" w:cs="Arial"/>
          <w:sz w:val="24"/>
          <w:szCs w:val="24"/>
          <w:lang w:eastAsia="en-GB"/>
        </w:rPr>
        <w:t xml:space="preserve"> (2010,</w:t>
      </w:r>
      <w:r w:rsidR="005E486E" w:rsidRPr="006E5ECA">
        <w:rPr>
          <w:rFonts w:ascii="Arial" w:hAnsi="Arial" w:cs="Arial"/>
          <w:sz w:val="24"/>
          <w:szCs w:val="24"/>
          <w:lang w:eastAsia="en-GB"/>
        </w:rPr>
        <w:t xml:space="preserve"> 20)</w:t>
      </w:r>
      <w:r w:rsidR="001B140E" w:rsidRPr="006E7ACF">
        <w:rPr>
          <w:rFonts w:ascii="Arial" w:hAnsi="Arial" w:cs="Arial"/>
          <w:sz w:val="24"/>
          <w:szCs w:val="24"/>
          <w:lang w:eastAsia="en-GB"/>
        </w:rPr>
        <w:t xml:space="preserve"> invokes MacKinnon’s suggestion that ‘liberalism is blind to the kinds of systematic subordination of women that radical feminists</w:t>
      </w:r>
      <w:r w:rsidR="00170B8B">
        <w:rPr>
          <w:rFonts w:ascii="Arial" w:hAnsi="Arial" w:cs="Arial"/>
          <w:sz w:val="24"/>
          <w:szCs w:val="24"/>
          <w:lang w:eastAsia="en-GB"/>
        </w:rPr>
        <w:t xml:space="preserve"> …</w:t>
      </w:r>
      <w:r w:rsidR="001B140E" w:rsidRPr="006E7ACF">
        <w:rPr>
          <w:rFonts w:ascii="Arial" w:hAnsi="Arial" w:cs="Arial"/>
          <w:sz w:val="24"/>
          <w:szCs w:val="24"/>
          <w:lang w:eastAsia="en-GB"/>
        </w:rPr>
        <w:t xml:space="preserve"> take </w:t>
      </w:r>
      <w:r w:rsidR="00170B8B">
        <w:rPr>
          <w:rFonts w:ascii="Arial" w:hAnsi="Arial" w:cs="Arial"/>
          <w:sz w:val="24"/>
          <w:szCs w:val="24"/>
          <w:lang w:eastAsia="en-GB"/>
        </w:rPr>
        <w:t>to</w:t>
      </w:r>
      <w:r w:rsidR="00170B8B" w:rsidRPr="006E7ACF">
        <w:rPr>
          <w:rFonts w:ascii="Arial" w:hAnsi="Arial" w:cs="Arial"/>
          <w:sz w:val="24"/>
          <w:szCs w:val="24"/>
          <w:lang w:eastAsia="en-GB"/>
        </w:rPr>
        <w:t xml:space="preserve"> </w:t>
      </w:r>
      <w:r w:rsidR="001B140E" w:rsidRPr="006E7ACF">
        <w:rPr>
          <w:rFonts w:ascii="Arial" w:hAnsi="Arial" w:cs="Arial"/>
          <w:sz w:val="24"/>
          <w:szCs w:val="24"/>
          <w:lang w:eastAsia="en-GB"/>
        </w:rPr>
        <w:t xml:space="preserve">be the </w:t>
      </w:r>
      <w:r w:rsidR="001B140E" w:rsidRPr="006E7ACF">
        <w:rPr>
          <w:rFonts w:ascii="Arial" w:hAnsi="Arial" w:cs="Arial"/>
          <w:i/>
          <w:sz w:val="24"/>
          <w:szCs w:val="24"/>
          <w:lang w:eastAsia="en-GB"/>
        </w:rPr>
        <w:t xml:space="preserve">real </w:t>
      </w:r>
      <w:r w:rsidR="001B140E" w:rsidRPr="006E7ACF">
        <w:rPr>
          <w:rFonts w:ascii="Arial" w:hAnsi="Arial" w:cs="Arial"/>
          <w:sz w:val="24"/>
          <w:szCs w:val="24"/>
          <w:lang w:eastAsia="en-GB"/>
        </w:rPr>
        <w:t>(</w:t>
      </w:r>
      <w:r w:rsidR="007C3C49">
        <w:rPr>
          <w:rFonts w:ascii="Arial" w:hAnsi="Arial" w:cs="Arial"/>
          <w:sz w:val="24"/>
          <w:szCs w:val="24"/>
          <w:lang w:eastAsia="en-GB"/>
        </w:rPr>
        <w:t>our</w:t>
      </w:r>
      <w:r w:rsidR="001B140E" w:rsidRPr="006E7ACF">
        <w:rPr>
          <w:rFonts w:ascii="Arial" w:hAnsi="Arial" w:cs="Arial"/>
          <w:sz w:val="24"/>
          <w:szCs w:val="24"/>
          <w:lang w:eastAsia="en-GB"/>
        </w:rPr>
        <w:t xml:space="preserve"> emphasis) source of women’s inequality,’ as well as </w:t>
      </w:r>
      <w:proofErr w:type="spellStart"/>
      <w:r w:rsidR="001B140E" w:rsidRPr="006E5ECA">
        <w:rPr>
          <w:rFonts w:ascii="Arial" w:hAnsi="Arial" w:cs="Arial"/>
          <w:sz w:val="24"/>
          <w:szCs w:val="24"/>
          <w:lang w:eastAsia="en-GB"/>
        </w:rPr>
        <w:t>Hirschmann’s</w:t>
      </w:r>
      <w:proofErr w:type="spellEnd"/>
      <w:r w:rsidR="001B140E" w:rsidRPr="006E7ACF">
        <w:rPr>
          <w:rFonts w:ascii="Arial" w:hAnsi="Arial" w:cs="Arial"/>
          <w:sz w:val="24"/>
          <w:szCs w:val="24"/>
          <w:lang w:eastAsia="en-GB"/>
        </w:rPr>
        <w:t xml:space="preserve"> summary that ‘</w:t>
      </w:r>
      <w:r w:rsidR="00170B8B">
        <w:rPr>
          <w:rFonts w:ascii="Arial" w:hAnsi="Arial" w:cs="Arial"/>
          <w:sz w:val="24"/>
          <w:szCs w:val="24"/>
          <w:lang w:eastAsia="en-GB"/>
        </w:rPr>
        <w:t>…</w:t>
      </w:r>
      <w:r w:rsidR="001B140E" w:rsidRPr="006E7ACF">
        <w:rPr>
          <w:rFonts w:ascii="Arial" w:hAnsi="Arial" w:cs="Arial"/>
          <w:sz w:val="24"/>
          <w:szCs w:val="24"/>
          <w:lang w:eastAsia="en-GB"/>
        </w:rPr>
        <w:t>rights have been inadequate in tackling sexist barriers</w:t>
      </w:r>
      <w:r w:rsidR="00170B8B">
        <w:rPr>
          <w:rFonts w:ascii="Arial" w:hAnsi="Arial" w:cs="Arial"/>
          <w:sz w:val="24"/>
          <w:szCs w:val="24"/>
          <w:lang w:eastAsia="en-GB"/>
        </w:rPr>
        <w:t>,</w:t>
      </w:r>
      <w:r w:rsidR="001B140E" w:rsidRPr="006E7ACF">
        <w:rPr>
          <w:rFonts w:ascii="Arial" w:hAnsi="Arial" w:cs="Arial"/>
          <w:sz w:val="24"/>
          <w:szCs w:val="24"/>
          <w:lang w:eastAsia="en-GB"/>
        </w:rPr>
        <w:t xml:space="preserve"> because the framework in which they exist often cannot see harm to women </w:t>
      </w:r>
      <w:r w:rsidR="001B140E" w:rsidRPr="006E7ACF">
        <w:rPr>
          <w:rFonts w:ascii="Arial" w:hAnsi="Arial" w:cs="Arial"/>
          <w:i/>
          <w:sz w:val="24"/>
          <w:szCs w:val="24"/>
          <w:lang w:eastAsia="en-GB"/>
        </w:rPr>
        <w:t xml:space="preserve">as </w:t>
      </w:r>
      <w:r w:rsidR="001B140E" w:rsidRPr="006E7ACF">
        <w:rPr>
          <w:rFonts w:ascii="Arial" w:hAnsi="Arial" w:cs="Arial"/>
          <w:sz w:val="24"/>
          <w:szCs w:val="24"/>
          <w:lang w:eastAsia="en-GB"/>
        </w:rPr>
        <w:t>harm.</w:t>
      </w:r>
      <w:r w:rsidR="00170B8B">
        <w:rPr>
          <w:rFonts w:ascii="Arial" w:hAnsi="Arial" w:cs="Arial"/>
          <w:sz w:val="24"/>
          <w:szCs w:val="24"/>
          <w:lang w:eastAsia="en-GB"/>
        </w:rPr>
        <w:t>..</w:t>
      </w:r>
      <w:r w:rsidR="001B140E" w:rsidRPr="006E7ACF">
        <w:rPr>
          <w:rFonts w:ascii="Arial" w:hAnsi="Arial" w:cs="Arial"/>
          <w:sz w:val="24"/>
          <w:szCs w:val="24"/>
          <w:lang w:eastAsia="en-GB"/>
        </w:rPr>
        <w:t>’ Though Burke is addressing the question of segregated competition, t</w:t>
      </w:r>
      <w:r w:rsidR="005555DF" w:rsidRPr="006E7ACF">
        <w:rPr>
          <w:rFonts w:ascii="Arial" w:hAnsi="Arial" w:cs="Arial"/>
          <w:sz w:val="24"/>
          <w:szCs w:val="24"/>
          <w:lang w:eastAsia="en-GB"/>
        </w:rPr>
        <w:t>he present case,</w:t>
      </w:r>
      <w:r w:rsidR="005E486E">
        <w:rPr>
          <w:rFonts w:ascii="Arial" w:hAnsi="Arial" w:cs="Arial"/>
          <w:sz w:val="24"/>
          <w:szCs w:val="24"/>
          <w:lang w:eastAsia="en-GB"/>
        </w:rPr>
        <w:t xml:space="preserve"> again, seems a clear example: </w:t>
      </w:r>
      <w:r w:rsidR="005555DF" w:rsidRPr="006E7ACF">
        <w:rPr>
          <w:rFonts w:ascii="Arial" w:hAnsi="Arial" w:cs="Arial"/>
          <w:sz w:val="24"/>
          <w:szCs w:val="24"/>
          <w:lang w:eastAsia="en-GB"/>
        </w:rPr>
        <w:t>while the liber</w:t>
      </w:r>
      <w:r w:rsidR="005E486E">
        <w:rPr>
          <w:rFonts w:ascii="Arial" w:hAnsi="Arial" w:cs="Arial"/>
          <w:sz w:val="24"/>
          <w:szCs w:val="24"/>
          <w:lang w:eastAsia="en-GB"/>
        </w:rPr>
        <w:t xml:space="preserve">al feminist can affirm </w:t>
      </w:r>
      <w:r w:rsidR="005555DF" w:rsidRPr="006E7ACF">
        <w:rPr>
          <w:rFonts w:ascii="Arial" w:hAnsi="Arial" w:cs="Arial"/>
          <w:sz w:val="24"/>
          <w:szCs w:val="24"/>
          <w:lang w:eastAsia="en-GB"/>
        </w:rPr>
        <w:t>women</w:t>
      </w:r>
      <w:r w:rsidR="005E486E">
        <w:rPr>
          <w:rFonts w:ascii="Arial" w:hAnsi="Arial" w:cs="Arial"/>
          <w:sz w:val="24"/>
          <w:szCs w:val="24"/>
          <w:lang w:eastAsia="en-GB"/>
        </w:rPr>
        <w:t xml:space="preserve">’s </w:t>
      </w:r>
      <w:r w:rsidR="005555DF" w:rsidRPr="006E7ACF">
        <w:rPr>
          <w:rFonts w:ascii="Arial" w:hAnsi="Arial" w:cs="Arial"/>
          <w:sz w:val="24"/>
          <w:szCs w:val="24"/>
          <w:lang w:eastAsia="en-GB"/>
        </w:rPr>
        <w:t>access to elite tennis, that they play fewer sets than men in its most prestigious tournaments</w:t>
      </w:r>
      <w:r w:rsidR="00FB5F9E">
        <w:rPr>
          <w:rFonts w:ascii="Arial" w:hAnsi="Arial" w:cs="Arial"/>
          <w:sz w:val="24"/>
          <w:szCs w:val="24"/>
          <w:lang w:eastAsia="en-GB"/>
        </w:rPr>
        <w:t xml:space="preserve"> may</w:t>
      </w:r>
      <w:r w:rsidR="007D1C74" w:rsidRPr="006E7ACF">
        <w:rPr>
          <w:rFonts w:ascii="Arial" w:hAnsi="Arial" w:cs="Arial"/>
          <w:sz w:val="24"/>
          <w:szCs w:val="24"/>
          <w:lang w:eastAsia="en-GB"/>
        </w:rPr>
        <w:t xml:space="preserve"> be observed by the radica</w:t>
      </w:r>
      <w:r w:rsidR="00172E3A" w:rsidRPr="006E7ACF">
        <w:rPr>
          <w:rFonts w:ascii="Arial" w:hAnsi="Arial" w:cs="Arial"/>
          <w:sz w:val="24"/>
          <w:szCs w:val="24"/>
          <w:lang w:eastAsia="en-GB"/>
        </w:rPr>
        <w:t>l feminist as illustration</w:t>
      </w:r>
      <w:r w:rsidR="007D1C74" w:rsidRPr="006E7ACF">
        <w:rPr>
          <w:rFonts w:ascii="Arial" w:hAnsi="Arial" w:cs="Arial"/>
          <w:sz w:val="24"/>
          <w:szCs w:val="24"/>
          <w:lang w:eastAsia="en-GB"/>
        </w:rPr>
        <w:t xml:space="preserve"> of </w:t>
      </w:r>
      <w:r w:rsidR="00172E3A" w:rsidRPr="006E7ACF">
        <w:rPr>
          <w:rFonts w:ascii="Arial" w:hAnsi="Arial" w:cs="Arial"/>
          <w:sz w:val="24"/>
          <w:szCs w:val="24"/>
          <w:lang w:eastAsia="en-GB"/>
        </w:rPr>
        <w:t>systematic subordination in sport and society, and as something the patriarchal order fails to see as a harm.</w:t>
      </w:r>
      <w:r w:rsidR="00172E3A">
        <w:rPr>
          <w:rFonts w:ascii="Arial" w:hAnsi="Arial" w:cs="Arial"/>
          <w:sz w:val="24"/>
          <w:szCs w:val="24"/>
          <w:lang w:eastAsia="en-GB"/>
        </w:rPr>
        <w:t xml:space="preserve"> </w:t>
      </w:r>
      <w:r w:rsidR="00696801">
        <w:rPr>
          <w:rFonts w:ascii="Arial" w:hAnsi="Arial" w:cs="Arial"/>
          <w:sz w:val="24"/>
          <w:szCs w:val="24"/>
          <w:lang w:eastAsia="en-GB"/>
        </w:rPr>
        <w:t xml:space="preserve">  </w:t>
      </w:r>
    </w:p>
    <w:p w14:paraId="7ABFD601" w14:textId="77777777" w:rsidR="00B05AB1" w:rsidRDefault="00A14369" w:rsidP="00895DBF">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ab/>
      </w:r>
    </w:p>
    <w:p w14:paraId="2C81D1D6" w14:textId="77777777" w:rsidR="00A14369" w:rsidRPr="00B43BD1" w:rsidRDefault="00A14369" w:rsidP="00BE7D7B">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 xml:space="preserve">The flip side of this coin seems to be a reinforcement of the ‘masculine warrior narrative’ (Anderson and Kian 2012, 152), the end of which might be considered a significant blow to the gender order. As Anderson and Kian (2012, 152) put it, </w:t>
      </w:r>
    </w:p>
    <w:p w14:paraId="0B5BC0C2" w14:textId="77777777" w:rsidR="00A14369" w:rsidRPr="00714E08" w:rsidRDefault="00A14369" w:rsidP="00BE7D7B">
      <w:pPr>
        <w:autoSpaceDE w:val="0"/>
        <w:autoSpaceDN w:val="0"/>
        <w:adjustRightInd w:val="0"/>
        <w:spacing w:after="0" w:line="480" w:lineRule="auto"/>
        <w:ind w:firstLine="720"/>
        <w:jc w:val="both"/>
        <w:rPr>
          <w:rFonts w:ascii="Arial" w:hAnsi="Arial" w:cs="Arial"/>
          <w:b/>
          <w:color w:val="1F497D" w:themeColor="text2"/>
          <w:sz w:val="24"/>
          <w:szCs w:val="24"/>
          <w:lang w:eastAsia="en-GB"/>
        </w:rPr>
      </w:pPr>
      <w:r w:rsidRPr="00714E08">
        <w:rPr>
          <w:rFonts w:ascii="Arial" w:hAnsi="Arial" w:cs="Arial"/>
          <w:b/>
          <w:color w:val="1F497D" w:themeColor="text2"/>
          <w:sz w:val="24"/>
          <w:szCs w:val="24"/>
          <w:lang w:eastAsia="en-GB"/>
        </w:rPr>
        <w:tab/>
      </w:r>
    </w:p>
    <w:p w14:paraId="59FE86ED" w14:textId="77777777" w:rsidR="00930620" w:rsidRPr="00B43BD1" w:rsidRDefault="00A14369" w:rsidP="00714E08">
      <w:pPr>
        <w:autoSpaceDE w:val="0"/>
        <w:autoSpaceDN w:val="0"/>
        <w:adjustRightInd w:val="0"/>
        <w:spacing w:after="0" w:line="240" w:lineRule="auto"/>
        <w:ind w:left="720"/>
        <w:jc w:val="both"/>
        <w:rPr>
          <w:rFonts w:ascii="Arial" w:hAnsi="Arial" w:cs="Arial"/>
          <w:sz w:val="24"/>
          <w:szCs w:val="24"/>
          <w:lang w:eastAsia="en-GB"/>
        </w:rPr>
      </w:pPr>
      <w:r w:rsidRPr="00B43BD1">
        <w:rPr>
          <w:rFonts w:ascii="Arial" w:hAnsi="Arial" w:cs="Arial"/>
          <w:sz w:val="24"/>
          <w:szCs w:val="24"/>
          <w:lang w:eastAsia="en-GB"/>
        </w:rPr>
        <w:t>Of the multiple masculine scripts promoting professional</w:t>
      </w:r>
      <w:r w:rsidR="00714E08" w:rsidRPr="00B43BD1">
        <w:rPr>
          <w:rFonts w:ascii="Arial" w:hAnsi="Arial" w:cs="Arial"/>
          <w:sz w:val="24"/>
          <w:szCs w:val="24"/>
          <w:lang w:eastAsia="en-GB"/>
        </w:rPr>
        <w:t xml:space="preserve"> players’ </w:t>
      </w:r>
      <w:r w:rsidRPr="00B43BD1">
        <w:rPr>
          <w:rFonts w:ascii="Arial" w:hAnsi="Arial" w:cs="Arial"/>
          <w:sz w:val="24"/>
          <w:szCs w:val="24"/>
          <w:lang w:eastAsia="en-GB"/>
        </w:rPr>
        <w:t>hegemonic masculine status, sacrificing one’s</w:t>
      </w:r>
      <w:r w:rsidR="00714E08" w:rsidRPr="00B43BD1">
        <w:rPr>
          <w:rFonts w:ascii="Arial" w:hAnsi="Arial" w:cs="Arial"/>
          <w:sz w:val="24"/>
          <w:szCs w:val="24"/>
          <w:lang w:eastAsia="en-GB"/>
        </w:rPr>
        <w:t xml:space="preserve"> </w:t>
      </w:r>
      <w:r w:rsidRPr="00B43BD1">
        <w:rPr>
          <w:rFonts w:ascii="Arial" w:hAnsi="Arial" w:cs="Arial"/>
          <w:sz w:val="24"/>
          <w:szCs w:val="24"/>
          <w:lang w:eastAsia="en-GB"/>
        </w:rPr>
        <w:t>body for the sake of sporting glory</w:t>
      </w:r>
      <w:r w:rsidR="00714E08" w:rsidRPr="00B43BD1">
        <w:rPr>
          <w:rFonts w:ascii="Arial" w:hAnsi="Arial" w:cs="Arial"/>
          <w:sz w:val="24"/>
          <w:szCs w:val="24"/>
          <w:lang w:eastAsia="en-GB"/>
        </w:rPr>
        <w:t xml:space="preserve"> is a key </w:t>
      </w:r>
      <w:r w:rsidR="00714E08" w:rsidRPr="00B43BD1">
        <w:rPr>
          <w:rFonts w:ascii="Arial" w:hAnsi="Arial" w:cs="Arial"/>
          <w:sz w:val="24"/>
          <w:szCs w:val="24"/>
          <w:lang w:eastAsia="en-GB"/>
        </w:rPr>
        <w:lastRenderedPageBreak/>
        <w:t xml:space="preserve">tenet. </w:t>
      </w:r>
      <w:r w:rsidR="00930620" w:rsidRPr="00B43BD1">
        <w:rPr>
          <w:rFonts w:ascii="Arial" w:hAnsi="Arial" w:cs="Arial"/>
          <w:sz w:val="24"/>
          <w:szCs w:val="24"/>
          <w:lang w:eastAsia="en-GB"/>
        </w:rPr>
        <w:t>Sport journalists have traditionally used their media</w:t>
      </w:r>
      <w:r w:rsidR="00714E08" w:rsidRPr="00B43BD1">
        <w:rPr>
          <w:rFonts w:ascii="Arial" w:hAnsi="Arial" w:cs="Arial"/>
          <w:sz w:val="24"/>
          <w:szCs w:val="24"/>
          <w:lang w:eastAsia="en-GB"/>
        </w:rPr>
        <w:t xml:space="preserve"> </w:t>
      </w:r>
      <w:r w:rsidR="00930620" w:rsidRPr="00B43BD1">
        <w:rPr>
          <w:rFonts w:ascii="Arial" w:hAnsi="Arial" w:cs="Arial"/>
          <w:sz w:val="24"/>
          <w:szCs w:val="24"/>
          <w:lang w:eastAsia="en-GB"/>
        </w:rPr>
        <w:t xml:space="preserve">platform to reify this social script, an act which </w:t>
      </w:r>
      <w:r w:rsidR="00714E08" w:rsidRPr="00B43BD1">
        <w:rPr>
          <w:rFonts w:ascii="Arial" w:hAnsi="Arial" w:cs="Arial"/>
          <w:sz w:val="24"/>
          <w:szCs w:val="24"/>
          <w:lang w:eastAsia="en-GB"/>
        </w:rPr>
        <w:t xml:space="preserve">simultaneously promotes their </w:t>
      </w:r>
      <w:r w:rsidR="00930620" w:rsidRPr="00B43BD1">
        <w:rPr>
          <w:rFonts w:ascii="Arial" w:hAnsi="Arial" w:cs="Arial"/>
          <w:sz w:val="24"/>
          <w:szCs w:val="24"/>
          <w:lang w:eastAsia="en-GB"/>
        </w:rPr>
        <w:t>own masculine</w:t>
      </w:r>
      <w:r w:rsidR="00714E08" w:rsidRPr="00B43BD1">
        <w:rPr>
          <w:rFonts w:ascii="Arial" w:hAnsi="Arial" w:cs="Arial"/>
          <w:sz w:val="24"/>
          <w:szCs w:val="24"/>
          <w:lang w:eastAsia="en-GB"/>
        </w:rPr>
        <w:t xml:space="preserve"> </w:t>
      </w:r>
      <w:r w:rsidR="00930620" w:rsidRPr="00B43BD1">
        <w:rPr>
          <w:rFonts w:ascii="Arial" w:hAnsi="Arial" w:cs="Arial"/>
          <w:sz w:val="24"/>
          <w:szCs w:val="24"/>
          <w:lang w:eastAsia="en-GB"/>
        </w:rPr>
        <w:t>capital.</w:t>
      </w:r>
    </w:p>
    <w:p w14:paraId="148B11A2" w14:textId="77777777" w:rsidR="00930620" w:rsidRPr="00B43BD1" w:rsidRDefault="00930620" w:rsidP="00930620">
      <w:pPr>
        <w:autoSpaceDE w:val="0"/>
        <w:autoSpaceDN w:val="0"/>
        <w:adjustRightInd w:val="0"/>
        <w:spacing w:after="0" w:line="480" w:lineRule="auto"/>
        <w:jc w:val="both"/>
        <w:rPr>
          <w:rFonts w:ascii="Arial" w:hAnsi="Arial" w:cs="Arial"/>
          <w:sz w:val="24"/>
          <w:szCs w:val="24"/>
          <w:lang w:eastAsia="en-GB"/>
        </w:rPr>
      </w:pPr>
      <w:r w:rsidRPr="00B43BD1">
        <w:rPr>
          <w:rFonts w:ascii="Arial" w:hAnsi="Arial" w:cs="Arial"/>
          <w:sz w:val="24"/>
          <w:szCs w:val="24"/>
          <w:lang w:eastAsia="en-GB"/>
        </w:rPr>
        <w:tab/>
      </w:r>
    </w:p>
    <w:p w14:paraId="36303E08" w14:textId="10C2038A" w:rsidR="00A14369" w:rsidRPr="00B43BD1" w:rsidRDefault="00930620" w:rsidP="00930620">
      <w:pPr>
        <w:autoSpaceDE w:val="0"/>
        <w:autoSpaceDN w:val="0"/>
        <w:adjustRightInd w:val="0"/>
        <w:spacing w:after="0" w:line="480" w:lineRule="auto"/>
        <w:jc w:val="both"/>
        <w:rPr>
          <w:rFonts w:ascii="Arial" w:hAnsi="Arial" w:cs="Arial"/>
          <w:sz w:val="24"/>
          <w:szCs w:val="24"/>
          <w:lang w:eastAsia="en-GB"/>
        </w:rPr>
      </w:pPr>
      <w:r w:rsidRPr="00B43BD1">
        <w:rPr>
          <w:rFonts w:ascii="Arial" w:hAnsi="Arial" w:cs="Arial"/>
          <w:sz w:val="24"/>
          <w:szCs w:val="24"/>
          <w:lang w:eastAsia="en-GB"/>
        </w:rPr>
        <w:t>The narrative thrives upon and arguably requ</w:t>
      </w:r>
      <w:r w:rsidR="00E04987" w:rsidRPr="00B43BD1">
        <w:rPr>
          <w:rFonts w:ascii="Arial" w:hAnsi="Arial" w:cs="Arial"/>
          <w:sz w:val="24"/>
          <w:szCs w:val="24"/>
          <w:lang w:eastAsia="en-GB"/>
        </w:rPr>
        <w:t>ires the mythical counterpoint of a femininity which is less physically and psychologically able.</w:t>
      </w:r>
      <w:r w:rsidR="00E04987" w:rsidRPr="00B43BD1">
        <w:rPr>
          <w:rStyle w:val="EndnoteReference"/>
          <w:rFonts w:ascii="Arial" w:hAnsi="Arial" w:cs="Arial"/>
          <w:sz w:val="24"/>
          <w:szCs w:val="24"/>
          <w:lang w:eastAsia="en-GB"/>
        </w:rPr>
        <w:endnoteReference w:id="7"/>
      </w:r>
      <w:r w:rsidR="00E04987" w:rsidRPr="00B43BD1">
        <w:rPr>
          <w:rFonts w:ascii="Arial" w:hAnsi="Arial" w:cs="Arial"/>
          <w:sz w:val="24"/>
          <w:szCs w:val="24"/>
          <w:lang w:eastAsia="en-GB"/>
        </w:rPr>
        <w:t xml:space="preserve"> </w:t>
      </w:r>
      <w:r w:rsidRPr="00B43BD1">
        <w:rPr>
          <w:rFonts w:ascii="Arial" w:hAnsi="Arial" w:cs="Arial"/>
          <w:sz w:val="24"/>
          <w:szCs w:val="24"/>
          <w:lang w:eastAsia="en-GB"/>
        </w:rPr>
        <w:t>The Sla</w:t>
      </w:r>
      <w:r w:rsidR="00FA22C7" w:rsidRPr="00B43BD1">
        <w:rPr>
          <w:rFonts w:ascii="Arial" w:hAnsi="Arial" w:cs="Arial"/>
          <w:sz w:val="24"/>
          <w:szCs w:val="24"/>
          <w:lang w:eastAsia="en-GB"/>
        </w:rPr>
        <w:t xml:space="preserve">m </w:t>
      </w:r>
      <w:r w:rsidRPr="00B43BD1">
        <w:rPr>
          <w:rFonts w:ascii="Arial" w:hAnsi="Arial" w:cs="Arial"/>
          <w:sz w:val="24"/>
          <w:szCs w:val="24"/>
          <w:lang w:eastAsia="en-GB"/>
        </w:rPr>
        <w:t xml:space="preserve">sets asymmetry </w:t>
      </w:r>
      <w:r w:rsidR="00E04987" w:rsidRPr="00B43BD1">
        <w:rPr>
          <w:rFonts w:ascii="Arial" w:hAnsi="Arial" w:cs="Arial"/>
          <w:sz w:val="24"/>
          <w:szCs w:val="24"/>
          <w:lang w:eastAsia="en-GB"/>
        </w:rPr>
        <w:t>manifests narrative and counterpoint. It also arguably involves injustice towards male players, who need to play a greater number of sets purely because of their sex.</w:t>
      </w:r>
      <w:r w:rsidRPr="00B43BD1">
        <w:rPr>
          <w:rFonts w:ascii="Arial" w:hAnsi="Arial" w:cs="Arial"/>
          <w:sz w:val="24"/>
          <w:szCs w:val="24"/>
          <w:lang w:eastAsia="en-GB"/>
        </w:rPr>
        <w:t xml:space="preserve">  </w:t>
      </w:r>
      <w:r w:rsidR="00A14369" w:rsidRPr="00B43BD1">
        <w:rPr>
          <w:rFonts w:ascii="Arial" w:hAnsi="Arial" w:cs="Arial"/>
          <w:sz w:val="24"/>
          <w:szCs w:val="24"/>
          <w:lang w:eastAsia="en-GB"/>
        </w:rPr>
        <w:t xml:space="preserve">   </w:t>
      </w:r>
    </w:p>
    <w:p w14:paraId="73C88C00" w14:textId="77777777" w:rsidR="00A14369" w:rsidRDefault="00A14369" w:rsidP="00BE7D7B">
      <w:pPr>
        <w:autoSpaceDE w:val="0"/>
        <w:autoSpaceDN w:val="0"/>
        <w:adjustRightInd w:val="0"/>
        <w:spacing w:after="0" w:line="480" w:lineRule="auto"/>
        <w:ind w:firstLine="720"/>
        <w:jc w:val="both"/>
        <w:rPr>
          <w:rFonts w:ascii="Arial" w:hAnsi="Arial" w:cs="Arial"/>
          <w:sz w:val="24"/>
          <w:szCs w:val="24"/>
          <w:lang w:eastAsia="en-GB"/>
        </w:rPr>
      </w:pPr>
    </w:p>
    <w:p w14:paraId="6FAFC6B2" w14:textId="77777777" w:rsidR="008340EF" w:rsidRPr="00B43BD1" w:rsidRDefault="008340EF" w:rsidP="00895DBF">
      <w:pPr>
        <w:autoSpaceDE w:val="0"/>
        <w:autoSpaceDN w:val="0"/>
        <w:adjustRightInd w:val="0"/>
        <w:spacing w:after="0" w:line="360" w:lineRule="auto"/>
        <w:jc w:val="both"/>
        <w:rPr>
          <w:rFonts w:ascii="Arial" w:hAnsi="Arial" w:cs="Arial"/>
          <w:sz w:val="24"/>
          <w:szCs w:val="24"/>
          <w:lang w:eastAsia="en-GB"/>
        </w:rPr>
      </w:pPr>
    </w:p>
    <w:p w14:paraId="45668DAE" w14:textId="77777777" w:rsidR="008340EF" w:rsidRPr="00B43BD1" w:rsidRDefault="00070CCA" w:rsidP="00895DBF">
      <w:pPr>
        <w:autoSpaceDE w:val="0"/>
        <w:autoSpaceDN w:val="0"/>
        <w:adjustRightInd w:val="0"/>
        <w:spacing w:after="0" w:line="360" w:lineRule="auto"/>
        <w:ind w:firstLine="720"/>
        <w:jc w:val="both"/>
        <w:rPr>
          <w:rFonts w:ascii="Arial" w:hAnsi="Arial" w:cs="Arial"/>
          <w:sz w:val="24"/>
          <w:szCs w:val="24"/>
          <w:lang w:eastAsia="en-GB"/>
        </w:rPr>
      </w:pPr>
      <w:r w:rsidRPr="00B43BD1">
        <w:rPr>
          <w:rFonts w:ascii="Arial" w:hAnsi="Arial" w:cs="Arial"/>
          <w:b/>
          <w:sz w:val="24"/>
          <w:szCs w:val="24"/>
        </w:rPr>
        <w:t>Normative Theories</w:t>
      </w:r>
      <w:r w:rsidR="00E368FC" w:rsidRPr="00B43BD1">
        <w:rPr>
          <w:rFonts w:ascii="Arial" w:hAnsi="Arial" w:cs="Arial"/>
          <w:b/>
          <w:sz w:val="24"/>
          <w:szCs w:val="24"/>
        </w:rPr>
        <w:t xml:space="preserve"> of Sport: Broad </w:t>
      </w:r>
      <w:proofErr w:type="spellStart"/>
      <w:r w:rsidR="00E368FC" w:rsidRPr="00B43BD1">
        <w:rPr>
          <w:rFonts w:ascii="Arial" w:hAnsi="Arial" w:cs="Arial"/>
          <w:b/>
          <w:sz w:val="24"/>
          <w:szCs w:val="24"/>
        </w:rPr>
        <w:t>Internalism</w:t>
      </w:r>
      <w:proofErr w:type="spellEnd"/>
    </w:p>
    <w:p w14:paraId="0A561F29" w14:textId="1BE47216" w:rsidR="00226E32" w:rsidRDefault="008A68AE" w:rsidP="00BE7D7B">
      <w:pPr>
        <w:autoSpaceDE w:val="0"/>
        <w:autoSpaceDN w:val="0"/>
        <w:adjustRightInd w:val="0"/>
        <w:spacing w:after="0" w:line="480" w:lineRule="auto"/>
        <w:ind w:firstLine="720"/>
        <w:jc w:val="both"/>
        <w:rPr>
          <w:rFonts w:ascii="Arial" w:hAnsi="Arial" w:cs="Arial"/>
          <w:sz w:val="24"/>
          <w:szCs w:val="24"/>
          <w:lang w:eastAsia="en-GB"/>
        </w:rPr>
      </w:pPr>
      <w:r>
        <w:rPr>
          <w:rFonts w:ascii="Arial" w:hAnsi="Arial" w:cs="Arial"/>
          <w:sz w:val="24"/>
          <w:szCs w:val="24"/>
          <w:lang w:eastAsia="en-GB"/>
        </w:rPr>
        <w:t>It is similarly doubtful that any normative theory of sport can overcome the preced</w:t>
      </w:r>
      <w:r w:rsidR="00343F69">
        <w:rPr>
          <w:rFonts w:ascii="Arial" w:hAnsi="Arial" w:cs="Arial"/>
          <w:sz w:val="24"/>
          <w:szCs w:val="24"/>
          <w:lang w:eastAsia="en-GB"/>
        </w:rPr>
        <w:t xml:space="preserve">ing problems </w:t>
      </w:r>
      <w:r w:rsidR="00343F69" w:rsidRPr="008913D1">
        <w:rPr>
          <w:rFonts w:ascii="Arial" w:hAnsi="Arial" w:cs="Arial"/>
          <w:sz w:val="24"/>
          <w:szCs w:val="24"/>
          <w:lang w:eastAsia="en-GB"/>
        </w:rPr>
        <w:t>and ratify</w:t>
      </w:r>
      <w:r w:rsidRPr="008913D1">
        <w:rPr>
          <w:rFonts w:ascii="Arial" w:hAnsi="Arial" w:cs="Arial"/>
          <w:sz w:val="24"/>
          <w:szCs w:val="24"/>
          <w:lang w:eastAsia="en-GB"/>
        </w:rPr>
        <w:t xml:space="preserve"> </w:t>
      </w:r>
      <w:r>
        <w:rPr>
          <w:rFonts w:ascii="Arial" w:hAnsi="Arial" w:cs="Arial"/>
          <w:sz w:val="24"/>
          <w:szCs w:val="24"/>
          <w:lang w:eastAsia="en-GB"/>
        </w:rPr>
        <w:t>t</w:t>
      </w:r>
      <w:r w:rsidR="00994F19">
        <w:rPr>
          <w:rFonts w:ascii="Arial" w:hAnsi="Arial" w:cs="Arial"/>
          <w:sz w:val="24"/>
          <w:szCs w:val="24"/>
          <w:lang w:eastAsia="en-GB"/>
        </w:rPr>
        <w:t>he current arrangement.</w:t>
      </w:r>
      <w:r w:rsidR="00343F69">
        <w:rPr>
          <w:rFonts w:ascii="Arial" w:hAnsi="Arial" w:cs="Arial"/>
          <w:sz w:val="24"/>
          <w:szCs w:val="24"/>
          <w:lang w:eastAsia="en-GB"/>
        </w:rPr>
        <w:t xml:space="preserve"> </w:t>
      </w:r>
      <w:r w:rsidR="00343F69" w:rsidRPr="00B43BD1">
        <w:rPr>
          <w:rFonts w:ascii="Arial" w:hAnsi="Arial" w:cs="Arial"/>
          <w:sz w:val="24"/>
          <w:szCs w:val="24"/>
          <w:lang w:eastAsia="en-GB"/>
        </w:rPr>
        <w:t>We soon consider and try to apply the Conventionalism most associated with Morgan (2012, 2015), but</w:t>
      </w:r>
      <w:r w:rsidR="00E368FC" w:rsidRPr="00B43BD1">
        <w:rPr>
          <w:rFonts w:ascii="Arial" w:hAnsi="Arial" w:cs="Arial"/>
          <w:sz w:val="24"/>
          <w:szCs w:val="24"/>
          <w:lang w:eastAsia="en-GB"/>
        </w:rPr>
        <w:t xml:space="preserve"> we</w:t>
      </w:r>
      <w:r w:rsidR="00343F69" w:rsidRPr="00B43BD1">
        <w:rPr>
          <w:rFonts w:ascii="Arial" w:hAnsi="Arial" w:cs="Arial"/>
          <w:sz w:val="24"/>
          <w:szCs w:val="24"/>
          <w:lang w:eastAsia="en-GB"/>
        </w:rPr>
        <w:t xml:space="preserve"> first</w:t>
      </w:r>
      <w:r w:rsidR="00E368FC" w:rsidRPr="00B43BD1">
        <w:rPr>
          <w:rFonts w:ascii="Arial" w:hAnsi="Arial" w:cs="Arial"/>
          <w:sz w:val="24"/>
          <w:szCs w:val="24"/>
          <w:lang w:eastAsia="en-GB"/>
        </w:rPr>
        <w:t xml:space="preserve"> consider and try to apply Broad </w:t>
      </w:r>
      <w:proofErr w:type="spellStart"/>
      <w:r w:rsidR="00E368FC" w:rsidRPr="00B43BD1">
        <w:rPr>
          <w:rFonts w:ascii="Arial" w:hAnsi="Arial" w:cs="Arial"/>
          <w:sz w:val="24"/>
          <w:szCs w:val="24"/>
          <w:lang w:eastAsia="en-GB"/>
        </w:rPr>
        <w:t>Internalism</w:t>
      </w:r>
      <w:proofErr w:type="spellEnd"/>
      <w:r w:rsidR="00E368FC" w:rsidRPr="00B43BD1">
        <w:rPr>
          <w:rFonts w:ascii="Arial" w:hAnsi="Arial" w:cs="Arial"/>
          <w:sz w:val="24"/>
          <w:szCs w:val="24"/>
          <w:lang w:eastAsia="en-GB"/>
        </w:rPr>
        <w:t xml:space="preserve">. </w:t>
      </w:r>
      <w:r w:rsidR="005B49C7">
        <w:rPr>
          <w:rFonts w:ascii="Arial" w:hAnsi="Arial" w:cs="Arial"/>
          <w:sz w:val="24"/>
          <w:szCs w:val="24"/>
          <w:lang w:eastAsia="en-GB"/>
        </w:rPr>
        <w:t xml:space="preserve">Broad </w:t>
      </w:r>
      <w:proofErr w:type="spellStart"/>
      <w:r w:rsidR="005B49C7">
        <w:rPr>
          <w:rFonts w:ascii="Arial" w:hAnsi="Arial" w:cs="Arial"/>
          <w:sz w:val="24"/>
          <w:szCs w:val="24"/>
          <w:lang w:eastAsia="en-GB"/>
        </w:rPr>
        <w:t>Internalism</w:t>
      </w:r>
      <w:proofErr w:type="spellEnd"/>
      <w:r w:rsidR="00994F19">
        <w:rPr>
          <w:rFonts w:ascii="Arial" w:hAnsi="Arial" w:cs="Arial"/>
          <w:sz w:val="24"/>
          <w:szCs w:val="24"/>
          <w:lang w:eastAsia="en-GB"/>
        </w:rPr>
        <w:t xml:space="preserve"> has a certain heterogeneity (see Simon 2000, 2015), but is defined by putatively internal elements of sport which function as ‘standards that have a rational basis independent of cultural, linguistic or pragmatic </w:t>
      </w:r>
      <w:r w:rsidR="00994F19" w:rsidRPr="006E5ECA">
        <w:rPr>
          <w:rFonts w:ascii="Arial" w:hAnsi="Arial" w:cs="Arial"/>
          <w:sz w:val="24"/>
          <w:szCs w:val="24"/>
          <w:lang w:eastAsia="en-GB"/>
        </w:rPr>
        <w:t>considerations’ (Simon 2004, 125).</w:t>
      </w:r>
      <w:r w:rsidR="00582AA7">
        <w:rPr>
          <w:rFonts w:ascii="Arial" w:hAnsi="Arial" w:cs="Arial"/>
          <w:sz w:val="24"/>
          <w:szCs w:val="24"/>
          <w:lang w:eastAsia="en-GB"/>
        </w:rPr>
        <w:t xml:space="preserve"> </w:t>
      </w:r>
      <w:r w:rsidR="00994F19">
        <w:rPr>
          <w:rFonts w:ascii="Arial" w:hAnsi="Arial" w:cs="Arial"/>
          <w:sz w:val="24"/>
          <w:szCs w:val="24"/>
          <w:lang w:eastAsia="en-GB"/>
        </w:rPr>
        <w:t xml:space="preserve">For most </w:t>
      </w:r>
      <w:proofErr w:type="spellStart"/>
      <w:r w:rsidR="00994F19">
        <w:rPr>
          <w:rFonts w:ascii="Arial" w:hAnsi="Arial" w:cs="Arial"/>
          <w:sz w:val="24"/>
          <w:szCs w:val="24"/>
          <w:lang w:eastAsia="en-GB"/>
        </w:rPr>
        <w:t>internalists</w:t>
      </w:r>
      <w:proofErr w:type="spellEnd"/>
      <w:r w:rsidR="00994F19">
        <w:rPr>
          <w:rFonts w:ascii="Arial" w:hAnsi="Arial" w:cs="Arial"/>
          <w:sz w:val="24"/>
          <w:szCs w:val="24"/>
          <w:lang w:eastAsia="en-GB"/>
        </w:rPr>
        <w:t>, such standards are essentially related to</w:t>
      </w:r>
      <w:r w:rsidR="00582AA7">
        <w:rPr>
          <w:rFonts w:ascii="Arial" w:hAnsi="Arial" w:cs="Arial"/>
          <w:sz w:val="24"/>
          <w:szCs w:val="24"/>
          <w:lang w:eastAsia="en-GB"/>
        </w:rPr>
        <w:t xml:space="preserve"> the striving for bodily e</w:t>
      </w:r>
      <w:r w:rsidR="000154D7">
        <w:rPr>
          <w:rFonts w:ascii="Arial" w:hAnsi="Arial" w:cs="Arial"/>
          <w:sz w:val="24"/>
          <w:szCs w:val="24"/>
          <w:lang w:eastAsia="en-GB"/>
        </w:rPr>
        <w:t>xcellence, which promotes both the integrity of the sport and the human flourishing of the individuals.</w:t>
      </w:r>
      <w:r w:rsidR="00582AA7">
        <w:rPr>
          <w:rFonts w:ascii="Arial" w:hAnsi="Arial" w:cs="Arial"/>
          <w:sz w:val="24"/>
          <w:szCs w:val="24"/>
          <w:lang w:eastAsia="en-GB"/>
        </w:rPr>
        <w:t xml:space="preserve"> It is very hard to see how this manifesto could ground the disparate number of sets played by the sexes in Grand Slam tournaments.</w:t>
      </w:r>
      <w:r w:rsidR="0036327F">
        <w:rPr>
          <w:rFonts w:ascii="Arial" w:hAnsi="Arial" w:cs="Arial"/>
          <w:sz w:val="24"/>
          <w:szCs w:val="24"/>
          <w:lang w:eastAsia="en-GB"/>
        </w:rPr>
        <w:t xml:space="preserve"> Indeed</w:t>
      </w:r>
      <w:r w:rsidR="00EE571C">
        <w:rPr>
          <w:rFonts w:ascii="Arial" w:hAnsi="Arial" w:cs="Arial"/>
          <w:sz w:val="24"/>
          <w:szCs w:val="24"/>
          <w:lang w:eastAsia="en-GB"/>
        </w:rPr>
        <w:t>,</w:t>
      </w:r>
      <w:r w:rsidR="0036327F">
        <w:rPr>
          <w:rFonts w:ascii="Arial" w:hAnsi="Arial" w:cs="Arial"/>
          <w:sz w:val="24"/>
          <w:szCs w:val="24"/>
          <w:lang w:eastAsia="en-GB"/>
        </w:rPr>
        <w:t xml:space="preserve"> </w:t>
      </w:r>
      <w:r w:rsidR="00EE571C">
        <w:rPr>
          <w:rFonts w:ascii="Arial" w:hAnsi="Arial" w:cs="Arial"/>
          <w:sz w:val="24"/>
          <w:szCs w:val="24"/>
          <w:lang w:eastAsia="en-GB"/>
        </w:rPr>
        <w:t xml:space="preserve">Broad </w:t>
      </w:r>
      <w:proofErr w:type="spellStart"/>
      <w:r w:rsidR="00EE571C">
        <w:rPr>
          <w:rFonts w:ascii="Arial" w:hAnsi="Arial" w:cs="Arial"/>
          <w:sz w:val="24"/>
          <w:szCs w:val="24"/>
          <w:lang w:eastAsia="en-GB"/>
        </w:rPr>
        <w:t>Internalism’s</w:t>
      </w:r>
      <w:proofErr w:type="spellEnd"/>
      <w:r w:rsidR="00EE571C">
        <w:rPr>
          <w:rFonts w:ascii="Arial" w:hAnsi="Arial" w:cs="Arial"/>
          <w:sz w:val="24"/>
          <w:szCs w:val="24"/>
          <w:lang w:eastAsia="en-GB"/>
        </w:rPr>
        <w:t xml:space="preserve"> affinities quite possibly sit uneasily with the arrangement.</w:t>
      </w:r>
      <w:r w:rsidR="00582AA7">
        <w:rPr>
          <w:rFonts w:ascii="Arial" w:hAnsi="Arial" w:cs="Arial"/>
          <w:sz w:val="24"/>
          <w:szCs w:val="24"/>
          <w:lang w:eastAsia="en-GB"/>
        </w:rPr>
        <w:t xml:space="preserve"> </w:t>
      </w:r>
      <w:r w:rsidR="005F6A01">
        <w:rPr>
          <w:rFonts w:ascii="Arial" w:hAnsi="Arial" w:cs="Arial"/>
          <w:sz w:val="24"/>
          <w:szCs w:val="24"/>
          <w:lang w:eastAsia="en-GB"/>
        </w:rPr>
        <w:t>If we bleach out cultural factors, as the theory proposes, how does the striving for bodily excellence instantiated in Grand Slam tennis map on to fewer sets for women than for men?</w:t>
      </w:r>
      <w:r w:rsidR="000A35E6">
        <w:rPr>
          <w:rFonts w:ascii="Arial" w:hAnsi="Arial" w:cs="Arial"/>
          <w:sz w:val="24"/>
          <w:szCs w:val="24"/>
          <w:lang w:eastAsia="en-GB"/>
        </w:rPr>
        <w:t xml:space="preserve"> Are there specifically male and female bodily excellences in tennis, and do </w:t>
      </w:r>
      <w:r w:rsidR="000A35E6">
        <w:rPr>
          <w:rFonts w:ascii="Arial" w:hAnsi="Arial" w:cs="Arial"/>
          <w:sz w:val="24"/>
          <w:szCs w:val="24"/>
          <w:lang w:eastAsia="en-GB"/>
        </w:rPr>
        <w:lastRenderedPageBreak/>
        <w:t xml:space="preserve">they take a form that requires longer male matches in Grand Slam tournaments? </w:t>
      </w:r>
      <w:r w:rsidR="000A35E6" w:rsidRPr="006E5ECA">
        <w:rPr>
          <w:rFonts w:ascii="Arial" w:hAnsi="Arial" w:cs="Arial"/>
          <w:sz w:val="24"/>
          <w:szCs w:val="24"/>
          <w:lang w:eastAsia="en-GB"/>
        </w:rPr>
        <w:t>Coggon et al (</w:t>
      </w:r>
      <w:r w:rsidR="001D2AEA" w:rsidRPr="006E5ECA">
        <w:rPr>
          <w:rFonts w:ascii="Arial" w:hAnsi="Arial" w:cs="Arial"/>
          <w:sz w:val="24"/>
          <w:szCs w:val="24"/>
          <w:lang w:eastAsia="en-GB"/>
        </w:rPr>
        <w:t>2008</w:t>
      </w:r>
      <w:r w:rsidR="00CD573E">
        <w:rPr>
          <w:rFonts w:ascii="Arial" w:hAnsi="Arial" w:cs="Arial"/>
          <w:sz w:val="24"/>
          <w:szCs w:val="24"/>
          <w:lang w:eastAsia="en-GB"/>
        </w:rPr>
        <w:t>, 9) have</w:t>
      </w:r>
      <w:r w:rsidR="000A35E6">
        <w:rPr>
          <w:rFonts w:ascii="Arial" w:hAnsi="Arial" w:cs="Arial"/>
          <w:sz w:val="24"/>
          <w:szCs w:val="24"/>
          <w:lang w:eastAsia="en-GB"/>
        </w:rPr>
        <w:t xml:space="preserve"> cited </w:t>
      </w:r>
      <w:r w:rsidR="001D2AEA">
        <w:rPr>
          <w:rFonts w:ascii="Arial" w:hAnsi="Arial" w:cs="Arial"/>
          <w:sz w:val="24"/>
          <w:szCs w:val="24"/>
          <w:lang w:eastAsia="en-GB"/>
        </w:rPr>
        <w:t>‘</w:t>
      </w:r>
      <w:r w:rsidR="00143680">
        <w:rPr>
          <w:rFonts w:ascii="Arial" w:hAnsi="Arial" w:cs="Arial"/>
          <w:sz w:val="24"/>
          <w:szCs w:val="24"/>
          <w:lang w:eastAsia="en-GB"/>
        </w:rPr>
        <w:t>…</w:t>
      </w:r>
      <w:r w:rsidR="000A35E6">
        <w:rPr>
          <w:rFonts w:ascii="Arial" w:hAnsi="Arial" w:cs="Arial"/>
          <w:sz w:val="24"/>
          <w:szCs w:val="24"/>
          <w:lang w:eastAsia="en-GB"/>
        </w:rPr>
        <w:t>the</w:t>
      </w:r>
      <w:r w:rsidR="001D2AEA">
        <w:rPr>
          <w:rFonts w:ascii="Arial" w:hAnsi="Arial" w:cs="Arial"/>
          <w:sz w:val="24"/>
          <w:szCs w:val="24"/>
          <w:lang w:eastAsia="en-GB"/>
        </w:rPr>
        <w:t xml:space="preserve"> markedly</w:t>
      </w:r>
      <w:r w:rsidR="000A35E6">
        <w:rPr>
          <w:rFonts w:ascii="Arial" w:hAnsi="Arial" w:cs="Arial"/>
          <w:sz w:val="24"/>
          <w:szCs w:val="24"/>
          <w:lang w:eastAsia="en-GB"/>
        </w:rPr>
        <w:t xml:space="preserve"> diffe</w:t>
      </w:r>
      <w:r w:rsidR="001D2AEA">
        <w:rPr>
          <w:rFonts w:ascii="Arial" w:hAnsi="Arial" w:cs="Arial"/>
          <w:sz w:val="24"/>
          <w:szCs w:val="24"/>
          <w:lang w:eastAsia="en-GB"/>
        </w:rPr>
        <w:t xml:space="preserve">rent style of </w:t>
      </w:r>
      <w:r w:rsidR="00143680">
        <w:rPr>
          <w:rFonts w:ascii="Arial" w:hAnsi="Arial" w:cs="Arial"/>
          <w:sz w:val="24"/>
          <w:szCs w:val="24"/>
          <w:lang w:eastAsia="en-GB"/>
        </w:rPr>
        <w:t xml:space="preserve">men’s and </w:t>
      </w:r>
      <w:r w:rsidR="001D2AEA">
        <w:rPr>
          <w:rFonts w:ascii="Arial" w:hAnsi="Arial" w:cs="Arial"/>
          <w:sz w:val="24"/>
          <w:szCs w:val="24"/>
          <w:lang w:eastAsia="en-GB"/>
        </w:rPr>
        <w:t>women’s</w:t>
      </w:r>
      <w:r w:rsidR="000A35E6">
        <w:rPr>
          <w:rFonts w:ascii="Arial" w:hAnsi="Arial" w:cs="Arial"/>
          <w:sz w:val="24"/>
          <w:szCs w:val="24"/>
          <w:lang w:eastAsia="en-GB"/>
        </w:rPr>
        <w:t xml:space="preserve"> tennis</w:t>
      </w:r>
      <w:r w:rsidR="001D2AEA">
        <w:rPr>
          <w:rFonts w:ascii="Arial" w:hAnsi="Arial" w:cs="Arial"/>
          <w:sz w:val="24"/>
          <w:szCs w:val="24"/>
          <w:lang w:eastAsia="en-GB"/>
        </w:rPr>
        <w:t>’ as illustration of the value of</w:t>
      </w:r>
      <w:r w:rsidR="000A35E6">
        <w:rPr>
          <w:rFonts w:ascii="Arial" w:hAnsi="Arial" w:cs="Arial"/>
          <w:sz w:val="24"/>
          <w:szCs w:val="24"/>
          <w:lang w:eastAsia="en-GB"/>
        </w:rPr>
        <w:t xml:space="preserve"> sex-segregated</w:t>
      </w:r>
      <w:r w:rsidR="001D2AEA">
        <w:rPr>
          <w:rFonts w:ascii="Arial" w:hAnsi="Arial" w:cs="Arial"/>
          <w:sz w:val="24"/>
          <w:szCs w:val="24"/>
          <w:lang w:eastAsia="en-GB"/>
        </w:rPr>
        <w:t xml:space="preserve"> sport competition</w:t>
      </w:r>
      <w:r w:rsidR="004F13FA">
        <w:rPr>
          <w:rFonts w:ascii="Arial" w:hAnsi="Arial" w:cs="Arial"/>
          <w:sz w:val="24"/>
          <w:szCs w:val="24"/>
          <w:lang w:eastAsia="en-GB"/>
        </w:rPr>
        <w:t xml:space="preserve">. However, even if we </w:t>
      </w:r>
      <w:r w:rsidR="004F13FA" w:rsidRPr="00951F66">
        <w:rPr>
          <w:rFonts w:ascii="Arial" w:hAnsi="Arial" w:cs="Arial"/>
          <w:sz w:val="24"/>
          <w:szCs w:val="24"/>
          <w:lang w:eastAsia="en-GB"/>
        </w:rPr>
        <w:t>press</w:t>
      </w:r>
      <w:r w:rsidR="000A35E6">
        <w:rPr>
          <w:rFonts w:ascii="Arial" w:hAnsi="Arial" w:cs="Arial"/>
          <w:sz w:val="24"/>
          <w:szCs w:val="24"/>
          <w:lang w:eastAsia="en-GB"/>
        </w:rPr>
        <w:t xml:space="preserve"> this argument for all it is worth, i</w:t>
      </w:r>
      <w:r w:rsidR="001D2AEA">
        <w:rPr>
          <w:rFonts w:ascii="Arial" w:hAnsi="Arial" w:cs="Arial"/>
          <w:sz w:val="24"/>
          <w:szCs w:val="24"/>
          <w:lang w:eastAsia="en-GB"/>
        </w:rPr>
        <w:t>t is not clear how it supports longer m</w:t>
      </w:r>
      <w:r w:rsidR="00CD573E">
        <w:rPr>
          <w:rFonts w:ascii="Arial" w:hAnsi="Arial" w:cs="Arial"/>
          <w:sz w:val="24"/>
          <w:szCs w:val="24"/>
          <w:lang w:eastAsia="en-GB"/>
        </w:rPr>
        <w:t>ale matches in S</w:t>
      </w:r>
      <w:r w:rsidR="000154D7">
        <w:rPr>
          <w:rFonts w:ascii="Arial" w:hAnsi="Arial" w:cs="Arial"/>
          <w:sz w:val="24"/>
          <w:szCs w:val="24"/>
          <w:lang w:eastAsia="en-GB"/>
        </w:rPr>
        <w:t xml:space="preserve">lams. Indeed, Coggon et </w:t>
      </w:r>
      <w:proofErr w:type="spellStart"/>
      <w:r w:rsidR="000154D7">
        <w:rPr>
          <w:rFonts w:ascii="Arial" w:hAnsi="Arial" w:cs="Arial"/>
          <w:sz w:val="24"/>
          <w:szCs w:val="24"/>
          <w:lang w:eastAsia="en-GB"/>
        </w:rPr>
        <w:t>al’s</w:t>
      </w:r>
      <w:proofErr w:type="spellEnd"/>
      <w:r w:rsidR="000154D7">
        <w:rPr>
          <w:rFonts w:ascii="Arial" w:hAnsi="Arial" w:cs="Arial"/>
          <w:sz w:val="24"/>
          <w:szCs w:val="24"/>
          <w:lang w:eastAsia="en-GB"/>
        </w:rPr>
        <w:t xml:space="preserve"> rationale</w:t>
      </w:r>
      <w:r w:rsidR="001D2AEA">
        <w:rPr>
          <w:rFonts w:ascii="Arial" w:hAnsi="Arial" w:cs="Arial"/>
          <w:sz w:val="24"/>
          <w:szCs w:val="24"/>
          <w:lang w:eastAsia="en-GB"/>
        </w:rPr>
        <w:t xml:space="preserve"> could be</w:t>
      </w:r>
      <w:r w:rsidR="000154D7">
        <w:rPr>
          <w:rFonts w:ascii="Arial" w:hAnsi="Arial" w:cs="Arial"/>
          <w:sz w:val="24"/>
          <w:szCs w:val="24"/>
          <w:lang w:eastAsia="en-GB"/>
        </w:rPr>
        <w:t xml:space="preserve"> extended by arguing</w:t>
      </w:r>
      <w:r w:rsidR="001D2AEA">
        <w:rPr>
          <w:rFonts w:ascii="Arial" w:hAnsi="Arial" w:cs="Arial"/>
          <w:sz w:val="24"/>
          <w:szCs w:val="24"/>
          <w:lang w:eastAsia="en-GB"/>
        </w:rPr>
        <w:t xml:space="preserve"> that if there is a distinctive women’s style of tennis and people find it appealing, then there is a reason for having five sets </w:t>
      </w:r>
      <w:r w:rsidR="00967524">
        <w:rPr>
          <w:rFonts w:ascii="Arial" w:hAnsi="Arial" w:cs="Arial"/>
          <w:sz w:val="24"/>
          <w:szCs w:val="24"/>
          <w:lang w:eastAsia="en-GB"/>
        </w:rPr>
        <w:t>a time</w:t>
      </w:r>
      <w:r w:rsidR="001D2AEA">
        <w:rPr>
          <w:rFonts w:ascii="Arial" w:hAnsi="Arial" w:cs="Arial"/>
          <w:sz w:val="24"/>
          <w:szCs w:val="24"/>
          <w:lang w:eastAsia="en-GB"/>
        </w:rPr>
        <w:t>.</w:t>
      </w:r>
      <w:r w:rsidR="000154D7">
        <w:rPr>
          <w:rFonts w:ascii="Arial" w:hAnsi="Arial" w:cs="Arial"/>
          <w:sz w:val="24"/>
          <w:szCs w:val="24"/>
          <w:lang w:eastAsia="en-GB"/>
        </w:rPr>
        <w:t xml:space="preserve"> </w:t>
      </w:r>
      <w:r w:rsidR="006A29F5" w:rsidRPr="00796E65">
        <w:rPr>
          <w:rFonts w:ascii="Arial" w:hAnsi="Arial" w:cs="Arial"/>
          <w:sz w:val="24"/>
          <w:szCs w:val="24"/>
          <w:lang w:eastAsia="en-GB"/>
        </w:rPr>
        <w:t>To this, it might be replied that fewer sets is a part of what makes the women’s game distinctively valuable, since the lesser opportunity to mount a comeback heightens the tension. However, this reply, again, runs into the problem of Grand Slam</w:t>
      </w:r>
      <w:r w:rsidR="00CD573E" w:rsidRPr="00796E65">
        <w:rPr>
          <w:rFonts w:ascii="Arial" w:hAnsi="Arial" w:cs="Arial"/>
          <w:sz w:val="24"/>
          <w:szCs w:val="24"/>
          <w:lang w:eastAsia="en-GB"/>
        </w:rPr>
        <w:t xml:space="preserve"> Singles</w:t>
      </w:r>
      <w:r w:rsidR="006A29F5" w:rsidRPr="00796E65">
        <w:rPr>
          <w:rFonts w:ascii="Arial" w:hAnsi="Arial" w:cs="Arial"/>
          <w:sz w:val="24"/>
          <w:szCs w:val="24"/>
          <w:lang w:eastAsia="en-GB"/>
        </w:rPr>
        <w:t xml:space="preserve"> versus some </w:t>
      </w:r>
      <w:r w:rsidR="00435D23" w:rsidRPr="00796E65">
        <w:rPr>
          <w:rFonts w:ascii="Arial" w:hAnsi="Arial" w:cs="Arial"/>
          <w:sz w:val="24"/>
          <w:szCs w:val="24"/>
          <w:lang w:eastAsia="en-GB"/>
        </w:rPr>
        <w:t>other tournaments</w:t>
      </w:r>
      <w:r w:rsidR="00CD573E" w:rsidRPr="00796E65">
        <w:rPr>
          <w:rFonts w:ascii="Arial" w:hAnsi="Arial" w:cs="Arial"/>
          <w:sz w:val="24"/>
          <w:szCs w:val="24"/>
          <w:lang w:eastAsia="en-GB"/>
        </w:rPr>
        <w:t xml:space="preserve"> (including, again, Men’s Doubles at Slams other than Wimbledon)</w:t>
      </w:r>
      <w:r w:rsidR="00435D23" w:rsidRPr="00796E65">
        <w:rPr>
          <w:rFonts w:ascii="Arial" w:hAnsi="Arial" w:cs="Arial"/>
          <w:sz w:val="24"/>
          <w:szCs w:val="24"/>
          <w:lang w:eastAsia="en-GB"/>
        </w:rPr>
        <w:t>. It is</w:t>
      </w:r>
      <w:r w:rsidR="006A29F5" w:rsidRPr="00796E65">
        <w:rPr>
          <w:rFonts w:ascii="Arial" w:hAnsi="Arial" w:cs="Arial"/>
          <w:sz w:val="24"/>
          <w:szCs w:val="24"/>
          <w:lang w:eastAsia="en-GB"/>
        </w:rPr>
        <w:t xml:space="preserve"> not the case that male tournaments are universally the best-of-five sets. </w:t>
      </w:r>
      <w:r w:rsidR="002A6ED1" w:rsidRPr="00796E65">
        <w:rPr>
          <w:rFonts w:ascii="Arial" w:hAnsi="Arial" w:cs="Arial"/>
          <w:sz w:val="24"/>
          <w:szCs w:val="24"/>
          <w:lang w:eastAsia="en-GB"/>
        </w:rPr>
        <w:t>Consider, again, pre-Wimbledon</w:t>
      </w:r>
      <w:r w:rsidR="00CD573E" w:rsidRPr="00796E65">
        <w:rPr>
          <w:rFonts w:ascii="Arial" w:hAnsi="Arial" w:cs="Arial"/>
          <w:sz w:val="24"/>
          <w:szCs w:val="24"/>
          <w:lang w:eastAsia="en-GB"/>
        </w:rPr>
        <w:t xml:space="preserve"> Singles tournaments</w:t>
      </w:r>
      <w:r w:rsidR="002A6ED1" w:rsidRPr="00796E65">
        <w:rPr>
          <w:rFonts w:ascii="Arial" w:hAnsi="Arial" w:cs="Arial"/>
          <w:sz w:val="24"/>
          <w:szCs w:val="24"/>
          <w:lang w:eastAsia="en-GB"/>
        </w:rPr>
        <w:t>. Both male and female players typically play best-of-three sets</w:t>
      </w:r>
      <w:r w:rsidR="00F42222" w:rsidRPr="00796E65">
        <w:rPr>
          <w:rFonts w:ascii="Arial" w:hAnsi="Arial" w:cs="Arial"/>
          <w:sz w:val="24"/>
          <w:szCs w:val="24"/>
          <w:lang w:eastAsia="en-GB"/>
        </w:rPr>
        <w:t xml:space="preserve">. </w:t>
      </w:r>
      <w:r w:rsidR="002A6ED1" w:rsidRPr="00796E65">
        <w:rPr>
          <w:rFonts w:ascii="Arial" w:hAnsi="Arial" w:cs="Arial"/>
          <w:sz w:val="24"/>
          <w:szCs w:val="24"/>
          <w:lang w:eastAsia="en-GB"/>
        </w:rPr>
        <w:t xml:space="preserve">Is the female tournament </w:t>
      </w:r>
      <w:r w:rsidR="00226E32" w:rsidRPr="00796E65">
        <w:rPr>
          <w:rFonts w:ascii="Arial" w:hAnsi="Arial" w:cs="Arial"/>
          <w:sz w:val="24"/>
          <w:szCs w:val="24"/>
          <w:lang w:eastAsia="en-GB"/>
        </w:rPr>
        <w:t>diminished as a result of</w:t>
      </w:r>
      <w:r w:rsidR="002A6ED1" w:rsidRPr="00796E65">
        <w:rPr>
          <w:rFonts w:ascii="Arial" w:hAnsi="Arial" w:cs="Arial"/>
          <w:sz w:val="24"/>
          <w:szCs w:val="24"/>
          <w:lang w:eastAsia="en-GB"/>
        </w:rPr>
        <w:t xml:space="preserve"> the equivalent male tournament’s allowing no greater scope for comeback? Does the former lose an important </w:t>
      </w:r>
      <w:r w:rsidR="00F42222" w:rsidRPr="00796E65">
        <w:rPr>
          <w:rFonts w:ascii="Arial" w:hAnsi="Arial" w:cs="Arial"/>
          <w:sz w:val="24"/>
          <w:szCs w:val="24"/>
          <w:lang w:eastAsia="en-GB"/>
        </w:rPr>
        <w:t>part of its normative character</w:t>
      </w:r>
      <w:r w:rsidR="002A6ED1" w:rsidRPr="00796E65">
        <w:rPr>
          <w:rFonts w:ascii="Arial" w:hAnsi="Arial" w:cs="Arial"/>
          <w:sz w:val="24"/>
          <w:szCs w:val="24"/>
          <w:lang w:eastAsia="en-GB"/>
        </w:rPr>
        <w:t xml:space="preserve"> as a </w:t>
      </w:r>
      <w:r w:rsidR="002A6ED1" w:rsidRPr="00796E65">
        <w:rPr>
          <w:rFonts w:ascii="Arial" w:hAnsi="Arial" w:cs="Arial"/>
          <w:i/>
          <w:sz w:val="24"/>
          <w:szCs w:val="24"/>
          <w:lang w:eastAsia="en-GB"/>
        </w:rPr>
        <w:t>female</w:t>
      </w:r>
      <w:r w:rsidR="00F42222" w:rsidRPr="00796E65">
        <w:rPr>
          <w:rFonts w:ascii="Arial" w:hAnsi="Arial" w:cs="Arial"/>
          <w:sz w:val="24"/>
          <w:szCs w:val="24"/>
          <w:lang w:eastAsia="en-GB"/>
        </w:rPr>
        <w:t xml:space="preserve"> tennis tournament</w:t>
      </w:r>
      <w:r w:rsidR="002A6ED1" w:rsidRPr="00796E65">
        <w:rPr>
          <w:rFonts w:ascii="Arial" w:hAnsi="Arial" w:cs="Arial"/>
          <w:sz w:val="24"/>
          <w:szCs w:val="24"/>
          <w:lang w:eastAsia="en-GB"/>
        </w:rPr>
        <w:t>?</w:t>
      </w:r>
      <w:r w:rsidR="005051B4" w:rsidRPr="00796E65">
        <w:rPr>
          <w:rFonts w:ascii="Arial" w:hAnsi="Arial" w:cs="Arial"/>
          <w:sz w:val="24"/>
          <w:szCs w:val="24"/>
          <w:lang w:eastAsia="en-GB"/>
        </w:rPr>
        <w:t xml:space="preserve"> Does the latter lose an important part of its normative character as a </w:t>
      </w:r>
      <w:r w:rsidR="005051B4" w:rsidRPr="00796E65">
        <w:rPr>
          <w:rFonts w:ascii="Arial" w:hAnsi="Arial" w:cs="Arial"/>
          <w:i/>
          <w:sz w:val="24"/>
          <w:szCs w:val="24"/>
          <w:lang w:eastAsia="en-GB"/>
        </w:rPr>
        <w:t xml:space="preserve">male </w:t>
      </w:r>
      <w:r w:rsidR="005051B4" w:rsidRPr="00796E65">
        <w:rPr>
          <w:rFonts w:ascii="Arial" w:hAnsi="Arial" w:cs="Arial"/>
          <w:sz w:val="24"/>
          <w:szCs w:val="24"/>
          <w:lang w:eastAsia="en-GB"/>
        </w:rPr>
        <w:t>tennis tournament? These would seem</w:t>
      </w:r>
      <w:r w:rsidR="00F42222" w:rsidRPr="00796E65">
        <w:rPr>
          <w:rFonts w:ascii="Arial" w:hAnsi="Arial" w:cs="Arial"/>
          <w:sz w:val="24"/>
          <w:szCs w:val="24"/>
          <w:lang w:eastAsia="en-GB"/>
        </w:rPr>
        <w:t xml:space="preserve"> odd conclusion</w:t>
      </w:r>
      <w:r w:rsidR="005051B4" w:rsidRPr="00796E65">
        <w:rPr>
          <w:rFonts w:ascii="Arial" w:hAnsi="Arial" w:cs="Arial"/>
          <w:sz w:val="24"/>
          <w:szCs w:val="24"/>
          <w:lang w:eastAsia="en-GB"/>
        </w:rPr>
        <w:t xml:space="preserve">s, but </w:t>
      </w:r>
      <w:r w:rsidR="00F42222" w:rsidRPr="00796E65">
        <w:rPr>
          <w:rFonts w:ascii="Arial" w:hAnsi="Arial" w:cs="Arial"/>
          <w:sz w:val="24"/>
          <w:szCs w:val="24"/>
          <w:lang w:eastAsia="en-GB"/>
        </w:rPr>
        <w:t>conclusion</w:t>
      </w:r>
      <w:r w:rsidR="005051B4" w:rsidRPr="00796E65">
        <w:rPr>
          <w:rFonts w:ascii="Arial" w:hAnsi="Arial" w:cs="Arial"/>
          <w:sz w:val="24"/>
          <w:szCs w:val="24"/>
          <w:lang w:eastAsia="en-GB"/>
        </w:rPr>
        <w:t>s that seem</w:t>
      </w:r>
      <w:r w:rsidR="00F42222" w:rsidRPr="00796E65">
        <w:rPr>
          <w:rFonts w:ascii="Arial" w:hAnsi="Arial" w:cs="Arial"/>
          <w:sz w:val="24"/>
          <w:szCs w:val="24"/>
          <w:lang w:eastAsia="en-GB"/>
        </w:rPr>
        <w:t xml:space="preserve"> entailed by the argument that the lesser scope for comeback is part of what makes women’s tennis distinctively valuable. And if women’s tennis is not </w:t>
      </w:r>
      <w:r w:rsidR="00837DB4" w:rsidRPr="00796E65">
        <w:rPr>
          <w:rFonts w:ascii="Arial" w:hAnsi="Arial" w:cs="Arial"/>
          <w:i/>
          <w:sz w:val="24"/>
          <w:szCs w:val="24"/>
          <w:lang w:eastAsia="en-GB"/>
        </w:rPr>
        <w:t>a priori</w:t>
      </w:r>
      <w:r w:rsidR="00F42222" w:rsidRPr="00796E65">
        <w:rPr>
          <w:rFonts w:ascii="Arial" w:hAnsi="Arial" w:cs="Arial"/>
          <w:sz w:val="24"/>
          <w:szCs w:val="24"/>
          <w:lang w:eastAsia="en-GB"/>
        </w:rPr>
        <w:t xml:space="preserve"> less valuable as women’s tennis when it runs the same number of sets as male equivalents, then an independent argument is needed that Grand Slam women’s tennis would be less valuable as women’s</w:t>
      </w:r>
      <w:r w:rsidR="009E06F9" w:rsidRPr="00796E65">
        <w:rPr>
          <w:rFonts w:ascii="Arial" w:hAnsi="Arial" w:cs="Arial"/>
          <w:sz w:val="24"/>
          <w:szCs w:val="24"/>
          <w:lang w:eastAsia="en-GB"/>
        </w:rPr>
        <w:t xml:space="preserve"> Grand Slam</w:t>
      </w:r>
      <w:r w:rsidR="00F42222" w:rsidRPr="00796E65">
        <w:rPr>
          <w:rFonts w:ascii="Arial" w:hAnsi="Arial" w:cs="Arial"/>
          <w:sz w:val="24"/>
          <w:szCs w:val="24"/>
          <w:lang w:eastAsia="en-GB"/>
        </w:rPr>
        <w:t xml:space="preserve"> tennis </w:t>
      </w:r>
      <w:r w:rsidR="00226E32" w:rsidRPr="00796E65">
        <w:rPr>
          <w:rFonts w:ascii="Arial" w:hAnsi="Arial" w:cs="Arial"/>
          <w:sz w:val="24"/>
          <w:szCs w:val="24"/>
          <w:lang w:eastAsia="en-GB"/>
        </w:rPr>
        <w:t>if it ran the same number of sets as its male counterpart.</w:t>
      </w:r>
      <w:r w:rsidR="00F42222">
        <w:rPr>
          <w:rFonts w:ascii="Arial" w:hAnsi="Arial" w:cs="Arial"/>
          <w:sz w:val="24"/>
          <w:szCs w:val="24"/>
          <w:lang w:eastAsia="en-GB"/>
        </w:rPr>
        <w:t xml:space="preserve">   </w:t>
      </w:r>
      <w:r w:rsidR="002A6ED1">
        <w:rPr>
          <w:rFonts w:ascii="Arial" w:hAnsi="Arial" w:cs="Arial"/>
          <w:sz w:val="24"/>
          <w:szCs w:val="24"/>
          <w:lang w:eastAsia="en-GB"/>
        </w:rPr>
        <w:t xml:space="preserve">    </w:t>
      </w:r>
      <w:r w:rsidR="006A29F5">
        <w:rPr>
          <w:rFonts w:ascii="Arial" w:hAnsi="Arial" w:cs="Arial"/>
          <w:sz w:val="24"/>
          <w:szCs w:val="24"/>
          <w:lang w:eastAsia="en-GB"/>
        </w:rPr>
        <w:t xml:space="preserve">   </w:t>
      </w:r>
    </w:p>
    <w:p w14:paraId="24F61E4B" w14:textId="77777777" w:rsidR="00226E32" w:rsidRDefault="00226E32" w:rsidP="00895DBF">
      <w:pPr>
        <w:autoSpaceDE w:val="0"/>
        <w:autoSpaceDN w:val="0"/>
        <w:adjustRightInd w:val="0"/>
        <w:spacing w:after="0" w:line="360" w:lineRule="auto"/>
        <w:ind w:firstLine="720"/>
        <w:jc w:val="both"/>
        <w:rPr>
          <w:rFonts w:ascii="Arial" w:hAnsi="Arial" w:cs="Arial"/>
          <w:sz w:val="24"/>
          <w:szCs w:val="24"/>
          <w:lang w:eastAsia="en-GB"/>
        </w:rPr>
      </w:pPr>
    </w:p>
    <w:p w14:paraId="10F4F825" w14:textId="77777777" w:rsidR="00457F53" w:rsidRPr="00B43BD1" w:rsidRDefault="000154D7" w:rsidP="00BE7D7B">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lastRenderedPageBreak/>
        <w:t>Again, does tennis better preserve its integrity through its Grand Slam arrangements, and do its performers, similarly, better fl</w:t>
      </w:r>
      <w:r w:rsidR="00E662D3" w:rsidRPr="00B43BD1">
        <w:rPr>
          <w:rFonts w:ascii="Arial" w:hAnsi="Arial" w:cs="Arial"/>
          <w:sz w:val="24"/>
          <w:szCs w:val="24"/>
          <w:lang w:eastAsia="en-GB"/>
        </w:rPr>
        <w:t>ourish as human b</w:t>
      </w:r>
      <w:r w:rsidR="00C77490" w:rsidRPr="00B43BD1">
        <w:rPr>
          <w:rFonts w:ascii="Arial" w:hAnsi="Arial" w:cs="Arial"/>
          <w:sz w:val="24"/>
          <w:szCs w:val="24"/>
          <w:lang w:eastAsia="en-GB"/>
        </w:rPr>
        <w:t>eings? It is appropriate at this point to emphasise</w:t>
      </w:r>
      <w:r w:rsidR="00E662D3" w:rsidRPr="00B43BD1">
        <w:rPr>
          <w:rFonts w:ascii="Arial" w:hAnsi="Arial" w:cs="Arial"/>
          <w:sz w:val="24"/>
          <w:szCs w:val="24"/>
          <w:lang w:eastAsia="en-GB"/>
        </w:rPr>
        <w:t xml:space="preserve"> </w:t>
      </w:r>
      <w:r w:rsidR="00663A7E" w:rsidRPr="00B43BD1">
        <w:rPr>
          <w:rFonts w:ascii="Arial" w:hAnsi="Arial" w:cs="Arial"/>
          <w:sz w:val="24"/>
          <w:szCs w:val="24"/>
          <w:lang w:eastAsia="en-GB"/>
        </w:rPr>
        <w:t xml:space="preserve">Simon’s (2000, 13) key observation that </w:t>
      </w:r>
    </w:p>
    <w:p w14:paraId="20E04F34" w14:textId="77777777" w:rsidR="00457F53" w:rsidRPr="00B43BD1" w:rsidRDefault="00457F53" w:rsidP="00BE7D7B">
      <w:pPr>
        <w:autoSpaceDE w:val="0"/>
        <w:autoSpaceDN w:val="0"/>
        <w:adjustRightInd w:val="0"/>
        <w:spacing w:after="0" w:line="480" w:lineRule="auto"/>
        <w:ind w:firstLine="720"/>
        <w:jc w:val="both"/>
        <w:rPr>
          <w:rFonts w:ascii="Arial" w:hAnsi="Arial" w:cs="Arial"/>
          <w:sz w:val="24"/>
          <w:szCs w:val="24"/>
          <w:lang w:eastAsia="en-GB"/>
        </w:rPr>
      </w:pPr>
    </w:p>
    <w:p w14:paraId="584B345D" w14:textId="77777777" w:rsidR="00457F53" w:rsidRPr="00B43BD1" w:rsidRDefault="00143680" w:rsidP="00457F53">
      <w:pPr>
        <w:autoSpaceDE w:val="0"/>
        <w:autoSpaceDN w:val="0"/>
        <w:adjustRightInd w:val="0"/>
        <w:spacing w:after="0" w:line="240" w:lineRule="auto"/>
        <w:ind w:left="720"/>
        <w:jc w:val="both"/>
        <w:rPr>
          <w:rFonts w:ascii="Arial" w:hAnsi="Arial" w:cs="Arial"/>
          <w:sz w:val="24"/>
          <w:szCs w:val="24"/>
          <w:lang w:eastAsia="en-GB"/>
        </w:rPr>
      </w:pPr>
      <w:r w:rsidRPr="00B43BD1">
        <w:rPr>
          <w:rFonts w:ascii="Arial" w:hAnsi="Arial" w:cs="Arial"/>
          <w:b/>
          <w:sz w:val="24"/>
          <w:szCs w:val="24"/>
          <w:lang w:eastAsia="en-GB"/>
        </w:rPr>
        <w:t>…</w:t>
      </w:r>
      <w:r w:rsidR="00663A7E" w:rsidRPr="00B43BD1">
        <w:rPr>
          <w:rFonts w:ascii="Arial" w:hAnsi="Arial" w:cs="Arial"/>
          <w:sz w:val="24"/>
          <w:szCs w:val="24"/>
          <w:lang w:eastAsia="en-GB"/>
        </w:rPr>
        <w:t xml:space="preserve">broad </w:t>
      </w:r>
      <w:proofErr w:type="spellStart"/>
      <w:r w:rsidR="00663A7E" w:rsidRPr="00B43BD1">
        <w:rPr>
          <w:rFonts w:ascii="Arial" w:hAnsi="Arial" w:cs="Arial"/>
          <w:sz w:val="24"/>
          <w:szCs w:val="24"/>
          <w:lang w:eastAsia="en-GB"/>
        </w:rPr>
        <w:t>internalists</w:t>
      </w:r>
      <w:proofErr w:type="spellEnd"/>
      <w:r w:rsidR="00663A7E" w:rsidRPr="00B43BD1">
        <w:rPr>
          <w:rFonts w:ascii="Arial" w:hAnsi="Arial" w:cs="Arial"/>
          <w:sz w:val="24"/>
          <w:szCs w:val="24"/>
          <w:lang w:eastAsia="en-GB"/>
        </w:rPr>
        <w:t xml:space="preserve"> need not claim that </w:t>
      </w:r>
      <w:r w:rsidR="00663A7E" w:rsidRPr="00B43BD1">
        <w:rPr>
          <w:rFonts w:ascii="Arial" w:hAnsi="Arial" w:cs="Arial"/>
          <w:i/>
          <w:sz w:val="24"/>
          <w:szCs w:val="24"/>
          <w:lang w:eastAsia="en-GB"/>
        </w:rPr>
        <w:t xml:space="preserve">all </w:t>
      </w:r>
      <w:r w:rsidR="00663A7E" w:rsidRPr="00B43BD1">
        <w:rPr>
          <w:rFonts w:ascii="Arial" w:hAnsi="Arial" w:cs="Arial"/>
          <w:sz w:val="24"/>
          <w:szCs w:val="24"/>
          <w:lang w:eastAsia="en-GB"/>
        </w:rPr>
        <w:t xml:space="preserve">the principles to which they appeal are distinctive or restricted to the context of sport. Indeed, if the </w:t>
      </w:r>
      <w:proofErr w:type="spellStart"/>
      <w:r w:rsidR="00663A7E" w:rsidRPr="00B43BD1">
        <w:rPr>
          <w:rFonts w:ascii="Arial" w:hAnsi="Arial" w:cs="Arial"/>
          <w:sz w:val="24"/>
          <w:szCs w:val="24"/>
          <w:lang w:eastAsia="en-GB"/>
        </w:rPr>
        <w:t>internalist</w:t>
      </w:r>
      <w:proofErr w:type="spellEnd"/>
      <w:r w:rsidR="00663A7E" w:rsidRPr="00B43BD1">
        <w:rPr>
          <w:rFonts w:ascii="Arial" w:hAnsi="Arial" w:cs="Arial"/>
          <w:sz w:val="24"/>
          <w:szCs w:val="24"/>
          <w:lang w:eastAsia="en-GB"/>
        </w:rPr>
        <w:t xml:space="preserve"> analysis came up with principles that contradicted well supported and well known moral rules, we would be right to at least question the ethics of sport, not the</w:t>
      </w:r>
      <w:r w:rsidR="00457F53" w:rsidRPr="00B43BD1">
        <w:rPr>
          <w:rFonts w:ascii="Arial" w:hAnsi="Arial" w:cs="Arial"/>
          <w:sz w:val="24"/>
          <w:szCs w:val="24"/>
          <w:lang w:eastAsia="en-GB"/>
        </w:rPr>
        <w:t xml:space="preserve"> traditional ethical theories.</w:t>
      </w:r>
    </w:p>
    <w:p w14:paraId="5824AFA5" w14:textId="77777777" w:rsidR="00457F53" w:rsidRPr="00B43BD1" w:rsidRDefault="00457F53" w:rsidP="00BE7D7B">
      <w:pPr>
        <w:autoSpaceDE w:val="0"/>
        <w:autoSpaceDN w:val="0"/>
        <w:adjustRightInd w:val="0"/>
        <w:spacing w:after="0" w:line="480" w:lineRule="auto"/>
        <w:ind w:firstLine="720"/>
        <w:jc w:val="both"/>
        <w:rPr>
          <w:rFonts w:ascii="Arial" w:hAnsi="Arial" w:cs="Arial"/>
          <w:sz w:val="24"/>
          <w:szCs w:val="24"/>
          <w:lang w:eastAsia="en-GB"/>
        </w:rPr>
      </w:pPr>
    </w:p>
    <w:p w14:paraId="1273414F" w14:textId="77777777" w:rsidR="0013325F" w:rsidRPr="00B43BD1" w:rsidRDefault="00EE75DC" w:rsidP="00BE7D7B">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T</w:t>
      </w:r>
      <w:r w:rsidR="00EC55A5" w:rsidRPr="00B43BD1">
        <w:rPr>
          <w:rFonts w:ascii="Arial" w:hAnsi="Arial" w:cs="Arial"/>
          <w:sz w:val="24"/>
          <w:szCs w:val="24"/>
          <w:lang w:eastAsia="en-GB"/>
        </w:rPr>
        <w:t xml:space="preserve">he </w:t>
      </w:r>
      <w:r w:rsidR="008A0494" w:rsidRPr="00B43BD1">
        <w:rPr>
          <w:rFonts w:ascii="Arial" w:hAnsi="Arial" w:cs="Arial"/>
          <w:sz w:val="24"/>
          <w:szCs w:val="24"/>
          <w:lang w:eastAsia="en-GB"/>
        </w:rPr>
        <w:t xml:space="preserve">preceding structural connection between Broad </w:t>
      </w:r>
      <w:proofErr w:type="spellStart"/>
      <w:r w:rsidR="008A0494" w:rsidRPr="00B43BD1">
        <w:rPr>
          <w:rFonts w:ascii="Arial" w:hAnsi="Arial" w:cs="Arial"/>
          <w:sz w:val="24"/>
          <w:szCs w:val="24"/>
          <w:lang w:eastAsia="en-GB"/>
        </w:rPr>
        <w:t>Internalism’s</w:t>
      </w:r>
      <w:proofErr w:type="spellEnd"/>
      <w:r w:rsidR="008A0494" w:rsidRPr="00B43BD1">
        <w:rPr>
          <w:rFonts w:ascii="Arial" w:hAnsi="Arial" w:cs="Arial"/>
          <w:sz w:val="24"/>
          <w:szCs w:val="24"/>
          <w:lang w:eastAsia="en-GB"/>
        </w:rPr>
        <w:t xml:space="preserve"> internal sport et</w:t>
      </w:r>
      <w:r w:rsidRPr="00B43BD1">
        <w:rPr>
          <w:rFonts w:ascii="Arial" w:hAnsi="Arial" w:cs="Arial"/>
          <w:sz w:val="24"/>
          <w:szCs w:val="24"/>
          <w:lang w:eastAsia="en-GB"/>
        </w:rPr>
        <w:t>hic and human flourishing emphasise</w:t>
      </w:r>
      <w:r w:rsidR="008A0494" w:rsidRPr="00B43BD1">
        <w:rPr>
          <w:rFonts w:ascii="Arial" w:hAnsi="Arial" w:cs="Arial"/>
          <w:sz w:val="24"/>
          <w:szCs w:val="24"/>
          <w:lang w:eastAsia="en-GB"/>
        </w:rPr>
        <w:t>s that the theory takes the lat</w:t>
      </w:r>
      <w:r w:rsidR="00EE6279" w:rsidRPr="00B43BD1">
        <w:rPr>
          <w:rFonts w:ascii="Arial" w:hAnsi="Arial" w:cs="Arial"/>
          <w:sz w:val="24"/>
          <w:szCs w:val="24"/>
          <w:lang w:eastAsia="en-GB"/>
        </w:rPr>
        <w:t>ter as</w:t>
      </w:r>
      <w:r w:rsidRPr="00B43BD1">
        <w:rPr>
          <w:rFonts w:ascii="Arial" w:hAnsi="Arial" w:cs="Arial"/>
          <w:sz w:val="24"/>
          <w:szCs w:val="24"/>
          <w:lang w:eastAsia="en-GB"/>
        </w:rPr>
        <w:t xml:space="preserve"> normative, giving it</w:t>
      </w:r>
      <w:r w:rsidR="008A0494" w:rsidRPr="00B43BD1">
        <w:rPr>
          <w:rFonts w:ascii="Arial" w:hAnsi="Arial" w:cs="Arial"/>
          <w:sz w:val="24"/>
          <w:szCs w:val="24"/>
          <w:lang w:eastAsia="en-GB"/>
        </w:rPr>
        <w:t xml:space="preserve"> luminous affinities with Aristotelian virtue ethics</w:t>
      </w:r>
      <w:r w:rsidR="00EF5C70" w:rsidRPr="00B43BD1">
        <w:rPr>
          <w:rFonts w:ascii="Arial" w:hAnsi="Arial" w:cs="Arial"/>
          <w:sz w:val="24"/>
          <w:szCs w:val="24"/>
          <w:lang w:eastAsia="en-GB"/>
        </w:rPr>
        <w:t>, as well as less obvious affinities with Kantian ethics</w:t>
      </w:r>
      <w:r w:rsidR="00910B01" w:rsidRPr="00B43BD1">
        <w:rPr>
          <w:rFonts w:ascii="Arial" w:hAnsi="Arial" w:cs="Arial"/>
          <w:sz w:val="24"/>
          <w:szCs w:val="24"/>
          <w:lang w:eastAsia="en-GB"/>
        </w:rPr>
        <w:t xml:space="preserve"> and some versions of consequentialism</w:t>
      </w:r>
      <w:r w:rsidR="00EF5C70" w:rsidRPr="00B43BD1">
        <w:rPr>
          <w:rFonts w:ascii="Arial" w:hAnsi="Arial" w:cs="Arial"/>
          <w:sz w:val="24"/>
          <w:szCs w:val="24"/>
          <w:lang w:eastAsia="en-GB"/>
        </w:rPr>
        <w:t>. Genuine affirmation of human flourishing involves commitment to</w:t>
      </w:r>
      <w:r w:rsidR="008645F7" w:rsidRPr="00B43BD1">
        <w:rPr>
          <w:rFonts w:ascii="Arial" w:hAnsi="Arial" w:cs="Arial"/>
          <w:sz w:val="24"/>
          <w:szCs w:val="24"/>
          <w:lang w:eastAsia="en-GB"/>
        </w:rPr>
        <w:t xml:space="preserve"> </w:t>
      </w:r>
      <w:r w:rsidR="0013325F" w:rsidRPr="00B43BD1">
        <w:rPr>
          <w:rFonts w:ascii="Arial" w:hAnsi="Arial" w:cs="Arial"/>
          <w:sz w:val="24"/>
          <w:szCs w:val="24"/>
          <w:lang w:eastAsia="en-GB"/>
        </w:rPr>
        <w:t>the conditions of</w:t>
      </w:r>
      <w:r w:rsidR="00EF5C70" w:rsidRPr="00B43BD1">
        <w:rPr>
          <w:rFonts w:ascii="Arial" w:hAnsi="Arial" w:cs="Arial"/>
          <w:sz w:val="24"/>
          <w:szCs w:val="24"/>
          <w:lang w:eastAsia="en-GB"/>
        </w:rPr>
        <w:t xml:space="preserve"> humans flourish</w:t>
      </w:r>
      <w:r w:rsidR="0013325F" w:rsidRPr="00B43BD1">
        <w:rPr>
          <w:rFonts w:ascii="Arial" w:hAnsi="Arial" w:cs="Arial"/>
          <w:sz w:val="24"/>
          <w:szCs w:val="24"/>
          <w:lang w:eastAsia="en-GB"/>
        </w:rPr>
        <w:t>ing</w:t>
      </w:r>
      <w:r w:rsidR="008645F7" w:rsidRPr="00B43BD1">
        <w:rPr>
          <w:rFonts w:ascii="Arial" w:hAnsi="Arial" w:cs="Arial"/>
          <w:sz w:val="24"/>
          <w:szCs w:val="24"/>
          <w:lang w:eastAsia="en-GB"/>
        </w:rPr>
        <w:t>.</w:t>
      </w:r>
      <w:r w:rsidR="0013325F" w:rsidRPr="00B43BD1">
        <w:rPr>
          <w:rFonts w:ascii="Arial" w:hAnsi="Arial" w:cs="Arial"/>
          <w:sz w:val="24"/>
          <w:szCs w:val="24"/>
          <w:lang w:eastAsia="en-GB"/>
        </w:rPr>
        <w:t xml:space="preserve"> It is worth quoting Simon (2000, 11) at some length:</w:t>
      </w:r>
    </w:p>
    <w:p w14:paraId="6A9D2A8B" w14:textId="77777777" w:rsidR="002548B6" w:rsidRPr="00B43BD1" w:rsidRDefault="002548B6" w:rsidP="00BE7D7B">
      <w:pPr>
        <w:autoSpaceDE w:val="0"/>
        <w:autoSpaceDN w:val="0"/>
        <w:adjustRightInd w:val="0"/>
        <w:spacing w:after="0" w:line="480" w:lineRule="auto"/>
        <w:ind w:firstLine="720"/>
        <w:jc w:val="both"/>
        <w:rPr>
          <w:rFonts w:ascii="Arial" w:hAnsi="Arial" w:cs="Arial"/>
          <w:b/>
          <w:sz w:val="24"/>
          <w:szCs w:val="24"/>
          <w:lang w:eastAsia="en-GB"/>
        </w:rPr>
      </w:pPr>
    </w:p>
    <w:p w14:paraId="2A761534" w14:textId="77777777" w:rsidR="0013325F" w:rsidRPr="00B43BD1" w:rsidRDefault="0013325F" w:rsidP="00457F53">
      <w:pPr>
        <w:autoSpaceDE w:val="0"/>
        <w:autoSpaceDN w:val="0"/>
        <w:adjustRightInd w:val="0"/>
        <w:spacing w:after="0" w:line="240" w:lineRule="auto"/>
        <w:ind w:left="720"/>
        <w:jc w:val="both"/>
        <w:rPr>
          <w:rFonts w:ascii="Arial" w:hAnsi="Arial" w:cs="Arial"/>
          <w:sz w:val="24"/>
          <w:szCs w:val="24"/>
          <w:lang w:eastAsia="en-GB"/>
        </w:rPr>
      </w:pPr>
      <w:r w:rsidRPr="00B43BD1">
        <w:rPr>
          <w:rFonts w:ascii="Arial" w:hAnsi="Arial" w:cs="Arial"/>
          <w:sz w:val="24"/>
          <w:szCs w:val="24"/>
          <w:lang w:eastAsia="en-GB"/>
        </w:rPr>
        <w:t xml:space="preserve">Broad </w:t>
      </w:r>
      <w:proofErr w:type="spellStart"/>
      <w:r w:rsidRPr="00B43BD1">
        <w:rPr>
          <w:rFonts w:ascii="Arial" w:hAnsi="Arial" w:cs="Arial"/>
          <w:sz w:val="24"/>
          <w:szCs w:val="24"/>
          <w:lang w:eastAsia="en-GB"/>
        </w:rPr>
        <w:t>internalists</w:t>
      </w:r>
      <w:proofErr w:type="spellEnd"/>
      <w:r w:rsidRPr="00B43BD1">
        <w:rPr>
          <w:rFonts w:ascii="Arial" w:hAnsi="Arial" w:cs="Arial"/>
          <w:sz w:val="24"/>
          <w:szCs w:val="24"/>
          <w:lang w:eastAsia="en-GB"/>
        </w:rPr>
        <w:t xml:space="preserve"> can argue that part of the explanation of why sports</w:t>
      </w:r>
      <w:r w:rsidR="00457F53" w:rsidRPr="00B43BD1">
        <w:rPr>
          <w:rFonts w:ascii="Arial" w:hAnsi="Arial" w:cs="Arial"/>
          <w:sz w:val="24"/>
          <w:szCs w:val="24"/>
          <w:lang w:eastAsia="en-GB"/>
        </w:rPr>
        <w:t xml:space="preserve"> </w:t>
      </w:r>
      <w:r w:rsidRPr="00B43BD1">
        <w:rPr>
          <w:rFonts w:ascii="Arial" w:hAnsi="Arial" w:cs="Arial"/>
          <w:sz w:val="24"/>
          <w:szCs w:val="24"/>
          <w:lang w:eastAsia="en-GB"/>
        </w:rPr>
        <w:t>have the features they do … is a conception of the good life for human</w:t>
      </w:r>
      <w:r w:rsidR="00457F53" w:rsidRPr="00B43BD1">
        <w:rPr>
          <w:rFonts w:ascii="Arial" w:hAnsi="Arial" w:cs="Arial"/>
          <w:sz w:val="24"/>
          <w:szCs w:val="24"/>
          <w:lang w:eastAsia="en-GB"/>
        </w:rPr>
        <w:t xml:space="preserve"> </w:t>
      </w:r>
      <w:r w:rsidRPr="00B43BD1">
        <w:rPr>
          <w:rFonts w:ascii="Arial" w:hAnsi="Arial" w:cs="Arial"/>
          <w:sz w:val="24"/>
          <w:szCs w:val="24"/>
          <w:lang w:eastAsia="en-GB"/>
        </w:rPr>
        <w:t>beings. According to this conception the good life, or … a significant</w:t>
      </w:r>
      <w:r w:rsidR="00457F53" w:rsidRPr="00B43BD1">
        <w:rPr>
          <w:rFonts w:ascii="Arial" w:hAnsi="Arial" w:cs="Arial"/>
          <w:sz w:val="24"/>
          <w:szCs w:val="24"/>
          <w:lang w:eastAsia="en-GB"/>
        </w:rPr>
        <w:t xml:space="preserve"> </w:t>
      </w:r>
      <w:r w:rsidRPr="00B43BD1">
        <w:rPr>
          <w:rFonts w:ascii="Arial" w:hAnsi="Arial" w:cs="Arial"/>
          <w:sz w:val="24"/>
          <w:szCs w:val="24"/>
          <w:lang w:eastAsia="en-GB"/>
        </w:rPr>
        <w:t>part of it, consists of meeting ch</w:t>
      </w:r>
      <w:r w:rsidR="00457F53" w:rsidRPr="00B43BD1">
        <w:rPr>
          <w:rFonts w:ascii="Arial" w:hAnsi="Arial" w:cs="Arial"/>
          <w:sz w:val="24"/>
          <w:szCs w:val="24"/>
          <w:lang w:eastAsia="en-GB"/>
        </w:rPr>
        <w:t xml:space="preserve">allenges for their own sake and </w:t>
      </w:r>
      <w:r w:rsidRPr="00B43BD1">
        <w:rPr>
          <w:rFonts w:ascii="Arial" w:hAnsi="Arial" w:cs="Arial"/>
          <w:sz w:val="24"/>
          <w:szCs w:val="24"/>
          <w:lang w:eastAsia="en-GB"/>
        </w:rPr>
        <w:t>developing our capacities in order to do so … In this regard, Drew Hyland</w:t>
      </w:r>
      <w:r w:rsidR="00457F53" w:rsidRPr="00B43BD1">
        <w:rPr>
          <w:rFonts w:ascii="Arial" w:hAnsi="Arial" w:cs="Arial"/>
          <w:sz w:val="24"/>
          <w:szCs w:val="24"/>
          <w:lang w:eastAsia="en-GB"/>
        </w:rPr>
        <w:t xml:space="preserve"> </w:t>
      </w:r>
      <w:r w:rsidRPr="00B43BD1">
        <w:rPr>
          <w:rFonts w:ascii="Arial" w:hAnsi="Arial" w:cs="Arial"/>
          <w:sz w:val="24"/>
          <w:szCs w:val="24"/>
          <w:lang w:eastAsia="en-GB"/>
        </w:rPr>
        <w:t>has suggested that sports at their best can be part of a Socratic process</w:t>
      </w:r>
      <w:r w:rsidR="00457F53" w:rsidRPr="00B43BD1">
        <w:rPr>
          <w:rFonts w:ascii="Arial" w:hAnsi="Arial" w:cs="Arial"/>
          <w:sz w:val="24"/>
          <w:szCs w:val="24"/>
          <w:lang w:eastAsia="en-GB"/>
        </w:rPr>
        <w:t xml:space="preserve"> </w:t>
      </w:r>
      <w:r w:rsidRPr="00B43BD1">
        <w:rPr>
          <w:rFonts w:ascii="Arial" w:hAnsi="Arial" w:cs="Arial"/>
          <w:sz w:val="24"/>
          <w:szCs w:val="24"/>
          <w:lang w:eastAsia="en-GB"/>
        </w:rPr>
        <w:t>of self-examination, in which we learn about our strengths and weaknesses</w:t>
      </w:r>
      <w:r w:rsidR="00EE6279" w:rsidRPr="00B43BD1">
        <w:rPr>
          <w:rFonts w:ascii="Arial" w:hAnsi="Arial" w:cs="Arial"/>
          <w:sz w:val="24"/>
          <w:szCs w:val="24"/>
          <w:lang w:eastAsia="en-GB"/>
        </w:rPr>
        <w:t xml:space="preserve"> …</w:t>
      </w:r>
    </w:p>
    <w:p w14:paraId="0F18254A" w14:textId="77777777" w:rsidR="00EE6279" w:rsidRPr="00B43BD1" w:rsidRDefault="00EE6279" w:rsidP="00EE6279">
      <w:pPr>
        <w:autoSpaceDE w:val="0"/>
        <w:autoSpaceDN w:val="0"/>
        <w:adjustRightInd w:val="0"/>
        <w:spacing w:after="0" w:line="240" w:lineRule="auto"/>
        <w:jc w:val="both"/>
        <w:rPr>
          <w:rFonts w:ascii="Arial" w:hAnsi="Arial" w:cs="Arial"/>
          <w:sz w:val="24"/>
          <w:szCs w:val="24"/>
          <w:lang w:eastAsia="en-GB"/>
        </w:rPr>
      </w:pPr>
    </w:p>
    <w:p w14:paraId="2C5B409B" w14:textId="6E6F8EBC" w:rsidR="00AA105A" w:rsidRPr="00B43BD1" w:rsidRDefault="00910B01" w:rsidP="00730FFA">
      <w:pPr>
        <w:autoSpaceDE w:val="0"/>
        <w:autoSpaceDN w:val="0"/>
        <w:adjustRightInd w:val="0"/>
        <w:spacing w:after="0" w:line="480" w:lineRule="auto"/>
        <w:jc w:val="both"/>
        <w:rPr>
          <w:rFonts w:ascii="Arial" w:hAnsi="Arial" w:cs="Arial"/>
          <w:b/>
          <w:sz w:val="24"/>
          <w:szCs w:val="24"/>
          <w:lang w:eastAsia="en-GB"/>
        </w:rPr>
      </w:pPr>
      <w:r w:rsidRPr="00B43BD1">
        <w:rPr>
          <w:rFonts w:ascii="Arial" w:hAnsi="Arial" w:cs="Arial"/>
          <w:sz w:val="24"/>
          <w:szCs w:val="24"/>
          <w:lang w:eastAsia="en-GB"/>
        </w:rPr>
        <w:t xml:space="preserve">The commitment of Broad </w:t>
      </w:r>
      <w:proofErr w:type="spellStart"/>
      <w:r w:rsidRPr="00B43BD1">
        <w:rPr>
          <w:rFonts w:ascii="Arial" w:hAnsi="Arial" w:cs="Arial"/>
          <w:sz w:val="24"/>
          <w:szCs w:val="24"/>
          <w:lang w:eastAsia="en-GB"/>
        </w:rPr>
        <w:t>Internalism</w:t>
      </w:r>
      <w:proofErr w:type="spellEnd"/>
      <w:r w:rsidRPr="00B43BD1">
        <w:rPr>
          <w:rFonts w:ascii="Arial" w:hAnsi="Arial" w:cs="Arial"/>
          <w:sz w:val="24"/>
          <w:szCs w:val="24"/>
          <w:lang w:eastAsia="en-GB"/>
        </w:rPr>
        <w:t xml:space="preserve"> to human flourishing as</w:t>
      </w:r>
      <w:r w:rsidR="004F6209" w:rsidRPr="00B43BD1">
        <w:rPr>
          <w:rFonts w:ascii="Arial" w:hAnsi="Arial" w:cs="Arial"/>
          <w:sz w:val="24"/>
          <w:szCs w:val="24"/>
          <w:lang w:eastAsia="en-GB"/>
        </w:rPr>
        <w:t xml:space="preserve"> just</w:t>
      </w:r>
      <w:r w:rsidRPr="00B43BD1">
        <w:rPr>
          <w:rFonts w:ascii="Arial" w:hAnsi="Arial" w:cs="Arial"/>
          <w:sz w:val="24"/>
          <w:szCs w:val="24"/>
          <w:lang w:eastAsia="en-GB"/>
        </w:rPr>
        <w:t xml:space="preserve"> characterised by Simon entails the rejection of any arrangement that unwarrantedly limits the capacity of someone or some group </w:t>
      </w:r>
      <w:r w:rsidR="004F6209" w:rsidRPr="00B43BD1">
        <w:rPr>
          <w:rFonts w:ascii="Arial" w:hAnsi="Arial" w:cs="Arial"/>
          <w:sz w:val="24"/>
          <w:szCs w:val="24"/>
          <w:lang w:eastAsia="en-GB"/>
        </w:rPr>
        <w:t>(such as women) to meet physical challenges for their own sake, develop their capacities in the process and learn about their strengths and weaknesses. If we are correct that</w:t>
      </w:r>
      <w:r w:rsidR="004F6209" w:rsidRPr="00B43BD1">
        <w:rPr>
          <w:rFonts w:ascii="Arial" w:hAnsi="Arial" w:cs="Arial"/>
          <w:b/>
          <w:sz w:val="24"/>
          <w:szCs w:val="24"/>
          <w:lang w:eastAsia="en-GB"/>
        </w:rPr>
        <w:t xml:space="preserve"> </w:t>
      </w:r>
      <w:r w:rsidR="004F6209" w:rsidRPr="00B43BD1">
        <w:rPr>
          <w:rFonts w:ascii="Arial" w:hAnsi="Arial" w:cs="Arial"/>
          <w:sz w:val="24"/>
          <w:szCs w:val="24"/>
          <w:lang w:eastAsia="en-GB"/>
        </w:rPr>
        <w:t>the sexed sets</w:t>
      </w:r>
      <w:r w:rsidR="00FA22C7" w:rsidRPr="00B43BD1">
        <w:rPr>
          <w:rFonts w:ascii="Arial" w:hAnsi="Arial" w:cs="Arial"/>
          <w:sz w:val="24"/>
          <w:szCs w:val="24"/>
          <w:lang w:eastAsia="en-GB"/>
        </w:rPr>
        <w:t xml:space="preserve"> disparity within Grand Slam tournaments</w:t>
      </w:r>
      <w:r w:rsidR="004F6209" w:rsidRPr="00B43BD1">
        <w:rPr>
          <w:rFonts w:ascii="Arial" w:hAnsi="Arial" w:cs="Arial"/>
          <w:sz w:val="24"/>
          <w:szCs w:val="24"/>
          <w:lang w:eastAsia="en-GB"/>
        </w:rPr>
        <w:t xml:space="preserve"> is an example of such unwarranted </w:t>
      </w:r>
      <w:r w:rsidR="00730FFA" w:rsidRPr="00B43BD1">
        <w:rPr>
          <w:rFonts w:ascii="Arial" w:hAnsi="Arial" w:cs="Arial"/>
          <w:sz w:val="24"/>
          <w:szCs w:val="24"/>
          <w:lang w:eastAsia="en-GB"/>
        </w:rPr>
        <w:t>infringement (</w:t>
      </w:r>
      <w:r w:rsidR="004F6209" w:rsidRPr="00B43BD1">
        <w:rPr>
          <w:rFonts w:ascii="Arial" w:hAnsi="Arial" w:cs="Arial"/>
          <w:sz w:val="24"/>
          <w:szCs w:val="24"/>
          <w:lang w:eastAsia="en-GB"/>
        </w:rPr>
        <w:t>upon women</w:t>
      </w:r>
      <w:r w:rsidR="00730FFA" w:rsidRPr="00B43BD1">
        <w:rPr>
          <w:rFonts w:ascii="Arial" w:hAnsi="Arial" w:cs="Arial"/>
          <w:sz w:val="24"/>
          <w:szCs w:val="24"/>
          <w:lang w:eastAsia="en-GB"/>
        </w:rPr>
        <w:t>)</w:t>
      </w:r>
      <w:r w:rsidR="004F6209" w:rsidRPr="00B43BD1">
        <w:rPr>
          <w:rFonts w:ascii="Arial" w:hAnsi="Arial" w:cs="Arial"/>
          <w:sz w:val="24"/>
          <w:szCs w:val="24"/>
          <w:lang w:eastAsia="en-GB"/>
        </w:rPr>
        <w:t xml:space="preserve">, </w:t>
      </w:r>
      <w:r w:rsidR="00730FFA" w:rsidRPr="00B43BD1">
        <w:rPr>
          <w:rFonts w:ascii="Arial" w:hAnsi="Arial" w:cs="Arial"/>
          <w:sz w:val="24"/>
          <w:szCs w:val="24"/>
          <w:lang w:eastAsia="en-GB"/>
        </w:rPr>
        <w:t xml:space="preserve">then </w:t>
      </w:r>
      <w:r w:rsidR="00730FFA" w:rsidRPr="00B43BD1">
        <w:rPr>
          <w:rFonts w:ascii="Arial" w:hAnsi="Arial" w:cs="Arial"/>
          <w:sz w:val="24"/>
          <w:szCs w:val="24"/>
          <w:lang w:eastAsia="en-GB"/>
        </w:rPr>
        <w:lastRenderedPageBreak/>
        <w:t xml:space="preserve">the Broad </w:t>
      </w:r>
      <w:proofErr w:type="spellStart"/>
      <w:r w:rsidR="00730FFA" w:rsidRPr="00B43BD1">
        <w:rPr>
          <w:rFonts w:ascii="Arial" w:hAnsi="Arial" w:cs="Arial"/>
          <w:sz w:val="24"/>
          <w:szCs w:val="24"/>
          <w:lang w:eastAsia="en-GB"/>
        </w:rPr>
        <w:t>Internalist</w:t>
      </w:r>
      <w:proofErr w:type="spellEnd"/>
      <w:r w:rsidR="00730FFA" w:rsidRPr="00B43BD1">
        <w:rPr>
          <w:rFonts w:ascii="Arial" w:hAnsi="Arial" w:cs="Arial"/>
          <w:sz w:val="24"/>
          <w:szCs w:val="24"/>
          <w:lang w:eastAsia="en-GB"/>
        </w:rPr>
        <w:t xml:space="preserve"> seems bound to reject it. </w:t>
      </w:r>
      <w:r w:rsidR="002854B4" w:rsidRPr="00B43BD1">
        <w:rPr>
          <w:rFonts w:ascii="Arial" w:hAnsi="Arial" w:cs="Arial"/>
          <w:sz w:val="24"/>
          <w:szCs w:val="24"/>
          <w:lang w:eastAsia="en-GB"/>
        </w:rPr>
        <w:t xml:space="preserve">Burke (2014, 47) is therefore premature in his allegation that </w:t>
      </w:r>
      <w:proofErr w:type="spellStart"/>
      <w:r w:rsidR="002854B4" w:rsidRPr="00B43BD1">
        <w:rPr>
          <w:rFonts w:ascii="Arial" w:hAnsi="Arial" w:cs="Arial"/>
          <w:sz w:val="24"/>
          <w:szCs w:val="24"/>
          <w:lang w:eastAsia="en-GB"/>
        </w:rPr>
        <w:t>Internalism</w:t>
      </w:r>
      <w:proofErr w:type="spellEnd"/>
      <w:r w:rsidR="002854B4" w:rsidRPr="00B43BD1">
        <w:rPr>
          <w:rFonts w:ascii="Arial" w:hAnsi="Arial" w:cs="Arial"/>
          <w:sz w:val="24"/>
          <w:szCs w:val="24"/>
          <w:lang w:eastAsia="en-GB"/>
        </w:rPr>
        <w:t xml:space="preserve"> is, in Laden’s (2003, </w:t>
      </w:r>
      <w:r w:rsidR="001E72B8" w:rsidRPr="00B43BD1">
        <w:rPr>
          <w:rFonts w:ascii="Arial" w:hAnsi="Arial" w:cs="Arial"/>
          <w:sz w:val="24"/>
          <w:szCs w:val="24"/>
          <w:lang w:eastAsia="en-GB"/>
        </w:rPr>
        <w:t xml:space="preserve">134) </w:t>
      </w:r>
      <w:r w:rsidR="008A0494" w:rsidRPr="00B43BD1">
        <w:rPr>
          <w:rFonts w:ascii="Arial" w:hAnsi="Arial" w:cs="Arial"/>
          <w:sz w:val="24"/>
          <w:szCs w:val="24"/>
          <w:lang w:eastAsia="en-GB"/>
        </w:rPr>
        <w:t>language,</w:t>
      </w:r>
      <w:r w:rsidR="002854B4" w:rsidRPr="00B43BD1">
        <w:rPr>
          <w:rFonts w:ascii="Arial" w:hAnsi="Arial" w:cs="Arial"/>
          <w:sz w:val="24"/>
          <w:szCs w:val="24"/>
          <w:lang w:eastAsia="en-GB"/>
        </w:rPr>
        <w:t xml:space="preserve"> ‘</w:t>
      </w:r>
      <w:r w:rsidR="008A0494" w:rsidRPr="00B43BD1">
        <w:rPr>
          <w:rFonts w:ascii="Arial" w:hAnsi="Arial" w:cs="Arial"/>
          <w:sz w:val="24"/>
          <w:szCs w:val="24"/>
          <w:lang w:eastAsia="en-GB"/>
        </w:rPr>
        <w:t>blind’, since</w:t>
      </w:r>
      <w:r w:rsidR="002854B4" w:rsidRPr="00B43BD1">
        <w:rPr>
          <w:rFonts w:ascii="Arial" w:hAnsi="Arial" w:cs="Arial"/>
          <w:sz w:val="24"/>
          <w:szCs w:val="24"/>
          <w:lang w:eastAsia="en-GB"/>
        </w:rPr>
        <w:t xml:space="preserve"> there is ‘nothing within its theoretical machinery that will allow it to see the oppression it is shown as oppression’.</w:t>
      </w:r>
      <w:r w:rsidR="000663B5" w:rsidRPr="00B43BD1">
        <w:rPr>
          <w:rFonts w:ascii="Arial" w:hAnsi="Arial" w:cs="Arial"/>
          <w:sz w:val="24"/>
          <w:szCs w:val="24"/>
          <w:lang w:eastAsia="en-GB"/>
        </w:rPr>
        <w:t xml:space="preserve"> If the </w:t>
      </w:r>
      <w:proofErr w:type="spellStart"/>
      <w:r w:rsidR="000663B5" w:rsidRPr="00B43BD1">
        <w:rPr>
          <w:rFonts w:ascii="Arial" w:hAnsi="Arial" w:cs="Arial"/>
          <w:sz w:val="24"/>
          <w:szCs w:val="24"/>
          <w:lang w:eastAsia="en-GB"/>
        </w:rPr>
        <w:t>internalist</w:t>
      </w:r>
      <w:proofErr w:type="spellEnd"/>
      <w:r w:rsidR="000663B5" w:rsidRPr="00B43BD1">
        <w:rPr>
          <w:rFonts w:ascii="Arial" w:hAnsi="Arial" w:cs="Arial"/>
          <w:sz w:val="24"/>
          <w:szCs w:val="24"/>
          <w:lang w:eastAsia="en-GB"/>
        </w:rPr>
        <w:t xml:space="preserve"> is shown, for instance, that a group (such as women) are, in relation to another group (such as men), unjustifiably limited</w:t>
      </w:r>
      <w:r w:rsidR="00C806D2" w:rsidRPr="00B43BD1">
        <w:rPr>
          <w:rFonts w:ascii="Arial" w:hAnsi="Arial" w:cs="Arial"/>
          <w:sz w:val="24"/>
          <w:szCs w:val="24"/>
          <w:lang w:eastAsia="en-GB"/>
        </w:rPr>
        <w:t xml:space="preserve"> in the </w:t>
      </w:r>
      <w:r w:rsidR="00343F69" w:rsidRPr="00B43BD1">
        <w:rPr>
          <w:rFonts w:ascii="Arial" w:hAnsi="Arial" w:cs="Arial"/>
          <w:sz w:val="24"/>
          <w:szCs w:val="24"/>
          <w:lang w:eastAsia="en-GB"/>
        </w:rPr>
        <w:t xml:space="preserve">sporting </w:t>
      </w:r>
      <w:r w:rsidR="00C806D2" w:rsidRPr="00B43BD1">
        <w:rPr>
          <w:rFonts w:ascii="Arial" w:hAnsi="Arial" w:cs="Arial"/>
          <w:sz w:val="24"/>
          <w:szCs w:val="24"/>
          <w:lang w:eastAsia="en-GB"/>
        </w:rPr>
        <w:t>opportunity</w:t>
      </w:r>
      <w:r w:rsidR="000663B5" w:rsidRPr="00B43BD1">
        <w:rPr>
          <w:rFonts w:ascii="Arial" w:hAnsi="Arial" w:cs="Arial"/>
          <w:sz w:val="24"/>
          <w:szCs w:val="24"/>
          <w:lang w:eastAsia="en-GB"/>
        </w:rPr>
        <w:t xml:space="preserve"> for physical challenge and resultant self-discovery</w:t>
      </w:r>
      <w:r w:rsidR="00C806D2" w:rsidRPr="00B43BD1">
        <w:rPr>
          <w:rFonts w:ascii="Arial" w:hAnsi="Arial" w:cs="Arial"/>
          <w:sz w:val="24"/>
          <w:szCs w:val="24"/>
          <w:lang w:eastAsia="en-GB"/>
        </w:rPr>
        <w:t>, then she is bound, by her preceding conception of the good life, to see that oppression as oppression.</w:t>
      </w:r>
      <w:r w:rsidR="00C806D2" w:rsidRPr="00B43BD1">
        <w:rPr>
          <w:rFonts w:ascii="Arial" w:hAnsi="Arial" w:cs="Arial"/>
          <w:b/>
          <w:sz w:val="24"/>
          <w:szCs w:val="24"/>
          <w:lang w:eastAsia="en-GB"/>
        </w:rPr>
        <w:t xml:space="preserve"> </w:t>
      </w:r>
    </w:p>
    <w:p w14:paraId="43CA410A" w14:textId="77777777" w:rsidR="00B70289" w:rsidRPr="002B6BE0" w:rsidRDefault="00B70289" w:rsidP="00730FFA">
      <w:pPr>
        <w:autoSpaceDE w:val="0"/>
        <w:autoSpaceDN w:val="0"/>
        <w:adjustRightInd w:val="0"/>
        <w:spacing w:after="0" w:line="480" w:lineRule="auto"/>
        <w:jc w:val="both"/>
        <w:rPr>
          <w:rFonts w:ascii="Arial" w:hAnsi="Arial" w:cs="Arial"/>
          <w:b/>
          <w:color w:val="1F497D" w:themeColor="text2"/>
          <w:sz w:val="24"/>
          <w:szCs w:val="24"/>
          <w:lang w:eastAsia="en-GB"/>
        </w:rPr>
      </w:pPr>
    </w:p>
    <w:p w14:paraId="412E0874" w14:textId="77777777" w:rsidR="00B70289" w:rsidRPr="00B43BD1" w:rsidRDefault="00B70289" w:rsidP="00E368FC">
      <w:pPr>
        <w:autoSpaceDE w:val="0"/>
        <w:autoSpaceDN w:val="0"/>
        <w:adjustRightInd w:val="0"/>
        <w:spacing w:after="0" w:line="360" w:lineRule="auto"/>
        <w:jc w:val="both"/>
        <w:rPr>
          <w:rFonts w:ascii="Arial" w:hAnsi="Arial" w:cs="Arial"/>
          <w:i/>
          <w:sz w:val="24"/>
          <w:szCs w:val="24"/>
          <w:lang w:eastAsia="en-GB"/>
        </w:rPr>
      </w:pPr>
      <w:r w:rsidRPr="00B43BD1">
        <w:rPr>
          <w:rFonts w:ascii="Arial" w:hAnsi="Arial" w:cs="Arial"/>
          <w:i/>
          <w:sz w:val="24"/>
          <w:szCs w:val="24"/>
          <w:lang w:eastAsia="en-GB"/>
        </w:rPr>
        <w:t>Preferences</w:t>
      </w:r>
      <w:r w:rsidR="00E37EC2" w:rsidRPr="00B43BD1">
        <w:rPr>
          <w:rFonts w:ascii="Arial" w:hAnsi="Arial" w:cs="Arial"/>
          <w:i/>
          <w:sz w:val="24"/>
          <w:szCs w:val="24"/>
          <w:lang w:eastAsia="en-GB"/>
        </w:rPr>
        <w:t>, f</w:t>
      </w:r>
      <w:r w:rsidR="009A3FA0" w:rsidRPr="00B43BD1">
        <w:rPr>
          <w:rFonts w:ascii="Arial" w:hAnsi="Arial" w:cs="Arial"/>
          <w:i/>
          <w:sz w:val="24"/>
          <w:szCs w:val="24"/>
          <w:lang w:eastAsia="en-GB"/>
        </w:rPr>
        <w:t>emin</w:t>
      </w:r>
      <w:r w:rsidRPr="00B43BD1">
        <w:rPr>
          <w:rFonts w:ascii="Arial" w:hAnsi="Arial" w:cs="Arial"/>
          <w:i/>
          <w:sz w:val="24"/>
          <w:szCs w:val="24"/>
          <w:lang w:eastAsia="en-GB"/>
        </w:rPr>
        <w:t xml:space="preserve">ism and Broad </w:t>
      </w:r>
      <w:proofErr w:type="spellStart"/>
      <w:r w:rsidRPr="00B43BD1">
        <w:rPr>
          <w:rFonts w:ascii="Arial" w:hAnsi="Arial" w:cs="Arial"/>
          <w:i/>
          <w:sz w:val="24"/>
          <w:szCs w:val="24"/>
          <w:lang w:eastAsia="en-GB"/>
        </w:rPr>
        <w:t>Internalism</w:t>
      </w:r>
      <w:proofErr w:type="spellEnd"/>
    </w:p>
    <w:p w14:paraId="1E073298" w14:textId="77777777" w:rsidR="00B70289" w:rsidRPr="00B43BD1" w:rsidRDefault="00B70289" w:rsidP="00E37EC2">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 xml:space="preserve">In her powerful and nuanced essay on mixed competition, Sailors (2014, 71-72) invokes </w:t>
      </w:r>
      <w:proofErr w:type="spellStart"/>
      <w:r w:rsidRPr="00B43BD1">
        <w:rPr>
          <w:rFonts w:ascii="Arial" w:hAnsi="Arial" w:cs="Arial"/>
          <w:sz w:val="24"/>
          <w:szCs w:val="24"/>
          <w:lang w:eastAsia="en-GB"/>
        </w:rPr>
        <w:t>Birrell’s</w:t>
      </w:r>
      <w:proofErr w:type="spellEnd"/>
      <w:r w:rsidRPr="00B43BD1">
        <w:rPr>
          <w:rFonts w:ascii="Arial" w:hAnsi="Arial" w:cs="Arial"/>
          <w:sz w:val="24"/>
          <w:szCs w:val="24"/>
          <w:lang w:eastAsia="en-GB"/>
        </w:rPr>
        <w:t xml:space="preserve"> (1984, 26) distinction between separatism which is chosen or dictated. The latter is an exclusionary strategy from without, while the former can be based on strength and a vehicle of res</w:t>
      </w:r>
      <w:r w:rsidR="00F83B29" w:rsidRPr="00B43BD1">
        <w:rPr>
          <w:rFonts w:ascii="Arial" w:hAnsi="Arial" w:cs="Arial"/>
          <w:sz w:val="24"/>
          <w:szCs w:val="24"/>
          <w:lang w:eastAsia="en-GB"/>
        </w:rPr>
        <w:t>istance and transformation. What is the upshot of</w:t>
      </w:r>
      <w:r w:rsidRPr="00B43BD1">
        <w:rPr>
          <w:rFonts w:ascii="Arial" w:hAnsi="Arial" w:cs="Arial"/>
          <w:sz w:val="24"/>
          <w:szCs w:val="24"/>
          <w:lang w:eastAsia="en-GB"/>
        </w:rPr>
        <w:t xml:space="preserve"> t</w:t>
      </w:r>
      <w:r w:rsidR="00F83B29" w:rsidRPr="00B43BD1">
        <w:rPr>
          <w:rFonts w:ascii="Arial" w:hAnsi="Arial" w:cs="Arial"/>
          <w:sz w:val="24"/>
          <w:szCs w:val="24"/>
          <w:lang w:eastAsia="en-GB"/>
        </w:rPr>
        <w:t>his distinction for</w:t>
      </w:r>
      <w:r w:rsidRPr="00B43BD1">
        <w:rPr>
          <w:rFonts w:ascii="Arial" w:hAnsi="Arial" w:cs="Arial"/>
          <w:sz w:val="24"/>
          <w:szCs w:val="24"/>
          <w:lang w:eastAsia="en-GB"/>
        </w:rPr>
        <w:t xml:space="preserve"> the present case? </w:t>
      </w:r>
    </w:p>
    <w:p w14:paraId="152CACA4" w14:textId="77777777" w:rsidR="00B70289" w:rsidRDefault="00B70289" w:rsidP="00B70289">
      <w:pPr>
        <w:autoSpaceDE w:val="0"/>
        <w:autoSpaceDN w:val="0"/>
        <w:adjustRightInd w:val="0"/>
        <w:spacing w:after="0" w:line="360" w:lineRule="auto"/>
        <w:jc w:val="both"/>
        <w:rPr>
          <w:rFonts w:ascii="Arial" w:hAnsi="Arial" w:cs="Arial"/>
          <w:sz w:val="24"/>
          <w:szCs w:val="24"/>
          <w:lang w:eastAsia="en-GB"/>
        </w:rPr>
      </w:pPr>
    </w:p>
    <w:p w14:paraId="6DE7C4A0" w14:textId="77777777" w:rsidR="00B70289" w:rsidRDefault="00B70289" w:rsidP="00B70289">
      <w:pPr>
        <w:autoSpaceDE w:val="0"/>
        <w:autoSpaceDN w:val="0"/>
        <w:adjustRightInd w:val="0"/>
        <w:spacing w:after="0" w:line="480" w:lineRule="auto"/>
        <w:ind w:firstLine="720"/>
        <w:jc w:val="both"/>
        <w:rPr>
          <w:rFonts w:ascii="Arial" w:hAnsi="Arial" w:cs="Arial"/>
          <w:sz w:val="24"/>
          <w:szCs w:val="24"/>
          <w:lang w:eastAsia="en-GB"/>
        </w:rPr>
      </w:pPr>
      <w:r>
        <w:rPr>
          <w:rFonts w:ascii="Arial" w:hAnsi="Arial" w:cs="Arial"/>
          <w:sz w:val="24"/>
          <w:szCs w:val="24"/>
          <w:lang w:eastAsia="en-GB"/>
        </w:rPr>
        <w:t>First, we don’t know what female Grand Slam players would choose if the best-of-three or best-of-five question were put to them, and it would be foolish to assume they would all feel the same. Broadly and most obviously, some may wish to grab the chance of demonstrating ability to play five sets, and some of these may feel in addition that such a display is ideologically oppositional in character. Others may feel that visible structural difference from the men’s game is, again, vital to any</w:t>
      </w:r>
      <w:r w:rsidR="00AA105A">
        <w:rPr>
          <w:rFonts w:ascii="Arial" w:hAnsi="Arial" w:cs="Arial"/>
          <w:sz w:val="24"/>
          <w:szCs w:val="24"/>
          <w:lang w:eastAsia="en-GB"/>
        </w:rPr>
        <w:t xml:space="preserve"> </w:t>
      </w:r>
      <w:r>
        <w:rPr>
          <w:rFonts w:ascii="Arial" w:hAnsi="Arial" w:cs="Arial"/>
          <w:sz w:val="24"/>
          <w:szCs w:val="24"/>
          <w:lang w:eastAsia="en-GB"/>
        </w:rPr>
        <w:t xml:space="preserve">oppositional potential. That is, feminism’s basic sameness/difference controversy is liable to rear its head; paraphrasing Young (1990, 85), there are liable to be some female players who want to be like men and others who don’t. </w:t>
      </w:r>
    </w:p>
    <w:p w14:paraId="6F6F1F0A" w14:textId="77777777" w:rsidR="00B70289" w:rsidRDefault="00B70289" w:rsidP="00B70289">
      <w:pPr>
        <w:autoSpaceDE w:val="0"/>
        <w:autoSpaceDN w:val="0"/>
        <w:adjustRightInd w:val="0"/>
        <w:spacing w:after="0" w:line="360" w:lineRule="auto"/>
        <w:ind w:firstLine="720"/>
        <w:jc w:val="both"/>
        <w:rPr>
          <w:rFonts w:ascii="Arial" w:hAnsi="Arial" w:cs="Arial"/>
          <w:sz w:val="24"/>
          <w:szCs w:val="24"/>
          <w:lang w:eastAsia="en-GB"/>
        </w:rPr>
      </w:pPr>
    </w:p>
    <w:p w14:paraId="1506B8A6" w14:textId="785A8943" w:rsidR="00B70289" w:rsidRDefault="00B70289" w:rsidP="00B70289">
      <w:pPr>
        <w:autoSpaceDE w:val="0"/>
        <w:autoSpaceDN w:val="0"/>
        <w:adjustRightInd w:val="0"/>
        <w:spacing w:after="0" w:line="480" w:lineRule="auto"/>
        <w:ind w:firstLine="720"/>
        <w:jc w:val="both"/>
        <w:rPr>
          <w:rFonts w:ascii="Arial" w:hAnsi="Arial" w:cs="Arial"/>
          <w:sz w:val="24"/>
          <w:szCs w:val="24"/>
        </w:rPr>
      </w:pPr>
      <w:r w:rsidRPr="005051B4">
        <w:rPr>
          <w:rFonts w:ascii="Arial" w:hAnsi="Arial" w:cs="Arial"/>
          <w:sz w:val="24"/>
          <w:szCs w:val="24"/>
          <w:lang w:eastAsia="en-GB"/>
        </w:rPr>
        <w:t xml:space="preserve">There is no reason to deny that sport can function as an expression of gender identity, and perhaps keen reason to affirm it. </w:t>
      </w:r>
      <w:proofErr w:type="spellStart"/>
      <w:r w:rsidRPr="006E5ECA">
        <w:rPr>
          <w:rFonts w:ascii="Arial" w:hAnsi="Arial" w:cs="Arial"/>
          <w:sz w:val="24"/>
          <w:szCs w:val="24"/>
        </w:rPr>
        <w:t>Kretchmar</w:t>
      </w:r>
      <w:proofErr w:type="spellEnd"/>
      <w:r w:rsidRPr="006E5ECA">
        <w:rPr>
          <w:rFonts w:ascii="Arial" w:hAnsi="Arial" w:cs="Arial"/>
          <w:sz w:val="24"/>
          <w:szCs w:val="24"/>
        </w:rPr>
        <w:t xml:space="preserve"> (2015</w:t>
      </w:r>
      <w:r>
        <w:rPr>
          <w:rFonts w:ascii="Arial" w:hAnsi="Arial" w:cs="Arial"/>
          <w:sz w:val="24"/>
          <w:szCs w:val="24"/>
        </w:rPr>
        <w:t>, 15</w:t>
      </w:r>
      <w:r w:rsidRPr="006E5ECA">
        <w:rPr>
          <w:rFonts w:ascii="Arial" w:hAnsi="Arial" w:cs="Arial"/>
          <w:sz w:val="24"/>
          <w:szCs w:val="24"/>
        </w:rPr>
        <w:t>)</w:t>
      </w:r>
      <w:r w:rsidRPr="005051B4">
        <w:rPr>
          <w:rFonts w:ascii="Arial" w:hAnsi="Arial" w:cs="Arial"/>
          <w:sz w:val="24"/>
          <w:szCs w:val="24"/>
        </w:rPr>
        <w:t xml:space="preserve"> h</w:t>
      </w:r>
      <w:r w:rsidR="008913D1">
        <w:rPr>
          <w:rFonts w:ascii="Arial" w:hAnsi="Arial" w:cs="Arial"/>
          <w:sz w:val="24"/>
          <w:szCs w:val="24"/>
        </w:rPr>
        <w:t xml:space="preserve">as compellingly defended a pluralistic </w:t>
      </w:r>
      <w:proofErr w:type="spellStart"/>
      <w:r w:rsidR="008913D1">
        <w:rPr>
          <w:rFonts w:ascii="Arial" w:hAnsi="Arial" w:cs="Arial"/>
          <w:sz w:val="24"/>
          <w:szCs w:val="24"/>
        </w:rPr>
        <w:t>internalism</w:t>
      </w:r>
      <w:proofErr w:type="spellEnd"/>
      <w:r w:rsidRPr="005051B4">
        <w:rPr>
          <w:rFonts w:ascii="Arial" w:hAnsi="Arial" w:cs="Arial"/>
          <w:sz w:val="24"/>
          <w:szCs w:val="24"/>
        </w:rPr>
        <w:t xml:space="preserve"> that affirms sport as a site of (among other things) ‘individual identity,</w:t>
      </w:r>
      <w:r>
        <w:rPr>
          <w:rFonts w:ascii="Arial" w:hAnsi="Arial" w:cs="Arial"/>
          <w:sz w:val="24"/>
          <w:szCs w:val="24"/>
        </w:rPr>
        <w:t xml:space="preserve"> solidarity and community’.</w:t>
      </w:r>
      <w:r w:rsidRPr="005051B4">
        <w:rPr>
          <w:rFonts w:ascii="Arial" w:hAnsi="Arial" w:cs="Arial"/>
        </w:rPr>
        <w:t xml:space="preserve"> </w:t>
      </w:r>
      <w:r w:rsidRPr="005051B4">
        <w:rPr>
          <w:rFonts w:ascii="Arial" w:hAnsi="Arial" w:cs="Arial"/>
          <w:sz w:val="24"/>
          <w:szCs w:val="24"/>
        </w:rPr>
        <w:t xml:space="preserve">Celebration or expression of a gender identity is apt for inclusion in that list of values expressible in sport. However, alongside the inherent contestability of gender identities, there cannot be </w:t>
      </w:r>
      <w:r w:rsidRPr="005051B4">
        <w:rPr>
          <w:rFonts w:ascii="Arial" w:hAnsi="Arial" w:cs="Arial"/>
          <w:i/>
          <w:sz w:val="24"/>
          <w:szCs w:val="24"/>
        </w:rPr>
        <w:t xml:space="preserve">carte blanche </w:t>
      </w:r>
      <w:r w:rsidRPr="005051B4">
        <w:rPr>
          <w:rFonts w:ascii="Arial" w:hAnsi="Arial" w:cs="Arial"/>
          <w:sz w:val="24"/>
          <w:szCs w:val="24"/>
        </w:rPr>
        <w:t>for expressions of gender or any other kinds of identity in sport. Candidate identity expressions must reckon with</w:t>
      </w:r>
      <w:r>
        <w:rPr>
          <w:rFonts w:ascii="Arial" w:hAnsi="Arial" w:cs="Arial"/>
          <w:sz w:val="24"/>
          <w:szCs w:val="24"/>
        </w:rPr>
        <w:t xml:space="preserve"> an array of factors</w:t>
      </w:r>
      <w:r w:rsidRPr="005051B4">
        <w:rPr>
          <w:rFonts w:ascii="Arial" w:hAnsi="Arial" w:cs="Arial"/>
          <w:sz w:val="24"/>
          <w:szCs w:val="24"/>
        </w:rPr>
        <w:t>,</w:t>
      </w:r>
      <w:r>
        <w:rPr>
          <w:rFonts w:ascii="Arial" w:hAnsi="Arial" w:cs="Arial"/>
          <w:sz w:val="24"/>
          <w:szCs w:val="24"/>
        </w:rPr>
        <w:t xml:space="preserve"> such as, again, the sport itself and</w:t>
      </w:r>
      <w:r w:rsidRPr="005051B4">
        <w:rPr>
          <w:rFonts w:ascii="Arial" w:hAnsi="Arial" w:cs="Arial"/>
          <w:sz w:val="24"/>
          <w:szCs w:val="24"/>
        </w:rPr>
        <w:t xml:space="preserve"> the ramifications of expressing the identity in the candidate way. Again, some female tennis players might keenly affirm their sport as a vehicle of gender identity, but reject the suggestion that this should take the form of fewer sets in Grand Slam tournaments. Moreover, female players who would wish to retain fewer Slam sets on the radical feminist ground of rejection of a ‘male standard’ need to reckon with the fact, again, that best-of-five </w:t>
      </w:r>
      <w:r w:rsidR="00967524">
        <w:rPr>
          <w:rFonts w:ascii="Arial" w:hAnsi="Arial" w:cs="Arial"/>
          <w:sz w:val="24"/>
          <w:szCs w:val="24"/>
        </w:rPr>
        <w:t>is not a global male standard, since</w:t>
      </w:r>
      <w:r w:rsidR="008913D1">
        <w:rPr>
          <w:rFonts w:ascii="Arial" w:hAnsi="Arial" w:cs="Arial"/>
          <w:sz w:val="24"/>
          <w:szCs w:val="24"/>
        </w:rPr>
        <w:t xml:space="preserve"> men</w:t>
      </w:r>
      <w:r w:rsidR="00967524">
        <w:rPr>
          <w:rFonts w:ascii="Arial" w:hAnsi="Arial" w:cs="Arial"/>
          <w:sz w:val="24"/>
          <w:szCs w:val="24"/>
        </w:rPr>
        <w:t xml:space="preserve"> often play the best-of-three</w:t>
      </w:r>
      <w:r w:rsidRPr="005051B4">
        <w:rPr>
          <w:rFonts w:ascii="Arial" w:hAnsi="Arial" w:cs="Arial"/>
          <w:sz w:val="24"/>
          <w:szCs w:val="24"/>
        </w:rPr>
        <w:t>. They would also need to reckon, again, with</w:t>
      </w:r>
      <w:r w:rsidR="000663B5">
        <w:rPr>
          <w:rFonts w:ascii="Arial" w:hAnsi="Arial" w:cs="Arial"/>
          <w:sz w:val="24"/>
          <w:szCs w:val="24"/>
          <w:lang w:eastAsia="en-GB"/>
        </w:rPr>
        <w:t xml:space="preserve"> </w:t>
      </w:r>
      <w:r w:rsidRPr="005051B4">
        <w:rPr>
          <w:rFonts w:ascii="Arial" w:hAnsi="Arial" w:cs="Arial"/>
          <w:sz w:val="24"/>
          <w:szCs w:val="24"/>
        </w:rPr>
        <w:t>the radical feminist-flavoured observation that their exclusion from best-of-five contests is inscribed with male notions of female physical limitation, which women have typically learned and embodied, and which have therefore been a mainstay of male power over them.</w:t>
      </w:r>
      <w:r w:rsidRPr="005051B4">
        <w:rPr>
          <w:rStyle w:val="EndnoteReference"/>
          <w:rFonts w:ascii="Arial" w:hAnsi="Arial" w:cs="Arial"/>
          <w:sz w:val="24"/>
          <w:szCs w:val="24"/>
        </w:rPr>
        <w:endnoteReference w:id="8"/>
      </w:r>
      <w:r>
        <w:rPr>
          <w:rFonts w:ascii="Arial" w:hAnsi="Arial" w:cs="Arial"/>
          <w:sz w:val="24"/>
          <w:szCs w:val="24"/>
        </w:rPr>
        <w:t xml:space="preserve"> Kane (1995) has called the modification of rules or conditions for female competitors ‘sport typing’, which Burke (2004) argues reinforces the view that sports need to compensate for female deficiencies.</w:t>
      </w:r>
      <w:r>
        <w:rPr>
          <w:rStyle w:val="EndnoteReference"/>
          <w:rFonts w:ascii="Arial" w:hAnsi="Arial" w:cs="Arial"/>
          <w:sz w:val="24"/>
          <w:szCs w:val="24"/>
        </w:rPr>
        <w:endnoteReference w:id="9"/>
      </w:r>
      <w:r w:rsidR="003B0EBB">
        <w:rPr>
          <w:rFonts w:ascii="Arial" w:hAnsi="Arial" w:cs="Arial"/>
          <w:sz w:val="24"/>
          <w:szCs w:val="24"/>
        </w:rPr>
        <w:t xml:space="preserve"> </w:t>
      </w:r>
    </w:p>
    <w:p w14:paraId="3DE66F14" w14:textId="77777777" w:rsidR="00B70289" w:rsidRDefault="00B70289" w:rsidP="00B70289">
      <w:pPr>
        <w:autoSpaceDE w:val="0"/>
        <w:autoSpaceDN w:val="0"/>
        <w:adjustRightInd w:val="0"/>
        <w:spacing w:after="0" w:line="480" w:lineRule="auto"/>
        <w:ind w:firstLine="720"/>
        <w:jc w:val="both"/>
        <w:rPr>
          <w:rFonts w:ascii="Arial" w:hAnsi="Arial" w:cs="Arial"/>
          <w:sz w:val="24"/>
          <w:szCs w:val="24"/>
        </w:rPr>
      </w:pPr>
    </w:p>
    <w:p w14:paraId="56D75F6D" w14:textId="281F8FB1" w:rsidR="00B70289" w:rsidRDefault="00B70289" w:rsidP="00967524">
      <w:pPr>
        <w:autoSpaceDE w:val="0"/>
        <w:autoSpaceDN w:val="0"/>
        <w:adjustRightInd w:val="0"/>
        <w:spacing w:after="0" w:line="480" w:lineRule="auto"/>
        <w:ind w:firstLine="720"/>
        <w:jc w:val="both"/>
        <w:rPr>
          <w:rFonts w:ascii="Arial" w:hAnsi="Arial" w:cs="Arial"/>
          <w:sz w:val="24"/>
          <w:szCs w:val="24"/>
          <w:lang w:eastAsia="en-GB"/>
        </w:rPr>
      </w:pPr>
      <w:r>
        <w:rPr>
          <w:rFonts w:ascii="Arial" w:hAnsi="Arial" w:cs="Arial"/>
          <w:sz w:val="24"/>
          <w:szCs w:val="24"/>
          <w:lang w:eastAsia="en-GB"/>
        </w:rPr>
        <w:t xml:space="preserve">Another, obvious concern with the notion that female tennis players should choose the number of sets to play in Grand Slam tournaments is, again, that it would </w:t>
      </w:r>
      <w:r>
        <w:rPr>
          <w:rFonts w:ascii="Arial" w:hAnsi="Arial" w:cs="Arial"/>
          <w:sz w:val="24"/>
          <w:szCs w:val="24"/>
          <w:lang w:eastAsia="en-GB"/>
        </w:rPr>
        <w:lastRenderedPageBreak/>
        <w:t xml:space="preserve">seem unjust to confine such a choice to female players. If women were to be allowed to choose how many sets they play in Slams, then an argument is needed as to why male players shouldn’t have the same choice. There might be some male players who would see best-of-three Slam contests as, again, an ideological strike against oppressively heroic ideals of masculinity, and if women are to be entitled to choices of ideological resistance, then there is no a priori reason why men shouldn’t be entitled to equivalent choices. </w:t>
      </w:r>
      <w:r w:rsidRPr="00431695">
        <w:rPr>
          <w:rFonts w:ascii="Arial" w:hAnsi="Arial" w:cs="Arial"/>
          <w:sz w:val="24"/>
          <w:szCs w:val="24"/>
          <w:lang w:eastAsia="en-GB"/>
        </w:rPr>
        <w:t>Furthermore, extending the choice to female but not male players, again, reinforces the othering of the former, since it seems t</w:t>
      </w:r>
      <w:r>
        <w:rPr>
          <w:rFonts w:ascii="Arial" w:hAnsi="Arial" w:cs="Arial"/>
          <w:sz w:val="24"/>
          <w:szCs w:val="24"/>
          <w:lang w:eastAsia="en-GB"/>
        </w:rPr>
        <w:t>o connote that the ‘real’</w:t>
      </w:r>
      <w:r w:rsidRPr="00431695">
        <w:rPr>
          <w:rFonts w:ascii="Arial" w:hAnsi="Arial" w:cs="Arial"/>
          <w:sz w:val="24"/>
          <w:szCs w:val="24"/>
          <w:lang w:eastAsia="en-GB"/>
        </w:rPr>
        <w:t xml:space="preserve"> game out there in ludic space is the male version, with the female game a diminutive version that admits special dispensations, rather like a</w:t>
      </w:r>
      <w:r>
        <w:rPr>
          <w:rFonts w:ascii="Arial" w:hAnsi="Arial" w:cs="Arial"/>
          <w:sz w:val="24"/>
          <w:szCs w:val="24"/>
          <w:lang w:eastAsia="en-GB"/>
        </w:rPr>
        <w:t>sking an eleven-</w:t>
      </w:r>
      <w:r w:rsidRPr="00431695">
        <w:rPr>
          <w:rFonts w:ascii="Arial" w:hAnsi="Arial" w:cs="Arial"/>
          <w:sz w:val="24"/>
          <w:szCs w:val="24"/>
          <w:lang w:eastAsia="en-GB"/>
        </w:rPr>
        <w:t>year-old at a social dinner if she would like adult or child portions.</w:t>
      </w:r>
      <w:r>
        <w:rPr>
          <w:rFonts w:ascii="Arial" w:hAnsi="Arial" w:cs="Arial"/>
          <w:sz w:val="24"/>
          <w:szCs w:val="24"/>
          <w:lang w:eastAsia="en-GB"/>
        </w:rPr>
        <w:t xml:space="preserve">  </w:t>
      </w:r>
    </w:p>
    <w:p w14:paraId="36537430" w14:textId="77777777" w:rsidR="00967524" w:rsidRDefault="00967524" w:rsidP="00B70289">
      <w:pPr>
        <w:autoSpaceDE w:val="0"/>
        <w:autoSpaceDN w:val="0"/>
        <w:adjustRightInd w:val="0"/>
        <w:spacing w:after="0" w:line="480" w:lineRule="auto"/>
        <w:ind w:firstLine="720"/>
        <w:jc w:val="both"/>
        <w:rPr>
          <w:rFonts w:ascii="Arial" w:hAnsi="Arial" w:cs="Arial"/>
          <w:sz w:val="24"/>
          <w:szCs w:val="24"/>
          <w:lang w:eastAsia="en-GB"/>
        </w:rPr>
      </w:pPr>
    </w:p>
    <w:p w14:paraId="1F74C938" w14:textId="0437688E" w:rsidR="00B70289" w:rsidRDefault="00B70289" w:rsidP="00B70289">
      <w:pPr>
        <w:autoSpaceDE w:val="0"/>
        <w:autoSpaceDN w:val="0"/>
        <w:adjustRightInd w:val="0"/>
        <w:spacing w:after="0" w:line="480" w:lineRule="auto"/>
        <w:ind w:firstLine="720"/>
        <w:jc w:val="both"/>
        <w:rPr>
          <w:rFonts w:ascii="Arial" w:hAnsi="Arial" w:cs="Arial"/>
          <w:b/>
          <w:sz w:val="24"/>
          <w:szCs w:val="24"/>
          <w:lang w:eastAsia="en-GB"/>
        </w:rPr>
      </w:pPr>
      <w:r>
        <w:rPr>
          <w:rFonts w:ascii="Arial" w:hAnsi="Arial" w:cs="Arial"/>
          <w:sz w:val="24"/>
          <w:szCs w:val="24"/>
          <w:lang w:eastAsia="en-GB"/>
        </w:rPr>
        <w:t xml:space="preserve">More fundamentally, substantial argument is needed to show that the number of Slam sets should come down to player choice, and especially the choice of sex-based player groupings. There is much about tennis and every other sport which is given in the essential character of the activity. In tennis, for instance, no one playing Singles is given the choice as to whether they want a ball landing in the tramlines to be considered in, and there is no discussion about whether a different policy should apply depending on one’s sex. In precise contexts, especially at the recreational level, players may agree to such deviation from the norm, but it is significant that this is regarded as ‘relaxing the rules’, and is, again, not something that tends to be grounded on the sex of anyone on court. Rule changes do happen, of course (see Simon 2000, 12); however, the Broad </w:t>
      </w:r>
      <w:proofErr w:type="spellStart"/>
      <w:r>
        <w:rPr>
          <w:rFonts w:ascii="Arial" w:hAnsi="Arial" w:cs="Arial"/>
          <w:sz w:val="24"/>
          <w:szCs w:val="24"/>
          <w:lang w:eastAsia="en-GB"/>
        </w:rPr>
        <w:t>Internalist</w:t>
      </w:r>
      <w:proofErr w:type="spellEnd"/>
      <w:r>
        <w:rPr>
          <w:rFonts w:ascii="Arial" w:hAnsi="Arial" w:cs="Arial"/>
          <w:sz w:val="24"/>
          <w:szCs w:val="24"/>
          <w:lang w:eastAsia="en-GB"/>
        </w:rPr>
        <w:t xml:space="preserve"> suggests that they should be motivated and evaluated by how the sport in q</w:t>
      </w:r>
      <w:r w:rsidR="00E368FC">
        <w:rPr>
          <w:rFonts w:ascii="Arial" w:hAnsi="Arial" w:cs="Arial"/>
          <w:sz w:val="24"/>
          <w:szCs w:val="24"/>
          <w:lang w:eastAsia="en-GB"/>
        </w:rPr>
        <w:t xml:space="preserve">uestion should be conceived. </w:t>
      </w:r>
      <w:r>
        <w:rPr>
          <w:rFonts w:ascii="Arial" w:hAnsi="Arial" w:cs="Arial"/>
          <w:sz w:val="24"/>
          <w:szCs w:val="24"/>
          <w:lang w:eastAsia="en-GB"/>
        </w:rPr>
        <w:t xml:space="preserve">Again, it is not clear why tennis should be conceived as a sport whose most prestigious </w:t>
      </w:r>
      <w:r>
        <w:rPr>
          <w:rFonts w:ascii="Arial" w:hAnsi="Arial" w:cs="Arial"/>
          <w:sz w:val="24"/>
          <w:szCs w:val="24"/>
          <w:lang w:eastAsia="en-GB"/>
        </w:rPr>
        <w:lastRenderedPageBreak/>
        <w:t>tournaments require women and me</w:t>
      </w:r>
      <w:r w:rsidR="00FA22C7">
        <w:rPr>
          <w:rFonts w:ascii="Arial" w:hAnsi="Arial" w:cs="Arial"/>
          <w:sz w:val="24"/>
          <w:szCs w:val="24"/>
          <w:lang w:eastAsia="en-GB"/>
        </w:rPr>
        <w:t>n to play a different number of</w:t>
      </w:r>
      <w:r w:rsidR="00776159">
        <w:rPr>
          <w:rFonts w:ascii="Arial" w:hAnsi="Arial" w:cs="Arial"/>
          <w:sz w:val="24"/>
          <w:szCs w:val="24"/>
          <w:lang w:eastAsia="en-GB"/>
        </w:rPr>
        <w:t xml:space="preserve"> </w:t>
      </w:r>
      <w:r>
        <w:rPr>
          <w:rFonts w:ascii="Arial" w:hAnsi="Arial" w:cs="Arial"/>
          <w:sz w:val="24"/>
          <w:szCs w:val="24"/>
          <w:lang w:eastAsia="en-GB"/>
        </w:rPr>
        <w:t xml:space="preserve">sets, nor why this arrangement better achieves any conceivable and sustainable point of playing Grand Slam tennis. Instead, it might be that harmonisation would be an example, </w:t>
      </w:r>
      <w:r w:rsidRPr="00951F66">
        <w:rPr>
          <w:rFonts w:ascii="Arial" w:hAnsi="Arial" w:cs="Arial"/>
          <w:sz w:val="24"/>
          <w:szCs w:val="24"/>
          <w:lang w:eastAsia="en-GB"/>
        </w:rPr>
        <w:t>borrowing language from Russell’s interpretivis</w:t>
      </w:r>
      <w:r>
        <w:rPr>
          <w:rFonts w:ascii="Arial" w:hAnsi="Arial" w:cs="Arial"/>
          <w:sz w:val="24"/>
          <w:szCs w:val="24"/>
          <w:lang w:eastAsia="en-GB"/>
        </w:rPr>
        <w:t>t treatment of games (2011,</w:t>
      </w:r>
      <w:r w:rsidRPr="00951F66">
        <w:rPr>
          <w:rFonts w:ascii="Arial" w:hAnsi="Arial" w:cs="Arial"/>
          <w:sz w:val="24"/>
          <w:szCs w:val="24"/>
          <w:lang w:eastAsia="en-GB"/>
        </w:rPr>
        <w:t xml:space="preserve"> 267),</w:t>
      </w:r>
      <w:r>
        <w:rPr>
          <w:rFonts w:ascii="Arial" w:hAnsi="Arial" w:cs="Arial"/>
          <w:sz w:val="24"/>
          <w:szCs w:val="24"/>
          <w:lang w:eastAsia="en-GB"/>
        </w:rPr>
        <w:t xml:space="preserve"> of sport ‘working itself pure’, since tennis would be liberated from one of its inhibiting expressions of material and symbolic power, and therefore more just, more free and in turn more able to become what it really is.</w:t>
      </w:r>
      <w:r w:rsidR="003B0EBB">
        <w:rPr>
          <w:rFonts w:ascii="Arial" w:hAnsi="Arial" w:cs="Arial"/>
          <w:sz w:val="24"/>
          <w:szCs w:val="24"/>
          <w:lang w:eastAsia="en-GB"/>
        </w:rPr>
        <w:t xml:space="preserve"> </w:t>
      </w:r>
      <w:r>
        <w:rPr>
          <w:rFonts w:ascii="Arial" w:hAnsi="Arial" w:cs="Arial"/>
          <w:sz w:val="24"/>
          <w:szCs w:val="24"/>
          <w:lang w:eastAsia="en-GB"/>
        </w:rPr>
        <w:t>The content of this purification is not essentially a matter of player, spectator or, say, media</w:t>
      </w:r>
      <w:r w:rsidR="00694171">
        <w:rPr>
          <w:rFonts w:ascii="Arial" w:hAnsi="Arial" w:cs="Arial"/>
          <w:sz w:val="24"/>
          <w:szCs w:val="24"/>
          <w:lang w:eastAsia="en-GB"/>
        </w:rPr>
        <w:t xml:space="preserve"> or commercial</w:t>
      </w:r>
      <w:r>
        <w:rPr>
          <w:rFonts w:ascii="Arial" w:hAnsi="Arial" w:cs="Arial"/>
          <w:sz w:val="24"/>
          <w:szCs w:val="24"/>
          <w:lang w:eastAsia="en-GB"/>
        </w:rPr>
        <w:t xml:space="preserve"> choice, far less a matter of the choices of players as sex-based groupings.</w:t>
      </w:r>
      <w:r w:rsidR="00694171">
        <w:rPr>
          <w:rFonts w:ascii="Arial" w:hAnsi="Arial" w:cs="Arial"/>
          <w:sz w:val="24"/>
          <w:szCs w:val="24"/>
          <w:lang w:eastAsia="en-GB"/>
        </w:rPr>
        <w:t xml:space="preserve"> Nor can it brook practices that are unwarrantedly discriminatory. </w:t>
      </w:r>
      <w:r>
        <w:rPr>
          <w:rFonts w:ascii="Arial" w:hAnsi="Arial" w:cs="Arial"/>
          <w:sz w:val="24"/>
          <w:szCs w:val="24"/>
          <w:lang w:eastAsia="en-GB"/>
        </w:rPr>
        <w:t xml:space="preserve"> And such purification can, again, co-exist with expressions of gender identity in forms other than disparate numbers of sets in Grand Slam tournaments. </w:t>
      </w:r>
    </w:p>
    <w:p w14:paraId="1A5A982D" w14:textId="77777777" w:rsidR="00614741" w:rsidRDefault="00614741" w:rsidP="00191D2B">
      <w:pPr>
        <w:autoSpaceDE w:val="0"/>
        <w:autoSpaceDN w:val="0"/>
        <w:adjustRightInd w:val="0"/>
        <w:spacing w:after="0" w:line="360" w:lineRule="auto"/>
        <w:jc w:val="both"/>
        <w:rPr>
          <w:rFonts w:ascii="Arial" w:hAnsi="Arial" w:cs="Arial"/>
          <w:b/>
          <w:color w:val="1F497D" w:themeColor="text2"/>
          <w:sz w:val="24"/>
          <w:szCs w:val="27"/>
        </w:rPr>
      </w:pPr>
    </w:p>
    <w:p w14:paraId="5E581D0B" w14:textId="23FF75E5" w:rsidR="00143680" w:rsidRPr="008913D1" w:rsidRDefault="00191D2B" w:rsidP="00191D2B">
      <w:pPr>
        <w:autoSpaceDE w:val="0"/>
        <w:autoSpaceDN w:val="0"/>
        <w:adjustRightInd w:val="0"/>
        <w:spacing w:after="0" w:line="360" w:lineRule="auto"/>
        <w:jc w:val="both"/>
        <w:rPr>
          <w:rFonts w:ascii="Arial" w:hAnsi="Arial" w:cs="Arial"/>
          <w:sz w:val="24"/>
          <w:szCs w:val="24"/>
          <w:lang w:eastAsia="en-GB"/>
        </w:rPr>
      </w:pPr>
      <w:r w:rsidRPr="008913D1">
        <w:rPr>
          <w:rFonts w:ascii="Arial" w:hAnsi="Arial" w:cs="Arial"/>
          <w:sz w:val="24"/>
          <w:szCs w:val="27"/>
        </w:rPr>
        <w:t>Normative Theories of Sport: Conventionalism</w:t>
      </w:r>
    </w:p>
    <w:p w14:paraId="755F1592" w14:textId="77777777" w:rsidR="00B47761" w:rsidRDefault="00832653" w:rsidP="00BE7D7B">
      <w:pPr>
        <w:autoSpaceDE w:val="0"/>
        <w:autoSpaceDN w:val="0"/>
        <w:adjustRightInd w:val="0"/>
        <w:spacing w:after="0" w:line="480" w:lineRule="auto"/>
        <w:ind w:firstLine="720"/>
        <w:jc w:val="both"/>
        <w:rPr>
          <w:rFonts w:ascii="Arial" w:hAnsi="Arial" w:cs="Arial"/>
          <w:sz w:val="24"/>
          <w:szCs w:val="24"/>
          <w:lang w:eastAsia="en-GB"/>
        </w:rPr>
      </w:pPr>
      <w:r>
        <w:rPr>
          <w:rFonts w:ascii="Arial" w:hAnsi="Arial" w:cs="Arial"/>
          <w:sz w:val="24"/>
          <w:szCs w:val="24"/>
          <w:lang w:eastAsia="en-GB"/>
        </w:rPr>
        <w:t xml:space="preserve">It is </w:t>
      </w:r>
      <w:r w:rsidR="005F6A01">
        <w:rPr>
          <w:rFonts w:ascii="Arial" w:hAnsi="Arial" w:cs="Arial"/>
          <w:sz w:val="24"/>
          <w:szCs w:val="24"/>
          <w:lang w:eastAsia="en-GB"/>
        </w:rPr>
        <w:t xml:space="preserve">the alleged neglect of the social and historical </w:t>
      </w:r>
      <w:proofErr w:type="spellStart"/>
      <w:r w:rsidR="005F6A01">
        <w:rPr>
          <w:rFonts w:ascii="Arial" w:hAnsi="Arial" w:cs="Arial"/>
          <w:sz w:val="24"/>
          <w:szCs w:val="24"/>
          <w:lang w:eastAsia="en-GB"/>
        </w:rPr>
        <w:t>situatedness</w:t>
      </w:r>
      <w:proofErr w:type="spellEnd"/>
      <w:r w:rsidR="005F6A01">
        <w:rPr>
          <w:rFonts w:ascii="Arial" w:hAnsi="Arial" w:cs="Arial"/>
          <w:sz w:val="24"/>
          <w:szCs w:val="24"/>
          <w:lang w:eastAsia="en-GB"/>
        </w:rPr>
        <w:t xml:space="preserve"> of sports that motivates some, most obviously Morgan (2012</w:t>
      </w:r>
      <w:r w:rsidR="000A35E6">
        <w:rPr>
          <w:rFonts w:ascii="Arial" w:hAnsi="Arial" w:cs="Arial"/>
          <w:sz w:val="24"/>
          <w:szCs w:val="24"/>
          <w:lang w:eastAsia="en-GB"/>
        </w:rPr>
        <w:t>), to</w:t>
      </w:r>
      <w:r w:rsidR="00EC7F62">
        <w:rPr>
          <w:rFonts w:ascii="Arial" w:hAnsi="Arial" w:cs="Arial"/>
          <w:sz w:val="24"/>
          <w:szCs w:val="24"/>
          <w:lang w:eastAsia="en-GB"/>
        </w:rPr>
        <w:t xml:space="preserve"> (purportedly)</w:t>
      </w:r>
      <w:r w:rsidR="000A35E6">
        <w:rPr>
          <w:rFonts w:ascii="Arial" w:hAnsi="Arial" w:cs="Arial"/>
          <w:sz w:val="24"/>
          <w:szCs w:val="24"/>
          <w:lang w:eastAsia="en-GB"/>
        </w:rPr>
        <w:t xml:space="preserve"> reject </w:t>
      </w:r>
      <w:r w:rsidR="0067205A">
        <w:rPr>
          <w:rFonts w:ascii="Arial" w:hAnsi="Arial" w:cs="Arial"/>
          <w:sz w:val="24"/>
          <w:szCs w:val="24"/>
          <w:lang w:eastAsia="en-GB"/>
        </w:rPr>
        <w:t>B</w:t>
      </w:r>
      <w:r w:rsidR="000A35E6">
        <w:rPr>
          <w:rFonts w:ascii="Arial" w:hAnsi="Arial" w:cs="Arial"/>
          <w:sz w:val="24"/>
          <w:szCs w:val="24"/>
          <w:lang w:eastAsia="en-GB"/>
        </w:rPr>
        <w:t xml:space="preserve">road </w:t>
      </w:r>
      <w:proofErr w:type="spellStart"/>
      <w:r w:rsidR="0067205A">
        <w:rPr>
          <w:rFonts w:ascii="Arial" w:hAnsi="Arial" w:cs="Arial"/>
          <w:sz w:val="24"/>
          <w:szCs w:val="24"/>
          <w:lang w:eastAsia="en-GB"/>
        </w:rPr>
        <w:t>I</w:t>
      </w:r>
      <w:r w:rsidR="000A35E6">
        <w:rPr>
          <w:rFonts w:ascii="Arial" w:hAnsi="Arial" w:cs="Arial"/>
          <w:sz w:val="24"/>
          <w:szCs w:val="24"/>
          <w:lang w:eastAsia="en-GB"/>
        </w:rPr>
        <w:t>nternalism</w:t>
      </w:r>
      <w:proofErr w:type="spellEnd"/>
      <w:r w:rsidR="000A35E6">
        <w:rPr>
          <w:rFonts w:ascii="Arial" w:hAnsi="Arial" w:cs="Arial"/>
          <w:sz w:val="24"/>
          <w:szCs w:val="24"/>
          <w:lang w:eastAsia="en-GB"/>
        </w:rPr>
        <w:t>. Morgan awards normative primacy to what he calls ‘deep conventions’</w:t>
      </w:r>
      <w:r w:rsidR="00585592">
        <w:rPr>
          <w:rFonts w:ascii="Arial" w:hAnsi="Arial" w:cs="Arial"/>
          <w:sz w:val="24"/>
          <w:szCs w:val="24"/>
          <w:lang w:eastAsia="en-GB"/>
        </w:rPr>
        <w:t>,</w:t>
      </w:r>
      <w:r w:rsidR="004F2F19">
        <w:rPr>
          <w:rFonts w:ascii="Arial" w:hAnsi="Arial" w:cs="Arial"/>
          <w:sz w:val="24"/>
          <w:szCs w:val="24"/>
          <w:lang w:eastAsia="en-GB"/>
        </w:rPr>
        <w:t xml:space="preserve"> which are</w:t>
      </w:r>
      <w:r w:rsidR="002E4549">
        <w:rPr>
          <w:rFonts w:ascii="Arial" w:hAnsi="Arial" w:cs="Arial"/>
          <w:sz w:val="24"/>
          <w:szCs w:val="24"/>
          <w:lang w:eastAsia="en-GB"/>
        </w:rPr>
        <w:t xml:space="preserve"> socially and culturally situated normative frameworks which, uniquely, make rational debate possible, and which in turn do not submit to appraisal from a higher vantage point of </w:t>
      </w:r>
      <w:proofErr w:type="spellStart"/>
      <w:r w:rsidR="002E4549">
        <w:rPr>
          <w:rFonts w:ascii="Arial" w:hAnsi="Arial" w:cs="Arial"/>
          <w:sz w:val="24"/>
          <w:szCs w:val="24"/>
          <w:lang w:eastAsia="en-GB"/>
        </w:rPr>
        <w:t>transcontexual</w:t>
      </w:r>
      <w:proofErr w:type="spellEnd"/>
      <w:r w:rsidR="002E4549">
        <w:rPr>
          <w:rFonts w:ascii="Arial" w:hAnsi="Arial" w:cs="Arial"/>
          <w:sz w:val="24"/>
          <w:szCs w:val="24"/>
          <w:lang w:eastAsia="en-GB"/>
        </w:rPr>
        <w:t>, shared principles</w:t>
      </w:r>
      <w:r w:rsidR="005F6A01">
        <w:rPr>
          <w:rFonts w:ascii="Arial" w:hAnsi="Arial" w:cs="Arial"/>
          <w:sz w:val="24"/>
          <w:szCs w:val="24"/>
          <w:lang w:eastAsia="en-GB"/>
        </w:rPr>
        <w:t xml:space="preserve"> </w:t>
      </w:r>
      <w:r w:rsidR="002E4549">
        <w:rPr>
          <w:rFonts w:ascii="Arial" w:hAnsi="Arial" w:cs="Arial"/>
          <w:sz w:val="24"/>
          <w:szCs w:val="24"/>
          <w:lang w:eastAsia="en-GB"/>
        </w:rPr>
        <w:t xml:space="preserve">– for there are, </w:t>
      </w:r>
      <w:r w:rsidR="002E4549">
        <w:rPr>
          <w:rFonts w:ascii="Arial" w:hAnsi="Arial" w:cs="Arial"/>
          <w:i/>
          <w:sz w:val="24"/>
          <w:szCs w:val="24"/>
          <w:lang w:eastAsia="en-GB"/>
        </w:rPr>
        <w:t xml:space="preserve">pace </w:t>
      </w:r>
      <w:r w:rsidR="0067205A">
        <w:rPr>
          <w:rFonts w:ascii="Arial" w:hAnsi="Arial" w:cs="Arial"/>
          <w:sz w:val="24"/>
          <w:szCs w:val="24"/>
          <w:lang w:eastAsia="en-GB"/>
        </w:rPr>
        <w:t xml:space="preserve">Broad </w:t>
      </w:r>
      <w:proofErr w:type="spellStart"/>
      <w:r w:rsidR="0067205A">
        <w:rPr>
          <w:rFonts w:ascii="Arial" w:hAnsi="Arial" w:cs="Arial"/>
          <w:sz w:val="24"/>
          <w:szCs w:val="24"/>
          <w:lang w:eastAsia="en-GB"/>
        </w:rPr>
        <w:t>Internalism</w:t>
      </w:r>
      <w:proofErr w:type="spellEnd"/>
      <w:r w:rsidR="0032559A">
        <w:rPr>
          <w:rFonts w:ascii="Arial" w:hAnsi="Arial" w:cs="Arial"/>
          <w:sz w:val="24"/>
          <w:szCs w:val="24"/>
          <w:lang w:eastAsia="en-GB"/>
        </w:rPr>
        <w:t>, no</w:t>
      </w:r>
      <w:r w:rsidR="00694AE6">
        <w:rPr>
          <w:rFonts w:ascii="Arial" w:hAnsi="Arial" w:cs="Arial"/>
          <w:sz w:val="24"/>
          <w:szCs w:val="24"/>
          <w:lang w:eastAsia="en-GB"/>
        </w:rPr>
        <w:t xml:space="preserve"> such principles</w:t>
      </w:r>
      <w:r w:rsidR="00694AE6" w:rsidRPr="006E5ECA">
        <w:rPr>
          <w:rFonts w:ascii="Arial" w:hAnsi="Arial" w:cs="Arial"/>
          <w:color w:val="1F497D" w:themeColor="text2"/>
          <w:sz w:val="24"/>
          <w:szCs w:val="24"/>
          <w:lang w:eastAsia="en-GB"/>
        </w:rPr>
        <w:t xml:space="preserve">. </w:t>
      </w:r>
      <w:r w:rsidR="002C5B6E" w:rsidRPr="00796E65">
        <w:rPr>
          <w:rFonts w:ascii="Arial" w:hAnsi="Arial" w:cs="Arial"/>
          <w:sz w:val="24"/>
          <w:szCs w:val="24"/>
          <w:lang w:eastAsia="en-GB"/>
        </w:rPr>
        <w:t xml:space="preserve">Deep conventions </w:t>
      </w:r>
      <w:r w:rsidR="00B9650B" w:rsidRPr="00796E65">
        <w:rPr>
          <w:rFonts w:ascii="Arial" w:hAnsi="Arial" w:cs="Arial"/>
          <w:sz w:val="24"/>
          <w:szCs w:val="24"/>
          <w:lang w:eastAsia="en-GB"/>
        </w:rPr>
        <w:t xml:space="preserve">are historically constructed and </w:t>
      </w:r>
      <w:r w:rsidR="002C5B6E" w:rsidRPr="00796E65">
        <w:rPr>
          <w:rFonts w:ascii="Arial" w:hAnsi="Arial" w:cs="Arial"/>
          <w:sz w:val="24"/>
          <w:szCs w:val="24"/>
          <w:lang w:eastAsia="en-GB"/>
        </w:rPr>
        <w:t xml:space="preserve">help us to determine the normative value of sport to </w:t>
      </w:r>
      <w:r w:rsidR="00B9650B" w:rsidRPr="00796E65">
        <w:rPr>
          <w:rFonts w:ascii="Arial" w:hAnsi="Arial" w:cs="Arial"/>
          <w:sz w:val="24"/>
          <w:szCs w:val="24"/>
          <w:lang w:eastAsia="en-GB"/>
        </w:rPr>
        <w:t xml:space="preserve">certain </w:t>
      </w:r>
      <w:r w:rsidR="0025412A" w:rsidRPr="00796E65">
        <w:rPr>
          <w:rFonts w:ascii="Arial" w:hAnsi="Arial" w:cs="Arial"/>
          <w:sz w:val="24"/>
          <w:szCs w:val="24"/>
          <w:lang w:eastAsia="en-GB"/>
        </w:rPr>
        <w:t xml:space="preserve">practice </w:t>
      </w:r>
      <w:r w:rsidR="002C5B6E" w:rsidRPr="00796E65">
        <w:rPr>
          <w:rFonts w:ascii="Arial" w:hAnsi="Arial" w:cs="Arial"/>
          <w:sz w:val="24"/>
          <w:szCs w:val="24"/>
          <w:lang w:eastAsia="en-GB"/>
        </w:rPr>
        <w:t>communities.</w:t>
      </w:r>
      <w:r w:rsidR="00143680" w:rsidRPr="00796E65">
        <w:rPr>
          <w:rFonts w:ascii="Arial" w:hAnsi="Arial" w:cs="Arial"/>
          <w:sz w:val="24"/>
          <w:szCs w:val="24"/>
          <w:lang w:eastAsia="en-GB"/>
        </w:rPr>
        <w:t xml:space="preserve"> As Morgan (2012,</w:t>
      </w:r>
      <w:r w:rsidR="00662036" w:rsidRPr="00796E65">
        <w:rPr>
          <w:rFonts w:ascii="Arial" w:hAnsi="Arial" w:cs="Arial"/>
          <w:sz w:val="24"/>
          <w:szCs w:val="24"/>
          <w:lang w:eastAsia="en-GB"/>
        </w:rPr>
        <w:t xml:space="preserve"> 73) put</w:t>
      </w:r>
      <w:r w:rsidR="00B9650B" w:rsidRPr="00796E65">
        <w:rPr>
          <w:rFonts w:ascii="Arial" w:hAnsi="Arial" w:cs="Arial"/>
          <w:sz w:val="24"/>
          <w:szCs w:val="24"/>
          <w:lang w:eastAsia="en-GB"/>
        </w:rPr>
        <w:t>s it, t</w:t>
      </w:r>
      <w:r w:rsidR="0025412A" w:rsidRPr="00796E65">
        <w:rPr>
          <w:rFonts w:ascii="Arial" w:hAnsi="Arial" w:cs="Arial"/>
          <w:sz w:val="24"/>
          <w:szCs w:val="24"/>
          <w:lang w:eastAsia="en-GB"/>
        </w:rPr>
        <w:t xml:space="preserve">hese deep conventions </w:t>
      </w:r>
      <w:r w:rsidR="00230A44" w:rsidRPr="00796E65">
        <w:rPr>
          <w:rFonts w:ascii="Arial" w:hAnsi="Arial" w:cs="Arial"/>
          <w:sz w:val="24"/>
          <w:szCs w:val="24"/>
          <w:lang w:eastAsia="en-GB"/>
        </w:rPr>
        <w:t>help us to understand ‘what sport demands of us in our efforts to be excellent, to meet its challenges, and why such demands warrant our pursuing them in certain ways rather than others’</w:t>
      </w:r>
      <w:r w:rsidR="007041C4" w:rsidRPr="00796E65">
        <w:rPr>
          <w:rFonts w:ascii="Arial" w:hAnsi="Arial" w:cs="Arial"/>
          <w:sz w:val="24"/>
          <w:szCs w:val="24"/>
          <w:lang w:eastAsia="en-GB"/>
        </w:rPr>
        <w:t>.</w:t>
      </w:r>
      <w:r w:rsidR="00E34861">
        <w:rPr>
          <w:rStyle w:val="EndnoteReference"/>
          <w:rFonts w:ascii="Arial" w:hAnsi="Arial" w:cs="Arial"/>
          <w:sz w:val="24"/>
          <w:szCs w:val="24"/>
          <w:lang w:eastAsia="en-GB"/>
        </w:rPr>
        <w:endnoteReference w:id="10"/>
      </w:r>
      <w:r w:rsidR="007041C4" w:rsidRPr="00796E65">
        <w:rPr>
          <w:rFonts w:ascii="Arial" w:hAnsi="Arial" w:cs="Arial"/>
          <w:sz w:val="24"/>
          <w:szCs w:val="24"/>
          <w:lang w:eastAsia="en-GB"/>
        </w:rPr>
        <w:t xml:space="preserve"> </w:t>
      </w:r>
      <w:r w:rsidR="00B9650B" w:rsidRPr="00796E65">
        <w:rPr>
          <w:rFonts w:ascii="Arial" w:hAnsi="Arial" w:cs="Arial"/>
          <w:sz w:val="24"/>
          <w:szCs w:val="24"/>
          <w:lang w:eastAsia="en-GB"/>
        </w:rPr>
        <w:t xml:space="preserve">Examples </w:t>
      </w:r>
      <w:r w:rsidR="00B9650B" w:rsidRPr="00796E65">
        <w:rPr>
          <w:rFonts w:ascii="Arial" w:hAnsi="Arial" w:cs="Arial"/>
          <w:sz w:val="24"/>
          <w:szCs w:val="24"/>
          <w:lang w:eastAsia="en-GB"/>
        </w:rPr>
        <w:lastRenderedPageBreak/>
        <w:t>of such ‘deep conventions’ are amateurism and professionalism</w:t>
      </w:r>
      <w:r w:rsidR="007041C4" w:rsidRPr="00796E65">
        <w:rPr>
          <w:rFonts w:ascii="Arial" w:hAnsi="Arial" w:cs="Arial"/>
          <w:sz w:val="24"/>
          <w:szCs w:val="24"/>
          <w:lang w:eastAsia="en-GB"/>
        </w:rPr>
        <w:t>,</w:t>
      </w:r>
      <w:r w:rsidR="00B9650B" w:rsidRPr="00796E65">
        <w:rPr>
          <w:rFonts w:ascii="Arial" w:hAnsi="Arial" w:cs="Arial"/>
          <w:sz w:val="24"/>
          <w:szCs w:val="24"/>
          <w:lang w:eastAsia="en-GB"/>
        </w:rPr>
        <w:t xml:space="preserve"> which offer up different conceptions of athletic excellence. </w:t>
      </w:r>
      <w:r w:rsidR="00981BCD" w:rsidRPr="00796E65">
        <w:rPr>
          <w:rFonts w:ascii="Arial" w:hAnsi="Arial" w:cs="Arial"/>
          <w:sz w:val="24"/>
          <w:szCs w:val="24"/>
          <w:lang w:eastAsia="en-GB"/>
        </w:rPr>
        <w:t>P</w:t>
      </w:r>
      <w:r w:rsidR="00143680" w:rsidRPr="00796E65">
        <w:rPr>
          <w:rFonts w:ascii="Arial" w:hAnsi="Arial" w:cs="Arial"/>
          <w:sz w:val="24"/>
          <w:szCs w:val="24"/>
          <w:lang w:eastAsia="en-GB"/>
        </w:rPr>
        <w:t>araphrasing Morgan, Simon (2014,</w:t>
      </w:r>
      <w:r w:rsidR="00981BCD" w:rsidRPr="00796E65">
        <w:rPr>
          <w:rFonts w:ascii="Arial" w:hAnsi="Arial" w:cs="Arial"/>
          <w:sz w:val="24"/>
          <w:szCs w:val="24"/>
          <w:lang w:eastAsia="en-GB"/>
        </w:rPr>
        <w:t xml:space="preserve"> 94) explains that the amateur and professional conceptions of sport ‘provide a framework within which we can reason about the purpose, value and ethics of sport’. Thus, deep conventions give rise to shared norms and values that ‘determine for particular communities of inquiry at particular times what counts as a reason, a good and compelling intellectual consideration, in favour of one conception of athletic striving over another’ (Morgan 20</w:t>
      </w:r>
      <w:r w:rsidR="00143680" w:rsidRPr="00796E65">
        <w:rPr>
          <w:rFonts w:ascii="Arial" w:hAnsi="Arial" w:cs="Arial"/>
          <w:sz w:val="24"/>
          <w:szCs w:val="24"/>
          <w:lang w:eastAsia="en-GB"/>
        </w:rPr>
        <w:t>12,</w:t>
      </w:r>
      <w:r w:rsidR="00912A8E" w:rsidRPr="00796E65">
        <w:rPr>
          <w:rFonts w:ascii="Arial" w:hAnsi="Arial" w:cs="Arial"/>
          <w:sz w:val="24"/>
          <w:szCs w:val="24"/>
          <w:lang w:eastAsia="en-GB"/>
        </w:rPr>
        <w:t xml:space="preserve"> 73).  </w:t>
      </w:r>
      <w:r w:rsidR="004F3898" w:rsidRPr="00796E65">
        <w:rPr>
          <w:rFonts w:ascii="Arial" w:hAnsi="Arial" w:cs="Arial"/>
          <w:sz w:val="24"/>
          <w:szCs w:val="24"/>
          <w:lang w:eastAsia="en-GB"/>
        </w:rPr>
        <w:t>We can from this perspective make normative progress with regards to conflicts that come into view within a particular sporting community.  However</w:t>
      </w:r>
      <w:r w:rsidR="003B406F" w:rsidRPr="00796E65">
        <w:rPr>
          <w:rFonts w:ascii="Arial" w:hAnsi="Arial" w:cs="Arial"/>
          <w:sz w:val="24"/>
          <w:szCs w:val="24"/>
          <w:lang w:eastAsia="en-GB"/>
        </w:rPr>
        <w:t>,</w:t>
      </w:r>
      <w:r w:rsidR="004F3898" w:rsidRPr="00796E65">
        <w:rPr>
          <w:rFonts w:ascii="Arial" w:hAnsi="Arial" w:cs="Arial"/>
          <w:sz w:val="24"/>
          <w:szCs w:val="24"/>
          <w:lang w:eastAsia="en-GB"/>
        </w:rPr>
        <w:t xml:space="preserve"> </w:t>
      </w:r>
      <w:r w:rsidR="003B406F" w:rsidRPr="00796E65">
        <w:rPr>
          <w:rFonts w:ascii="Arial" w:hAnsi="Arial" w:cs="Arial"/>
          <w:sz w:val="24"/>
          <w:szCs w:val="24"/>
          <w:lang w:eastAsia="en-GB"/>
        </w:rPr>
        <w:t xml:space="preserve">Morgan </w:t>
      </w:r>
      <w:r w:rsidR="00143680" w:rsidRPr="00796E65">
        <w:rPr>
          <w:rFonts w:ascii="Arial" w:hAnsi="Arial" w:cs="Arial"/>
          <w:sz w:val="24"/>
          <w:szCs w:val="24"/>
          <w:lang w:eastAsia="en-GB"/>
        </w:rPr>
        <w:t>(2012,</w:t>
      </w:r>
      <w:r w:rsidR="003B406F" w:rsidRPr="00796E65">
        <w:rPr>
          <w:rFonts w:ascii="Arial" w:hAnsi="Arial" w:cs="Arial"/>
          <w:sz w:val="24"/>
          <w:szCs w:val="24"/>
          <w:lang w:eastAsia="en-GB"/>
        </w:rPr>
        <w:t xml:space="preserve"> 75) contends that ‘when extramural disputes break out</w:t>
      </w:r>
      <w:r w:rsidR="007041C4" w:rsidRPr="00796E65">
        <w:rPr>
          <w:rFonts w:ascii="Arial" w:hAnsi="Arial" w:cs="Arial"/>
          <w:sz w:val="24"/>
          <w:szCs w:val="24"/>
          <w:lang w:eastAsia="en-GB"/>
        </w:rPr>
        <w:t>,</w:t>
      </w:r>
      <w:r w:rsidR="003B406F" w:rsidRPr="00796E65">
        <w:rPr>
          <w:rFonts w:ascii="Arial" w:hAnsi="Arial" w:cs="Arial"/>
          <w:sz w:val="24"/>
          <w:szCs w:val="24"/>
          <w:lang w:eastAsia="en-GB"/>
        </w:rPr>
        <w:t xml:space="preserve"> rational inquiry and the </w:t>
      </w:r>
      <w:r w:rsidR="004F3898" w:rsidRPr="00796E65">
        <w:rPr>
          <w:rFonts w:ascii="Arial" w:hAnsi="Arial" w:cs="Arial"/>
          <w:sz w:val="24"/>
          <w:szCs w:val="24"/>
          <w:lang w:eastAsia="en-GB"/>
        </w:rPr>
        <w:t xml:space="preserve">deep </w:t>
      </w:r>
      <w:r w:rsidR="003B406F" w:rsidRPr="00796E65">
        <w:rPr>
          <w:rFonts w:ascii="Arial" w:hAnsi="Arial" w:cs="Arial"/>
          <w:sz w:val="24"/>
          <w:szCs w:val="24"/>
          <w:lang w:eastAsia="en-GB"/>
        </w:rPr>
        <w:t xml:space="preserve">conventions that authorize such inquiry lose whatever </w:t>
      </w:r>
      <w:r w:rsidR="00A639B3" w:rsidRPr="00796E65">
        <w:rPr>
          <w:rFonts w:ascii="Arial" w:hAnsi="Arial" w:cs="Arial"/>
          <w:sz w:val="24"/>
          <w:szCs w:val="24"/>
          <w:lang w:eastAsia="en-GB"/>
        </w:rPr>
        <w:t xml:space="preserve">intellectual </w:t>
      </w:r>
      <w:r w:rsidR="003B406F" w:rsidRPr="00796E65">
        <w:rPr>
          <w:rFonts w:ascii="Arial" w:hAnsi="Arial" w:cs="Arial"/>
          <w:sz w:val="24"/>
          <w:szCs w:val="24"/>
          <w:lang w:eastAsia="en-GB"/>
        </w:rPr>
        <w:t>purchase they enjoyed when confined to a par</w:t>
      </w:r>
      <w:r w:rsidR="007041C4" w:rsidRPr="00796E65">
        <w:rPr>
          <w:rFonts w:ascii="Arial" w:hAnsi="Arial" w:cs="Arial"/>
          <w:sz w:val="24"/>
          <w:szCs w:val="24"/>
          <w:lang w:eastAsia="en-GB"/>
        </w:rPr>
        <w:t>ticular community of inquiry’. Deep conventions</w:t>
      </w:r>
      <w:r w:rsidR="008F4237" w:rsidRPr="00796E65">
        <w:rPr>
          <w:rFonts w:ascii="Arial" w:hAnsi="Arial" w:cs="Arial"/>
          <w:sz w:val="24"/>
          <w:szCs w:val="24"/>
          <w:lang w:eastAsia="en-GB"/>
        </w:rPr>
        <w:t xml:space="preserve"> seem</w:t>
      </w:r>
      <w:r w:rsidR="003D2194" w:rsidRPr="00796E65">
        <w:rPr>
          <w:rFonts w:ascii="Arial" w:hAnsi="Arial" w:cs="Arial"/>
          <w:sz w:val="24"/>
          <w:szCs w:val="24"/>
          <w:lang w:eastAsia="en-GB"/>
        </w:rPr>
        <w:t xml:space="preserve"> then to eschew the possibility of </w:t>
      </w:r>
      <w:r w:rsidR="00E24294" w:rsidRPr="00796E65">
        <w:rPr>
          <w:rFonts w:ascii="Arial" w:hAnsi="Arial" w:cs="Arial"/>
          <w:sz w:val="24"/>
          <w:szCs w:val="24"/>
          <w:lang w:eastAsia="en-GB"/>
        </w:rPr>
        <w:t xml:space="preserve">rational resolution to normative disputes that arise between rival accounts of </w:t>
      </w:r>
      <w:r w:rsidR="00662036" w:rsidRPr="00796E65">
        <w:rPr>
          <w:rFonts w:ascii="Arial" w:hAnsi="Arial" w:cs="Arial"/>
          <w:sz w:val="24"/>
          <w:szCs w:val="24"/>
          <w:lang w:eastAsia="en-GB"/>
        </w:rPr>
        <w:t xml:space="preserve">sport </w:t>
      </w:r>
      <w:r w:rsidR="00E24294" w:rsidRPr="00796E65">
        <w:rPr>
          <w:rFonts w:ascii="Arial" w:hAnsi="Arial" w:cs="Arial"/>
          <w:sz w:val="24"/>
          <w:szCs w:val="24"/>
          <w:lang w:eastAsia="en-GB"/>
        </w:rPr>
        <w:t>(for example between am</w:t>
      </w:r>
      <w:r w:rsidR="008F4237" w:rsidRPr="00796E65">
        <w:rPr>
          <w:rFonts w:ascii="Arial" w:hAnsi="Arial" w:cs="Arial"/>
          <w:sz w:val="24"/>
          <w:szCs w:val="24"/>
          <w:lang w:eastAsia="en-GB"/>
        </w:rPr>
        <w:t xml:space="preserve">ateurism and professionalism). </w:t>
      </w:r>
      <w:r w:rsidR="0086738F" w:rsidRPr="00796E65">
        <w:rPr>
          <w:rFonts w:ascii="Arial" w:hAnsi="Arial" w:cs="Arial"/>
          <w:sz w:val="24"/>
          <w:szCs w:val="24"/>
          <w:lang w:eastAsia="en-GB"/>
        </w:rPr>
        <w:t xml:space="preserve">When such disputes arise, Morgan (2012) </w:t>
      </w:r>
      <w:r w:rsidR="000559F3" w:rsidRPr="00796E65">
        <w:rPr>
          <w:rFonts w:ascii="Arial" w:hAnsi="Arial" w:cs="Arial"/>
          <w:sz w:val="24"/>
          <w:szCs w:val="24"/>
          <w:lang w:eastAsia="en-GB"/>
        </w:rPr>
        <w:t>concludes</w:t>
      </w:r>
      <w:r w:rsidR="009E5F9F" w:rsidRPr="00796E65">
        <w:rPr>
          <w:rFonts w:ascii="Arial" w:hAnsi="Arial" w:cs="Arial"/>
          <w:sz w:val="24"/>
          <w:szCs w:val="24"/>
          <w:lang w:eastAsia="en-GB"/>
        </w:rPr>
        <w:t>,</w:t>
      </w:r>
      <w:r w:rsidR="0086738F" w:rsidRPr="00796E65">
        <w:rPr>
          <w:rFonts w:ascii="Arial" w:hAnsi="Arial" w:cs="Arial"/>
          <w:sz w:val="24"/>
          <w:szCs w:val="24"/>
          <w:lang w:eastAsia="en-GB"/>
        </w:rPr>
        <w:t xml:space="preserve"> </w:t>
      </w:r>
      <w:r w:rsidR="000559F3" w:rsidRPr="00796E65">
        <w:rPr>
          <w:rFonts w:ascii="Arial" w:hAnsi="Arial" w:cs="Arial"/>
          <w:sz w:val="24"/>
          <w:szCs w:val="24"/>
          <w:lang w:eastAsia="en-GB"/>
        </w:rPr>
        <w:t>there is no rational way forward</w:t>
      </w:r>
      <w:r w:rsidR="007041C4" w:rsidRPr="00796E65">
        <w:rPr>
          <w:rFonts w:ascii="Arial" w:hAnsi="Arial" w:cs="Arial"/>
          <w:sz w:val="24"/>
          <w:szCs w:val="24"/>
          <w:lang w:eastAsia="en-GB"/>
        </w:rPr>
        <w:t>, and</w:t>
      </w:r>
      <w:r w:rsidR="000D7A31" w:rsidRPr="00796E65">
        <w:rPr>
          <w:rFonts w:ascii="Arial" w:hAnsi="Arial" w:cs="Arial"/>
          <w:sz w:val="24"/>
          <w:szCs w:val="24"/>
          <w:lang w:eastAsia="en-GB"/>
        </w:rPr>
        <w:t xml:space="preserve"> to move past the inevitable impasse</w:t>
      </w:r>
      <w:r w:rsidR="000559F3" w:rsidRPr="00796E65">
        <w:rPr>
          <w:rFonts w:ascii="Arial" w:hAnsi="Arial" w:cs="Arial"/>
          <w:sz w:val="24"/>
          <w:szCs w:val="24"/>
          <w:lang w:eastAsia="en-GB"/>
        </w:rPr>
        <w:t xml:space="preserve">, practice communities need to rely on </w:t>
      </w:r>
      <w:r w:rsidR="00AE69D4" w:rsidRPr="00796E65">
        <w:rPr>
          <w:rFonts w:ascii="Arial" w:hAnsi="Arial" w:cs="Arial"/>
          <w:sz w:val="24"/>
          <w:szCs w:val="24"/>
          <w:lang w:eastAsia="en-GB"/>
        </w:rPr>
        <w:t>imagination rather than</w:t>
      </w:r>
      <w:r w:rsidR="00AE69D4" w:rsidRPr="006E5ECA">
        <w:rPr>
          <w:rFonts w:ascii="Arial" w:hAnsi="Arial" w:cs="Arial"/>
          <w:color w:val="1F497D" w:themeColor="text2"/>
          <w:sz w:val="24"/>
          <w:szCs w:val="24"/>
          <w:lang w:eastAsia="en-GB"/>
        </w:rPr>
        <w:t xml:space="preserve"> </w:t>
      </w:r>
      <w:r w:rsidR="00AE69D4" w:rsidRPr="00796E65">
        <w:rPr>
          <w:rFonts w:ascii="Arial" w:hAnsi="Arial" w:cs="Arial"/>
          <w:sz w:val="24"/>
          <w:szCs w:val="24"/>
          <w:lang w:eastAsia="en-GB"/>
        </w:rPr>
        <w:t>reason or argumentation.</w:t>
      </w:r>
      <w:r w:rsidR="00FB5F9E" w:rsidRPr="00796E65">
        <w:rPr>
          <w:rFonts w:ascii="Arial" w:hAnsi="Arial" w:cs="Arial"/>
          <w:sz w:val="24"/>
          <w:szCs w:val="24"/>
          <w:lang w:eastAsia="en-GB"/>
        </w:rPr>
        <w:t xml:space="preserve"> </w:t>
      </w:r>
      <w:r w:rsidR="000559F3" w:rsidRPr="00796E65">
        <w:rPr>
          <w:rFonts w:ascii="Arial" w:hAnsi="Arial" w:cs="Arial"/>
          <w:sz w:val="24"/>
          <w:szCs w:val="24"/>
          <w:lang w:eastAsia="en-GB"/>
        </w:rPr>
        <w:t>Imaginative solutions come in the form of ‘moral entrepreneurs’</w:t>
      </w:r>
      <w:r w:rsidR="008F4237" w:rsidRPr="00796E65">
        <w:rPr>
          <w:rFonts w:ascii="Arial" w:hAnsi="Arial" w:cs="Arial"/>
          <w:sz w:val="24"/>
          <w:szCs w:val="24"/>
          <w:lang w:eastAsia="en-GB"/>
        </w:rPr>
        <w:t>,</w:t>
      </w:r>
      <w:r w:rsidR="000559F3" w:rsidRPr="00796E65">
        <w:rPr>
          <w:rFonts w:ascii="Arial" w:hAnsi="Arial" w:cs="Arial"/>
          <w:sz w:val="24"/>
          <w:szCs w:val="24"/>
          <w:lang w:eastAsia="en-GB"/>
        </w:rPr>
        <w:t xml:space="preserve"> able to ‘divine altogether new normative conceptions of sport’</w:t>
      </w:r>
      <w:r w:rsidR="007041C4" w:rsidRPr="00796E65">
        <w:rPr>
          <w:rFonts w:ascii="Arial" w:hAnsi="Arial" w:cs="Arial"/>
          <w:sz w:val="24"/>
          <w:szCs w:val="24"/>
          <w:lang w:eastAsia="en-GB"/>
        </w:rPr>
        <w:t>,</w:t>
      </w:r>
      <w:r w:rsidR="000559F3" w:rsidRPr="00796E65">
        <w:rPr>
          <w:rFonts w:ascii="Arial" w:hAnsi="Arial" w:cs="Arial"/>
          <w:sz w:val="24"/>
          <w:szCs w:val="24"/>
          <w:lang w:eastAsia="en-GB"/>
        </w:rPr>
        <w:t xml:space="preserve"> which are made attractive to both communities (</w:t>
      </w:r>
      <w:r w:rsidR="00143680" w:rsidRPr="00796E65">
        <w:rPr>
          <w:rFonts w:ascii="Arial" w:hAnsi="Arial" w:cs="Arial"/>
          <w:sz w:val="24"/>
          <w:szCs w:val="24"/>
          <w:lang w:eastAsia="en-GB"/>
        </w:rPr>
        <w:t>Morgan 2012,</w:t>
      </w:r>
      <w:r w:rsidR="000559F3" w:rsidRPr="00796E65">
        <w:rPr>
          <w:rFonts w:ascii="Arial" w:hAnsi="Arial" w:cs="Arial"/>
          <w:sz w:val="24"/>
          <w:szCs w:val="24"/>
          <w:lang w:eastAsia="en-GB"/>
        </w:rPr>
        <w:t xml:space="preserve"> 76).  </w:t>
      </w:r>
      <w:r w:rsidR="00143680" w:rsidRPr="00796E65">
        <w:rPr>
          <w:rFonts w:ascii="Arial" w:hAnsi="Arial" w:cs="Arial"/>
          <w:sz w:val="24"/>
          <w:szCs w:val="24"/>
          <w:lang w:eastAsia="en-GB"/>
        </w:rPr>
        <w:t>Morgan (2015,</w:t>
      </w:r>
      <w:r w:rsidR="00EC42C2" w:rsidRPr="00796E65">
        <w:rPr>
          <w:rFonts w:ascii="Arial" w:hAnsi="Arial" w:cs="Arial"/>
          <w:sz w:val="24"/>
          <w:szCs w:val="24"/>
          <w:lang w:eastAsia="en-GB"/>
        </w:rPr>
        <w:t xml:space="preserve"> 49) also dubs these new normative conceptions ‘gestalt switches’.</w:t>
      </w:r>
    </w:p>
    <w:p w14:paraId="5BCB756D" w14:textId="77777777" w:rsidR="00592F24" w:rsidRPr="00621766" w:rsidRDefault="00592F24" w:rsidP="00230A44">
      <w:pPr>
        <w:autoSpaceDE w:val="0"/>
        <w:autoSpaceDN w:val="0"/>
        <w:adjustRightInd w:val="0"/>
        <w:spacing w:after="0" w:line="360" w:lineRule="auto"/>
        <w:ind w:firstLine="720"/>
        <w:jc w:val="both"/>
        <w:rPr>
          <w:rFonts w:ascii="Arial" w:hAnsi="Arial" w:cs="Arial"/>
          <w:b/>
          <w:sz w:val="24"/>
          <w:szCs w:val="24"/>
          <w:lang w:eastAsia="en-GB"/>
        </w:rPr>
      </w:pPr>
    </w:p>
    <w:p w14:paraId="2764CC50" w14:textId="77777777" w:rsidR="00A40445" w:rsidRPr="00B43BD1" w:rsidRDefault="00602D28" w:rsidP="00C10DDF">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Morgan’s proposed</w:t>
      </w:r>
      <w:r w:rsidR="00A40445" w:rsidRPr="00B43BD1">
        <w:rPr>
          <w:rFonts w:ascii="Arial" w:hAnsi="Arial" w:cs="Arial"/>
          <w:sz w:val="24"/>
          <w:szCs w:val="24"/>
          <w:lang w:eastAsia="en-GB"/>
        </w:rPr>
        <w:t xml:space="preserve"> illustration of amateurism and professionalism is not unpersuasive, albeit Simon</w:t>
      </w:r>
      <w:r w:rsidR="00621766" w:rsidRPr="00B43BD1">
        <w:rPr>
          <w:rFonts w:ascii="Arial" w:hAnsi="Arial" w:cs="Arial"/>
          <w:sz w:val="24"/>
          <w:szCs w:val="24"/>
          <w:lang w:eastAsia="en-GB"/>
        </w:rPr>
        <w:t>’s</w:t>
      </w:r>
      <w:r w:rsidR="00A40445" w:rsidRPr="00B43BD1">
        <w:rPr>
          <w:rFonts w:ascii="Arial" w:hAnsi="Arial" w:cs="Arial"/>
          <w:sz w:val="24"/>
          <w:szCs w:val="24"/>
          <w:lang w:eastAsia="en-GB"/>
        </w:rPr>
        <w:t xml:space="preserve"> (2015</w:t>
      </w:r>
      <w:r w:rsidR="00A40445" w:rsidRPr="00B43BD1">
        <w:rPr>
          <w:rFonts w:ascii="Segoe UI Emoji" w:eastAsia="Segoe UI Emoji" w:hAnsi="Segoe UI Emoji" w:cs="Segoe UI Emoji"/>
          <w:sz w:val="24"/>
          <w:szCs w:val="24"/>
          <w:lang w:eastAsia="en-GB"/>
        </w:rPr>
        <w:t>:</w:t>
      </w:r>
      <w:r w:rsidR="00621766" w:rsidRPr="00B43BD1">
        <w:rPr>
          <w:rFonts w:ascii="Segoe UI Emoji" w:eastAsia="Segoe UI Emoji" w:hAnsi="Segoe UI Emoji" w:cs="Segoe UI Emoji"/>
          <w:sz w:val="24"/>
          <w:szCs w:val="24"/>
          <w:lang w:eastAsia="en-GB"/>
        </w:rPr>
        <w:t xml:space="preserve"> </w:t>
      </w:r>
      <w:r w:rsidR="00621766" w:rsidRPr="00B43BD1">
        <w:rPr>
          <w:rFonts w:ascii="Arial" w:eastAsia="Segoe UI Emoji" w:hAnsi="Arial" w:cs="Arial"/>
          <w:sz w:val="24"/>
          <w:szCs w:val="24"/>
          <w:lang w:eastAsia="en-GB"/>
        </w:rPr>
        <w:t>30-32</w:t>
      </w:r>
      <w:r w:rsidR="00A40445" w:rsidRPr="00B43BD1">
        <w:rPr>
          <w:rFonts w:ascii="Segoe UI Emoji" w:eastAsia="Segoe UI Emoji" w:hAnsi="Segoe UI Emoji" w:cs="Segoe UI Emoji"/>
          <w:sz w:val="24"/>
          <w:szCs w:val="24"/>
          <w:lang w:eastAsia="en-GB"/>
        </w:rPr>
        <w:t>)</w:t>
      </w:r>
      <w:r w:rsidRPr="00B43BD1">
        <w:rPr>
          <w:rFonts w:ascii="Segoe UI Emoji" w:eastAsia="Segoe UI Emoji" w:hAnsi="Segoe UI Emoji" w:cs="Segoe UI Emoji"/>
          <w:sz w:val="24"/>
          <w:szCs w:val="24"/>
          <w:lang w:eastAsia="en-GB"/>
        </w:rPr>
        <w:t xml:space="preserve"> </w:t>
      </w:r>
      <w:r w:rsidRPr="00B43BD1">
        <w:rPr>
          <w:rFonts w:ascii="Arial" w:eastAsia="Segoe UI Emoji" w:hAnsi="Arial" w:cs="Arial"/>
          <w:sz w:val="24"/>
          <w:szCs w:val="24"/>
          <w:lang w:eastAsia="en-GB"/>
        </w:rPr>
        <w:t>quizzical</w:t>
      </w:r>
      <w:r w:rsidR="00621766" w:rsidRPr="00B43BD1">
        <w:rPr>
          <w:rFonts w:ascii="Segoe UI Emoji" w:eastAsia="Segoe UI Emoji" w:hAnsi="Segoe UI Emoji" w:cs="Segoe UI Emoji"/>
          <w:sz w:val="24"/>
          <w:szCs w:val="24"/>
          <w:lang w:eastAsia="en-GB"/>
        </w:rPr>
        <w:t xml:space="preserve"> </w:t>
      </w:r>
      <w:r w:rsidR="00621766" w:rsidRPr="00B43BD1">
        <w:rPr>
          <w:rFonts w:ascii="Arial" w:eastAsia="Segoe UI Emoji" w:hAnsi="Arial" w:cs="Arial"/>
          <w:sz w:val="24"/>
          <w:szCs w:val="24"/>
          <w:lang w:eastAsia="en-GB"/>
        </w:rPr>
        <w:t>reflections</w:t>
      </w:r>
      <w:r w:rsidRPr="00B43BD1">
        <w:rPr>
          <w:rFonts w:ascii="Arial" w:eastAsia="Segoe UI Emoji" w:hAnsi="Arial" w:cs="Arial"/>
          <w:sz w:val="24"/>
          <w:szCs w:val="24"/>
          <w:lang w:eastAsia="en-GB"/>
        </w:rPr>
        <w:t xml:space="preserve"> ground</w:t>
      </w:r>
      <w:r w:rsidR="00621766" w:rsidRPr="00B43BD1">
        <w:rPr>
          <w:rFonts w:ascii="Arial" w:eastAsia="Segoe UI Emoji" w:hAnsi="Arial" w:cs="Arial"/>
          <w:sz w:val="24"/>
          <w:szCs w:val="24"/>
          <w:lang w:eastAsia="en-GB"/>
        </w:rPr>
        <w:t xml:space="preserve"> caution at the least</w:t>
      </w:r>
      <w:r w:rsidR="009001B6" w:rsidRPr="00B43BD1">
        <w:rPr>
          <w:rFonts w:ascii="Arial" w:eastAsia="Segoe UI Emoji" w:hAnsi="Arial" w:cs="Arial"/>
          <w:sz w:val="24"/>
          <w:szCs w:val="24"/>
          <w:lang w:eastAsia="en-GB"/>
        </w:rPr>
        <w:t xml:space="preserve">. Morgan could be right that </w:t>
      </w:r>
      <w:r w:rsidR="009001B6" w:rsidRPr="00B43BD1">
        <w:rPr>
          <w:rFonts w:ascii="Arial" w:hAnsi="Arial" w:cs="Arial"/>
          <w:sz w:val="24"/>
          <w:szCs w:val="24"/>
          <w:lang w:eastAsia="en-GB"/>
        </w:rPr>
        <w:t xml:space="preserve">amateurism and professionalism are irreducibly </w:t>
      </w:r>
      <w:r w:rsidR="009001B6" w:rsidRPr="00B43BD1">
        <w:rPr>
          <w:rFonts w:ascii="Arial" w:hAnsi="Arial" w:cs="Arial"/>
          <w:sz w:val="24"/>
          <w:szCs w:val="24"/>
          <w:lang w:eastAsia="en-GB"/>
        </w:rPr>
        <w:lastRenderedPageBreak/>
        <w:t>different normative frameworks that trigger reasons and arguments not apt for adjudication from a vantage point above each</w:t>
      </w:r>
      <w:r w:rsidR="00621766" w:rsidRPr="00B43BD1">
        <w:rPr>
          <w:rFonts w:ascii="Arial" w:hAnsi="Arial" w:cs="Arial"/>
          <w:sz w:val="24"/>
          <w:szCs w:val="24"/>
          <w:lang w:eastAsia="en-GB"/>
        </w:rPr>
        <w:t>, since</w:t>
      </w:r>
      <w:r w:rsidR="009001B6" w:rsidRPr="00B43BD1">
        <w:rPr>
          <w:rFonts w:ascii="Arial" w:hAnsi="Arial" w:cs="Arial"/>
          <w:sz w:val="24"/>
          <w:szCs w:val="24"/>
          <w:lang w:eastAsia="en-GB"/>
        </w:rPr>
        <w:t xml:space="preserve"> there is no su</w:t>
      </w:r>
      <w:r w:rsidR="002648A0" w:rsidRPr="00B43BD1">
        <w:rPr>
          <w:rFonts w:ascii="Arial" w:hAnsi="Arial" w:cs="Arial"/>
          <w:sz w:val="24"/>
          <w:szCs w:val="24"/>
          <w:lang w:eastAsia="en-GB"/>
        </w:rPr>
        <w:t xml:space="preserve">ch vantage point. He could </w:t>
      </w:r>
      <w:r w:rsidR="009001B6" w:rsidRPr="00B43BD1">
        <w:rPr>
          <w:rFonts w:ascii="Arial" w:hAnsi="Arial" w:cs="Arial"/>
          <w:sz w:val="24"/>
          <w:szCs w:val="24"/>
          <w:lang w:eastAsia="en-GB"/>
        </w:rPr>
        <w:t xml:space="preserve">be right that </w:t>
      </w:r>
      <w:r w:rsidR="002648A0" w:rsidRPr="00B43BD1">
        <w:rPr>
          <w:rFonts w:ascii="Arial" w:hAnsi="Arial" w:cs="Arial"/>
          <w:sz w:val="24"/>
          <w:szCs w:val="24"/>
          <w:lang w:eastAsia="en-GB"/>
        </w:rPr>
        <w:t xml:space="preserve">stand-offs between these frameworks therefore cannot be negotiated by further rational argument, but demand another kind of (creative) discursive move. However, </w:t>
      </w:r>
      <w:r w:rsidR="005A6DFB" w:rsidRPr="00B43BD1">
        <w:rPr>
          <w:rFonts w:ascii="Arial" w:hAnsi="Arial" w:cs="Arial"/>
          <w:sz w:val="24"/>
          <w:szCs w:val="24"/>
          <w:lang w:eastAsia="en-GB"/>
        </w:rPr>
        <w:t>it would</w:t>
      </w:r>
      <w:r w:rsidR="0043413B" w:rsidRPr="00B43BD1">
        <w:rPr>
          <w:rFonts w:ascii="Arial" w:hAnsi="Arial" w:cs="Arial"/>
          <w:sz w:val="24"/>
          <w:szCs w:val="24"/>
          <w:lang w:eastAsia="en-GB"/>
        </w:rPr>
        <w:t xml:space="preserve"> not follow that</w:t>
      </w:r>
      <w:r w:rsidRPr="00B43BD1">
        <w:rPr>
          <w:rFonts w:ascii="Arial" w:hAnsi="Arial" w:cs="Arial"/>
          <w:sz w:val="24"/>
          <w:szCs w:val="24"/>
          <w:lang w:eastAsia="en-GB"/>
        </w:rPr>
        <w:t xml:space="preserve"> any of Morgan’s</w:t>
      </w:r>
      <w:r w:rsidR="0043413B" w:rsidRPr="00B43BD1">
        <w:rPr>
          <w:rFonts w:ascii="Arial" w:hAnsi="Arial" w:cs="Arial"/>
          <w:sz w:val="24"/>
          <w:szCs w:val="24"/>
          <w:lang w:eastAsia="en-GB"/>
        </w:rPr>
        <w:t xml:space="preserve"> </w:t>
      </w:r>
      <w:r w:rsidRPr="00B43BD1">
        <w:rPr>
          <w:rFonts w:ascii="Arial" w:hAnsi="Arial" w:cs="Arial"/>
          <w:sz w:val="24"/>
          <w:szCs w:val="24"/>
          <w:lang w:eastAsia="en-GB"/>
        </w:rPr>
        <w:t xml:space="preserve">other proposed </w:t>
      </w:r>
      <w:r w:rsidR="0043413B" w:rsidRPr="00B43BD1">
        <w:rPr>
          <w:rFonts w:ascii="Arial" w:hAnsi="Arial" w:cs="Arial"/>
          <w:sz w:val="24"/>
          <w:szCs w:val="24"/>
          <w:lang w:eastAsia="en-GB"/>
        </w:rPr>
        <w:t>illustrat</w:t>
      </w:r>
      <w:r w:rsidRPr="00B43BD1">
        <w:rPr>
          <w:rFonts w:ascii="Arial" w:hAnsi="Arial" w:cs="Arial"/>
          <w:sz w:val="24"/>
          <w:szCs w:val="24"/>
          <w:lang w:eastAsia="en-GB"/>
        </w:rPr>
        <w:t>ions of deep conventions</w:t>
      </w:r>
      <w:r w:rsidR="00E301D2" w:rsidRPr="00B43BD1">
        <w:rPr>
          <w:rFonts w:ascii="Arial" w:hAnsi="Arial" w:cs="Arial"/>
          <w:sz w:val="24"/>
          <w:szCs w:val="24"/>
          <w:lang w:eastAsia="en-GB"/>
        </w:rPr>
        <w:t>, moral entrepreneurship</w:t>
      </w:r>
      <w:r w:rsidRPr="00B43BD1">
        <w:rPr>
          <w:rFonts w:ascii="Arial" w:hAnsi="Arial" w:cs="Arial"/>
          <w:sz w:val="24"/>
          <w:szCs w:val="24"/>
          <w:lang w:eastAsia="en-GB"/>
        </w:rPr>
        <w:t xml:space="preserve"> </w:t>
      </w:r>
      <w:r w:rsidR="00EC7F62" w:rsidRPr="00B43BD1">
        <w:rPr>
          <w:rFonts w:ascii="Arial" w:hAnsi="Arial" w:cs="Arial"/>
          <w:sz w:val="24"/>
          <w:szCs w:val="24"/>
          <w:lang w:eastAsia="en-GB"/>
        </w:rPr>
        <w:t xml:space="preserve">and gestalt switches </w:t>
      </w:r>
      <w:r w:rsidRPr="00B43BD1">
        <w:rPr>
          <w:rFonts w:ascii="Arial" w:hAnsi="Arial" w:cs="Arial"/>
          <w:sz w:val="24"/>
          <w:szCs w:val="24"/>
          <w:lang w:eastAsia="en-GB"/>
        </w:rPr>
        <w:t>are successful. N</w:t>
      </w:r>
      <w:r w:rsidR="0043413B" w:rsidRPr="00B43BD1">
        <w:rPr>
          <w:rFonts w:ascii="Arial" w:hAnsi="Arial" w:cs="Arial"/>
          <w:sz w:val="24"/>
          <w:szCs w:val="24"/>
          <w:lang w:eastAsia="en-GB"/>
        </w:rPr>
        <w:t>or</w:t>
      </w:r>
      <w:r w:rsidRPr="00B43BD1">
        <w:rPr>
          <w:rFonts w:ascii="Arial" w:hAnsi="Arial" w:cs="Arial"/>
          <w:sz w:val="24"/>
          <w:szCs w:val="24"/>
          <w:lang w:eastAsia="en-GB"/>
        </w:rPr>
        <w:t xml:space="preserve"> </w:t>
      </w:r>
      <w:r w:rsidR="005A6DFB" w:rsidRPr="00B43BD1">
        <w:rPr>
          <w:rFonts w:ascii="Arial" w:hAnsi="Arial" w:cs="Arial"/>
          <w:sz w:val="24"/>
          <w:szCs w:val="24"/>
          <w:lang w:eastAsia="en-GB"/>
        </w:rPr>
        <w:t xml:space="preserve">would </w:t>
      </w:r>
      <w:r w:rsidRPr="00B43BD1">
        <w:rPr>
          <w:rFonts w:ascii="Arial" w:hAnsi="Arial" w:cs="Arial"/>
          <w:sz w:val="24"/>
          <w:szCs w:val="24"/>
          <w:lang w:eastAsia="en-GB"/>
        </w:rPr>
        <w:t>it follow</w:t>
      </w:r>
      <w:r w:rsidR="0043413B" w:rsidRPr="00B43BD1">
        <w:rPr>
          <w:rFonts w:ascii="Arial" w:hAnsi="Arial" w:cs="Arial"/>
          <w:sz w:val="24"/>
          <w:szCs w:val="24"/>
          <w:lang w:eastAsia="en-GB"/>
        </w:rPr>
        <w:t xml:space="preserve"> that radical social</w:t>
      </w:r>
      <w:r w:rsidR="00E301D2" w:rsidRPr="00B43BD1">
        <w:rPr>
          <w:rFonts w:ascii="Arial" w:hAnsi="Arial" w:cs="Arial"/>
          <w:sz w:val="24"/>
          <w:szCs w:val="24"/>
          <w:lang w:eastAsia="en-GB"/>
        </w:rPr>
        <w:t xml:space="preserve"> and cultural</w:t>
      </w:r>
      <w:r w:rsidR="0043413B" w:rsidRPr="00B43BD1">
        <w:rPr>
          <w:rFonts w:ascii="Arial" w:hAnsi="Arial" w:cs="Arial"/>
          <w:sz w:val="24"/>
          <w:szCs w:val="24"/>
          <w:lang w:eastAsia="en-GB"/>
        </w:rPr>
        <w:t xml:space="preserve"> change entails a gestalt switch</w:t>
      </w:r>
      <w:r w:rsidR="0081030A" w:rsidRPr="00B43BD1">
        <w:rPr>
          <w:rFonts w:ascii="Arial" w:hAnsi="Arial" w:cs="Arial"/>
          <w:sz w:val="24"/>
          <w:szCs w:val="24"/>
          <w:lang w:eastAsia="en-GB"/>
        </w:rPr>
        <w:t>, resulting from moral entrepreneurship,</w:t>
      </w:r>
      <w:r w:rsidR="0043413B" w:rsidRPr="00B43BD1">
        <w:rPr>
          <w:rFonts w:ascii="Arial" w:hAnsi="Arial" w:cs="Arial"/>
          <w:sz w:val="24"/>
          <w:szCs w:val="24"/>
          <w:lang w:eastAsia="en-GB"/>
        </w:rPr>
        <w:t xml:space="preserve"> to a new normative conception (or ‘deep convention’) of a region or sub-region.</w:t>
      </w:r>
      <w:r w:rsidRPr="00B43BD1">
        <w:rPr>
          <w:rFonts w:ascii="Arial" w:hAnsi="Arial" w:cs="Arial"/>
          <w:sz w:val="24"/>
          <w:szCs w:val="24"/>
          <w:lang w:eastAsia="en-GB"/>
        </w:rPr>
        <w:t xml:space="preserve"> </w:t>
      </w:r>
      <w:r w:rsidR="00E301D2" w:rsidRPr="00B43BD1">
        <w:rPr>
          <w:rFonts w:ascii="Arial" w:hAnsi="Arial" w:cs="Arial"/>
          <w:sz w:val="24"/>
          <w:szCs w:val="24"/>
          <w:lang w:eastAsia="en-GB"/>
        </w:rPr>
        <w:t>We revisit each of these non</w:t>
      </w:r>
      <w:r w:rsidR="00E301D2" w:rsidRPr="00B43BD1">
        <w:rPr>
          <w:rFonts w:ascii="Arial" w:hAnsi="Arial" w:cs="Arial"/>
          <w:b/>
          <w:sz w:val="24"/>
          <w:szCs w:val="24"/>
          <w:lang w:eastAsia="en-GB"/>
        </w:rPr>
        <w:t xml:space="preserve"> </w:t>
      </w:r>
      <w:r w:rsidR="00E301D2" w:rsidRPr="00B43BD1">
        <w:rPr>
          <w:rFonts w:ascii="Arial" w:hAnsi="Arial" w:cs="Arial"/>
          <w:sz w:val="24"/>
          <w:szCs w:val="24"/>
          <w:lang w:eastAsia="en-GB"/>
        </w:rPr>
        <w:t>sequiturs</w:t>
      </w:r>
      <w:r w:rsidRPr="00B43BD1">
        <w:rPr>
          <w:rFonts w:ascii="Arial" w:hAnsi="Arial" w:cs="Arial"/>
          <w:sz w:val="24"/>
          <w:szCs w:val="24"/>
          <w:lang w:eastAsia="en-GB"/>
        </w:rPr>
        <w:t xml:space="preserve">. </w:t>
      </w:r>
    </w:p>
    <w:p w14:paraId="60FEDA40" w14:textId="77777777" w:rsidR="00B47761" w:rsidRPr="00B43BD1" w:rsidRDefault="009001B6" w:rsidP="00B54C01">
      <w:pPr>
        <w:autoSpaceDE w:val="0"/>
        <w:autoSpaceDN w:val="0"/>
        <w:adjustRightInd w:val="0"/>
        <w:spacing w:after="0" w:line="360" w:lineRule="auto"/>
        <w:ind w:firstLine="720"/>
        <w:jc w:val="both"/>
        <w:rPr>
          <w:rFonts w:ascii="Arial" w:hAnsi="Arial" w:cs="Arial"/>
          <w:sz w:val="24"/>
          <w:szCs w:val="24"/>
          <w:lang w:eastAsia="en-GB"/>
        </w:rPr>
      </w:pPr>
      <w:r w:rsidRPr="00B43BD1">
        <w:rPr>
          <w:rFonts w:ascii="Arial" w:hAnsi="Arial" w:cs="Arial"/>
          <w:sz w:val="24"/>
          <w:szCs w:val="24"/>
          <w:lang w:eastAsia="en-GB"/>
        </w:rPr>
        <w:t xml:space="preserve"> </w:t>
      </w:r>
    </w:p>
    <w:p w14:paraId="2C07A424" w14:textId="77777777" w:rsidR="00CC3C77" w:rsidRPr="00B43BD1" w:rsidRDefault="00244F69" w:rsidP="00BE7D7B">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Morgan</w:t>
      </w:r>
      <w:r w:rsidR="00F66247" w:rsidRPr="00B43BD1">
        <w:rPr>
          <w:rFonts w:ascii="Arial" w:hAnsi="Arial" w:cs="Arial"/>
          <w:sz w:val="24"/>
          <w:szCs w:val="24"/>
          <w:lang w:eastAsia="en-GB"/>
        </w:rPr>
        <w:t xml:space="preserve"> (201</w:t>
      </w:r>
      <w:r w:rsidR="00D43A77" w:rsidRPr="00B43BD1">
        <w:rPr>
          <w:rFonts w:ascii="Arial" w:hAnsi="Arial" w:cs="Arial"/>
          <w:sz w:val="24"/>
          <w:szCs w:val="24"/>
          <w:lang w:eastAsia="en-GB"/>
        </w:rPr>
        <w:t>5</w:t>
      </w:r>
      <w:r w:rsidR="00C65582" w:rsidRPr="00B43BD1">
        <w:rPr>
          <w:rFonts w:ascii="Arial" w:hAnsi="Arial" w:cs="Arial"/>
          <w:sz w:val="24"/>
          <w:szCs w:val="24"/>
          <w:lang w:eastAsia="en-GB"/>
        </w:rPr>
        <w:t>,</w:t>
      </w:r>
      <w:r w:rsidR="00A639B3" w:rsidRPr="00B43BD1">
        <w:rPr>
          <w:rFonts w:ascii="Arial" w:hAnsi="Arial" w:cs="Arial"/>
          <w:sz w:val="24"/>
          <w:szCs w:val="24"/>
          <w:lang w:eastAsia="en-GB"/>
        </w:rPr>
        <w:t xml:space="preserve"> 49</w:t>
      </w:r>
      <w:r w:rsidR="00F66247" w:rsidRPr="00B43BD1">
        <w:rPr>
          <w:rFonts w:ascii="Arial" w:hAnsi="Arial" w:cs="Arial"/>
          <w:sz w:val="24"/>
          <w:szCs w:val="24"/>
          <w:lang w:eastAsia="en-GB"/>
        </w:rPr>
        <w:t>)</w:t>
      </w:r>
      <w:r w:rsidR="008411D5" w:rsidRPr="00B43BD1">
        <w:rPr>
          <w:rFonts w:ascii="Arial" w:hAnsi="Arial" w:cs="Arial"/>
          <w:sz w:val="24"/>
          <w:szCs w:val="24"/>
          <w:lang w:eastAsia="en-GB"/>
        </w:rPr>
        <w:t xml:space="preserve"> </w:t>
      </w:r>
      <w:r w:rsidRPr="00B43BD1">
        <w:rPr>
          <w:rFonts w:ascii="Arial" w:hAnsi="Arial" w:cs="Arial"/>
          <w:sz w:val="24"/>
          <w:szCs w:val="24"/>
          <w:lang w:eastAsia="en-GB"/>
        </w:rPr>
        <w:t>regard</w:t>
      </w:r>
      <w:r w:rsidR="008411D5" w:rsidRPr="00B43BD1">
        <w:rPr>
          <w:rFonts w:ascii="Arial" w:hAnsi="Arial" w:cs="Arial"/>
          <w:sz w:val="24"/>
          <w:szCs w:val="24"/>
          <w:lang w:eastAsia="en-GB"/>
        </w:rPr>
        <w:t>s</w:t>
      </w:r>
      <w:r w:rsidRPr="00B43BD1">
        <w:rPr>
          <w:rFonts w:ascii="Arial" w:hAnsi="Arial" w:cs="Arial"/>
          <w:sz w:val="24"/>
          <w:szCs w:val="24"/>
          <w:lang w:eastAsia="en-GB"/>
        </w:rPr>
        <w:t xml:space="preserve"> sport’s historical</w:t>
      </w:r>
      <w:r w:rsidR="00F66247" w:rsidRPr="00B43BD1">
        <w:rPr>
          <w:rFonts w:ascii="Arial" w:hAnsi="Arial" w:cs="Arial"/>
          <w:sz w:val="24"/>
          <w:szCs w:val="24"/>
          <w:lang w:eastAsia="en-GB"/>
        </w:rPr>
        <w:t>, systemic masculinist</w:t>
      </w:r>
      <w:r w:rsidRPr="00B43BD1">
        <w:rPr>
          <w:rFonts w:ascii="Arial" w:hAnsi="Arial" w:cs="Arial"/>
          <w:sz w:val="24"/>
          <w:szCs w:val="24"/>
          <w:lang w:eastAsia="en-GB"/>
        </w:rPr>
        <w:t xml:space="preserve"> </w:t>
      </w:r>
      <w:r w:rsidR="00B61E1D" w:rsidRPr="00B43BD1">
        <w:rPr>
          <w:rFonts w:ascii="Arial" w:hAnsi="Arial" w:cs="Arial"/>
          <w:sz w:val="24"/>
          <w:szCs w:val="24"/>
          <w:lang w:eastAsia="en-GB"/>
        </w:rPr>
        <w:t>bias</w:t>
      </w:r>
      <w:r w:rsidR="0043413B" w:rsidRPr="00B43BD1">
        <w:rPr>
          <w:rFonts w:ascii="Arial" w:hAnsi="Arial" w:cs="Arial"/>
          <w:sz w:val="24"/>
          <w:szCs w:val="24"/>
          <w:lang w:eastAsia="en-GB"/>
        </w:rPr>
        <w:t>, like amateurism and professionalism,</w:t>
      </w:r>
      <w:r w:rsidR="00B61E1D" w:rsidRPr="00B43BD1">
        <w:rPr>
          <w:rFonts w:ascii="Arial" w:hAnsi="Arial" w:cs="Arial"/>
          <w:sz w:val="24"/>
          <w:szCs w:val="24"/>
          <w:lang w:eastAsia="en-GB"/>
        </w:rPr>
        <w:t xml:space="preserve"> </w:t>
      </w:r>
      <w:r w:rsidRPr="00B43BD1">
        <w:rPr>
          <w:rFonts w:ascii="Arial" w:hAnsi="Arial" w:cs="Arial"/>
          <w:sz w:val="24"/>
          <w:szCs w:val="24"/>
          <w:lang w:eastAsia="en-GB"/>
        </w:rPr>
        <w:t>as a deep convention</w:t>
      </w:r>
      <w:r w:rsidR="00F66247" w:rsidRPr="00B43BD1">
        <w:rPr>
          <w:rFonts w:ascii="Arial" w:hAnsi="Arial" w:cs="Arial"/>
          <w:sz w:val="24"/>
          <w:szCs w:val="24"/>
          <w:lang w:eastAsia="en-GB"/>
        </w:rPr>
        <w:t xml:space="preserve">, and one challenged by those </w:t>
      </w:r>
      <w:r w:rsidR="0082625F" w:rsidRPr="00B43BD1">
        <w:rPr>
          <w:rFonts w:ascii="Arial" w:hAnsi="Arial" w:cs="Arial"/>
          <w:sz w:val="24"/>
          <w:szCs w:val="24"/>
          <w:lang w:eastAsia="en-GB"/>
        </w:rPr>
        <w:t xml:space="preserve">moral entrepreneurs </w:t>
      </w:r>
      <w:r w:rsidR="00F66247" w:rsidRPr="00B43BD1">
        <w:rPr>
          <w:rFonts w:ascii="Arial" w:hAnsi="Arial" w:cs="Arial"/>
          <w:sz w:val="24"/>
          <w:szCs w:val="24"/>
          <w:lang w:eastAsia="en-GB"/>
        </w:rPr>
        <w:t>he dubs ‘athletic feminists’</w:t>
      </w:r>
      <w:r w:rsidR="00D43A77" w:rsidRPr="00B43BD1">
        <w:rPr>
          <w:rFonts w:ascii="Arial" w:hAnsi="Arial" w:cs="Arial"/>
          <w:sz w:val="24"/>
          <w:szCs w:val="24"/>
          <w:lang w:eastAsia="en-GB"/>
        </w:rPr>
        <w:t xml:space="preserve">, who </w:t>
      </w:r>
      <w:proofErr w:type="spellStart"/>
      <w:r w:rsidR="00D43A77" w:rsidRPr="00B43BD1">
        <w:rPr>
          <w:rFonts w:ascii="Arial" w:hAnsi="Arial" w:cs="Arial"/>
          <w:sz w:val="24"/>
          <w:szCs w:val="24"/>
          <w:lang w:eastAsia="en-GB"/>
        </w:rPr>
        <w:t>redescribed</w:t>
      </w:r>
      <w:proofErr w:type="spellEnd"/>
      <w:r w:rsidR="00D43A77" w:rsidRPr="00B43BD1">
        <w:rPr>
          <w:rFonts w:ascii="Arial" w:hAnsi="Arial" w:cs="Arial"/>
          <w:sz w:val="24"/>
          <w:szCs w:val="24"/>
          <w:lang w:eastAsia="en-GB"/>
        </w:rPr>
        <w:t xml:space="preserve"> ‘the aim</w:t>
      </w:r>
      <w:r w:rsidR="00F66247" w:rsidRPr="00B43BD1">
        <w:rPr>
          <w:rFonts w:ascii="Arial" w:hAnsi="Arial" w:cs="Arial"/>
          <w:sz w:val="24"/>
          <w:szCs w:val="24"/>
          <w:lang w:eastAsia="en-GB"/>
        </w:rPr>
        <w:t xml:space="preserve"> of sport, what skills, virtues and features qualify as athletic excellence, and, not least of all, what kinds of bodies are prop</w:t>
      </w:r>
      <w:r w:rsidR="005A6DFB" w:rsidRPr="00B43BD1">
        <w:rPr>
          <w:rFonts w:ascii="Arial" w:hAnsi="Arial" w:cs="Arial"/>
          <w:sz w:val="24"/>
          <w:szCs w:val="24"/>
          <w:lang w:eastAsia="en-GB"/>
        </w:rPr>
        <w:t>erly regarded as athletic bodies</w:t>
      </w:r>
      <w:r w:rsidR="00F66247" w:rsidRPr="00B43BD1">
        <w:rPr>
          <w:rFonts w:ascii="Arial" w:hAnsi="Arial" w:cs="Arial"/>
          <w:sz w:val="24"/>
          <w:szCs w:val="24"/>
          <w:lang w:eastAsia="en-GB"/>
        </w:rPr>
        <w:t>’</w:t>
      </w:r>
      <w:r w:rsidR="005A6DFB" w:rsidRPr="00B43BD1">
        <w:rPr>
          <w:rFonts w:ascii="Arial" w:hAnsi="Arial" w:cs="Arial"/>
          <w:sz w:val="24"/>
          <w:szCs w:val="24"/>
          <w:lang w:eastAsia="en-GB"/>
        </w:rPr>
        <w:t>.</w:t>
      </w:r>
      <w:r w:rsidR="00CC3C77" w:rsidRPr="00B43BD1">
        <w:rPr>
          <w:rFonts w:ascii="Arial" w:hAnsi="Arial" w:cs="Arial"/>
          <w:sz w:val="24"/>
          <w:szCs w:val="24"/>
          <w:lang w:eastAsia="en-GB"/>
        </w:rPr>
        <w:t xml:space="preserve"> According to </w:t>
      </w:r>
      <w:r w:rsidR="000A4FF5" w:rsidRPr="00B43BD1">
        <w:rPr>
          <w:rFonts w:ascii="Arial" w:hAnsi="Arial" w:cs="Arial"/>
          <w:sz w:val="24"/>
          <w:szCs w:val="24"/>
          <w:lang w:eastAsia="en-GB"/>
        </w:rPr>
        <w:t xml:space="preserve">(the </w:t>
      </w:r>
      <w:r w:rsidR="00E009DB" w:rsidRPr="00B43BD1">
        <w:rPr>
          <w:rFonts w:ascii="Arial" w:hAnsi="Arial" w:cs="Arial"/>
          <w:sz w:val="24"/>
          <w:szCs w:val="24"/>
          <w:lang w:eastAsia="en-GB"/>
        </w:rPr>
        <w:t xml:space="preserve">earlier) </w:t>
      </w:r>
      <w:r w:rsidR="00CC3C77" w:rsidRPr="00B43BD1">
        <w:rPr>
          <w:rFonts w:ascii="Arial" w:hAnsi="Arial" w:cs="Arial"/>
          <w:sz w:val="24"/>
          <w:szCs w:val="24"/>
          <w:lang w:eastAsia="en-GB"/>
        </w:rPr>
        <w:t>Morgan (2012</w:t>
      </w:r>
      <w:r w:rsidR="00A639B3" w:rsidRPr="00B43BD1">
        <w:rPr>
          <w:rFonts w:ascii="Arial" w:hAnsi="Arial" w:cs="Arial"/>
          <w:sz w:val="24"/>
          <w:szCs w:val="24"/>
          <w:lang w:eastAsia="en-GB"/>
        </w:rPr>
        <w:t>,</w:t>
      </w:r>
      <w:r w:rsidR="00CC3C77" w:rsidRPr="00B43BD1">
        <w:rPr>
          <w:rFonts w:ascii="Arial" w:hAnsi="Arial" w:cs="Arial"/>
          <w:sz w:val="24"/>
          <w:szCs w:val="24"/>
          <w:lang w:eastAsia="en-GB"/>
        </w:rPr>
        <w:t xml:space="preserve"> 93), athletic feminists such as Iris Marion Young</w:t>
      </w:r>
      <w:r w:rsidR="007F5CA2" w:rsidRPr="00B43BD1">
        <w:rPr>
          <w:rFonts w:ascii="Arial" w:hAnsi="Arial" w:cs="Arial"/>
          <w:sz w:val="24"/>
          <w:szCs w:val="24"/>
          <w:lang w:eastAsia="en-GB"/>
        </w:rPr>
        <w:t xml:space="preserve"> (</w:t>
      </w:r>
      <w:r w:rsidR="00037D83" w:rsidRPr="00B43BD1">
        <w:rPr>
          <w:rFonts w:ascii="Arial" w:hAnsi="Arial" w:cs="Arial"/>
          <w:sz w:val="24"/>
          <w:szCs w:val="24"/>
          <w:lang w:eastAsia="en-GB"/>
        </w:rPr>
        <w:t>2009</w:t>
      </w:r>
      <w:r w:rsidR="007F5CA2" w:rsidRPr="00B43BD1">
        <w:rPr>
          <w:rFonts w:ascii="Arial" w:hAnsi="Arial" w:cs="Arial"/>
          <w:sz w:val="24"/>
          <w:szCs w:val="24"/>
          <w:lang w:eastAsia="en-GB"/>
        </w:rPr>
        <w:t>)</w:t>
      </w:r>
      <w:r w:rsidR="008F1B27" w:rsidRPr="00B43BD1">
        <w:rPr>
          <w:rFonts w:ascii="Arial" w:hAnsi="Arial" w:cs="Arial"/>
          <w:sz w:val="24"/>
          <w:szCs w:val="24"/>
          <w:lang w:eastAsia="en-GB"/>
        </w:rPr>
        <w:t xml:space="preserve"> sought to overturn ‘what they rightly saw as the heretofore conceptual and practical exclusion of women from sport’. In the process, they ‘argued persuasively that such exclusion diminishes the full humanist potential of sport itself</w:t>
      </w:r>
      <w:r w:rsidR="005A6DFB" w:rsidRPr="00B43BD1">
        <w:rPr>
          <w:rFonts w:ascii="Arial" w:hAnsi="Arial" w:cs="Arial"/>
          <w:sz w:val="24"/>
          <w:szCs w:val="24"/>
          <w:lang w:eastAsia="en-GB"/>
        </w:rPr>
        <w:t xml:space="preserve">’, a potential unleashed by the happy fact that they successfully </w:t>
      </w:r>
      <w:proofErr w:type="spellStart"/>
      <w:r w:rsidR="005A6DFB" w:rsidRPr="00B43BD1">
        <w:rPr>
          <w:rFonts w:ascii="Arial" w:hAnsi="Arial" w:cs="Arial"/>
          <w:sz w:val="24"/>
          <w:szCs w:val="24"/>
          <w:lang w:eastAsia="en-GB"/>
        </w:rPr>
        <w:t>redescribed</w:t>
      </w:r>
      <w:proofErr w:type="spellEnd"/>
      <w:r w:rsidR="00CC3C77" w:rsidRPr="00B43BD1">
        <w:rPr>
          <w:rFonts w:ascii="Arial" w:hAnsi="Arial" w:cs="Arial"/>
          <w:sz w:val="24"/>
          <w:szCs w:val="24"/>
          <w:lang w:eastAsia="en-GB"/>
        </w:rPr>
        <w:t xml:space="preserve"> sports in ‘non-</w:t>
      </w:r>
      <w:proofErr w:type="spellStart"/>
      <w:r w:rsidR="00CC3C77" w:rsidRPr="00B43BD1">
        <w:rPr>
          <w:rFonts w:ascii="Arial" w:hAnsi="Arial" w:cs="Arial"/>
          <w:sz w:val="24"/>
          <w:szCs w:val="24"/>
          <w:lang w:eastAsia="en-GB"/>
        </w:rPr>
        <w:t>masculinist</w:t>
      </w:r>
      <w:proofErr w:type="spellEnd"/>
      <w:r w:rsidR="00CC3C77" w:rsidRPr="00B43BD1">
        <w:rPr>
          <w:rFonts w:ascii="Arial" w:hAnsi="Arial" w:cs="Arial"/>
          <w:sz w:val="24"/>
          <w:szCs w:val="24"/>
          <w:lang w:eastAsia="en-GB"/>
        </w:rPr>
        <w:t xml:space="preserve"> ways that decoupled athletic excellence from masculinist talk</w:t>
      </w:r>
      <w:r w:rsidR="00FB5F9E" w:rsidRPr="00B43BD1">
        <w:rPr>
          <w:rFonts w:ascii="Arial" w:hAnsi="Arial" w:cs="Arial"/>
          <w:sz w:val="24"/>
          <w:szCs w:val="24"/>
          <w:lang w:eastAsia="en-GB"/>
        </w:rPr>
        <w:t xml:space="preserve"> of the “gentleman”</w:t>
      </w:r>
      <w:r w:rsidR="00004EBB" w:rsidRPr="00B43BD1">
        <w:rPr>
          <w:rFonts w:ascii="Arial" w:hAnsi="Arial" w:cs="Arial"/>
          <w:sz w:val="24"/>
          <w:szCs w:val="24"/>
          <w:lang w:eastAsia="en-GB"/>
        </w:rPr>
        <w:t xml:space="preserve"> athlete and the manly (strenuous) striving for athletic glory</w:t>
      </w:r>
      <w:r w:rsidR="00CC3C77" w:rsidRPr="00B43BD1">
        <w:rPr>
          <w:rFonts w:ascii="Arial" w:hAnsi="Arial" w:cs="Arial"/>
          <w:sz w:val="24"/>
          <w:szCs w:val="24"/>
          <w:lang w:eastAsia="en-GB"/>
        </w:rPr>
        <w:t>’.</w:t>
      </w:r>
      <w:r w:rsidR="0081030A" w:rsidRPr="00B43BD1">
        <w:rPr>
          <w:rFonts w:ascii="Arial" w:hAnsi="Arial" w:cs="Arial"/>
          <w:sz w:val="24"/>
          <w:szCs w:val="24"/>
          <w:lang w:eastAsia="en-GB"/>
        </w:rPr>
        <w:t xml:space="preserve"> </w:t>
      </w:r>
      <w:r w:rsidR="000A4FF5" w:rsidRPr="00B43BD1">
        <w:rPr>
          <w:rFonts w:ascii="Arial" w:hAnsi="Arial" w:cs="Arial"/>
          <w:sz w:val="24"/>
          <w:szCs w:val="24"/>
          <w:lang w:eastAsia="en-GB"/>
        </w:rPr>
        <w:t xml:space="preserve">Morgan (2012, 93-94) concludes his </w:t>
      </w:r>
      <w:r w:rsidR="00644461" w:rsidRPr="00B43BD1">
        <w:rPr>
          <w:rFonts w:ascii="Arial" w:hAnsi="Arial" w:cs="Arial"/>
          <w:sz w:val="24"/>
          <w:szCs w:val="24"/>
          <w:lang w:eastAsia="en-GB"/>
        </w:rPr>
        <w:t xml:space="preserve">athletic feminism illustration with the proviso that ‘the success of morally entrepreneurial efforts like this one to break the crust of past conventions by </w:t>
      </w:r>
      <w:proofErr w:type="spellStart"/>
      <w:r w:rsidR="00644461" w:rsidRPr="00B43BD1">
        <w:rPr>
          <w:rFonts w:ascii="Arial" w:hAnsi="Arial" w:cs="Arial"/>
          <w:sz w:val="24"/>
          <w:szCs w:val="24"/>
          <w:lang w:eastAsia="en-GB"/>
        </w:rPr>
        <w:t>redescribing</w:t>
      </w:r>
      <w:proofErr w:type="spellEnd"/>
      <w:r w:rsidR="00644461" w:rsidRPr="00B43BD1">
        <w:rPr>
          <w:rFonts w:ascii="Arial" w:hAnsi="Arial" w:cs="Arial"/>
          <w:sz w:val="24"/>
          <w:szCs w:val="24"/>
          <w:lang w:eastAsia="en-GB"/>
        </w:rPr>
        <w:t xml:space="preserve"> the point of athletic competition ultimately depend</w:t>
      </w:r>
      <w:r w:rsidR="00BE7D7B" w:rsidRPr="00B43BD1">
        <w:rPr>
          <w:rFonts w:ascii="Arial" w:hAnsi="Arial" w:cs="Arial"/>
          <w:sz w:val="24"/>
          <w:szCs w:val="24"/>
          <w:lang w:eastAsia="en-GB"/>
        </w:rPr>
        <w:t>s</w:t>
      </w:r>
      <w:r w:rsidR="00644461" w:rsidRPr="00B43BD1">
        <w:rPr>
          <w:rFonts w:ascii="Arial" w:hAnsi="Arial" w:cs="Arial"/>
          <w:sz w:val="24"/>
          <w:szCs w:val="24"/>
          <w:lang w:eastAsia="en-GB"/>
        </w:rPr>
        <w:t xml:space="preserve"> on whether these at </w:t>
      </w:r>
      <w:r w:rsidR="00644461" w:rsidRPr="00B43BD1">
        <w:rPr>
          <w:rFonts w:ascii="Arial" w:hAnsi="Arial" w:cs="Arial"/>
          <w:sz w:val="24"/>
          <w:szCs w:val="24"/>
          <w:lang w:eastAsia="en-GB"/>
        </w:rPr>
        <w:lastRenderedPageBreak/>
        <w:t xml:space="preserve">first counter-intuitive, unconventional, non-masculinist ways of talking about and pursuing sport, become as intuitive and conventional as their predecessors’.  </w:t>
      </w:r>
      <w:r w:rsidR="00CC3C77" w:rsidRPr="00B43BD1">
        <w:rPr>
          <w:rFonts w:ascii="Arial" w:hAnsi="Arial" w:cs="Arial"/>
          <w:sz w:val="24"/>
          <w:szCs w:val="24"/>
          <w:lang w:eastAsia="en-GB"/>
        </w:rPr>
        <w:t xml:space="preserve"> </w:t>
      </w:r>
    </w:p>
    <w:p w14:paraId="3C30B938" w14:textId="77777777" w:rsidR="00BE7D7B" w:rsidRPr="00B43BD1" w:rsidRDefault="00BE7D7B" w:rsidP="00BE7D7B">
      <w:pPr>
        <w:autoSpaceDE w:val="0"/>
        <w:autoSpaceDN w:val="0"/>
        <w:adjustRightInd w:val="0"/>
        <w:spacing w:after="0" w:line="480" w:lineRule="auto"/>
        <w:ind w:firstLine="720"/>
        <w:jc w:val="both"/>
        <w:rPr>
          <w:rFonts w:ascii="Arial" w:hAnsi="Arial" w:cs="Arial"/>
          <w:sz w:val="24"/>
          <w:szCs w:val="24"/>
          <w:lang w:eastAsia="en-GB"/>
        </w:rPr>
      </w:pPr>
    </w:p>
    <w:p w14:paraId="343E5F67" w14:textId="77777777" w:rsidR="00234379" w:rsidRPr="00B43BD1" w:rsidRDefault="00FA5E0C" w:rsidP="00B52EEA">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Exactly what impact deep conventions in general and athletic feminism in particular have on the topic of this essay is less than clear. Areas of</w:t>
      </w:r>
      <w:r w:rsidR="007A4692" w:rsidRPr="00B43BD1">
        <w:rPr>
          <w:rFonts w:ascii="Arial" w:hAnsi="Arial" w:cs="Arial"/>
          <w:sz w:val="24"/>
          <w:szCs w:val="24"/>
          <w:lang w:eastAsia="en-GB"/>
        </w:rPr>
        <w:t xml:space="preserve"> uncertainty</w:t>
      </w:r>
      <w:r w:rsidR="00E301D2" w:rsidRPr="00B43BD1">
        <w:rPr>
          <w:rFonts w:ascii="Arial" w:hAnsi="Arial" w:cs="Arial"/>
          <w:sz w:val="24"/>
          <w:szCs w:val="24"/>
          <w:lang w:eastAsia="en-GB"/>
        </w:rPr>
        <w:t>, again,</w:t>
      </w:r>
      <w:r w:rsidR="007A4692" w:rsidRPr="00B43BD1">
        <w:rPr>
          <w:rFonts w:ascii="Arial" w:hAnsi="Arial" w:cs="Arial"/>
          <w:sz w:val="24"/>
          <w:szCs w:val="24"/>
          <w:lang w:eastAsia="en-GB"/>
        </w:rPr>
        <w:t xml:space="preserve"> include (</w:t>
      </w:r>
      <w:proofErr w:type="spellStart"/>
      <w:r w:rsidR="007A4692" w:rsidRPr="00B43BD1">
        <w:rPr>
          <w:rFonts w:ascii="Arial" w:hAnsi="Arial" w:cs="Arial"/>
          <w:sz w:val="24"/>
          <w:szCs w:val="24"/>
          <w:lang w:eastAsia="en-GB"/>
        </w:rPr>
        <w:t>i</w:t>
      </w:r>
      <w:proofErr w:type="spellEnd"/>
      <w:r w:rsidR="007A4692" w:rsidRPr="00B43BD1">
        <w:rPr>
          <w:rFonts w:ascii="Arial" w:hAnsi="Arial" w:cs="Arial"/>
          <w:sz w:val="24"/>
          <w:szCs w:val="24"/>
          <w:lang w:eastAsia="en-GB"/>
        </w:rPr>
        <w:t>) the credentials and limitations</w:t>
      </w:r>
      <w:r w:rsidR="00234379" w:rsidRPr="00B43BD1">
        <w:rPr>
          <w:rFonts w:ascii="Arial" w:hAnsi="Arial" w:cs="Arial"/>
          <w:sz w:val="24"/>
          <w:szCs w:val="24"/>
          <w:lang w:eastAsia="en-GB"/>
        </w:rPr>
        <w:t xml:space="preserve"> of</w:t>
      </w:r>
      <w:r w:rsidRPr="00B43BD1">
        <w:rPr>
          <w:rFonts w:ascii="Arial" w:hAnsi="Arial" w:cs="Arial"/>
          <w:sz w:val="24"/>
          <w:szCs w:val="24"/>
          <w:lang w:eastAsia="en-GB"/>
        </w:rPr>
        <w:t xml:space="preserve"> Morgan’s </w:t>
      </w:r>
      <w:r w:rsidR="007041C4" w:rsidRPr="00B43BD1">
        <w:rPr>
          <w:rFonts w:ascii="Arial" w:hAnsi="Arial" w:cs="Arial"/>
          <w:sz w:val="24"/>
          <w:szCs w:val="24"/>
          <w:lang w:eastAsia="en-GB"/>
        </w:rPr>
        <w:t>(</w:t>
      </w:r>
      <w:r w:rsidRPr="00B43BD1">
        <w:rPr>
          <w:rFonts w:ascii="Arial" w:hAnsi="Arial" w:cs="Arial"/>
          <w:sz w:val="24"/>
          <w:szCs w:val="24"/>
          <w:lang w:eastAsia="en-GB"/>
        </w:rPr>
        <w:t>Deep</w:t>
      </w:r>
      <w:r w:rsidR="007041C4" w:rsidRPr="00B43BD1">
        <w:rPr>
          <w:rFonts w:ascii="Arial" w:hAnsi="Arial" w:cs="Arial"/>
          <w:sz w:val="24"/>
          <w:szCs w:val="24"/>
          <w:lang w:eastAsia="en-GB"/>
        </w:rPr>
        <w:t>)</w:t>
      </w:r>
      <w:r w:rsidR="007A4692" w:rsidRPr="00B43BD1">
        <w:rPr>
          <w:rFonts w:ascii="Arial" w:hAnsi="Arial" w:cs="Arial"/>
          <w:sz w:val="24"/>
          <w:szCs w:val="24"/>
          <w:lang w:eastAsia="en-GB"/>
        </w:rPr>
        <w:t xml:space="preserve"> Conventionalism</w:t>
      </w:r>
      <w:r w:rsidR="00A87B40" w:rsidRPr="00B43BD1">
        <w:rPr>
          <w:rFonts w:ascii="Arial" w:hAnsi="Arial" w:cs="Arial"/>
          <w:sz w:val="24"/>
          <w:szCs w:val="24"/>
          <w:lang w:eastAsia="en-GB"/>
        </w:rPr>
        <w:t>, and</w:t>
      </w:r>
      <w:r w:rsidRPr="00B43BD1">
        <w:rPr>
          <w:rFonts w:ascii="Arial" w:hAnsi="Arial" w:cs="Arial"/>
          <w:sz w:val="24"/>
          <w:szCs w:val="24"/>
          <w:lang w:eastAsia="en-GB"/>
        </w:rPr>
        <w:t xml:space="preserve"> (ii)</w:t>
      </w:r>
      <w:r w:rsidR="00234379" w:rsidRPr="00B43BD1">
        <w:rPr>
          <w:rFonts w:ascii="Arial" w:hAnsi="Arial" w:cs="Arial"/>
          <w:sz w:val="24"/>
          <w:szCs w:val="24"/>
          <w:lang w:eastAsia="en-GB"/>
        </w:rPr>
        <w:t xml:space="preserve"> the status</w:t>
      </w:r>
      <w:r w:rsidR="00AE08AF" w:rsidRPr="00B43BD1">
        <w:rPr>
          <w:rFonts w:ascii="Arial" w:hAnsi="Arial" w:cs="Arial"/>
          <w:sz w:val="24"/>
          <w:szCs w:val="24"/>
          <w:lang w:eastAsia="en-GB"/>
        </w:rPr>
        <w:t xml:space="preserve"> and ramifications</w:t>
      </w:r>
      <w:r w:rsidR="00234379" w:rsidRPr="00B43BD1">
        <w:rPr>
          <w:rFonts w:ascii="Arial" w:hAnsi="Arial" w:cs="Arial"/>
          <w:sz w:val="24"/>
          <w:szCs w:val="24"/>
          <w:lang w:eastAsia="en-GB"/>
        </w:rPr>
        <w:t xml:space="preserve"> of</w:t>
      </w:r>
      <w:r w:rsidR="00EC42C2" w:rsidRPr="00B43BD1">
        <w:rPr>
          <w:rFonts w:ascii="Arial" w:hAnsi="Arial" w:cs="Arial"/>
          <w:sz w:val="24"/>
          <w:szCs w:val="24"/>
          <w:lang w:eastAsia="en-GB"/>
        </w:rPr>
        <w:t xml:space="preserve"> </w:t>
      </w:r>
      <w:r w:rsidR="00234379" w:rsidRPr="00B43BD1">
        <w:rPr>
          <w:rFonts w:ascii="Arial" w:hAnsi="Arial" w:cs="Arial"/>
          <w:sz w:val="24"/>
          <w:szCs w:val="24"/>
          <w:lang w:eastAsia="en-GB"/>
        </w:rPr>
        <w:t>‘</w:t>
      </w:r>
      <w:r w:rsidR="00EC42C2" w:rsidRPr="00B43BD1">
        <w:rPr>
          <w:rFonts w:ascii="Arial" w:hAnsi="Arial" w:cs="Arial"/>
          <w:sz w:val="24"/>
          <w:szCs w:val="24"/>
          <w:lang w:eastAsia="en-GB"/>
        </w:rPr>
        <w:t>athletic feminism</w:t>
      </w:r>
      <w:r w:rsidR="00A87B40" w:rsidRPr="00B43BD1">
        <w:rPr>
          <w:rFonts w:ascii="Arial" w:hAnsi="Arial" w:cs="Arial"/>
          <w:sz w:val="24"/>
          <w:szCs w:val="24"/>
          <w:lang w:eastAsia="en-GB"/>
        </w:rPr>
        <w:t xml:space="preserve">’, </w:t>
      </w:r>
      <w:r w:rsidR="00234379" w:rsidRPr="00B43BD1">
        <w:rPr>
          <w:rFonts w:ascii="Arial" w:hAnsi="Arial" w:cs="Arial"/>
          <w:sz w:val="24"/>
          <w:szCs w:val="24"/>
          <w:lang w:eastAsia="en-GB"/>
        </w:rPr>
        <w:t>the p</w:t>
      </w:r>
      <w:r w:rsidR="00A87B40" w:rsidRPr="00B43BD1">
        <w:rPr>
          <w:rFonts w:ascii="Arial" w:hAnsi="Arial" w:cs="Arial"/>
          <w:sz w:val="24"/>
          <w:szCs w:val="24"/>
          <w:lang w:eastAsia="en-GB"/>
        </w:rPr>
        <w:t>urportedly rival normative framework fashion</w:t>
      </w:r>
      <w:r w:rsidR="00037D83" w:rsidRPr="00B43BD1">
        <w:rPr>
          <w:rFonts w:ascii="Arial" w:hAnsi="Arial" w:cs="Arial"/>
          <w:sz w:val="24"/>
          <w:szCs w:val="24"/>
          <w:lang w:eastAsia="en-GB"/>
        </w:rPr>
        <w:t>ed by Young (2009</w:t>
      </w:r>
      <w:r w:rsidR="00234379" w:rsidRPr="00B43BD1">
        <w:rPr>
          <w:rFonts w:ascii="Arial" w:hAnsi="Arial" w:cs="Arial"/>
          <w:sz w:val="24"/>
          <w:szCs w:val="24"/>
          <w:lang w:eastAsia="en-GB"/>
        </w:rPr>
        <w:t>) and others</w:t>
      </w:r>
      <w:r w:rsidR="00A87B40" w:rsidRPr="00B43BD1">
        <w:rPr>
          <w:rFonts w:ascii="Arial" w:hAnsi="Arial" w:cs="Arial"/>
          <w:sz w:val="24"/>
          <w:szCs w:val="24"/>
          <w:lang w:eastAsia="en-GB"/>
        </w:rPr>
        <w:t>.</w:t>
      </w:r>
      <w:r w:rsidR="00EC42C2" w:rsidRPr="00B43BD1">
        <w:rPr>
          <w:rFonts w:ascii="Arial" w:hAnsi="Arial" w:cs="Arial"/>
          <w:sz w:val="24"/>
          <w:szCs w:val="24"/>
          <w:lang w:eastAsia="en-GB"/>
        </w:rPr>
        <w:t xml:space="preserve"> </w:t>
      </w:r>
    </w:p>
    <w:p w14:paraId="57DEC5E3" w14:textId="77777777" w:rsidR="00953F40" w:rsidRPr="00B43BD1" w:rsidRDefault="00953F40" w:rsidP="00B52EEA">
      <w:pPr>
        <w:autoSpaceDE w:val="0"/>
        <w:autoSpaceDN w:val="0"/>
        <w:adjustRightInd w:val="0"/>
        <w:spacing w:after="0" w:line="360" w:lineRule="auto"/>
        <w:jc w:val="both"/>
        <w:rPr>
          <w:rFonts w:ascii="Arial" w:hAnsi="Arial" w:cs="Arial"/>
          <w:sz w:val="24"/>
          <w:szCs w:val="24"/>
          <w:lang w:eastAsia="en-GB"/>
        </w:rPr>
      </w:pPr>
    </w:p>
    <w:p w14:paraId="185A7CA5" w14:textId="77777777" w:rsidR="00DE2479" w:rsidRPr="00B43BD1" w:rsidRDefault="00953F40" w:rsidP="00B52EEA">
      <w:pPr>
        <w:spacing w:line="480" w:lineRule="auto"/>
        <w:ind w:firstLine="720"/>
        <w:jc w:val="both"/>
        <w:rPr>
          <w:rFonts w:ascii="Arial" w:hAnsi="Arial" w:cs="Arial"/>
          <w:sz w:val="24"/>
          <w:szCs w:val="24"/>
        </w:rPr>
      </w:pPr>
      <w:r w:rsidRPr="00B43BD1">
        <w:rPr>
          <w:rFonts w:ascii="Arial" w:hAnsi="Arial" w:cs="Arial"/>
          <w:sz w:val="24"/>
          <w:szCs w:val="24"/>
          <w:lang w:eastAsia="en-GB"/>
        </w:rPr>
        <w:t>P</w:t>
      </w:r>
      <w:r w:rsidR="002102D0" w:rsidRPr="00B43BD1">
        <w:rPr>
          <w:rFonts w:ascii="Arial" w:hAnsi="Arial" w:cs="Arial"/>
          <w:sz w:val="24"/>
          <w:szCs w:val="24"/>
          <w:lang w:eastAsia="en-GB"/>
        </w:rPr>
        <w:t>erhaps a profitable route i</w:t>
      </w:r>
      <w:r w:rsidR="00A00E69" w:rsidRPr="00B43BD1">
        <w:rPr>
          <w:rFonts w:ascii="Arial" w:hAnsi="Arial" w:cs="Arial"/>
          <w:sz w:val="24"/>
          <w:szCs w:val="24"/>
          <w:lang w:eastAsia="en-GB"/>
        </w:rPr>
        <w:t>nto the interstices of this discuss</w:t>
      </w:r>
      <w:r w:rsidR="002E3E54" w:rsidRPr="00B43BD1">
        <w:rPr>
          <w:rFonts w:ascii="Arial" w:hAnsi="Arial" w:cs="Arial"/>
          <w:sz w:val="24"/>
          <w:szCs w:val="24"/>
          <w:lang w:eastAsia="en-GB"/>
        </w:rPr>
        <w:t xml:space="preserve">ion is to </w:t>
      </w:r>
      <w:r w:rsidR="00DE2479" w:rsidRPr="00B43BD1">
        <w:rPr>
          <w:rFonts w:ascii="Arial" w:hAnsi="Arial" w:cs="Arial"/>
          <w:sz w:val="24"/>
          <w:szCs w:val="24"/>
          <w:lang w:eastAsia="en-GB"/>
        </w:rPr>
        <w:t>reflect upon</w:t>
      </w:r>
      <w:r w:rsidR="002102D0" w:rsidRPr="00B43BD1">
        <w:rPr>
          <w:rFonts w:ascii="Arial" w:hAnsi="Arial" w:cs="Arial"/>
          <w:sz w:val="24"/>
          <w:szCs w:val="24"/>
          <w:lang w:eastAsia="en-GB"/>
        </w:rPr>
        <w:t xml:space="preserve"> </w:t>
      </w:r>
      <w:r w:rsidR="00DE2479" w:rsidRPr="00B43BD1">
        <w:rPr>
          <w:rFonts w:ascii="Arial" w:hAnsi="Arial" w:cs="Arial"/>
          <w:sz w:val="24"/>
          <w:szCs w:val="24"/>
          <w:lang w:eastAsia="en-GB"/>
        </w:rPr>
        <w:t>some comparatively recent histo</w:t>
      </w:r>
      <w:r w:rsidR="00AE08AF" w:rsidRPr="00B43BD1">
        <w:rPr>
          <w:rFonts w:ascii="Arial" w:hAnsi="Arial" w:cs="Arial"/>
          <w:sz w:val="24"/>
          <w:szCs w:val="24"/>
          <w:lang w:eastAsia="en-GB"/>
        </w:rPr>
        <w:t>rical changes to</w:t>
      </w:r>
      <w:r w:rsidR="00DE2479" w:rsidRPr="00B43BD1">
        <w:rPr>
          <w:rFonts w:ascii="Arial" w:hAnsi="Arial" w:cs="Arial"/>
          <w:sz w:val="24"/>
          <w:szCs w:val="24"/>
          <w:lang w:eastAsia="en-GB"/>
        </w:rPr>
        <w:t xml:space="preserve"> gender ideology and practice.</w:t>
      </w:r>
      <w:r w:rsidR="00DE2479" w:rsidRPr="00B43BD1">
        <w:rPr>
          <w:rStyle w:val="EndnoteReference"/>
          <w:rFonts w:ascii="Arial" w:hAnsi="Arial" w:cs="Arial"/>
          <w:sz w:val="24"/>
          <w:szCs w:val="24"/>
          <w:lang w:eastAsia="en-GB"/>
        </w:rPr>
        <w:endnoteReference w:id="11"/>
      </w:r>
      <w:r w:rsidR="002102D0" w:rsidRPr="00B43BD1">
        <w:rPr>
          <w:rFonts w:ascii="Arial" w:hAnsi="Arial" w:cs="Arial"/>
          <w:sz w:val="24"/>
          <w:szCs w:val="24"/>
          <w:lang w:eastAsia="en-GB"/>
        </w:rPr>
        <w:t xml:space="preserve"> </w:t>
      </w:r>
      <w:r w:rsidR="00DE2479" w:rsidRPr="00B43BD1">
        <w:rPr>
          <w:rFonts w:ascii="Arial" w:hAnsi="Arial" w:cs="Arial"/>
          <w:sz w:val="24"/>
          <w:szCs w:val="24"/>
        </w:rPr>
        <w:t>That radical change happens, over different periods of time, is undeniable. That such change sometimes ushers in and is in turn influenced by new linguistic expressio</w:t>
      </w:r>
      <w:r w:rsidR="00B02C05" w:rsidRPr="00B43BD1">
        <w:rPr>
          <w:rFonts w:ascii="Arial" w:hAnsi="Arial" w:cs="Arial"/>
          <w:sz w:val="24"/>
          <w:szCs w:val="24"/>
        </w:rPr>
        <w:t>ns, such as</w:t>
      </w:r>
      <w:r w:rsidR="00DE2479" w:rsidRPr="00B43BD1">
        <w:rPr>
          <w:rFonts w:ascii="Arial" w:hAnsi="Arial" w:cs="Arial"/>
          <w:sz w:val="24"/>
          <w:szCs w:val="24"/>
        </w:rPr>
        <w:t xml:space="preserve"> ‘sexual harassment’, ‘date rape’</w:t>
      </w:r>
      <w:r w:rsidR="00B02C05" w:rsidRPr="00B43BD1">
        <w:rPr>
          <w:rFonts w:ascii="Arial" w:hAnsi="Arial" w:cs="Arial"/>
          <w:sz w:val="24"/>
          <w:szCs w:val="24"/>
        </w:rPr>
        <w:t xml:space="preserve"> and</w:t>
      </w:r>
      <w:r w:rsidR="00DE2479" w:rsidRPr="00B43BD1">
        <w:rPr>
          <w:rFonts w:ascii="Arial" w:hAnsi="Arial" w:cs="Arial"/>
          <w:sz w:val="24"/>
          <w:szCs w:val="24"/>
        </w:rPr>
        <w:t xml:space="preserve"> ‘no-fault divorces’</w:t>
      </w:r>
      <w:r w:rsidR="00B02C05" w:rsidRPr="00B43BD1">
        <w:rPr>
          <w:rFonts w:ascii="Arial" w:hAnsi="Arial" w:cs="Arial"/>
          <w:sz w:val="24"/>
          <w:szCs w:val="24"/>
        </w:rPr>
        <w:t>,</w:t>
      </w:r>
      <w:r w:rsidR="00DE2479" w:rsidRPr="00B43BD1">
        <w:rPr>
          <w:rFonts w:ascii="Arial" w:hAnsi="Arial" w:cs="Arial"/>
          <w:sz w:val="24"/>
          <w:szCs w:val="24"/>
        </w:rPr>
        <w:t xml:space="preserve"> is undeniable. That such change results from and reinforces shifts in discursive power</w:t>
      </w:r>
      <w:r w:rsidR="00981FBC" w:rsidRPr="00B43BD1">
        <w:rPr>
          <w:rFonts w:ascii="Arial" w:hAnsi="Arial" w:cs="Arial"/>
          <w:sz w:val="24"/>
          <w:szCs w:val="24"/>
        </w:rPr>
        <w:t xml:space="preserve">, as well as </w:t>
      </w:r>
      <w:r w:rsidR="00DE2479" w:rsidRPr="00B43BD1">
        <w:rPr>
          <w:rFonts w:ascii="Arial" w:hAnsi="Arial" w:cs="Arial"/>
          <w:sz w:val="24"/>
          <w:szCs w:val="24"/>
        </w:rPr>
        <w:t>improvements in epistemic</w:t>
      </w:r>
      <w:r w:rsidR="00981FBC" w:rsidRPr="00B43BD1">
        <w:rPr>
          <w:rFonts w:ascii="Arial" w:hAnsi="Arial" w:cs="Arial"/>
          <w:sz w:val="24"/>
          <w:szCs w:val="24"/>
        </w:rPr>
        <w:t xml:space="preserve"> and other kinds of</w:t>
      </w:r>
      <w:r w:rsidR="00DE2479" w:rsidRPr="00B43BD1">
        <w:rPr>
          <w:rFonts w:ascii="Arial" w:hAnsi="Arial" w:cs="Arial"/>
          <w:sz w:val="24"/>
          <w:szCs w:val="24"/>
        </w:rPr>
        <w:t xml:space="preserve"> justice</w:t>
      </w:r>
      <w:r w:rsidR="00981FBC" w:rsidRPr="00B43BD1">
        <w:rPr>
          <w:rFonts w:ascii="Arial" w:hAnsi="Arial" w:cs="Arial"/>
          <w:sz w:val="24"/>
          <w:szCs w:val="24"/>
        </w:rPr>
        <w:t>,</w:t>
      </w:r>
      <w:r w:rsidR="00DE2479" w:rsidRPr="00B43BD1">
        <w:rPr>
          <w:rFonts w:ascii="Arial" w:hAnsi="Arial" w:cs="Arial"/>
          <w:sz w:val="24"/>
          <w:szCs w:val="24"/>
        </w:rPr>
        <w:t xml:space="preserve"> is undeniable. What might be denied, however, is that such change entails </w:t>
      </w:r>
      <w:r w:rsidR="00B02C05" w:rsidRPr="00B43BD1">
        <w:rPr>
          <w:rFonts w:ascii="Arial" w:hAnsi="Arial" w:cs="Arial"/>
          <w:sz w:val="24"/>
          <w:szCs w:val="24"/>
        </w:rPr>
        <w:t>new normative frameworks</w:t>
      </w:r>
      <w:r w:rsidR="00B87C51" w:rsidRPr="00B43BD1">
        <w:rPr>
          <w:rFonts w:ascii="Arial" w:hAnsi="Arial" w:cs="Arial"/>
          <w:sz w:val="24"/>
          <w:szCs w:val="24"/>
        </w:rPr>
        <w:t xml:space="preserve"> resulting from ‘gestalt switches’</w:t>
      </w:r>
      <w:r w:rsidR="00DE2479" w:rsidRPr="00B43BD1">
        <w:rPr>
          <w:rFonts w:ascii="Arial" w:hAnsi="Arial" w:cs="Arial"/>
          <w:sz w:val="24"/>
          <w:szCs w:val="24"/>
        </w:rPr>
        <w:t>, modes of thinking incommensurate with what has gone before, the genesis of which therefore requires</w:t>
      </w:r>
      <w:r w:rsidR="00B02C05" w:rsidRPr="00B43BD1">
        <w:rPr>
          <w:rFonts w:ascii="Arial" w:hAnsi="Arial" w:cs="Arial"/>
          <w:sz w:val="24"/>
          <w:szCs w:val="24"/>
        </w:rPr>
        <w:t xml:space="preserve"> (the preceding) moral entrepreneurialism</w:t>
      </w:r>
      <w:r w:rsidR="00DE2479" w:rsidRPr="00B43BD1">
        <w:rPr>
          <w:rFonts w:ascii="Arial" w:hAnsi="Arial" w:cs="Arial"/>
          <w:sz w:val="24"/>
          <w:szCs w:val="24"/>
        </w:rPr>
        <w:t>. That is not to say that some radical change with the preceding features might invol</w:t>
      </w:r>
      <w:r w:rsidR="00B02C05" w:rsidRPr="00B43BD1">
        <w:rPr>
          <w:rFonts w:ascii="Arial" w:hAnsi="Arial" w:cs="Arial"/>
          <w:sz w:val="24"/>
          <w:szCs w:val="24"/>
        </w:rPr>
        <w:t>ve the latter</w:t>
      </w:r>
      <w:r w:rsidR="00DE2479" w:rsidRPr="00B43BD1">
        <w:rPr>
          <w:rFonts w:ascii="Arial" w:hAnsi="Arial" w:cs="Arial"/>
          <w:sz w:val="24"/>
          <w:szCs w:val="24"/>
        </w:rPr>
        <w:t xml:space="preserve">; it is to say only that the former does not entail the latter. </w:t>
      </w:r>
    </w:p>
    <w:p w14:paraId="626C7DFC" w14:textId="730E70DA" w:rsidR="00B02C05" w:rsidRPr="00B43BD1" w:rsidRDefault="00B02C05" w:rsidP="00B43BD1">
      <w:pPr>
        <w:spacing w:line="480" w:lineRule="auto"/>
        <w:ind w:firstLine="720"/>
        <w:jc w:val="both"/>
        <w:rPr>
          <w:rFonts w:ascii="Arial" w:hAnsi="Arial" w:cs="Arial"/>
          <w:sz w:val="24"/>
          <w:szCs w:val="24"/>
        </w:rPr>
      </w:pPr>
      <w:r w:rsidRPr="00B43BD1">
        <w:rPr>
          <w:rFonts w:ascii="Arial" w:hAnsi="Arial" w:cs="Arial"/>
          <w:sz w:val="24"/>
          <w:szCs w:val="24"/>
        </w:rPr>
        <w:t xml:space="preserve">Before trying to illustrate and then apply to the case of women in sport and ‘athletic feminism’, it might be helpful to propose an analogy with a case on the more subjective level. It is not particularly uncommon for people to change from devout </w:t>
      </w:r>
      <w:r w:rsidRPr="00B43BD1">
        <w:rPr>
          <w:rFonts w:ascii="Arial" w:hAnsi="Arial" w:cs="Arial"/>
          <w:sz w:val="24"/>
          <w:szCs w:val="24"/>
        </w:rPr>
        <w:lastRenderedPageBreak/>
        <w:t>theism to atheism. Such a change is by any standard a radical one. It is liable to have considerable consequences within a life, some obvious and immediate (such as stopping going to church) and others less visible and sometimes more incremental. The individual might eventually come to barely recognise themselves in the former devout theist, and this might be accompanied by some combination of astonishment, nostalgia, amusement and relief. However, it is not clear that the change depends upon the abandonment (temporary or permanent) of one’s extant form of rationality in favour of a new form that is ushered in by a supra-rational imaginative gambit. It might instead depend upon the re-employment of recognisable canons of critical reasoning, through which previously accepted premises and arguments are more deeply interrogated for their respective truth values and soundness. The incipient atheist might come (perhaps gradually) to believe that previously unrecognised flaws attach to previously accepted premises or arguments, and that she had therefore reasoned inadequately in the past. Despite the personally radical character of the change, there is no ‘gestalt</w:t>
      </w:r>
      <w:r w:rsidRPr="00B43BD1">
        <w:rPr>
          <w:rFonts w:ascii="Arial" w:hAnsi="Arial" w:cs="Arial"/>
          <w:b/>
          <w:sz w:val="24"/>
          <w:szCs w:val="24"/>
        </w:rPr>
        <w:t xml:space="preserve"> </w:t>
      </w:r>
      <w:r w:rsidRPr="00B43BD1">
        <w:rPr>
          <w:rFonts w:ascii="Arial" w:hAnsi="Arial" w:cs="Arial"/>
          <w:sz w:val="24"/>
          <w:szCs w:val="24"/>
        </w:rPr>
        <w:t>switch’</w:t>
      </w:r>
      <w:r w:rsidR="00DE2C6D" w:rsidRPr="00B43BD1">
        <w:rPr>
          <w:rFonts w:ascii="Arial" w:hAnsi="Arial" w:cs="Arial"/>
          <w:sz w:val="24"/>
          <w:szCs w:val="24"/>
        </w:rPr>
        <w:t xml:space="preserve"> (cognitive entrepreneurship?)</w:t>
      </w:r>
      <w:r w:rsidRPr="00B43BD1">
        <w:rPr>
          <w:rFonts w:ascii="Arial" w:hAnsi="Arial" w:cs="Arial"/>
          <w:sz w:val="24"/>
          <w:szCs w:val="24"/>
        </w:rPr>
        <w:t xml:space="preserve"> entailed. There is a change of mind resulting from reasoning afresh and in a (putatively) more meticulous way. The previously accepted theistic arguments do not become </w:t>
      </w:r>
      <w:r w:rsidR="007D7F6B" w:rsidRPr="00B43BD1">
        <w:rPr>
          <w:rFonts w:ascii="Arial" w:hAnsi="Arial" w:cs="Arial"/>
          <w:sz w:val="24"/>
          <w:szCs w:val="24"/>
        </w:rPr>
        <w:t>unintelligible to the new atheist unless she makes a rationally ungrounded imaginative leap into a dialectically self-contained theistic framework.</w:t>
      </w:r>
      <w:r w:rsidR="007D7F6B" w:rsidRPr="00B43BD1">
        <w:rPr>
          <w:rStyle w:val="EndnoteReference"/>
          <w:rFonts w:ascii="Arial" w:hAnsi="Arial" w:cs="Arial"/>
          <w:sz w:val="24"/>
          <w:szCs w:val="24"/>
        </w:rPr>
        <w:endnoteReference w:id="12"/>
      </w:r>
      <w:r w:rsidRPr="00B43BD1">
        <w:rPr>
          <w:rFonts w:ascii="Arial" w:hAnsi="Arial" w:cs="Arial"/>
          <w:sz w:val="24"/>
          <w:szCs w:val="24"/>
        </w:rPr>
        <w:t xml:space="preserve"> </w:t>
      </w:r>
      <w:r w:rsidR="00EC7F62" w:rsidRPr="00B43BD1">
        <w:rPr>
          <w:rFonts w:ascii="Arial" w:hAnsi="Arial" w:cs="Arial"/>
          <w:sz w:val="24"/>
          <w:szCs w:val="24"/>
        </w:rPr>
        <w:t xml:space="preserve">There is an epistemic vantage point from which the agent can evaluate both theism and atheism. </w:t>
      </w:r>
      <w:r w:rsidRPr="00B43BD1">
        <w:rPr>
          <w:rFonts w:ascii="Arial" w:hAnsi="Arial" w:cs="Arial"/>
          <w:sz w:val="24"/>
          <w:szCs w:val="24"/>
        </w:rPr>
        <w:t>(The illustration would work as well if the change of mind were in the other direction.)</w:t>
      </w:r>
      <w:r w:rsidR="00711A3C" w:rsidRPr="00B43BD1">
        <w:rPr>
          <w:rFonts w:ascii="Arial" w:hAnsi="Arial" w:cs="Arial"/>
          <w:sz w:val="24"/>
          <w:szCs w:val="24"/>
        </w:rPr>
        <w:t xml:space="preserve"> Before closing this analogy, it is profitable to briefly reflect upon</w:t>
      </w:r>
      <w:r w:rsidR="00711A3C" w:rsidRPr="00B43BD1">
        <w:rPr>
          <w:rFonts w:ascii="Arial" w:hAnsi="Arial" w:cs="Arial"/>
          <w:b/>
          <w:sz w:val="24"/>
          <w:szCs w:val="24"/>
        </w:rPr>
        <w:t xml:space="preserve"> </w:t>
      </w:r>
      <w:r w:rsidR="00711A3C" w:rsidRPr="00B43BD1">
        <w:rPr>
          <w:rFonts w:ascii="Arial" w:hAnsi="Arial" w:cs="Arial"/>
          <w:sz w:val="24"/>
          <w:szCs w:val="24"/>
        </w:rPr>
        <w:t xml:space="preserve">one in the same ballpark that Morgan himself (2016, 38) tries to use for his own purposes: in asserting that our own social </w:t>
      </w:r>
      <w:proofErr w:type="spellStart"/>
      <w:r w:rsidR="00711A3C" w:rsidRPr="00B43BD1">
        <w:rPr>
          <w:rFonts w:ascii="Arial" w:hAnsi="Arial" w:cs="Arial"/>
          <w:sz w:val="24"/>
          <w:szCs w:val="24"/>
        </w:rPr>
        <w:t>situatedness</w:t>
      </w:r>
      <w:proofErr w:type="spellEnd"/>
      <w:r w:rsidR="00711A3C" w:rsidRPr="00B43BD1">
        <w:rPr>
          <w:rFonts w:ascii="Arial" w:hAnsi="Arial" w:cs="Arial"/>
          <w:sz w:val="24"/>
          <w:szCs w:val="24"/>
        </w:rPr>
        <w:t xml:space="preserve"> will prevent us taking</w:t>
      </w:r>
      <w:r w:rsidR="00D12DCF" w:rsidRPr="00B43BD1">
        <w:rPr>
          <w:rFonts w:ascii="Arial" w:hAnsi="Arial" w:cs="Arial"/>
          <w:sz w:val="24"/>
          <w:szCs w:val="24"/>
        </w:rPr>
        <w:t xml:space="preserve"> lots of views of sport seriously</w:t>
      </w:r>
      <w:r w:rsidR="00711A3C" w:rsidRPr="00B43BD1">
        <w:rPr>
          <w:rFonts w:ascii="Arial" w:hAnsi="Arial" w:cs="Arial"/>
          <w:sz w:val="24"/>
          <w:szCs w:val="24"/>
        </w:rPr>
        <w:t xml:space="preserve">, Morgan states that ‘sport is hardly an exception in </w:t>
      </w:r>
      <w:r w:rsidR="00711A3C" w:rsidRPr="00B43BD1">
        <w:rPr>
          <w:rFonts w:ascii="Arial" w:hAnsi="Arial" w:cs="Arial"/>
          <w:sz w:val="24"/>
          <w:szCs w:val="24"/>
        </w:rPr>
        <w:lastRenderedPageBreak/>
        <w:t xml:space="preserve">this regard, since, for instance, progressive liberals would similarly have a hard time taking seriously the views of, say, fundamentalist Christian theocrats’. </w:t>
      </w:r>
      <w:r w:rsidR="00D12DCF" w:rsidRPr="00B43BD1">
        <w:rPr>
          <w:rFonts w:ascii="Arial" w:hAnsi="Arial" w:cs="Arial"/>
          <w:sz w:val="24"/>
          <w:szCs w:val="24"/>
        </w:rPr>
        <w:t xml:space="preserve">Critically neglected, again, in this analogy is that progressive liberals think there no reason whatever to entertain the </w:t>
      </w:r>
      <w:r w:rsidR="00D12DCF" w:rsidRPr="00B43BD1">
        <w:rPr>
          <w:rFonts w:ascii="Arial" w:hAnsi="Arial" w:cs="Arial"/>
          <w:i/>
          <w:sz w:val="24"/>
          <w:szCs w:val="24"/>
        </w:rPr>
        <w:t>defining beliefs</w:t>
      </w:r>
      <w:r w:rsidR="00D12DCF" w:rsidRPr="00B43BD1">
        <w:rPr>
          <w:rFonts w:ascii="Arial" w:hAnsi="Arial" w:cs="Arial"/>
          <w:sz w:val="24"/>
          <w:szCs w:val="24"/>
        </w:rPr>
        <w:t xml:space="preserve"> of fundamentalist Christianity.</w:t>
      </w:r>
      <w:r w:rsidR="00B346C2" w:rsidRPr="00B43BD1">
        <w:rPr>
          <w:rFonts w:ascii="Arial" w:hAnsi="Arial" w:cs="Arial"/>
          <w:sz w:val="24"/>
          <w:szCs w:val="24"/>
        </w:rPr>
        <w:t xml:space="preserve"> The</w:t>
      </w:r>
      <w:r w:rsidR="00C21B27" w:rsidRPr="00B43BD1">
        <w:rPr>
          <w:rFonts w:ascii="Arial" w:hAnsi="Arial" w:cs="Arial"/>
          <w:sz w:val="24"/>
          <w:szCs w:val="24"/>
        </w:rPr>
        <w:t xml:space="preserve"> entire framework </w:t>
      </w:r>
      <w:r w:rsidR="00B346C2" w:rsidRPr="00B43BD1">
        <w:rPr>
          <w:rFonts w:ascii="Arial" w:hAnsi="Arial" w:cs="Arial"/>
          <w:sz w:val="24"/>
          <w:szCs w:val="24"/>
        </w:rPr>
        <w:t xml:space="preserve">of the former </w:t>
      </w:r>
      <w:r w:rsidR="00C21B27" w:rsidRPr="00B43BD1">
        <w:rPr>
          <w:rFonts w:ascii="Arial" w:hAnsi="Arial" w:cs="Arial"/>
          <w:sz w:val="24"/>
          <w:szCs w:val="24"/>
        </w:rPr>
        <w:t>sits on that (among other things).</w:t>
      </w:r>
      <w:r w:rsidR="00D12DCF" w:rsidRPr="00B43BD1">
        <w:rPr>
          <w:rFonts w:ascii="Arial" w:hAnsi="Arial" w:cs="Arial"/>
          <w:sz w:val="24"/>
          <w:szCs w:val="24"/>
        </w:rPr>
        <w:t xml:space="preserve"> They think fundamentalist Christians </w:t>
      </w:r>
      <w:r w:rsidR="00FD7AB0" w:rsidRPr="00B43BD1">
        <w:rPr>
          <w:rFonts w:ascii="Arial" w:hAnsi="Arial" w:cs="Arial"/>
          <w:sz w:val="24"/>
          <w:szCs w:val="24"/>
        </w:rPr>
        <w:t>very likely to be badly mistak</w:t>
      </w:r>
      <w:r w:rsidR="00B346C2" w:rsidRPr="00B43BD1">
        <w:rPr>
          <w:rFonts w:ascii="Arial" w:hAnsi="Arial" w:cs="Arial"/>
          <w:sz w:val="24"/>
          <w:szCs w:val="24"/>
        </w:rPr>
        <w:t>en about what exists, about the diary of</w:t>
      </w:r>
      <w:r w:rsidR="00FD7AB0" w:rsidRPr="00B43BD1">
        <w:rPr>
          <w:rFonts w:ascii="Arial" w:hAnsi="Arial" w:cs="Arial"/>
          <w:sz w:val="24"/>
          <w:szCs w:val="24"/>
        </w:rPr>
        <w:t xml:space="preserve"> their key putative existent (God)</w:t>
      </w:r>
      <w:r w:rsidR="00B346C2" w:rsidRPr="00B43BD1">
        <w:rPr>
          <w:rFonts w:ascii="Arial" w:hAnsi="Arial" w:cs="Arial"/>
          <w:sz w:val="24"/>
          <w:szCs w:val="24"/>
        </w:rPr>
        <w:t>, about what God</w:t>
      </w:r>
      <w:r w:rsidR="00FD7AB0" w:rsidRPr="00B43BD1">
        <w:rPr>
          <w:rFonts w:ascii="Arial" w:hAnsi="Arial" w:cs="Arial"/>
          <w:sz w:val="24"/>
          <w:szCs w:val="24"/>
        </w:rPr>
        <w:t xml:space="preserve"> demands of humans</w:t>
      </w:r>
      <w:r w:rsidR="00C21B27" w:rsidRPr="00B43BD1">
        <w:rPr>
          <w:rFonts w:ascii="Arial" w:hAnsi="Arial" w:cs="Arial"/>
          <w:sz w:val="24"/>
          <w:szCs w:val="24"/>
        </w:rPr>
        <w:t xml:space="preserve"> and about the consequences for humans if th</w:t>
      </w:r>
      <w:r w:rsidR="00B43BD1">
        <w:rPr>
          <w:rFonts w:ascii="Arial" w:hAnsi="Arial" w:cs="Arial"/>
          <w:sz w:val="24"/>
          <w:szCs w:val="24"/>
        </w:rPr>
        <w:t>ey fail to comply with</w:t>
      </w:r>
      <w:r w:rsidR="00B346C2" w:rsidRPr="00B43BD1">
        <w:rPr>
          <w:rFonts w:ascii="Arial" w:hAnsi="Arial" w:cs="Arial"/>
          <w:sz w:val="24"/>
          <w:szCs w:val="24"/>
        </w:rPr>
        <w:t xml:space="preserve"> those supposed </w:t>
      </w:r>
      <w:r w:rsidR="00C21B27" w:rsidRPr="00B43BD1">
        <w:rPr>
          <w:rFonts w:ascii="Arial" w:hAnsi="Arial" w:cs="Arial"/>
          <w:sz w:val="24"/>
          <w:szCs w:val="24"/>
        </w:rPr>
        <w:t>demands</w:t>
      </w:r>
      <w:r w:rsidR="00FD7AB0" w:rsidRPr="00B43BD1">
        <w:rPr>
          <w:rFonts w:ascii="Arial" w:hAnsi="Arial" w:cs="Arial"/>
          <w:sz w:val="24"/>
          <w:szCs w:val="24"/>
        </w:rPr>
        <w:t xml:space="preserve">. </w:t>
      </w:r>
      <w:r w:rsidR="00C21B27" w:rsidRPr="00B43BD1">
        <w:rPr>
          <w:rFonts w:ascii="Arial" w:hAnsi="Arial" w:cs="Arial"/>
          <w:sz w:val="24"/>
          <w:szCs w:val="24"/>
        </w:rPr>
        <w:t>Again, they reach those conclusions from an epistemic vantage point that is equally available to fundamentalist Christian theocrats, and from</w:t>
      </w:r>
      <w:r w:rsidR="00C21B27" w:rsidRPr="00B43BD1">
        <w:rPr>
          <w:rFonts w:ascii="Arial" w:hAnsi="Arial" w:cs="Arial"/>
          <w:b/>
          <w:sz w:val="24"/>
          <w:szCs w:val="24"/>
        </w:rPr>
        <w:t xml:space="preserve"> </w:t>
      </w:r>
      <w:r w:rsidR="00C21B27" w:rsidRPr="00B43BD1">
        <w:rPr>
          <w:rFonts w:ascii="Arial" w:hAnsi="Arial" w:cs="Arial"/>
          <w:sz w:val="24"/>
          <w:szCs w:val="24"/>
        </w:rPr>
        <w:t xml:space="preserve">where interlocutors on both sides can and do argue the toss.  </w:t>
      </w:r>
      <w:r w:rsidR="00FD7AB0" w:rsidRPr="00B43BD1">
        <w:rPr>
          <w:rFonts w:ascii="Arial" w:hAnsi="Arial" w:cs="Arial"/>
          <w:sz w:val="24"/>
          <w:szCs w:val="24"/>
        </w:rPr>
        <w:t xml:space="preserve">  </w:t>
      </w:r>
    </w:p>
    <w:p w14:paraId="772A27A7" w14:textId="40F83E65" w:rsidR="007D7F6B" w:rsidRPr="00B52EEA" w:rsidRDefault="007D7F6B" w:rsidP="00B52EEA">
      <w:pPr>
        <w:spacing w:line="480" w:lineRule="auto"/>
        <w:ind w:firstLine="720"/>
        <w:jc w:val="both"/>
        <w:rPr>
          <w:rFonts w:ascii="Arial" w:hAnsi="Arial" w:cs="Arial"/>
          <w:b/>
          <w:color w:val="1F497D" w:themeColor="text2"/>
          <w:sz w:val="24"/>
          <w:szCs w:val="24"/>
        </w:rPr>
      </w:pPr>
      <w:r w:rsidRPr="00B43BD1">
        <w:rPr>
          <w:rFonts w:ascii="Arial" w:hAnsi="Arial" w:cs="Arial"/>
          <w:sz w:val="24"/>
          <w:szCs w:val="24"/>
        </w:rPr>
        <w:t>As bac</w:t>
      </w:r>
      <w:r w:rsidR="00AE08AF" w:rsidRPr="00B43BD1">
        <w:rPr>
          <w:rFonts w:ascii="Arial" w:hAnsi="Arial" w:cs="Arial"/>
          <w:sz w:val="24"/>
          <w:szCs w:val="24"/>
        </w:rPr>
        <w:t>kground to discussion of changes to the gender landscape</w:t>
      </w:r>
      <w:r w:rsidRPr="00B43BD1">
        <w:rPr>
          <w:rFonts w:ascii="Arial" w:hAnsi="Arial" w:cs="Arial"/>
          <w:sz w:val="24"/>
          <w:szCs w:val="24"/>
        </w:rPr>
        <w:t xml:space="preserve">, it is worth confessing that the older half of the pair writing this was a child in the 1960s and early 1970s, and teenager from the mid-1970s (and is not in therapy – yet). The sociocultural changes since the storied 1970s are monumental, with the result that the decade is mythologised as, variously, a cuddly toy, a horror film and a museum piece. It might therefore be tempting to consider the changes since then the result of a gestalt switch in the preceding sense. But such a conclusion is premature. It is vital to observe that there was in the </w:t>
      </w:r>
      <w:r w:rsidR="00DE2C6D" w:rsidRPr="00B43BD1">
        <w:rPr>
          <w:rFonts w:ascii="Arial" w:hAnsi="Arial" w:cs="Arial"/>
          <w:sz w:val="24"/>
          <w:szCs w:val="24"/>
        </w:rPr>
        <w:t>19</w:t>
      </w:r>
      <w:r w:rsidRPr="00B43BD1">
        <w:rPr>
          <w:rFonts w:ascii="Arial" w:hAnsi="Arial" w:cs="Arial"/>
          <w:sz w:val="24"/>
          <w:szCs w:val="24"/>
        </w:rPr>
        <w:t>70s a robust and au</w:t>
      </w:r>
      <w:r w:rsidR="00DE2C6D" w:rsidRPr="00B43BD1">
        <w:rPr>
          <w:rFonts w:ascii="Arial" w:hAnsi="Arial" w:cs="Arial"/>
          <w:sz w:val="24"/>
          <w:szCs w:val="24"/>
        </w:rPr>
        <w:t>dible constituency of dissent</w:t>
      </w:r>
      <w:r w:rsidRPr="00B43BD1">
        <w:rPr>
          <w:rFonts w:ascii="Arial" w:hAnsi="Arial" w:cs="Arial"/>
          <w:sz w:val="24"/>
          <w:szCs w:val="24"/>
        </w:rPr>
        <w:t xml:space="preserve"> to</w:t>
      </w:r>
      <w:r w:rsidR="00DE2C6D" w:rsidRPr="00B43BD1">
        <w:rPr>
          <w:rFonts w:ascii="Arial" w:hAnsi="Arial" w:cs="Arial"/>
          <w:sz w:val="24"/>
          <w:szCs w:val="24"/>
        </w:rPr>
        <w:t>wards</w:t>
      </w:r>
      <w:r w:rsidRPr="00B43BD1">
        <w:rPr>
          <w:rFonts w:ascii="Arial" w:hAnsi="Arial" w:cs="Arial"/>
          <w:sz w:val="24"/>
          <w:szCs w:val="24"/>
        </w:rPr>
        <w:t xml:space="preserve"> those elements of the culture that would nowadays be considered objectionable by almost everyone, e.g. crass sexualisation and other trivialisation of women, dehumanisation of blacks and ethnic minorities, and indiscriminate smoking.</w:t>
      </w:r>
      <w:r w:rsidRPr="00B43BD1">
        <w:rPr>
          <w:rStyle w:val="EndnoteReference"/>
          <w:rFonts w:ascii="Arial" w:hAnsi="Arial" w:cs="Arial"/>
          <w:sz w:val="24"/>
          <w:szCs w:val="24"/>
        </w:rPr>
        <w:endnoteReference w:id="13"/>
      </w:r>
      <w:r w:rsidRPr="00B43BD1">
        <w:rPr>
          <w:rFonts w:ascii="Arial" w:hAnsi="Arial" w:cs="Arial"/>
          <w:sz w:val="24"/>
          <w:szCs w:val="24"/>
        </w:rPr>
        <w:t xml:space="preserve"> (Remember, for starters, that the 1970s was the heyday of Second Wave feminism.) </w:t>
      </w:r>
      <w:r w:rsidR="00B87C51" w:rsidRPr="00B43BD1">
        <w:rPr>
          <w:rFonts w:ascii="Arial" w:hAnsi="Arial" w:cs="Arial"/>
          <w:sz w:val="24"/>
          <w:szCs w:val="24"/>
        </w:rPr>
        <w:t xml:space="preserve">They advanced largely the same arguments that would now be widely </w:t>
      </w:r>
      <w:r w:rsidR="00B87C51" w:rsidRPr="00B43BD1">
        <w:rPr>
          <w:rFonts w:ascii="Arial" w:hAnsi="Arial" w:cs="Arial"/>
          <w:sz w:val="24"/>
          <w:szCs w:val="24"/>
        </w:rPr>
        <w:lastRenderedPageBreak/>
        <w:t xml:space="preserve">accepted. </w:t>
      </w:r>
      <w:r w:rsidRPr="00B43BD1">
        <w:rPr>
          <w:rFonts w:ascii="Arial" w:hAnsi="Arial" w:cs="Arial"/>
          <w:sz w:val="24"/>
          <w:szCs w:val="24"/>
        </w:rPr>
        <w:t>And it seems misplaced to cast the discursive moves of this constituency as dependent upon</w:t>
      </w:r>
      <w:r w:rsidR="00DB2A3A" w:rsidRPr="00B43BD1">
        <w:rPr>
          <w:rFonts w:ascii="Arial" w:hAnsi="Arial" w:cs="Arial"/>
          <w:sz w:val="24"/>
          <w:szCs w:val="24"/>
        </w:rPr>
        <w:t xml:space="preserve"> a shiny new</w:t>
      </w:r>
      <w:r w:rsidR="00DE2C6D" w:rsidRPr="00B43BD1">
        <w:rPr>
          <w:rFonts w:ascii="Arial" w:hAnsi="Arial" w:cs="Arial"/>
          <w:sz w:val="24"/>
          <w:szCs w:val="24"/>
        </w:rPr>
        <w:t>, dialectically self-contained</w:t>
      </w:r>
      <w:r w:rsidR="00DB2A3A" w:rsidRPr="00B43BD1">
        <w:rPr>
          <w:rFonts w:ascii="Arial" w:hAnsi="Arial" w:cs="Arial"/>
          <w:sz w:val="24"/>
          <w:szCs w:val="24"/>
        </w:rPr>
        <w:t xml:space="preserve"> normative framework</w:t>
      </w:r>
      <w:r w:rsidRPr="00B43BD1">
        <w:rPr>
          <w:rFonts w:ascii="Arial" w:hAnsi="Arial" w:cs="Arial"/>
          <w:sz w:val="24"/>
          <w:szCs w:val="24"/>
        </w:rPr>
        <w:t>, inco</w:t>
      </w:r>
      <w:r w:rsidR="00DB2A3A" w:rsidRPr="00B43BD1">
        <w:rPr>
          <w:rFonts w:ascii="Arial" w:hAnsi="Arial" w:cs="Arial"/>
          <w:sz w:val="24"/>
          <w:szCs w:val="24"/>
        </w:rPr>
        <w:t>mmensurate with an extant framework</w:t>
      </w:r>
      <w:r w:rsidRPr="00B43BD1">
        <w:rPr>
          <w:rFonts w:ascii="Arial" w:hAnsi="Arial" w:cs="Arial"/>
          <w:sz w:val="24"/>
          <w:szCs w:val="24"/>
        </w:rPr>
        <w:t xml:space="preserve"> that could not serve its purposes. Instead, its definitive moves are recognisable as moves made from within the existing </w:t>
      </w:r>
      <w:r w:rsidR="00DB2A3A" w:rsidRPr="00B43BD1">
        <w:rPr>
          <w:rFonts w:ascii="Arial" w:hAnsi="Arial" w:cs="Arial"/>
          <w:sz w:val="24"/>
          <w:szCs w:val="24"/>
        </w:rPr>
        <w:t xml:space="preserve">moral </w:t>
      </w:r>
      <w:r w:rsidRPr="00B43BD1">
        <w:rPr>
          <w:rFonts w:ascii="Arial" w:hAnsi="Arial" w:cs="Arial"/>
          <w:sz w:val="24"/>
          <w:szCs w:val="24"/>
        </w:rPr>
        <w:t>rationality. Those listening to them, whether in agreement or not, understood without having to learn a qualita</w:t>
      </w:r>
      <w:r w:rsidR="00F76B8F" w:rsidRPr="00B43BD1">
        <w:rPr>
          <w:rFonts w:ascii="Arial" w:hAnsi="Arial" w:cs="Arial"/>
          <w:sz w:val="24"/>
          <w:szCs w:val="24"/>
        </w:rPr>
        <w:t>tively different mode of normativity</w:t>
      </w:r>
      <w:r w:rsidRPr="00B43BD1">
        <w:rPr>
          <w:rFonts w:ascii="Arial" w:hAnsi="Arial" w:cs="Arial"/>
          <w:sz w:val="24"/>
          <w:szCs w:val="24"/>
        </w:rPr>
        <w:t xml:space="preserve"> available only through an imaginative leap. (Again, there was robust argument over the issues in question.)</w:t>
      </w:r>
      <w:r w:rsidRPr="00B43BD1">
        <w:rPr>
          <w:rStyle w:val="EndnoteReference"/>
          <w:rFonts w:ascii="Arial" w:hAnsi="Arial" w:cs="Arial"/>
          <w:sz w:val="24"/>
          <w:szCs w:val="24"/>
        </w:rPr>
        <w:endnoteReference w:id="14"/>
      </w:r>
      <w:r w:rsidRPr="00B43BD1">
        <w:rPr>
          <w:rFonts w:ascii="Arial" w:hAnsi="Arial" w:cs="Arial"/>
          <w:sz w:val="24"/>
          <w:szCs w:val="24"/>
        </w:rPr>
        <w:t xml:space="preserve"> Th</w:t>
      </w:r>
      <w:r w:rsidR="00911B1B">
        <w:rPr>
          <w:rFonts w:ascii="Arial" w:hAnsi="Arial" w:cs="Arial"/>
          <w:sz w:val="24"/>
          <w:szCs w:val="24"/>
        </w:rPr>
        <w:t>ese moves included the argument</w:t>
      </w:r>
      <w:r w:rsidRPr="00B43BD1">
        <w:rPr>
          <w:rFonts w:ascii="Arial" w:hAnsi="Arial" w:cs="Arial"/>
          <w:sz w:val="24"/>
          <w:szCs w:val="24"/>
        </w:rPr>
        <w:t xml:space="preserve"> that while women are, for sure, sexual beings, they are human in every other way too,</w:t>
      </w:r>
      <w:r w:rsidR="00DB2A3A" w:rsidRPr="00B43BD1">
        <w:rPr>
          <w:rFonts w:ascii="Arial" w:hAnsi="Arial" w:cs="Arial"/>
          <w:sz w:val="24"/>
          <w:szCs w:val="24"/>
        </w:rPr>
        <w:t xml:space="preserve"> therefore their social reduction to the one, preceding quality is unjust and unfaithful to women’s character as human - with a point of view, a will, diverse capabilities, reasoning and deliberative capacities, affective capacities, etc. They included the flagship themes of respect, equality, human worth and (therefore) opposition to objectification and unjust repression.</w:t>
      </w:r>
      <w:r w:rsidR="00DD4D87" w:rsidRPr="00B43BD1">
        <w:rPr>
          <w:rFonts w:ascii="Arial" w:hAnsi="Arial" w:cs="Arial"/>
          <w:sz w:val="24"/>
          <w:szCs w:val="24"/>
        </w:rPr>
        <w:t xml:space="preserve"> </w:t>
      </w:r>
      <w:r w:rsidR="00DB2A3A" w:rsidRPr="00B43BD1">
        <w:rPr>
          <w:rFonts w:ascii="Arial" w:hAnsi="Arial" w:cs="Arial"/>
          <w:sz w:val="24"/>
          <w:szCs w:val="24"/>
        </w:rPr>
        <w:t>Again, these arguments were not doomed to unintelligibility unless one made a supra-rational imaginative leap into a hitherto alien</w:t>
      </w:r>
      <w:r w:rsidR="00EC7F62" w:rsidRPr="00B43BD1">
        <w:rPr>
          <w:rFonts w:ascii="Arial" w:hAnsi="Arial" w:cs="Arial"/>
          <w:sz w:val="24"/>
          <w:szCs w:val="24"/>
        </w:rPr>
        <w:t xml:space="preserve"> and closed</w:t>
      </w:r>
      <w:r w:rsidR="00DB2A3A" w:rsidRPr="00B43BD1">
        <w:rPr>
          <w:rFonts w:ascii="Arial" w:hAnsi="Arial" w:cs="Arial"/>
          <w:sz w:val="24"/>
          <w:szCs w:val="24"/>
        </w:rPr>
        <w:t xml:space="preserve"> normative framework; for all their radi</w:t>
      </w:r>
      <w:r w:rsidR="00CB44FA" w:rsidRPr="00B43BD1">
        <w:rPr>
          <w:rFonts w:ascii="Arial" w:hAnsi="Arial" w:cs="Arial"/>
          <w:sz w:val="24"/>
          <w:szCs w:val="24"/>
        </w:rPr>
        <w:t>cal character (and</w:t>
      </w:r>
      <w:r w:rsidR="00DB2A3A" w:rsidRPr="00B43BD1">
        <w:rPr>
          <w:rFonts w:ascii="Arial" w:hAnsi="Arial" w:cs="Arial"/>
          <w:sz w:val="24"/>
          <w:szCs w:val="24"/>
        </w:rPr>
        <w:t xml:space="preserve"> prodigious consequences), they were perfectly intelligible within the existing normative framework</w:t>
      </w:r>
      <w:r w:rsidR="00B87C51" w:rsidRPr="00B43BD1">
        <w:rPr>
          <w:rFonts w:ascii="Arial" w:hAnsi="Arial" w:cs="Arial"/>
          <w:sz w:val="24"/>
          <w:szCs w:val="24"/>
        </w:rPr>
        <w:t>. F</w:t>
      </w:r>
      <w:r w:rsidR="00DB2A3A" w:rsidRPr="00B43BD1">
        <w:rPr>
          <w:rFonts w:ascii="Arial" w:hAnsi="Arial" w:cs="Arial"/>
          <w:sz w:val="24"/>
          <w:szCs w:val="24"/>
        </w:rPr>
        <w:t>ollowing Edwards and Jones (2009</w:t>
      </w:r>
      <w:r w:rsidR="000B7952" w:rsidRPr="00B43BD1">
        <w:rPr>
          <w:rFonts w:ascii="Arial" w:hAnsi="Arial" w:cs="Arial"/>
          <w:sz w:val="24"/>
          <w:szCs w:val="24"/>
        </w:rPr>
        <w:t>, 339</w:t>
      </w:r>
      <w:r w:rsidR="00DB2A3A" w:rsidRPr="00B43BD1">
        <w:rPr>
          <w:rFonts w:ascii="Arial" w:hAnsi="Arial" w:cs="Arial"/>
          <w:sz w:val="24"/>
          <w:szCs w:val="24"/>
        </w:rPr>
        <w:t xml:space="preserve">), </w:t>
      </w:r>
      <w:r w:rsidR="00B87C51" w:rsidRPr="00B43BD1">
        <w:rPr>
          <w:rFonts w:ascii="Arial" w:hAnsi="Arial" w:cs="Arial"/>
          <w:sz w:val="24"/>
          <w:szCs w:val="24"/>
        </w:rPr>
        <w:t>they grounded themselves upon</w:t>
      </w:r>
      <w:r w:rsidR="00DB2A3A" w:rsidRPr="00B43BD1">
        <w:rPr>
          <w:rFonts w:ascii="Arial" w:hAnsi="Arial" w:cs="Arial"/>
          <w:sz w:val="24"/>
          <w:szCs w:val="24"/>
        </w:rPr>
        <w:t xml:space="preserve"> a more nuanced</w:t>
      </w:r>
      <w:r w:rsidR="00B87C51" w:rsidRPr="00B43BD1">
        <w:rPr>
          <w:rFonts w:ascii="Arial" w:hAnsi="Arial" w:cs="Arial"/>
          <w:sz w:val="24"/>
          <w:szCs w:val="24"/>
        </w:rPr>
        <w:t>, non-patriarchally inflected</w:t>
      </w:r>
      <w:r w:rsidR="00DB2A3A" w:rsidRPr="00B43BD1">
        <w:rPr>
          <w:rFonts w:ascii="Arial" w:hAnsi="Arial" w:cs="Arial"/>
          <w:sz w:val="24"/>
          <w:szCs w:val="24"/>
        </w:rPr>
        <w:t xml:space="preserve"> application of</w:t>
      </w:r>
      <w:r w:rsidR="000B5580" w:rsidRPr="00B43BD1">
        <w:rPr>
          <w:rFonts w:ascii="Arial" w:hAnsi="Arial" w:cs="Arial"/>
          <w:sz w:val="24"/>
          <w:szCs w:val="24"/>
        </w:rPr>
        <w:t xml:space="preserve"> concepts and</w:t>
      </w:r>
      <w:r w:rsidR="00B87C51" w:rsidRPr="00B43BD1">
        <w:rPr>
          <w:rFonts w:ascii="Arial" w:hAnsi="Arial" w:cs="Arial"/>
          <w:sz w:val="24"/>
          <w:szCs w:val="24"/>
        </w:rPr>
        <w:t xml:space="preserve"> principles of the established framework,</w:t>
      </w:r>
      <w:r w:rsidR="00DB2A3A" w:rsidRPr="00B43BD1">
        <w:rPr>
          <w:rFonts w:ascii="Arial" w:hAnsi="Arial" w:cs="Arial"/>
          <w:sz w:val="24"/>
          <w:szCs w:val="24"/>
        </w:rPr>
        <w:t xml:space="preserve"> such as</w:t>
      </w:r>
      <w:r w:rsidR="00B87C51" w:rsidRPr="00B43BD1">
        <w:rPr>
          <w:rFonts w:ascii="Arial" w:hAnsi="Arial" w:cs="Arial"/>
          <w:sz w:val="24"/>
          <w:szCs w:val="24"/>
        </w:rPr>
        <w:t xml:space="preserve"> (again)</w:t>
      </w:r>
      <w:r w:rsidR="000B5580" w:rsidRPr="00B43BD1">
        <w:rPr>
          <w:rFonts w:ascii="Arial" w:hAnsi="Arial" w:cs="Arial"/>
          <w:sz w:val="24"/>
          <w:szCs w:val="24"/>
        </w:rPr>
        <w:t xml:space="preserve"> respect, equality,</w:t>
      </w:r>
      <w:r w:rsidR="00DB2A3A" w:rsidRPr="00B43BD1">
        <w:rPr>
          <w:rFonts w:ascii="Arial" w:hAnsi="Arial" w:cs="Arial"/>
          <w:sz w:val="24"/>
          <w:szCs w:val="24"/>
        </w:rPr>
        <w:t xml:space="preserve"> human worth</w:t>
      </w:r>
      <w:r w:rsidR="00CC23A3">
        <w:rPr>
          <w:rFonts w:ascii="Arial" w:hAnsi="Arial" w:cs="Arial"/>
          <w:sz w:val="24"/>
          <w:szCs w:val="24"/>
        </w:rPr>
        <w:t>,</w:t>
      </w:r>
      <w:r w:rsidR="000B5580" w:rsidRPr="00B43BD1">
        <w:rPr>
          <w:rFonts w:ascii="Arial" w:hAnsi="Arial" w:cs="Arial"/>
          <w:sz w:val="24"/>
          <w:szCs w:val="24"/>
        </w:rPr>
        <w:t xml:space="preserve"> rationality and autonomy</w:t>
      </w:r>
      <w:r w:rsidR="00DB2A3A" w:rsidRPr="00B43BD1">
        <w:rPr>
          <w:rFonts w:ascii="Arial" w:hAnsi="Arial" w:cs="Arial"/>
          <w:sz w:val="24"/>
          <w:szCs w:val="24"/>
        </w:rPr>
        <w:t>, signposting what Giddens (1999) later called</w:t>
      </w:r>
      <w:r w:rsidR="000B7952" w:rsidRPr="00B43BD1">
        <w:rPr>
          <w:rFonts w:ascii="Arial" w:hAnsi="Arial" w:cs="Arial"/>
          <w:sz w:val="24"/>
          <w:szCs w:val="24"/>
        </w:rPr>
        <w:t>, in a Kantian-sounding principle,</w:t>
      </w:r>
      <w:r w:rsidR="00DB2A3A" w:rsidRPr="00B43BD1">
        <w:rPr>
          <w:rFonts w:ascii="Arial" w:hAnsi="Arial" w:cs="Arial"/>
          <w:sz w:val="24"/>
          <w:szCs w:val="24"/>
        </w:rPr>
        <w:t xml:space="preserve"> ‘democracy of the emotions’. Robust illustration is provided by excavation of the comparatively recent concept of date rape. Although this expression did not exist in the 1970s, the assumptions that ground it, and the notion that a woman could be the victi</w:t>
      </w:r>
      <w:r w:rsidR="00F76B8F" w:rsidRPr="00B43BD1">
        <w:rPr>
          <w:rFonts w:ascii="Arial" w:hAnsi="Arial" w:cs="Arial"/>
          <w:sz w:val="24"/>
          <w:szCs w:val="24"/>
        </w:rPr>
        <w:t>m of rape on a date, were perfectly intelligible</w:t>
      </w:r>
      <w:r w:rsidR="00DB2A3A" w:rsidRPr="00B43BD1">
        <w:rPr>
          <w:rFonts w:ascii="Arial" w:hAnsi="Arial" w:cs="Arial"/>
          <w:sz w:val="24"/>
          <w:szCs w:val="24"/>
        </w:rPr>
        <w:t xml:space="preserve">. Again, there was in that era robust interrogation </w:t>
      </w:r>
      <w:r w:rsidR="00DB2A3A" w:rsidRPr="00B43BD1">
        <w:rPr>
          <w:rFonts w:ascii="Arial" w:hAnsi="Arial" w:cs="Arial"/>
          <w:sz w:val="24"/>
          <w:szCs w:val="24"/>
        </w:rPr>
        <w:lastRenderedPageBreak/>
        <w:t>in what tends to be termed ‘progressive’ circles of the dominant ideology of dating, e.g. the tacit assumption that by paying for everything, a man buys access to a woman’s body, in turn confirming and reinforcing gendered economic inequality, as well as hierarchical notions about the performance and enjoyment of sex itself. Opposition to this ideological framework was not only considerable</w:t>
      </w:r>
      <w:r w:rsidR="00EC7F62" w:rsidRPr="00B43BD1">
        <w:rPr>
          <w:rFonts w:ascii="Arial" w:hAnsi="Arial" w:cs="Arial"/>
          <w:sz w:val="24"/>
          <w:szCs w:val="24"/>
        </w:rPr>
        <w:t xml:space="preserve"> and distributed </w:t>
      </w:r>
      <w:r w:rsidR="006A2EE3" w:rsidRPr="00B43BD1">
        <w:rPr>
          <w:rFonts w:ascii="Arial" w:hAnsi="Arial" w:cs="Arial"/>
          <w:sz w:val="24"/>
          <w:szCs w:val="24"/>
        </w:rPr>
        <w:t>between</w:t>
      </w:r>
      <w:r w:rsidR="00EC7F62" w:rsidRPr="00B43BD1">
        <w:rPr>
          <w:rFonts w:ascii="Arial" w:hAnsi="Arial" w:cs="Arial"/>
          <w:sz w:val="24"/>
          <w:szCs w:val="24"/>
        </w:rPr>
        <w:t xml:space="preserve"> the sexes</w:t>
      </w:r>
      <w:r w:rsidR="00DB2A3A" w:rsidRPr="00B43BD1">
        <w:rPr>
          <w:rFonts w:ascii="Arial" w:hAnsi="Arial" w:cs="Arial"/>
          <w:sz w:val="24"/>
          <w:szCs w:val="24"/>
        </w:rPr>
        <w:t>, but again, wholly intelligible within existing</w:t>
      </w:r>
      <w:r w:rsidR="00675883" w:rsidRPr="00B43BD1">
        <w:rPr>
          <w:rFonts w:ascii="Arial" w:hAnsi="Arial" w:cs="Arial"/>
          <w:sz w:val="24"/>
          <w:szCs w:val="24"/>
        </w:rPr>
        <w:t xml:space="preserve"> and easily recognisable</w:t>
      </w:r>
      <w:r w:rsidR="00DB2A3A" w:rsidRPr="00B43BD1">
        <w:rPr>
          <w:rFonts w:ascii="Arial" w:hAnsi="Arial" w:cs="Arial"/>
          <w:sz w:val="24"/>
          <w:szCs w:val="24"/>
        </w:rPr>
        <w:t xml:space="preserve"> resources of</w:t>
      </w:r>
      <w:r w:rsidR="00675883" w:rsidRPr="00B43BD1">
        <w:rPr>
          <w:rFonts w:ascii="Arial" w:hAnsi="Arial" w:cs="Arial"/>
          <w:sz w:val="24"/>
          <w:szCs w:val="24"/>
        </w:rPr>
        <w:t xml:space="preserve"> moral</w:t>
      </w:r>
      <w:r w:rsidR="00DB2A3A" w:rsidRPr="00B43BD1">
        <w:rPr>
          <w:rFonts w:ascii="Arial" w:hAnsi="Arial" w:cs="Arial"/>
          <w:sz w:val="24"/>
          <w:szCs w:val="24"/>
        </w:rPr>
        <w:t xml:space="preserve"> rationality. This opposition, again, deployed a more nuanced application of universal moral principles, therefore urging the rest of us that (for instance) a woman’s perspective matters as </w:t>
      </w:r>
      <w:r w:rsidR="00CB44FA" w:rsidRPr="00B43BD1">
        <w:rPr>
          <w:rFonts w:ascii="Arial" w:hAnsi="Arial" w:cs="Arial"/>
          <w:sz w:val="24"/>
          <w:szCs w:val="24"/>
        </w:rPr>
        <w:t>much as a man’s, that women are therefore</w:t>
      </w:r>
      <w:r w:rsidR="00CB44FA" w:rsidRPr="00B43BD1">
        <w:rPr>
          <w:rFonts w:ascii="Arial" w:hAnsi="Arial" w:cs="Arial"/>
          <w:b/>
          <w:sz w:val="24"/>
          <w:szCs w:val="24"/>
        </w:rPr>
        <w:t xml:space="preserve"> </w:t>
      </w:r>
      <w:r w:rsidR="00DB2A3A" w:rsidRPr="00B43BD1">
        <w:rPr>
          <w:rFonts w:ascii="Arial" w:hAnsi="Arial" w:cs="Arial"/>
          <w:sz w:val="24"/>
          <w:szCs w:val="24"/>
        </w:rPr>
        <w:t>entitled to enjoy sex on their own term</w:t>
      </w:r>
      <w:r w:rsidR="00F76B8F" w:rsidRPr="00B43BD1">
        <w:rPr>
          <w:rFonts w:ascii="Arial" w:hAnsi="Arial" w:cs="Arial"/>
          <w:sz w:val="24"/>
          <w:szCs w:val="24"/>
        </w:rPr>
        <w:t>s or refuse to have it, that an unjustly</w:t>
      </w:r>
      <w:r w:rsidR="00DB2A3A" w:rsidRPr="00B43BD1">
        <w:rPr>
          <w:rFonts w:ascii="Arial" w:hAnsi="Arial" w:cs="Arial"/>
          <w:sz w:val="24"/>
          <w:szCs w:val="24"/>
        </w:rPr>
        <w:t xml:space="preserve"> gendered economic order needs overhauling, etc. There is</w:t>
      </w:r>
      <w:r w:rsidR="00675883" w:rsidRPr="00B43BD1">
        <w:rPr>
          <w:rFonts w:ascii="Arial" w:hAnsi="Arial" w:cs="Arial"/>
          <w:sz w:val="24"/>
          <w:szCs w:val="24"/>
        </w:rPr>
        <w:t>, again, no moral entrepreneurship</w:t>
      </w:r>
      <w:r w:rsidR="00DE2C6D" w:rsidRPr="00B43BD1">
        <w:rPr>
          <w:rFonts w:ascii="Arial" w:hAnsi="Arial" w:cs="Arial"/>
          <w:sz w:val="24"/>
          <w:szCs w:val="24"/>
        </w:rPr>
        <w:t xml:space="preserve"> and resultant gestalt switch</w:t>
      </w:r>
      <w:r w:rsidR="00EC7F62" w:rsidRPr="00B43BD1">
        <w:rPr>
          <w:rFonts w:ascii="Arial" w:hAnsi="Arial" w:cs="Arial"/>
          <w:sz w:val="24"/>
          <w:szCs w:val="24"/>
        </w:rPr>
        <w:t xml:space="preserve"> (in Morgan’s senses)</w:t>
      </w:r>
      <w:r w:rsidR="00DB2A3A" w:rsidRPr="00B43BD1">
        <w:rPr>
          <w:rFonts w:ascii="Arial" w:hAnsi="Arial" w:cs="Arial"/>
          <w:sz w:val="24"/>
          <w:szCs w:val="24"/>
        </w:rPr>
        <w:t xml:space="preserve"> involved in</w:t>
      </w:r>
      <w:r w:rsidR="00675883" w:rsidRPr="00B43BD1">
        <w:rPr>
          <w:rFonts w:ascii="Arial" w:hAnsi="Arial" w:cs="Arial"/>
          <w:sz w:val="24"/>
          <w:szCs w:val="24"/>
        </w:rPr>
        <w:t xml:space="preserve"> these moral promptings, which are now considered banal and whose increased acceptance paved the way for the expression, ‘date rape’. An equivalent and overlapping story applies to the term, ‘sexual harassment’, which first made its appearance in the UK in the early 1980s. Indeed, linguistic outgrowths such as those are possible only after prior discourse has created a climate in which they will enjoy significant recognition and generate substantial sympathy, including from those who are not typically the victims of the actions to which they refer</w:t>
      </w:r>
      <w:r w:rsidR="00F76B8F" w:rsidRPr="00B43BD1">
        <w:rPr>
          <w:rFonts w:ascii="Arial" w:hAnsi="Arial" w:cs="Arial"/>
          <w:sz w:val="24"/>
          <w:szCs w:val="24"/>
        </w:rPr>
        <w:t>. The spade</w:t>
      </w:r>
      <w:r w:rsidR="00675883" w:rsidRPr="00B43BD1">
        <w:rPr>
          <w:rFonts w:ascii="Arial" w:hAnsi="Arial" w:cs="Arial"/>
          <w:sz w:val="24"/>
          <w:szCs w:val="24"/>
        </w:rPr>
        <w:t>work has been done already, albeit the new language can provide important reinforcement at both moral and legal levels. Useful illustration from this domain is also provided by the recent</w:t>
      </w:r>
      <w:r w:rsidR="00675883" w:rsidRPr="00B43BD1">
        <w:rPr>
          <w:rFonts w:ascii="Arial" w:hAnsi="Arial" w:cs="Arial"/>
          <w:b/>
          <w:sz w:val="24"/>
          <w:szCs w:val="24"/>
        </w:rPr>
        <w:t xml:space="preserve"> </w:t>
      </w:r>
      <w:r w:rsidR="00675883" w:rsidRPr="00B43BD1">
        <w:rPr>
          <w:rFonts w:ascii="Arial" w:hAnsi="Arial" w:cs="Arial"/>
          <w:sz w:val="24"/>
          <w:szCs w:val="24"/>
        </w:rPr>
        <w:t>retroactive punishment and trial of people who carried out or were alleged to have carried out actions of sexual abuse in previous decades, including the 1970s. It has been observed that the culture in these times was significantly more tolerant of male sexual licence towards women. But, again, very few see th</w:t>
      </w:r>
      <w:r w:rsidR="00F76B8F" w:rsidRPr="00B43BD1">
        <w:rPr>
          <w:rFonts w:ascii="Arial" w:hAnsi="Arial" w:cs="Arial"/>
          <w:sz w:val="24"/>
          <w:szCs w:val="24"/>
        </w:rPr>
        <w:t xml:space="preserve">at as a </w:t>
      </w:r>
      <w:r w:rsidR="00F76B8F" w:rsidRPr="00B43BD1">
        <w:rPr>
          <w:rFonts w:ascii="Arial" w:hAnsi="Arial" w:cs="Arial"/>
          <w:sz w:val="24"/>
          <w:szCs w:val="24"/>
        </w:rPr>
        <w:lastRenderedPageBreak/>
        <w:t xml:space="preserve">reason why the said </w:t>
      </w:r>
      <w:r w:rsidR="00675883" w:rsidRPr="00B43BD1">
        <w:rPr>
          <w:rFonts w:ascii="Arial" w:hAnsi="Arial" w:cs="Arial"/>
          <w:sz w:val="24"/>
          <w:szCs w:val="24"/>
        </w:rPr>
        <w:t>behaviour should not be punished. If the substantial changes in attitudes since the</w:t>
      </w:r>
      <w:r w:rsidR="00DE2C6D" w:rsidRPr="00B43BD1">
        <w:rPr>
          <w:rFonts w:ascii="Arial" w:hAnsi="Arial" w:cs="Arial"/>
          <w:sz w:val="24"/>
          <w:szCs w:val="24"/>
        </w:rPr>
        <w:t xml:space="preserve"> 1970s (say) owed themselves to gestalt switches resulting from moral entrepreneurship</w:t>
      </w:r>
      <w:r w:rsidR="00675883" w:rsidRPr="00B43BD1">
        <w:rPr>
          <w:rFonts w:ascii="Arial" w:hAnsi="Arial" w:cs="Arial"/>
          <w:sz w:val="24"/>
          <w:szCs w:val="24"/>
        </w:rPr>
        <w:t xml:space="preserve">, then there would be a robust case that the culprits of previous eras did not even morally </w:t>
      </w:r>
      <w:r w:rsidR="00DE2C6D" w:rsidRPr="00B43BD1">
        <w:rPr>
          <w:rFonts w:ascii="Arial" w:hAnsi="Arial" w:cs="Arial"/>
          <w:sz w:val="24"/>
          <w:szCs w:val="24"/>
        </w:rPr>
        <w:t>transgress – after all, they would be</w:t>
      </w:r>
      <w:r w:rsidR="00675883" w:rsidRPr="00B43BD1">
        <w:rPr>
          <w:rFonts w:ascii="Arial" w:hAnsi="Arial" w:cs="Arial"/>
          <w:sz w:val="24"/>
          <w:szCs w:val="24"/>
        </w:rPr>
        <w:t xml:space="preserve"> acting </w:t>
      </w:r>
      <w:r w:rsidR="00675883" w:rsidRPr="00B43BD1">
        <w:rPr>
          <w:rFonts w:ascii="Arial" w:hAnsi="Arial" w:cs="Arial"/>
          <w:i/>
          <w:sz w:val="24"/>
          <w:szCs w:val="24"/>
        </w:rPr>
        <w:t>prior to</w:t>
      </w:r>
      <w:r w:rsidR="00DE2C6D" w:rsidRPr="00B43BD1">
        <w:rPr>
          <w:rFonts w:ascii="Arial" w:hAnsi="Arial" w:cs="Arial"/>
          <w:sz w:val="24"/>
          <w:szCs w:val="24"/>
        </w:rPr>
        <w:t xml:space="preserve"> the gestalt switch that is</w:t>
      </w:r>
      <w:r w:rsidR="0081030A" w:rsidRPr="00B43BD1">
        <w:rPr>
          <w:rFonts w:ascii="Arial" w:hAnsi="Arial" w:cs="Arial"/>
          <w:sz w:val="24"/>
          <w:szCs w:val="24"/>
        </w:rPr>
        <w:t xml:space="preserve"> a condition of</w:t>
      </w:r>
      <w:r w:rsidR="00675883" w:rsidRPr="00B43BD1">
        <w:rPr>
          <w:rFonts w:ascii="Arial" w:hAnsi="Arial" w:cs="Arial"/>
          <w:sz w:val="24"/>
          <w:szCs w:val="24"/>
        </w:rPr>
        <w:t xml:space="preserve"> </w:t>
      </w:r>
      <w:proofErr w:type="spellStart"/>
      <w:r w:rsidR="00675883" w:rsidRPr="00B43BD1">
        <w:rPr>
          <w:rFonts w:ascii="Arial" w:hAnsi="Arial" w:cs="Arial"/>
          <w:sz w:val="24"/>
          <w:szCs w:val="24"/>
        </w:rPr>
        <w:t>tra</w:t>
      </w:r>
      <w:r w:rsidR="0081030A" w:rsidRPr="00B43BD1">
        <w:rPr>
          <w:rFonts w:ascii="Arial" w:hAnsi="Arial" w:cs="Arial"/>
          <w:sz w:val="24"/>
          <w:szCs w:val="24"/>
        </w:rPr>
        <w:t>nsgressiveness</w:t>
      </w:r>
      <w:proofErr w:type="spellEnd"/>
      <w:r w:rsidR="00675883" w:rsidRPr="00B43BD1">
        <w:rPr>
          <w:rFonts w:ascii="Arial" w:hAnsi="Arial" w:cs="Arial"/>
          <w:sz w:val="24"/>
          <w:szCs w:val="24"/>
        </w:rPr>
        <w:t>. But they did transgr</w:t>
      </w:r>
      <w:r w:rsidR="00CB44FA" w:rsidRPr="00B43BD1">
        <w:rPr>
          <w:rFonts w:ascii="Arial" w:hAnsi="Arial" w:cs="Arial"/>
          <w:sz w:val="24"/>
          <w:szCs w:val="24"/>
        </w:rPr>
        <w:t>ess</w:t>
      </w:r>
      <w:r w:rsidR="00675883" w:rsidRPr="00B43BD1">
        <w:rPr>
          <w:rFonts w:ascii="Arial" w:hAnsi="Arial" w:cs="Arial"/>
          <w:sz w:val="24"/>
          <w:szCs w:val="24"/>
        </w:rPr>
        <w:t>. Again, a robust constituency of people at the time would have taken them to transgress</w:t>
      </w:r>
      <w:r w:rsidR="00DE2C6D" w:rsidRPr="00B43BD1">
        <w:rPr>
          <w:rFonts w:ascii="Arial" w:hAnsi="Arial" w:cs="Arial"/>
          <w:sz w:val="24"/>
          <w:szCs w:val="24"/>
        </w:rPr>
        <w:t>, on the strength of arguments wholly intelligible and</w:t>
      </w:r>
      <w:r w:rsidR="00675883" w:rsidRPr="00B43BD1">
        <w:rPr>
          <w:rFonts w:ascii="Arial" w:hAnsi="Arial" w:cs="Arial"/>
          <w:sz w:val="24"/>
          <w:szCs w:val="24"/>
        </w:rPr>
        <w:t xml:space="preserve"> nowadays social orthodoxy. </w:t>
      </w:r>
      <w:r w:rsidR="00487147" w:rsidRPr="00B43BD1">
        <w:rPr>
          <w:rFonts w:ascii="Arial" w:hAnsi="Arial" w:cs="Arial"/>
          <w:sz w:val="24"/>
          <w:szCs w:val="24"/>
        </w:rPr>
        <w:t xml:space="preserve">It betrays the truth in Grayson Perry’s </w:t>
      </w:r>
      <w:r w:rsidR="00366E39" w:rsidRPr="00B43BD1">
        <w:rPr>
          <w:rFonts w:ascii="Arial" w:hAnsi="Arial" w:cs="Arial"/>
          <w:sz w:val="24"/>
          <w:szCs w:val="24"/>
        </w:rPr>
        <w:t xml:space="preserve">(year unknown) </w:t>
      </w:r>
      <w:r w:rsidR="00487147" w:rsidRPr="00B43BD1">
        <w:rPr>
          <w:rFonts w:ascii="Arial" w:hAnsi="Arial" w:cs="Arial"/>
          <w:sz w:val="24"/>
          <w:szCs w:val="24"/>
        </w:rPr>
        <w:t>maxim, ‘Originality is for people with short memories’.</w:t>
      </w:r>
      <w:r w:rsidR="00675883" w:rsidRPr="00B43BD1">
        <w:rPr>
          <w:rFonts w:ascii="Arial" w:hAnsi="Arial" w:cs="Arial"/>
          <w:b/>
          <w:sz w:val="24"/>
          <w:szCs w:val="24"/>
        </w:rPr>
        <w:t xml:space="preserve">         </w:t>
      </w:r>
    </w:p>
    <w:p w14:paraId="61874F35" w14:textId="77777777" w:rsidR="00AB7471" w:rsidRPr="00B52EEA" w:rsidRDefault="00CB44FA" w:rsidP="00B52EEA">
      <w:pPr>
        <w:spacing w:line="480" w:lineRule="auto"/>
        <w:ind w:firstLine="720"/>
        <w:jc w:val="both"/>
        <w:rPr>
          <w:rFonts w:ascii="Arial" w:hAnsi="Arial" w:cs="Arial"/>
          <w:b/>
          <w:color w:val="1F497D" w:themeColor="text2"/>
          <w:sz w:val="24"/>
          <w:szCs w:val="24"/>
          <w:lang w:eastAsia="en-GB"/>
        </w:rPr>
      </w:pPr>
      <w:r w:rsidRPr="00B43BD1">
        <w:rPr>
          <w:rFonts w:ascii="Arial" w:hAnsi="Arial" w:cs="Arial"/>
          <w:sz w:val="24"/>
          <w:szCs w:val="24"/>
        </w:rPr>
        <w:t>W</w:t>
      </w:r>
      <w:r w:rsidR="004C017B" w:rsidRPr="00B43BD1">
        <w:rPr>
          <w:rFonts w:ascii="Arial" w:hAnsi="Arial" w:cs="Arial"/>
          <w:sz w:val="24"/>
          <w:szCs w:val="24"/>
        </w:rPr>
        <w:t>hat about ‘athletic feminism’? Doe</w:t>
      </w:r>
      <w:r w:rsidRPr="00B43BD1">
        <w:rPr>
          <w:rFonts w:ascii="Arial" w:hAnsi="Arial" w:cs="Arial"/>
          <w:sz w:val="24"/>
          <w:szCs w:val="24"/>
        </w:rPr>
        <w:t>s it</w:t>
      </w:r>
      <w:r w:rsidR="004C017B" w:rsidRPr="00B43BD1">
        <w:rPr>
          <w:rFonts w:ascii="Arial" w:hAnsi="Arial" w:cs="Arial"/>
          <w:sz w:val="24"/>
          <w:szCs w:val="24"/>
        </w:rPr>
        <w:t xml:space="preserve"> manifest</w:t>
      </w:r>
      <w:r w:rsidR="00AD2B31" w:rsidRPr="00B43BD1">
        <w:rPr>
          <w:rFonts w:ascii="Arial" w:hAnsi="Arial" w:cs="Arial"/>
          <w:sz w:val="24"/>
          <w:szCs w:val="24"/>
        </w:rPr>
        <w:t xml:space="preserve">, as </w:t>
      </w:r>
      <w:r w:rsidR="004C017B" w:rsidRPr="00B43BD1">
        <w:rPr>
          <w:rFonts w:ascii="Arial" w:hAnsi="Arial" w:cs="Arial"/>
          <w:sz w:val="24"/>
          <w:szCs w:val="24"/>
        </w:rPr>
        <w:t>Morgan has it,</w:t>
      </w:r>
      <w:r w:rsidR="001C0738" w:rsidRPr="00B43BD1">
        <w:rPr>
          <w:rFonts w:ascii="Arial" w:hAnsi="Arial" w:cs="Arial"/>
          <w:sz w:val="24"/>
          <w:szCs w:val="24"/>
        </w:rPr>
        <w:t xml:space="preserve"> a</w:t>
      </w:r>
      <w:r w:rsidR="00AD2B31" w:rsidRPr="00B43BD1">
        <w:rPr>
          <w:rFonts w:ascii="Arial" w:hAnsi="Arial" w:cs="Arial"/>
          <w:sz w:val="24"/>
          <w:szCs w:val="24"/>
        </w:rPr>
        <w:t xml:space="preserve"> gestalt switch, which is in turn the result of moral </w:t>
      </w:r>
      <w:r w:rsidR="001C0738" w:rsidRPr="00B43BD1">
        <w:rPr>
          <w:rFonts w:ascii="Arial" w:hAnsi="Arial" w:cs="Arial"/>
          <w:sz w:val="24"/>
          <w:szCs w:val="24"/>
        </w:rPr>
        <w:t xml:space="preserve">entrepreneurship? Does it propose a </w:t>
      </w:r>
      <w:r w:rsidR="004C017B" w:rsidRPr="00B43BD1">
        <w:rPr>
          <w:rFonts w:ascii="Arial" w:hAnsi="Arial" w:cs="Arial"/>
          <w:sz w:val="24"/>
          <w:szCs w:val="24"/>
        </w:rPr>
        <w:t>normative universe that</w:t>
      </w:r>
      <w:r w:rsidR="001C0738" w:rsidRPr="00B43BD1">
        <w:rPr>
          <w:rFonts w:ascii="Arial" w:hAnsi="Arial" w:cs="Arial"/>
          <w:sz w:val="24"/>
          <w:szCs w:val="24"/>
        </w:rPr>
        <w:t xml:space="preserve"> cannot be</w:t>
      </w:r>
      <w:r w:rsidR="008D236F" w:rsidRPr="00B43BD1">
        <w:rPr>
          <w:rFonts w:ascii="Arial" w:hAnsi="Arial" w:cs="Arial"/>
          <w:sz w:val="24"/>
          <w:szCs w:val="24"/>
        </w:rPr>
        <w:t xml:space="preserve"> normatively</w:t>
      </w:r>
      <w:r w:rsidR="001C0738" w:rsidRPr="00B43BD1">
        <w:rPr>
          <w:rFonts w:ascii="Arial" w:hAnsi="Arial" w:cs="Arial"/>
          <w:sz w:val="24"/>
          <w:szCs w:val="24"/>
        </w:rPr>
        <w:t xml:space="preserve"> ranked against that it seeks to displace, because there is no encompassing normative framework</w:t>
      </w:r>
      <w:r w:rsidR="00897E90" w:rsidRPr="00B43BD1">
        <w:rPr>
          <w:rFonts w:ascii="Arial" w:hAnsi="Arial" w:cs="Arial"/>
          <w:sz w:val="24"/>
          <w:szCs w:val="24"/>
        </w:rPr>
        <w:t xml:space="preserve"> apt for such ranking</w:t>
      </w:r>
      <w:r w:rsidR="001C0738" w:rsidRPr="00B43BD1">
        <w:rPr>
          <w:rFonts w:ascii="Arial" w:hAnsi="Arial" w:cs="Arial"/>
          <w:sz w:val="24"/>
          <w:szCs w:val="24"/>
        </w:rPr>
        <w:t>?</w:t>
      </w:r>
      <w:r w:rsidR="00F42650" w:rsidRPr="00B43BD1">
        <w:rPr>
          <w:rFonts w:ascii="Arial" w:hAnsi="Arial" w:cs="Arial"/>
          <w:sz w:val="24"/>
          <w:szCs w:val="24"/>
        </w:rPr>
        <w:t xml:space="preserve"> </w:t>
      </w:r>
      <w:r w:rsidR="006A2EE3" w:rsidRPr="00B43BD1">
        <w:rPr>
          <w:rFonts w:ascii="Arial" w:hAnsi="Arial" w:cs="Arial"/>
          <w:sz w:val="24"/>
          <w:szCs w:val="24"/>
        </w:rPr>
        <w:t>Does it</w:t>
      </w:r>
      <w:r w:rsidR="002046DE" w:rsidRPr="00B43BD1">
        <w:rPr>
          <w:rFonts w:ascii="Arial" w:hAnsi="Arial" w:cs="Arial"/>
          <w:sz w:val="24"/>
          <w:szCs w:val="24"/>
        </w:rPr>
        <w:t xml:space="preserve"> feature </w:t>
      </w:r>
      <w:r w:rsidR="008D236F" w:rsidRPr="00B43BD1">
        <w:rPr>
          <w:rFonts w:ascii="Arial" w:hAnsi="Arial" w:cs="Arial"/>
          <w:sz w:val="24"/>
          <w:szCs w:val="24"/>
        </w:rPr>
        <w:t>vertiginous flourishes, the performers of which can only hope that enough others will, over time, come to find attractive, on no</w:t>
      </w:r>
      <w:r w:rsidR="002046DE" w:rsidRPr="00B43BD1">
        <w:rPr>
          <w:rFonts w:ascii="Arial" w:hAnsi="Arial" w:cs="Arial"/>
          <w:sz w:val="24"/>
          <w:szCs w:val="24"/>
        </w:rPr>
        <w:t xml:space="preserve"> ground that they can recognise from within their prior normative framework</w:t>
      </w:r>
      <w:r w:rsidR="008D236F" w:rsidRPr="00B43BD1">
        <w:rPr>
          <w:rFonts w:ascii="Arial" w:hAnsi="Arial" w:cs="Arial"/>
          <w:sz w:val="24"/>
          <w:szCs w:val="24"/>
        </w:rPr>
        <w:t>?</w:t>
      </w:r>
      <w:r w:rsidR="001C0738" w:rsidRPr="00B43BD1">
        <w:rPr>
          <w:rFonts w:ascii="Arial" w:hAnsi="Arial" w:cs="Arial"/>
          <w:sz w:val="24"/>
          <w:szCs w:val="24"/>
        </w:rPr>
        <w:t xml:space="preserve"> Or does it propose changes </w:t>
      </w:r>
      <w:r w:rsidR="00BE286B" w:rsidRPr="00B43BD1">
        <w:rPr>
          <w:rFonts w:ascii="Arial" w:hAnsi="Arial" w:cs="Arial"/>
          <w:sz w:val="24"/>
          <w:szCs w:val="24"/>
        </w:rPr>
        <w:t>from within an encompassing normative</w:t>
      </w:r>
      <w:r w:rsidR="00D947A9" w:rsidRPr="00B43BD1">
        <w:rPr>
          <w:rFonts w:ascii="Arial" w:hAnsi="Arial" w:cs="Arial"/>
          <w:sz w:val="24"/>
          <w:szCs w:val="24"/>
        </w:rPr>
        <w:t xml:space="preserve"> framework, the newly nuanced</w:t>
      </w:r>
      <w:r w:rsidR="00BE286B" w:rsidRPr="00B43BD1">
        <w:rPr>
          <w:rFonts w:ascii="Arial" w:hAnsi="Arial" w:cs="Arial"/>
          <w:sz w:val="24"/>
          <w:szCs w:val="24"/>
        </w:rPr>
        <w:t>, non-patriarchal application of which</w:t>
      </w:r>
      <w:r w:rsidR="00897E90" w:rsidRPr="00B43BD1">
        <w:rPr>
          <w:rFonts w:ascii="Arial" w:hAnsi="Arial" w:cs="Arial"/>
          <w:sz w:val="24"/>
          <w:szCs w:val="24"/>
        </w:rPr>
        <w:t xml:space="preserve"> purportedly</w:t>
      </w:r>
      <w:r w:rsidR="00BE286B" w:rsidRPr="00B43BD1">
        <w:rPr>
          <w:rFonts w:ascii="Arial" w:hAnsi="Arial" w:cs="Arial"/>
          <w:sz w:val="24"/>
          <w:szCs w:val="24"/>
        </w:rPr>
        <w:t xml:space="preserve"> yields reason to prefer the revised state-of-affairs?</w:t>
      </w:r>
      <w:r w:rsidR="00897E90" w:rsidRPr="00B43BD1">
        <w:rPr>
          <w:rFonts w:ascii="Arial" w:hAnsi="Arial" w:cs="Arial"/>
          <w:sz w:val="24"/>
          <w:szCs w:val="24"/>
        </w:rPr>
        <w:t xml:space="preserve"> </w:t>
      </w:r>
      <w:r w:rsidR="004635CB" w:rsidRPr="00B43BD1">
        <w:rPr>
          <w:rFonts w:ascii="Arial" w:hAnsi="Arial" w:cs="Arial"/>
          <w:sz w:val="24"/>
          <w:szCs w:val="24"/>
        </w:rPr>
        <w:t>Morgan</w:t>
      </w:r>
      <w:r w:rsidR="007E04E4" w:rsidRPr="00B43BD1">
        <w:rPr>
          <w:rFonts w:ascii="Arial" w:hAnsi="Arial" w:cs="Arial"/>
          <w:sz w:val="24"/>
          <w:szCs w:val="24"/>
        </w:rPr>
        <w:t>’s attachment to the former picture is</w:t>
      </w:r>
      <w:r w:rsidR="004635CB" w:rsidRPr="00B43BD1">
        <w:rPr>
          <w:rFonts w:ascii="Arial" w:hAnsi="Arial" w:cs="Arial"/>
          <w:sz w:val="24"/>
          <w:szCs w:val="24"/>
        </w:rPr>
        <w:t xml:space="preserve"> illustrate</w:t>
      </w:r>
      <w:r w:rsidR="007E04E4" w:rsidRPr="00B43BD1">
        <w:rPr>
          <w:rFonts w:ascii="Arial" w:hAnsi="Arial" w:cs="Arial"/>
          <w:sz w:val="24"/>
          <w:szCs w:val="24"/>
        </w:rPr>
        <w:t xml:space="preserve">d, not only in his comments above, but in his later suggestion (Morgan 2015, 49) that athletic feminists were among those </w:t>
      </w:r>
      <w:r w:rsidR="00320D35" w:rsidRPr="00B43BD1">
        <w:rPr>
          <w:rFonts w:ascii="Arial" w:hAnsi="Arial" w:cs="Arial"/>
          <w:sz w:val="24"/>
          <w:szCs w:val="24"/>
        </w:rPr>
        <w:t xml:space="preserve">who ‘had to draw attention to their novel views by making what at the time were unwarranted assertions and counter-intuitive claims in the hope that their peers might </w:t>
      </w:r>
      <w:bookmarkStart w:id="1" w:name="_Hlk491993629"/>
      <w:r w:rsidR="002F3AF9" w:rsidRPr="00B43BD1">
        <w:rPr>
          <w:rFonts w:ascii="Arial" w:hAnsi="Arial" w:cs="Arial"/>
          <w:sz w:val="24"/>
          <w:szCs w:val="24"/>
        </w:rPr>
        <w:t>out of curiosity take notice’</w:t>
      </w:r>
      <w:r w:rsidR="004635CB" w:rsidRPr="00B43BD1">
        <w:rPr>
          <w:rFonts w:ascii="Arial" w:hAnsi="Arial" w:cs="Arial"/>
          <w:sz w:val="24"/>
          <w:szCs w:val="24"/>
        </w:rPr>
        <w:t xml:space="preserve">. </w:t>
      </w:r>
      <w:r w:rsidR="000E1B3F" w:rsidRPr="00B43BD1">
        <w:rPr>
          <w:rFonts w:ascii="Arial" w:hAnsi="Arial" w:cs="Arial"/>
          <w:sz w:val="24"/>
          <w:szCs w:val="24"/>
        </w:rPr>
        <w:t>But there is, again,</w:t>
      </w:r>
      <w:r w:rsidR="000E1B3F" w:rsidRPr="00B43BD1">
        <w:rPr>
          <w:rFonts w:ascii="Arial" w:hAnsi="Arial" w:cs="Arial"/>
          <w:b/>
          <w:sz w:val="24"/>
          <w:szCs w:val="24"/>
        </w:rPr>
        <w:t xml:space="preserve"> </w:t>
      </w:r>
      <w:r w:rsidR="000E1B3F" w:rsidRPr="00B43BD1">
        <w:rPr>
          <w:rFonts w:ascii="Arial" w:hAnsi="Arial" w:cs="Arial"/>
          <w:sz w:val="24"/>
          <w:szCs w:val="24"/>
        </w:rPr>
        <w:t>reason to qu</w:t>
      </w:r>
      <w:r w:rsidR="00DF1358" w:rsidRPr="00B43BD1">
        <w:rPr>
          <w:rFonts w:ascii="Arial" w:hAnsi="Arial" w:cs="Arial"/>
          <w:sz w:val="24"/>
          <w:szCs w:val="24"/>
        </w:rPr>
        <w:t>ery this account</w:t>
      </w:r>
      <w:r w:rsidR="000E1B3F" w:rsidRPr="00B43BD1">
        <w:rPr>
          <w:rFonts w:ascii="Arial" w:hAnsi="Arial" w:cs="Arial"/>
          <w:sz w:val="24"/>
          <w:szCs w:val="24"/>
        </w:rPr>
        <w:t>.</w:t>
      </w:r>
      <w:r w:rsidR="00DF1358" w:rsidRPr="00B43BD1">
        <w:rPr>
          <w:rFonts w:ascii="Arial" w:hAnsi="Arial" w:cs="Arial"/>
          <w:sz w:val="24"/>
          <w:szCs w:val="24"/>
        </w:rPr>
        <w:t xml:space="preserve"> First, it is worthy of note that Morgan offers no </w:t>
      </w:r>
      <w:r w:rsidR="00DF1358" w:rsidRPr="00B43BD1">
        <w:rPr>
          <w:rFonts w:ascii="Arial" w:hAnsi="Arial" w:cs="Arial"/>
          <w:sz w:val="24"/>
          <w:szCs w:val="24"/>
        </w:rPr>
        <w:lastRenderedPageBreak/>
        <w:t xml:space="preserve">examples of the ‘unwarranted assertions’ or ‘counter-intuitive claims’ that Young and other ‘athletic feminists’ supposedly made. What are these assertions and claims? Second, if we can identify respectively </w:t>
      </w:r>
      <w:r w:rsidR="00FC7333" w:rsidRPr="00B43BD1">
        <w:rPr>
          <w:rFonts w:ascii="Arial" w:hAnsi="Arial" w:cs="Arial"/>
          <w:sz w:val="24"/>
          <w:szCs w:val="24"/>
        </w:rPr>
        <w:t>‘</w:t>
      </w:r>
      <w:r w:rsidR="00DF1358" w:rsidRPr="00B43BD1">
        <w:rPr>
          <w:rFonts w:ascii="Arial" w:hAnsi="Arial" w:cs="Arial"/>
          <w:sz w:val="24"/>
          <w:szCs w:val="24"/>
        </w:rPr>
        <w:t>unwarranted</w:t>
      </w:r>
      <w:r w:rsidR="00FC7333" w:rsidRPr="00B43BD1">
        <w:rPr>
          <w:rFonts w:ascii="Arial" w:hAnsi="Arial" w:cs="Arial"/>
          <w:sz w:val="24"/>
          <w:szCs w:val="24"/>
        </w:rPr>
        <w:t>’</w:t>
      </w:r>
      <w:r w:rsidR="00DF1358" w:rsidRPr="00B43BD1">
        <w:rPr>
          <w:rFonts w:ascii="Arial" w:hAnsi="Arial" w:cs="Arial"/>
          <w:sz w:val="24"/>
          <w:szCs w:val="24"/>
        </w:rPr>
        <w:t xml:space="preserve"> and </w:t>
      </w:r>
      <w:r w:rsidR="00FC7333" w:rsidRPr="00B43BD1">
        <w:rPr>
          <w:rFonts w:ascii="Arial" w:hAnsi="Arial" w:cs="Arial"/>
          <w:sz w:val="24"/>
          <w:szCs w:val="24"/>
        </w:rPr>
        <w:t>‘</w:t>
      </w:r>
      <w:r w:rsidR="00DF1358" w:rsidRPr="00B43BD1">
        <w:rPr>
          <w:rFonts w:ascii="Arial" w:hAnsi="Arial" w:cs="Arial"/>
          <w:sz w:val="24"/>
          <w:szCs w:val="24"/>
        </w:rPr>
        <w:t>counter-intuitive</w:t>
      </w:r>
      <w:r w:rsidR="00FC7333" w:rsidRPr="00B43BD1">
        <w:rPr>
          <w:rFonts w:ascii="Arial" w:hAnsi="Arial" w:cs="Arial"/>
          <w:sz w:val="24"/>
          <w:szCs w:val="24"/>
        </w:rPr>
        <w:t>’</w:t>
      </w:r>
      <w:r w:rsidR="00184FA5" w:rsidRPr="00B43BD1">
        <w:rPr>
          <w:rFonts w:ascii="Arial" w:hAnsi="Arial" w:cs="Arial"/>
          <w:sz w:val="24"/>
          <w:szCs w:val="24"/>
        </w:rPr>
        <w:t xml:space="preserve"> assertions and claims</w:t>
      </w:r>
      <w:r w:rsidR="00DF1358" w:rsidRPr="00B43BD1">
        <w:rPr>
          <w:rFonts w:ascii="Arial" w:hAnsi="Arial" w:cs="Arial"/>
          <w:sz w:val="24"/>
          <w:szCs w:val="24"/>
        </w:rPr>
        <w:t xml:space="preserve">, then we can properly ask </w:t>
      </w:r>
      <w:r w:rsidR="00184FA5" w:rsidRPr="00B43BD1">
        <w:rPr>
          <w:rFonts w:ascii="Arial" w:hAnsi="Arial" w:cs="Arial"/>
          <w:i/>
          <w:sz w:val="24"/>
          <w:szCs w:val="24"/>
        </w:rPr>
        <w:t>for</w:t>
      </w:r>
      <w:r w:rsidR="00DF1358" w:rsidRPr="00B43BD1">
        <w:rPr>
          <w:rFonts w:ascii="Arial" w:hAnsi="Arial" w:cs="Arial"/>
          <w:i/>
          <w:sz w:val="24"/>
          <w:szCs w:val="24"/>
        </w:rPr>
        <w:t xml:space="preserve"> whom</w:t>
      </w:r>
      <w:r w:rsidR="00DF1358" w:rsidRPr="00B43BD1">
        <w:rPr>
          <w:rFonts w:ascii="Arial" w:hAnsi="Arial" w:cs="Arial"/>
          <w:sz w:val="24"/>
          <w:szCs w:val="24"/>
        </w:rPr>
        <w:t xml:space="preserve"> they are unwarranted or counter-intuitive, and what</w:t>
      </w:r>
      <w:r w:rsidR="00FC7333" w:rsidRPr="00B43BD1">
        <w:rPr>
          <w:rFonts w:ascii="Arial" w:hAnsi="Arial" w:cs="Arial"/>
          <w:sz w:val="24"/>
          <w:szCs w:val="24"/>
        </w:rPr>
        <w:t xml:space="preserve"> the answer avails</w:t>
      </w:r>
      <w:r w:rsidR="00DF1358" w:rsidRPr="00B43BD1">
        <w:rPr>
          <w:rFonts w:ascii="Arial" w:hAnsi="Arial" w:cs="Arial"/>
          <w:sz w:val="24"/>
          <w:szCs w:val="24"/>
        </w:rPr>
        <w:t>.</w:t>
      </w:r>
      <w:r w:rsidR="00DF1358" w:rsidRPr="00B43BD1">
        <w:rPr>
          <w:rFonts w:ascii="Arial" w:hAnsi="Arial" w:cs="Arial"/>
          <w:b/>
          <w:sz w:val="24"/>
          <w:szCs w:val="24"/>
        </w:rPr>
        <w:t xml:space="preserve"> </w:t>
      </w:r>
      <w:r w:rsidR="00DF1358" w:rsidRPr="00B43BD1">
        <w:rPr>
          <w:rFonts w:ascii="Arial" w:hAnsi="Arial" w:cs="Arial"/>
          <w:sz w:val="24"/>
          <w:szCs w:val="24"/>
        </w:rPr>
        <w:t xml:space="preserve">Radical social and cultural critique is regularly challenging and uncomfortable for </w:t>
      </w:r>
      <w:r w:rsidR="00184FA5" w:rsidRPr="00B43BD1">
        <w:rPr>
          <w:rFonts w:ascii="Arial" w:hAnsi="Arial" w:cs="Arial"/>
          <w:sz w:val="24"/>
          <w:szCs w:val="24"/>
        </w:rPr>
        <w:t>many people, because it problematiz</w:t>
      </w:r>
      <w:r w:rsidR="00DF1358" w:rsidRPr="00B43BD1">
        <w:rPr>
          <w:rFonts w:ascii="Arial" w:hAnsi="Arial" w:cs="Arial"/>
          <w:sz w:val="24"/>
          <w:szCs w:val="24"/>
        </w:rPr>
        <w:t xml:space="preserve">es dominant </w:t>
      </w:r>
      <w:r w:rsidR="00FC7333" w:rsidRPr="00B43BD1">
        <w:rPr>
          <w:rFonts w:ascii="Arial" w:hAnsi="Arial" w:cs="Arial"/>
          <w:sz w:val="24"/>
          <w:szCs w:val="24"/>
        </w:rPr>
        <w:t xml:space="preserve">thinking, habit and practice. </w:t>
      </w:r>
      <w:r w:rsidR="00AB7471" w:rsidRPr="00B43BD1">
        <w:rPr>
          <w:rFonts w:ascii="Arial" w:hAnsi="Arial" w:cs="Arial"/>
          <w:sz w:val="24"/>
          <w:szCs w:val="24"/>
        </w:rPr>
        <w:t>It does not follow that such critique</w:t>
      </w:r>
      <w:r w:rsidR="00FC7333" w:rsidRPr="00B43BD1">
        <w:rPr>
          <w:rFonts w:ascii="Arial" w:hAnsi="Arial" w:cs="Arial"/>
          <w:sz w:val="24"/>
          <w:szCs w:val="24"/>
        </w:rPr>
        <w:t xml:space="preserve"> makes a priori unwarranted assertions and counter-intuitive claims. We hope that each of these points gets some illustration in our earlier account of some changes to the gender order in recent decades</w:t>
      </w:r>
      <w:r w:rsidR="00E9251C" w:rsidRPr="00B43BD1">
        <w:rPr>
          <w:rFonts w:ascii="Arial" w:hAnsi="Arial" w:cs="Arial"/>
          <w:sz w:val="24"/>
          <w:szCs w:val="24"/>
        </w:rPr>
        <w:t>, which we argued betoken</w:t>
      </w:r>
      <w:r w:rsidR="00184FA5" w:rsidRPr="00B43BD1">
        <w:rPr>
          <w:rFonts w:ascii="Arial" w:hAnsi="Arial" w:cs="Arial"/>
          <w:sz w:val="24"/>
          <w:szCs w:val="24"/>
        </w:rPr>
        <w:t xml:space="preserve"> nuanced, warranted and persuasive</w:t>
      </w:r>
      <w:r w:rsidR="00B4165F" w:rsidRPr="00B43BD1">
        <w:rPr>
          <w:rFonts w:ascii="Arial" w:hAnsi="Arial" w:cs="Arial"/>
          <w:sz w:val="24"/>
          <w:szCs w:val="24"/>
        </w:rPr>
        <w:t xml:space="preserve"> (however popularly challenging)</w:t>
      </w:r>
      <w:r w:rsidR="00184FA5" w:rsidRPr="00B43BD1">
        <w:rPr>
          <w:rFonts w:ascii="Arial" w:hAnsi="Arial" w:cs="Arial"/>
          <w:sz w:val="24"/>
          <w:szCs w:val="24"/>
        </w:rPr>
        <w:t xml:space="preserve"> deployment of an established normative framework</w:t>
      </w:r>
      <w:r w:rsidR="00FC7333" w:rsidRPr="00B43BD1">
        <w:rPr>
          <w:rFonts w:ascii="Arial" w:hAnsi="Arial" w:cs="Arial"/>
          <w:sz w:val="24"/>
          <w:szCs w:val="24"/>
        </w:rPr>
        <w:t xml:space="preserve">. Similarly, we </w:t>
      </w:r>
      <w:r w:rsidR="006446E2" w:rsidRPr="00B43BD1">
        <w:rPr>
          <w:rFonts w:ascii="Arial" w:hAnsi="Arial" w:cs="Arial"/>
          <w:sz w:val="24"/>
          <w:szCs w:val="24"/>
        </w:rPr>
        <w:t>each</w:t>
      </w:r>
      <w:r w:rsidR="00FC7333" w:rsidRPr="00B43BD1">
        <w:rPr>
          <w:rFonts w:ascii="Arial" w:hAnsi="Arial" w:cs="Arial"/>
          <w:sz w:val="24"/>
          <w:szCs w:val="24"/>
        </w:rPr>
        <w:t xml:space="preserve"> read Young’s seminal</w:t>
      </w:r>
      <w:r w:rsidR="00E9251C" w:rsidRPr="00B43BD1">
        <w:rPr>
          <w:rFonts w:ascii="Arial" w:hAnsi="Arial" w:cs="Arial"/>
          <w:sz w:val="24"/>
          <w:szCs w:val="24"/>
        </w:rPr>
        <w:t xml:space="preserve"> and radical</w:t>
      </w:r>
      <w:r w:rsidR="00FC7333" w:rsidRPr="00B43BD1">
        <w:rPr>
          <w:rFonts w:ascii="Arial" w:hAnsi="Arial" w:cs="Arial"/>
          <w:sz w:val="24"/>
          <w:szCs w:val="24"/>
        </w:rPr>
        <w:t xml:space="preserve"> essay many years ago, found it compelling and did not consider it characterised by unwarranted assert</w:t>
      </w:r>
      <w:r w:rsidR="00E9251C" w:rsidRPr="00B43BD1">
        <w:rPr>
          <w:rFonts w:ascii="Arial" w:hAnsi="Arial" w:cs="Arial"/>
          <w:sz w:val="24"/>
          <w:szCs w:val="24"/>
        </w:rPr>
        <w:t>ion and counter-intuitive claim, far less by a novel, dialectically self-contained normative framework which we might try out</w:t>
      </w:r>
      <w:r w:rsidR="001246D3" w:rsidRPr="00B43BD1">
        <w:rPr>
          <w:rFonts w:ascii="Arial" w:hAnsi="Arial" w:cs="Arial"/>
          <w:sz w:val="24"/>
          <w:szCs w:val="24"/>
        </w:rPr>
        <w:t xml:space="preserve"> if we find i</w:t>
      </w:r>
      <w:r w:rsidR="00D53A4F" w:rsidRPr="00B43BD1">
        <w:rPr>
          <w:rFonts w:ascii="Arial" w:hAnsi="Arial" w:cs="Arial"/>
          <w:sz w:val="24"/>
          <w:szCs w:val="24"/>
        </w:rPr>
        <w:t>t grabs us in the right way</w:t>
      </w:r>
      <w:r w:rsidR="00E9251C" w:rsidRPr="00B43BD1">
        <w:rPr>
          <w:rFonts w:ascii="Arial" w:hAnsi="Arial" w:cs="Arial"/>
          <w:sz w:val="24"/>
          <w:szCs w:val="24"/>
        </w:rPr>
        <w:t>.</w:t>
      </w:r>
      <w:r w:rsidR="00FC7333" w:rsidRPr="00B43BD1">
        <w:rPr>
          <w:rFonts w:ascii="Arial" w:hAnsi="Arial" w:cs="Arial"/>
          <w:sz w:val="24"/>
          <w:szCs w:val="24"/>
        </w:rPr>
        <w:t xml:space="preserve"> </w:t>
      </w:r>
      <w:r w:rsidR="002046DE" w:rsidRPr="00B43BD1">
        <w:rPr>
          <w:rFonts w:ascii="Arial" w:hAnsi="Arial" w:cs="Arial"/>
          <w:sz w:val="24"/>
          <w:szCs w:val="24"/>
        </w:rPr>
        <w:t xml:space="preserve">(We return soon to Young.) </w:t>
      </w:r>
      <w:r w:rsidR="006446E2" w:rsidRPr="00B43BD1">
        <w:rPr>
          <w:rFonts w:ascii="Arial" w:hAnsi="Arial" w:cs="Arial"/>
          <w:sz w:val="24"/>
          <w:szCs w:val="24"/>
        </w:rPr>
        <w:t>We thought</w:t>
      </w:r>
      <w:r w:rsidR="00E9251C" w:rsidRPr="00B43BD1">
        <w:rPr>
          <w:rFonts w:ascii="Arial" w:hAnsi="Arial" w:cs="Arial"/>
          <w:sz w:val="24"/>
          <w:szCs w:val="24"/>
        </w:rPr>
        <w:t xml:space="preserve"> instead</w:t>
      </w:r>
      <w:r w:rsidR="006446E2" w:rsidRPr="00B43BD1">
        <w:rPr>
          <w:rFonts w:ascii="Arial" w:hAnsi="Arial" w:cs="Arial"/>
          <w:sz w:val="24"/>
          <w:szCs w:val="24"/>
        </w:rPr>
        <w:t xml:space="preserve"> that it argued</w:t>
      </w:r>
      <w:r w:rsidR="00E9251C" w:rsidRPr="00B43BD1">
        <w:rPr>
          <w:rFonts w:ascii="Arial" w:hAnsi="Arial" w:cs="Arial"/>
          <w:sz w:val="24"/>
          <w:szCs w:val="24"/>
        </w:rPr>
        <w:t xml:space="preserve"> coherently</w:t>
      </w:r>
      <w:r w:rsidR="006446E2" w:rsidRPr="00B43BD1">
        <w:rPr>
          <w:rFonts w:ascii="Arial" w:hAnsi="Arial" w:cs="Arial"/>
          <w:sz w:val="24"/>
          <w:szCs w:val="24"/>
        </w:rPr>
        <w:t xml:space="preserve"> for radical change, from within a recognisable normative framework</w:t>
      </w:r>
      <w:r w:rsidR="0057626F" w:rsidRPr="00B43BD1">
        <w:rPr>
          <w:rFonts w:ascii="Arial" w:hAnsi="Arial" w:cs="Arial"/>
          <w:sz w:val="24"/>
          <w:szCs w:val="24"/>
        </w:rPr>
        <w:t xml:space="preserve"> (</w:t>
      </w:r>
      <w:r w:rsidR="005E17A6" w:rsidRPr="00B43BD1">
        <w:rPr>
          <w:rFonts w:ascii="Arial" w:hAnsi="Arial" w:cs="Arial"/>
          <w:sz w:val="24"/>
          <w:szCs w:val="24"/>
        </w:rPr>
        <w:t>which</w:t>
      </w:r>
      <w:r w:rsidR="000B5580" w:rsidRPr="00B43BD1">
        <w:rPr>
          <w:rFonts w:ascii="Arial" w:hAnsi="Arial" w:cs="Arial"/>
          <w:sz w:val="24"/>
          <w:szCs w:val="24"/>
        </w:rPr>
        <w:t>, again,</w:t>
      </w:r>
      <w:r w:rsidR="005E17A6" w:rsidRPr="00B43BD1">
        <w:rPr>
          <w:rFonts w:ascii="Arial" w:hAnsi="Arial" w:cs="Arial"/>
          <w:sz w:val="24"/>
          <w:szCs w:val="24"/>
        </w:rPr>
        <w:t xml:space="preserve"> had been standardly used in</w:t>
      </w:r>
      <w:r w:rsidR="0057626F" w:rsidRPr="00B43BD1">
        <w:rPr>
          <w:rFonts w:ascii="Arial" w:hAnsi="Arial" w:cs="Arial"/>
          <w:sz w:val="24"/>
          <w:szCs w:val="24"/>
        </w:rPr>
        <w:t xml:space="preserve"> dissembling ways)</w:t>
      </w:r>
      <w:r w:rsidR="006446E2" w:rsidRPr="00B43BD1">
        <w:rPr>
          <w:rFonts w:ascii="Arial" w:hAnsi="Arial" w:cs="Arial"/>
          <w:sz w:val="24"/>
          <w:szCs w:val="24"/>
        </w:rPr>
        <w:t>.</w:t>
      </w:r>
      <w:r w:rsidR="007B5A7B" w:rsidRPr="00B43BD1">
        <w:rPr>
          <w:rFonts w:ascii="Arial" w:hAnsi="Arial" w:cs="Arial"/>
          <w:sz w:val="24"/>
          <w:szCs w:val="24"/>
        </w:rPr>
        <w:t xml:space="preserve"> Not only does Young’s essay so argue, but Morgan’s (2012, 93) account</w:t>
      </w:r>
      <w:r w:rsidR="00981FBC" w:rsidRPr="00B43BD1">
        <w:rPr>
          <w:rFonts w:ascii="Arial" w:hAnsi="Arial" w:cs="Arial"/>
          <w:sz w:val="24"/>
          <w:szCs w:val="24"/>
        </w:rPr>
        <w:t xml:space="preserve"> of athletic feminism</w:t>
      </w:r>
      <w:r w:rsidR="007B5A7B" w:rsidRPr="00B43BD1">
        <w:rPr>
          <w:rFonts w:ascii="Arial" w:hAnsi="Arial" w:cs="Arial"/>
          <w:sz w:val="24"/>
          <w:szCs w:val="24"/>
        </w:rPr>
        <w:t xml:space="preserve"> seems to admit this and to self-unravel in his preceding attribution to Young and others of </w:t>
      </w:r>
      <w:r w:rsidR="007B5A7B" w:rsidRPr="00B43BD1">
        <w:rPr>
          <w:rFonts w:ascii="Arial" w:hAnsi="Arial" w:cs="Arial"/>
          <w:i/>
          <w:sz w:val="24"/>
          <w:szCs w:val="24"/>
        </w:rPr>
        <w:t>humanist</w:t>
      </w:r>
      <w:r w:rsidR="007B5A7B" w:rsidRPr="00B43BD1">
        <w:rPr>
          <w:rFonts w:ascii="Arial" w:hAnsi="Arial" w:cs="Arial"/>
          <w:sz w:val="24"/>
          <w:szCs w:val="24"/>
        </w:rPr>
        <w:t xml:space="preserve"> arguments </w:t>
      </w:r>
      <w:bookmarkEnd w:id="1"/>
      <w:r w:rsidR="00981FBC" w:rsidRPr="00B43BD1">
        <w:rPr>
          <w:rFonts w:ascii="Arial" w:hAnsi="Arial" w:cs="Arial"/>
          <w:sz w:val="24"/>
          <w:szCs w:val="24"/>
          <w:lang w:eastAsia="en-GB"/>
        </w:rPr>
        <w:t>against women’s practical exclusion from sport. In helping himself – reasonably – to</w:t>
      </w:r>
      <w:r w:rsidR="00F126B5" w:rsidRPr="00B43BD1">
        <w:rPr>
          <w:rFonts w:ascii="Arial" w:hAnsi="Arial" w:cs="Arial"/>
          <w:sz w:val="24"/>
          <w:szCs w:val="24"/>
          <w:lang w:eastAsia="en-GB"/>
        </w:rPr>
        <w:t xml:space="preserve"> humanist motifs</w:t>
      </w:r>
      <w:r w:rsidR="00981FBC" w:rsidRPr="00B43BD1">
        <w:rPr>
          <w:rFonts w:ascii="Arial" w:hAnsi="Arial" w:cs="Arial"/>
          <w:sz w:val="24"/>
          <w:szCs w:val="24"/>
          <w:lang w:eastAsia="en-GB"/>
        </w:rPr>
        <w:t xml:space="preserve"> in his exegesis of athletic feminism, </w:t>
      </w:r>
      <w:r w:rsidR="00F126B5" w:rsidRPr="00B43BD1">
        <w:rPr>
          <w:rFonts w:ascii="Arial" w:hAnsi="Arial" w:cs="Arial"/>
          <w:sz w:val="24"/>
          <w:szCs w:val="24"/>
          <w:lang w:eastAsia="en-GB"/>
        </w:rPr>
        <w:t xml:space="preserve">he characterises the latter in </w:t>
      </w:r>
      <w:r w:rsidR="005E17A6" w:rsidRPr="00B43BD1">
        <w:rPr>
          <w:rFonts w:ascii="Arial" w:hAnsi="Arial" w:cs="Arial"/>
          <w:sz w:val="24"/>
          <w:szCs w:val="24"/>
          <w:lang w:eastAsia="en-GB"/>
        </w:rPr>
        <w:t>terms of elements of a broader, identifiable</w:t>
      </w:r>
      <w:r w:rsidR="000B5580" w:rsidRPr="00B43BD1">
        <w:rPr>
          <w:rFonts w:ascii="Arial" w:hAnsi="Arial" w:cs="Arial"/>
          <w:sz w:val="24"/>
          <w:szCs w:val="24"/>
          <w:lang w:eastAsia="en-GB"/>
        </w:rPr>
        <w:t xml:space="preserve"> and heavily embraced</w:t>
      </w:r>
      <w:r w:rsidR="00F126B5" w:rsidRPr="00B43BD1">
        <w:rPr>
          <w:rFonts w:ascii="Arial" w:hAnsi="Arial" w:cs="Arial"/>
          <w:sz w:val="24"/>
          <w:szCs w:val="24"/>
          <w:lang w:eastAsia="en-GB"/>
        </w:rPr>
        <w:t xml:space="preserve"> normative framework, from which we can rank the present against the vision of the athletic feminists, and find the former wanting.</w:t>
      </w:r>
      <w:r w:rsidR="00F126B5" w:rsidRPr="00B43BD1">
        <w:rPr>
          <w:rFonts w:ascii="Arial" w:hAnsi="Arial" w:cs="Arial"/>
          <w:b/>
          <w:sz w:val="24"/>
          <w:szCs w:val="24"/>
          <w:lang w:eastAsia="en-GB"/>
        </w:rPr>
        <w:t xml:space="preserve"> </w:t>
      </w:r>
    </w:p>
    <w:p w14:paraId="1EF68D4E" w14:textId="77777777" w:rsidR="000568A2" w:rsidRPr="00B43BD1" w:rsidRDefault="00AB7471" w:rsidP="00247563">
      <w:pPr>
        <w:spacing w:line="480" w:lineRule="auto"/>
        <w:ind w:firstLine="720"/>
        <w:jc w:val="both"/>
        <w:rPr>
          <w:rFonts w:ascii="Arial" w:hAnsi="Arial" w:cs="Arial"/>
          <w:sz w:val="24"/>
          <w:szCs w:val="24"/>
          <w:lang w:eastAsia="en-GB"/>
        </w:rPr>
      </w:pPr>
      <w:r w:rsidRPr="00B43BD1">
        <w:rPr>
          <w:rFonts w:ascii="Arial" w:hAnsi="Arial" w:cs="Arial"/>
          <w:sz w:val="24"/>
          <w:szCs w:val="24"/>
          <w:lang w:eastAsia="en-GB"/>
        </w:rPr>
        <w:lastRenderedPageBreak/>
        <w:t>The immediately preceding</w:t>
      </w:r>
      <w:r w:rsidR="0057626F" w:rsidRPr="00B43BD1">
        <w:rPr>
          <w:rFonts w:ascii="Arial" w:hAnsi="Arial" w:cs="Arial"/>
          <w:sz w:val="24"/>
          <w:szCs w:val="24"/>
          <w:lang w:eastAsia="en-GB"/>
        </w:rPr>
        <w:t xml:space="preserve"> dovetails, i</w:t>
      </w:r>
      <w:r w:rsidR="006B4C2E" w:rsidRPr="00B43BD1">
        <w:rPr>
          <w:rFonts w:ascii="Arial" w:hAnsi="Arial" w:cs="Arial"/>
          <w:sz w:val="24"/>
          <w:szCs w:val="24"/>
          <w:lang w:eastAsia="en-GB"/>
        </w:rPr>
        <w:t xml:space="preserve">ndeed, with Broad </w:t>
      </w:r>
      <w:proofErr w:type="spellStart"/>
      <w:r w:rsidR="006B4C2E" w:rsidRPr="00B43BD1">
        <w:rPr>
          <w:rFonts w:ascii="Arial" w:hAnsi="Arial" w:cs="Arial"/>
          <w:sz w:val="24"/>
          <w:szCs w:val="24"/>
          <w:lang w:eastAsia="en-GB"/>
        </w:rPr>
        <w:t>Internalism</w:t>
      </w:r>
      <w:proofErr w:type="spellEnd"/>
      <w:r w:rsidR="006B4C2E" w:rsidRPr="00B43BD1">
        <w:rPr>
          <w:rFonts w:ascii="Arial" w:hAnsi="Arial" w:cs="Arial"/>
          <w:sz w:val="24"/>
          <w:szCs w:val="24"/>
          <w:lang w:eastAsia="en-GB"/>
        </w:rPr>
        <w:t xml:space="preserve"> and its </w:t>
      </w:r>
      <w:r w:rsidR="00256691" w:rsidRPr="00B43BD1">
        <w:rPr>
          <w:rFonts w:ascii="Arial" w:hAnsi="Arial" w:cs="Arial"/>
          <w:sz w:val="24"/>
          <w:szCs w:val="24"/>
          <w:lang w:eastAsia="en-GB"/>
        </w:rPr>
        <w:t>preceding attachment to broader</w:t>
      </w:r>
      <w:r w:rsidR="00100BA4" w:rsidRPr="00B43BD1">
        <w:rPr>
          <w:rFonts w:ascii="Arial" w:hAnsi="Arial" w:cs="Arial"/>
          <w:sz w:val="24"/>
          <w:szCs w:val="24"/>
          <w:lang w:eastAsia="en-GB"/>
        </w:rPr>
        <w:t xml:space="preserve"> morality</w:t>
      </w:r>
      <w:r w:rsidR="001C710B" w:rsidRPr="00B43BD1">
        <w:rPr>
          <w:rFonts w:ascii="Arial" w:hAnsi="Arial" w:cs="Arial"/>
          <w:sz w:val="24"/>
          <w:szCs w:val="24"/>
          <w:lang w:eastAsia="en-GB"/>
        </w:rPr>
        <w:t>, especially its intimate affinity with human flourishing</w:t>
      </w:r>
      <w:r w:rsidR="00100BA4" w:rsidRPr="00B43BD1">
        <w:rPr>
          <w:rFonts w:ascii="Arial" w:hAnsi="Arial" w:cs="Arial"/>
          <w:sz w:val="24"/>
          <w:szCs w:val="24"/>
          <w:lang w:eastAsia="en-GB"/>
        </w:rPr>
        <w:t>. The</w:t>
      </w:r>
      <w:r w:rsidR="00256691" w:rsidRPr="00B43BD1">
        <w:rPr>
          <w:rFonts w:ascii="Arial" w:hAnsi="Arial" w:cs="Arial"/>
          <w:sz w:val="24"/>
          <w:szCs w:val="24"/>
          <w:lang w:eastAsia="en-GB"/>
        </w:rPr>
        <w:t xml:space="preserve"> latter</w:t>
      </w:r>
      <w:r w:rsidR="00380CCD" w:rsidRPr="00B43BD1">
        <w:rPr>
          <w:rFonts w:ascii="Arial" w:hAnsi="Arial" w:cs="Arial"/>
          <w:sz w:val="24"/>
          <w:szCs w:val="24"/>
          <w:lang w:eastAsia="en-GB"/>
        </w:rPr>
        <w:t>, again,</w:t>
      </w:r>
      <w:r w:rsidR="00256691" w:rsidRPr="00B43BD1">
        <w:rPr>
          <w:rFonts w:ascii="Arial" w:hAnsi="Arial" w:cs="Arial"/>
          <w:sz w:val="24"/>
          <w:szCs w:val="24"/>
          <w:lang w:eastAsia="en-GB"/>
        </w:rPr>
        <w:t xml:space="preserve"> gives the Broad </w:t>
      </w:r>
      <w:proofErr w:type="spellStart"/>
      <w:r w:rsidR="00256691" w:rsidRPr="00B43BD1">
        <w:rPr>
          <w:rFonts w:ascii="Arial" w:hAnsi="Arial" w:cs="Arial"/>
          <w:sz w:val="24"/>
          <w:szCs w:val="24"/>
          <w:lang w:eastAsia="en-GB"/>
        </w:rPr>
        <w:t>Internalist</w:t>
      </w:r>
      <w:proofErr w:type="spellEnd"/>
      <w:r w:rsidR="00100BA4" w:rsidRPr="00B43BD1">
        <w:rPr>
          <w:rFonts w:ascii="Arial" w:hAnsi="Arial" w:cs="Arial"/>
          <w:sz w:val="24"/>
          <w:szCs w:val="24"/>
          <w:lang w:eastAsia="en-GB"/>
        </w:rPr>
        <w:t xml:space="preserve"> ammunition to look askance at scaffoldings of sport’s bodily excellences, which, for instance, symb</w:t>
      </w:r>
      <w:r w:rsidR="00256691" w:rsidRPr="00B43BD1">
        <w:rPr>
          <w:rFonts w:ascii="Arial" w:hAnsi="Arial" w:cs="Arial"/>
          <w:sz w:val="24"/>
          <w:szCs w:val="24"/>
          <w:lang w:eastAsia="en-GB"/>
        </w:rPr>
        <w:t>olically annihilate</w:t>
      </w:r>
      <w:r w:rsidR="00B4165F" w:rsidRPr="00B43BD1">
        <w:rPr>
          <w:rFonts w:ascii="Arial" w:hAnsi="Arial" w:cs="Arial"/>
          <w:sz w:val="24"/>
          <w:szCs w:val="24"/>
          <w:lang w:eastAsia="en-GB"/>
        </w:rPr>
        <w:t>, ‘other’</w:t>
      </w:r>
      <w:r w:rsidR="00256691" w:rsidRPr="00B43BD1">
        <w:rPr>
          <w:rFonts w:ascii="Arial" w:hAnsi="Arial" w:cs="Arial"/>
          <w:sz w:val="24"/>
          <w:szCs w:val="24"/>
          <w:lang w:eastAsia="en-GB"/>
        </w:rPr>
        <w:t xml:space="preserve"> or tar as less-than-fully-human</w:t>
      </w:r>
      <w:r w:rsidR="00100BA4" w:rsidRPr="00B43BD1">
        <w:rPr>
          <w:rFonts w:ascii="Arial" w:hAnsi="Arial" w:cs="Arial"/>
          <w:sz w:val="24"/>
          <w:szCs w:val="24"/>
          <w:lang w:eastAsia="en-GB"/>
        </w:rPr>
        <w:t xml:space="preserve"> certain groups (e.g. women, the slight of build or the disabled).</w:t>
      </w:r>
      <w:r w:rsidR="00256691" w:rsidRPr="00B43BD1">
        <w:rPr>
          <w:rFonts w:ascii="Arial" w:hAnsi="Arial" w:cs="Arial"/>
          <w:sz w:val="24"/>
          <w:szCs w:val="24"/>
          <w:lang w:eastAsia="en-GB"/>
        </w:rPr>
        <w:t xml:space="preserve"> That</w:t>
      </w:r>
      <w:r w:rsidR="00DD4D87" w:rsidRPr="00B43BD1">
        <w:rPr>
          <w:rFonts w:ascii="Arial" w:hAnsi="Arial" w:cs="Arial"/>
          <w:sz w:val="24"/>
          <w:szCs w:val="24"/>
          <w:lang w:eastAsia="en-GB"/>
        </w:rPr>
        <w:t>, again,</w:t>
      </w:r>
      <w:r w:rsidR="00256691" w:rsidRPr="00B43BD1">
        <w:rPr>
          <w:rFonts w:ascii="Arial" w:hAnsi="Arial" w:cs="Arial"/>
          <w:sz w:val="24"/>
          <w:szCs w:val="24"/>
          <w:lang w:eastAsia="en-GB"/>
        </w:rPr>
        <w:t xml:space="preserve"> does not preclude the possibility that the Broad </w:t>
      </w:r>
      <w:proofErr w:type="spellStart"/>
      <w:r w:rsidR="00256691" w:rsidRPr="00B43BD1">
        <w:rPr>
          <w:rFonts w:ascii="Arial" w:hAnsi="Arial" w:cs="Arial"/>
          <w:sz w:val="24"/>
          <w:szCs w:val="24"/>
          <w:lang w:eastAsia="en-GB"/>
        </w:rPr>
        <w:t>Internalist’</w:t>
      </w:r>
      <w:r w:rsidR="003E2226" w:rsidRPr="00B43BD1">
        <w:rPr>
          <w:rFonts w:ascii="Arial" w:hAnsi="Arial" w:cs="Arial"/>
          <w:sz w:val="24"/>
          <w:szCs w:val="24"/>
          <w:lang w:eastAsia="en-GB"/>
        </w:rPr>
        <w:t>s</w:t>
      </w:r>
      <w:proofErr w:type="spellEnd"/>
      <w:r w:rsidR="003E2226" w:rsidRPr="00B43BD1">
        <w:rPr>
          <w:rFonts w:ascii="Arial" w:hAnsi="Arial" w:cs="Arial"/>
          <w:sz w:val="24"/>
          <w:szCs w:val="24"/>
          <w:lang w:eastAsia="en-GB"/>
        </w:rPr>
        <w:t xml:space="preserve"> foregrounding</w:t>
      </w:r>
      <w:r w:rsidR="008D1104" w:rsidRPr="00B43BD1">
        <w:rPr>
          <w:rFonts w:ascii="Arial" w:hAnsi="Arial" w:cs="Arial"/>
          <w:sz w:val="24"/>
          <w:szCs w:val="24"/>
          <w:lang w:eastAsia="en-GB"/>
        </w:rPr>
        <w:t xml:space="preserve"> of</w:t>
      </w:r>
      <w:r w:rsidR="00256691" w:rsidRPr="00B43BD1">
        <w:rPr>
          <w:rFonts w:ascii="Arial" w:hAnsi="Arial" w:cs="Arial"/>
          <w:sz w:val="24"/>
          <w:szCs w:val="24"/>
          <w:lang w:eastAsia="en-GB"/>
        </w:rPr>
        <w:t xml:space="preserve"> bodily excellences comes into tension at pinch points with the b</w:t>
      </w:r>
      <w:r w:rsidR="00281730" w:rsidRPr="00B43BD1">
        <w:rPr>
          <w:rFonts w:ascii="Arial" w:hAnsi="Arial" w:cs="Arial"/>
          <w:sz w:val="24"/>
          <w:szCs w:val="24"/>
          <w:lang w:eastAsia="en-GB"/>
        </w:rPr>
        <w:t>roader moral framework</w:t>
      </w:r>
      <w:r w:rsidR="00256691" w:rsidRPr="00B43BD1">
        <w:rPr>
          <w:rFonts w:ascii="Arial" w:hAnsi="Arial" w:cs="Arial"/>
          <w:sz w:val="24"/>
          <w:szCs w:val="24"/>
          <w:lang w:eastAsia="en-GB"/>
        </w:rPr>
        <w:t xml:space="preserve"> that she affirms.</w:t>
      </w:r>
      <w:r w:rsidR="00147F1A" w:rsidRPr="00B43BD1">
        <w:rPr>
          <w:rStyle w:val="EndnoteReference"/>
          <w:rFonts w:ascii="Arial" w:hAnsi="Arial" w:cs="Arial"/>
          <w:sz w:val="24"/>
          <w:szCs w:val="24"/>
          <w:lang w:eastAsia="en-GB"/>
        </w:rPr>
        <w:endnoteReference w:id="15"/>
      </w:r>
      <w:r w:rsidR="00256691" w:rsidRPr="00B43BD1">
        <w:rPr>
          <w:rFonts w:ascii="Arial" w:hAnsi="Arial" w:cs="Arial"/>
          <w:sz w:val="24"/>
          <w:szCs w:val="24"/>
          <w:lang w:eastAsia="en-GB"/>
        </w:rPr>
        <w:t xml:space="preserve"> </w:t>
      </w:r>
      <w:r w:rsidR="008D1104" w:rsidRPr="00B43BD1">
        <w:rPr>
          <w:rFonts w:ascii="Arial" w:hAnsi="Arial" w:cs="Arial"/>
          <w:sz w:val="24"/>
          <w:szCs w:val="24"/>
          <w:lang w:eastAsia="en-GB"/>
        </w:rPr>
        <w:t xml:space="preserve">But it entails that she is not </w:t>
      </w:r>
      <w:r w:rsidR="008D1104" w:rsidRPr="00B43BD1">
        <w:rPr>
          <w:rFonts w:ascii="Arial" w:hAnsi="Arial" w:cs="Arial"/>
          <w:i/>
          <w:sz w:val="24"/>
          <w:szCs w:val="24"/>
          <w:lang w:eastAsia="en-GB"/>
        </w:rPr>
        <w:t>a priori</w:t>
      </w:r>
      <w:r w:rsidR="008D1104" w:rsidRPr="00B43BD1">
        <w:rPr>
          <w:rFonts w:ascii="Arial" w:hAnsi="Arial" w:cs="Arial"/>
          <w:sz w:val="24"/>
          <w:szCs w:val="24"/>
          <w:lang w:eastAsia="en-GB"/>
        </w:rPr>
        <w:t xml:space="preserve"> a </w:t>
      </w:r>
      <w:r w:rsidR="005E17A6" w:rsidRPr="00B43BD1">
        <w:rPr>
          <w:rFonts w:ascii="Arial" w:hAnsi="Arial" w:cs="Arial"/>
          <w:sz w:val="24"/>
          <w:szCs w:val="24"/>
          <w:lang w:eastAsia="en-GB"/>
        </w:rPr>
        <w:t>champion</w:t>
      </w:r>
      <w:r w:rsidR="008D1104" w:rsidRPr="00B43BD1">
        <w:rPr>
          <w:rFonts w:ascii="Arial" w:hAnsi="Arial" w:cs="Arial"/>
          <w:sz w:val="24"/>
          <w:szCs w:val="24"/>
          <w:lang w:eastAsia="en-GB"/>
        </w:rPr>
        <w:t xml:space="preserve"> of the </w:t>
      </w:r>
      <w:r w:rsidR="008D1104" w:rsidRPr="00B43BD1">
        <w:rPr>
          <w:rFonts w:ascii="Arial" w:hAnsi="Arial" w:cs="Arial"/>
          <w:i/>
          <w:sz w:val="24"/>
          <w:szCs w:val="24"/>
          <w:lang w:eastAsia="en-GB"/>
        </w:rPr>
        <w:t>status quo</w:t>
      </w:r>
      <w:r w:rsidR="008D1104" w:rsidRPr="00B43BD1">
        <w:rPr>
          <w:rFonts w:ascii="Arial" w:hAnsi="Arial" w:cs="Arial"/>
          <w:sz w:val="24"/>
          <w:szCs w:val="24"/>
          <w:lang w:eastAsia="en-GB"/>
        </w:rPr>
        <w:t>, and specifically, that she is, again, not a</w:t>
      </w:r>
      <w:r w:rsidR="008D1104" w:rsidRPr="00B43BD1">
        <w:rPr>
          <w:rFonts w:ascii="Arial" w:hAnsi="Arial" w:cs="Arial"/>
          <w:b/>
          <w:sz w:val="24"/>
          <w:szCs w:val="24"/>
          <w:lang w:eastAsia="en-GB"/>
        </w:rPr>
        <w:t xml:space="preserve"> </w:t>
      </w:r>
      <w:r w:rsidR="008D1104" w:rsidRPr="00B43BD1">
        <w:rPr>
          <w:rFonts w:ascii="Arial" w:hAnsi="Arial" w:cs="Arial"/>
          <w:sz w:val="24"/>
          <w:szCs w:val="24"/>
          <w:lang w:eastAsia="en-GB"/>
        </w:rPr>
        <w:t xml:space="preserve">priori inhospitable to the sociocultural critiques and prescriptions articulated by Young, Burke and other feminist contributors. </w:t>
      </w:r>
      <w:r w:rsidR="000D12B1" w:rsidRPr="00B43BD1">
        <w:rPr>
          <w:rFonts w:ascii="Arial" w:hAnsi="Arial" w:cs="Arial"/>
          <w:sz w:val="24"/>
          <w:szCs w:val="24"/>
          <w:lang w:eastAsia="en-GB"/>
        </w:rPr>
        <w:t xml:space="preserve">Again, the universal morality upheld by the Broad </w:t>
      </w:r>
      <w:proofErr w:type="spellStart"/>
      <w:r w:rsidR="000D12B1" w:rsidRPr="00B43BD1">
        <w:rPr>
          <w:rFonts w:ascii="Arial" w:hAnsi="Arial" w:cs="Arial"/>
          <w:sz w:val="24"/>
          <w:szCs w:val="24"/>
          <w:lang w:eastAsia="en-GB"/>
        </w:rPr>
        <w:t>Internalist</w:t>
      </w:r>
      <w:proofErr w:type="spellEnd"/>
      <w:r w:rsidR="000D12B1" w:rsidRPr="00B43BD1">
        <w:rPr>
          <w:rFonts w:ascii="Arial" w:hAnsi="Arial" w:cs="Arial"/>
          <w:sz w:val="24"/>
          <w:szCs w:val="24"/>
          <w:lang w:eastAsia="en-GB"/>
        </w:rPr>
        <w:t xml:space="preserve"> contains the resources, squi</w:t>
      </w:r>
      <w:r w:rsidR="00556721" w:rsidRPr="00B43BD1">
        <w:rPr>
          <w:rFonts w:ascii="Arial" w:hAnsi="Arial" w:cs="Arial"/>
          <w:sz w:val="24"/>
          <w:szCs w:val="24"/>
          <w:lang w:eastAsia="en-GB"/>
        </w:rPr>
        <w:t>rrelled away for centuries</w:t>
      </w:r>
      <w:r w:rsidR="000D12B1" w:rsidRPr="00B43BD1">
        <w:rPr>
          <w:rFonts w:ascii="Arial" w:hAnsi="Arial" w:cs="Arial"/>
          <w:sz w:val="24"/>
          <w:szCs w:val="24"/>
          <w:lang w:eastAsia="en-GB"/>
        </w:rPr>
        <w:t xml:space="preserve">, for the unsparing interrogation </w:t>
      </w:r>
      <w:r w:rsidR="003B4F55" w:rsidRPr="00B43BD1">
        <w:rPr>
          <w:rFonts w:ascii="Arial" w:hAnsi="Arial" w:cs="Arial"/>
          <w:sz w:val="24"/>
          <w:szCs w:val="24"/>
          <w:lang w:eastAsia="en-GB"/>
        </w:rPr>
        <w:t xml:space="preserve">of structures of power (such as patriarchy) that warp </w:t>
      </w:r>
      <w:r w:rsidR="00920EB8" w:rsidRPr="00B43BD1">
        <w:rPr>
          <w:rFonts w:ascii="Arial" w:hAnsi="Arial" w:cs="Arial"/>
          <w:sz w:val="24"/>
          <w:szCs w:val="24"/>
          <w:lang w:eastAsia="en-GB"/>
        </w:rPr>
        <w:t>it</w:t>
      </w:r>
      <w:r w:rsidR="003B4F55" w:rsidRPr="00B43BD1">
        <w:rPr>
          <w:rFonts w:ascii="Arial" w:hAnsi="Arial" w:cs="Arial"/>
          <w:sz w:val="24"/>
          <w:szCs w:val="24"/>
          <w:lang w:eastAsia="en-GB"/>
        </w:rPr>
        <w:t xml:space="preserve"> </w:t>
      </w:r>
      <w:r w:rsidR="0007150E" w:rsidRPr="00B43BD1">
        <w:rPr>
          <w:rFonts w:ascii="Arial" w:hAnsi="Arial" w:cs="Arial"/>
          <w:sz w:val="24"/>
          <w:szCs w:val="24"/>
          <w:lang w:eastAsia="en-GB"/>
        </w:rPr>
        <w:t>out of true and in turn limit the self-expression</w:t>
      </w:r>
      <w:r w:rsidR="00FF6B2C" w:rsidRPr="00B43BD1">
        <w:rPr>
          <w:rFonts w:ascii="Arial" w:hAnsi="Arial" w:cs="Arial"/>
          <w:sz w:val="24"/>
          <w:szCs w:val="24"/>
          <w:lang w:eastAsia="en-GB"/>
        </w:rPr>
        <w:t>,</w:t>
      </w:r>
      <w:r w:rsidR="000568A2" w:rsidRPr="00B43BD1">
        <w:rPr>
          <w:rFonts w:ascii="Arial" w:hAnsi="Arial" w:cs="Arial"/>
          <w:sz w:val="24"/>
          <w:szCs w:val="24"/>
          <w:lang w:eastAsia="en-GB"/>
        </w:rPr>
        <w:t xml:space="preserve"> epistemic authority</w:t>
      </w:r>
      <w:r w:rsidR="00FF6B2C" w:rsidRPr="00B43BD1">
        <w:rPr>
          <w:rFonts w:ascii="Arial" w:hAnsi="Arial" w:cs="Arial"/>
          <w:sz w:val="24"/>
          <w:szCs w:val="24"/>
          <w:lang w:eastAsia="en-GB"/>
        </w:rPr>
        <w:t xml:space="preserve"> and (consequently) human flourishing</w:t>
      </w:r>
      <w:r w:rsidR="0007150E" w:rsidRPr="00B43BD1">
        <w:rPr>
          <w:rFonts w:ascii="Arial" w:hAnsi="Arial" w:cs="Arial"/>
          <w:sz w:val="24"/>
          <w:szCs w:val="24"/>
          <w:lang w:eastAsia="en-GB"/>
        </w:rPr>
        <w:t xml:space="preserve"> of discrete groups (such as women) in sport and elsewhere.</w:t>
      </w:r>
      <w:r w:rsidR="0007150E" w:rsidRPr="00B43BD1">
        <w:rPr>
          <w:rStyle w:val="EndnoteReference"/>
          <w:rFonts w:ascii="Arial" w:hAnsi="Arial" w:cs="Arial"/>
          <w:sz w:val="24"/>
          <w:szCs w:val="24"/>
          <w:lang w:eastAsia="en-GB"/>
        </w:rPr>
        <w:endnoteReference w:id="16"/>
      </w:r>
      <w:r w:rsidR="0007150E" w:rsidRPr="00B43BD1">
        <w:rPr>
          <w:rFonts w:ascii="Arial" w:hAnsi="Arial" w:cs="Arial"/>
          <w:sz w:val="24"/>
          <w:szCs w:val="24"/>
          <w:lang w:eastAsia="en-GB"/>
        </w:rPr>
        <w:t xml:space="preserve"> </w:t>
      </w:r>
    </w:p>
    <w:p w14:paraId="7397B622" w14:textId="1CEEE413" w:rsidR="007B24AB" w:rsidRPr="00BB01D4" w:rsidRDefault="00D53A4F" w:rsidP="00247563">
      <w:pPr>
        <w:spacing w:line="480" w:lineRule="auto"/>
        <w:ind w:firstLine="720"/>
        <w:jc w:val="both"/>
        <w:rPr>
          <w:rFonts w:ascii="Arial" w:hAnsi="Arial" w:cs="Arial"/>
          <w:b/>
          <w:color w:val="1F497D" w:themeColor="text2"/>
          <w:sz w:val="24"/>
          <w:szCs w:val="24"/>
          <w:lang w:eastAsia="en-GB"/>
        </w:rPr>
      </w:pPr>
      <w:r w:rsidRPr="00B43BD1">
        <w:rPr>
          <w:rFonts w:ascii="Arial" w:hAnsi="Arial" w:cs="Arial"/>
          <w:sz w:val="24"/>
          <w:szCs w:val="24"/>
          <w:lang w:eastAsia="en-GB"/>
        </w:rPr>
        <w:t>Again, the decontaminat</w:t>
      </w:r>
      <w:r w:rsidR="000568A2" w:rsidRPr="00B43BD1">
        <w:rPr>
          <w:rFonts w:ascii="Arial" w:hAnsi="Arial" w:cs="Arial"/>
          <w:sz w:val="24"/>
          <w:szCs w:val="24"/>
          <w:lang w:eastAsia="en-GB"/>
        </w:rPr>
        <w:t>ed operation of the preceding normative framework</w:t>
      </w:r>
      <w:r w:rsidR="00DC21CF" w:rsidRPr="00B43BD1">
        <w:rPr>
          <w:rFonts w:ascii="Arial" w:hAnsi="Arial" w:cs="Arial"/>
          <w:sz w:val="24"/>
          <w:szCs w:val="24"/>
          <w:lang w:eastAsia="en-GB"/>
        </w:rPr>
        <w:t xml:space="preserve">, including the unmasking of relevant non-moral facts, is heavily implicated in the present world of female sport, including elite female tennis, a world that seems incongruous with the gender asymmetry discussed in this essay. (While sport is a social world, it is also bound to have continuities with the </w:t>
      </w:r>
      <w:r w:rsidR="00857D4E" w:rsidRPr="00B43BD1">
        <w:rPr>
          <w:rFonts w:ascii="Arial" w:hAnsi="Arial" w:cs="Arial"/>
          <w:sz w:val="24"/>
          <w:szCs w:val="24"/>
          <w:lang w:eastAsia="en-GB"/>
        </w:rPr>
        <w:t>rest of society. Some changes in</w:t>
      </w:r>
      <w:r w:rsidR="00DC21CF" w:rsidRPr="00B43BD1">
        <w:rPr>
          <w:rFonts w:ascii="Arial" w:hAnsi="Arial" w:cs="Arial"/>
          <w:sz w:val="24"/>
          <w:szCs w:val="24"/>
          <w:lang w:eastAsia="en-GB"/>
        </w:rPr>
        <w:t xml:space="preserve"> the gender inflections of sp</w:t>
      </w:r>
      <w:r w:rsidR="00A73ADC" w:rsidRPr="00B43BD1">
        <w:rPr>
          <w:rFonts w:ascii="Arial" w:hAnsi="Arial" w:cs="Arial"/>
          <w:sz w:val="24"/>
          <w:szCs w:val="24"/>
          <w:lang w:eastAsia="en-GB"/>
        </w:rPr>
        <w:t>ort mirror broader so</w:t>
      </w:r>
      <w:r w:rsidR="008021C4" w:rsidRPr="00B43BD1">
        <w:rPr>
          <w:rFonts w:ascii="Arial" w:hAnsi="Arial" w:cs="Arial"/>
          <w:sz w:val="24"/>
          <w:szCs w:val="24"/>
          <w:lang w:eastAsia="en-GB"/>
        </w:rPr>
        <w:t>c</w:t>
      </w:r>
      <w:r w:rsidR="00592F24" w:rsidRPr="00B43BD1">
        <w:rPr>
          <w:rFonts w:ascii="Arial" w:hAnsi="Arial" w:cs="Arial"/>
          <w:sz w:val="24"/>
          <w:szCs w:val="24"/>
          <w:lang w:eastAsia="en-GB"/>
        </w:rPr>
        <w:t>ial changes, most obviously the</w:t>
      </w:r>
      <w:r w:rsidR="00A73ADC" w:rsidRPr="00B43BD1">
        <w:rPr>
          <w:rFonts w:ascii="Arial" w:hAnsi="Arial" w:cs="Arial"/>
          <w:sz w:val="24"/>
          <w:szCs w:val="24"/>
          <w:lang w:eastAsia="en-GB"/>
        </w:rPr>
        <w:t xml:space="preserve"> increased confidence and self-efficacy</w:t>
      </w:r>
      <w:r w:rsidR="008021C4" w:rsidRPr="00B43BD1">
        <w:rPr>
          <w:rFonts w:ascii="Arial" w:hAnsi="Arial" w:cs="Arial"/>
          <w:sz w:val="24"/>
          <w:szCs w:val="24"/>
          <w:lang w:eastAsia="en-GB"/>
        </w:rPr>
        <w:t xml:space="preserve"> of women, which has, among its effects, the cultural overthrow of sexual harassment and date rape, as well as an increase in ruggedly active forms of bodily subjectivity.</w:t>
      </w:r>
      <w:r w:rsidR="00A73ADC" w:rsidRPr="00B43BD1">
        <w:rPr>
          <w:rFonts w:ascii="Arial" w:hAnsi="Arial" w:cs="Arial"/>
          <w:sz w:val="24"/>
          <w:szCs w:val="24"/>
          <w:lang w:eastAsia="en-GB"/>
        </w:rPr>
        <w:t>)</w:t>
      </w:r>
      <w:r w:rsidR="00DC21CF" w:rsidRPr="00B43BD1">
        <w:rPr>
          <w:rFonts w:ascii="Arial" w:hAnsi="Arial" w:cs="Arial"/>
          <w:sz w:val="24"/>
          <w:szCs w:val="24"/>
          <w:lang w:eastAsia="en-GB"/>
        </w:rPr>
        <w:t xml:space="preserve"> </w:t>
      </w:r>
      <w:r w:rsidR="00A01DB4" w:rsidRPr="00B43BD1">
        <w:rPr>
          <w:rFonts w:ascii="Arial" w:hAnsi="Arial" w:cs="Arial"/>
          <w:sz w:val="24"/>
          <w:szCs w:val="24"/>
          <w:lang w:eastAsia="en-GB"/>
        </w:rPr>
        <w:t xml:space="preserve">When applied to sport, the </w:t>
      </w:r>
      <w:r w:rsidR="00A01DB4" w:rsidRPr="00B43BD1">
        <w:rPr>
          <w:rFonts w:ascii="Arial" w:hAnsi="Arial" w:cs="Arial"/>
          <w:sz w:val="24"/>
          <w:szCs w:val="24"/>
          <w:lang w:eastAsia="en-GB"/>
        </w:rPr>
        <w:lastRenderedPageBreak/>
        <w:t>narrative, again,</w:t>
      </w:r>
      <w:r w:rsidR="00B47879" w:rsidRPr="00B43BD1">
        <w:rPr>
          <w:rFonts w:ascii="Arial" w:hAnsi="Arial" w:cs="Arial"/>
          <w:sz w:val="24"/>
          <w:szCs w:val="24"/>
          <w:lang w:eastAsia="en-GB"/>
        </w:rPr>
        <w:t xml:space="preserve"> is not situated in an alternative, dialectically self-contained framework to which one might</w:t>
      </w:r>
      <w:r w:rsidR="00956168" w:rsidRPr="00B43BD1">
        <w:rPr>
          <w:rFonts w:ascii="Arial" w:hAnsi="Arial" w:cs="Arial"/>
          <w:sz w:val="24"/>
          <w:szCs w:val="24"/>
          <w:lang w:eastAsia="en-GB"/>
        </w:rPr>
        <w:t xml:space="preserve"> opt in because it grabs one</w:t>
      </w:r>
      <w:r w:rsidR="003E2226" w:rsidRPr="00B43BD1">
        <w:rPr>
          <w:rFonts w:ascii="Arial" w:hAnsi="Arial" w:cs="Arial"/>
          <w:sz w:val="24"/>
          <w:szCs w:val="24"/>
          <w:lang w:eastAsia="en-GB"/>
        </w:rPr>
        <w:t xml:space="preserve"> in the</w:t>
      </w:r>
      <w:r w:rsidR="00956168" w:rsidRPr="00B43BD1">
        <w:rPr>
          <w:rFonts w:ascii="Arial" w:hAnsi="Arial" w:cs="Arial"/>
          <w:sz w:val="24"/>
          <w:szCs w:val="24"/>
          <w:lang w:eastAsia="en-GB"/>
        </w:rPr>
        <w:t xml:space="preserve"> right</w:t>
      </w:r>
      <w:r w:rsidRPr="00B43BD1">
        <w:rPr>
          <w:rFonts w:ascii="Arial" w:hAnsi="Arial" w:cs="Arial"/>
          <w:sz w:val="24"/>
          <w:szCs w:val="24"/>
          <w:lang w:eastAsia="en-GB"/>
        </w:rPr>
        <w:t xml:space="preserve"> </w:t>
      </w:r>
      <w:r w:rsidR="003E2226" w:rsidRPr="00B43BD1">
        <w:rPr>
          <w:rFonts w:ascii="Arial" w:hAnsi="Arial" w:cs="Arial"/>
          <w:sz w:val="24"/>
          <w:szCs w:val="24"/>
          <w:lang w:eastAsia="en-GB"/>
        </w:rPr>
        <w:t xml:space="preserve">way </w:t>
      </w:r>
      <w:r w:rsidRPr="00B43BD1">
        <w:rPr>
          <w:rFonts w:ascii="Arial" w:hAnsi="Arial" w:cs="Arial"/>
          <w:sz w:val="24"/>
          <w:szCs w:val="24"/>
          <w:lang w:eastAsia="en-GB"/>
        </w:rPr>
        <w:t>(or, similarly, not opt in because it doesn’t grab one in the right way)</w:t>
      </w:r>
      <w:r w:rsidR="00B47879" w:rsidRPr="00B43BD1">
        <w:rPr>
          <w:rFonts w:ascii="Arial" w:hAnsi="Arial" w:cs="Arial"/>
          <w:sz w:val="24"/>
          <w:szCs w:val="24"/>
          <w:lang w:eastAsia="en-GB"/>
        </w:rPr>
        <w:t xml:space="preserve">. </w:t>
      </w:r>
      <w:r w:rsidR="00417CB4" w:rsidRPr="00B43BD1">
        <w:rPr>
          <w:rFonts w:ascii="Arial" w:hAnsi="Arial" w:cs="Arial"/>
          <w:sz w:val="24"/>
          <w:szCs w:val="24"/>
          <w:lang w:eastAsia="en-GB"/>
        </w:rPr>
        <w:t>Its unremarkable habitat</w:t>
      </w:r>
      <w:r w:rsidR="00B47879" w:rsidRPr="00B43BD1">
        <w:rPr>
          <w:rFonts w:ascii="Arial" w:hAnsi="Arial" w:cs="Arial"/>
          <w:sz w:val="24"/>
          <w:szCs w:val="24"/>
          <w:lang w:eastAsia="en-GB"/>
        </w:rPr>
        <w:t xml:space="preserve"> </w:t>
      </w:r>
      <w:r w:rsidR="00DE3222" w:rsidRPr="00B43BD1">
        <w:rPr>
          <w:rFonts w:ascii="Arial" w:hAnsi="Arial" w:cs="Arial"/>
          <w:sz w:val="24"/>
          <w:szCs w:val="24"/>
          <w:lang w:eastAsia="en-GB"/>
        </w:rPr>
        <w:t>is</w:t>
      </w:r>
      <w:r w:rsidR="00DE3222" w:rsidRPr="00B43BD1">
        <w:rPr>
          <w:rFonts w:ascii="Arial" w:hAnsi="Arial" w:cs="Arial"/>
          <w:b/>
          <w:sz w:val="24"/>
          <w:szCs w:val="24"/>
          <w:lang w:eastAsia="en-GB"/>
        </w:rPr>
        <w:t xml:space="preserve"> </w:t>
      </w:r>
      <w:r w:rsidR="00DE3222" w:rsidRPr="00B43BD1">
        <w:rPr>
          <w:rFonts w:ascii="Arial" w:hAnsi="Arial" w:cs="Arial"/>
          <w:sz w:val="24"/>
          <w:szCs w:val="24"/>
          <w:lang w:eastAsia="en-GB"/>
        </w:rPr>
        <w:t>illustrated by its constitutive arguments, which include the argument that women’s bodies and emotions are not as fragile as</w:t>
      </w:r>
      <w:r w:rsidR="00956168" w:rsidRPr="00B43BD1">
        <w:rPr>
          <w:rFonts w:ascii="Arial" w:hAnsi="Arial" w:cs="Arial"/>
          <w:sz w:val="24"/>
          <w:szCs w:val="24"/>
          <w:lang w:eastAsia="en-GB"/>
        </w:rPr>
        <w:t xml:space="preserve"> was</w:t>
      </w:r>
      <w:r w:rsidR="00DE3222" w:rsidRPr="00B43BD1">
        <w:rPr>
          <w:rFonts w:ascii="Arial" w:hAnsi="Arial" w:cs="Arial"/>
          <w:sz w:val="24"/>
          <w:szCs w:val="24"/>
          <w:lang w:eastAsia="en-GB"/>
        </w:rPr>
        <w:t xml:space="preserve"> widely</w:t>
      </w:r>
      <w:r w:rsidR="0018271F" w:rsidRPr="00B43BD1">
        <w:rPr>
          <w:rFonts w:ascii="Arial" w:hAnsi="Arial" w:cs="Arial"/>
          <w:sz w:val="24"/>
          <w:szCs w:val="24"/>
          <w:lang w:eastAsia="en-GB"/>
        </w:rPr>
        <w:t xml:space="preserve"> (and shadily)</w:t>
      </w:r>
      <w:r w:rsidR="00DE3222" w:rsidRPr="00B43BD1">
        <w:rPr>
          <w:rFonts w:ascii="Arial" w:hAnsi="Arial" w:cs="Arial"/>
          <w:sz w:val="24"/>
          <w:szCs w:val="24"/>
          <w:lang w:eastAsia="en-GB"/>
        </w:rPr>
        <w:t xml:space="preserve"> believed; the argument that women’s reproductive systems will not be damaged by exertion of the kind typically required in sport (including elite sport); the argument</w:t>
      </w:r>
      <w:r w:rsidR="00DE3222" w:rsidRPr="00B43BD1">
        <w:rPr>
          <w:rFonts w:ascii="Arial" w:hAnsi="Arial" w:cs="Arial"/>
          <w:i/>
          <w:sz w:val="24"/>
          <w:szCs w:val="24"/>
          <w:lang w:eastAsia="en-GB"/>
        </w:rPr>
        <w:t xml:space="preserve"> </w:t>
      </w:r>
      <w:r w:rsidR="00DE3222" w:rsidRPr="00B43BD1">
        <w:rPr>
          <w:rFonts w:ascii="Arial" w:hAnsi="Arial" w:cs="Arial"/>
          <w:sz w:val="24"/>
          <w:szCs w:val="24"/>
          <w:lang w:eastAsia="en-GB"/>
        </w:rPr>
        <w:t>that definitive moves in sport (e.g. hitting</w:t>
      </w:r>
      <w:r w:rsidR="0018271F" w:rsidRPr="00B43BD1">
        <w:rPr>
          <w:rFonts w:ascii="Arial" w:hAnsi="Arial" w:cs="Arial"/>
          <w:sz w:val="24"/>
          <w:szCs w:val="24"/>
          <w:lang w:eastAsia="en-GB"/>
        </w:rPr>
        <w:t xml:space="preserve"> a</w:t>
      </w:r>
      <w:r w:rsidR="00DE3222" w:rsidRPr="00B43BD1">
        <w:rPr>
          <w:rFonts w:ascii="Arial" w:hAnsi="Arial" w:cs="Arial"/>
          <w:sz w:val="24"/>
          <w:szCs w:val="24"/>
          <w:lang w:eastAsia="en-GB"/>
        </w:rPr>
        <w:t xml:space="preserve"> ball with a tennis racket) are not (unlike giving birth or fertilising an egg) indexed t</w:t>
      </w:r>
      <w:r w:rsidR="00A01DB4" w:rsidRPr="00B43BD1">
        <w:rPr>
          <w:rFonts w:ascii="Arial" w:hAnsi="Arial" w:cs="Arial"/>
          <w:sz w:val="24"/>
          <w:szCs w:val="24"/>
          <w:lang w:eastAsia="en-GB"/>
        </w:rPr>
        <w:t xml:space="preserve">o the sex of the performer; the </w:t>
      </w:r>
      <w:r w:rsidR="00DE3222" w:rsidRPr="00B43BD1">
        <w:rPr>
          <w:rFonts w:ascii="Arial" w:hAnsi="Arial" w:cs="Arial"/>
          <w:sz w:val="24"/>
          <w:szCs w:val="24"/>
          <w:lang w:eastAsia="en-GB"/>
        </w:rPr>
        <w:t>argument that there is</w:t>
      </w:r>
      <w:r w:rsidRPr="00B43BD1">
        <w:rPr>
          <w:rFonts w:ascii="Arial" w:hAnsi="Arial" w:cs="Arial"/>
          <w:sz w:val="24"/>
          <w:szCs w:val="24"/>
          <w:lang w:eastAsia="en-GB"/>
        </w:rPr>
        <w:t xml:space="preserve"> (again, on grounds of equal human worth)</w:t>
      </w:r>
      <w:r w:rsidR="00DE3222" w:rsidRPr="00B43BD1">
        <w:rPr>
          <w:rFonts w:ascii="Arial" w:hAnsi="Arial" w:cs="Arial"/>
          <w:sz w:val="24"/>
          <w:szCs w:val="24"/>
          <w:lang w:eastAsia="en-GB"/>
        </w:rPr>
        <w:t xml:space="preserve"> no defensible reason why women’s realisation of their physical abilities should be artificially confined by their sex; the argument</w:t>
      </w:r>
      <w:r w:rsidR="00DE3222" w:rsidRPr="00B43BD1">
        <w:rPr>
          <w:rFonts w:ascii="Arial" w:hAnsi="Arial" w:cs="Arial"/>
          <w:i/>
          <w:sz w:val="24"/>
          <w:szCs w:val="24"/>
          <w:lang w:eastAsia="en-GB"/>
        </w:rPr>
        <w:t xml:space="preserve"> </w:t>
      </w:r>
      <w:r w:rsidR="00DE3222" w:rsidRPr="00B43BD1">
        <w:rPr>
          <w:rFonts w:ascii="Arial" w:hAnsi="Arial" w:cs="Arial"/>
          <w:sz w:val="24"/>
          <w:szCs w:val="24"/>
          <w:lang w:eastAsia="en-GB"/>
        </w:rPr>
        <w:t>that there is nothing intrinsically sexed about muscle, speed, strength, power, sweat, endurance or determination</w:t>
      </w:r>
      <w:r w:rsidR="00956168" w:rsidRPr="00B43BD1">
        <w:rPr>
          <w:rFonts w:ascii="Arial" w:hAnsi="Arial" w:cs="Arial"/>
          <w:sz w:val="24"/>
          <w:szCs w:val="24"/>
          <w:lang w:eastAsia="en-GB"/>
        </w:rPr>
        <w:t>, and sporting skills entwined with them</w:t>
      </w:r>
      <w:r w:rsidR="00DE3222" w:rsidRPr="00B43BD1">
        <w:rPr>
          <w:rFonts w:ascii="Arial" w:hAnsi="Arial" w:cs="Arial"/>
          <w:sz w:val="24"/>
          <w:szCs w:val="24"/>
          <w:lang w:eastAsia="en-GB"/>
        </w:rPr>
        <w:t xml:space="preserve">; and the argument that physical capacities in which women typically excel over men are not </w:t>
      </w:r>
      <w:r w:rsidR="00DE3222" w:rsidRPr="00B43BD1">
        <w:rPr>
          <w:rFonts w:ascii="Arial" w:hAnsi="Arial" w:cs="Arial"/>
          <w:i/>
          <w:sz w:val="24"/>
          <w:szCs w:val="24"/>
          <w:lang w:eastAsia="en-GB"/>
        </w:rPr>
        <w:t xml:space="preserve">ipso facto </w:t>
      </w:r>
      <w:r w:rsidR="00DE3222" w:rsidRPr="00B43BD1">
        <w:rPr>
          <w:rFonts w:ascii="Arial" w:hAnsi="Arial" w:cs="Arial"/>
          <w:sz w:val="24"/>
          <w:szCs w:val="24"/>
          <w:lang w:eastAsia="en-GB"/>
        </w:rPr>
        <w:t>less authentic human physical capacities. The narrative also includes a diagnosis in terms of patriarchal power – itself a rational argument</w:t>
      </w:r>
      <w:r w:rsidR="0018271F" w:rsidRPr="00B43BD1">
        <w:rPr>
          <w:rFonts w:ascii="Arial" w:hAnsi="Arial" w:cs="Arial"/>
          <w:sz w:val="24"/>
          <w:szCs w:val="24"/>
          <w:lang w:eastAsia="en-GB"/>
        </w:rPr>
        <w:t xml:space="preserve"> from a prosaic</w:t>
      </w:r>
      <w:r w:rsidR="00A435B6" w:rsidRPr="00B43BD1">
        <w:rPr>
          <w:rFonts w:ascii="Arial" w:hAnsi="Arial" w:cs="Arial"/>
          <w:sz w:val="24"/>
          <w:szCs w:val="24"/>
          <w:lang w:eastAsia="en-GB"/>
        </w:rPr>
        <w:t xml:space="preserve"> vantage point</w:t>
      </w:r>
      <w:r w:rsidR="00DE3222" w:rsidRPr="00B43BD1">
        <w:rPr>
          <w:rFonts w:ascii="Arial" w:hAnsi="Arial" w:cs="Arial"/>
          <w:sz w:val="24"/>
          <w:szCs w:val="24"/>
          <w:lang w:eastAsia="en-GB"/>
        </w:rPr>
        <w:t xml:space="preserve"> – of the</w:t>
      </w:r>
      <w:r w:rsidR="00956168" w:rsidRPr="00B43BD1">
        <w:rPr>
          <w:rFonts w:ascii="Arial" w:hAnsi="Arial" w:cs="Arial"/>
          <w:sz w:val="24"/>
          <w:szCs w:val="24"/>
          <w:lang w:eastAsia="en-GB"/>
        </w:rPr>
        <w:t xml:space="preserve"> previously</w:t>
      </w:r>
      <w:r w:rsidR="00DE3222" w:rsidRPr="00B43BD1">
        <w:rPr>
          <w:rFonts w:ascii="Arial" w:hAnsi="Arial" w:cs="Arial"/>
          <w:sz w:val="24"/>
          <w:szCs w:val="24"/>
          <w:lang w:eastAsia="en-GB"/>
        </w:rPr>
        <w:t xml:space="preserve"> popular and putatively false beliefs</w:t>
      </w:r>
      <w:r w:rsidR="00956168" w:rsidRPr="00B43BD1">
        <w:rPr>
          <w:rFonts w:ascii="Arial" w:hAnsi="Arial" w:cs="Arial"/>
          <w:sz w:val="24"/>
          <w:szCs w:val="24"/>
          <w:lang w:eastAsia="en-GB"/>
        </w:rPr>
        <w:t xml:space="preserve"> and accompanying ideologies</w:t>
      </w:r>
      <w:r w:rsidR="00DE3222" w:rsidRPr="00B43BD1">
        <w:rPr>
          <w:rFonts w:ascii="Arial" w:hAnsi="Arial" w:cs="Arial"/>
          <w:sz w:val="24"/>
          <w:szCs w:val="24"/>
          <w:lang w:eastAsia="en-GB"/>
        </w:rPr>
        <w:t xml:space="preserve"> </w:t>
      </w:r>
      <w:r w:rsidR="00A01DB4" w:rsidRPr="00B43BD1">
        <w:rPr>
          <w:rFonts w:ascii="Arial" w:hAnsi="Arial" w:cs="Arial"/>
          <w:sz w:val="24"/>
          <w:szCs w:val="24"/>
          <w:lang w:eastAsia="en-GB"/>
        </w:rPr>
        <w:t>it challenges.</w:t>
      </w:r>
      <w:r w:rsidRPr="00B43BD1">
        <w:rPr>
          <w:rFonts w:ascii="Arial" w:hAnsi="Arial" w:cs="Arial"/>
          <w:sz w:val="24"/>
          <w:szCs w:val="24"/>
          <w:lang w:eastAsia="en-GB"/>
        </w:rPr>
        <w:t xml:space="preserve"> </w:t>
      </w:r>
      <w:r w:rsidR="009559DA" w:rsidRPr="00B43BD1">
        <w:rPr>
          <w:rFonts w:ascii="Arial" w:hAnsi="Arial" w:cs="Arial"/>
          <w:sz w:val="24"/>
          <w:szCs w:val="24"/>
          <w:lang w:eastAsia="en-GB"/>
        </w:rPr>
        <w:t>The clear fruit</w:t>
      </w:r>
      <w:r w:rsidR="00956168" w:rsidRPr="00B43BD1">
        <w:rPr>
          <w:rFonts w:ascii="Arial" w:hAnsi="Arial" w:cs="Arial"/>
          <w:sz w:val="24"/>
          <w:szCs w:val="24"/>
          <w:lang w:eastAsia="en-GB"/>
        </w:rPr>
        <w:t xml:space="preserve"> of the preceding for elite female sport, including tennis, is that strenuousness, power and muscular bodies are affirmed to a significantly larger degree. We expect Serena Williams and her rivals to hit the ball very hard, to ace regularly and to</w:t>
      </w:r>
      <w:r w:rsidR="00956168" w:rsidRPr="00B43BD1">
        <w:rPr>
          <w:rFonts w:ascii="Arial" w:hAnsi="Arial" w:cs="Arial"/>
          <w:b/>
          <w:sz w:val="24"/>
          <w:szCs w:val="24"/>
          <w:lang w:eastAsia="en-GB"/>
        </w:rPr>
        <w:t xml:space="preserve"> </w:t>
      </w:r>
      <w:r w:rsidR="00956168" w:rsidRPr="00B43BD1">
        <w:rPr>
          <w:rFonts w:ascii="Arial" w:hAnsi="Arial" w:cs="Arial"/>
          <w:sz w:val="24"/>
          <w:szCs w:val="24"/>
          <w:lang w:eastAsia="en-GB"/>
        </w:rPr>
        <w:t>be sweating profusely at the end of contests, just as we do their male counterparts.</w:t>
      </w:r>
      <w:r w:rsidR="003E2226" w:rsidRPr="00B43BD1">
        <w:rPr>
          <w:rFonts w:ascii="Arial" w:hAnsi="Arial" w:cs="Arial"/>
          <w:sz w:val="24"/>
          <w:szCs w:val="24"/>
          <w:lang w:eastAsia="en-GB"/>
        </w:rPr>
        <w:t xml:space="preserve"> We affirm that.</w:t>
      </w:r>
      <w:r w:rsidR="00956168" w:rsidRPr="00B43BD1">
        <w:rPr>
          <w:rFonts w:ascii="Arial" w:hAnsi="Arial" w:cs="Arial"/>
          <w:sz w:val="24"/>
          <w:szCs w:val="24"/>
          <w:lang w:eastAsia="en-GB"/>
        </w:rPr>
        <w:t xml:space="preserve"> We expect </w:t>
      </w:r>
      <w:r w:rsidR="003E2226" w:rsidRPr="00B43BD1">
        <w:rPr>
          <w:rFonts w:ascii="Arial" w:hAnsi="Arial" w:cs="Arial"/>
          <w:sz w:val="24"/>
          <w:szCs w:val="24"/>
          <w:lang w:eastAsia="en-GB"/>
        </w:rPr>
        <w:t xml:space="preserve">and affirm </w:t>
      </w:r>
      <w:r w:rsidR="00956168" w:rsidRPr="00B43BD1">
        <w:rPr>
          <w:rFonts w:ascii="Arial" w:hAnsi="Arial" w:cs="Arial"/>
          <w:sz w:val="24"/>
          <w:szCs w:val="24"/>
          <w:lang w:eastAsia="en-GB"/>
        </w:rPr>
        <w:t xml:space="preserve">extraordinary feats of athleticism from the said players, just as we do of their male counterparts. And, we are arguing, we should not expect </w:t>
      </w:r>
      <w:r w:rsidR="00B215E9" w:rsidRPr="00B43BD1">
        <w:rPr>
          <w:rFonts w:ascii="Arial" w:hAnsi="Arial" w:cs="Arial"/>
          <w:sz w:val="24"/>
          <w:szCs w:val="24"/>
          <w:lang w:eastAsia="en-GB"/>
        </w:rPr>
        <w:t>women to play fewer sets</w:t>
      </w:r>
      <w:r w:rsidR="00FA22C7" w:rsidRPr="00B43BD1">
        <w:rPr>
          <w:rFonts w:ascii="Arial" w:hAnsi="Arial" w:cs="Arial"/>
          <w:sz w:val="24"/>
          <w:szCs w:val="24"/>
          <w:lang w:eastAsia="en-GB"/>
        </w:rPr>
        <w:t xml:space="preserve"> than men in Grand Slam tournaments</w:t>
      </w:r>
      <w:r w:rsidR="003E2226" w:rsidRPr="00B43BD1">
        <w:rPr>
          <w:rFonts w:ascii="Arial" w:hAnsi="Arial" w:cs="Arial"/>
          <w:sz w:val="24"/>
          <w:szCs w:val="24"/>
          <w:lang w:eastAsia="en-GB"/>
        </w:rPr>
        <w:t>, nor affirm it.</w:t>
      </w:r>
      <w:r w:rsidR="00B215E9" w:rsidRPr="00B43BD1">
        <w:rPr>
          <w:rFonts w:ascii="Arial" w:hAnsi="Arial" w:cs="Arial"/>
          <w:b/>
          <w:sz w:val="24"/>
          <w:szCs w:val="24"/>
          <w:lang w:eastAsia="en-GB"/>
        </w:rPr>
        <w:t xml:space="preserve"> </w:t>
      </w:r>
      <w:r w:rsidR="00956168" w:rsidRPr="00B43BD1">
        <w:rPr>
          <w:rFonts w:ascii="Arial" w:hAnsi="Arial" w:cs="Arial"/>
          <w:b/>
          <w:sz w:val="24"/>
          <w:szCs w:val="24"/>
          <w:lang w:eastAsia="en-GB"/>
        </w:rPr>
        <w:t xml:space="preserve"> </w:t>
      </w:r>
      <w:r w:rsidR="00A01DB4" w:rsidRPr="00B43BD1">
        <w:rPr>
          <w:rFonts w:ascii="Arial" w:hAnsi="Arial" w:cs="Arial"/>
          <w:b/>
          <w:sz w:val="24"/>
          <w:szCs w:val="24"/>
          <w:lang w:eastAsia="en-GB"/>
        </w:rPr>
        <w:t xml:space="preserve"> </w:t>
      </w:r>
    </w:p>
    <w:p w14:paraId="1E333D86" w14:textId="77777777" w:rsidR="00BE7D7B" w:rsidRPr="00BB01D4" w:rsidRDefault="00BE7D7B" w:rsidP="00247563">
      <w:pPr>
        <w:spacing w:line="480" w:lineRule="auto"/>
        <w:jc w:val="both"/>
        <w:rPr>
          <w:rFonts w:ascii="Arial" w:hAnsi="Arial" w:cs="Arial"/>
          <w:b/>
          <w:i/>
          <w:color w:val="1F497D" w:themeColor="text2"/>
          <w:sz w:val="24"/>
          <w:szCs w:val="24"/>
          <w:lang w:eastAsia="en-GB"/>
        </w:rPr>
      </w:pPr>
    </w:p>
    <w:p w14:paraId="2ECC0B3B" w14:textId="77777777" w:rsidR="00E37EC2" w:rsidRPr="00B43BD1" w:rsidRDefault="002046DE" w:rsidP="00247563">
      <w:pPr>
        <w:spacing w:line="240" w:lineRule="auto"/>
        <w:jc w:val="both"/>
        <w:rPr>
          <w:rFonts w:ascii="Arial" w:hAnsi="Arial" w:cs="Arial"/>
          <w:i/>
          <w:sz w:val="24"/>
          <w:szCs w:val="24"/>
          <w:lang w:eastAsia="en-GB"/>
        </w:rPr>
      </w:pPr>
      <w:r w:rsidRPr="00B43BD1">
        <w:rPr>
          <w:rFonts w:ascii="Arial" w:hAnsi="Arial" w:cs="Arial"/>
          <w:i/>
          <w:sz w:val="24"/>
          <w:szCs w:val="24"/>
          <w:lang w:eastAsia="en-GB"/>
        </w:rPr>
        <w:t>Young</w:t>
      </w:r>
    </w:p>
    <w:p w14:paraId="64D7B032" w14:textId="34B50D90" w:rsidR="00816D8E" w:rsidRPr="00B43BD1" w:rsidRDefault="005B1D98" w:rsidP="00247563">
      <w:pPr>
        <w:spacing w:line="480" w:lineRule="auto"/>
        <w:ind w:firstLine="720"/>
        <w:jc w:val="both"/>
        <w:rPr>
          <w:rFonts w:ascii="Arial" w:hAnsi="Arial" w:cs="Arial"/>
          <w:i/>
          <w:sz w:val="24"/>
          <w:szCs w:val="24"/>
          <w:lang w:eastAsia="en-GB"/>
        </w:rPr>
      </w:pPr>
      <w:r w:rsidRPr="00B43BD1">
        <w:rPr>
          <w:rFonts w:ascii="Arial" w:hAnsi="Arial" w:cs="Arial"/>
          <w:sz w:val="24"/>
          <w:szCs w:val="24"/>
          <w:lang w:eastAsia="en-GB"/>
        </w:rPr>
        <w:t>Given Morgan’s</w:t>
      </w:r>
      <w:r w:rsidR="00EE42CA" w:rsidRPr="00B43BD1">
        <w:rPr>
          <w:rFonts w:ascii="Arial" w:hAnsi="Arial" w:cs="Arial"/>
          <w:sz w:val="24"/>
          <w:szCs w:val="24"/>
          <w:lang w:eastAsia="en-GB"/>
        </w:rPr>
        <w:t xml:space="preserve"> touting of Young</w:t>
      </w:r>
      <w:r w:rsidR="00037D83" w:rsidRPr="00B43BD1">
        <w:rPr>
          <w:rFonts w:ascii="Arial" w:hAnsi="Arial" w:cs="Arial"/>
          <w:sz w:val="24"/>
          <w:szCs w:val="24"/>
          <w:lang w:eastAsia="en-GB"/>
        </w:rPr>
        <w:t xml:space="preserve"> (2009)</w:t>
      </w:r>
      <w:r w:rsidR="00EE42CA" w:rsidRPr="00B43BD1">
        <w:rPr>
          <w:rFonts w:ascii="Arial" w:hAnsi="Arial" w:cs="Arial"/>
          <w:sz w:val="24"/>
          <w:szCs w:val="24"/>
          <w:lang w:eastAsia="en-GB"/>
        </w:rPr>
        <w:t xml:space="preserve"> as a pioneering athletic feminist and his</w:t>
      </w:r>
      <w:r w:rsidR="00C01C69" w:rsidRPr="00B43BD1">
        <w:rPr>
          <w:rFonts w:ascii="Arial" w:hAnsi="Arial" w:cs="Arial"/>
          <w:sz w:val="24"/>
          <w:szCs w:val="24"/>
          <w:lang w:eastAsia="en-GB"/>
        </w:rPr>
        <w:t xml:space="preserve"> foregrounding of her</w:t>
      </w:r>
      <w:r w:rsidR="00EE42CA" w:rsidRPr="00B43BD1">
        <w:rPr>
          <w:rFonts w:ascii="Arial" w:hAnsi="Arial" w:cs="Arial"/>
          <w:sz w:val="24"/>
          <w:szCs w:val="24"/>
          <w:lang w:eastAsia="en-GB"/>
        </w:rPr>
        <w:t xml:space="preserve"> seminal essay</w:t>
      </w:r>
      <w:r w:rsidRPr="00B43BD1">
        <w:rPr>
          <w:rFonts w:ascii="Arial" w:hAnsi="Arial" w:cs="Arial"/>
          <w:sz w:val="24"/>
          <w:szCs w:val="24"/>
          <w:lang w:eastAsia="en-GB"/>
        </w:rPr>
        <w:t xml:space="preserve">, the latter repays a little further exegesis and </w:t>
      </w:r>
      <w:r w:rsidR="00EE42CA" w:rsidRPr="00B43BD1">
        <w:rPr>
          <w:rFonts w:ascii="Arial" w:hAnsi="Arial" w:cs="Arial"/>
          <w:sz w:val="24"/>
          <w:szCs w:val="24"/>
          <w:lang w:eastAsia="en-GB"/>
        </w:rPr>
        <w:t xml:space="preserve">consideration in light of our topic. </w:t>
      </w:r>
      <w:r w:rsidR="00C01C69" w:rsidRPr="00B43BD1">
        <w:rPr>
          <w:rFonts w:ascii="Arial" w:hAnsi="Arial" w:cs="Arial"/>
          <w:sz w:val="24"/>
          <w:szCs w:val="24"/>
          <w:lang w:eastAsia="en-GB"/>
        </w:rPr>
        <w:t xml:space="preserve">There are two elements worth distinguishing. First, </w:t>
      </w:r>
      <w:r w:rsidR="00EE42CA" w:rsidRPr="00B43BD1">
        <w:rPr>
          <w:rFonts w:ascii="Arial" w:hAnsi="Arial" w:cs="Arial"/>
          <w:sz w:val="24"/>
          <w:szCs w:val="24"/>
          <w:lang w:eastAsia="en-GB"/>
        </w:rPr>
        <w:t xml:space="preserve">Young follows </w:t>
      </w:r>
      <w:proofErr w:type="spellStart"/>
      <w:r w:rsidR="00EE42CA" w:rsidRPr="00B43BD1">
        <w:rPr>
          <w:rFonts w:ascii="Arial" w:hAnsi="Arial" w:cs="Arial"/>
          <w:sz w:val="24"/>
          <w:szCs w:val="24"/>
          <w:lang w:eastAsia="en-GB"/>
        </w:rPr>
        <w:t>Merleau-Ponty’s</w:t>
      </w:r>
      <w:proofErr w:type="spellEnd"/>
      <w:r w:rsidR="00EE42CA" w:rsidRPr="00B43BD1">
        <w:rPr>
          <w:rFonts w:ascii="Arial" w:hAnsi="Arial" w:cs="Arial"/>
          <w:sz w:val="24"/>
          <w:szCs w:val="24"/>
          <w:lang w:eastAsia="en-GB"/>
        </w:rPr>
        <w:t xml:space="preserve"> (1962) argument that the basic structures of human existence have their foundation in the body as acting and expressing subject. From </w:t>
      </w:r>
      <w:proofErr w:type="spellStart"/>
      <w:r w:rsidR="00EE42CA" w:rsidRPr="00B43BD1">
        <w:rPr>
          <w:rFonts w:ascii="Arial" w:hAnsi="Arial" w:cs="Arial"/>
          <w:sz w:val="24"/>
          <w:szCs w:val="24"/>
          <w:lang w:eastAsia="en-GB"/>
        </w:rPr>
        <w:t>Merleau-Ponty’s</w:t>
      </w:r>
      <w:proofErr w:type="spellEnd"/>
      <w:r w:rsidR="00EE42CA" w:rsidRPr="00B43BD1">
        <w:rPr>
          <w:rFonts w:ascii="Arial" w:hAnsi="Arial" w:cs="Arial"/>
          <w:sz w:val="24"/>
          <w:szCs w:val="24"/>
          <w:lang w:eastAsia="en-GB"/>
        </w:rPr>
        <w:t xml:space="preserve"> insight, it follows that </w:t>
      </w:r>
      <w:r w:rsidR="00C01C69" w:rsidRPr="00B43BD1">
        <w:rPr>
          <w:rFonts w:ascii="Arial" w:hAnsi="Arial" w:cs="Arial"/>
          <w:sz w:val="24"/>
          <w:szCs w:val="24"/>
          <w:lang w:eastAsia="en-GB"/>
        </w:rPr>
        <w:t>the (comparative) exclusion of women from sport constitutes a ‘profound inhibition’ of women’s humanity and ‘contributes in a basic way to a sense of weakness, body-objectification and physical timidity among women.’</w:t>
      </w:r>
      <w:r w:rsidR="00D31C55" w:rsidRPr="00B43BD1">
        <w:rPr>
          <w:rStyle w:val="EndnoteReference"/>
          <w:rFonts w:ascii="Arial" w:hAnsi="Arial" w:cs="Arial"/>
          <w:sz w:val="24"/>
          <w:szCs w:val="24"/>
          <w:lang w:eastAsia="en-GB"/>
        </w:rPr>
        <w:endnoteReference w:id="17"/>
      </w:r>
      <w:r w:rsidR="00037D83" w:rsidRPr="00B43BD1">
        <w:rPr>
          <w:rFonts w:ascii="Arial" w:hAnsi="Arial" w:cs="Arial"/>
          <w:sz w:val="24"/>
          <w:szCs w:val="24"/>
          <w:lang w:eastAsia="en-GB"/>
        </w:rPr>
        <w:t xml:space="preserve"> (Young 2009, 17)</w:t>
      </w:r>
      <w:r w:rsidR="00C36810" w:rsidRPr="00B43BD1">
        <w:rPr>
          <w:rFonts w:ascii="Arial" w:hAnsi="Arial" w:cs="Arial"/>
          <w:sz w:val="24"/>
          <w:szCs w:val="24"/>
          <w:lang w:eastAsia="en-GB"/>
        </w:rPr>
        <w:t xml:space="preserve"> It is worth observing, again, that there is nothing unwarranted, counter-intuitive or in any sense opaque about these assertions of Young. Instead, they can be swiftly seen as warranted and persuasive. And</w:t>
      </w:r>
      <w:r w:rsidR="00C01C69" w:rsidRPr="00B43BD1">
        <w:rPr>
          <w:rFonts w:ascii="Arial" w:hAnsi="Arial" w:cs="Arial"/>
          <w:sz w:val="24"/>
          <w:szCs w:val="24"/>
          <w:lang w:eastAsia="en-GB"/>
        </w:rPr>
        <w:t xml:space="preserve"> </w:t>
      </w:r>
      <w:r w:rsidR="00C36810" w:rsidRPr="00B43BD1">
        <w:rPr>
          <w:rFonts w:ascii="Arial" w:hAnsi="Arial" w:cs="Arial"/>
          <w:sz w:val="24"/>
          <w:szCs w:val="24"/>
          <w:lang w:eastAsia="en-GB"/>
        </w:rPr>
        <w:t>insofar as the redress, to which Young is committed, of the preceding state-of-affairs is an ambition of ‘athletic feminism’ (Young does not use this term or cognates), then athletic feminism must reject any sporting practices that reinforce a sense of female weakness and physical timidity.</w:t>
      </w:r>
      <w:r w:rsidR="00417CB4" w:rsidRPr="00B43BD1">
        <w:rPr>
          <w:rFonts w:ascii="Arial" w:hAnsi="Arial" w:cs="Arial"/>
          <w:sz w:val="24"/>
          <w:szCs w:val="24"/>
          <w:lang w:eastAsia="en-GB"/>
        </w:rPr>
        <w:t xml:space="preserve"> If our treatment in</w:t>
      </w:r>
      <w:r w:rsidR="00417CB4" w:rsidRPr="00B43BD1">
        <w:rPr>
          <w:rFonts w:ascii="Arial" w:hAnsi="Arial" w:cs="Arial"/>
          <w:b/>
          <w:sz w:val="24"/>
          <w:szCs w:val="24"/>
          <w:lang w:eastAsia="en-GB"/>
        </w:rPr>
        <w:t xml:space="preserve"> </w:t>
      </w:r>
      <w:r w:rsidR="00417CB4" w:rsidRPr="00B43BD1">
        <w:rPr>
          <w:rFonts w:ascii="Arial" w:hAnsi="Arial" w:cs="Arial"/>
          <w:sz w:val="24"/>
          <w:szCs w:val="24"/>
          <w:lang w:eastAsia="en-GB"/>
        </w:rPr>
        <w:t>this essay</w:t>
      </w:r>
      <w:r w:rsidR="00816D8E" w:rsidRPr="00B43BD1">
        <w:rPr>
          <w:rFonts w:ascii="Arial" w:hAnsi="Arial" w:cs="Arial"/>
          <w:sz w:val="24"/>
          <w:szCs w:val="24"/>
          <w:lang w:eastAsia="en-GB"/>
        </w:rPr>
        <w:t xml:space="preserve"> is sound, it must therefore reject</w:t>
      </w:r>
      <w:r w:rsidR="00D31C55" w:rsidRPr="00B43BD1">
        <w:rPr>
          <w:rFonts w:ascii="Arial" w:hAnsi="Arial" w:cs="Arial"/>
          <w:sz w:val="24"/>
          <w:szCs w:val="24"/>
          <w:lang w:eastAsia="en-GB"/>
        </w:rPr>
        <w:t xml:space="preserve"> the current Grand Slam</w:t>
      </w:r>
      <w:r w:rsidR="00816D8E" w:rsidRPr="00B43BD1">
        <w:rPr>
          <w:rFonts w:ascii="Arial" w:hAnsi="Arial" w:cs="Arial"/>
          <w:sz w:val="24"/>
          <w:szCs w:val="24"/>
          <w:lang w:eastAsia="en-GB"/>
        </w:rPr>
        <w:t xml:space="preserve"> sets disparity. </w:t>
      </w:r>
    </w:p>
    <w:p w14:paraId="418F5F3B" w14:textId="12D1A27D" w:rsidR="00663712" w:rsidRPr="00BB01D4" w:rsidRDefault="00816D8E" w:rsidP="00247563">
      <w:pPr>
        <w:spacing w:line="480" w:lineRule="auto"/>
        <w:ind w:firstLine="720"/>
        <w:jc w:val="both"/>
        <w:rPr>
          <w:rFonts w:ascii="Arial" w:hAnsi="Arial" w:cs="Arial"/>
          <w:b/>
          <w:color w:val="1F497D" w:themeColor="text2"/>
          <w:sz w:val="24"/>
          <w:szCs w:val="24"/>
          <w:lang w:eastAsia="en-GB"/>
        </w:rPr>
      </w:pPr>
      <w:r w:rsidRPr="00B43BD1">
        <w:rPr>
          <w:rFonts w:ascii="Arial" w:hAnsi="Arial" w:cs="Arial"/>
          <w:sz w:val="24"/>
          <w:szCs w:val="24"/>
          <w:lang w:eastAsia="en-GB"/>
        </w:rPr>
        <w:t>Second, Young</w:t>
      </w:r>
      <w:r w:rsidR="00037D83" w:rsidRPr="00B43BD1">
        <w:rPr>
          <w:rFonts w:ascii="Arial" w:hAnsi="Arial" w:cs="Arial"/>
          <w:sz w:val="24"/>
          <w:szCs w:val="24"/>
          <w:lang w:eastAsia="en-GB"/>
        </w:rPr>
        <w:t xml:space="preserve"> (2009, 18-19)</w:t>
      </w:r>
      <w:r w:rsidRPr="00B43BD1">
        <w:rPr>
          <w:rFonts w:ascii="Arial" w:hAnsi="Arial" w:cs="Arial"/>
          <w:sz w:val="24"/>
          <w:szCs w:val="24"/>
          <w:lang w:eastAsia="en-GB"/>
        </w:rPr>
        <w:t xml:space="preserve"> argues that the primacy of masculine character touchstones, such as aggression and instrumental rationality, in the practice and symbolism of sport</w:t>
      </w:r>
      <w:r w:rsidR="00417CB4" w:rsidRPr="00B43BD1">
        <w:rPr>
          <w:rFonts w:ascii="Arial" w:hAnsi="Arial" w:cs="Arial"/>
          <w:sz w:val="24"/>
          <w:szCs w:val="24"/>
          <w:lang w:eastAsia="en-GB"/>
        </w:rPr>
        <w:t>,</w:t>
      </w:r>
      <w:r w:rsidR="00C36810" w:rsidRPr="00B43BD1">
        <w:rPr>
          <w:rFonts w:ascii="Arial" w:hAnsi="Arial" w:cs="Arial"/>
          <w:sz w:val="24"/>
          <w:szCs w:val="24"/>
          <w:lang w:eastAsia="en-GB"/>
        </w:rPr>
        <w:t xml:space="preserve"> </w:t>
      </w:r>
      <w:r w:rsidRPr="00B43BD1">
        <w:rPr>
          <w:rFonts w:ascii="Arial" w:hAnsi="Arial" w:cs="Arial"/>
          <w:sz w:val="24"/>
          <w:szCs w:val="24"/>
          <w:lang w:eastAsia="en-GB"/>
        </w:rPr>
        <w:t xml:space="preserve">in turn confirms the primacy of the sporting male and the othering of the sporting female. As </w:t>
      </w:r>
      <w:r w:rsidR="004217B1" w:rsidRPr="00B43BD1">
        <w:rPr>
          <w:rFonts w:ascii="Arial" w:hAnsi="Arial" w:cs="Arial"/>
          <w:sz w:val="24"/>
          <w:szCs w:val="24"/>
          <w:lang w:eastAsia="en-GB"/>
        </w:rPr>
        <w:t>redress, she recommends a practical and symbolic downplaying of the preceding qualities, alongside the</w:t>
      </w:r>
      <w:r w:rsidR="004217B1" w:rsidRPr="00B43BD1">
        <w:rPr>
          <w:rFonts w:ascii="Arial" w:hAnsi="Arial" w:cs="Arial"/>
          <w:b/>
          <w:sz w:val="24"/>
          <w:szCs w:val="24"/>
          <w:lang w:eastAsia="en-GB"/>
        </w:rPr>
        <w:t xml:space="preserve"> </w:t>
      </w:r>
      <w:r w:rsidR="004217B1" w:rsidRPr="00B43BD1">
        <w:rPr>
          <w:rFonts w:ascii="Arial" w:hAnsi="Arial" w:cs="Arial"/>
          <w:sz w:val="24"/>
          <w:szCs w:val="24"/>
          <w:lang w:eastAsia="en-GB"/>
        </w:rPr>
        <w:t xml:space="preserve">corresponding elevation of virtues typically associated with women, such as expressiveness and </w:t>
      </w:r>
      <w:r w:rsidR="004217B1" w:rsidRPr="00B43BD1">
        <w:rPr>
          <w:rFonts w:ascii="Arial" w:hAnsi="Arial" w:cs="Arial"/>
          <w:sz w:val="24"/>
          <w:szCs w:val="24"/>
          <w:lang w:eastAsia="en-GB"/>
        </w:rPr>
        <w:lastRenderedPageBreak/>
        <w:t xml:space="preserve">grace. She also recommends the invention of new sports and sport’s inclusion of physical activities not presently considered sport. </w:t>
      </w:r>
      <w:r w:rsidR="00DB5F4E" w:rsidRPr="00B43BD1">
        <w:rPr>
          <w:rFonts w:ascii="Arial" w:hAnsi="Arial" w:cs="Arial"/>
          <w:sz w:val="24"/>
          <w:szCs w:val="24"/>
          <w:lang w:eastAsia="en-GB"/>
        </w:rPr>
        <w:t xml:space="preserve">Though not unpersuasive, this element is not as compelling as </w:t>
      </w:r>
      <w:r w:rsidR="00882F65" w:rsidRPr="00B43BD1">
        <w:rPr>
          <w:rFonts w:ascii="Arial" w:hAnsi="Arial" w:cs="Arial"/>
          <w:sz w:val="24"/>
          <w:szCs w:val="24"/>
          <w:lang w:eastAsia="en-GB"/>
        </w:rPr>
        <w:t>that described in the last paragraph, and even if we press it for all it is worth, it still yields no support for the Sl</w:t>
      </w:r>
      <w:r w:rsidR="00FA22C7" w:rsidRPr="00B43BD1">
        <w:rPr>
          <w:rFonts w:ascii="Arial" w:hAnsi="Arial" w:cs="Arial"/>
          <w:sz w:val="24"/>
          <w:szCs w:val="24"/>
          <w:lang w:eastAsia="en-GB"/>
        </w:rPr>
        <w:t>am</w:t>
      </w:r>
      <w:r w:rsidR="00882F65" w:rsidRPr="00B43BD1">
        <w:rPr>
          <w:rFonts w:ascii="Arial" w:hAnsi="Arial" w:cs="Arial"/>
          <w:sz w:val="24"/>
          <w:szCs w:val="24"/>
          <w:lang w:eastAsia="en-GB"/>
        </w:rPr>
        <w:t xml:space="preserve"> sets im</w:t>
      </w:r>
      <w:r w:rsidR="000B5580" w:rsidRPr="00B43BD1">
        <w:rPr>
          <w:rFonts w:ascii="Arial" w:hAnsi="Arial" w:cs="Arial"/>
          <w:sz w:val="24"/>
          <w:szCs w:val="24"/>
          <w:lang w:eastAsia="en-GB"/>
        </w:rPr>
        <w:t>balance. It isn’t entirely compelling</w:t>
      </w:r>
      <w:r w:rsidR="00882F65" w:rsidRPr="00B43BD1">
        <w:rPr>
          <w:rFonts w:ascii="Arial" w:hAnsi="Arial" w:cs="Arial"/>
          <w:sz w:val="24"/>
          <w:szCs w:val="24"/>
          <w:lang w:eastAsia="en-GB"/>
        </w:rPr>
        <w:t>, because</w:t>
      </w:r>
      <w:r w:rsidR="00E2116C" w:rsidRPr="00B43BD1">
        <w:rPr>
          <w:rFonts w:ascii="Arial" w:hAnsi="Arial" w:cs="Arial"/>
          <w:sz w:val="24"/>
          <w:szCs w:val="24"/>
          <w:lang w:eastAsia="en-GB"/>
        </w:rPr>
        <w:t xml:space="preserve"> </w:t>
      </w:r>
      <w:r w:rsidR="00882F65" w:rsidRPr="00B43BD1">
        <w:rPr>
          <w:rFonts w:ascii="Arial" w:hAnsi="Arial" w:cs="Arial"/>
          <w:sz w:val="24"/>
          <w:szCs w:val="24"/>
          <w:lang w:eastAsia="en-GB"/>
        </w:rPr>
        <w:t>its identification of sport with a particular ideal of masculinity neglects the fact that</w:t>
      </w:r>
      <w:r w:rsidR="000B5580" w:rsidRPr="00B43BD1">
        <w:rPr>
          <w:rFonts w:ascii="Arial" w:hAnsi="Arial" w:cs="Arial"/>
          <w:sz w:val="24"/>
          <w:szCs w:val="24"/>
          <w:lang w:eastAsia="en-GB"/>
        </w:rPr>
        <w:t xml:space="preserve"> even</w:t>
      </w:r>
      <w:r w:rsidR="00882F65" w:rsidRPr="00B43BD1">
        <w:rPr>
          <w:rFonts w:ascii="Arial" w:hAnsi="Arial" w:cs="Arial"/>
          <w:sz w:val="24"/>
          <w:szCs w:val="24"/>
          <w:lang w:eastAsia="en-GB"/>
        </w:rPr>
        <w:t xml:space="preserve"> hegemonically masculine sports played in a hegemonically masculine way and confirmative of hegemonically masculine char</w:t>
      </w:r>
      <w:r w:rsidR="000B5580" w:rsidRPr="00B43BD1">
        <w:rPr>
          <w:rFonts w:ascii="Arial" w:hAnsi="Arial" w:cs="Arial"/>
          <w:sz w:val="24"/>
          <w:szCs w:val="24"/>
          <w:lang w:eastAsia="en-GB"/>
        </w:rPr>
        <w:t>acter qualities also celebrate</w:t>
      </w:r>
      <w:r w:rsidR="00882F65" w:rsidRPr="00B43BD1">
        <w:rPr>
          <w:rFonts w:ascii="Arial" w:hAnsi="Arial" w:cs="Arial"/>
          <w:sz w:val="24"/>
          <w:szCs w:val="24"/>
          <w:lang w:eastAsia="en-GB"/>
        </w:rPr>
        <w:t xml:space="preserve"> a very different form of masculinity, defined by craft, nimbleness and virtuosity.</w:t>
      </w:r>
      <w:r w:rsidR="00882F65" w:rsidRPr="00B43BD1">
        <w:rPr>
          <w:rStyle w:val="EndnoteReference"/>
          <w:rFonts w:ascii="Arial" w:hAnsi="Arial" w:cs="Arial"/>
          <w:sz w:val="24"/>
          <w:szCs w:val="24"/>
          <w:lang w:eastAsia="en-GB"/>
        </w:rPr>
        <w:endnoteReference w:id="18"/>
      </w:r>
      <w:r w:rsidR="00882F65" w:rsidRPr="00B43BD1">
        <w:rPr>
          <w:rFonts w:ascii="Arial" w:hAnsi="Arial" w:cs="Arial"/>
          <w:sz w:val="24"/>
          <w:szCs w:val="24"/>
          <w:lang w:eastAsia="en-GB"/>
        </w:rPr>
        <w:t xml:space="preserve"> And where tennis in particular is concerned, </w:t>
      </w:r>
      <w:r w:rsidR="002E3E54" w:rsidRPr="00B43BD1">
        <w:rPr>
          <w:rFonts w:ascii="Arial" w:hAnsi="Arial" w:cs="Arial"/>
          <w:sz w:val="24"/>
          <w:szCs w:val="24"/>
          <w:lang w:eastAsia="en-GB"/>
        </w:rPr>
        <w:t xml:space="preserve">Olympian </w:t>
      </w:r>
      <w:r w:rsidR="00882F65" w:rsidRPr="00B43BD1">
        <w:rPr>
          <w:rFonts w:ascii="Arial" w:hAnsi="Arial" w:cs="Arial"/>
          <w:sz w:val="24"/>
          <w:szCs w:val="24"/>
          <w:lang w:eastAsia="en-GB"/>
        </w:rPr>
        <w:t>gods of the men’s game include Roger Federer, John McEnroe and Stefan Edberg, all (especially McEnroe)</w:t>
      </w:r>
      <w:r w:rsidR="000B5580" w:rsidRPr="00B43BD1">
        <w:rPr>
          <w:rFonts w:ascii="Arial" w:hAnsi="Arial" w:cs="Arial"/>
          <w:sz w:val="24"/>
          <w:szCs w:val="24"/>
          <w:lang w:eastAsia="en-GB"/>
        </w:rPr>
        <w:t xml:space="preserve"> heavily defined by and lionis</w:t>
      </w:r>
      <w:r w:rsidR="00882F65" w:rsidRPr="00B43BD1">
        <w:rPr>
          <w:rFonts w:ascii="Arial" w:hAnsi="Arial" w:cs="Arial"/>
          <w:sz w:val="24"/>
          <w:szCs w:val="24"/>
          <w:lang w:eastAsia="en-GB"/>
        </w:rPr>
        <w:t>ed for qualities of craft, exp</w:t>
      </w:r>
      <w:r w:rsidR="000B5580" w:rsidRPr="00B43BD1">
        <w:rPr>
          <w:rFonts w:ascii="Arial" w:hAnsi="Arial" w:cs="Arial"/>
          <w:sz w:val="24"/>
          <w:szCs w:val="24"/>
          <w:lang w:eastAsia="en-GB"/>
        </w:rPr>
        <w:t>ressiveness, grace and deftness</w:t>
      </w:r>
      <w:r w:rsidR="00E2116C" w:rsidRPr="00B43BD1">
        <w:rPr>
          <w:rFonts w:ascii="Arial" w:hAnsi="Arial" w:cs="Arial"/>
          <w:sz w:val="24"/>
          <w:szCs w:val="24"/>
          <w:lang w:eastAsia="en-GB"/>
        </w:rPr>
        <w:t>. But if we do, for all that, strengthen the cachet of the ‘expressive’ qualities in sport, what follows re the tennis sets arrangement we are discussing here? It is not clear that anything follows. There is no clear reason why a tennis world defined more by</w:t>
      </w:r>
      <w:r w:rsidR="00E2116C" w:rsidRPr="00B43BD1">
        <w:rPr>
          <w:rFonts w:ascii="Arial" w:hAnsi="Arial" w:cs="Arial"/>
          <w:b/>
          <w:sz w:val="24"/>
          <w:szCs w:val="24"/>
          <w:lang w:eastAsia="en-GB"/>
        </w:rPr>
        <w:t xml:space="preserve"> </w:t>
      </w:r>
      <w:r w:rsidR="00E2116C" w:rsidRPr="00B43BD1">
        <w:rPr>
          <w:rFonts w:ascii="Arial" w:hAnsi="Arial" w:cs="Arial"/>
          <w:sz w:val="24"/>
          <w:szCs w:val="24"/>
          <w:lang w:eastAsia="en-GB"/>
        </w:rPr>
        <w:t xml:space="preserve">expression and less by masculine aggression and instrumentality is one in which Men’s Singles Grand Slam contests are best-of-five sets and the female equivalents best-of-three. </w:t>
      </w:r>
      <w:r w:rsidR="00965CE0" w:rsidRPr="00B43BD1">
        <w:rPr>
          <w:rFonts w:ascii="Arial" w:hAnsi="Arial" w:cs="Arial"/>
          <w:sz w:val="24"/>
          <w:szCs w:val="24"/>
          <w:lang w:eastAsia="en-GB"/>
        </w:rPr>
        <w:t>Moreover, the virtues typically associated with women can (and regularly do) co-exist</w:t>
      </w:r>
      <w:r w:rsidR="000B5580" w:rsidRPr="00B43BD1">
        <w:rPr>
          <w:rFonts w:ascii="Arial" w:hAnsi="Arial" w:cs="Arial"/>
          <w:sz w:val="24"/>
          <w:szCs w:val="24"/>
          <w:lang w:eastAsia="en-GB"/>
        </w:rPr>
        <w:t xml:space="preserve"> in women</w:t>
      </w:r>
      <w:r w:rsidR="00965CE0" w:rsidRPr="00B43BD1">
        <w:rPr>
          <w:rFonts w:ascii="Arial" w:hAnsi="Arial" w:cs="Arial"/>
          <w:sz w:val="24"/>
          <w:szCs w:val="24"/>
          <w:lang w:eastAsia="en-GB"/>
        </w:rPr>
        <w:t xml:space="preserve"> with a robust, powerful physicality. Indeed, Young</w:t>
      </w:r>
      <w:r w:rsidR="00E34861" w:rsidRPr="00B43BD1">
        <w:rPr>
          <w:rFonts w:ascii="Arial" w:hAnsi="Arial" w:cs="Arial"/>
          <w:sz w:val="24"/>
          <w:szCs w:val="24"/>
          <w:lang w:eastAsia="en-GB"/>
        </w:rPr>
        <w:t xml:space="preserve"> (2009, 17)</w:t>
      </w:r>
      <w:r w:rsidR="00E368FC" w:rsidRPr="00B43BD1">
        <w:rPr>
          <w:rFonts w:ascii="Arial" w:hAnsi="Arial" w:cs="Arial"/>
          <w:sz w:val="24"/>
          <w:szCs w:val="24"/>
          <w:lang w:eastAsia="en-GB"/>
        </w:rPr>
        <w:t xml:space="preserve"> earlier</w:t>
      </w:r>
      <w:r w:rsidR="00965CE0" w:rsidRPr="00B43BD1">
        <w:rPr>
          <w:rFonts w:ascii="Arial" w:hAnsi="Arial" w:cs="Arial"/>
          <w:sz w:val="24"/>
          <w:szCs w:val="24"/>
          <w:lang w:eastAsia="en-GB"/>
        </w:rPr>
        <w:t xml:space="preserve"> commends sport and laments women’s</w:t>
      </w:r>
      <w:r w:rsidR="00BA68F4" w:rsidRPr="00B43BD1">
        <w:rPr>
          <w:rFonts w:ascii="Arial" w:hAnsi="Arial" w:cs="Arial"/>
          <w:sz w:val="24"/>
          <w:szCs w:val="24"/>
          <w:lang w:eastAsia="en-GB"/>
        </w:rPr>
        <w:t xml:space="preserve"> diminutive</w:t>
      </w:r>
      <w:r w:rsidR="00965CE0" w:rsidRPr="00B43BD1">
        <w:rPr>
          <w:rFonts w:ascii="Arial" w:hAnsi="Arial" w:cs="Arial"/>
          <w:sz w:val="24"/>
          <w:szCs w:val="24"/>
          <w:lang w:eastAsia="en-GB"/>
        </w:rPr>
        <w:t xml:space="preserve"> status in it because of sport’s capacity for performers to experience themselves as a ‘vigorous, powerful, skilful, coordinated and graceful body’. Again, expressive or not, </w:t>
      </w:r>
      <w:r w:rsidR="00AE08AF" w:rsidRPr="00B43BD1">
        <w:rPr>
          <w:rFonts w:ascii="Arial" w:hAnsi="Arial" w:cs="Arial"/>
          <w:sz w:val="24"/>
          <w:szCs w:val="24"/>
          <w:lang w:eastAsia="en-GB"/>
        </w:rPr>
        <w:t>playing fewer sets than men in tennis’s elite tournaments cements an image of women’s bodies as comparatively deficient in vigour and power.</w:t>
      </w:r>
      <w:r w:rsidR="00AE08AF" w:rsidRPr="00B43BD1">
        <w:rPr>
          <w:rFonts w:ascii="Arial" w:hAnsi="Arial" w:cs="Arial"/>
          <w:b/>
          <w:sz w:val="24"/>
          <w:szCs w:val="24"/>
          <w:lang w:eastAsia="en-GB"/>
        </w:rPr>
        <w:t xml:space="preserve"> </w:t>
      </w:r>
      <w:r w:rsidR="00E2116C" w:rsidRPr="00B43BD1">
        <w:rPr>
          <w:rFonts w:ascii="Arial" w:hAnsi="Arial" w:cs="Arial"/>
          <w:b/>
          <w:sz w:val="24"/>
          <w:szCs w:val="24"/>
          <w:lang w:eastAsia="en-GB"/>
        </w:rPr>
        <w:t xml:space="preserve">   </w:t>
      </w:r>
    </w:p>
    <w:p w14:paraId="25F965A6" w14:textId="12F28946" w:rsidR="005B49C7" w:rsidRPr="003812C4" w:rsidRDefault="003812C4" w:rsidP="00F83B29">
      <w:pPr>
        <w:autoSpaceDE w:val="0"/>
        <w:autoSpaceDN w:val="0"/>
        <w:adjustRightInd w:val="0"/>
        <w:spacing w:after="0" w:line="480" w:lineRule="auto"/>
        <w:ind w:firstLine="720"/>
        <w:jc w:val="both"/>
        <w:rPr>
          <w:rFonts w:ascii="Arial" w:hAnsi="Arial" w:cs="Arial"/>
          <w:i/>
          <w:sz w:val="24"/>
          <w:szCs w:val="24"/>
          <w:lang w:eastAsia="en-GB"/>
        </w:rPr>
      </w:pPr>
      <w:r>
        <w:rPr>
          <w:rFonts w:ascii="Arial" w:hAnsi="Arial" w:cs="Arial"/>
          <w:i/>
          <w:sz w:val="24"/>
          <w:szCs w:val="24"/>
          <w:lang w:eastAsia="en-GB"/>
        </w:rPr>
        <w:lastRenderedPageBreak/>
        <w:t xml:space="preserve">Historical </w:t>
      </w:r>
      <w:proofErr w:type="spellStart"/>
      <w:r>
        <w:rPr>
          <w:rFonts w:ascii="Arial" w:hAnsi="Arial" w:cs="Arial"/>
          <w:i/>
          <w:sz w:val="24"/>
          <w:szCs w:val="24"/>
          <w:lang w:eastAsia="en-GB"/>
        </w:rPr>
        <w:t>situatedness</w:t>
      </w:r>
      <w:proofErr w:type="spellEnd"/>
    </w:p>
    <w:p w14:paraId="344537F2" w14:textId="77777777" w:rsidR="0057276E" w:rsidRPr="00BB01D4" w:rsidRDefault="00535C24" w:rsidP="00F83B29">
      <w:pPr>
        <w:autoSpaceDE w:val="0"/>
        <w:autoSpaceDN w:val="0"/>
        <w:adjustRightInd w:val="0"/>
        <w:spacing w:after="0" w:line="480" w:lineRule="auto"/>
        <w:ind w:firstLine="720"/>
        <w:jc w:val="both"/>
        <w:rPr>
          <w:rFonts w:ascii="Arial" w:hAnsi="Arial" w:cs="Arial"/>
          <w:b/>
          <w:color w:val="1F497D" w:themeColor="text2"/>
          <w:sz w:val="24"/>
          <w:szCs w:val="24"/>
          <w:lang w:eastAsia="en-GB"/>
        </w:rPr>
      </w:pPr>
      <w:r w:rsidRPr="00B43BD1">
        <w:rPr>
          <w:rFonts w:ascii="Arial" w:hAnsi="Arial" w:cs="Arial"/>
          <w:sz w:val="24"/>
          <w:szCs w:val="24"/>
          <w:lang w:eastAsia="en-GB"/>
        </w:rPr>
        <w:t>Finally</w:t>
      </w:r>
      <w:r w:rsidR="00E03DA1" w:rsidRPr="00B43BD1">
        <w:rPr>
          <w:rFonts w:ascii="Arial" w:hAnsi="Arial" w:cs="Arial"/>
          <w:sz w:val="24"/>
          <w:szCs w:val="24"/>
          <w:lang w:eastAsia="en-GB"/>
        </w:rPr>
        <w:t>, before leaving</w:t>
      </w:r>
      <w:r w:rsidRPr="00B43BD1">
        <w:rPr>
          <w:rFonts w:ascii="Arial" w:hAnsi="Arial" w:cs="Arial"/>
          <w:sz w:val="24"/>
          <w:szCs w:val="24"/>
          <w:lang w:eastAsia="en-GB"/>
        </w:rPr>
        <w:t xml:space="preserve"> Morgan’s Co</w:t>
      </w:r>
      <w:r w:rsidR="00BC7830" w:rsidRPr="00B43BD1">
        <w:rPr>
          <w:rFonts w:ascii="Arial" w:hAnsi="Arial" w:cs="Arial"/>
          <w:sz w:val="24"/>
          <w:szCs w:val="24"/>
          <w:lang w:eastAsia="en-GB"/>
        </w:rPr>
        <w:t>n</w:t>
      </w:r>
      <w:r w:rsidRPr="00B43BD1">
        <w:rPr>
          <w:rFonts w:ascii="Arial" w:hAnsi="Arial" w:cs="Arial"/>
          <w:sz w:val="24"/>
          <w:szCs w:val="24"/>
          <w:lang w:eastAsia="en-GB"/>
        </w:rPr>
        <w:t>ventionalism and its consequences (if any) for the question of Grand Slam tennis sets, it is worth a little reflection upon one specific facet. Morgan stresses the historically situated – as opposed to ahistorical and transcendent – nature of ideals (e.g. amateurism and professionalism) and consequent force fields of</w:t>
      </w:r>
      <w:r w:rsidR="00E03DA1" w:rsidRPr="00B43BD1">
        <w:rPr>
          <w:rFonts w:ascii="Arial" w:hAnsi="Arial" w:cs="Arial"/>
          <w:sz w:val="24"/>
          <w:szCs w:val="24"/>
          <w:lang w:eastAsia="en-GB"/>
        </w:rPr>
        <w:t xml:space="preserve"> normative</w:t>
      </w:r>
      <w:r w:rsidRPr="00B43BD1">
        <w:rPr>
          <w:rFonts w:ascii="Arial" w:hAnsi="Arial" w:cs="Arial"/>
          <w:sz w:val="24"/>
          <w:szCs w:val="24"/>
          <w:lang w:eastAsia="en-GB"/>
        </w:rPr>
        <w:t xml:space="preserve"> rationality. </w:t>
      </w:r>
      <w:r w:rsidR="00BC7830" w:rsidRPr="00B43BD1">
        <w:rPr>
          <w:rFonts w:ascii="Arial" w:hAnsi="Arial" w:cs="Arial"/>
          <w:sz w:val="24"/>
          <w:szCs w:val="24"/>
          <w:lang w:eastAsia="en-GB"/>
        </w:rPr>
        <w:t xml:space="preserve">There is clearly a sense in which this is correct: ideals and, indeed, beliefs, emotions, language and arguably most content of consciousness is anchored in social, historical, economic, cultural and political conditions. After Hegel, Marx, Rousseau, Nietzsche and Bourdieu, for starters, there are few who would deny that. We would be unlikely to be discussing the topic of this essay were it not for the </w:t>
      </w:r>
      <w:r w:rsidR="00312103" w:rsidRPr="00B43BD1">
        <w:rPr>
          <w:rFonts w:ascii="Arial" w:hAnsi="Arial" w:cs="Arial"/>
          <w:sz w:val="24"/>
          <w:szCs w:val="24"/>
          <w:lang w:eastAsia="en-GB"/>
        </w:rPr>
        <w:t>historically situated phenomenon</w:t>
      </w:r>
      <w:r w:rsidR="00BC7830" w:rsidRPr="00B43BD1">
        <w:rPr>
          <w:rFonts w:ascii="Arial" w:hAnsi="Arial" w:cs="Arial"/>
          <w:sz w:val="24"/>
          <w:szCs w:val="24"/>
          <w:lang w:eastAsia="en-GB"/>
        </w:rPr>
        <w:t xml:space="preserve"> of</w:t>
      </w:r>
      <w:r w:rsidR="00312103" w:rsidRPr="00B43BD1">
        <w:rPr>
          <w:rFonts w:ascii="Arial" w:hAnsi="Arial" w:cs="Arial"/>
          <w:sz w:val="24"/>
          <w:szCs w:val="24"/>
          <w:lang w:eastAsia="en-GB"/>
        </w:rPr>
        <w:t xml:space="preserve"> feminism, which in turn would not have arisen in the absence of enabling social, historical, economic, cultural and political conditions. Nor would we</w:t>
      </w:r>
      <w:r w:rsidR="005C710B" w:rsidRPr="00B43BD1">
        <w:rPr>
          <w:rFonts w:ascii="Arial" w:hAnsi="Arial" w:cs="Arial"/>
          <w:sz w:val="24"/>
          <w:szCs w:val="24"/>
          <w:lang w:eastAsia="en-GB"/>
        </w:rPr>
        <w:t xml:space="preserve"> writers</w:t>
      </w:r>
      <w:r w:rsidR="00312103" w:rsidRPr="00B43BD1">
        <w:rPr>
          <w:rFonts w:ascii="Arial" w:hAnsi="Arial" w:cs="Arial"/>
          <w:sz w:val="24"/>
          <w:szCs w:val="24"/>
          <w:lang w:eastAsia="en-GB"/>
        </w:rPr>
        <w:t xml:space="preserve"> be doing it if we hadn’t gone to school and then university, which in turn would not have happened without enabling social, economic and political conditions.</w:t>
      </w:r>
      <w:r w:rsidR="008747B2" w:rsidRPr="00B43BD1">
        <w:rPr>
          <w:rStyle w:val="EndnoteReference"/>
          <w:rFonts w:ascii="Arial" w:hAnsi="Arial" w:cs="Arial"/>
          <w:sz w:val="24"/>
          <w:szCs w:val="24"/>
          <w:lang w:eastAsia="en-GB"/>
        </w:rPr>
        <w:endnoteReference w:id="19"/>
      </w:r>
      <w:r w:rsidR="00312103" w:rsidRPr="00B43BD1">
        <w:rPr>
          <w:rFonts w:ascii="Arial" w:hAnsi="Arial" w:cs="Arial"/>
          <w:sz w:val="24"/>
          <w:szCs w:val="24"/>
          <w:lang w:eastAsia="en-GB"/>
        </w:rPr>
        <w:t xml:space="preserve"> Bu</w:t>
      </w:r>
      <w:r w:rsidR="000510CB" w:rsidRPr="00B43BD1">
        <w:rPr>
          <w:rFonts w:ascii="Arial" w:hAnsi="Arial" w:cs="Arial"/>
          <w:sz w:val="24"/>
          <w:szCs w:val="24"/>
          <w:lang w:eastAsia="en-GB"/>
        </w:rPr>
        <w:t>t we should</w:t>
      </w:r>
      <w:r w:rsidR="00312103" w:rsidRPr="00B43BD1">
        <w:rPr>
          <w:rFonts w:ascii="Arial" w:hAnsi="Arial" w:cs="Arial"/>
          <w:sz w:val="24"/>
          <w:szCs w:val="24"/>
          <w:lang w:eastAsia="en-GB"/>
        </w:rPr>
        <w:t xml:space="preserve"> be careful about what we c</w:t>
      </w:r>
      <w:r w:rsidR="000510CB" w:rsidRPr="00B43BD1">
        <w:rPr>
          <w:rFonts w:ascii="Arial" w:hAnsi="Arial" w:cs="Arial"/>
          <w:sz w:val="24"/>
          <w:szCs w:val="24"/>
          <w:lang w:eastAsia="en-GB"/>
        </w:rPr>
        <w:t>onclude from these contemporary</w:t>
      </w:r>
      <w:r w:rsidR="00312103" w:rsidRPr="00B43BD1">
        <w:rPr>
          <w:rFonts w:ascii="Arial" w:hAnsi="Arial" w:cs="Arial"/>
          <w:sz w:val="24"/>
          <w:szCs w:val="24"/>
          <w:lang w:eastAsia="en-GB"/>
        </w:rPr>
        <w:t xml:space="preserve"> intellectual banalities. When we learn at school that two plus two equals four, the historically situated characters of the institution</w:t>
      </w:r>
      <w:r w:rsidR="000510CB" w:rsidRPr="00B43BD1">
        <w:rPr>
          <w:rFonts w:ascii="Arial" w:hAnsi="Arial" w:cs="Arial"/>
          <w:sz w:val="24"/>
          <w:szCs w:val="24"/>
          <w:lang w:eastAsia="en-GB"/>
        </w:rPr>
        <w:t xml:space="preserve"> and our place in it do</w:t>
      </w:r>
      <w:r w:rsidR="00312103" w:rsidRPr="00B43BD1">
        <w:rPr>
          <w:rFonts w:ascii="Arial" w:hAnsi="Arial" w:cs="Arial"/>
          <w:sz w:val="24"/>
          <w:szCs w:val="24"/>
          <w:lang w:eastAsia="en-GB"/>
        </w:rPr>
        <w:t xml:space="preserve"> not mean that the</w:t>
      </w:r>
      <w:r w:rsidR="000510CB" w:rsidRPr="00B43BD1">
        <w:rPr>
          <w:rFonts w:ascii="Arial" w:hAnsi="Arial" w:cs="Arial"/>
          <w:sz w:val="24"/>
          <w:szCs w:val="24"/>
          <w:lang w:eastAsia="en-GB"/>
        </w:rPr>
        <w:t xml:space="preserve"> truths of the</w:t>
      </w:r>
      <w:r w:rsidR="00312103" w:rsidRPr="00B43BD1">
        <w:rPr>
          <w:rFonts w:ascii="Arial" w:hAnsi="Arial" w:cs="Arial"/>
          <w:sz w:val="24"/>
          <w:szCs w:val="24"/>
          <w:lang w:eastAsia="en-GB"/>
        </w:rPr>
        <w:t xml:space="preserve"> </w:t>
      </w:r>
      <w:r w:rsidR="000510CB" w:rsidRPr="00B43BD1">
        <w:rPr>
          <w:rFonts w:ascii="Arial" w:hAnsi="Arial" w:cs="Arial"/>
          <w:sz w:val="24"/>
          <w:szCs w:val="24"/>
          <w:lang w:eastAsia="en-GB"/>
        </w:rPr>
        <w:t>basic arithmetic we learn are</w:t>
      </w:r>
      <w:r w:rsidR="00312103" w:rsidRPr="00B43BD1">
        <w:rPr>
          <w:rFonts w:ascii="Arial" w:hAnsi="Arial" w:cs="Arial"/>
          <w:sz w:val="24"/>
          <w:szCs w:val="24"/>
          <w:lang w:eastAsia="en-GB"/>
        </w:rPr>
        <w:t xml:space="preserve"> ‘historically situated’. </w:t>
      </w:r>
      <w:r w:rsidR="000510CB" w:rsidRPr="00B43BD1">
        <w:rPr>
          <w:rFonts w:ascii="Arial" w:hAnsi="Arial" w:cs="Arial"/>
          <w:sz w:val="24"/>
          <w:szCs w:val="24"/>
          <w:lang w:eastAsia="en-GB"/>
        </w:rPr>
        <w:t xml:space="preserve">Basic arithmetic is true </w:t>
      </w:r>
      <w:r w:rsidR="000510CB" w:rsidRPr="00B43BD1">
        <w:rPr>
          <w:rFonts w:ascii="Arial" w:hAnsi="Arial" w:cs="Arial"/>
          <w:i/>
          <w:sz w:val="24"/>
          <w:szCs w:val="24"/>
          <w:lang w:eastAsia="en-GB"/>
        </w:rPr>
        <w:t>tout court</w:t>
      </w:r>
      <w:r w:rsidR="000510CB" w:rsidRPr="00B43BD1">
        <w:rPr>
          <w:rFonts w:ascii="Arial" w:hAnsi="Arial" w:cs="Arial"/>
          <w:sz w:val="24"/>
          <w:szCs w:val="24"/>
          <w:lang w:eastAsia="en-GB"/>
        </w:rPr>
        <w:t>. Similarly, the historically situated nature of feminism (including athletic feminism) coexists with the fact that some of the</w:t>
      </w:r>
      <w:r w:rsidR="000510CB" w:rsidRPr="00B43BD1">
        <w:rPr>
          <w:rFonts w:ascii="Arial" w:hAnsi="Arial" w:cs="Arial"/>
          <w:b/>
          <w:sz w:val="24"/>
          <w:szCs w:val="24"/>
          <w:lang w:eastAsia="en-GB"/>
        </w:rPr>
        <w:t xml:space="preserve"> </w:t>
      </w:r>
      <w:r w:rsidR="000510CB" w:rsidRPr="00B43BD1">
        <w:rPr>
          <w:rFonts w:ascii="Arial" w:hAnsi="Arial" w:cs="Arial"/>
          <w:sz w:val="24"/>
          <w:szCs w:val="24"/>
          <w:lang w:eastAsia="en-GB"/>
        </w:rPr>
        <w:t xml:space="preserve">questions within its mighty purview have answers which are true or false </w:t>
      </w:r>
      <w:r w:rsidR="000510CB" w:rsidRPr="00B43BD1">
        <w:rPr>
          <w:rFonts w:ascii="Arial" w:hAnsi="Arial" w:cs="Arial"/>
          <w:i/>
          <w:sz w:val="24"/>
          <w:szCs w:val="24"/>
          <w:lang w:eastAsia="en-GB"/>
        </w:rPr>
        <w:t>tout court</w:t>
      </w:r>
      <w:r w:rsidR="000510CB" w:rsidRPr="00B43BD1">
        <w:rPr>
          <w:rFonts w:ascii="Arial" w:hAnsi="Arial" w:cs="Arial"/>
          <w:sz w:val="24"/>
          <w:szCs w:val="24"/>
          <w:lang w:eastAsia="en-GB"/>
        </w:rPr>
        <w:t xml:space="preserve">. For instance, it is either true or false </w:t>
      </w:r>
      <w:r w:rsidR="000510CB" w:rsidRPr="00B43BD1">
        <w:rPr>
          <w:rFonts w:ascii="Arial" w:hAnsi="Arial" w:cs="Arial"/>
          <w:i/>
          <w:sz w:val="24"/>
          <w:szCs w:val="24"/>
          <w:lang w:eastAsia="en-GB"/>
        </w:rPr>
        <w:t>tout court</w:t>
      </w:r>
      <w:r w:rsidR="000510CB" w:rsidRPr="00B43BD1">
        <w:rPr>
          <w:rFonts w:ascii="Arial" w:hAnsi="Arial" w:cs="Arial"/>
          <w:sz w:val="24"/>
          <w:szCs w:val="24"/>
          <w:lang w:eastAsia="en-GB"/>
        </w:rPr>
        <w:t xml:space="preserve"> that women are</w:t>
      </w:r>
      <w:r w:rsidR="009E3F16" w:rsidRPr="00B43BD1">
        <w:rPr>
          <w:rFonts w:ascii="Arial" w:hAnsi="Arial" w:cs="Arial"/>
          <w:sz w:val="24"/>
          <w:szCs w:val="24"/>
          <w:lang w:eastAsia="en-GB"/>
        </w:rPr>
        <w:t xml:space="preserve"> physically</w:t>
      </w:r>
      <w:r w:rsidR="000510CB" w:rsidRPr="00B43BD1">
        <w:rPr>
          <w:rFonts w:ascii="Arial" w:hAnsi="Arial" w:cs="Arial"/>
          <w:sz w:val="24"/>
          <w:szCs w:val="24"/>
          <w:lang w:eastAsia="en-GB"/>
        </w:rPr>
        <w:t xml:space="preserve"> damaged by strenuous physical exertion; it is either true or false </w:t>
      </w:r>
      <w:r w:rsidR="000510CB" w:rsidRPr="00B43BD1">
        <w:rPr>
          <w:rFonts w:ascii="Arial" w:hAnsi="Arial" w:cs="Arial"/>
          <w:i/>
          <w:sz w:val="24"/>
          <w:szCs w:val="24"/>
          <w:lang w:eastAsia="en-GB"/>
        </w:rPr>
        <w:t xml:space="preserve">tout court </w:t>
      </w:r>
      <w:r w:rsidR="00F50099" w:rsidRPr="00B43BD1">
        <w:rPr>
          <w:rFonts w:ascii="Arial" w:hAnsi="Arial" w:cs="Arial"/>
          <w:sz w:val="24"/>
          <w:szCs w:val="24"/>
          <w:lang w:eastAsia="en-GB"/>
        </w:rPr>
        <w:t xml:space="preserve">that women’s reproductive capacities are undermined by the same; it is either true or false </w:t>
      </w:r>
      <w:r w:rsidR="00F50099" w:rsidRPr="00B43BD1">
        <w:rPr>
          <w:rFonts w:ascii="Arial" w:hAnsi="Arial" w:cs="Arial"/>
          <w:i/>
          <w:sz w:val="24"/>
          <w:szCs w:val="24"/>
          <w:lang w:eastAsia="en-GB"/>
        </w:rPr>
        <w:t xml:space="preserve">tout court </w:t>
      </w:r>
      <w:r w:rsidR="00F50099" w:rsidRPr="00B43BD1">
        <w:rPr>
          <w:rFonts w:ascii="Arial" w:hAnsi="Arial" w:cs="Arial"/>
          <w:sz w:val="24"/>
          <w:szCs w:val="24"/>
          <w:lang w:eastAsia="en-GB"/>
        </w:rPr>
        <w:t xml:space="preserve">that women’s emotions are not up to sport to the same extent as </w:t>
      </w:r>
      <w:r w:rsidR="00F50099" w:rsidRPr="00B43BD1">
        <w:rPr>
          <w:rFonts w:ascii="Arial" w:hAnsi="Arial" w:cs="Arial"/>
          <w:sz w:val="24"/>
          <w:szCs w:val="24"/>
          <w:lang w:eastAsia="en-GB"/>
        </w:rPr>
        <w:lastRenderedPageBreak/>
        <w:t xml:space="preserve">men’s; it is either true or false </w:t>
      </w:r>
      <w:r w:rsidR="00F50099" w:rsidRPr="00B43BD1">
        <w:rPr>
          <w:rFonts w:ascii="Arial" w:hAnsi="Arial" w:cs="Arial"/>
          <w:i/>
          <w:sz w:val="24"/>
          <w:szCs w:val="24"/>
          <w:lang w:eastAsia="en-GB"/>
        </w:rPr>
        <w:t xml:space="preserve">tout court </w:t>
      </w:r>
      <w:r w:rsidR="00F50099" w:rsidRPr="00B43BD1">
        <w:rPr>
          <w:rFonts w:ascii="Arial" w:hAnsi="Arial" w:cs="Arial"/>
          <w:sz w:val="24"/>
          <w:szCs w:val="24"/>
          <w:lang w:eastAsia="en-GB"/>
        </w:rPr>
        <w:t xml:space="preserve">that female flourishing is not dependent on the exercise of one’s capacities to the extent of male flourishing; and it is either true or false </w:t>
      </w:r>
      <w:r w:rsidR="00F50099" w:rsidRPr="00B43BD1">
        <w:rPr>
          <w:rFonts w:ascii="Arial" w:hAnsi="Arial" w:cs="Arial"/>
          <w:i/>
          <w:sz w:val="24"/>
          <w:szCs w:val="24"/>
          <w:lang w:eastAsia="en-GB"/>
        </w:rPr>
        <w:t xml:space="preserve">tout court </w:t>
      </w:r>
      <w:r w:rsidR="00F50099" w:rsidRPr="00B43BD1">
        <w:rPr>
          <w:rFonts w:ascii="Arial" w:hAnsi="Arial" w:cs="Arial"/>
          <w:sz w:val="24"/>
          <w:szCs w:val="24"/>
          <w:lang w:eastAsia="en-GB"/>
        </w:rPr>
        <w:t xml:space="preserve">that women qua women cannot withstand five </w:t>
      </w:r>
      <w:r w:rsidR="00572EEE" w:rsidRPr="00B43BD1">
        <w:rPr>
          <w:rFonts w:ascii="Arial" w:hAnsi="Arial" w:cs="Arial"/>
          <w:sz w:val="24"/>
          <w:szCs w:val="24"/>
          <w:lang w:eastAsia="en-GB"/>
        </w:rPr>
        <w:t xml:space="preserve">sets of tennis. </w:t>
      </w:r>
      <w:proofErr w:type="spellStart"/>
      <w:r w:rsidR="00572EEE" w:rsidRPr="00B43BD1">
        <w:rPr>
          <w:rFonts w:ascii="Arial" w:hAnsi="Arial" w:cs="Arial"/>
          <w:sz w:val="24"/>
          <w:szCs w:val="24"/>
          <w:lang w:eastAsia="en-GB"/>
        </w:rPr>
        <w:t>Benatar</w:t>
      </w:r>
      <w:proofErr w:type="spellEnd"/>
      <w:r w:rsidR="00572EEE" w:rsidRPr="00B43BD1">
        <w:rPr>
          <w:rFonts w:ascii="Arial" w:hAnsi="Arial" w:cs="Arial"/>
          <w:sz w:val="24"/>
          <w:szCs w:val="24"/>
          <w:lang w:eastAsia="en-GB"/>
        </w:rPr>
        <w:t xml:space="preserve"> (2003,</w:t>
      </w:r>
      <w:r w:rsidR="00F13CA0" w:rsidRPr="00B43BD1">
        <w:rPr>
          <w:rFonts w:ascii="Arial" w:hAnsi="Arial" w:cs="Arial"/>
          <w:sz w:val="24"/>
          <w:szCs w:val="24"/>
          <w:lang w:eastAsia="en-GB"/>
        </w:rPr>
        <w:t xml:space="preserve"> 195</w:t>
      </w:r>
      <w:r w:rsidR="00257E39" w:rsidRPr="00B43BD1">
        <w:rPr>
          <w:rFonts w:ascii="Arial" w:hAnsi="Arial" w:cs="Arial"/>
          <w:sz w:val="24"/>
          <w:szCs w:val="24"/>
          <w:lang w:eastAsia="en-GB"/>
        </w:rPr>
        <w:t>) has observed</w:t>
      </w:r>
      <w:r w:rsidR="00F50099" w:rsidRPr="00B43BD1">
        <w:rPr>
          <w:rFonts w:ascii="Arial" w:hAnsi="Arial" w:cs="Arial"/>
          <w:sz w:val="24"/>
          <w:szCs w:val="24"/>
          <w:lang w:eastAsia="en-GB"/>
        </w:rPr>
        <w:t xml:space="preserve"> that confirmation of female ability to do a good many things</w:t>
      </w:r>
      <w:r w:rsidR="00586E18" w:rsidRPr="00B43BD1">
        <w:rPr>
          <w:rFonts w:ascii="Arial" w:hAnsi="Arial" w:cs="Arial"/>
          <w:sz w:val="24"/>
          <w:szCs w:val="24"/>
          <w:lang w:eastAsia="en-GB"/>
        </w:rPr>
        <w:t xml:space="preserve"> is provided by the simple</w:t>
      </w:r>
      <w:r w:rsidR="00F50099" w:rsidRPr="00B43BD1">
        <w:rPr>
          <w:rFonts w:ascii="Arial" w:hAnsi="Arial" w:cs="Arial"/>
          <w:sz w:val="24"/>
          <w:szCs w:val="24"/>
          <w:lang w:eastAsia="en-GB"/>
        </w:rPr>
        <w:t xml:space="preserve"> demonstration of </w:t>
      </w:r>
      <w:r w:rsidR="00586E18" w:rsidRPr="00B43BD1">
        <w:rPr>
          <w:rFonts w:ascii="Arial" w:hAnsi="Arial" w:cs="Arial"/>
          <w:sz w:val="24"/>
          <w:szCs w:val="24"/>
          <w:lang w:eastAsia="en-GB"/>
        </w:rPr>
        <w:t>such ability, e.g. given the chance to become lawyers, women have demonstrated the ability to do it. There is, again, nothing ‘historically situated’ abo</w:t>
      </w:r>
      <w:r w:rsidR="00E03DA1" w:rsidRPr="00B43BD1">
        <w:rPr>
          <w:rFonts w:ascii="Arial" w:hAnsi="Arial" w:cs="Arial"/>
          <w:sz w:val="24"/>
          <w:szCs w:val="24"/>
          <w:lang w:eastAsia="en-GB"/>
        </w:rPr>
        <w:t>ut the fact that women</w:t>
      </w:r>
      <w:r w:rsidR="00586E18" w:rsidRPr="00B43BD1">
        <w:rPr>
          <w:rFonts w:ascii="Arial" w:hAnsi="Arial" w:cs="Arial"/>
          <w:sz w:val="24"/>
          <w:szCs w:val="24"/>
          <w:lang w:eastAsia="en-GB"/>
        </w:rPr>
        <w:t xml:space="preserve"> are capable of being lawyers, even if the chance to confirm that truth requires a set of enabling, contingent historical conditions. Similarly, there will be nothing ‘historically situated’ about the truth – if it be so - that women can play five sets of tennis, even if the chance to demonstrate </w:t>
      </w:r>
      <w:r w:rsidR="00A97F01" w:rsidRPr="00B43BD1">
        <w:rPr>
          <w:rFonts w:ascii="Arial" w:hAnsi="Arial" w:cs="Arial"/>
          <w:sz w:val="24"/>
          <w:szCs w:val="24"/>
          <w:lang w:eastAsia="en-GB"/>
        </w:rPr>
        <w:t xml:space="preserve">that truth </w:t>
      </w:r>
      <w:r w:rsidR="00586E18" w:rsidRPr="00B43BD1">
        <w:rPr>
          <w:rFonts w:ascii="Arial" w:hAnsi="Arial" w:cs="Arial"/>
          <w:sz w:val="24"/>
          <w:szCs w:val="24"/>
          <w:lang w:eastAsia="en-GB"/>
        </w:rPr>
        <w:t>requires a set of enabling, contingent historical conditions.</w:t>
      </w:r>
      <w:r w:rsidR="00586E18" w:rsidRPr="00B43BD1">
        <w:rPr>
          <w:rFonts w:ascii="Arial" w:hAnsi="Arial" w:cs="Arial"/>
          <w:b/>
          <w:sz w:val="24"/>
          <w:szCs w:val="24"/>
          <w:lang w:eastAsia="en-GB"/>
        </w:rPr>
        <w:t xml:space="preserve"> </w:t>
      </w:r>
      <w:r w:rsidR="00F50099" w:rsidRPr="00B43BD1">
        <w:rPr>
          <w:rFonts w:ascii="Arial" w:hAnsi="Arial" w:cs="Arial"/>
          <w:b/>
          <w:sz w:val="24"/>
          <w:szCs w:val="24"/>
          <w:lang w:eastAsia="en-GB"/>
        </w:rPr>
        <w:t xml:space="preserve">    </w:t>
      </w:r>
      <w:r w:rsidR="00312103" w:rsidRPr="00B43BD1">
        <w:rPr>
          <w:rFonts w:ascii="Arial" w:hAnsi="Arial" w:cs="Arial"/>
          <w:b/>
          <w:sz w:val="24"/>
          <w:szCs w:val="24"/>
          <w:lang w:eastAsia="en-GB"/>
        </w:rPr>
        <w:t xml:space="preserve">   </w:t>
      </w:r>
      <w:r w:rsidR="00BC7830" w:rsidRPr="00B43BD1">
        <w:rPr>
          <w:rFonts w:ascii="Arial" w:hAnsi="Arial" w:cs="Arial"/>
          <w:b/>
          <w:sz w:val="24"/>
          <w:szCs w:val="24"/>
          <w:lang w:eastAsia="en-GB"/>
        </w:rPr>
        <w:t xml:space="preserve"> </w:t>
      </w:r>
      <w:r w:rsidRPr="00B43BD1">
        <w:rPr>
          <w:rFonts w:ascii="Arial" w:hAnsi="Arial" w:cs="Arial"/>
          <w:b/>
          <w:sz w:val="24"/>
          <w:szCs w:val="24"/>
          <w:lang w:eastAsia="en-GB"/>
        </w:rPr>
        <w:t xml:space="preserve">   </w:t>
      </w:r>
      <w:r w:rsidR="008D24EB" w:rsidRPr="00B43BD1">
        <w:rPr>
          <w:rFonts w:ascii="Arial" w:hAnsi="Arial" w:cs="Arial"/>
          <w:b/>
          <w:sz w:val="24"/>
          <w:szCs w:val="24"/>
          <w:lang w:eastAsia="en-GB"/>
        </w:rPr>
        <w:t xml:space="preserve"> </w:t>
      </w:r>
      <w:r w:rsidR="00DB2368" w:rsidRPr="00B43BD1">
        <w:rPr>
          <w:rFonts w:ascii="Arial" w:hAnsi="Arial" w:cs="Arial"/>
          <w:b/>
          <w:sz w:val="24"/>
          <w:szCs w:val="24"/>
          <w:lang w:eastAsia="en-GB"/>
        </w:rPr>
        <w:t xml:space="preserve"> </w:t>
      </w:r>
    </w:p>
    <w:p w14:paraId="5E800CC3" w14:textId="77777777" w:rsidR="00652F11" w:rsidRDefault="00652F11" w:rsidP="00652F11">
      <w:pPr>
        <w:autoSpaceDE w:val="0"/>
        <w:autoSpaceDN w:val="0"/>
        <w:adjustRightInd w:val="0"/>
        <w:spacing w:after="0" w:line="360" w:lineRule="auto"/>
        <w:jc w:val="both"/>
        <w:rPr>
          <w:rFonts w:ascii="Arial" w:hAnsi="Arial" w:cs="Arial"/>
          <w:b/>
          <w:sz w:val="24"/>
          <w:szCs w:val="24"/>
          <w:lang w:eastAsia="en-GB"/>
        </w:rPr>
      </w:pPr>
    </w:p>
    <w:p w14:paraId="71768A79" w14:textId="77777777" w:rsidR="000C6D33" w:rsidRPr="00B43BD1" w:rsidRDefault="00F73AF7" w:rsidP="00C10B8E">
      <w:pPr>
        <w:autoSpaceDE w:val="0"/>
        <w:autoSpaceDN w:val="0"/>
        <w:adjustRightInd w:val="0"/>
        <w:spacing w:after="0" w:line="360" w:lineRule="auto"/>
        <w:ind w:firstLine="720"/>
        <w:jc w:val="both"/>
        <w:rPr>
          <w:rFonts w:ascii="Arial" w:hAnsi="Arial" w:cs="Arial"/>
          <w:sz w:val="24"/>
          <w:szCs w:val="24"/>
          <w:lang w:eastAsia="en-GB"/>
        </w:rPr>
      </w:pPr>
      <w:r w:rsidRPr="00B43BD1">
        <w:rPr>
          <w:rFonts w:ascii="Arial" w:hAnsi="Arial" w:cs="Arial"/>
          <w:sz w:val="24"/>
          <w:szCs w:val="24"/>
          <w:lang w:eastAsia="en-GB"/>
        </w:rPr>
        <w:t>Conclusion</w:t>
      </w:r>
      <w:r w:rsidR="00B20D4D" w:rsidRPr="00B43BD1">
        <w:rPr>
          <w:rFonts w:ascii="Arial" w:hAnsi="Arial" w:cs="Arial"/>
          <w:sz w:val="24"/>
          <w:szCs w:val="24"/>
          <w:lang w:eastAsia="en-GB"/>
        </w:rPr>
        <w:t xml:space="preserve"> </w:t>
      </w:r>
    </w:p>
    <w:p w14:paraId="6BAB4AE7" w14:textId="5395683C" w:rsidR="009F255B" w:rsidRPr="00B43BD1" w:rsidRDefault="000C6D33" w:rsidP="00C40B2B">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That women play</w:t>
      </w:r>
      <w:r w:rsidR="00C95512" w:rsidRPr="00B43BD1">
        <w:rPr>
          <w:rFonts w:ascii="Arial" w:hAnsi="Arial" w:cs="Arial"/>
          <w:sz w:val="24"/>
          <w:szCs w:val="24"/>
          <w:lang w:eastAsia="en-GB"/>
        </w:rPr>
        <w:t xml:space="preserve"> the best-of-</w:t>
      </w:r>
      <w:r w:rsidR="00415D22" w:rsidRPr="00B43BD1">
        <w:rPr>
          <w:rFonts w:ascii="Arial" w:hAnsi="Arial" w:cs="Arial"/>
          <w:sz w:val="24"/>
          <w:szCs w:val="24"/>
          <w:lang w:eastAsia="en-GB"/>
        </w:rPr>
        <w:t>three</w:t>
      </w:r>
      <w:r w:rsidR="00C40B2B" w:rsidRPr="00B43BD1">
        <w:rPr>
          <w:rFonts w:ascii="Arial" w:hAnsi="Arial" w:cs="Arial"/>
          <w:sz w:val="24"/>
          <w:szCs w:val="24"/>
          <w:lang w:eastAsia="en-GB"/>
        </w:rPr>
        <w:t xml:space="preserve"> Grand Slam Singles</w:t>
      </w:r>
      <w:r w:rsidRPr="00B43BD1">
        <w:rPr>
          <w:rFonts w:ascii="Arial" w:hAnsi="Arial" w:cs="Arial"/>
          <w:sz w:val="24"/>
          <w:szCs w:val="24"/>
          <w:lang w:eastAsia="en-GB"/>
        </w:rPr>
        <w:t xml:space="preserve"> sets and men play</w:t>
      </w:r>
      <w:r w:rsidR="00C95512" w:rsidRPr="00B43BD1">
        <w:rPr>
          <w:rFonts w:ascii="Arial" w:hAnsi="Arial" w:cs="Arial"/>
          <w:sz w:val="24"/>
          <w:szCs w:val="24"/>
          <w:lang w:eastAsia="en-GB"/>
        </w:rPr>
        <w:t xml:space="preserve"> the best-</w:t>
      </w:r>
      <w:r w:rsidR="00415D22" w:rsidRPr="00B43BD1">
        <w:rPr>
          <w:rFonts w:ascii="Arial" w:hAnsi="Arial" w:cs="Arial"/>
          <w:sz w:val="24"/>
          <w:szCs w:val="24"/>
          <w:lang w:eastAsia="en-GB"/>
        </w:rPr>
        <w:t>of</w:t>
      </w:r>
      <w:r w:rsidR="00C95512" w:rsidRPr="00B43BD1">
        <w:rPr>
          <w:rFonts w:ascii="Arial" w:hAnsi="Arial" w:cs="Arial"/>
          <w:sz w:val="24"/>
          <w:szCs w:val="24"/>
          <w:lang w:eastAsia="en-GB"/>
        </w:rPr>
        <w:t>-</w:t>
      </w:r>
      <w:r w:rsidRPr="00B43BD1">
        <w:rPr>
          <w:rFonts w:ascii="Arial" w:hAnsi="Arial" w:cs="Arial"/>
          <w:sz w:val="24"/>
          <w:szCs w:val="24"/>
          <w:lang w:eastAsia="en-GB"/>
        </w:rPr>
        <w:t>five</w:t>
      </w:r>
      <w:r w:rsidR="00FA22C7" w:rsidRPr="00B43BD1">
        <w:rPr>
          <w:rFonts w:ascii="Arial" w:hAnsi="Arial" w:cs="Arial"/>
          <w:sz w:val="24"/>
          <w:szCs w:val="24"/>
          <w:lang w:eastAsia="en-GB"/>
        </w:rPr>
        <w:t>, and that the arrangement is replicated in Wimbl</w:t>
      </w:r>
      <w:r w:rsidR="004A7837">
        <w:rPr>
          <w:rFonts w:ascii="Arial" w:hAnsi="Arial" w:cs="Arial"/>
          <w:sz w:val="24"/>
          <w:szCs w:val="24"/>
          <w:lang w:eastAsia="en-GB"/>
        </w:rPr>
        <w:t>edon Men’s and Women’s Doubles,</w:t>
      </w:r>
      <w:r w:rsidRPr="00B43BD1">
        <w:rPr>
          <w:rFonts w:ascii="Arial" w:hAnsi="Arial" w:cs="Arial"/>
          <w:sz w:val="24"/>
          <w:szCs w:val="24"/>
          <w:lang w:eastAsia="en-GB"/>
        </w:rPr>
        <w:t xml:space="preserve"> is indefensible. It is discontinuous with practice in</w:t>
      </w:r>
      <w:r w:rsidR="00BE7D7B" w:rsidRPr="00B43BD1">
        <w:rPr>
          <w:rFonts w:ascii="Arial" w:hAnsi="Arial" w:cs="Arial"/>
          <w:sz w:val="24"/>
          <w:szCs w:val="24"/>
          <w:lang w:eastAsia="en-GB"/>
        </w:rPr>
        <w:t xml:space="preserve"> a battery of</w:t>
      </w:r>
      <w:r w:rsidR="00C40B2B" w:rsidRPr="00B43BD1">
        <w:rPr>
          <w:rFonts w:ascii="Arial" w:hAnsi="Arial" w:cs="Arial"/>
          <w:sz w:val="24"/>
          <w:szCs w:val="24"/>
          <w:lang w:eastAsia="en-GB"/>
        </w:rPr>
        <w:t xml:space="preserve"> other sports, and with both the turbo-physicality of elite female tennis players and the robust bodily subjectivity of many women in the modern liberal-democratic world.</w:t>
      </w:r>
      <w:r w:rsidRPr="00B43BD1">
        <w:rPr>
          <w:rFonts w:ascii="Arial" w:hAnsi="Arial" w:cs="Arial"/>
          <w:sz w:val="24"/>
          <w:szCs w:val="24"/>
          <w:lang w:eastAsia="en-GB"/>
        </w:rPr>
        <w:t xml:space="preserve"> It seems unsupported at the level of physical and psychological capability, and seems to get no sponsorship from Broad </w:t>
      </w:r>
      <w:proofErr w:type="spellStart"/>
      <w:r w:rsidRPr="00B43BD1">
        <w:rPr>
          <w:rFonts w:ascii="Arial" w:hAnsi="Arial" w:cs="Arial"/>
          <w:sz w:val="24"/>
          <w:szCs w:val="24"/>
          <w:lang w:eastAsia="en-GB"/>
        </w:rPr>
        <w:t>Internalism</w:t>
      </w:r>
      <w:proofErr w:type="spellEnd"/>
      <w:r w:rsidRPr="00B43BD1">
        <w:rPr>
          <w:rFonts w:ascii="Arial" w:hAnsi="Arial" w:cs="Arial"/>
          <w:sz w:val="24"/>
          <w:szCs w:val="24"/>
          <w:lang w:eastAsia="en-GB"/>
        </w:rPr>
        <w:t xml:space="preserve"> or</w:t>
      </w:r>
      <w:r w:rsidR="009F255B" w:rsidRPr="00B43BD1">
        <w:rPr>
          <w:rFonts w:ascii="Arial" w:hAnsi="Arial" w:cs="Arial"/>
          <w:sz w:val="24"/>
          <w:szCs w:val="24"/>
          <w:lang w:eastAsia="en-GB"/>
        </w:rPr>
        <w:t xml:space="preserve"> the</w:t>
      </w:r>
      <w:r w:rsidRPr="00B43BD1">
        <w:rPr>
          <w:rFonts w:ascii="Arial" w:hAnsi="Arial" w:cs="Arial"/>
          <w:sz w:val="24"/>
          <w:szCs w:val="24"/>
          <w:lang w:eastAsia="en-GB"/>
        </w:rPr>
        <w:t xml:space="preserve"> universal moral principles such as</w:t>
      </w:r>
      <w:r w:rsidR="00E03DA1" w:rsidRPr="00B43BD1">
        <w:rPr>
          <w:rFonts w:ascii="Arial" w:hAnsi="Arial" w:cs="Arial"/>
          <w:sz w:val="24"/>
          <w:szCs w:val="24"/>
          <w:lang w:eastAsia="en-GB"/>
        </w:rPr>
        <w:t xml:space="preserve"> human flourishing,</w:t>
      </w:r>
      <w:r w:rsidRPr="00B43BD1">
        <w:rPr>
          <w:rFonts w:ascii="Arial" w:hAnsi="Arial" w:cs="Arial"/>
          <w:sz w:val="24"/>
          <w:szCs w:val="24"/>
          <w:lang w:eastAsia="en-GB"/>
        </w:rPr>
        <w:t xml:space="preserve"> justice, freedom</w:t>
      </w:r>
      <w:r w:rsidR="00E03DA1" w:rsidRPr="00B43BD1">
        <w:rPr>
          <w:rFonts w:ascii="Arial" w:hAnsi="Arial" w:cs="Arial"/>
          <w:sz w:val="24"/>
          <w:szCs w:val="24"/>
          <w:lang w:eastAsia="en-GB"/>
        </w:rPr>
        <w:t xml:space="preserve"> and</w:t>
      </w:r>
      <w:r w:rsidR="00BE7D7B" w:rsidRPr="00B43BD1">
        <w:rPr>
          <w:rFonts w:ascii="Arial" w:hAnsi="Arial" w:cs="Arial"/>
          <w:sz w:val="24"/>
          <w:szCs w:val="24"/>
          <w:lang w:eastAsia="en-GB"/>
        </w:rPr>
        <w:t xml:space="preserve"> human worth</w:t>
      </w:r>
      <w:r w:rsidR="00C40B2B" w:rsidRPr="00B43BD1">
        <w:rPr>
          <w:rFonts w:ascii="Arial" w:hAnsi="Arial" w:cs="Arial"/>
          <w:sz w:val="24"/>
          <w:szCs w:val="24"/>
          <w:lang w:eastAsia="en-GB"/>
        </w:rPr>
        <w:t>, to</w:t>
      </w:r>
      <w:r w:rsidR="009F255B" w:rsidRPr="00B43BD1">
        <w:rPr>
          <w:rFonts w:ascii="Arial" w:hAnsi="Arial" w:cs="Arial"/>
          <w:sz w:val="24"/>
          <w:szCs w:val="24"/>
          <w:lang w:eastAsia="en-GB"/>
        </w:rPr>
        <w:t xml:space="preserve"> which Broad </w:t>
      </w:r>
      <w:proofErr w:type="spellStart"/>
      <w:r w:rsidR="00C40B2B" w:rsidRPr="00B43BD1">
        <w:rPr>
          <w:rFonts w:ascii="Arial" w:hAnsi="Arial" w:cs="Arial"/>
          <w:sz w:val="24"/>
          <w:szCs w:val="24"/>
          <w:lang w:eastAsia="en-GB"/>
        </w:rPr>
        <w:t>Internalism</w:t>
      </w:r>
      <w:proofErr w:type="spellEnd"/>
      <w:r w:rsidR="00C40B2B" w:rsidRPr="00B43BD1">
        <w:rPr>
          <w:rFonts w:ascii="Arial" w:hAnsi="Arial" w:cs="Arial"/>
          <w:sz w:val="24"/>
          <w:szCs w:val="24"/>
          <w:lang w:eastAsia="en-GB"/>
        </w:rPr>
        <w:t xml:space="preserve"> subscribes</w:t>
      </w:r>
      <w:r w:rsidR="009F255B" w:rsidRPr="00B43BD1">
        <w:rPr>
          <w:rFonts w:ascii="Arial" w:hAnsi="Arial" w:cs="Arial"/>
          <w:sz w:val="24"/>
          <w:szCs w:val="24"/>
          <w:lang w:eastAsia="en-GB"/>
        </w:rPr>
        <w:t xml:space="preserve">. </w:t>
      </w:r>
      <w:r w:rsidR="00D24A44" w:rsidRPr="00B43BD1">
        <w:rPr>
          <w:rFonts w:ascii="Arial" w:hAnsi="Arial" w:cs="Arial"/>
          <w:sz w:val="24"/>
          <w:szCs w:val="24"/>
          <w:lang w:eastAsia="en-GB"/>
        </w:rPr>
        <w:t xml:space="preserve">Nor </w:t>
      </w:r>
      <w:r w:rsidR="00D65DAA" w:rsidRPr="00B43BD1">
        <w:rPr>
          <w:rFonts w:ascii="Arial" w:hAnsi="Arial" w:cs="Arial"/>
          <w:sz w:val="24"/>
          <w:szCs w:val="24"/>
          <w:lang w:eastAsia="en-GB"/>
        </w:rPr>
        <w:t>can the policy find comfort from within the framework of</w:t>
      </w:r>
      <w:r w:rsidR="00D24A44" w:rsidRPr="00B43BD1">
        <w:rPr>
          <w:rFonts w:ascii="Arial" w:hAnsi="Arial" w:cs="Arial"/>
          <w:sz w:val="24"/>
          <w:szCs w:val="24"/>
          <w:lang w:eastAsia="en-GB"/>
        </w:rPr>
        <w:t xml:space="preserve"> Morgan’s </w:t>
      </w:r>
      <w:r w:rsidR="00951F66" w:rsidRPr="00B43BD1">
        <w:rPr>
          <w:rFonts w:ascii="Arial" w:hAnsi="Arial" w:cs="Arial"/>
          <w:sz w:val="24"/>
          <w:szCs w:val="24"/>
          <w:lang w:eastAsia="en-GB"/>
        </w:rPr>
        <w:t>notion of deep conventions</w:t>
      </w:r>
      <w:r w:rsidR="00E03DA1" w:rsidRPr="00B43BD1">
        <w:rPr>
          <w:rFonts w:ascii="Arial" w:hAnsi="Arial" w:cs="Arial"/>
          <w:sz w:val="24"/>
          <w:szCs w:val="24"/>
          <w:lang w:eastAsia="en-GB"/>
        </w:rPr>
        <w:t>, since (</w:t>
      </w:r>
      <w:proofErr w:type="spellStart"/>
      <w:r w:rsidR="00E03DA1" w:rsidRPr="00B43BD1">
        <w:rPr>
          <w:rFonts w:ascii="Arial" w:hAnsi="Arial" w:cs="Arial"/>
          <w:sz w:val="24"/>
          <w:szCs w:val="24"/>
          <w:lang w:eastAsia="en-GB"/>
        </w:rPr>
        <w:t>i</w:t>
      </w:r>
      <w:proofErr w:type="spellEnd"/>
      <w:r w:rsidR="00E03DA1" w:rsidRPr="00B43BD1">
        <w:rPr>
          <w:rFonts w:ascii="Arial" w:hAnsi="Arial" w:cs="Arial"/>
          <w:sz w:val="24"/>
          <w:szCs w:val="24"/>
          <w:lang w:eastAsia="en-GB"/>
        </w:rPr>
        <w:t xml:space="preserve">) some </w:t>
      </w:r>
      <w:r w:rsidR="00D65DAA" w:rsidRPr="00B43BD1">
        <w:rPr>
          <w:rFonts w:ascii="Arial" w:hAnsi="Arial" w:cs="Arial"/>
          <w:sz w:val="24"/>
          <w:szCs w:val="24"/>
          <w:lang w:eastAsia="en-GB"/>
        </w:rPr>
        <w:t>concerns attach to the notion’s</w:t>
      </w:r>
      <w:r w:rsidR="00E03DA1" w:rsidRPr="00B43BD1">
        <w:rPr>
          <w:rFonts w:ascii="Arial" w:hAnsi="Arial" w:cs="Arial"/>
          <w:sz w:val="24"/>
          <w:szCs w:val="24"/>
          <w:lang w:eastAsia="en-GB"/>
        </w:rPr>
        <w:t xml:space="preserve"> instantiation in ‘athletic feminism’</w:t>
      </w:r>
      <w:r w:rsidR="00083BC8" w:rsidRPr="00B43BD1">
        <w:rPr>
          <w:rFonts w:ascii="Arial" w:hAnsi="Arial" w:cs="Arial"/>
          <w:sz w:val="24"/>
          <w:szCs w:val="24"/>
          <w:lang w:eastAsia="en-GB"/>
        </w:rPr>
        <w:t>,</w:t>
      </w:r>
      <w:r w:rsidR="00B20D4D" w:rsidRPr="00B43BD1">
        <w:rPr>
          <w:rFonts w:ascii="Arial" w:hAnsi="Arial" w:cs="Arial"/>
          <w:sz w:val="24"/>
          <w:szCs w:val="24"/>
          <w:lang w:eastAsia="en-GB"/>
        </w:rPr>
        <w:t xml:space="preserve"> and</w:t>
      </w:r>
      <w:r w:rsidR="00083BC8" w:rsidRPr="00B43BD1">
        <w:rPr>
          <w:rFonts w:ascii="Arial" w:hAnsi="Arial" w:cs="Arial"/>
          <w:sz w:val="24"/>
          <w:szCs w:val="24"/>
          <w:lang w:eastAsia="en-GB"/>
        </w:rPr>
        <w:t xml:space="preserve"> (ii) the putative deep convention of ‘athletic </w:t>
      </w:r>
      <w:r w:rsidR="00083BC8" w:rsidRPr="00B43BD1">
        <w:rPr>
          <w:rFonts w:ascii="Arial" w:hAnsi="Arial" w:cs="Arial"/>
          <w:sz w:val="24"/>
          <w:szCs w:val="24"/>
          <w:lang w:eastAsia="en-GB"/>
        </w:rPr>
        <w:lastRenderedPageBreak/>
        <w:t>feminism’ seems to yield</w:t>
      </w:r>
      <w:r w:rsidR="00D65DAA" w:rsidRPr="00B43BD1">
        <w:rPr>
          <w:rFonts w:ascii="Arial" w:hAnsi="Arial" w:cs="Arial"/>
          <w:sz w:val="24"/>
          <w:szCs w:val="24"/>
          <w:lang w:eastAsia="en-GB"/>
        </w:rPr>
        <w:t xml:space="preserve"> no support for the policy, and, contrariwise, </w:t>
      </w:r>
      <w:r w:rsidR="00083BC8" w:rsidRPr="00B43BD1">
        <w:rPr>
          <w:rFonts w:ascii="Arial" w:hAnsi="Arial" w:cs="Arial"/>
          <w:sz w:val="24"/>
          <w:szCs w:val="24"/>
          <w:lang w:eastAsia="en-GB"/>
        </w:rPr>
        <w:t>contains motifs</w:t>
      </w:r>
      <w:r w:rsidR="00B20D4D" w:rsidRPr="00B43BD1">
        <w:rPr>
          <w:rFonts w:ascii="Arial" w:hAnsi="Arial" w:cs="Arial"/>
          <w:sz w:val="24"/>
          <w:szCs w:val="24"/>
          <w:lang w:eastAsia="en-GB"/>
        </w:rPr>
        <w:t xml:space="preserve"> which</w:t>
      </w:r>
      <w:r w:rsidR="00083BC8" w:rsidRPr="00B43BD1">
        <w:rPr>
          <w:rFonts w:ascii="Arial" w:hAnsi="Arial" w:cs="Arial"/>
          <w:sz w:val="24"/>
          <w:szCs w:val="24"/>
          <w:lang w:eastAsia="en-GB"/>
        </w:rPr>
        <w:t xml:space="preserve"> would ground </w:t>
      </w:r>
      <w:r w:rsidR="00CF19ED" w:rsidRPr="00B43BD1">
        <w:rPr>
          <w:rFonts w:ascii="Arial" w:hAnsi="Arial" w:cs="Arial"/>
          <w:sz w:val="24"/>
          <w:szCs w:val="24"/>
          <w:lang w:eastAsia="en-GB"/>
        </w:rPr>
        <w:t>opposition</w:t>
      </w:r>
      <w:r w:rsidR="00E662D3" w:rsidRPr="00B43BD1">
        <w:rPr>
          <w:rFonts w:ascii="Arial" w:hAnsi="Arial" w:cs="Arial"/>
          <w:sz w:val="24"/>
          <w:szCs w:val="24"/>
          <w:lang w:eastAsia="en-GB"/>
        </w:rPr>
        <w:t xml:space="preserve">. </w:t>
      </w:r>
      <w:r w:rsidR="00D24A44" w:rsidRPr="00B43BD1">
        <w:rPr>
          <w:rFonts w:ascii="Arial" w:hAnsi="Arial" w:cs="Arial"/>
          <w:sz w:val="24"/>
          <w:szCs w:val="24"/>
          <w:lang w:eastAsia="en-GB"/>
        </w:rPr>
        <w:t xml:space="preserve"> </w:t>
      </w:r>
    </w:p>
    <w:p w14:paraId="25655F01" w14:textId="77777777" w:rsidR="00916A38" w:rsidRPr="00B43BD1" w:rsidRDefault="00916A38" w:rsidP="00895DBF">
      <w:pPr>
        <w:autoSpaceDE w:val="0"/>
        <w:autoSpaceDN w:val="0"/>
        <w:adjustRightInd w:val="0"/>
        <w:spacing w:after="0" w:line="360" w:lineRule="auto"/>
        <w:ind w:firstLine="720"/>
        <w:jc w:val="both"/>
        <w:rPr>
          <w:rFonts w:ascii="Arial" w:hAnsi="Arial" w:cs="Arial"/>
          <w:sz w:val="24"/>
          <w:szCs w:val="24"/>
          <w:lang w:eastAsia="en-GB"/>
        </w:rPr>
      </w:pPr>
    </w:p>
    <w:p w14:paraId="3CFA702C" w14:textId="77777777" w:rsidR="008E2BC9" w:rsidRPr="00B43BD1" w:rsidRDefault="009F255B" w:rsidP="00C40B2B">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 xml:space="preserve">The Grand Slam sex-based sets disparity is a cultural tradition which degrades women, since it reinforces a false stereotype </w:t>
      </w:r>
      <w:r w:rsidR="00C95512" w:rsidRPr="00B43BD1">
        <w:rPr>
          <w:rFonts w:ascii="Arial" w:hAnsi="Arial" w:cs="Arial"/>
          <w:sz w:val="24"/>
          <w:szCs w:val="24"/>
          <w:lang w:eastAsia="en-GB"/>
        </w:rPr>
        <w:t>of</w:t>
      </w:r>
      <w:r w:rsidRPr="00B43BD1">
        <w:rPr>
          <w:rFonts w:ascii="Arial" w:hAnsi="Arial" w:cs="Arial"/>
          <w:sz w:val="24"/>
          <w:szCs w:val="24"/>
          <w:lang w:eastAsia="en-GB"/>
        </w:rPr>
        <w:t xml:space="preserve"> female incapacity</w:t>
      </w:r>
      <w:r w:rsidR="008E2BC9" w:rsidRPr="00B43BD1">
        <w:rPr>
          <w:rFonts w:ascii="Arial" w:hAnsi="Arial" w:cs="Arial"/>
          <w:sz w:val="24"/>
          <w:szCs w:val="24"/>
          <w:lang w:eastAsia="en-GB"/>
        </w:rPr>
        <w:t xml:space="preserve"> and in turn a fast dying notion of femininity, which is starkly challenged</w:t>
      </w:r>
      <w:r w:rsidR="00C40B2B" w:rsidRPr="00B43BD1">
        <w:rPr>
          <w:rFonts w:ascii="Arial" w:hAnsi="Arial" w:cs="Arial"/>
          <w:sz w:val="24"/>
          <w:szCs w:val="24"/>
          <w:lang w:eastAsia="en-GB"/>
        </w:rPr>
        <w:t>, again,</w:t>
      </w:r>
      <w:r w:rsidR="008E2BC9" w:rsidRPr="00B43BD1">
        <w:rPr>
          <w:rFonts w:ascii="Arial" w:hAnsi="Arial" w:cs="Arial"/>
          <w:sz w:val="24"/>
          <w:szCs w:val="24"/>
          <w:lang w:eastAsia="en-GB"/>
        </w:rPr>
        <w:t xml:space="preserve"> by what women do on </w:t>
      </w:r>
      <w:r w:rsidR="00C40B2B" w:rsidRPr="00B43BD1">
        <w:rPr>
          <w:rFonts w:ascii="Arial" w:hAnsi="Arial" w:cs="Arial"/>
          <w:sz w:val="24"/>
          <w:szCs w:val="24"/>
          <w:lang w:eastAsia="en-GB"/>
        </w:rPr>
        <w:t>the tennis court,</w:t>
      </w:r>
      <w:r w:rsidR="008E2BC9" w:rsidRPr="00B43BD1">
        <w:rPr>
          <w:rFonts w:ascii="Arial" w:hAnsi="Arial" w:cs="Arial"/>
          <w:sz w:val="24"/>
          <w:szCs w:val="24"/>
          <w:lang w:eastAsia="en-GB"/>
        </w:rPr>
        <w:t xml:space="preserve"> in other sport spaces</w:t>
      </w:r>
      <w:r w:rsidR="00C40B2B" w:rsidRPr="00B43BD1">
        <w:rPr>
          <w:rFonts w:ascii="Arial" w:hAnsi="Arial" w:cs="Arial"/>
          <w:sz w:val="24"/>
          <w:szCs w:val="24"/>
          <w:lang w:eastAsia="en-GB"/>
        </w:rPr>
        <w:t xml:space="preserve"> and in other sites of physical culture</w:t>
      </w:r>
      <w:r w:rsidR="008E2BC9" w:rsidRPr="00B43BD1">
        <w:rPr>
          <w:rFonts w:ascii="Arial" w:hAnsi="Arial" w:cs="Arial"/>
          <w:sz w:val="24"/>
          <w:szCs w:val="24"/>
          <w:lang w:eastAsia="en-GB"/>
        </w:rPr>
        <w:t xml:space="preserve">. </w:t>
      </w:r>
      <w:r w:rsidR="007D1C74" w:rsidRPr="00B43BD1">
        <w:rPr>
          <w:rFonts w:ascii="Arial" w:hAnsi="Arial" w:cs="Arial"/>
          <w:sz w:val="24"/>
          <w:szCs w:val="24"/>
          <w:lang w:eastAsia="en-GB"/>
        </w:rPr>
        <w:t xml:space="preserve">Therefore, the liberal feminist ideal of access, while a necessary instrument of opposition, is insufficient in this instance. </w:t>
      </w:r>
      <w:r w:rsidR="00D65DAA" w:rsidRPr="00B43BD1">
        <w:rPr>
          <w:rFonts w:ascii="Arial" w:hAnsi="Arial" w:cs="Arial"/>
          <w:sz w:val="24"/>
          <w:szCs w:val="24"/>
          <w:lang w:eastAsia="en-GB"/>
        </w:rPr>
        <w:t>The tradition</w:t>
      </w:r>
      <w:r w:rsidR="008E2BC9" w:rsidRPr="00B43BD1">
        <w:rPr>
          <w:rFonts w:ascii="Arial" w:hAnsi="Arial" w:cs="Arial"/>
          <w:sz w:val="24"/>
          <w:szCs w:val="24"/>
          <w:lang w:eastAsia="en-GB"/>
        </w:rPr>
        <w:t xml:space="preserve"> also</w:t>
      </w:r>
      <w:r w:rsidR="00D65DAA" w:rsidRPr="00B43BD1">
        <w:rPr>
          <w:rFonts w:ascii="Arial" w:hAnsi="Arial" w:cs="Arial"/>
          <w:sz w:val="24"/>
          <w:szCs w:val="24"/>
          <w:lang w:eastAsia="en-GB"/>
        </w:rPr>
        <w:t xml:space="preserve"> reinforces the questionable narrative counterpoint of the masculine warrior, and is arguably</w:t>
      </w:r>
      <w:r w:rsidR="008E2BC9" w:rsidRPr="00B43BD1">
        <w:rPr>
          <w:rFonts w:ascii="Arial" w:hAnsi="Arial" w:cs="Arial"/>
          <w:sz w:val="24"/>
          <w:szCs w:val="24"/>
          <w:lang w:eastAsia="en-GB"/>
        </w:rPr>
        <w:t xml:space="preserve"> unjust to male Grand Slam players, since it forc</w:t>
      </w:r>
      <w:r w:rsidR="00D65DAA" w:rsidRPr="00B43BD1">
        <w:rPr>
          <w:rFonts w:ascii="Arial" w:hAnsi="Arial" w:cs="Arial"/>
          <w:sz w:val="24"/>
          <w:szCs w:val="24"/>
          <w:lang w:eastAsia="en-GB"/>
        </w:rPr>
        <w:t>es them to play more sets purely because of their sex</w:t>
      </w:r>
      <w:r w:rsidR="008E2BC9" w:rsidRPr="00B43BD1">
        <w:rPr>
          <w:rFonts w:ascii="Arial" w:hAnsi="Arial" w:cs="Arial"/>
          <w:sz w:val="24"/>
          <w:szCs w:val="24"/>
          <w:lang w:eastAsia="en-GB"/>
        </w:rPr>
        <w:t xml:space="preserve">. </w:t>
      </w:r>
    </w:p>
    <w:p w14:paraId="6EAE1469" w14:textId="77777777" w:rsidR="008E2BC9" w:rsidRPr="005314F9" w:rsidRDefault="008E2BC9" w:rsidP="00895DBF">
      <w:pPr>
        <w:autoSpaceDE w:val="0"/>
        <w:autoSpaceDN w:val="0"/>
        <w:adjustRightInd w:val="0"/>
        <w:spacing w:after="0" w:line="360" w:lineRule="auto"/>
        <w:jc w:val="both"/>
        <w:rPr>
          <w:rFonts w:ascii="Arial" w:hAnsi="Arial" w:cs="Arial"/>
          <w:b/>
          <w:color w:val="1F497D" w:themeColor="text2"/>
          <w:sz w:val="24"/>
          <w:szCs w:val="24"/>
          <w:lang w:eastAsia="en-GB"/>
        </w:rPr>
      </w:pPr>
    </w:p>
    <w:p w14:paraId="2751E47A" w14:textId="77777777" w:rsidR="00B95E7C" w:rsidRPr="00B43BD1" w:rsidRDefault="008E2BC9" w:rsidP="00C40B2B">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 xml:space="preserve">The harmonisation of sets would be an example of sport ‘working itself pure’. </w:t>
      </w:r>
      <w:r w:rsidR="00B95E7C" w:rsidRPr="00B43BD1">
        <w:rPr>
          <w:rFonts w:ascii="Arial" w:hAnsi="Arial" w:cs="Arial"/>
          <w:sz w:val="24"/>
          <w:szCs w:val="24"/>
          <w:lang w:eastAsia="en-GB"/>
        </w:rPr>
        <w:t>The sex-based disparity in sets played should be ended. Should cessation improbably reveal women incapable of four or five sets</w:t>
      </w:r>
      <w:r w:rsidR="00D234F8" w:rsidRPr="00B43BD1">
        <w:rPr>
          <w:rFonts w:ascii="Arial" w:hAnsi="Arial" w:cs="Arial"/>
          <w:sz w:val="24"/>
          <w:szCs w:val="24"/>
          <w:lang w:eastAsia="en-GB"/>
        </w:rPr>
        <w:t>,</w:t>
      </w:r>
      <w:r w:rsidR="00BA6ACC" w:rsidRPr="00B43BD1">
        <w:rPr>
          <w:rFonts w:ascii="Arial" w:hAnsi="Arial" w:cs="Arial"/>
          <w:sz w:val="24"/>
          <w:szCs w:val="24"/>
          <w:lang w:eastAsia="en-GB"/>
        </w:rPr>
        <w:t xml:space="preserve"> the change could be reversed. </w:t>
      </w:r>
      <w:r w:rsidR="0028487B" w:rsidRPr="00B43BD1">
        <w:rPr>
          <w:rFonts w:ascii="Arial" w:hAnsi="Arial" w:cs="Arial"/>
          <w:sz w:val="24"/>
          <w:szCs w:val="24"/>
          <w:lang w:eastAsia="en-GB"/>
        </w:rPr>
        <w:t>Finally, s</w:t>
      </w:r>
      <w:r w:rsidR="00B95E7C" w:rsidRPr="00B43BD1">
        <w:rPr>
          <w:rFonts w:ascii="Arial" w:hAnsi="Arial" w:cs="Arial"/>
          <w:sz w:val="24"/>
          <w:szCs w:val="24"/>
          <w:lang w:eastAsia="en-GB"/>
        </w:rPr>
        <w:t>e</w:t>
      </w:r>
      <w:r w:rsidR="0028487B" w:rsidRPr="00B43BD1">
        <w:rPr>
          <w:rFonts w:ascii="Arial" w:hAnsi="Arial" w:cs="Arial"/>
          <w:sz w:val="24"/>
          <w:szCs w:val="24"/>
          <w:lang w:eastAsia="en-GB"/>
        </w:rPr>
        <w:t>ts harmonisation could be</w:t>
      </w:r>
      <w:r w:rsidR="00B95E7C" w:rsidRPr="00B43BD1">
        <w:rPr>
          <w:rFonts w:ascii="Arial" w:hAnsi="Arial" w:cs="Arial"/>
          <w:sz w:val="24"/>
          <w:szCs w:val="24"/>
          <w:lang w:eastAsia="en-GB"/>
        </w:rPr>
        <w:t xml:space="preserve"> accompan</w:t>
      </w:r>
      <w:r w:rsidR="0028487B" w:rsidRPr="00B43BD1">
        <w:rPr>
          <w:rFonts w:ascii="Arial" w:hAnsi="Arial" w:cs="Arial"/>
          <w:sz w:val="24"/>
          <w:szCs w:val="24"/>
          <w:lang w:eastAsia="en-GB"/>
        </w:rPr>
        <w:t>ied by an end to the ritual</w:t>
      </w:r>
      <w:r w:rsidR="00B95E7C" w:rsidRPr="00B43BD1">
        <w:rPr>
          <w:rFonts w:ascii="Arial" w:hAnsi="Arial" w:cs="Arial"/>
          <w:sz w:val="24"/>
          <w:szCs w:val="24"/>
          <w:lang w:eastAsia="en-GB"/>
        </w:rPr>
        <w:t xml:space="preserve"> playing</w:t>
      </w:r>
      <w:r w:rsidR="0028487B" w:rsidRPr="00B43BD1">
        <w:rPr>
          <w:rFonts w:ascii="Arial" w:hAnsi="Arial" w:cs="Arial"/>
          <w:sz w:val="24"/>
          <w:szCs w:val="24"/>
          <w:lang w:eastAsia="en-GB"/>
        </w:rPr>
        <w:t xml:space="preserve"> of</w:t>
      </w:r>
      <w:r w:rsidR="00B95E7C" w:rsidRPr="00B43BD1">
        <w:rPr>
          <w:rFonts w:ascii="Arial" w:hAnsi="Arial" w:cs="Arial"/>
          <w:sz w:val="24"/>
          <w:szCs w:val="24"/>
          <w:lang w:eastAsia="en-GB"/>
        </w:rPr>
        <w:t xml:space="preserve"> the Women’s Singles final before the Men’s. The easy solution here is to alternate from year to year</w:t>
      </w:r>
      <w:r w:rsidR="008D3E4C" w:rsidRPr="00B43BD1">
        <w:rPr>
          <w:rStyle w:val="EndnoteReference"/>
          <w:rFonts w:ascii="Arial" w:hAnsi="Arial" w:cs="Arial"/>
          <w:sz w:val="24"/>
          <w:szCs w:val="24"/>
          <w:lang w:eastAsia="en-GB"/>
        </w:rPr>
        <w:endnoteReference w:id="20"/>
      </w:r>
      <w:r w:rsidR="00B95E7C" w:rsidRPr="00B43BD1">
        <w:rPr>
          <w:rFonts w:ascii="Arial" w:hAnsi="Arial" w:cs="Arial"/>
          <w:sz w:val="24"/>
          <w:szCs w:val="24"/>
          <w:lang w:eastAsia="en-GB"/>
        </w:rPr>
        <w:t xml:space="preserve">.  </w:t>
      </w:r>
      <w:r w:rsidR="009F255B" w:rsidRPr="00B43BD1">
        <w:rPr>
          <w:rFonts w:ascii="Arial" w:hAnsi="Arial" w:cs="Arial"/>
          <w:sz w:val="24"/>
          <w:szCs w:val="24"/>
          <w:lang w:eastAsia="en-GB"/>
        </w:rPr>
        <w:t xml:space="preserve">  </w:t>
      </w:r>
    </w:p>
    <w:p w14:paraId="0BB6D831" w14:textId="77777777" w:rsidR="00916A38" w:rsidRPr="00B43BD1" w:rsidRDefault="00916A38" w:rsidP="00895DBF">
      <w:pPr>
        <w:autoSpaceDE w:val="0"/>
        <w:autoSpaceDN w:val="0"/>
        <w:adjustRightInd w:val="0"/>
        <w:spacing w:after="0" w:line="360" w:lineRule="auto"/>
        <w:ind w:firstLine="720"/>
        <w:jc w:val="both"/>
        <w:rPr>
          <w:rFonts w:ascii="Arial" w:hAnsi="Arial" w:cs="Arial"/>
          <w:sz w:val="24"/>
          <w:szCs w:val="24"/>
          <w:lang w:eastAsia="en-GB"/>
        </w:rPr>
      </w:pPr>
    </w:p>
    <w:p w14:paraId="0090884D" w14:textId="03D1924F" w:rsidR="000A668E" w:rsidRPr="00B43BD1" w:rsidRDefault="00960ADD" w:rsidP="00083BC8">
      <w:pPr>
        <w:autoSpaceDE w:val="0"/>
        <w:autoSpaceDN w:val="0"/>
        <w:adjustRightInd w:val="0"/>
        <w:spacing w:after="0" w:line="480" w:lineRule="auto"/>
        <w:ind w:firstLine="720"/>
        <w:jc w:val="both"/>
        <w:rPr>
          <w:rFonts w:ascii="Arial" w:hAnsi="Arial" w:cs="Arial"/>
          <w:sz w:val="24"/>
          <w:szCs w:val="24"/>
          <w:lang w:eastAsia="en-GB"/>
        </w:rPr>
      </w:pPr>
      <w:r w:rsidRPr="00B43BD1">
        <w:rPr>
          <w:rFonts w:ascii="Arial" w:hAnsi="Arial" w:cs="Arial"/>
          <w:sz w:val="24"/>
          <w:szCs w:val="24"/>
          <w:lang w:eastAsia="en-GB"/>
        </w:rPr>
        <w:t>If we have been successful in demonstrating that the current s</w:t>
      </w:r>
      <w:r w:rsidR="006174CE" w:rsidRPr="00B43BD1">
        <w:rPr>
          <w:rFonts w:ascii="Arial" w:hAnsi="Arial" w:cs="Arial"/>
          <w:sz w:val="24"/>
          <w:szCs w:val="24"/>
          <w:lang w:eastAsia="en-GB"/>
        </w:rPr>
        <w:t xml:space="preserve">ituation is indefensible, </w:t>
      </w:r>
      <w:r w:rsidRPr="00B43BD1">
        <w:rPr>
          <w:rFonts w:ascii="Arial" w:hAnsi="Arial" w:cs="Arial"/>
          <w:sz w:val="24"/>
          <w:szCs w:val="24"/>
          <w:lang w:eastAsia="en-GB"/>
        </w:rPr>
        <w:t xml:space="preserve">then </w:t>
      </w:r>
      <w:r w:rsidR="006174CE" w:rsidRPr="00B43BD1">
        <w:rPr>
          <w:rFonts w:ascii="Arial" w:hAnsi="Arial" w:cs="Arial"/>
          <w:sz w:val="24"/>
          <w:szCs w:val="24"/>
          <w:lang w:eastAsia="en-GB"/>
        </w:rPr>
        <w:t>a question arises abo</w:t>
      </w:r>
      <w:r w:rsidR="007070BB" w:rsidRPr="00B43BD1">
        <w:rPr>
          <w:rFonts w:ascii="Arial" w:hAnsi="Arial" w:cs="Arial"/>
          <w:sz w:val="24"/>
          <w:szCs w:val="24"/>
          <w:lang w:eastAsia="en-GB"/>
        </w:rPr>
        <w:t>ut the intrinsic merits of best-of-</w:t>
      </w:r>
      <w:r w:rsidR="006174CE" w:rsidRPr="00B43BD1">
        <w:rPr>
          <w:rFonts w:ascii="Arial" w:hAnsi="Arial" w:cs="Arial"/>
          <w:sz w:val="24"/>
          <w:szCs w:val="24"/>
          <w:lang w:eastAsia="en-GB"/>
        </w:rPr>
        <w:t>three</w:t>
      </w:r>
      <w:r w:rsidR="00DC02BB" w:rsidRPr="00B43BD1">
        <w:rPr>
          <w:rFonts w:ascii="Arial" w:hAnsi="Arial" w:cs="Arial"/>
          <w:sz w:val="24"/>
          <w:szCs w:val="24"/>
          <w:lang w:eastAsia="en-GB"/>
        </w:rPr>
        <w:t xml:space="preserve"> and best</w:t>
      </w:r>
      <w:r w:rsidR="007070BB" w:rsidRPr="00B43BD1">
        <w:rPr>
          <w:rFonts w:ascii="Arial" w:hAnsi="Arial" w:cs="Arial"/>
          <w:sz w:val="24"/>
          <w:szCs w:val="24"/>
          <w:lang w:eastAsia="en-GB"/>
        </w:rPr>
        <w:t>- of-</w:t>
      </w:r>
      <w:r w:rsidR="00DC02BB" w:rsidRPr="00B43BD1">
        <w:rPr>
          <w:rFonts w:ascii="Arial" w:hAnsi="Arial" w:cs="Arial"/>
          <w:sz w:val="24"/>
          <w:szCs w:val="24"/>
          <w:lang w:eastAsia="en-GB"/>
        </w:rPr>
        <w:t>five set</w:t>
      </w:r>
      <w:r w:rsidR="007070BB" w:rsidRPr="00B43BD1">
        <w:rPr>
          <w:rFonts w:ascii="Arial" w:hAnsi="Arial" w:cs="Arial"/>
          <w:sz w:val="24"/>
          <w:szCs w:val="24"/>
          <w:lang w:eastAsia="en-GB"/>
        </w:rPr>
        <w:t>s</w:t>
      </w:r>
      <w:r w:rsidR="00DC02BB" w:rsidRPr="00B43BD1">
        <w:rPr>
          <w:rFonts w:ascii="Arial" w:hAnsi="Arial" w:cs="Arial"/>
          <w:sz w:val="24"/>
          <w:szCs w:val="24"/>
          <w:lang w:eastAsia="en-GB"/>
        </w:rPr>
        <w:t xml:space="preserve"> contests.</w:t>
      </w:r>
      <w:r w:rsidR="006174CE" w:rsidRPr="00B43BD1">
        <w:rPr>
          <w:rFonts w:ascii="Arial" w:hAnsi="Arial" w:cs="Arial"/>
          <w:sz w:val="24"/>
          <w:szCs w:val="24"/>
          <w:lang w:eastAsia="en-GB"/>
        </w:rPr>
        <w:t xml:space="preserve"> Is one format intrinsically superior to the other?  Does one better test </w:t>
      </w:r>
      <w:r w:rsidR="008F5602" w:rsidRPr="00B43BD1">
        <w:rPr>
          <w:rFonts w:ascii="Arial" w:hAnsi="Arial" w:cs="Arial"/>
          <w:sz w:val="24"/>
          <w:szCs w:val="24"/>
          <w:lang w:eastAsia="en-GB"/>
        </w:rPr>
        <w:t xml:space="preserve">the defining skills of tennis? </w:t>
      </w:r>
      <w:r w:rsidR="006174CE" w:rsidRPr="00B43BD1">
        <w:rPr>
          <w:rFonts w:ascii="Arial" w:hAnsi="Arial" w:cs="Arial"/>
          <w:sz w:val="24"/>
          <w:szCs w:val="24"/>
          <w:lang w:eastAsia="en-GB"/>
        </w:rPr>
        <w:t>This discussion</w:t>
      </w:r>
      <w:r w:rsidR="004E4FB3" w:rsidRPr="00B43BD1">
        <w:rPr>
          <w:rFonts w:ascii="Arial" w:hAnsi="Arial" w:cs="Arial"/>
          <w:sz w:val="24"/>
          <w:szCs w:val="24"/>
          <w:lang w:eastAsia="en-GB"/>
        </w:rPr>
        <w:t>,</w:t>
      </w:r>
      <w:r w:rsidR="006174CE" w:rsidRPr="00B43BD1">
        <w:rPr>
          <w:rFonts w:ascii="Arial" w:hAnsi="Arial" w:cs="Arial"/>
          <w:sz w:val="24"/>
          <w:szCs w:val="24"/>
          <w:lang w:eastAsia="en-GB"/>
        </w:rPr>
        <w:t xml:space="preserve"> although fascinating</w:t>
      </w:r>
      <w:r w:rsidR="004E4FB3" w:rsidRPr="00B43BD1">
        <w:rPr>
          <w:rFonts w:ascii="Arial" w:hAnsi="Arial" w:cs="Arial"/>
          <w:sz w:val="24"/>
          <w:szCs w:val="24"/>
          <w:lang w:eastAsia="en-GB"/>
        </w:rPr>
        <w:t>,</w:t>
      </w:r>
      <w:r w:rsidR="006174CE" w:rsidRPr="00B43BD1">
        <w:rPr>
          <w:rFonts w:ascii="Arial" w:hAnsi="Arial" w:cs="Arial"/>
          <w:sz w:val="24"/>
          <w:szCs w:val="24"/>
          <w:lang w:eastAsia="en-GB"/>
        </w:rPr>
        <w:t xml:space="preserve"> must wait until another day. </w:t>
      </w:r>
    </w:p>
    <w:p w14:paraId="43C9A3CD" w14:textId="77777777" w:rsidR="0094021C" w:rsidRPr="005314F9" w:rsidRDefault="0094021C" w:rsidP="00895DBF">
      <w:pPr>
        <w:autoSpaceDE w:val="0"/>
        <w:autoSpaceDN w:val="0"/>
        <w:adjustRightInd w:val="0"/>
        <w:spacing w:after="0" w:line="360" w:lineRule="auto"/>
        <w:ind w:firstLine="720"/>
        <w:jc w:val="both"/>
        <w:rPr>
          <w:rFonts w:ascii="Arial" w:hAnsi="Arial" w:cs="Arial"/>
          <w:b/>
          <w:color w:val="1F497D" w:themeColor="text2"/>
          <w:sz w:val="24"/>
          <w:szCs w:val="24"/>
          <w:lang w:eastAsia="en-GB"/>
        </w:rPr>
      </w:pPr>
    </w:p>
    <w:p w14:paraId="299DC14C" w14:textId="77777777" w:rsidR="00E34861" w:rsidRPr="00B43BD1" w:rsidRDefault="00E34861" w:rsidP="00C10B8E">
      <w:pPr>
        <w:pStyle w:val="EndnoteText"/>
        <w:spacing w:line="360" w:lineRule="auto"/>
        <w:ind w:firstLine="720"/>
        <w:jc w:val="both"/>
        <w:rPr>
          <w:rFonts w:ascii="Arial" w:hAnsi="Arial" w:cs="Arial"/>
          <w:sz w:val="24"/>
          <w:szCs w:val="24"/>
        </w:rPr>
      </w:pPr>
    </w:p>
    <w:p w14:paraId="240D4D0A" w14:textId="77777777" w:rsidR="00E34861" w:rsidRDefault="00E34861" w:rsidP="00C10B8E">
      <w:pPr>
        <w:pStyle w:val="EndnoteText"/>
        <w:spacing w:line="360" w:lineRule="auto"/>
        <w:ind w:firstLine="720"/>
        <w:jc w:val="both"/>
        <w:rPr>
          <w:rFonts w:ascii="Arial" w:hAnsi="Arial" w:cs="Arial"/>
          <w:b/>
          <w:sz w:val="24"/>
          <w:szCs w:val="24"/>
        </w:rPr>
      </w:pPr>
    </w:p>
    <w:p w14:paraId="7C7284BB" w14:textId="77777777" w:rsidR="00FC28E5" w:rsidRDefault="00FC28E5" w:rsidP="00C10B8E">
      <w:pPr>
        <w:pStyle w:val="EndnoteText"/>
        <w:spacing w:line="360" w:lineRule="auto"/>
        <w:ind w:firstLine="720"/>
        <w:jc w:val="both"/>
        <w:rPr>
          <w:rFonts w:ascii="Arial" w:hAnsi="Arial" w:cs="Arial"/>
          <w:b/>
          <w:sz w:val="24"/>
          <w:szCs w:val="24"/>
        </w:rPr>
      </w:pPr>
    </w:p>
    <w:p w14:paraId="5A78157A" w14:textId="77777777" w:rsidR="00FC28E5" w:rsidRDefault="00FC28E5" w:rsidP="00C10B8E">
      <w:pPr>
        <w:pStyle w:val="EndnoteText"/>
        <w:spacing w:line="360" w:lineRule="auto"/>
        <w:ind w:firstLine="720"/>
        <w:jc w:val="both"/>
        <w:rPr>
          <w:rFonts w:ascii="Arial" w:hAnsi="Arial" w:cs="Arial"/>
          <w:b/>
          <w:sz w:val="24"/>
          <w:szCs w:val="24"/>
        </w:rPr>
      </w:pPr>
    </w:p>
    <w:p w14:paraId="633C0A9F" w14:textId="77777777" w:rsidR="00FC28E5" w:rsidRDefault="00FC28E5" w:rsidP="00C10B8E">
      <w:pPr>
        <w:pStyle w:val="EndnoteText"/>
        <w:spacing w:line="360" w:lineRule="auto"/>
        <w:ind w:firstLine="720"/>
        <w:jc w:val="both"/>
        <w:rPr>
          <w:rFonts w:ascii="Arial" w:hAnsi="Arial" w:cs="Arial"/>
          <w:b/>
          <w:sz w:val="24"/>
          <w:szCs w:val="24"/>
        </w:rPr>
      </w:pPr>
    </w:p>
    <w:p w14:paraId="465B3E42" w14:textId="77777777" w:rsidR="00FC28E5" w:rsidRDefault="00FC28E5" w:rsidP="00C10B8E">
      <w:pPr>
        <w:pStyle w:val="EndnoteText"/>
        <w:spacing w:line="360" w:lineRule="auto"/>
        <w:ind w:firstLine="720"/>
        <w:jc w:val="both"/>
        <w:rPr>
          <w:rFonts w:ascii="Arial" w:hAnsi="Arial" w:cs="Arial"/>
          <w:b/>
          <w:sz w:val="24"/>
          <w:szCs w:val="24"/>
        </w:rPr>
      </w:pPr>
    </w:p>
    <w:p w14:paraId="2D51369A" w14:textId="79FBA7A4" w:rsidR="00C10B8E" w:rsidRDefault="00572EEE" w:rsidP="00C10B8E">
      <w:pPr>
        <w:pStyle w:val="EndnoteText"/>
        <w:spacing w:line="360" w:lineRule="auto"/>
        <w:ind w:firstLine="720"/>
        <w:jc w:val="both"/>
        <w:rPr>
          <w:rFonts w:ascii="Arial" w:hAnsi="Arial" w:cs="Arial"/>
          <w:b/>
          <w:sz w:val="24"/>
          <w:szCs w:val="24"/>
        </w:rPr>
      </w:pPr>
      <w:r>
        <w:rPr>
          <w:rFonts w:ascii="Arial" w:hAnsi="Arial" w:cs="Arial"/>
          <w:b/>
          <w:sz w:val="24"/>
          <w:szCs w:val="24"/>
        </w:rPr>
        <w:t>REFERENCES</w:t>
      </w:r>
    </w:p>
    <w:p w14:paraId="1FA86DBE" w14:textId="77777777" w:rsidR="00C10B8E" w:rsidRDefault="00C10B8E" w:rsidP="00C10B8E">
      <w:pPr>
        <w:pStyle w:val="EndnoteText"/>
        <w:spacing w:line="360" w:lineRule="auto"/>
        <w:jc w:val="both"/>
        <w:rPr>
          <w:rFonts w:ascii="Arial" w:hAnsi="Arial" w:cs="Arial"/>
          <w:b/>
          <w:sz w:val="24"/>
          <w:szCs w:val="24"/>
        </w:rPr>
      </w:pPr>
    </w:p>
    <w:p w14:paraId="1B86C38E" w14:textId="77777777" w:rsidR="00E04987" w:rsidRPr="00B43BD1" w:rsidRDefault="001B5523" w:rsidP="00C10B8E">
      <w:pPr>
        <w:pStyle w:val="EndnoteText"/>
        <w:spacing w:line="360" w:lineRule="auto"/>
        <w:jc w:val="both"/>
        <w:rPr>
          <w:rFonts w:ascii="Arial" w:hAnsi="Arial" w:cs="Arial"/>
          <w:sz w:val="24"/>
          <w:szCs w:val="24"/>
        </w:rPr>
      </w:pPr>
      <w:r w:rsidRPr="00B43BD1">
        <w:rPr>
          <w:rFonts w:ascii="Arial" w:hAnsi="Arial" w:cs="Arial"/>
          <w:sz w:val="24"/>
          <w:szCs w:val="24"/>
        </w:rPr>
        <w:t>Anderson</w:t>
      </w:r>
      <w:r w:rsidR="0058089F" w:rsidRPr="00B43BD1">
        <w:rPr>
          <w:rFonts w:ascii="Arial" w:hAnsi="Arial" w:cs="Arial"/>
          <w:sz w:val="24"/>
          <w:szCs w:val="24"/>
        </w:rPr>
        <w:t>, E.</w:t>
      </w:r>
      <w:r w:rsidRPr="00B43BD1">
        <w:rPr>
          <w:rFonts w:ascii="Arial" w:hAnsi="Arial" w:cs="Arial"/>
          <w:sz w:val="24"/>
          <w:szCs w:val="24"/>
        </w:rPr>
        <w:t xml:space="preserve"> and Kian</w:t>
      </w:r>
      <w:r w:rsidR="0058089F" w:rsidRPr="00B43BD1">
        <w:rPr>
          <w:rFonts w:ascii="Arial" w:hAnsi="Arial" w:cs="Arial"/>
          <w:sz w:val="24"/>
          <w:szCs w:val="24"/>
        </w:rPr>
        <w:t xml:space="preserve">, E.M. </w:t>
      </w:r>
      <w:r w:rsidR="00E04987" w:rsidRPr="00B43BD1">
        <w:rPr>
          <w:rFonts w:ascii="Arial" w:hAnsi="Arial" w:cs="Arial"/>
          <w:sz w:val="24"/>
          <w:szCs w:val="24"/>
        </w:rPr>
        <w:t>2012.</w:t>
      </w:r>
      <w:r w:rsidR="0058089F" w:rsidRPr="00B43BD1">
        <w:rPr>
          <w:rFonts w:ascii="Arial" w:hAnsi="Arial" w:cs="Arial"/>
          <w:sz w:val="24"/>
          <w:szCs w:val="24"/>
        </w:rPr>
        <w:t xml:space="preserve"> “Examining Media Construction of Masculinity and Head Trauma in the National Football League”. </w:t>
      </w:r>
      <w:r w:rsidR="0058089F" w:rsidRPr="00B43BD1">
        <w:rPr>
          <w:rFonts w:ascii="Arial" w:hAnsi="Arial" w:cs="Arial"/>
          <w:i/>
          <w:sz w:val="24"/>
          <w:szCs w:val="24"/>
        </w:rPr>
        <w:t>Men and Masculinities</w:t>
      </w:r>
      <w:r w:rsidR="00053C90" w:rsidRPr="00B43BD1">
        <w:rPr>
          <w:rFonts w:ascii="Arial" w:hAnsi="Arial" w:cs="Arial"/>
          <w:sz w:val="24"/>
          <w:szCs w:val="24"/>
        </w:rPr>
        <w:t xml:space="preserve"> 15 (2): 152-173. </w:t>
      </w:r>
    </w:p>
    <w:p w14:paraId="1C08D489" w14:textId="77777777" w:rsidR="00C10B8E" w:rsidRDefault="001B5523" w:rsidP="00C10B8E">
      <w:pPr>
        <w:pStyle w:val="EndnoteText"/>
        <w:spacing w:line="360" w:lineRule="auto"/>
        <w:jc w:val="both"/>
        <w:rPr>
          <w:rFonts w:ascii="Arial" w:hAnsi="Arial" w:cs="Arial"/>
          <w:color w:val="FF0000"/>
          <w:sz w:val="24"/>
          <w:szCs w:val="24"/>
        </w:rPr>
      </w:pPr>
      <w:proofErr w:type="spellStart"/>
      <w:r>
        <w:rPr>
          <w:rFonts w:ascii="Arial" w:hAnsi="Arial" w:cs="Arial"/>
          <w:sz w:val="24"/>
          <w:szCs w:val="24"/>
        </w:rPr>
        <w:t>Benatar</w:t>
      </w:r>
      <w:proofErr w:type="spellEnd"/>
      <w:r w:rsidR="00B62CC6">
        <w:rPr>
          <w:rFonts w:ascii="Arial" w:hAnsi="Arial" w:cs="Arial"/>
          <w:sz w:val="24"/>
          <w:szCs w:val="24"/>
        </w:rPr>
        <w:t>, D. 2003. “The Second Sexism.”</w:t>
      </w:r>
      <w:r w:rsidR="00C10B8E">
        <w:rPr>
          <w:rFonts w:ascii="Arial" w:hAnsi="Arial" w:cs="Arial"/>
          <w:sz w:val="24"/>
          <w:szCs w:val="24"/>
        </w:rPr>
        <w:t xml:space="preserve"> </w:t>
      </w:r>
      <w:r w:rsidR="00C10B8E">
        <w:rPr>
          <w:rFonts w:ascii="Arial" w:hAnsi="Arial" w:cs="Arial"/>
          <w:i/>
          <w:sz w:val="24"/>
          <w:szCs w:val="24"/>
        </w:rPr>
        <w:t xml:space="preserve">Social Theory and Practice </w:t>
      </w:r>
      <w:r w:rsidR="00B62CC6">
        <w:rPr>
          <w:rFonts w:ascii="Arial" w:hAnsi="Arial" w:cs="Arial"/>
          <w:sz w:val="24"/>
          <w:szCs w:val="24"/>
        </w:rPr>
        <w:t>29 (2):</w:t>
      </w:r>
      <w:r w:rsidR="00C10B8E">
        <w:rPr>
          <w:rFonts w:ascii="Arial" w:hAnsi="Arial" w:cs="Arial"/>
          <w:sz w:val="24"/>
          <w:szCs w:val="24"/>
        </w:rPr>
        <w:t xml:space="preserve"> 177-210</w:t>
      </w:r>
    </w:p>
    <w:p w14:paraId="1CDAF1D5" w14:textId="77777777" w:rsidR="0085185E" w:rsidRDefault="001B5523" w:rsidP="0085185E">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Burke</w:t>
      </w:r>
      <w:r w:rsidR="0085185E">
        <w:rPr>
          <w:rFonts w:ascii="Arial" w:hAnsi="Arial" w:cs="Arial"/>
          <w:sz w:val="24"/>
          <w:szCs w:val="24"/>
          <w:lang w:eastAsia="en-GB"/>
        </w:rPr>
        <w:t xml:space="preserve">, M. 2014. “Women’s Standpoints and </w:t>
      </w:r>
      <w:proofErr w:type="spellStart"/>
      <w:r w:rsidR="0085185E">
        <w:rPr>
          <w:rFonts w:ascii="Arial" w:hAnsi="Arial" w:cs="Arial"/>
          <w:sz w:val="24"/>
          <w:szCs w:val="24"/>
          <w:lang w:eastAsia="en-GB"/>
        </w:rPr>
        <w:t>Internalism</w:t>
      </w:r>
      <w:proofErr w:type="spellEnd"/>
      <w:r w:rsidR="0085185E">
        <w:rPr>
          <w:rFonts w:ascii="Arial" w:hAnsi="Arial" w:cs="Arial"/>
          <w:sz w:val="24"/>
          <w:szCs w:val="24"/>
          <w:lang w:eastAsia="en-GB"/>
        </w:rPr>
        <w:t xml:space="preserve"> in Sport.” </w:t>
      </w:r>
      <w:r w:rsidR="0085185E">
        <w:rPr>
          <w:rFonts w:ascii="Arial" w:hAnsi="Arial" w:cs="Arial"/>
          <w:i/>
          <w:sz w:val="24"/>
          <w:szCs w:val="24"/>
          <w:lang w:eastAsia="en-GB"/>
        </w:rPr>
        <w:t xml:space="preserve">Journal of the Philosophy of Sport </w:t>
      </w:r>
      <w:r w:rsidR="0085185E">
        <w:rPr>
          <w:rFonts w:ascii="Arial" w:hAnsi="Arial" w:cs="Arial"/>
          <w:sz w:val="24"/>
          <w:szCs w:val="24"/>
          <w:lang w:eastAsia="en-GB"/>
        </w:rPr>
        <w:t>41 (1): 39-52.</w:t>
      </w:r>
    </w:p>
    <w:p w14:paraId="167C2C9B" w14:textId="77777777" w:rsidR="00C10B8E" w:rsidRDefault="001B5523" w:rsidP="00C10B8E">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Burke</w:t>
      </w:r>
      <w:r w:rsidR="00B62CC6">
        <w:rPr>
          <w:rFonts w:ascii="Arial" w:hAnsi="Arial" w:cs="Arial"/>
          <w:sz w:val="24"/>
          <w:szCs w:val="24"/>
          <w:lang w:eastAsia="en-GB"/>
        </w:rPr>
        <w:t xml:space="preserve">, M. 2010. “A Feminist Reconstruction of Liberal Rights and Sport.” </w:t>
      </w:r>
      <w:r w:rsidR="00C10B8E">
        <w:rPr>
          <w:rFonts w:ascii="Arial" w:hAnsi="Arial" w:cs="Arial"/>
          <w:i/>
          <w:sz w:val="24"/>
          <w:szCs w:val="24"/>
          <w:lang w:eastAsia="en-GB"/>
        </w:rPr>
        <w:t>Journal of the Philosophy of Sport</w:t>
      </w:r>
      <w:r w:rsidR="00B62CC6">
        <w:rPr>
          <w:rFonts w:ascii="Arial" w:hAnsi="Arial" w:cs="Arial"/>
          <w:sz w:val="24"/>
          <w:szCs w:val="24"/>
          <w:lang w:eastAsia="en-GB"/>
        </w:rPr>
        <w:t xml:space="preserve"> 37 (1):</w:t>
      </w:r>
      <w:r w:rsidR="00C10B8E">
        <w:rPr>
          <w:rFonts w:ascii="Arial" w:hAnsi="Arial" w:cs="Arial"/>
          <w:sz w:val="24"/>
          <w:szCs w:val="24"/>
          <w:lang w:eastAsia="en-GB"/>
        </w:rPr>
        <w:t xml:space="preserve"> 11-28.</w:t>
      </w:r>
    </w:p>
    <w:p w14:paraId="34C800F0" w14:textId="77777777" w:rsidR="00E03567" w:rsidRDefault="001B5523" w:rsidP="00C10B8E">
      <w:pPr>
        <w:spacing w:after="0" w:line="360" w:lineRule="auto"/>
        <w:jc w:val="both"/>
        <w:rPr>
          <w:rFonts w:ascii="Arial" w:hAnsi="Arial" w:cs="Arial"/>
          <w:color w:val="000000"/>
          <w:sz w:val="24"/>
          <w:szCs w:val="24"/>
        </w:rPr>
      </w:pPr>
      <w:r>
        <w:rPr>
          <w:rFonts w:ascii="Arial" w:hAnsi="Arial" w:cs="Arial"/>
          <w:color w:val="000000"/>
          <w:sz w:val="24"/>
          <w:szCs w:val="24"/>
        </w:rPr>
        <w:t>Coggon, J., N. Hammond, and S. Holm</w:t>
      </w:r>
      <w:r w:rsidR="00C10B8E">
        <w:rPr>
          <w:rFonts w:ascii="Arial" w:hAnsi="Arial" w:cs="Arial"/>
          <w:color w:val="000000"/>
          <w:sz w:val="24"/>
          <w:szCs w:val="24"/>
        </w:rPr>
        <w:t>. 2008. “Transsexuals in Sport: Fairne</w:t>
      </w:r>
      <w:r w:rsidR="00004EBB">
        <w:rPr>
          <w:rFonts w:ascii="Arial" w:hAnsi="Arial" w:cs="Arial"/>
          <w:color w:val="000000"/>
          <w:sz w:val="24"/>
          <w:szCs w:val="24"/>
        </w:rPr>
        <w:t xml:space="preserve">ss and Freedom, Regulation and </w:t>
      </w:r>
      <w:r w:rsidR="00C10B8E">
        <w:rPr>
          <w:rFonts w:ascii="Arial" w:hAnsi="Arial" w:cs="Arial"/>
          <w:color w:val="000000"/>
          <w:sz w:val="24"/>
          <w:szCs w:val="24"/>
        </w:rPr>
        <w:t xml:space="preserve">Law.” </w:t>
      </w:r>
      <w:r w:rsidR="00C10B8E">
        <w:rPr>
          <w:rFonts w:ascii="Arial" w:hAnsi="Arial" w:cs="Arial"/>
          <w:i/>
          <w:color w:val="000000"/>
          <w:sz w:val="24"/>
          <w:szCs w:val="24"/>
        </w:rPr>
        <w:t>Sport, Ethics and Philosophy</w:t>
      </w:r>
      <w:r w:rsidR="00C10B8E">
        <w:rPr>
          <w:rFonts w:ascii="Arial" w:hAnsi="Arial" w:cs="Arial"/>
          <w:color w:val="000000"/>
          <w:sz w:val="24"/>
          <w:szCs w:val="24"/>
        </w:rPr>
        <w:t xml:space="preserve"> 2 (1): 4-17.</w:t>
      </w:r>
    </w:p>
    <w:p w14:paraId="77D8CDBA" w14:textId="77777777" w:rsidR="00883DEE" w:rsidRPr="00B43BD1" w:rsidRDefault="001B5523" w:rsidP="00C10B8E">
      <w:pPr>
        <w:spacing w:after="0" w:line="360" w:lineRule="auto"/>
        <w:jc w:val="both"/>
        <w:rPr>
          <w:rFonts w:ascii="Arial" w:hAnsi="Arial" w:cs="Arial"/>
          <w:sz w:val="24"/>
          <w:szCs w:val="24"/>
        </w:rPr>
      </w:pPr>
      <w:r w:rsidRPr="00B43BD1">
        <w:rPr>
          <w:rFonts w:ascii="Arial" w:hAnsi="Arial" w:cs="Arial"/>
          <w:sz w:val="24"/>
          <w:szCs w:val="24"/>
        </w:rPr>
        <w:t>Davis</w:t>
      </w:r>
      <w:r w:rsidR="00883DEE" w:rsidRPr="00B43BD1">
        <w:rPr>
          <w:rFonts w:ascii="Arial" w:hAnsi="Arial" w:cs="Arial"/>
          <w:sz w:val="24"/>
          <w:szCs w:val="24"/>
        </w:rPr>
        <w:t xml:space="preserve">, P. 2015. “Football is Football and is Interesting, Very Interesting.” </w:t>
      </w:r>
      <w:r w:rsidR="00883DEE" w:rsidRPr="00B43BD1">
        <w:rPr>
          <w:rFonts w:ascii="Arial" w:eastAsia="Times New Roman" w:hAnsi="Arial" w:cs="Arial"/>
          <w:i/>
          <w:iCs/>
          <w:sz w:val="24"/>
          <w:szCs w:val="24"/>
          <w:lang w:eastAsia="en-GB"/>
        </w:rPr>
        <w:t>Sport, Ethics and Philosophy</w:t>
      </w:r>
      <w:r w:rsidR="00883DEE" w:rsidRPr="00B43BD1">
        <w:rPr>
          <w:rFonts w:ascii="Tahoma" w:eastAsia="Times New Roman" w:hAnsi="Tahoma" w:cs="Tahoma"/>
          <w:sz w:val="20"/>
          <w:szCs w:val="20"/>
          <w:lang w:eastAsia="en-GB"/>
        </w:rPr>
        <w:t> </w:t>
      </w:r>
      <w:r w:rsidR="00883DEE" w:rsidRPr="00B43BD1">
        <w:rPr>
          <w:rFonts w:ascii="Arial" w:eastAsia="Times New Roman" w:hAnsi="Arial" w:cs="Arial"/>
          <w:sz w:val="24"/>
          <w:szCs w:val="24"/>
          <w:lang w:eastAsia="en-GB"/>
        </w:rPr>
        <w:t>9 (2): 140-152.</w:t>
      </w:r>
    </w:p>
    <w:p w14:paraId="535950E8" w14:textId="77777777" w:rsidR="00E03567" w:rsidRPr="00B43BD1" w:rsidRDefault="001B5523" w:rsidP="00C10B8E">
      <w:pPr>
        <w:spacing w:after="0" w:line="360" w:lineRule="auto"/>
        <w:jc w:val="both"/>
        <w:rPr>
          <w:rFonts w:ascii="Arial" w:eastAsia="Times New Roman" w:hAnsi="Arial" w:cs="Arial"/>
          <w:sz w:val="24"/>
          <w:szCs w:val="24"/>
          <w:lang w:eastAsia="en-GB"/>
        </w:rPr>
      </w:pPr>
      <w:r w:rsidRPr="00B43BD1">
        <w:rPr>
          <w:rFonts w:ascii="Arial" w:hAnsi="Arial" w:cs="Arial"/>
          <w:sz w:val="24"/>
          <w:szCs w:val="24"/>
        </w:rPr>
        <w:t>Davis, P. and Edwards</w:t>
      </w:r>
      <w:r w:rsidR="00E03567" w:rsidRPr="00B43BD1">
        <w:rPr>
          <w:rFonts w:ascii="Arial" w:hAnsi="Arial" w:cs="Arial"/>
          <w:sz w:val="24"/>
          <w:szCs w:val="24"/>
        </w:rPr>
        <w:t xml:space="preserve">, L. 2014. </w:t>
      </w:r>
      <w:r w:rsidR="00E03567" w:rsidRPr="00B43BD1">
        <w:rPr>
          <w:rFonts w:ascii="Arial" w:eastAsia="Times New Roman" w:hAnsi="Arial" w:cs="Arial"/>
          <w:sz w:val="24"/>
          <w:szCs w:val="24"/>
          <w:lang w:eastAsia="en-GB"/>
        </w:rPr>
        <w:t>“The New IOC and IAAF Policies on Female Eligibility: Old Emperor, New Clothes?”</w:t>
      </w:r>
      <w:r w:rsidR="00E03567" w:rsidRPr="00B43BD1">
        <w:rPr>
          <w:rFonts w:ascii="Tahoma" w:eastAsia="Times New Roman" w:hAnsi="Tahoma" w:cs="Tahoma"/>
          <w:sz w:val="20"/>
          <w:szCs w:val="20"/>
          <w:lang w:eastAsia="en-GB"/>
        </w:rPr>
        <w:t> </w:t>
      </w:r>
      <w:r w:rsidR="00E03567" w:rsidRPr="00B43BD1">
        <w:rPr>
          <w:rFonts w:ascii="Arial" w:eastAsia="Times New Roman" w:hAnsi="Arial" w:cs="Arial"/>
          <w:i/>
          <w:iCs/>
          <w:sz w:val="24"/>
          <w:szCs w:val="24"/>
          <w:lang w:eastAsia="en-GB"/>
        </w:rPr>
        <w:t>Sport, Ethics and Philosophy</w:t>
      </w:r>
      <w:r w:rsidR="00E03567" w:rsidRPr="00B43BD1">
        <w:rPr>
          <w:rFonts w:ascii="Tahoma" w:eastAsia="Times New Roman" w:hAnsi="Tahoma" w:cs="Tahoma"/>
          <w:sz w:val="20"/>
          <w:szCs w:val="20"/>
          <w:lang w:eastAsia="en-GB"/>
        </w:rPr>
        <w:t> </w:t>
      </w:r>
      <w:r w:rsidR="00E03567" w:rsidRPr="00B43BD1">
        <w:rPr>
          <w:rFonts w:ascii="Arial" w:eastAsia="Times New Roman" w:hAnsi="Arial" w:cs="Arial"/>
          <w:sz w:val="24"/>
          <w:szCs w:val="24"/>
          <w:lang w:eastAsia="en-GB"/>
        </w:rPr>
        <w:t>8 (1): 44-56.</w:t>
      </w:r>
    </w:p>
    <w:p w14:paraId="2481A355" w14:textId="77777777" w:rsidR="0007150E" w:rsidRPr="00B43BD1" w:rsidRDefault="001B5523" w:rsidP="00C10B8E">
      <w:pPr>
        <w:spacing w:after="0" w:line="360" w:lineRule="auto"/>
        <w:jc w:val="both"/>
        <w:rPr>
          <w:rFonts w:ascii="Arial" w:eastAsia="Times New Roman" w:hAnsi="Arial" w:cs="Arial"/>
          <w:sz w:val="24"/>
          <w:szCs w:val="24"/>
          <w:lang w:eastAsia="en-GB"/>
        </w:rPr>
      </w:pPr>
      <w:r w:rsidRPr="00B43BD1">
        <w:rPr>
          <w:rFonts w:ascii="Arial" w:eastAsia="Times New Roman" w:hAnsi="Arial" w:cs="Arial"/>
          <w:sz w:val="24"/>
          <w:szCs w:val="24"/>
          <w:lang w:eastAsia="en-GB"/>
        </w:rPr>
        <w:t>Eagleton</w:t>
      </w:r>
      <w:r w:rsidR="0007150E" w:rsidRPr="00B43BD1">
        <w:rPr>
          <w:rFonts w:ascii="Arial" w:eastAsia="Times New Roman" w:hAnsi="Arial" w:cs="Arial"/>
          <w:sz w:val="24"/>
          <w:szCs w:val="24"/>
          <w:lang w:eastAsia="en-GB"/>
        </w:rPr>
        <w:t xml:space="preserve">, T. 1990. </w:t>
      </w:r>
      <w:r w:rsidR="0007150E" w:rsidRPr="00B43BD1">
        <w:rPr>
          <w:rFonts w:ascii="Arial" w:eastAsia="Times New Roman" w:hAnsi="Arial" w:cs="Arial"/>
          <w:i/>
          <w:sz w:val="24"/>
          <w:szCs w:val="24"/>
          <w:lang w:eastAsia="en-GB"/>
        </w:rPr>
        <w:t>The Ideology of the Aesthetic</w:t>
      </w:r>
      <w:r w:rsidR="00920EB8" w:rsidRPr="00B43BD1">
        <w:rPr>
          <w:rFonts w:ascii="Arial" w:eastAsia="Times New Roman" w:hAnsi="Arial" w:cs="Arial"/>
          <w:sz w:val="24"/>
          <w:szCs w:val="24"/>
          <w:lang w:eastAsia="en-GB"/>
        </w:rPr>
        <w:t>. Oxford: Blackwell.</w:t>
      </w:r>
    </w:p>
    <w:p w14:paraId="1C63BF8F" w14:textId="77777777" w:rsidR="00417CB4" w:rsidRPr="00B43BD1" w:rsidRDefault="001B5523" w:rsidP="00C10B8E">
      <w:pPr>
        <w:spacing w:after="0" w:line="360" w:lineRule="auto"/>
        <w:jc w:val="both"/>
        <w:rPr>
          <w:rFonts w:ascii="Arial" w:eastAsia="Times New Roman" w:hAnsi="Arial" w:cs="Arial"/>
          <w:sz w:val="24"/>
          <w:szCs w:val="24"/>
          <w:lang w:eastAsia="en-GB"/>
        </w:rPr>
      </w:pPr>
      <w:r w:rsidRPr="00B43BD1">
        <w:rPr>
          <w:rFonts w:ascii="Arial" w:eastAsia="Times New Roman" w:hAnsi="Arial" w:cs="Arial"/>
          <w:sz w:val="24"/>
          <w:szCs w:val="24"/>
          <w:lang w:eastAsia="en-GB"/>
        </w:rPr>
        <w:t>Edwards, L. and Jones</w:t>
      </w:r>
      <w:r w:rsidR="00417CB4" w:rsidRPr="00B43BD1">
        <w:rPr>
          <w:rFonts w:ascii="Arial" w:eastAsia="Times New Roman" w:hAnsi="Arial" w:cs="Arial"/>
          <w:sz w:val="24"/>
          <w:szCs w:val="24"/>
          <w:lang w:eastAsia="en-GB"/>
        </w:rPr>
        <w:t>, C. 2009.</w:t>
      </w:r>
      <w:r w:rsidR="00AF1176" w:rsidRPr="00B43BD1">
        <w:rPr>
          <w:rFonts w:ascii="Arial" w:eastAsia="Times New Roman" w:hAnsi="Arial" w:cs="Arial"/>
          <w:sz w:val="24"/>
          <w:szCs w:val="24"/>
          <w:lang w:eastAsia="en-GB"/>
        </w:rPr>
        <w:t xml:space="preserve"> </w:t>
      </w:r>
      <w:r w:rsidR="000B7952" w:rsidRPr="00B43BD1">
        <w:rPr>
          <w:rFonts w:ascii="Arial" w:eastAsia="Times New Roman" w:hAnsi="Arial" w:cs="Arial"/>
          <w:sz w:val="24"/>
          <w:szCs w:val="24"/>
          <w:lang w:eastAsia="en-GB"/>
        </w:rPr>
        <w:t>“Postmodernism, Queer Theory and Moral Judgement in Sport: Some Critical Reflections</w:t>
      </w:r>
      <w:r w:rsidR="006D1E9C" w:rsidRPr="00B43BD1">
        <w:rPr>
          <w:rFonts w:ascii="Arial" w:eastAsia="Times New Roman" w:hAnsi="Arial" w:cs="Arial"/>
          <w:sz w:val="24"/>
          <w:szCs w:val="24"/>
          <w:lang w:eastAsia="en-GB"/>
        </w:rPr>
        <w:t xml:space="preserve">.” </w:t>
      </w:r>
      <w:r w:rsidR="000B7952" w:rsidRPr="00B43BD1">
        <w:rPr>
          <w:rFonts w:ascii="Arial" w:eastAsia="Times New Roman" w:hAnsi="Arial" w:cs="Arial"/>
          <w:i/>
          <w:sz w:val="24"/>
          <w:szCs w:val="24"/>
          <w:lang w:eastAsia="en-GB"/>
        </w:rPr>
        <w:t xml:space="preserve">International Review for the Sociology of Sport </w:t>
      </w:r>
      <w:r w:rsidR="000B7952" w:rsidRPr="00B43BD1">
        <w:rPr>
          <w:rFonts w:ascii="Arial" w:eastAsia="Times New Roman" w:hAnsi="Arial" w:cs="Arial"/>
          <w:sz w:val="24"/>
          <w:szCs w:val="24"/>
          <w:lang w:eastAsia="en-GB"/>
        </w:rPr>
        <w:t xml:space="preserve">44 (4): 331-344. </w:t>
      </w:r>
    </w:p>
    <w:p w14:paraId="39B895F5" w14:textId="15AE9D6C" w:rsidR="00FA35CC" w:rsidRPr="00B43BD1" w:rsidRDefault="00FA35CC" w:rsidP="00C10B8E">
      <w:pPr>
        <w:spacing w:after="0" w:line="360" w:lineRule="auto"/>
        <w:jc w:val="both"/>
        <w:rPr>
          <w:rFonts w:ascii="Arial" w:eastAsia="Times New Roman" w:hAnsi="Arial" w:cs="Arial"/>
          <w:sz w:val="28"/>
          <w:szCs w:val="24"/>
          <w:lang w:eastAsia="en-GB"/>
        </w:rPr>
      </w:pPr>
      <w:r w:rsidRPr="00B43BD1">
        <w:rPr>
          <w:rFonts w:ascii="Arial" w:hAnsi="Arial" w:cs="Arial"/>
          <w:sz w:val="24"/>
        </w:rPr>
        <w:t xml:space="preserve">Flake, C.R., </w:t>
      </w:r>
      <w:proofErr w:type="spellStart"/>
      <w:r w:rsidRPr="00B43BD1">
        <w:rPr>
          <w:rFonts w:ascii="Arial" w:hAnsi="Arial" w:cs="Arial"/>
          <w:sz w:val="24"/>
        </w:rPr>
        <w:t>Dufur</w:t>
      </w:r>
      <w:proofErr w:type="spellEnd"/>
      <w:r w:rsidRPr="00B43BD1">
        <w:rPr>
          <w:rFonts w:ascii="Arial" w:hAnsi="Arial" w:cs="Arial"/>
          <w:sz w:val="24"/>
        </w:rPr>
        <w:t>, M.J. and Moore, E.L. 2012. “Advantage Men: The Sex Pay Gap in Professional Tennis.</w:t>
      </w:r>
      <w:r w:rsidR="00B346C2" w:rsidRPr="00B43BD1">
        <w:rPr>
          <w:rFonts w:ascii="Arial" w:hAnsi="Arial" w:cs="Arial"/>
          <w:sz w:val="24"/>
        </w:rPr>
        <w:t>”</w:t>
      </w:r>
      <w:r w:rsidRPr="00B43BD1">
        <w:rPr>
          <w:rFonts w:ascii="Arial" w:hAnsi="Arial" w:cs="Arial"/>
          <w:sz w:val="24"/>
        </w:rPr>
        <w:t xml:space="preserve"> </w:t>
      </w:r>
      <w:r w:rsidRPr="00B43BD1">
        <w:rPr>
          <w:rFonts w:ascii="Arial" w:hAnsi="Arial" w:cs="Arial"/>
          <w:i/>
          <w:sz w:val="24"/>
        </w:rPr>
        <w:t>International Review for the Philosophy of Sport</w:t>
      </w:r>
      <w:r w:rsidRPr="00B43BD1">
        <w:rPr>
          <w:rFonts w:ascii="Arial" w:hAnsi="Arial" w:cs="Arial"/>
          <w:sz w:val="24"/>
        </w:rPr>
        <w:t xml:space="preserve"> 48 (3): 366-376.</w:t>
      </w:r>
    </w:p>
    <w:p w14:paraId="795DBD01" w14:textId="77777777" w:rsidR="004F00DA" w:rsidRPr="00B43BD1" w:rsidRDefault="001B5523" w:rsidP="00C10B8E">
      <w:pPr>
        <w:spacing w:after="0" w:line="360" w:lineRule="auto"/>
        <w:jc w:val="both"/>
        <w:rPr>
          <w:rFonts w:ascii="Arial" w:eastAsia="Times New Roman" w:hAnsi="Arial" w:cs="Arial"/>
          <w:sz w:val="24"/>
          <w:szCs w:val="24"/>
          <w:lang w:eastAsia="en-GB"/>
        </w:rPr>
      </w:pPr>
      <w:r w:rsidRPr="00B43BD1">
        <w:rPr>
          <w:rFonts w:ascii="Arial" w:eastAsia="Times New Roman" w:hAnsi="Arial" w:cs="Arial"/>
          <w:sz w:val="24"/>
          <w:szCs w:val="24"/>
          <w:lang w:eastAsia="en-GB"/>
        </w:rPr>
        <w:t>Flanagan</w:t>
      </w:r>
      <w:r w:rsidR="004F00DA" w:rsidRPr="00B43BD1">
        <w:rPr>
          <w:rFonts w:ascii="Arial" w:eastAsia="Times New Roman" w:hAnsi="Arial" w:cs="Arial"/>
          <w:sz w:val="24"/>
          <w:szCs w:val="24"/>
          <w:lang w:eastAsia="en-GB"/>
        </w:rPr>
        <w:t xml:space="preserve">, O. 1991. </w:t>
      </w:r>
      <w:r w:rsidR="004F00DA" w:rsidRPr="00B43BD1">
        <w:rPr>
          <w:rFonts w:ascii="Arial" w:eastAsia="Times New Roman" w:hAnsi="Arial" w:cs="Arial"/>
          <w:i/>
          <w:sz w:val="24"/>
          <w:szCs w:val="24"/>
          <w:lang w:eastAsia="en-GB"/>
        </w:rPr>
        <w:t>Varieties of Moral Personality</w:t>
      </w:r>
      <w:r w:rsidR="004F00DA" w:rsidRPr="00B43BD1">
        <w:rPr>
          <w:rFonts w:ascii="Arial" w:eastAsia="Times New Roman" w:hAnsi="Arial" w:cs="Arial"/>
          <w:sz w:val="24"/>
          <w:szCs w:val="24"/>
          <w:lang w:eastAsia="en-GB"/>
        </w:rPr>
        <w:t xml:space="preserve">. Cambridge: MIT Press. </w:t>
      </w:r>
    </w:p>
    <w:p w14:paraId="1C28C9E0" w14:textId="1B80533A" w:rsidR="000B7952" w:rsidRPr="00B43BD1" w:rsidRDefault="001B5523" w:rsidP="00C10B8E">
      <w:pPr>
        <w:spacing w:after="0" w:line="360" w:lineRule="auto"/>
        <w:jc w:val="both"/>
        <w:rPr>
          <w:rFonts w:ascii="Arial" w:eastAsia="Times New Roman" w:hAnsi="Arial" w:cs="Arial"/>
          <w:sz w:val="24"/>
          <w:szCs w:val="24"/>
          <w:lang w:eastAsia="en-GB"/>
        </w:rPr>
      </w:pPr>
      <w:r w:rsidRPr="00B43BD1">
        <w:rPr>
          <w:rFonts w:ascii="Arial" w:eastAsia="Times New Roman" w:hAnsi="Arial" w:cs="Arial"/>
          <w:sz w:val="24"/>
          <w:szCs w:val="24"/>
          <w:lang w:eastAsia="en-GB"/>
        </w:rPr>
        <w:t>Giddens</w:t>
      </w:r>
      <w:r w:rsidR="004A7837">
        <w:rPr>
          <w:rFonts w:ascii="Arial" w:eastAsia="Times New Roman" w:hAnsi="Arial" w:cs="Arial"/>
          <w:sz w:val="24"/>
          <w:szCs w:val="24"/>
          <w:lang w:eastAsia="en-GB"/>
        </w:rPr>
        <w:t xml:space="preserve">, </w:t>
      </w:r>
      <w:r w:rsidR="000B7952" w:rsidRPr="00B43BD1">
        <w:rPr>
          <w:rFonts w:ascii="Arial" w:eastAsia="Times New Roman" w:hAnsi="Arial" w:cs="Arial"/>
          <w:sz w:val="24"/>
          <w:szCs w:val="24"/>
          <w:lang w:eastAsia="en-GB"/>
        </w:rPr>
        <w:t>A. 1999. BBC Reith Lectures: “Runaway World”. [http://www.bbc.co.uk/radio4/reith1999/lectures.shtml; last accessed, September 3, 2017]</w:t>
      </w:r>
    </w:p>
    <w:p w14:paraId="63D54940" w14:textId="77777777" w:rsidR="00883DEE" w:rsidRPr="00B43BD1" w:rsidRDefault="001B5523" w:rsidP="00C10B8E">
      <w:pPr>
        <w:spacing w:after="0" w:line="360" w:lineRule="auto"/>
        <w:jc w:val="both"/>
        <w:rPr>
          <w:rFonts w:ascii="Arial" w:hAnsi="Arial" w:cs="Arial"/>
          <w:sz w:val="24"/>
          <w:szCs w:val="24"/>
        </w:rPr>
      </w:pPr>
      <w:proofErr w:type="spellStart"/>
      <w:r w:rsidRPr="00B43BD1">
        <w:rPr>
          <w:rFonts w:ascii="Arial" w:eastAsia="Times New Roman" w:hAnsi="Arial" w:cs="Arial"/>
          <w:sz w:val="24"/>
          <w:szCs w:val="24"/>
          <w:lang w:eastAsia="en-GB"/>
        </w:rPr>
        <w:lastRenderedPageBreak/>
        <w:t>Giulianotti</w:t>
      </w:r>
      <w:proofErr w:type="spellEnd"/>
      <w:r w:rsidR="00883DEE" w:rsidRPr="00B43BD1">
        <w:rPr>
          <w:rFonts w:ascii="Arial" w:eastAsia="Times New Roman" w:hAnsi="Arial" w:cs="Arial"/>
          <w:sz w:val="24"/>
          <w:szCs w:val="24"/>
          <w:lang w:eastAsia="en-GB"/>
        </w:rPr>
        <w:t xml:space="preserve">, R. 2005. </w:t>
      </w:r>
      <w:r w:rsidR="00883DEE" w:rsidRPr="00B43BD1">
        <w:rPr>
          <w:rFonts w:ascii="Arial" w:eastAsia="Times New Roman" w:hAnsi="Arial" w:cs="Arial"/>
          <w:i/>
          <w:sz w:val="24"/>
          <w:szCs w:val="24"/>
          <w:lang w:eastAsia="en-GB"/>
        </w:rPr>
        <w:t>Sport: A Critical Sociology</w:t>
      </w:r>
      <w:r w:rsidR="00883DEE" w:rsidRPr="00B43BD1">
        <w:rPr>
          <w:rFonts w:ascii="Arial" w:eastAsia="Times New Roman" w:hAnsi="Arial" w:cs="Arial"/>
          <w:sz w:val="24"/>
          <w:szCs w:val="24"/>
          <w:lang w:eastAsia="en-GB"/>
        </w:rPr>
        <w:t xml:space="preserve">. Cambridge: Polity Press. </w:t>
      </w:r>
    </w:p>
    <w:p w14:paraId="086802E8" w14:textId="77777777" w:rsidR="00AF1176" w:rsidRPr="00B43BD1" w:rsidRDefault="001B5523" w:rsidP="00C10B8E">
      <w:pPr>
        <w:spacing w:after="0" w:line="360" w:lineRule="auto"/>
        <w:jc w:val="both"/>
        <w:rPr>
          <w:rFonts w:ascii="Arial" w:hAnsi="Arial" w:cs="Arial"/>
          <w:sz w:val="24"/>
          <w:szCs w:val="24"/>
        </w:rPr>
      </w:pPr>
      <w:r w:rsidRPr="00B43BD1">
        <w:rPr>
          <w:rFonts w:ascii="Arial" w:hAnsi="Arial" w:cs="Arial"/>
          <w:sz w:val="24"/>
          <w:szCs w:val="24"/>
        </w:rPr>
        <w:t>Laden</w:t>
      </w:r>
      <w:r w:rsidR="00AF1176" w:rsidRPr="00B43BD1">
        <w:rPr>
          <w:rFonts w:ascii="Arial" w:hAnsi="Arial" w:cs="Arial"/>
          <w:sz w:val="24"/>
          <w:szCs w:val="24"/>
        </w:rPr>
        <w:t xml:space="preserve">, A. 2003. “Radical Liberals, Reasonable Feminists: Reason, Power and Objectivity in MacKinnon and Rawls.” </w:t>
      </w:r>
      <w:r w:rsidR="00AF1176" w:rsidRPr="00B43BD1">
        <w:rPr>
          <w:rFonts w:ascii="Arial" w:hAnsi="Arial" w:cs="Arial"/>
          <w:i/>
          <w:sz w:val="24"/>
          <w:szCs w:val="24"/>
        </w:rPr>
        <w:t xml:space="preserve">The Journal of Political Philosophy </w:t>
      </w:r>
      <w:r w:rsidR="00AF1176" w:rsidRPr="00B43BD1">
        <w:rPr>
          <w:rFonts w:ascii="Arial" w:hAnsi="Arial" w:cs="Arial"/>
          <w:sz w:val="24"/>
          <w:szCs w:val="24"/>
        </w:rPr>
        <w:t>11 (2): 133-152.</w:t>
      </w:r>
    </w:p>
    <w:p w14:paraId="19442BEA" w14:textId="77777777" w:rsidR="00C10B8E" w:rsidRDefault="001B5523" w:rsidP="00C10B8E">
      <w:pPr>
        <w:spacing w:after="0" w:line="360" w:lineRule="auto"/>
        <w:jc w:val="both"/>
        <w:rPr>
          <w:rFonts w:ascii="Arial" w:hAnsi="Arial" w:cs="Arial"/>
          <w:sz w:val="24"/>
          <w:szCs w:val="24"/>
        </w:rPr>
      </w:pPr>
      <w:proofErr w:type="spellStart"/>
      <w:r>
        <w:rPr>
          <w:rFonts w:ascii="Arial" w:hAnsi="Arial" w:cs="Arial"/>
          <w:sz w:val="24"/>
          <w:szCs w:val="24"/>
        </w:rPr>
        <w:t>McDonagh</w:t>
      </w:r>
      <w:proofErr w:type="spellEnd"/>
      <w:r w:rsidR="00C10B8E" w:rsidRPr="00F62141">
        <w:rPr>
          <w:rFonts w:ascii="Arial" w:hAnsi="Arial" w:cs="Arial"/>
          <w:sz w:val="24"/>
          <w:szCs w:val="24"/>
        </w:rPr>
        <w:t>,</w:t>
      </w:r>
      <w:r w:rsidR="00240980">
        <w:rPr>
          <w:rFonts w:ascii="Arial" w:hAnsi="Arial" w:cs="Arial"/>
          <w:sz w:val="24"/>
          <w:szCs w:val="24"/>
        </w:rPr>
        <w:t xml:space="preserve"> E. and </w:t>
      </w:r>
      <w:r w:rsidR="006D1E9C">
        <w:rPr>
          <w:rFonts w:ascii="Arial" w:hAnsi="Arial" w:cs="Arial"/>
          <w:sz w:val="24"/>
          <w:szCs w:val="24"/>
        </w:rPr>
        <w:t xml:space="preserve">L. </w:t>
      </w:r>
      <w:r>
        <w:rPr>
          <w:rFonts w:ascii="Arial" w:hAnsi="Arial" w:cs="Arial"/>
          <w:sz w:val="24"/>
          <w:szCs w:val="24"/>
        </w:rPr>
        <w:t>Pappano</w:t>
      </w:r>
      <w:r w:rsidR="00C10B8E">
        <w:rPr>
          <w:rFonts w:ascii="Arial" w:hAnsi="Arial" w:cs="Arial"/>
          <w:sz w:val="24"/>
          <w:szCs w:val="24"/>
        </w:rPr>
        <w:t>. 2008.</w:t>
      </w:r>
      <w:r w:rsidR="00C10B8E">
        <w:rPr>
          <w:rFonts w:ascii="Arial" w:hAnsi="Arial" w:cs="Arial"/>
          <w:i/>
          <w:sz w:val="24"/>
          <w:szCs w:val="24"/>
        </w:rPr>
        <w:t xml:space="preserve"> Playing with the Boys: Why Separate is Not Equal in Sports. </w:t>
      </w:r>
      <w:r w:rsidR="00C10B8E">
        <w:rPr>
          <w:rFonts w:ascii="Arial" w:hAnsi="Arial" w:cs="Arial"/>
          <w:sz w:val="24"/>
          <w:szCs w:val="24"/>
        </w:rPr>
        <w:t xml:space="preserve">New York: Oxford University Press. </w:t>
      </w:r>
    </w:p>
    <w:p w14:paraId="67557B3C" w14:textId="77777777" w:rsidR="00C10B8E" w:rsidRDefault="001B5523" w:rsidP="00C10B8E">
      <w:pPr>
        <w:spacing w:after="0" w:line="360" w:lineRule="auto"/>
        <w:jc w:val="both"/>
        <w:rPr>
          <w:rFonts w:ascii="Arial" w:hAnsi="Arial" w:cs="Arial"/>
          <w:sz w:val="24"/>
          <w:szCs w:val="24"/>
        </w:rPr>
      </w:pPr>
      <w:r>
        <w:rPr>
          <w:rFonts w:ascii="Arial" w:hAnsi="Arial" w:cs="Arial"/>
          <w:sz w:val="24"/>
          <w:szCs w:val="24"/>
        </w:rPr>
        <w:t>MacKinnon</w:t>
      </w:r>
      <w:r w:rsidR="00004EBB">
        <w:rPr>
          <w:rFonts w:ascii="Arial" w:hAnsi="Arial" w:cs="Arial"/>
          <w:sz w:val="24"/>
          <w:szCs w:val="24"/>
        </w:rPr>
        <w:t xml:space="preserve">, C. </w:t>
      </w:r>
      <w:r w:rsidR="00C10B8E" w:rsidRPr="00F62141">
        <w:rPr>
          <w:rFonts w:ascii="Arial" w:hAnsi="Arial" w:cs="Arial"/>
          <w:sz w:val="24"/>
          <w:szCs w:val="24"/>
        </w:rPr>
        <w:t>1987</w:t>
      </w:r>
      <w:r w:rsidR="00004EBB">
        <w:rPr>
          <w:rFonts w:ascii="Arial" w:hAnsi="Arial" w:cs="Arial"/>
          <w:sz w:val="24"/>
          <w:szCs w:val="24"/>
        </w:rPr>
        <w:t>.</w:t>
      </w:r>
      <w:r w:rsidR="00C10B8E" w:rsidRPr="00F62141">
        <w:rPr>
          <w:rFonts w:ascii="Arial" w:hAnsi="Arial" w:cs="Arial"/>
          <w:sz w:val="24"/>
          <w:szCs w:val="24"/>
        </w:rPr>
        <w:t xml:space="preserve"> </w:t>
      </w:r>
      <w:r w:rsidR="00C10B8E" w:rsidRPr="002B62C9">
        <w:rPr>
          <w:rFonts w:ascii="Arial" w:hAnsi="Arial" w:cs="Arial"/>
          <w:i/>
          <w:sz w:val="24"/>
          <w:szCs w:val="24"/>
        </w:rPr>
        <w:t>Feminism Unmodified</w:t>
      </w:r>
      <w:r w:rsidR="00C10B8E" w:rsidRPr="00F62141">
        <w:rPr>
          <w:rFonts w:ascii="Arial" w:hAnsi="Arial" w:cs="Arial"/>
          <w:sz w:val="24"/>
          <w:szCs w:val="24"/>
        </w:rPr>
        <w:t>. Cambridge, MA: Harvard University Press.</w:t>
      </w:r>
    </w:p>
    <w:p w14:paraId="556594B9" w14:textId="77777777" w:rsidR="004F00DA" w:rsidRPr="00B43BD1" w:rsidRDefault="001B5523" w:rsidP="00C10B8E">
      <w:pPr>
        <w:spacing w:after="0" w:line="360" w:lineRule="auto"/>
        <w:jc w:val="both"/>
        <w:rPr>
          <w:rFonts w:ascii="Arial" w:hAnsi="Arial" w:cs="Arial"/>
          <w:sz w:val="24"/>
          <w:szCs w:val="24"/>
        </w:rPr>
      </w:pPr>
      <w:r w:rsidRPr="00B43BD1">
        <w:rPr>
          <w:rFonts w:ascii="Arial" w:hAnsi="Arial" w:cs="Arial"/>
          <w:sz w:val="24"/>
          <w:szCs w:val="24"/>
        </w:rPr>
        <w:t>McNamee</w:t>
      </w:r>
      <w:r w:rsidR="004F00DA" w:rsidRPr="00B43BD1">
        <w:rPr>
          <w:rFonts w:ascii="Arial" w:hAnsi="Arial" w:cs="Arial"/>
          <w:sz w:val="24"/>
          <w:szCs w:val="24"/>
        </w:rPr>
        <w:t xml:space="preserve">, M., </w:t>
      </w:r>
      <w:r w:rsidR="006D1E9C" w:rsidRPr="00B43BD1">
        <w:rPr>
          <w:rFonts w:ascii="Arial" w:hAnsi="Arial" w:cs="Arial"/>
          <w:sz w:val="24"/>
          <w:szCs w:val="24"/>
        </w:rPr>
        <w:t xml:space="preserve">C. </w:t>
      </w:r>
      <w:r w:rsidRPr="00B43BD1">
        <w:rPr>
          <w:rFonts w:ascii="Arial" w:hAnsi="Arial" w:cs="Arial"/>
          <w:sz w:val="24"/>
          <w:szCs w:val="24"/>
        </w:rPr>
        <w:t>Jones</w:t>
      </w:r>
      <w:r w:rsidR="004F00DA" w:rsidRPr="00B43BD1">
        <w:rPr>
          <w:rFonts w:ascii="Arial" w:hAnsi="Arial" w:cs="Arial"/>
          <w:sz w:val="24"/>
          <w:szCs w:val="24"/>
        </w:rPr>
        <w:t xml:space="preserve"> and </w:t>
      </w:r>
      <w:r w:rsidR="006D1E9C" w:rsidRPr="00B43BD1">
        <w:rPr>
          <w:rFonts w:ascii="Arial" w:hAnsi="Arial" w:cs="Arial"/>
          <w:sz w:val="24"/>
          <w:szCs w:val="24"/>
        </w:rPr>
        <w:t xml:space="preserve">J.L. </w:t>
      </w:r>
      <w:proofErr w:type="spellStart"/>
      <w:r w:rsidRPr="00B43BD1">
        <w:rPr>
          <w:rFonts w:ascii="Arial" w:hAnsi="Arial" w:cs="Arial"/>
          <w:sz w:val="24"/>
          <w:szCs w:val="24"/>
        </w:rPr>
        <w:t>Duda</w:t>
      </w:r>
      <w:proofErr w:type="spellEnd"/>
      <w:r w:rsidR="004F00DA" w:rsidRPr="00B43BD1">
        <w:rPr>
          <w:rFonts w:ascii="Arial" w:hAnsi="Arial" w:cs="Arial"/>
          <w:sz w:val="24"/>
          <w:szCs w:val="24"/>
        </w:rPr>
        <w:t>.</w:t>
      </w:r>
      <w:r w:rsidR="00AF1176" w:rsidRPr="00B43BD1">
        <w:rPr>
          <w:rFonts w:ascii="Arial" w:hAnsi="Arial" w:cs="Arial"/>
          <w:sz w:val="24"/>
          <w:szCs w:val="24"/>
        </w:rPr>
        <w:t xml:space="preserve"> 2003.</w:t>
      </w:r>
      <w:r w:rsidR="004F00DA" w:rsidRPr="00B43BD1">
        <w:rPr>
          <w:rFonts w:ascii="Arial" w:hAnsi="Arial" w:cs="Arial"/>
          <w:sz w:val="24"/>
          <w:szCs w:val="24"/>
        </w:rPr>
        <w:t xml:space="preserve"> “Psychology, Ethics and Sports: Back to an Aristotelian ‘Museum of Normalcy’.” </w:t>
      </w:r>
      <w:r w:rsidR="00AF1176" w:rsidRPr="00B43BD1">
        <w:rPr>
          <w:rFonts w:ascii="Arial" w:hAnsi="Arial" w:cs="Arial"/>
          <w:i/>
          <w:sz w:val="24"/>
          <w:szCs w:val="24"/>
        </w:rPr>
        <w:t xml:space="preserve">International Journal of Sport and Health Science </w:t>
      </w:r>
      <w:r w:rsidR="00AF1176" w:rsidRPr="00B43BD1">
        <w:rPr>
          <w:rFonts w:ascii="Arial" w:hAnsi="Arial" w:cs="Arial"/>
          <w:sz w:val="24"/>
          <w:szCs w:val="24"/>
        </w:rPr>
        <w:t>1 (1): 61-75.</w:t>
      </w:r>
    </w:p>
    <w:p w14:paraId="35075493" w14:textId="77777777" w:rsidR="00D12DCF" w:rsidRPr="00B43BD1" w:rsidRDefault="001B5523" w:rsidP="00C10B8E">
      <w:pPr>
        <w:spacing w:after="0" w:line="360" w:lineRule="auto"/>
        <w:jc w:val="both"/>
        <w:rPr>
          <w:rFonts w:ascii="Arial" w:hAnsi="Arial" w:cs="Arial"/>
          <w:sz w:val="24"/>
          <w:szCs w:val="24"/>
        </w:rPr>
      </w:pPr>
      <w:r w:rsidRPr="00B43BD1">
        <w:rPr>
          <w:rFonts w:ascii="Arial" w:hAnsi="Arial" w:cs="Arial"/>
          <w:sz w:val="24"/>
          <w:szCs w:val="24"/>
        </w:rPr>
        <w:t>Morgan</w:t>
      </w:r>
      <w:r w:rsidR="00D12DCF" w:rsidRPr="00B43BD1">
        <w:rPr>
          <w:rFonts w:ascii="Arial" w:hAnsi="Arial" w:cs="Arial"/>
          <w:sz w:val="24"/>
          <w:szCs w:val="24"/>
        </w:rPr>
        <w:t>, W.J. 2016.</w:t>
      </w:r>
      <w:r w:rsidR="006D1E9C" w:rsidRPr="00B43BD1">
        <w:rPr>
          <w:rFonts w:ascii="Arial" w:hAnsi="Arial" w:cs="Arial"/>
          <w:sz w:val="24"/>
          <w:szCs w:val="24"/>
        </w:rPr>
        <w:t xml:space="preserve"> “The Normativity of Sport: A Historicist Take on Broad </w:t>
      </w:r>
      <w:proofErr w:type="spellStart"/>
      <w:r w:rsidR="006D1E9C" w:rsidRPr="00B43BD1">
        <w:rPr>
          <w:rFonts w:ascii="Arial" w:hAnsi="Arial" w:cs="Arial"/>
          <w:sz w:val="24"/>
          <w:szCs w:val="24"/>
        </w:rPr>
        <w:t>Internalism</w:t>
      </w:r>
      <w:proofErr w:type="spellEnd"/>
      <w:r w:rsidR="006D1E9C" w:rsidRPr="00B43BD1">
        <w:rPr>
          <w:rFonts w:ascii="Arial" w:hAnsi="Arial" w:cs="Arial"/>
          <w:sz w:val="24"/>
          <w:szCs w:val="24"/>
        </w:rPr>
        <w:t xml:space="preserve">.” </w:t>
      </w:r>
      <w:r w:rsidR="00D12DCF" w:rsidRPr="00B43BD1">
        <w:rPr>
          <w:rFonts w:ascii="Arial" w:hAnsi="Arial" w:cs="Arial"/>
          <w:i/>
          <w:sz w:val="24"/>
          <w:szCs w:val="24"/>
        </w:rPr>
        <w:t>Journal of the Philosophy of Sport</w:t>
      </w:r>
      <w:r w:rsidR="006D1E9C" w:rsidRPr="00B43BD1">
        <w:rPr>
          <w:rFonts w:ascii="Arial" w:hAnsi="Arial" w:cs="Arial"/>
          <w:i/>
          <w:sz w:val="24"/>
          <w:szCs w:val="24"/>
        </w:rPr>
        <w:t xml:space="preserve"> </w:t>
      </w:r>
      <w:r w:rsidR="006D1E9C" w:rsidRPr="00B43BD1">
        <w:rPr>
          <w:rFonts w:ascii="Arial" w:hAnsi="Arial" w:cs="Arial"/>
          <w:sz w:val="24"/>
          <w:szCs w:val="24"/>
        </w:rPr>
        <w:t>43 (1): 27-40.</w:t>
      </w:r>
    </w:p>
    <w:p w14:paraId="75445D4C" w14:textId="77777777" w:rsidR="0085185E" w:rsidRDefault="001B5523" w:rsidP="0085185E">
      <w:pPr>
        <w:pStyle w:val="EndnoteText"/>
        <w:spacing w:line="360" w:lineRule="auto"/>
        <w:jc w:val="both"/>
        <w:rPr>
          <w:rStyle w:val="a-size-large"/>
          <w:rFonts w:ascii="Arial" w:hAnsi="Arial" w:cs="Arial"/>
          <w:color w:val="111111"/>
          <w:sz w:val="24"/>
        </w:rPr>
      </w:pPr>
      <w:r>
        <w:rPr>
          <w:rFonts w:ascii="Arial" w:hAnsi="Arial" w:cs="Arial"/>
          <w:sz w:val="24"/>
          <w:szCs w:val="24"/>
        </w:rPr>
        <w:t>Morgan</w:t>
      </w:r>
      <w:r w:rsidR="0085185E">
        <w:rPr>
          <w:rFonts w:ascii="Arial" w:hAnsi="Arial" w:cs="Arial"/>
          <w:sz w:val="24"/>
          <w:szCs w:val="24"/>
        </w:rPr>
        <w:t xml:space="preserve">, W.J. 2015. “Conventionalism and Sport.” In </w:t>
      </w:r>
      <w:r w:rsidR="0085185E">
        <w:rPr>
          <w:rFonts w:ascii="Arial" w:hAnsi="Arial" w:cs="Arial"/>
          <w:i/>
          <w:sz w:val="24"/>
          <w:szCs w:val="24"/>
        </w:rPr>
        <w:t>Routledge Handbook of the</w:t>
      </w:r>
      <w:r w:rsidR="0085185E">
        <w:rPr>
          <w:rFonts w:ascii="Arial" w:hAnsi="Arial" w:cs="Arial"/>
          <w:sz w:val="24"/>
          <w:szCs w:val="24"/>
        </w:rPr>
        <w:t xml:space="preserve"> </w:t>
      </w:r>
      <w:r w:rsidR="0085185E">
        <w:rPr>
          <w:rFonts w:ascii="Arial" w:hAnsi="Arial" w:cs="Arial"/>
          <w:i/>
          <w:sz w:val="24"/>
          <w:szCs w:val="24"/>
        </w:rPr>
        <w:t>Philosophy of Sport</w:t>
      </w:r>
      <w:r w:rsidR="0085185E">
        <w:rPr>
          <w:rFonts w:ascii="Arial" w:hAnsi="Arial" w:cs="Arial"/>
          <w:sz w:val="24"/>
          <w:szCs w:val="24"/>
        </w:rPr>
        <w:t xml:space="preserve">, edited </w:t>
      </w:r>
      <w:r w:rsidR="0085185E">
        <w:rPr>
          <w:rStyle w:val="a-size-large"/>
          <w:rFonts w:ascii="Arial" w:hAnsi="Arial" w:cs="Arial"/>
          <w:color w:val="111111"/>
          <w:sz w:val="24"/>
        </w:rPr>
        <w:t>by M.J. McNamee and W.J. Morgan, 35-52. Abingdon: Routledge.</w:t>
      </w:r>
    </w:p>
    <w:p w14:paraId="5ABC1AE7" w14:textId="77777777" w:rsidR="00C10B8E" w:rsidRDefault="001B5523" w:rsidP="00C10B8E">
      <w:pPr>
        <w:pStyle w:val="EndnoteText"/>
        <w:spacing w:line="360" w:lineRule="auto"/>
        <w:jc w:val="both"/>
        <w:rPr>
          <w:rFonts w:ascii="Arial" w:hAnsi="Arial" w:cs="Arial"/>
          <w:sz w:val="24"/>
          <w:szCs w:val="24"/>
        </w:rPr>
      </w:pPr>
      <w:r>
        <w:rPr>
          <w:rFonts w:ascii="Arial" w:hAnsi="Arial" w:cs="Arial"/>
          <w:sz w:val="24"/>
          <w:szCs w:val="24"/>
        </w:rPr>
        <w:t>Morgan</w:t>
      </w:r>
      <w:r w:rsidR="00C10B8E">
        <w:rPr>
          <w:rFonts w:ascii="Arial" w:hAnsi="Arial" w:cs="Arial"/>
          <w:sz w:val="24"/>
          <w:szCs w:val="24"/>
        </w:rPr>
        <w:t xml:space="preserve">, W.J. 2012. “Broad </w:t>
      </w:r>
      <w:proofErr w:type="spellStart"/>
      <w:r w:rsidR="00C10B8E">
        <w:rPr>
          <w:rFonts w:ascii="Arial" w:hAnsi="Arial" w:cs="Arial"/>
          <w:sz w:val="24"/>
          <w:szCs w:val="24"/>
        </w:rPr>
        <w:t>Internalism</w:t>
      </w:r>
      <w:proofErr w:type="spellEnd"/>
      <w:r w:rsidR="00C10B8E">
        <w:rPr>
          <w:rFonts w:ascii="Arial" w:hAnsi="Arial" w:cs="Arial"/>
          <w:sz w:val="24"/>
          <w:szCs w:val="24"/>
        </w:rPr>
        <w:t xml:space="preserve">, Deep Conventions, Moral Entrepreneurs, and Sport.” </w:t>
      </w:r>
      <w:r w:rsidR="00C10B8E">
        <w:rPr>
          <w:rFonts w:ascii="Arial" w:hAnsi="Arial" w:cs="Arial"/>
          <w:i/>
          <w:sz w:val="24"/>
          <w:szCs w:val="24"/>
        </w:rPr>
        <w:t>Journal of the Philosophy of Sport</w:t>
      </w:r>
      <w:r w:rsidR="00C10B8E">
        <w:rPr>
          <w:rFonts w:ascii="Arial" w:hAnsi="Arial" w:cs="Arial"/>
          <w:sz w:val="24"/>
          <w:szCs w:val="24"/>
        </w:rPr>
        <w:t xml:space="preserve"> 39 (1): 65-100.</w:t>
      </w:r>
    </w:p>
    <w:p w14:paraId="7D60F824" w14:textId="77777777" w:rsidR="00037D83" w:rsidRPr="00B43BD1" w:rsidRDefault="001B5523" w:rsidP="00C10B8E">
      <w:pPr>
        <w:pStyle w:val="EndnoteText"/>
        <w:spacing w:line="360" w:lineRule="auto"/>
        <w:jc w:val="both"/>
        <w:rPr>
          <w:rFonts w:ascii="Arial" w:hAnsi="Arial" w:cs="Arial"/>
          <w:sz w:val="24"/>
        </w:rPr>
      </w:pPr>
      <w:r w:rsidRPr="00B43BD1">
        <w:rPr>
          <w:rStyle w:val="a-size-large"/>
          <w:rFonts w:ascii="Arial" w:hAnsi="Arial" w:cs="Arial"/>
          <w:sz w:val="24"/>
        </w:rPr>
        <w:t>Perry</w:t>
      </w:r>
      <w:r w:rsidR="00037D83" w:rsidRPr="00B43BD1">
        <w:rPr>
          <w:rStyle w:val="a-size-large"/>
          <w:rFonts w:ascii="Arial" w:hAnsi="Arial" w:cs="Arial"/>
          <w:sz w:val="24"/>
        </w:rPr>
        <w:t xml:space="preserve">, </w:t>
      </w:r>
      <w:r w:rsidR="00366E39" w:rsidRPr="00B43BD1">
        <w:rPr>
          <w:rStyle w:val="a-size-large"/>
          <w:rFonts w:ascii="Arial" w:hAnsi="Arial" w:cs="Arial"/>
          <w:sz w:val="24"/>
        </w:rPr>
        <w:t xml:space="preserve">G. Year Unknown. </w:t>
      </w:r>
      <w:r w:rsidR="00366E39" w:rsidRPr="00B43BD1">
        <w:rPr>
          <w:rStyle w:val="a-size-large"/>
          <w:rFonts w:ascii="Arial" w:hAnsi="Arial" w:cs="Arial"/>
          <w:i/>
          <w:sz w:val="24"/>
        </w:rPr>
        <w:t>Grayson Perry Quotes</w:t>
      </w:r>
      <w:r w:rsidR="00366E39" w:rsidRPr="00B43BD1">
        <w:rPr>
          <w:rStyle w:val="a-size-large"/>
          <w:rFonts w:ascii="Arial" w:hAnsi="Arial" w:cs="Arial"/>
          <w:sz w:val="24"/>
        </w:rPr>
        <w:t>. [</w:t>
      </w:r>
      <w:hyperlink r:id="rId10" w:history="1">
        <w:r w:rsidR="00186771" w:rsidRPr="00B43BD1">
          <w:rPr>
            <w:rStyle w:val="Hyperlink"/>
            <w:rFonts w:ascii="Arial" w:hAnsi="Arial" w:cs="Arial"/>
            <w:color w:val="auto"/>
            <w:sz w:val="24"/>
          </w:rPr>
          <w:t>https://www.google.co.uk/search?q=Grayson+Perry+Originality+is+for+people+with+short+memories&amp;tbm=isch&amp;imgil=YOTnOqueCOEloM%253A%253BPS3kyTszsBBTxM%253Bhttps%25253A%25252F%25252Fquotefancy.com%25252Fgrayson-perry-quotes&amp;source=iu&amp;pf=m&amp;fir=YOTnOqueCOEloM%25</w:t>
        </w:r>
      </w:hyperlink>
      <w:r w:rsidR="00186771" w:rsidRPr="00B43BD1">
        <w:rPr>
          <w:rStyle w:val="a-size-large"/>
          <w:rFonts w:ascii="Arial" w:hAnsi="Arial" w:cs="Arial"/>
          <w:sz w:val="24"/>
        </w:rPr>
        <w:t>; last accessed, September 3, 2017].</w:t>
      </w:r>
    </w:p>
    <w:p w14:paraId="0C1C7052" w14:textId="77777777" w:rsidR="00C10B8E" w:rsidRDefault="00C10B8E" w:rsidP="00C10B8E">
      <w:pPr>
        <w:pStyle w:val="BodyText"/>
        <w:spacing w:line="360" w:lineRule="auto"/>
        <w:jc w:val="both"/>
        <w:rPr>
          <w:rFonts w:cs="Arial"/>
          <w:b w:val="0"/>
        </w:rPr>
      </w:pPr>
      <w:r>
        <w:rPr>
          <w:rFonts w:cs="Arial"/>
          <w:b w:val="0"/>
        </w:rPr>
        <w:t>R</w:t>
      </w:r>
      <w:r w:rsidR="001B5523">
        <w:rPr>
          <w:rFonts w:cs="Arial"/>
          <w:b w:val="0"/>
        </w:rPr>
        <w:t>ichards</w:t>
      </w:r>
      <w:r>
        <w:rPr>
          <w:rFonts w:cs="Arial"/>
          <w:b w:val="0"/>
        </w:rPr>
        <w:t xml:space="preserve">, J.R. 1980. </w:t>
      </w:r>
      <w:r>
        <w:rPr>
          <w:rFonts w:cs="Arial"/>
          <w:b w:val="0"/>
          <w:i/>
        </w:rPr>
        <w:t xml:space="preserve">The Sceptical Feminist. </w:t>
      </w:r>
      <w:r>
        <w:rPr>
          <w:rFonts w:cs="Arial"/>
          <w:b w:val="0"/>
        </w:rPr>
        <w:t>Harmondsworth, England: Penguin.</w:t>
      </w:r>
    </w:p>
    <w:p w14:paraId="3A0DBB5A" w14:textId="77777777" w:rsidR="00C10B8E" w:rsidRDefault="001B5523" w:rsidP="00C10B8E">
      <w:pPr>
        <w:pStyle w:val="EndnoteText"/>
        <w:spacing w:line="360" w:lineRule="auto"/>
        <w:jc w:val="both"/>
        <w:rPr>
          <w:rFonts w:ascii="Arial" w:hAnsi="Arial" w:cs="Arial"/>
          <w:sz w:val="24"/>
          <w:szCs w:val="24"/>
        </w:rPr>
      </w:pPr>
      <w:r>
        <w:rPr>
          <w:rFonts w:ascii="Arial" w:hAnsi="Arial" w:cs="Arial"/>
          <w:sz w:val="24"/>
          <w:szCs w:val="24"/>
        </w:rPr>
        <w:t>Russell</w:t>
      </w:r>
      <w:r w:rsidR="00C10B8E">
        <w:rPr>
          <w:rFonts w:ascii="Arial" w:hAnsi="Arial" w:cs="Arial"/>
          <w:sz w:val="24"/>
          <w:szCs w:val="24"/>
        </w:rPr>
        <w:t xml:space="preserve">, J. 2011. “Limitations of the Sport-Law Comparison.” </w:t>
      </w:r>
      <w:r w:rsidR="00C10B8E">
        <w:rPr>
          <w:rFonts w:ascii="Arial" w:hAnsi="Arial" w:cs="Arial"/>
          <w:i/>
          <w:sz w:val="24"/>
          <w:szCs w:val="24"/>
        </w:rPr>
        <w:t>Journal of the Philosophy of Sport</w:t>
      </w:r>
      <w:r w:rsidR="00C10B8E">
        <w:rPr>
          <w:rFonts w:ascii="Arial" w:hAnsi="Arial" w:cs="Arial"/>
          <w:sz w:val="24"/>
          <w:szCs w:val="24"/>
        </w:rPr>
        <w:t xml:space="preserve"> 38 (2): 254-272.</w:t>
      </w:r>
    </w:p>
    <w:p w14:paraId="3BD94310" w14:textId="77777777" w:rsidR="00C10B8E" w:rsidRDefault="001B5523" w:rsidP="00C10B8E">
      <w:pPr>
        <w:pStyle w:val="EndnoteText"/>
        <w:spacing w:line="360" w:lineRule="auto"/>
        <w:jc w:val="both"/>
        <w:rPr>
          <w:rFonts w:ascii="Arial" w:hAnsi="Arial" w:cs="Arial"/>
          <w:sz w:val="24"/>
          <w:szCs w:val="24"/>
        </w:rPr>
      </w:pPr>
      <w:r>
        <w:rPr>
          <w:rFonts w:ascii="Arial" w:hAnsi="Arial" w:cs="Arial"/>
          <w:sz w:val="24"/>
          <w:szCs w:val="24"/>
        </w:rPr>
        <w:t>Sailors</w:t>
      </w:r>
      <w:r w:rsidR="00C10B8E">
        <w:rPr>
          <w:rFonts w:ascii="Arial" w:hAnsi="Arial" w:cs="Arial"/>
          <w:sz w:val="24"/>
          <w:szCs w:val="24"/>
        </w:rPr>
        <w:t xml:space="preserve">, P. 2014. “Mixed Competition and Mixed Messages.” </w:t>
      </w:r>
      <w:r w:rsidR="00C10B8E">
        <w:rPr>
          <w:rFonts w:ascii="Arial" w:hAnsi="Arial" w:cs="Arial"/>
          <w:i/>
          <w:sz w:val="24"/>
          <w:szCs w:val="24"/>
        </w:rPr>
        <w:t>Journal of the Philosophy of Sport</w:t>
      </w:r>
      <w:r w:rsidR="00C10B8E">
        <w:rPr>
          <w:rFonts w:ascii="Arial" w:hAnsi="Arial" w:cs="Arial"/>
          <w:sz w:val="24"/>
          <w:szCs w:val="24"/>
        </w:rPr>
        <w:t xml:space="preserve"> 41 (1): 65-78. </w:t>
      </w:r>
    </w:p>
    <w:p w14:paraId="18EE8EB6" w14:textId="77777777" w:rsidR="00C10B8E" w:rsidRPr="00FF193B" w:rsidRDefault="001B5523" w:rsidP="00C10B8E">
      <w:pPr>
        <w:pStyle w:val="EndnoteText"/>
        <w:spacing w:line="360" w:lineRule="auto"/>
        <w:jc w:val="both"/>
        <w:rPr>
          <w:rFonts w:ascii="Arial" w:hAnsi="Arial" w:cs="Arial"/>
          <w:sz w:val="24"/>
          <w:szCs w:val="24"/>
          <w:lang w:val="en-US"/>
        </w:rPr>
      </w:pPr>
      <w:r>
        <w:rPr>
          <w:rFonts w:ascii="Arial" w:hAnsi="Arial" w:cs="Arial"/>
          <w:sz w:val="24"/>
          <w:szCs w:val="24"/>
          <w:lang w:val="en-US"/>
        </w:rPr>
        <w:t>Shafer-Landau</w:t>
      </w:r>
      <w:r w:rsidR="0085185E">
        <w:rPr>
          <w:rFonts w:ascii="Arial" w:hAnsi="Arial" w:cs="Arial"/>
          <w:sz w:val="24"/>
          <w:szCs w:val="24"/>
          <w:lang w:val="en-US"/>
        </w:rPr>
        <w:t>, R.</w:t>
      </w:r>
      <w:r w:rsidR="00C10B8E" w:rsidRPr="00FF193B">
        <w:rPr>
          <w:rFonts w:ascii="Arial" w:hAnsi="Arial" w:cs="Arial"/>
          <w:sz w:val="24"/>
          <w:szCs w:val="24"/>
          <w:lang w:val="en-US"/>
        </w:rPr>
        <w:t xml:space="preserve"> (</w:t>
      </w:r>
      <w:r w:rsidR="00FF193B">
        <w:rPr>
          <w:rFonts w:ascii="Arial" w:hAnsi="Arial" w:cs="Arial"/>
          <w:sz w:val="24"/>
          <w:szCs w:val="24"/>
          <w:lang w:val="en-US"/>
        </w:rPr>
        <w:t>2003</w:t>
      </w:r>
      <w:r w:rsidR="00C10B8E" w:rsidRPr="00FF193B">
        <w:rPr>
          <w:rFonts w:ascii="Arial" w:hAnsi="Arial" w:cs="Arial"/>
          <w:sz w:val="24"/>
          <w:szCs w:val="24"/>
          <w:lang w:val="en-US"/>
        </w:rPr>
        <w:t xml:space="preserve">) </w:t>
      </w:r>
      <w:r w:rsidR="00C10B8E" w:rsidRPr="00FF193B">
        <w:rPr>
          <w:rFonts w:ascii="Arial" w:hAnsi="Arial" w:cs="Arial"/>
          <w:i/>
          <w:sz w:val="24"/>
          <w:szCs w:val="24"/>
          <w:lang w:val="en-US"/>
        </w:rPr>
        <w:t>Moral Realism.</w:t>
      </w:r>
      <w:r w:rsidR="00C10B8E">
        <w:rPr>
          <w:rFonts w:ascii="Arial" w:hAnsi="Arial" w:cs="Arial"/>
          <w:i/>
          <w:sz w:val="24"/>
          <w:szCs w:val="24"/>
          <w:lang w:val="en-US"/>
        </w:rPr>
        <w:t xml:space="preserve"> </w:t>
      </w:r>
      <w:r w:rsidR="00FF193B">
        <w:rPr>
          <w:rFonts w:ascii="Arial" w:hAnsi="Arial" w:cs="Arial"/>
          <w:sz w:val="24"/>
          <w:szCs w:val="24"/>
          <w:lang w:val="en-US"/>
        </w:rPr>
        <w:t>Oxford: Oxford University Press.</w:t>
      </w:r>
    </w:p>
    <w:p w14:paraId="12E5A40D" w14:textId="77777777" w:rsidR="00C10B8E" w:rsidRDefault="001B5523" w:rsidP="00C10B8E">
      <w:pPr>
        <w:pStyle w:val="EndnoteText"/>
        <w:spacing w:line="360" w:lineRule="auto"/>
        <w:jc w:val="both"/>
        <w:rPr>
          <w:rStyle w:val="a-size-large"/>
          <w:rFonts w:ascii="Arial" w:hAnsi="Arial" w:cs="Arial"/>
          <w:color w:val="111111"/>
          <w:sz w:val="24"/>
        </w:rPr>
      </w:pPr>
      <w:r>
        <w:rPr>
          <w:rFonts w:ascii="Arial" w:hAnsi="Arial" w:cs="Arial"/>
          <w:sz w:val="24"/>
          <w:szCs w:val="24"/>
        </w:rPr>
        <w:t>Simon</w:t>
      </w:r>
      <w:r w:rsidR="00C10B8E">
        <w:rPr>
          <w:rFonts w:ascii="Arial" w:hAnsi="Arial" w:cs="Arial"/>
          <w:sz w:val="24"/>
          <w:szCs w:val="24"/>
        </w:rPr>
        <w:t>, R. 2015. “</w:t>
      </w:r>
      <w:proofErr w:type="spellStart"/>
      <w:r w:rsidR="00C10B8E">
        <w:rPr>
          <w:rFonts w:ascii="Arial" w:hAnsi="Arial" w:cs="Arial"/>
          <w:sz w:val="24"/>
          <w:szCs w:val="24"/>
        </w:rPr>
        <w:t>Internalism</w:t>
      </w:r>
      <w:proofErr w:type="spellEnd"/>
      <w:r w:rsidR="00C10B8E">
        <w:rPr>
          <w:rFonts w:ascii="Arial" w:hAnsi="Arial" w:cs="Arial"/>
          <w:sz w:val="24"/>
          <w:szCs w:val="24"/>
        </w:rPr>
        <w:t xml:space="preserve"> in Sport.” In </w:t>
      </w:r>
      <w:r w:rsidR="00C10B8E">
        <w:rPr>
          <w:rStyle w:val="a-size-large"/>
          <w:rFonts w:ascii="Arial" w:hAnsi="Arial" w:cs="Arial"/>
          <w:i/>
          <w:color w:val="111111"/>
          <w:sz w:val="24"/>
        </w:rPr>
        <w:t>Routledge Handbook of the Philosophy of</w:t>
      </w:r>
      <w:r w:rsidR="00C10B8E">
        <w:rPr>
          <w:rStyle w:val="a-size-large"/>
          <w:rFonts w:ascii="Arial" w:hAnsi="Arial" w:cs="Arial"/>
          <w:color w:val="111111"/>
          <w:sz w:val="24"/>
        </w:rPr>
        <w:t xml:space="preserve"> </w:t>
      </w:r>
      <w:r w:rsidR="00C10B8E">
        <w:rPr>
          <w:rStyle w:val="a-size-large"/>
          <w:rFonts w:ascii="Arial" w:hAnsi="Arial" w:cs="Arial"/>
          <w:i/>
          <w:color w:val="111111"/>
          <w:sz w:val="24"/>
        </w:rPr>
        <w:t>Sport</w:t>
      </w:r>
      <w:r w:rsidR="00C10B8E">
        <w:rPr>
          <w:rStyle w:val="a-size-large"/>
          <w:rFonts w:ascii="Arial" w:hAnsi="Arial" w:cs="Arial"/>
          <w:color w:val="111111"/>
          <w:sz w:val="24"/>
        </w:rPr>
        <w:t xml:space="preserve">, edited by M.J. McNamee and W.J. Morgan, 22-34. Abingdon: Routledge. </w:t>
      </w:r>
    </w:p>
    <w:p w14:paraId="0ED34897" w14:textId="77777777" w:rsidR="00D57907" w:rsidRDefault="001B5523" w:rsidP="00C10B8E">
      <w:pPr>
        <w:pStyle w:val="EndnoteText"/>
        <w:spacing w:line="360" w:lineRule="auto"/>
        <w:jc w:val="both"/>
        <w:rPr>
          <w:rFonts w:ascii="Arial" w:hAnsi="Arial" w:cs="Arial"/>
          <w:sz w:val="24"/>
          <w:szCs w:val="24"/>
        </w:rPr>
      </w:pPr>
      <w:r>
        <w:rPr>
          <w:rFonts w:ascii="Arial" w:hAnsi="Arial" w:cs="Arial"/>
          <w:sz w:val="24"/>
          <w:szCs w:val="24"/>
        </w:rPr>
        <w:lastRenderedPageBreak/>
        <w:t>Simon</w:t>
      </w:r>
      <w:r w:rsidR="00D57907">
        <w:rPr>
          <w:rStyle w:val="a-size-large"/>
          <w:rFonts w:ascii="Arial" w:hAnsi="Arial" w:cs="Arial"/>
          <w:color w:val="111111"/>
          <w:sz w:val="24"/>
        </w:rPr>
        <w:t>, R. 2014. “Theo</w:t>
      </w:r>
      <w:r>
        <w:rPr>
          <w:rStyle w:val="a-size-large"/>
          <w:rFonts w:ascii="Arial" w:hAnsi="Arial" w:cs="Arial"/>
          <w:color w:val="111111"/>
          <w:sz w:val="24"/>
        </w:rPr>
        <w:t xml:space="preserve">ries of Sport”. </w:t>
      </w:r>
      <w:proofErr w:type="gramStart"/>
      <w:r>
        <w:rPr>
          <w:rStyle w:val="a-size-large"/>
          <w:rFonts w:ascii="Arial" w:hAnsi="Arial" w:cs="Arial"/>
          <w:color w:val="111111"/>
          <w:sz w:val="24"/>
        </w:rPr>
        <w:t xml:space="preserve">In </w:t>
      </w:r>
      <w:r w:rsidR="009F60D7" w:rsidRPr="001B5523">
        <w:rPr>
          <w:rStyle w:val="a-size-large"/>
          <w:rFonts w:ascii="Arial" w:hAnsi="Arial" w:cs="Arial"/>
          <w:i/>
          <w:color w:val="111111"/>
          <w:sz w:val="24"/>
        </w:rPr>
        <w:t>The</w:t>
      </w:r>
      <w:r w:rsidR="009F60D7">
        <w:rPr>
          <w:rStyle w:val="a-size-large"/>
          <w:rFonts w:ascii="Arial" w:hAnsi="Arial" w:cs="Arial"/>
          <w:color w:val="111111"/>
          <w:sz w:val="24"/>
        </w:rPr>
        <w:t xml:space="preserve"> </w:t>
      </w:r>
      <w:r w:rsidR="009F60D7" w:rsidRPr="001B5523">
        <w:rPr>
          <w:rStyle w:val="a-size-large"/>
          <w:rFonts w:ascii="Arial" w:hAnsi="Arial" w:cs="Arial"/>
          <w:i/>
          <w:color w:val="111111"/>
          <w:sz w:val="24"/>
        </w:rPr>
        <w:t>Bloomsbu</w:t>
      </w:r>
      <w:r w:rsidR="00D57907" w:rsidRPr="001B5523">
        <w:rPr>
          <w:rStyle w:val="a-size-large"/>
          <w:rFonts w:ascii="Arial" w:hAnsi="Arial" w:cs="Arial"/>
          <w:i/>
          <w:color w:val="111111"/>
          <w:sz w:val="24"/>
        </w:rPr>
        <w:t>ry Companion to the</w:t>
      </w:r>
      <w:r w:rsidR="00D57907">
        <w:rPr>
          <w:rStyle w:val="a-size-large"/>
          <w:rFonts w:ascii="Arial" w:hAnsi="Arial" w:cs="Arial"/>
          <w:color w:val="111111"/>
          <w:sz w:val="24"/>
        </w:rPr>
        <w:t xml:space="preserve"> </w:t>
      </w:r>
      <w:r w:rsidR="00D57907" w:rsidRPr="001B5523">
        <w:rPr>
          <w:rStyle w:val="a-size-large"/>
          <w:rFonts w:ascii="Arial" w:hAnsi="Arial" w:cs="Arial"/>
          <w:i/>
          <w:color w:val="111111"/>
          <w:sz w:val="24"/>
        </w:rPr>
        <w:t>Philosophy of Sport</w:t>
      </w:r>
      <w:r w:rsidR="00D57907">
        <w:rPr>
          <w:rStyle w:val="a-size-large"/>
          <w:rFonts w:ascii="Arial" w:hAnsi="Arial" w:cs="Arial"/>
          <w:color w:val="111111"/>
          <w:sz w:val="24"/>
        </w:rPr>
        <w:t>, edited by C.R. Torres, 83-97.</w:t>
      </w:r>
      <w:proofErr w:type="gramEnd"/>
      <w:r w:rsidR="00D57907">
        <w:rPr>
          <w:rStyle w:val="a-size-large"/>
          <w:rFonts w:ascii="Arial" w:hAnsi="Arial" w:cs="Arial"/>
          <w:color w:val="111111"/>
          <w:sz w:val="24"/>
        </w:rPr>
        <w:t xml:space="preserve"> London: Bloomsbury. </w:t>
      </w:r>
    </w:p>
    <w:p w14:paraId="5A946F5E" w14:textId="77777777" w:rsidR="00C10B8E" w:rsidRDefault="001B5523" w:rsidP="00C10B8E">
      <w:pPr>
        <w:pStyle w:val="EndnoteText"/>
        <w:spacing w:line="360" w:lineRule="auto"/>
        <w:jc w:val="both"/>
        <w:rPr>
          <w:rFonts w:ascii="Arial" w:hAnsi="Arial" w:cs="Arial"/>
          <w:sz w:val="24"/>
          <w:szCs w:val="24"/>
        </w:rPr>
      </w:pPr>
      <w:r>
        <w:rPr>
          <w:rFonts w:ascii="Arial" w:hAnsi="Arial" w:cs="Arial"/>
          <w:sz w:val="24"/>
          <w:szCs w:val="24"/>
        </w:rPr>
        <w:t>Simon</w:t>
      </w:r>
      <w:r w:rsidR="00C10B8E">
        <w:rPr>
          <w:rFonts w:ascii="Arial" w:hAnsi="Arial" w:cs="Arial"/>
          <w:sz w:val="24"/>
          <w:szCs w:val="24"/>
        </w:rPr>
        <w:t>, R. 2004. “</w:t>
      </w:r>
      <w:r w:rsidR="00C10B8E">
        <w:rPr>
          <w:rFonts w:ascii="Arial" w:eastAsia="Times New Roman" w:hAnsi="Arial" w:cs="Arial"/>
          <w:bCs/>
          <w:kern w:val="36"/>
          <w:sz w:val="24"/>
          <w:szCs w:val="24"/>
          <w:lang w:eastAsia="en-GB"/>
        </w:rPr>
        <w:t xml:space="preserve">From Ethnocentrism to Realism: Can Discourse Ethics Bridge the Gap?” </w:t>
      </w:r>
      <w:r w:rsidR="00C10B8E">
        <w:rPr>
          <w:rFonts w:ascii="Arial" w:hAnsi="Arial" w:cs="Arial"/>
          <w:i/>
          <w:sz w:val="24"/>
          <w:szCs w:val="24"/>
        </w:rPr>
        <w:t>Journal of the Philosophy of Sport</w:t>
      </w:r>
      <w:r w:rsidR="00C10B8E">
        <w:rPr>
          <w:rFonts w:ascii="Arial" w:hAnsi="Arial" w:cs="Arial"/>
          <w:sz w:val="24"/>
          <w:szCs w:val="24"/>
        </w:rPr>
        <w:t xml:space="preserve"> 31 (2): 122-141.</w:t>
      </w:r>
    </w:p>
    <w:p w14:paraId="0B8150ED" w14:textId="77777777" w:rsidR="00621766" w:rsidRDefault="001B5523" w:rsidP="00C10B8E">
      <w:pPr>
        <w:pStyle w:val="EndnoteText"/>
        <w:spacing w:line="360" w:lineRule="auto"/>
        <w:jc w:val="both"/>
        <w:rPr>
          <w:rFonts w:ascii="Arial" w:hAnsi="Arial" w:cs="Arial"/>
          <w:sz w:val="24"/>
          <w:szCs w:val="24"/>
        </w:rPr>
      </w:pPr>
      <w:r>
        <w:rPr>
          <w:rFonts w:ascii="Arial" w:hAnsi="Arial" w:cs="Arial"/>
          <w:sz w:val="24"/>
          <w:szCs w:val="24"/>
        </w:rPr>
        <w:t>Simon</w:t>
      </w:r>
      <w:r w:rsidR="00C10B8E">
        <w:rPr>
          <w:rFonts w:ascii="Arial" w:hAnsi="Arial" w:cs="Arial"/>
          <w:sz w:val="24"/>
          <w:szCs w:val="24"/>
        </w:rPr>
        <w:t>, R. 2000. “</w:t>
      </w:r>
      <w:proofErr w:type="spellStart"/>
      <w:r w:rsidR="00C10B8E">
        <w:rPr>
          <w:rFonts w:ascii="Arial" w:hAnsi="Arial" w:cs="Arial"/>
          <w:sz w:val="24"/>
          <w:szCs w:val="24"/>
        </w:rPr>
        <w:t>Internalism</w:t>
      </w:r>
      <w:proofErr w:type="spellEnd"/>
      <w:r w:rsidR="00C10B8E">
        <w:rPr>
          <w:rFonts w:ascii="Arial" w:hAnsi="Arial" w:cs="Arial"/>
          <w:sz w:val="24"/>
          <w:szCs w:val="24"/>
        </w:rPr>
        <w:t xml:space="preserve"> and Internal Values in Sport.” </w:t>
      </w:r>
      <w:r w:rsidR="00C10B8E">
        <w:rPr>
          <w:rFonts w:ascii="Arial" w:hAnsi="Arial" w:cs="Arial"/>
          <w:i/>
          <w:sz w:val="24"/>
          <w:szCs w:val="24"/>
        </w:rPr>
        <w:t>Journal of the Philosophy of Sport</w:t>
      </w:r>
      <w:r w:rsidR="00C10B8E">
        <w:rPr>
          <w:rFonts w:ascii="Arial" w:hAnsi="Arial" w:cs="Arial"/>
          <w:sz w:val="24"/>
          <w:szCs w:val="24"/>
        </w:rPr>
        <w:t xml:space="preserve"> 27 (1): 1-16.</w:t>
      </w:r>
    </w:p>
    <w:p w14:paraId="57B2DE2E" w14:textId="77777777" w:rsidR="0085185E" w:rsidRPr="00B43BD1" w:rsidRDefault="001B5523" w:rsidP="00C10B8E">
      <w:pPr>
        <w:pStyle w:val="EndnoteText"/>
        <w:spacing w:line="360" w:lineRule="auto"/>
        <w:jc w:val="both"/>
        <w:rPr>
          <w:rFonts w:ascii="Arial" w:hAnsi="Arial" w:cs="Arial"/>
          <w:sz w:val="24"/>
          <w:szCs w:val="24"/>
        </w:rPr>
      </w:pPr>
      <w:r w:rsidRPr="00B43BD1">
        <w:rPr>
          <w:rFonts w:ascii="Arial" w:hAnsi="Arial" w:cs="Arial"/>
          <w:sz w:val="24"/>
          <w:szCs w:val="24"/>
        </w:rPr>
        <w:t>Young</w:t>
      </w:r>
      <w:r w:rsidR="0085185E" w:rsidRPr="00B43BD1">
        <w:rPr>
          <w:rFonts w:ascii="Arial" w:hAnsi="Arial" w:cs="Arial"/>
          <w:sz w:val="24"/>
          <w:szCs w:val="24"/>
        </w:rPr>
        <w:t xml:space="preserve">, I.M. 2009. “The Exclusion of Women from Sport: Conceptual and Existential Dimensions in Philosophy of Sport.” In </w:t>
      </w:r>
      <w:r w:rsidR="0085185E" w:rsidRPr="00B43BD1">
        <w:rPr>
          <w:rFonts w:ascii="Arial" w:hAnsi="Arial" w:cs="Arial"/>
          <w:i/>
          <w:sz w:val="24"/>
          <w:szCs w:val="24"/>
        </w:rPr>
        <w:t>Philosophical Perspectives on Gender in Sport and Physical Activity</w:t>
      </w:r>
      <w:r w:rsidR="0085185E" w:rsidRPr="00B43BD1">
        <w:rPr>
          <w:rFonts w:ascii="Arial" w:hAnsi="Arial" w:cs="Arial"/>
          <w:sz w:val="24"/>
          <w:szCs w:val="24"/>
        </w:rPr>
        <w:t>, ed</w:t>
      </w:r>
      <w:r w:rsidRPr="00B43BD1">
        <w:rPr>
          <w:rFonts w:ascii="Arial" w:hAnsi="Arial" w:cs="Arial"/>
          <w:sz w:val="24"/>
          <w:szCs w:val="24"/>
        </w:rPr>
        <w:t>ited by P. Davis and C. Weaving, 13-20.</w:t>
      </w:r>
      <w:r w:rsidR="0085185E" w:rsidRPr="00B43BD1">
        <w:rPr>
          <w:rFonts w:ascii="Arial" w:hAnsi="Arial" w:cs="Arial"/>
          <w:sz w:val="24"/>
          <w:szCs w:val="24"/>
        </w:rPr>
        <w:t xml:space="preserve"> London: Routledge</w:t>
      </w:r>
    </w:p>
    <w:p w14:paraId="04027856" w14:textId="77777777" w:rsidR="00BE7D7B" w:rsidRPr="00BE7D7B" w:rsidRDefault="001B5523" w:rsidP="00C10B8E">
      <w:pPr>
        <w:pStyle w:val="EndnoteText"/>
        <w:spacing w:line="360" w:lineRule="auto"/>
        <w:jc w:val="both"/>
        <w:rPr>
          <w:rFonts w:ascii="Arial" w:hAnsi="Arial" w:cs="Arial"/>
          <w:sz w:val="24"/>
          <w:szCs w:val="24"/>
        </w:rPr>
      </w:pPr>
      <w:r>
        <w:rPr>
          <w:rFonts w:ascii="Arial" w:hAnsi="Arial" w:cs="Arial"/>
          <w:sz w:val="24"/>
          <w:szCs w:val="24"/>
        </w:rPr>
        <w:t>Young</w:t>
      </w:r>
      <w:r w:rsidR="00BE7D7B">
        <w:rPr>
          <w:rFonts w:ascii="Arial" w:hAnsi="Arial" w:cs="Arial"/>
          <w:sz w:val="24"/>
          <w:szCs w:val="24"/>
        </w:rPr>
        <w:t xml:space="preserve">, I.M. 1990. </w:t>
      </w:r>
      <w:r w:rsidR="00BE7D7B">
        <w:rPr>
          <w:rFonts w:ascii="Arial" w:hAnsi="Arial" w:cs="Arial"/>
          <w:i/>
          <w:sz w:val="24"/>
          <w:szCs w:val="24"/>
        </w:rPr>
        <w:t>Throwing Like a Girl and other essays</w:t>
      </w:r>
      <w:r w:rsidR="00BE7D7B">
        <w:rPr>
          <w:rFonts w:ascii="Arial" w:hAnsi="Arial" w:cs="Arial"/>
          <w:sz w:val="24"/>
          <w:szCs w:val="24"/>
        </w:rPr>
        <w:t>.</w:t>
      </w:r>
      <w:r w:rsidR="00285352">
        <w:rPr>
          <w:rFonts w:ascii="Arial" w:hAnsi="Arial" w:cs="Arial"/>
          <w:sz w:val="24"/>
          <w:szCs w:val="24"/>
        </w:rPr>
        <w:t xml:space="preserve"> Bloomington: Indiana University Press.</w:t>
      </w:r>
    </w:p>
    <w:p w14:paraId="6DCF24C0" w14:textId="77777777" w:rsidR="00C10B8E" w:rsidRDefault="00C10B8E" w:rsidP="00C10B8E">
      <w:pPr>
        <w:pStyle w:val="EndnoteText"/>
        <w:spacing w:line="360" w:lineRule="auto"/>
        <w:jc w:val="both"/>
        <w:rPr>
          <w:rFonts w:ascii="Arial" w:hAnsi="Arial" w:cs="Arial"/>
          <w:sz w:val="24"/>
          <w:szCs w:val="24"/>
        </w:rPr>
      </w:pPr>
    </w:p>
    <w:p w14:paraId="3EC1CBB7" w14:textId="77777777" w:rsidR="00C10B8E" w:rsidRDefault="00C10B8E" w:rsidP="00895DBF">
      <w:pPr>
        <w:autoSpaceDE w:val="0"/>
        <w:autoSpaceDN w:val="0"/>
        <w:adjustRightInd w:val="0"/>
        <w:spacing w:after="0" w:line="360" w:lineRule="auto"/>
        <w:ind w:firstLine="720"/>
        <w:jc w:val="both"/>
        <w:rPr>
          <w:rFonts w:ascii="Arial" w:hAnsi="Arial" w:cs="Arial"/>
          <w:b/>
          <w:sz w:val="24"/>
          <w:szCs w:val="24"/>
          <w:lang w:eastAsia="en-GB"/>
        </w:rPr>
      </w:pPr>
    </w:p>
    <w:p w14:paraId="2BB10FF6" w14:textId="77777777" w:rsidR="00C10B8E" w:rsidRDefault="00C10B8E" w:rsidP="00895DBF">
      <w:pPr>
        <w:autoSpaceDE w:val="0"/>
        <w:autoSpaceDN w:val="0"/>
        <w:adjustRightInd w:val="0"/>
        <w:spacing w:after="0" w:line="360" w:lineRule="auto"/>
        <w:ind w:firstLine="720"/>
        <w:jc w:val="both"/>
        <w:rPr>
          <w:rFonts w:ascii="Arial" w:hAnsi="Arial" w:cs="Arial"/>
          <w:b/>
          <w:sz w:val="24"/>
          <w:szCs w:val="24"/>
          <w:lang w:eastAsia="en-GB"/>
        </w:rPr>
      </w:pPr>
    </w:p>
    <w:p w14:paraId="42BE1A19" w14:textId="77777777" w:rsidR="00AC5147" w:rsidRDefault="00AC5147" w:rsidP="0094021C">
      <w:pPr>
        <w:autoSpaceDE w:val="0"/>
        <w:autoSpaceDN w:val="0"/>
        <w:adjustRightInd w:val="0"/>
        <w:spacing w:after="0" w:line="360" w:lineRule="auto"/>
        <w:ind w:firstLine="720"/>
        <w:jc w:val="both"/>
        <w:rPr>
          <w:rFonts w:ascii="Arial" w:hAnsi="Arial" w:cs="Arial"/>
          <w:b/>
          <w:sz w:val="24"/>
          <w:szCs w:val="24"/>
          <w:lang w:eastAsia="en-GB"/>
        </w:rPr>
      </w:pPr>
    </w:p>
    <w:p w14:paraId="11FC00BC" w14:textId="77777777" w:rsidR="00F83B29" w:rsidRDefault="00F83B29" w:rsidP="0094021C">
      <w:pPr>
        <w:autoSpaceDE w:val="0"/>
        <w:autoSpaceDN w:val="0"/>
        <w:adjustRightInd w:val="0"/>
        <w:spacing w:after="0" w:line="360" w:lineRule="auto"/>
        <w:ind w:firstLine="720"/>
        <w:jc w:val="both"/>
        <w:rPr>
          <w:rFonts w:ascii="Arial" w:hAnsi="Arial" w:cs="Arial"/>
          <w:b/>
          <w:sz w:val="24"/>
          <w:szCs w:val="24"/>
          <w:lang w:eastAsia="en-GB"/>
        </w:rPr>
      </w:pPr>
    </w:p>
    <w:p w14:paraId="0BB4E300" w14:textId="77777777" w:rsidR="0094021C" w:rsidRPr="0094021C" w:rsidRDefault="0094021C" w:rsidP="0094021C">
      <w:pPr>
        <w:autoSpaceDE w:val="0"/>
        <w:autoSpaceDN w:val="0"/>
        <w:adjustRightInd w:val="0"/>
        <w:spacing w:after="0" w:line="360" w:lineRule="auto"/>
        <w:ind w:firstLine="720"/>
        <w:jc w:val="both"/>
        <w:rPr>
          <w:rFonts w:ascii="Arial" w:hAnsi="Arial" w:cs="Arial"/>
          <w:b/>
          <w:sz w:val="24"/>
          <w:szCs w:val="24"/>
          <w:lang w:eastAsia="en-GB"/>
        </w:rPr>
      </w:pPr>
      <w:r w:rsidRPr="0094021C">
        <w:rPr>
          <w:rFonts w:ascii="Arial" w:hAnsi="Arial" w:cs="Arial"/>
          <w:b/>
          <w:sz w:val="24"/>
          <w:szCs w:val="24"/>
          <w:lang w:eastAsia="en-GB"/>
        </w:rPr>
        <w:t>Notes</w:t>
      </w:r>
    </w:p>
    <w:sectPr w:rsidR="0094021C" w:rsidRPr="0094021C" w:rsidSect="007A33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417B" w14:textId="77777777" w:rsidR="00A44C53" w:rsidRDefault="00A44C53" w:rsidP="00E35EEE">
      <w:pPr>
        <w:spacing w:after="0" w:line="240" w:lineRule="auto"/>
      </w:pPr>
      <w:r>
        <w:separator/>
      </w:r>
    </w:p>
  </w:endnote>
  <w:endnote w:type="continuationSeparator" w:id="0">
    <w:p w14:paraId="4270E5A2" w14:textId="77777777" w:rsidR="00A44C53" w:rsidRDefault="00A44C53" w:rsidP="00E35EEE">
      <w:pPr>
        <w:spacing w:after="0" w:line="240" w:lineRule="auto"/>
      </w:pPr>
      <w:r>
        <w:continuationSeparator/>
      </w:r>
    </w:p>
  </w:endnote>
  <w:endnote w:id="1">
    <w:p w14:paraId="62DC65AB" w14:textId="6D158D16" w:rsidR="00F40DF2" w:rsidRPr="00F40DF2" w:rsidRDefault="00F40DF2" w:rsidP="00397629">
      <w:pPr>
        <w:pStyle w:val="EndnoteText"/>
        <w:jc w:val="both"/>
        <w:rPr>
          <w:b/>
          <w:color w:val="1F497D" w:themeColor="text2"/>
        </w:rPr>
      </w:pPr>
      <w:r w:rsidRPr="00F40DF2">
        <w:rPr>
          <w:rStyle w:val="EndnoteReference"/>
          <w:b/>
          <w:color w:val="1F497D" w:themeColor="text2"/>
        </w:rPr>
        <w:endnoteRef/>
      </w:r>
      <w:r w:rsidRPr="00F40DF2">
        <w:rPr>
          <w:b/>
          <w:color w:val="1F497D" w:themeColor="text2"/>
        </w:rPr>
        <w:t xml:space="preserve"> </w:t>
      </w:r>
      <w:r w:rsidRPr="00B43BD1">
        <w:t>See Kane (1995) for an excellent discussion of sex ba</w:t>
      </w:r>
      <w:r w:rsidR="005B49C7">
        <w:t>sed rule differences in sport</w:t>
      </w:r>
      <w:r w:rsidRPr="00B43BD1">
        <w:t>, including a brief discussion of the set disparity between males and females in tennis</w:t>
      </w:r>
      <w:r w:rsidRPr="00B43BD1">
        <w:rPr>
          <w:rFonts w:ascii="Arial" w:hAnsi="Arial" w:cs="Arial"/>
          <w:sz w:val="24"/>
          <w:szCs w:val="24"/>
        </w:rPr>
        <w:t>.</w:t>
      </w:r>
      <w:r w:rsidRPr="00B43BD1">
        <w:t xml:space="preserve"> More </w:t>
      </w:r>
      <w:r w:rsidR="00B346C2" w:rsidRPr="00B43BD1">
        <w:t>recently, Flake et al.</w:t>
      </w:r>
      <w:r w:rsidRPr="00B43BD1">
        <w:t xml:space="preserve"> (2012) briefly discuss the set disparity between the men’s and women’s games in professional tennis as a popular rationalisation for the pay gap between the sexes.</w:t>
      </w:r>
    </w:p>
  </w:endnote>
  <w:endnote w:id="2">
    <w:p w14:paraId="3C3541F7" w14:textId="77777777" w:rsidR="000B2B1A" w:rsidRPr="00C80DF0" w:rsidRDefault="000B2B1A" w:rsidP="00397629">
      <w:pPr>
        <w:pStyle w:val="EndnoteText"/>
        <w:jc w:val="both"/>
        <w:rPr>
          <w:rFonts w:asciiTheme="minorHAnsi" w:hAnsiTheme="minorHAnsi" w:cstheme="minorHAnsi"/>
        </w:rPr>
      </w:pPr>
      <w:r w:rsidRPr="0071353E">
        <w:rPr>
          <w:rStyle w:val="EndnoteReference"/>
          <w:b/>
          <w:color w:val="1F497D" w:themeColor="text2"/>
        </w:rPr>
        <w:endnoteRef/>
      </w:r>
      <w:r w:rsidRPr="0071353E">
        <w:rPr>
          <w:b/>
          <w:color w:val="1F497D" w:themeColor="text2"/>
        </w:rPr>
        <w:t xml:space="preserve"> </w:t>
      </w:r>
      <w:r w:rsidR="003350EB" w:rsidRPr="00C80DF0">
        <w:rPr>
          <w:rFonts w:asciiTheme="minorHAnsi" w:hAnsiTheme="minorHAnsi" w:cstheme="minorHAnsi"/>
        </w:rPr>
        <w:t>Grand Slam Men’s Doubles matches, Wimbledon excepted, are the</w:t>
      </w:r>
      <w:r w:rsidR="00E647D7" w:rsidRPr="00C80DF0">
        <w:rPr>
          <w:rFonts w:asciiTheme="minorHAnsi" w:hAnsiTheme="minorHAnsi" w:cstheme="minorHAnsi"/>
        </w:rPr>
        <w:t xml:space="preserve"> best-of-three</w:t>
      </w:r>
      <w:r w:rsidR="003350EB" w:rsidRPr="00C80DF0">
        <w:rPr>
          <w:rFonts w:asciiTheme="minorHAnsi" w:hAnsiTheme="minorHAnsi" w:cstheme="minorHAnsi"/>
        </w:rPr>
        <w:t xml:space="preserve"> sets</w:t>
      </w:r>
      <w:r w:rsidR="00E647D7" w:rsidRPr="00C80DF0">
        <w:rPr>
          <w:rFonts w:asciiTheme="minorHAnsi" w:hAnsiTheme="minorHAnsi" w:cstheme="minorHAnsi"/>
        </w:rPr>
        <w:t xml:space="preserve">.  </w:t>
      </w:r>
      <w:r w:rsidR="0071353E" w:rsidRPr="00C80DF0">
        <w:rPr>
          <w:rFonts w:asciiTheme="minorHAnsi" w:hAnsiTheme="minorHAnsi" w:cstheme="minorHAnsi"/>
        </w:rPr>
        <w:t>In fact</w:t>
      </w:r>
      <w:r w:rsidR="003350EB" w:rsidRPr="00C80DF0">
        <w:rPr>
          <w:rFonts w:asciiTheme="minorHAnsi" w:hAnsiTheme="minorHAnsi" w:cstheme="minorHAnsi"/>
        </w:rPr>
        <w:t>,</w:t>
      </w:r>
      <w:r w:rsidR="0071353E" w:rsidRPr="00C80DF0">
        <w:rPr>
          <w:rFonts w:asciiTheme="minorHAnsi" w:hAnsiTheme="minorHAnsi" w:cstheme="minorHAnsi"/>
        </w:rPr>
        <w:t xml:space="preserve"> the only fixed rule is</w:t>
      </w:r>
      <w:r w:rsidR="003350EB" w:rsidRPr="00C80DF0">
        <w:rPr>
          <w:rFonts w:asciiTheme="minorHAnsi" w:hAnsiTheme="minorHAnsi" w:cstheme="minorHAnsi"/>
        </w:rPr>
        <w:t xml:space="preserve"> that Men’s Singles matches are the</w:t>
      </w:r>
      <w:r w:rsidR="0071353E" w:rsidRPr="00C80DF0">
        <w:rPr>
          <w:rFonts w:asciiTheme="minorHAnsi" w:hAnsiTheme="minorHAnsi" w:cstheme="minorHAnsi"/>
        </w:rPr>
        <w:t xml:space="preserve"> best-of-five sets.  </w:t>
      </w:r>
      <w:r w:rsidR="00E647D7" w:rsidRPr="00C80DF0">
        <w:rPr>
          <w:rFonts w:asciiTheme="minorHAnsi" w:hAnsiTheme="minorHAnsi" w:cstheme="minorHAnsi"/>
        </w:rPr>
        <w:t>The 2017 official Grand Slam rule book states that</w:t>
      </w:r>
      <w:r w:rsidR="00A40445">
        <w:rPr>
          <w:rFonts w:asciiTheme="minorHAnsi" w:hAnsiTheme="minorHAnsi" w:cstheme="minorHAnsi"/>
        </w:rPr>
        <w:t>, ‘</w:t>
      </w:r>
      <w:r w:rsidR="003350EB" w:rsidRPr="00C80DF0">
        <w:rPr>
          <w:rFonts w:asciiTheme="minorHAnsi" w:hAnsiTheme="minorHAnsi" w:cstheme="minorHAnsi"/>
        </w:rPr>
        <w:t>All Men’s S</w:t>
      </w:r>
      <w:r w:rsidR="00E647D7" w:rsidRPr="00C80DF0">
        <w:rPr>
          <w:rFonts w:asciiTheme="minorHAnsi" w:hAnsiTheme="minorHAnsi" w:cstheme="minorHAnsi"/>
        </w:rPr>
        <w:t>ingles Main Draw matches in Grand</w:t>
      </w:r>
      <w:r w:rsidR="003350EB" w:rsidRPr="00C80DF0">
        <w:rPr>
          <w:rFonts w:asciiTheme="minorHAnsi" w:hAnsiTheme="minorHAnsi" w:cstheme="minorHAnsi"/>
        </w:rPr>
        <w:t xml:space="preserve"> Slam Tournaments shall be best-of-</w:t>
      </w:r>
      <w:r w:rsidR="00E647D7" w:rsidRPr="00C80DF0">
        <w:rPr>
          <w:rFonts w:asciiTheme="minorHAnsi" w:hAnsiTheme="minorHAnsi" w:cstheme="minorHAnsi"/>
        </w:rPr>
        <w:t xml:space="preserve">five (5) sets.  All </w:t>
      </w:r>
      <w:r w:rsidR="003350EB" w:rsidRPr="00C80DF0">
        <w:rPr>
          <w:rFonts w:asciiTheme="minorHAnsi" w:hAnsiTheme="minorHAnsi" w:cstheme="minorHAnsi"/>
        </w:rPr>
        <w:t>other matches shall be the best-of-three (3) or the best-of-</w:t>
      </w:r>
      <w:r w:rsidR="00E647D7" w:rsidRPr="00C80DF0">
        <w:rPr>
          <w:rFonts w:asciiTheme="minorHAnsi" w:hAnsiTheme="minorHAnsi" w:cstheme="minorHAnsi"/>
        </w:rPr>
        <w:t>five (5) sets unless otherwise determined by each Grand Slam Tournament.</w:t>
      </w:r>
      <w:r w:rsidR="00A40445">
        <w:rPr>
          <w:rFonts w:asciiTheme="minorHAnsi" w:hAnsiTheme="minorHAnsi" w:cstheme="minorHAnsi"/>
        </w:rPr>
        <w:t>’</w:t>
      </w:r>
    </w:p>
  </w:endnote>
  <w:endnote w:id="3">
    <w:p w14:paraId="62306956" w14:textId="77777777" w:rsidR="00C1568F" w:rsidRPr="00C80DF0" w:rsidRDefault="00C1568F" w:rsidP="00397629">
      <w:pPr>
        <w:pStyle w:val="EndnoteText"/>
        <w:jc w:val="both"/>
        <w:rPr>
          <w:rFonts w:asciiTheme="minorHAnsi" w:hAnsiTheme="minorHAnsi" w:cstheme="minorHAnsi"/>
        </w:rPr>
      </w:pPr>
      <w:r w:rsidRPr="00C80DF0">
        <w:rPr>
          <w:rStyle w:val="EndnoteReference"/>
          <w:rFonts w:asciiTheme="minorHAnsi" w:hAnsiTheme="minorHAnsi" w:cstheme="minorHAnsi"/>
        </w:rPr>
        <w:endnoteRef/>
      </w:r>
      <w:r w:rsidRPr="00C80DF0">
        <w:rPr>
          <w:rFonts w:asciiTheme="minorHAnsi" w:hAnsiTheme="minorHAnsi" w:cstheme="minorHAnsi"/>
        </w:rPr>
        <w:t xml:space="preserve"> </w:t>
      </w:r>
      <w:hyperlink r:id="rId1" w:history="1">
        <w:r w:rsidRPr="00C80DF0">
          <w:rPr>
            <w:rStyle w:val="Hyperlink"/>
            <w:rFonts w:asciiTheme="minorHAnsi" w:hAnsiTheme="minorHAnsi" w:cstheme="minorHAnsi"/>
            <w:color w:val="auto"/>
          </w:rPr>
          <w:t>http://www.bbc.co.uk/sport/boxing/39594187</w:t>
        </w:r>
      </w:hyperlink>
    </w:p>
  </w:endnote>
  <w:endnote w:id="4">
    <w:p w14:paraId="7645E274" w14:textId="77777777" w:rsidR="00230DB9" w:rsidRPr="0071353E" w:rsidRDefault="00230DB9" w:rsidP="00397629">
      <w:pPr>
        <w:pStyle w:val="EndnoteText"/>
        <w:jc w:val="both"/>
        <w:rPr>
          <w:rFonts w:asciiTheme="minorHAnsi" w:hAnsiTheme="minorHAnsi" w:cstheme="minorHAnsi"/>
          <w:b/>
          <w:color w:val="1F497D" w:themeColor="text2"/>
        </w:rPr>
      </w:pPr>
      <w:r w:rsidRPr="00C80DF0">
        <w:rPr>
          <w:rStyle w:val="EndnoteReference"/>
          <w:rFonts w:asciiTheme="minorHAnsi" w:hAnsiTheme="minorHAnsi" w:cstheme="minorHAnsi"/>
        </w:rPr>
        <w:endnoteRef/>
      </w:r>
      <w:r w:rsidRPr="00C80DF0">
        <w:rPr>
          <w:rFonts w:asciiTheme="minorHAnsi" w:hAnsiTheme="minorHAnsi" w:cstheme="minorHAnsi"/>
        </w:rPr>
        <w:t xml:space="preserve"> </w:t>
      </w:r>
      <w:r w:rsidR="00E647D7" w:rsidRPr="00C80DF0">
        <w:rPr>
          <w:rFonts w:asciiTheme="minorHAnsi" w:hAnsiTheme="minorHAnsi" w:cstheme="minorHAnsi"/>
        </w:rPr>
        <w:t>The best-of-five format is also played in the men’s Davis Cup.  The women’s equivalent of the Davis Cup is the Fed</w:t>
      </w:r>
      <w:r w:rsidR="00CB4F5B" w:rsidRPr="00C80DF0">
        <w:rPr>
          <w:rFonts w:asciiTheme="minorHAnsi" w:hAnsiTheme="minorHAnsi" w:cstheme="minorHAnsi"/>
        </w:rPr>
        <w:t>eration</w:t>
      </w:r>
      <w:r w:rsidR="00E647D7" w:rsidRPr="00C80DF0">
        <w:rPr>
          <w:rFonts w:asciiTheme="minorHAnsi" w:hAnsiTheme="minorHAnsi" w:cstheme="minorHAnsi"/>
        </w:rPr>
        <w:t xml:space="preserve"> Cup</w:t>
      </w:r>
      <w:r w:rsidR="00FB5F9E" w:rsidRPr="00C80DF0">
        <w:rPr>
          <w:rFonts w:asciiTheme="minorHAnsi" w:hAnsiTheme="minorHAnsi" w:cstheme="minorHAnsi"/>
        </w:rPr>
        <w:t>,</w:t>
      </w:r>
      <w:r w:rsidR="00E647D7" w:rsidRPr="00C80DF0">
        <w:rPr>
          <w:rFonts w:asciiTheme="minorHAnsi" w:hAnsiTheme="minorHAnsi" w:cstheme="minorHAnsi"/>
        </w:rPr>
        <w:t xml:space="preserve"> which follows a </w:t>
      </w:r>
      <w:r w:rsidR="00BD1AA3" w:rsidRPr="00C80DF0">
        <w:rPr>
          <w:rFonts w:asciiTheme="minorHAnsi" w:hAnsiTheme="minorHAnsi" w:cstheme="minorHAnsi"/>
        </w:rPr>
        <w:t>b</w:t>
      </w:r>
      <w:r w:rsidR="00E647D7" w:rsidRPr="00C80DF0">
        <w:rPr>
          <w:rFonts w:asciiTheme="minorHAnsi" w:hAnsiTheme="minorHAnsi" w:cstheme="minorHAnsi"/>
        </w:rPr>
        <w:t>est-of-three format.</w:t>
      </w:r>
    </w:p>
  </w:endnote>
  <w:endnote w:id="5">
    <w:p w14:paraId="720D70A7" w14:textId="77777777" w:rsidR="00C1568F" w:rsidRPr="00E647D7" w:rsidRDefault="00C1568F" w:rsidP="00397629">
      <w:pPr>
        <w:pStyle w:val="EndnoteText"/>
        <w:contextualSpacing/>
        <w:jc w:val="both"/>
        <w:rPr>
          <w:rFonts w:asciiTheme="minorHAnsi" w:hAnsiTheme="minorHAnsi" w:cstheme="minorHAnsi"/>
        </w:rPr>
      </w:pPr>
      <w:r w:rsidRPr="00E647D7">
        <w:rPr>
          <w:rStyle w:val="EndnoteReference"/>
          <w:rFonts w:asciiTheme="minorHAnsi" w:hAnsiTheme="minorHAnsi" w:cstheme="minorHAnsi"/>
        </w:rPr>
        <w:endnoteRef/>
      </w:r>
      <w:r w:rsidR="00CB4F5B">
        <w:rPr>
          <w:rFonts w:asciiTheme="minorHAnsi" w:hAnsiTheme="minorHAnsi" w:cstheme="minorHAnsi"/>
        </w:rPr>
        <w:t xml:space="preserve"> For instance, </w:t>
      </w:r>
      <w:r w:rsidRPr="00E647D7">
        <w:rPr>
          <w:rFonts w:asciiTheme="minorHAnsi" w:hAnsiTheme="minorHAnsi" w:cstheme="minorHAnsi"/>
        </w:rPr>
        <w:t xml:space="preserve">2013 Wimbledon Women’s Singles champion Marion Bartoli told BBC News channel’s </w:t>
      </w:r>
      <w:proofErr w:type="spellStart"/>
      <w:r w:rsidRPr="00E647D7">
        <w:rPr>
          <w:rFonts w:asciiTheme="minorHAnsi" w:hAnsiTheme="minorHAnsi" w:cstheme="minorHAnsi"/>
        </w:rPr>
        <w:t>HARDtalk</w:t>
      </w:r>
      <w:proofErr w:type="spellEnd"/>
      <w:r w:rsidRPr="00E647D7">
        <w:rPr>
          <w:rFonts w:asciiTheme="minorHAnsi" w:hAnsiTheme="minorHAnsi" w:cstheme="minorHAnsi"/>
        </w:rPr>
        <w:t xml:space="preserve"> that women should not play the best of five sets because of the physical differences between men and women. She opined, “You can’t ask a woman to play for six hours.” (BBC News, February 5, 2014) </w:t>
      </w:r>
    </w:p>
  </w:endnote>
  <w:endnote w:id="6">
    <w:p w14:paraId="08A7A1E5" w14:textId="77777777" w:rsidR="00C1568F" w:rsidRPr="0071353E" w:rsidRDefault="00C1568F" w:rsidP="00397629">
      <w:pPr>
        <w:pStyle w:val="EndnoteText"/>
        <w:jc w:val="both"/>
        <w:rPr>
          <w:rFonts w:asciiTheme="minorHAnsi" w:hAnsiTheme="minorHAnsi" w:cstheme="minorHAnsi"/>
          <w:b/>
          <w:color w:val="1F497D" w:themeColor="text2"/>
        </w:rPr>
      </w:pPr>
      <w:r w:rsidRPr="0071353E">
        <w:rPr>
          <w:rStyle w:val="EndnoteReference"/>
          <w:rFonts w:asciiTheme="minorHAnsi" w:hAnsiTheme="minorHAnsi" w:cstheme="minorHAnsi"/>
          <w:b/>
          <w:color w:val="1F497D" w:themeColor="text2"/>
        </w:rPr>
        <w:endnoteRef/>
      </w:r>
      <w:r w:rsidRPr="0071353E">
        <w:rPr>
          <w:rFonts w:asciiTheme="minorHAnsi" w:hAnsiTheme="minorHAnsi" w:cstheme="minorHAnsi"/>
          <w:b/>
          <w:color w:val="1F497D" w:themeColor="text2"/>
        </w:rPr>
        <w:t xml:space="preserve"> </w:t>
      </w:r>
      <w:r w:rsidRPr="00386557">
        <w:rPr>
          <w:rFonts w:asciiTheme="minorHAnsi" w:hAnsiTheme="minorHAnsi" w:cstheme="minorHAnsi"/>
        </w:rPr>
        <w:t>Similarly</w:t>
      </w:r>
      <w:r w:rsidR="00CB4F5B" w:rsidRPr="00386557">
        <w:rPr>
          <w:rFonts w:asciiTheme="minorHAnsi" w:hAnsiTheme="minorHAnsi" w:cstheme="minorHAnsi"/>
        </w:rPr>
        <w:t>,</w:t>
      </w:r>
      <w:r w:rsidRPr="00386557">
        <w:rPr>
          <w:rFonts w:asciiTheme="minorHAnsi" w:hAnsiTheme="minorHAnsi" w:cstheme="minorHAnsi"/>
        </w:rPr>
        <w:t xml:space="preserve"> the women’s</w:t>
      </w:r>
      <w:r w:rsidR="00A6060F" w:rsidRPr="00386557">
        <w:rPr>
          <w:rFonts w:asciiTheme="minorHAnsi" w:hAnsiTheme="minorHAnsi" w:cstheme="minorHAnsi"/>
        </w:rPr>
        <w:t xml:space="preserve"> Olympic</w:t>
      </w:r>
      <w:r w:rsidRPr="00386557">
        <w:rPr>
          <w:rFonts w:asciiTheme="minorHAnsi" w:hAnsiTheme="minorHAnsi" w:cstheme="minorHAnsi"/>
        </w:rPr>
        <w:t xml:space="preserve"> marathon race takes place one week before the men’s.</w:t>
      </w:r>
      <w:r w:rsidRPr="0071353E">
        <w:rPr>
          <w:rFonts w:asciiTheme="minorHAnsi" w:hAnsiTheme="minorHAnsi" w:cstheme="minorHAnsi"/>
          <w:b/>
          <w:color w:val="1F497D" w:themeColor="text2"/>
        </w:rPr>
        <w:t xml:space="preserve"> </w:t>
      </w:r>
    </w:p>
  </w:endnote>
  <w:endnote w:id="7">
    <w:p w14:paraId="21FA7EF9" w14:textId="77777777" w:rsidR="00E04987" w:rsidRPr="00E647D7" w:rsidRDefault="00E04987" w:rsidP="00397629">
      <w:pPr>
        <w:pStyle w:val="EndnoteText"/>
        <w:contextualSpacing/>
        <w:jc w:val="both"/>
        <w:rPr>
          <w:rFonts w:asciiTheme="minorHAnsi" w:hAnsiTheme="minorHAnsi" w:cstheme="minorHAnsi"/>
        </w:rPr>
      </w:pPr>
      <w:r w:rsidRPr="00E647D7">
        <w:rPr>
          <w:rStyle w:val="EndnoteReference"/>
          <w:rFonts w:asciiTheme="minorHAnsi" w:hAnsiTheme="minorHAnsi" w:cstheme="minorHAnsi"/>
        </w:rPr>
        <w:endnoteRef/>
      </w:r>
      <w:r w:rsidRPr="00E647D7">
        <w:rPr>
          <w:rFonts w:asciiTheme="minorHAnsi" w:hAnsiTheme="minorHAnsi" w:cstheme="minorHAnsi"/>
        </w:rPr>
        <w:t xml:space="preserve"> For compel</w:t>
      </w:r>
      <w:r>
        <w:rPr>
          <w:rFonts w:asciiTheme="minorHAnsi" w:hAnsiTheme="minorHAnsi" w:cstheme="minorHAnsi"/>
        </w:rPr>
        <w:t xml:space="preserve">ling argument that sexism which </w:t>
      </w:r>
      <w:r w:rsidRPr="00E647D7">
        <w:rPr>
          <w:rFonts w:asciiTheme="minorHAnsi" w:hAnsiTheme="minorHAnsi" w:cstheme="minorHAnsi"/>
        </w:rPr>
        <w:t>disadvantages women i</w:t>
      </w:r>
      <w:r>
        <w:rPr>
          <w:rFonts w:asciiTheme="minorHAnsi" w:hAnsiTheme="minorHAnsi" w:cstheme="minorHAnsi"/>
        </w:rPr>
        <w:t>s undetachable from sexism which</w:t>
      </w:r>
      <w:r w:rsidRPr="00E647D7">
        <w:rPr>
          <w:rFonts w:asciiTheme="minorHAnsi" w:hAnsiTheme="minorHAnsi" w:cstheme="minorHAnsi"/>
        </w:rPr>
        <w:t xml:space="preserve"> disadvantages men, see </w:t>
      </w:r>
      <w:proofErr w:type="spellStart"/>
      <w:r w:rsidRPr="00E647D7">
        <w:rPr>
          <w:rFonts w:asciiTheme="minorHAnsi" w:hAnsiTheme="minorHAnsi" w:cstheme="minorHAnsi"/>
        </w:rPr>
        <w:t>Benatar</w:t>
      </w:r>
      <w:proofErr w:type="spellEnd"/>
      <w:r w:rsidRPr="00E647D7">
        <w:rPr>
          <w:rFonts w:asciiTheme="minorHAnsi" w:hAnsiTheme="minorHAnsi" w:cstheme="minorHAnsi"/>
        </w:rPr>
        <w:t xml:space="preserve"> (2003).</w:t>
      </w:r>
    </w:p>
  </w:endnote>
  <w:endnote w:id="8">
    <w:p w14:paraId="21E5D373" w14:textId="77777777" w:rsidR="00B70289" w:rsidRPr="00397629" w:rsidRDefault="00B70289" w:rsidP="00397629">
      <w:pPr>
        <w:pStyle w:val="EndnoteText"/>
        <w:contextualSpacing/>
        <w:jc w:val="both"/>
        <w:rPr>
          <w:rFonts w:asciiTheme="minorHAnsi" w:hAnsiTheme="minorHAnsi" w:cstheme="minorHAnsi"/>
          <w:b/>
          <w:color w:val="1F497D" w:themeColor="text2"/>
        </w:rPr>
      </w:pPr>
      <w:r w:rsidRPr="00397629">
        <w:rPr>
          <w:rStyle w:val="EndnoteReference"/>
          <w:rFonts w:asciiTheme="minorHAnsi" w:hAnsiTheme="minorHAnsi" w:cstheme="minorHAnsi"/>
          <w:b/>
          <w:color w:val="1F497D" w:themeColor="text2"/>
        </w:rPr>
        <w:endnoteRef/>
      </w:r>
      <w:r w:rsidRPr="00397629">
        <w:rPr>
          <w:rFonts w:asciiTheme="minorHAnsi" w:hAnsiTheme="minorHAnsi" w:cstheme="minorHAnsi"/>
          <w:b/>
          <w:color w:val="1F497D" w:themeColor="text2"/>
        </w:rPr>
        <w:t xml:space="preserve"> </w:t>
      </w:r>
      <w:r w:rsidRPr="00B43BD1">
        <w:rPr>
          <w:rFonts w:asciiTheme="minorHAnsi" w:hAnsiTheme="minorHAnsi" w:cstheme="minorHAnsi"/>
        </w:rPr>
        <w:t>MacKinnon (1987, 118) has said, ‘If you ask, not why do women and men do different physical activities, but why has femininity</w:t>
      </w:r>
      <w:r w:rsidRPr="00B43BD1">
        <w:rPr>
          <w:rFonts w:asciiTheme="minorHAnsi" w:hAnsiTheme="minorHAnsi" w:cstheme="minorHAnsi"/>
          <w:i/>
        </w:rPr>
        <w:t xml:space="preserve"> meant </w:t>
      </w:r>
      <w:r w:rsidRPr="00B43BD1">
        <w:rPr>
          <w:rFonts w:asciiTheme="minorHAnsi" w:hAnsiTheme="minorHAnsi" w:cstheme="minorHAnsi"/>
        </w:rPr>
        <w:t>physical weakness, you notice that someone who is physically weak is more easily able to be raped, available to be molested, open to sexual harassment. Feminine means violable.’</w:t>
      </w:r>
    </w:p>
  </w:endnote>
  <w:endnote w:id="9">
    <w:p w14:paraId="08EDB713" w14:textId="77777777" w:rsidR="00B70289" w:rsidRPr="00C80DF0" w:rsidRDefault="00B70289" w:rsidP="00397629">
      <w:pPr>
        <w:pStyle w:val="EndnoteText"/>
        <w:jc w:val="both"/>
        <w:rPr>
          <w:rFonts w:asciiTheme="minorHAnsi" w:hAnsiTheme="minorHAnsi" w:cstheme="minorHAnsi"/>
        </w:rPr>
      </w:pPr>
      <w:r w:rsidRPr="00C80DF0">
        <w:rPr>
          <w:rStyle w:val="EndnoteReference"/>
          <w:rFonts w:asciiTheme="minorHAnsi" w:hAnsiTheme="minorHAnsi" w:cstheme="minorHAnsi"/>
        </w:rPr>
        <w:endnoteRef/>
      </w:r>
      <w:r w:rsidRPr="00C80DF0">
        <w:rPr>
          <w:rFonts w:asciiTheme="minorHAnsi" w:hAnsiTheme="minorHAnsi" w:cstheme="minorHAnsi"/>
        </w:rPr>
        <w:t xml:space="preserve"> For a more extensive discussion of male and female versions of rules in sport, see Kane (1995), </w:t>
      </w:r>
      <w:proofErr w:type="spellStart"/>
      <w:r w:rsidRPr="00C80DF0">
        <w:rPr>
          <w:rFonts w:asciiTheme="minorHAnsi" w:hAnsiTheme="minorHAnsi" w:cstheme="minorHAnsi"/>
        </w:rPr>
        <w:t>McDonagh</w:t>
      </w:r>
      <w:proofErr w:type="spellEnd"/>
      <w:r w:rsidRPr="00C80DF0">
        <w:rPr>
          <w:rFonts w:asciiTheme="minorHAnsi" w:hAnsiTheme="minorHAnsi" w:cstheme="minorHAnsi"/>
        </w:rPr>
        <w:t xml:space="preserve"> and </w:t>
      </w:r>
      <w:proofErr w:type="spellStart"/>
      <w:r w:rsidRPr="00C80DF0">
        <w:rPr>
          <w:rFonts w:asciiTheme="minorHAnsi" w:hAnsiTheme="minorHAnsi" w:cstheme="minorHAnsi"/>
        </w:rPr>
        <w:t>Pappano</w:t>
      </w:r>
      <w:proofErr w:type="spellEnd"/>
      <w:r w:rsidRPr="00C80DF0">
        <w:rPr>
          <w:rFonts w:asciiTheme="minorHAnsi" w:hAnsiTheme="minorHAnsi" w:cstheme="minorHAnsi"/>
        </w:rPr>
        <w:t xml:space="preserve"> (2008) and Burke (2010, 2014).</w:t>
      </w:r>
    </w:p>
  </w:endnote>
  <w:endnote w:id="10">
    <w:p w14:paraId="229514A4" w14:textId="77777777" w:rsidR="00E34861" w:rsidRPr="00B43BD1" w:rsidRDefault="00E34861" w:rsidP="00397629">
      <w:pPr>
        <w:pStyle w:val="EndnoteText"/>
        <w:jc w:val="both"/>
      </w:pPr>
      <w:r w:rsidRPr="00397629">
        <w:rPr>
          <w:rStyle w:val="EndnoteReference"/>
          <w:b/>
          <w:color w:val="1F497D" w:themeColor="text2"/>
        </w:rPr>
        <w:endnoteRef/>
      </w:r>
      <w:r w:rsidRPr="00397629">
        <w:rPr>
          <w:b/>
          <w:color w:val="1F497D" w:themeColor="text2"/>
        </w:rPr>
        <w:t xml:space="preserve"> </w:t>
      </w:r>
      <w:r w:rsidRPr="00B43BD1">
        <w:t xml:space="preserve">Simon (2015, 30) observes that ‘Morgan’s approach is quite compatible with, and may even presuppose, broad </w:t>
      </w:r>
      <w:proofErr w:type="spellStart"/>
      <w:r w:rsidRPr="00B43BD1">
        <w:t>internalism</w:t>
      </w:r>
      <w:proofErr w:type="spellEnd"/>
      <w:r w:rsidRPr="00B43BD1">
        <w:t>, in that it requires us to find the best overall interpretation of sporting practices within given sociocultural contexts.’</w:t>
      </w:r>
    </w:p>
  </w:endnote>
  <w:endnote w:id="11">
    <w:p w14:paraId="4C45AF05" w14:textId="77777777" w:rsidR="00DE2479" w:rsidRPr="00B43BD1" w:rsidRDefault="00DE2479" w:rsidP="00397629">
      <w:pPr>
        <w:pStyle w:val="EndnoteText"/>
        <w:jc w:val="both"/>
      </w:pPr>
      <w:r w:rsidRPr="00B43BD1">
        <w:rPr>
          <w:rStyle w:val="EndnoteReference"/>
        </w:rPr>
        <w:endnoteRef/>
      </w:r>
      <w:r w:rsidRPr="00B43BD1">
        <w:t xml:space="preserve"> We are indebted t</w:t>
      </w:r>
      <w:r w:rsidR="0087452A" w:rsidRPr="00B43BD1">
        <w:t>o a reviewer of an earlier version</w:t>
      </w:r>
      <w:r w:rsidRPr="00B43BD1">
        <w:t xml:space="preserve"> for prompting us here.</w:t>
      </w:r>
    </w:p>
  </w:endnote>
  <w:endnote w:id="12">
    <w:p w14:paraId="28582BAF" w14:textId="77777777" w:rsidR="007D7F6B" w:rsidRPr="00B43BD1" w:rsidRDefault="007D7F6B" w:rsidP="00397629">
      <w:pPr>
        <w:pStyle w:val="EndnoteText"/>
        <w:jc w:val="both"/>
      </w:pPr>
      <w:r w:rsidRPr="00B43BD1">
        <w:rPr>
          <w:rStyle w:val="EndnoteReference"/>
        </w:rPr>
        <w:endnoteRef/>
      </w:r>
      <w:r w:rsidRPr="00B43BD1">
        <w:t xml:space="preserve"> The point of this example is reinforced by the vigorous public discussion of this topic in recent years.</w:t>
      </w:r>
    </w:p>
  </w:endnote>
  <w:endnote w:id="13">
    <w:p w14:paraId="59909C62" w14:textId="77777777" w:rsidR="007D7F6B" w:rsidRPr="00B43BD1" w:rsidRDefault="007D7F6B" w:rsidP="00397629">
      <w:pPr>
        <w:pStyle w:val="EndnoteText"/>
        <w:jc w:val="both"/>
      </w:pPr>
      <w:r w:rsidRPr="00B43BD1">
        <w:rPr>
          <w:rStyle w:val="EndnoteReference"/>
        </w:rPr>
        <w:endnoteRef/>
      </w:r>
      <w:r w:rsidRPr="00B43BD1">
        <w:t xml:space="preserve"> British television has</w:t>
      </w:r>
      <w:r w:rsidR="00DB2A3A" w:rsidRPr="00B43BD1">
        <w:t xml:space="preserve"> recently and</w:t>
      </w:r>
      <w:r w:rsidRPr="00B43BD1">
        <w:t xml:space="preserve"> repeatedly shown a couple of programmes</w:t>
      </w:r>
      <w:r w:rsidR="00DB2A3A" w:rsidRPr="00B43BD1">
        <w:t xml:space="preserve"> entitled</w:t>
      </w:r>
      <w:r w:rsidRPr="00B43BD1">
        <w:t xml:space="preserve">, ‘It Was Alright in the 70s.’ </w:t>
      </w:r>
      <w:r w:rsidR="00DB2A3A" w:rsidRPr="00B43BD1">
        <w:t xml:space="preserve">The title could mislead, since there were a significant number in the period (from a diversity of standpoints) for whom the practices shown were not alright. </w:t>
      </w:r>
    </w:p>
  </w:endnote>
  <w:endnote w:id="14">
    <w:p w14:paraId="1BCC4434" w14:textId="77777777" w:rsidR="007D7F6B" w:rsidRPr="00B43BD1" w:rsidRDefault="007D7F6B" w:rsidP="00397629">
      <w:pPr>
        <w:pStyle w:val="EndnoteText"/>
        <w:jc w:val="both"/>
      </w:pPr>
      <w:r w:rsidRPr="00B43BD1">
        <w:rPr>
          <w:rStyle w:val="EndnoteReference"/>
        </w:rPr>
        <w:endnoteRef/>
      </w:r>
      <w:r w:rsidRPr="00B43BD1">
        <w:t xml:space="preserve"> In the UK, the Miss World contest of 1973 was immediately followed by the discussion programme, The </w:t>
      </w:r>
      <w:proofErr w:type="spellStart"/>
      <w:r w:rsidRPr="00B43BD1">
        <w:t>Dimbleby</w:t>
      </w:r>
      <w:proofErr w:type="spellEnd"/>
      <w:r w:rsidRPr="00B43BD1">
        <w:t xml:space="preserve"> Talk-In, about the sexualisation of women putatively inscribed in the Miss World contest. Moreover, Miss World was an established site of controversy since the 1970 contest was disrupted by activists of what was then called Women’s Liberation, who (among other things) threw smoke bombs, ink bombs and leaflets onto the stage.       </w:t>
      </w:r>
    </w:p>
  </w:endnote>
  <w:endnote w:id="15">
    <w:p w14:paraId="06614840" w14:textId="77777777" w:rsidR="00147F1A" w:rsidRPr="00B43BD1" w:rsidRDefault="00147F1A" w:rsidP="00397629">
      <w:pPr>
        <w:pStyle w:val="EndnoteText"/>
        <w:jc w:val="both"/>
      </w:pPr>
      <w:r w:rsidRPr="00B43BD1">
        <w:rPr>
          <w:rStyle w:val="EndnoteReference"/>
        </w:rPr>
        <w:endnoteRef/>
      </w:r>
      <w:r w:rsidRPr="00B43BD1">
        <w:t xml:space="preserve"> If, as McNamee et al. (2003) and Flanagan (1991) affirm, </w:t>
      </w:r>
      <w:r w:rsidR="00EE75DC" w:rsidRPr="00B43BD1">
        <w:rPr>
          <w:rFonts w:asciiTheme="minorHAnsi" w:hAnsiTheme="minorHAnsi" w:cstheme="minorHAnsi"/>
          <w:lang w:eastAsia="en-GB"/>
        </w:rPr>
        <w:t>virtue is many and morality intrinsically conflictive, it can be neither surprising nor disqualifying that a defining principle of an internal sport ethic sometimes clashes with elements of</w:t>
      </w:r>
      <w:r w:rsidR="00EE75DC" w:rsidRPr="00B43BD1">
        <w:rPr>
          <w:rFonts w:ascii="Arial" w:hAnsi="Arial" w:cs="Arial"/>
          <w:sz w:val="24"/>
          <w:szCs w:val="24"/>
          <w:lang w:eastAsia="en-GB"/>
        </w:rPr>
        <w:t xml:space="preserve"> </w:t>
      </w:r>
      <w:r w:rsidR="0087452A" w:rsidRPr="00B43BD1">
        <w:rPr>
          <w:rFonts w:asciiTheme="minorHAnsi" w:hAnsiTheme="minorHAnsi" w:cstheme="minorHAnsi"/>
          <w:lang w:eastAsia="en-GB"/>
        </w:rPr>
        <w:t>a broader normative framework</w:t>
      </w:r>
      <w:r w:rsidR="00EE75DC" w:rsidRPr="00B43BD1">
        <w:rPr>
          <w:rFonts w:asciiTheme="minorHAnsi" w:hAnsiTheme="minorHAnsi" w:cstheme="minorHAnsi"/>
          <w:lang w:eastAsia="en-GB"/>
        </w:rPr>
        <w:t xml:space="preserve"> </w:t>
      </w:r>
      <w:r w:rsidR="007225D5" w:rsidRPr="00B43BD1">
        <w:rPr>
          <w:rFonts w:asciiTheme="minorHAnsi" w:hAnsiTheme="minorHAnsi" w:cstheme="minorHAnsi"/>
          <w:lang w:eastAsia="en-GB"/>
        </w:rPr>
        <w:t xml:space="preserve">with </w:t>
      </w:r>
      <w:r w:rsidR="006B4C2E" w:rsidRPr="00B43BD1">
        <w:rPr>
          <w:rFonts w:asciiTheme="minorHAnsi" w:hAnsiTheme="minorHAnsi" w:cstheme="minorHAnsi"/>
          <w:lang w:eastAsia="en-GB"/>
        </w:rPr>
        <w:t>which the</w:t>
      </w:r>
      <w:r w:rsidR="00EE75DC" w:rsidRPr="00B43BD1">
        <w:rPr>
          <w:rFonts w:asciiTheme="minorHAnsi" w:hAnsiTheme="minorHAnsi" w:cstheme="minorHAnsi"/>
          <w:lang w:eastAsia="en-GB"/>
        </w:rPr>
        <w:t xml:space="preserve"> ethic</w:t>
      </w:r>
      <w:r w:rsidR="007225D5" w:rsidRPr="00B43BD1">
        <w:rPr>
          <w:rFonts w:asciiTheme="minorHAnsi" w:hAnsiTheme="minorHAnsi" w:cstheme="minorHAnsi"/>
          <w:lang w:eastAsia="en-GB"/>
        </w:rPr>
        <w:t xml:space="preserve"> conceives itself</w:t>
      </w:r>
      <w:r w:rsidR="00EE75DC" w:rsidRPr="00B43BD1">
        <w:rPr>
          <w:rFonts w:ascii="Arial" w:hAnsi="Arial" w:cs="Arial"/>
          <w:sz w:val="24"/>
          <w:szCs w:val="24"/>
          <w:lang w:eastAsia="en-GB"/>
        </w:rPr>
        <w:t xml:space="preserve"> </w:t>
      </w:r>
      <w:r w:rsidR="007225D5" w:rsidRPr="00B43BD1">
        <w:rPr>
          <w:rFonts w:asciiTheme="minorHAnsi" w:hAnsiTheme="minorHAnsi" w:cstheme="minorHAnsi"/>
          <w:lang w:eastAsia="en-GB"/>
        </w:rPr>
        <w:t>continuous</w:t>
      </w:r>
      <w:r w:rsidRPr="00B43BD1">
        <w:rPr>
          <w:rFonts w:asciiTheme="minorHAnsi" w:hAnsiTheme="minorHAnsi" w:cstheme="minorHAnsi"/>
        </w:rPr>
        <w:t>.</w:t>
      </w:r>
    </w:p>
  </w:endnote>
  <w:endnote w:id="16">
    <w:p w14:paraId="5D1D6C0E" w14:textId="77777777" w:rsidR="0007150E" w:rsidRPr="00397629" w:rsidRDefault="0007150E" w:rsidP="00397629">
      <w:pPr>
        <w:pStyle w:val="EndnoteText"/>
        <w:jc w:val="both"/>
        <w:rPr>
          <w:b/>
          <w:color w:val="1F497D" w:themeColor="text2"/>
        </w:rPr>
      </w:pPr>
      <w:r w:rsidRPr="00B43BD1">
        <w:rPr>
          <w:rStyle w:val="EndnoteReference"/>
        </w:rPr>
        <w:endnoteRef/>
      </w:r>
      <w:r w:rsidRPr="00B43BD1">
        <w:t xml:space="preserve"> </w:t>
      </w:r>
      <w:r w:rsidR="00920EB8" w:rsidRPr="00B43BD1">
        <w:t>Burke (2014,</w:t>
      </w:r>
      <w:r w:rsidR="00066F1B" w:rsidRPr="00B43BD1">
        <w:t xml:space="preserve"> 50</w:t>
      </w:r>
      <w:r w:rsidR="00281730" w:rsidRPr="00B43BD1">
        <w:t>) is</w:t>
      </w:r>
      <w:r w:rsidR="00920EB8" w:rsidRPr="00B43BD1">
        <w:t xml:space="preserve"> mistaken to say</w:t>
      </w:r>
      <w:r w:rsidR="0091472D" w:rsidRPr="00B43BD1">
        <w:t xml:space="preserve"> that</w:t>
      </w:r>
      <w:r w:rsidR="00066F1B" w:rsidRPr="00B43BD1">
        <w:t xml:space="preserve"> ‘for groups who do not have epistemic authority, realism has often been a terrible starting position’</w:t>
      </w:r>
      <w:r w:rsidR="0091472D" w:rsidRPr="00B43BD1">
        <w:t>. It is not realism</w:t>
      </w:r>
      <w:r w:rsidR="00920EB8" w:rsidRPr="00B43BD1">
        <w:t xml:space="preserve"> </w:t>
      </w:r>
      <w:r w:rsidR="0091472D" w:rsidRPr="00B43BD1">
        <w:t>that is the problem for groups deficient in epistemic authority, but realist forms of truth skewed by those who do have ep</w:t>
      </w:r>
      <w:r w:rsidR="007F532F" w:rsidRPr="00B43BD1">
        <w:t>istemic authority.</w:t>
      </w:r>
      <w:r w:rsidR="00920EB8" w:rsidRPr="00B43BD1">
        <w:t xml:space="preserve"> </w:t>
      </w:r>
      <w:r w:rsidRPr="00B43BD1">
        <w:t>Eagleton (1990, 372)</w:t>
      </w:r>
      <w:r w:rsidR="009E35D4" w:rsidRPr="00B43BD1">
        <w:t xml:space="preserve"> proffers a polemical</w:t>
      </w:r>
      <w:r w:rsidR="00556721" w:rsidRPr="00B43BD1">
        <w:t xml:space="preserve"> yet penetrating</w:t>
      </w:r>
      <w:r w:rsidR="009E35D4" w:rsidRPr="00B43BD1">
        <w:t xml:space="preserve"> articulation</w:t>
      </w:r>
      <w:r w:rsidRPr="00B43BD1">
        <w:t>: ‘The avant-garde’s response to the cognitive, ethical and aesthetic is quite unequivocal. Truth is a lie; morality stinks; beauty is shit. And … they are right. Truth is a White House communique; morality is the Moral Majority; beauty is a naked woman advertising perfume.</w:t>
      </w:r>
      <w:r w:rsidRPr="005C784F">
        <w:rPr>
          <w:b/>
        </w:rPr>
        <w:t xml:space="preserve"> </w:t>
      </w:r>
      <w:r w:rsidRPr="005C784F">
        <w:t>Equally … they are wrong. Truth, morality and beauty are too important to be handed contemptuously over to the political enemy.’</w:t>
      </w:r>
    </w:p>
  </w:endnote>
  <w:endnote w:id="17">
    <w:p w14:paraId="20D62DF9" w14:textId="230BB51E" w:rsidR="00D31C55" w:rsidRPr="005C784F" w:rsidRDefault="00D31C55">
      <w:pPr>
        <w:pStyle w:val="EndnoteText"/>
      </w:pPr>
      <w:r>
        <w:rPr>
          <w:rStyle w:val="EndnoteReference"/>
        </w:rPr>
        <w:endnoteRef/>
      </w:r>
      <w:r>
        <w:t xml:space="preserve"> </w:t>
      </w:r>
      <w:r w:rsidRPr="005C784F">
        <w:t>It is wort</w:t>
      </w:r>
      <w:r w:rsidR="00D76927" w:rsidRPr="005C784F">
        <w:t>h observing</w:t>
      </w:r>
      <w:r w:rsidRPr="005C784F">
        <w:t xml:space="preserve"> that one of broad </w:t>
      </w:r>
      <w:proofErr w:type="spellStart"/>
      <w:r w:rsidRPr="005C784F">
        <w:t>internalism’s</w:t>
      </w:r>
      <w:proofErr w:type="spellEnd"/>
      <w:r w:rsidRPr="005C784F">
        <w:t xml:space="preserve"> flagship concepts, human flourishing, might be among those vulnerable to patriarchal</w:t>
      </w:r>
      <w:r w:rsidR="00D76927" w:rsidRPr="005C784F">
        <w:t xml:space="preserve"> inscription. However, if Young is correct, then an active and skilful body subjectivity is as integral to the flourishing of the human female as it is to that of the male. </w:t>
      </w:r>
      <w:r w:rsidRPr="005C784F">
        <w:t xml:space="preserve">  </w:t>
      </w:r>
    </w:p>
  </w:endnote>
  <w:endnote w:id="18">
    <w:p w14:paraId="4CC746C0" w14:textId="77777777" w:rsidR="00882F65" w:rsidRPr="00397629" w:rsidRDefault="00882F65" w:rsidP="00397629">
      <w:pPr>
        <w:pStyle w:val="EndnoteText"/>
        <w:jc w:val="both"/>
        <w:rPr>
          <w:b/>
          <w:color w:val="1F497D" w:themeColor="text2"/>
        </w:rPr>
      </w:pPr>
      <w:r w:rsidRPr="005C784F">
        <w:rPr>
          <w:rStyle w:val="EndnoteReference"/>
          <w:b/>
          <w:color w:val="1F497D" w:themeColor="text2"/>
        </w:rPr>
        <w:endnoteRef/>
      </w:r>
      <w:r w:rsidRPr="005C784F">
        <w:rPr>
          <w:b/>
          <w:color w:val="1F497D" w:themeColor="text2"/>
        </w:rPr>
        <w:t xml:space="preserve"> </w:t>
      </w:r>
      <w:r w:rsidRPr="005C784F">
        <w:rPr>
          <w:rFonts w:asciiTheme="minorHAnsi" w:hAnsiTheme="minorHAnsi" w:cstheme="minorHAnsi"/>
          <w:lang w:eastAsia="en-GB"/>
        </w:rPr>
        <w:t xml:space="preserve">See </w:t>
      </w:r>
      <w:proofErr w:type="spellStart"/>
      <w:r w:rsidRPr="005C784F">
        <w:rPr>
          <w:rFonts w:asciiTheme="minorHAnsi" w:hAnsiTheme="minorHAnsi" w:cstheme="minorHAnsi"/>
          <w:lang w:eastAsia="en-GB"/>
        </w:rPr>
        <w:t>Giulianotti</w:t>
      </w:r>
      <w:proofErr w:type="spellEnd"/>
      <w:r w:rsidRPr="005C784F">
        <w:rPr>
          <w:rFonts w:asciiTheme="minorHAnsi" w:hAnsiTheme="minorHAnsi" w:cstheme="minorHAnsi"/>
          <w:lang w:eastAsia="en-GB"/>
        </w:rPr>
        <w:t xml:space="preserve"> (2005, 99) and Davis (2015, 147).</w:t>
      </w:r>
    </w:p>
  </w:endnote>
  <w:endnote w:id="19">
    <w:p w14:paraId="13F222A6" w14:textId="77777777" w:rsidR="00C1568F" w:rsidRPr="00C80DF0" w:rsidRDefault="00C1568F" w:rsidP="00397629">
      <w:pPr>
        <w:pStyle w:val="EndnoteText"/>
        <w:jc w:val="both"/>
        <w:rPr>
          <w:rFonts w:asciiTheme="minorHAnsi" w:hAnsiTheme="minorHAnsi" w:cstheme="minorHAnsi"/>
        </w:rPr>
      </w:pPr>
      <w:r w:rsidRPr="00C80DF0">
        <w:rPr>
          <w:rStyle w:val="EndnoteReference"/>
          <w:rFonts w:asciiTheme="minorHAnsi" w:hAnsiTheme="minorHAnsi" w:cstheme="minorHAnsi"/>
        </w:rPr>
        <w:endnoteRef/>
      </w:r>
      <w:r w:rsidR="00240980" w:rsidRPr="00C80DF0">
        <w:rPr>
          <w:rFonts w:asciiTheme="minorHAnsi" w:hAnsiTheme="minorHAnsi" w:cstheme="minorHAnsi"/>
        </w:rPr>
        <w:t xml:space="preserve"> Shafer-Landau (2003,</w:t>
      </w:r>
      <w:r w:rsidR="00F13CA0" w:rsidRPr="00C80DF0">
        <w:rPr>
          <w:rFonts w:asciiTheme="minorHAnsi" w:hAnsiTheme="minorHAnsi" w:cstheme="minorHAnsi"/>
        </w:rPr>
        <w:t xml:space="preserve"> 258-260</w:t>
      </w:r>
      <w:r w:rsidRPr="00C80DF0">
        <w:rPr>
          <w:rFonts w:asciiTheme="minorHAnsi" w:hAnsiTheme="minorHAnsi" w:cstheme="minorHAnsi"/>
        </w:rPr>
        <w:t xml:space="preserve">) </w:t>
      </w:r>
      <w:r w:rsidR="00FF193B" w:rsidRPr="00C80DF0">
        <w:rPr>
          <w:rFonts w:asciiTheme="minorHAnsi" w:hAnsiTheme="minorHAnsi" w:cstheme="minorHAnsi"/>
        </w:rPr>
        <w:t>has observed that most of</w:t>
      </w:r>
      <w:r w:rsidRPr="00C80DF0">
        <w:rPr>
          <w:rFonts w:asciiTheme="minorHAnsi" w:hAnsiTheme="minorHAnsi" w:cstheme="minorHAnsi"/>
        </w:rPr>
        <w:t xml:space="preserve"> our beliefs are contingent.</w:t>
      </w:r>
      <w:r w:rsidR="00FF193B" w:rsidRPr="00C80DF0">
        <w:rPr>
          <w:rFonts w:asciiTheme="minorHAnsi" w:hAnsiTheme="minorHAnsi" w:cstheme="minorHAnsi"/>
        </w:rPr>
        <w:t xml:space="preserve"> For instance, our belief that ‘the earth is many billions of years old, roughly round, not at the centre of the universe, and the site of millions of generations of evolutionary activity depends on our living when and where we do.’ Yet ‘the fact that one’s views would probably have been different in other contexts does not defeat whatever justification one’s beliefs presently enjoy.’</w:t>
      </w:r>
    </w:p>
  </w:endnote>
  <w:endnote w:id="20">
    <w:p w14:paraId="4B27E730" w14:textId="77777777" w:rsidR="008D3E4C" w:rsidRPr="00386557" w:rsidRDefault="008D3E4C" w:rsidP="00397629">
      <w:pPr>
        <w:autoSpaceDE w:val="0"/>
        <w:autoSpaceDN w:val="0"/>
        <w:adjustRightInd w:val="0"/>
        <w:spacing w:after="0" w:line="240" w:lineRule="auto"/>
        <w:jc w:val="both"/>
        <w:rPr>
          <w:rFonts w:asciiTheme="minorHAnsi" w:hAnsiTheme="minorHAnsi" w:cstheme="minorHAnsi"/>
          <w:sz w:val="20"/>
          <w:szCs w:val="20"/>
          <w:lang w:eastAsia="en-GB"/>
        </w:rPr>
      </w:pPr>
      <w:r w:rsidRPr="00C80DF0">
        <w:rPr>
          <w:rStyle w:val="EndnoteReference"/>
          <w:rFonts w:asciiTheme="minorHAnsi" w:hAnsiTheme="minorHAnsi" w:cstheme="minorHAnsi"/>
          <w:sz w:val="20"/>
          <w:szCs w:val="20"/>
        </w:rPr>
        <w:endnoteRef/>
      </w:r>
      <w:r w:rsidRPr="00C80DF0">
        <w:rPr>
          <w:rFonts w:asciiTheme="minorHAnsi" w:hAnsiTheme="minorHAnsi" w:cstheme="minorHAnsi"/>
          <w:sz w:val="20"/>
          <w:szCs w:val="20"/>
        </w:rPr>
        <w:t xml:space="preserve"> </w:t>
      </w:r>
      <w:r w:rsidRPr="00C80DF0">
        <w:rPr>
          <w:rFonts w:asciiTheme="minorHAnsi" w:hAnsiTheme="minorHAnsi" w:cstheme="minorHAnsi"/>
          <w:sz w:val="20"/>
          <w:szCs w:val="20"/>
          <w:lang w:eastAsia="en-GB"/>
        </w:rPr>
        <w:t>It might be argued that the fortnight allocated to slams doesn’t allow both the men’s and wo</w:t>
      </w:r>
      <w:r w:rsidR="007070BB" w:rsidRPr="00C80DF0">
        <w:rPr>
          <w:rFonts w:asciiTheme="minorHAnsi" w:hAnsiTheme="minorHAnsi" w:cstheme="minorHAnsi"/>
          <w:sz w:val="20"/>
          <w:szCs w:val="20"/>
          <w:lang w:eastAsia="en-GB"/>
        </w:rPr>
        <w:t>men’s tournaments to house best-of-</w:t>
      </w:r>
      <w:r w:rsidRPr="00C80DF0">
        <w:rPr>
          <w:rFonts w:asciiTheme="minorHAnsi" w:hAnsiTheme="minorHAnsi" w:cstheme="minorHAnsi"/>
          <w:sz w:val="20"/>
          <w:szCs w:val="20"/>
          <w:lang w:eastAsia="en-GB"/>
        </w:rPr>
        <w:t>five set matches. The most obvious suggestion is to make Grand Slam tournaments longer. An alternative which is in the round more attractive is to stagger the number of sets in both men’s and women’s matches. For instance, in one year the ope</w:t>
      </w:r>
      <w:r w:rsidR="007070BB" w:rsidRPr="00C80DF0">
        <w:rPr>
          <w:rFonts w:asciiTheme="minorHAnsi" w:hAnsiTheme="minorHAnsi" w:cstheme="minorHAnsi"/>
          <w:sz w:val="20"/>
          <w:szCs w:val="20"/>
          <w:lang w:eastAsia="en-GB"/>
        </w:rPr>
        <w:t>ning men’s rounds could be best-of-</w:t>
      </w:r>
      <w:r w:rsidR="007070BB" w:rsidRPr="00386557">
        <w:rPr>
          <w:rFonts w:asciiTheme="minorHAnsi" w:hAnsiTheme="minorHAnsi" w:cstheme="minorHAnsi"/>
          <w:sz w:val="20"/>
          <w:szCs w:val="20"/>
          <w:lang w:eastAsia="en-GB"/>
        </w:rPr>
        <w:t>three</w:t>
      </w:r>
      <w:r w:rsidR="007070BB" w:rsidRPr="00386557">
        <w:rPr>
          <w:rFonts w:asciiTheme="minorHAnsi" w:hAnsiTheme="minorHAnsi" w:cstheme="minorHAnsi"/>
          <w:b/>
          <w:sz w:val="20"/>
          <w:szCs w:val="20"/>
          <w:lang w:eastAsia="en-GB"/>
        </w:rPr>
        <w:t xml:space="preserve"> </w:t>
      </w:r>
      <w:r w:rsidR="007070BB" w:rsidRPr="00386557">
        <w:rPr>
          <w:rFonts w:asciiTheme="minorHAnsi" w:hAnsiTheme="minorHAnsi" w:cstheme="minorHAnsi"/>
          <w:sz w:val="20"/>
          <w:szCs w:val="20"/>
          <w:lang w:eastAsia="en-GB"/>
        </w:rPr>
        <w:t>sets and women’s best-of-</w:t>
      </w:r>
      <w:r w:rsidRPr="00386557">
        <w:rPr>
          <w:rFonts w:asciiTheme="minorHAnsi" w:hAnsiTheme="minorHAnsi" w:cstheme="minorHAnsi"/>
          <w:sz w:val="20"/>
          <w:szCs w:val="20"/>
          <w:lang w:eastAsia="en-GB"/>
        </w:rPr>
        <w:t xml:space="preserve">five, with reversal the next </w:t>
      </w:r>
      <w:r w:rsidR="00673B73" w:rsidRPr="00386557">
        <w:rPr>
          <w:rFonts w:asciiTheme="minorHAnsi" w:hAnsiTheme="minorHAnsi" w:cstheme="minorHAnsi"/>
          <w:sz w:val="20"/>
          <w:szCs w:val="20"/>
          <w:lang w:eastAsia="en-GB"/>
        </w:rPr>
        <w:t>year. Where one round in any year involve</w:t>
      </w:r>
      <w:r w:rsidRPr="00386557">
        <w:rPr>
          <w:rFonts w:asciiTheme="minorHAnsi" w:hAnsiTheme="minorHAnsi" w:cstheme="minorHAnsi"/>
          <w:sz w:val="20"/>
          <w:szCs w:val="20"/>
          <w:lang w:eastAsia="en-GB"/>
        </w:rPr>
        <w:t>s women playing more sets, the next round could have men playing more sets. And this could proceed until the semi-finals, whe</w:t>
      </w:r>
      <w:r w:rsidR="007070BB" w:rsidRPr="00386557">
        <w:rPr>
          <w:rFonts w:asciiTheme="minorHAnsi" w:hAnsiTheme="minorHAnsi" w:cstheme="minorHAnsi"/>
          <w:sz w:val="20"/>
          <w:szCs w:val="20"/>
          <w:lang w:eastAsia="en-GB"/>
        </w:rPr>
        <w:t>n both sexes must play the best-of-</w:t>
      </w:r>
      <w:r w:rsidRPr="00386557">
        <w:rPr>
          <w:rFonts w:asciiTheme="minorHAnsi" w:hAnsiTheme="minorHAnsi" w:cstheme="minorHAnsi"/>
          <w:sz w:val="20"/>
          <w:szCs w:val="20"/>
          <w:lang w:eastAsia="en-GB"/>
        </w:rPr>
        <w:t xml:space="preserve">five sets. </w:t>
      </w:r>
    </w:p>
    <w:p w14:paraId="54DCEEB5" w14:textId="77777777" w:rsidR="008D3E4C" w:rsidRDefault="008D3E4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AFF1" w14:textId="77777777" w:rsidR="001C6C6E" w:rsidRDefault="001C6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F32A" w14:textId="77DE335D" w:rsidR="00C1568F" w:rsidRDefault="004300BB">
    <w:pPr>
      <w:pStyle w:val="Footer"/>
    </w:pPr>
    <w:r>
      <w:fldChar w:fldCharType="begin"/>
    </w:r>
    <w:r w:rsidR="00091470">
      <w:instrText xml:space="preserve"> PAGE   \* MERGEFORMAT </w:instrText>
    </w:r>
    <w:r>
      <w:fldChar w:fldCharType="separate"/>
    </w:r>
    <w:r w:rsidR="00292E90">
      <w:rPr>
        <w:noProof/>
      </w:rPr>
      <w:t>31</w:t>
    </w:r>
    <w:r>
      <w:rPr>
        <w:noProof/>
      </w:rPr>
      <w:fldChar w:fldCharType="end"/>
    </w:r>
  </w:p>
  <w:p w14:paraId="15BB4703" w14:textId="77777777" w:rsidR="00C1568F" w:rsidRDefault="00C1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2E74" w14:textId="77777777" w:rsidR="001C6C6E" w:rsidRDefault="001C6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6D657" w14:textId="77777777" w:rsidR="00A44C53" w:rsidRDefault="00A44C53" w:rsidP="00E35EEE">
      <w:pPr>
        <w:spacing w:after="0" w:line="240" w:lineRule="auto"/>
      </w:pPr>
      <w:r>
        <w:separator/>
      </w:r>
    </w:p>
  </w:footnote>
  <w:footnote w:type="continuationSeparator" w:id="0">
    <w:p w14:paraId="19AB9C20" w14:textId="77777777" w:rsidR="00A44C53" w:rsidRDefault="00A44C53" w:rsidP="00E3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418D7" w14:textId="77777777" w:rsidR="001C6C6E" w:rsidRDefault="001C6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1F9F" w14:textId="77777777" w:rsidR="001C6C6E" w:rsidRDefault="001C6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21A0" w14:textId="77777777" w:rsidR="001C6C6E" w:rsidRDefault="001C6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761C"/>
    <w:multiLevelType w:val="hybridMultilevel"/>
    <w:tmpl w:val="DFA8E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D2"/>
    <w:rsid w:val="0000215D"/>
    <w:rsid w:val="00004EBB"/>
    <w:rsid w:val="00012CC7"/>
    <w:rsid w:val="000154D7"/>
    <w:rsid w:val="00020205"/>
    <w:rsid w:val="00037D83"/>
    <w:rsid w:val="0004491A"/>
    <w:rsid w:val="000457D2"/>
    <w:rsid w:val="00047E25"/>
    <w:rsid w:val="000510CB"/>
    <w:rsid w:val="00051874"/>
    <w:rsid w:val="000527B3"/>
    <w:rsid w:val="00053C90"/>
    <w:rsid w:val="000542F4"/>
    <w:rsid w:val="000559F3"/>
    <w:rsid w:val="000568A2"/>
    <w:rsid w:val="00057E33"/>
    <w:rsid w:val="00060F7D"/>
    <w:rsid w:val="00063378"/>
    <w:rsid w:val="000634D6"/>
    <w:rsid w:val="000663B5"/>
    <w:rsid w:val="00066F1B"/>
    <w:rsid w:val="00070CCA"/>
    <w:rsid w:val="000714E7"/>
    <w:rsid w:val="0007150E"/>
    <w:rsid w:val="00074607"/>
    <w:rsid w:val="00083BC8"/>
    <w:rsid w:val="00091470"/>
    <w:rsid w:val="0009219F"/>
    <w:rsid w:val="00094DF1"/>
    <w:rsid w:val="000A29C8"/>
    <w:rsid w:val="000A35E6"/>
    <w:rsid w:val="000A4FF5"/>
    <w:rsid w:val="000A668E"/>
    <w:rsid w:val="000B2B1A"/>
    <w:rsid w:val="000B52E3"/>
    <w:rsid w:val="000B5580"/>
    <w:rsid w:val="000B7952"/>
    <w:rsid w:val="000C1017"/>
    <w:rsid w:val="000C4BFC"/>
    <w:rsid w:val="000C6D33"/>
    <w:rsid w:val="000D12B1"/>
    <w:rsid w:val="000D3BF0"/>
    <w:rsid w:val="000D633E"/>
    <w:rsid w:val="000D7A31"/>
    <w:rsid w:val="000E1B3F"/>
    <w:rsid w:val="000F46FE"/>
    <w:rsid w:val="000F541F"/>
    <w:rsid w:val="000F65D3"/>
    <w:rsid w:val="000F77D3"/>
    <w:rsid w:val="00100BA4"/>
    <w:rsid w:val="00105824"/>
    <w:rsid w:val="0010771A"/>
    <w:rsid w:val="0011109A"/>
    <w:rsid w:val="00121E27"/>
    <w:rsid w:val="0012346F"/>
    <w:rsid w:val="001246D3"/>
    <w:rsid w:val="001246F9"/>
    <w:rsid w:val="00130630"/>
    <w:rsid w:val="0013325F"/>
    <w:rsid w:val="00143680"/>
    <w:rsid w:val="00146D03"/>
    <w:rsid w:val="00147F1A"/>
    <w:rsid w:val="00150357"/>
    <w:rsid w:val="00151FCE"/>
    <w:rsid w:val="0016497A"/>
    <w:rsid w:val="00170B8B"/>
    <w:rsid w:val="00172E3A"/>
    <w:rsid w:val="001732EE"/>
    <w:rsid w:val="001763E4"/>
    <w:rsid w:val="0018271F"/>
    <w:rsid w:val="00183A36"/>
    <w:rsid w:val="00184FA5"/>
    <w:rsid w:val="00186771"/>
    <w:rsid w:val="00191D2B"/>
    <w:rsid w:val="00192DD0"/>
    <w:rsid w:val="001A610F"/>
    <w:rsid w:val="001A7B34"/>
    <w:rsid w:val="001B0763"/>
    <w:rsid w:val="001B09DB"/>
    <w:rsid w:val="001B140E"/>
    <w:rsid w:val="001B4AA0"/>
    <w:rsid w:val="001B5523"/>
    <w:rsid w:val="001C0738"/>
    <w:rsid w:val="001C6C6E"/>
    <w:rsid w:val="001C710B"/>
    <w:rsid w:val="001D0509"/>
    <w:rsid w:val="001D2AEA"/>
    <w:rsid w:val="001D66E2"/>
    <w:rsid w:val="001E1BF9"/>
    <w:rsid w:val="001E67E0"/>
    <w:rsid w:val="001E72B8"/>
    <w:rsid w:val="001F0559"/>
    <w:rsid w:val="001F6C76"/>
    <w:rsid w:val="002019F2"/>
    <w:rsid w:val="002036AC"/>
    <w:rsid w:val="002041B6"/>
    <w:rsid w:val="002046DE"/>
    <w:rsid w:val="002102D0"/>
    <w:rsid w:val="00214A5A"/>
    <w:rsid w:val="00215E0D"/>
    <w:rsid w:val="002235B2"/>
    <w:rsid w:val="00226E32"/>
    <w:rsid w:val="00230000"/>
    <w:rsid w:val="00230A44"/>
    <w:rsid w:val="00230DB9"/>
    <w:rsid w:val="00234379"/>
    <w:rsid w:val="0023786F"/>
    <w:rsid w:val="00240980"/>
    <w:rsid w:val="00244F69"/>
    <w:rsid w:val="00247563"/>
    <w:rsid w:val="00250946"/>
    <w:rsid w:val="00252781"/>
    <w:rsid w:val="0025412A"/>
    <w:rsid w:val="002548B6"/>
    <w:rsid w:val="00256691"/>
    <w:rsid w:val="00257E39"/>
    <w:rsid w:val="00262C64"/>
    <w:rsid w:val="002648A0"/>
    <w:rsid w:val="00280D95"/>
    <w:rsid w:val="00281057"/>
    <w:rsid w:val="00281730"/>
    <w:rsid w:val="0028487B"/>
    <w:rsid w:val="00285352"/>
    <w:rsid w:val="002854B4"/>
    <w:rsid w:val="00292E90"/>
    <w:rsid w:val="002941C6"/>
    <w:rsid w:val="002972A4"/>
    <w:rsid w:val="002A6ED1"/>
    <w:rsid w:val="002B2373"/>
    <w:rsid w:val="002B5494"/>
    <w:rsid w:val="002B62C9"/>
    <w:rsid w:val="002B6BE0"/>
    <w:rsid w:val="002C5B6E"/>
    <w:rsid w:val="002D2066"/>
    <w:rsid w:val="002D4236"/>
    <w:rsid w:val="002E3E54"/>
    <w:rsid w:val="002E4549"/>
    <w:rsid w:val="002E57C3"/>
    <w:rsid w:val="002F3AF9"/>
    <w:rsid w:val="002F4528"/>
    <w:rsid w:val="002F6E83"/>
    <w:rsid w:val="002F6FAF"/>
    <w:rsid w:val="002F7DD2"/>
    <w:rsid w:val="003007BE"/>
    <w:rsid w:val="0030612B"/>
    <w:rsid w:val="00312103"/>
    <w:rsid w:val="00317CD0"/>
    <w:rsid w:val="00320D35"/>
    <w:rsid w:val="00320F6C"/>
    <w:rsid w:val="0032559A"/>
    <w:rsid w:val="00331D0F"/>
    <w:rsid w:val="003350EB"/>
    <w:rsid w:val="00343CBF"/>
    <w:rsid w:val="00343F69"/>
    <w:rsid w:val="00346EF9"/>
    <w:rsid w:val="0035327F"/>
    <w:rsid w:val="0036327F"/>
    <w:rsid w:val="00364CB9"/>
    <w:rsid w:val="00366DEF"/>
    <w:rsid w:val="00366E39"/>
    <w:rsid w:val="00371817"/>
    <w:rsid w:val="003726A2"/>
    <w:rsid w:val="00380CCD"/>
    <w:rsid w:val="003812C4"/>
    <w:rsid w:val="003819D0"/>
    <w:rsid w:val="00386557"/>
    <w:rsid w:val="00390AFF"/>
    <w:rsid w:val="00391E3E"/>
    <w:rsid w:val="0039270F"/>
    <w:rsid w:val="00392AD3"/>
    <w:rsid w:val="00393637"/>
    <w:rsid w:val="00394D81"/>
    <w:rsid w:val="00397629"/>
    <w:rsid w:val="003A0872"/>
    <w:rsid w:val="003A371A"/>
    <w:rsid w:val="003A6B83"/>
    <w:rsid w:val="003A6BC6"/>
    <w:rsid w:val="003A788F"/>
    <w:rsid w:val="003A7FEB"/>
    <w:rsid w:val="003B0EBB"/>
    <w:rsid w:val="003B1659"/>
    <w:rsid w:val="003B406F"/>
    <w:rsid w:val="003B4F55"/>
    <w:rsid w:val="003C2DA0"/>
    <w:rsid w:val="003D2194"/>
    <w:rsid w:val="003D3186"/>
    <w:rsid w:val="003D61A0"/>
    <w:rsid w:val="003E2226"/>
    <w:rsid w:val="003E78B0"/>
    <w:rsid w:val="003F4399"/>
    <w:rsid w:val="003F5258"/>
    <w:rsid w:val="003F5339"/>
    <w:rsid w:val="004001B8"/>
    <w:rsid w:val="00400C39"/>
    <w:rsid w:val="004012DD"/>
    <w:rsid w:val="004039B3"/>
    <w:rsid w:val="00406090"/>
    <w:rsid w:val="004073ED"/>
    <w:rsid w:val="0041269B"/>
    <w:rsid w:val="00415D22"/>
    <w:rsid w:val="00415FEE"/>
    <w:rsid w:val="004171FA"/>
    <w:rsid w:val="00417CB4"/>
    <w:rsid w:val="004217B1"/>
    <w:rsid w:val="004300BB"/>
    <w:rsid w:val="00431695"/>
    <w:rsid w:val="00432DE9"/>
    <w:rsid w:val="0043413B"/>
    <w:rsid w:val="0043509B"/>
    <w:rsid w:val="00435D23"/>
    <w:rsid w:val="00444F9B"/>
    <w:rsid w:val="004469B4"/>
    <w:rsid w:val="0045297F"/>
    <w:rsid w:val="00455E9D"/>
    <w:rsid w:val="00457273"/>
    <w:rsid w:val="00457F53"/>
    <w:rsid w:val="004616A2"/>
    <w:rsid w:val="004635CB"/>
    <w:rsid w:val="00466630"/>
    <w:rsid w:val="00467B5C"/>
    <w:rsid w:val="004726C7"/>
    <w:rsid w:val="00474C90"/>
    <w:rsid w:val="0047521B"/>
    <w:rsid w:val="00484230"/>
    <w:rsid w:val="00487147"/>
    <w:rsid w:val="004875D1"/>
    <w:rsid w:val="00493E8C"/>
    <w:rsid w:val="004A728D"/>
    <w:rsid w:val="004A7837"/>
    <w:rsid w:val="004B242B"/>
    <w:rsid w:val="004C017B"/>
    <w:rsid w:val="004C03C4"/>
    <w:rsid w:val="004C1C02"/>
    <w:rsid w:val="004C1DC2"/>
    <w:rsid w:val="004C5771"/>
    <w:rsid w:val="004D0163"/>
    <w:rsid w:val="004D6796"/>
    <w:rsid w:val="004E1534"/>
    <w:rsid w:val="004E4FB3"/>
    <w:rsid w:val="004F00DA"/>
    <w:rsid w:val="004F13FA"/>
    <w:rsid w:val="004F2F19"/>
    <w:rsid w:val="004F3898"/>
    <w:rsid w:val="004F6209"/>
    <w:rsid w:val="0050158D"/>
    <w:rsid w:val="00503F3C"/>
    <w:rsid w:val="005051B4"/>
    <w:rsid w:val="005222B1"/>
    <w:rsid w:val="00524380"/>
    <w:rsid w:val="00530A29"/>
    <w:rsid w:val="005314F9"/>
    <w:rsid w:val="00535C24"/>
    <w:rsid w:val="005361C4"/>
    <w:rsid w:val="005555DF"/>
    <w:rsid w:val="00556721"/>
    <w:rsid w:val="0055676B"/>
    <w:rsid w:val="00557EBE"/>
    <w:rsid w:val="0056075F"/>
    <w:rsid w:val="00561EC7"/>
    <w:rsid w:val="00564AB4"/>
    <w:rsid w:val="0057276E"/>
    <w:rsid w:val="00572EEE"/>
    <w:rsid w:val="0057626F"/>
    <w:rsid w:val="00576388"/>
    <w:rsid w:val="0058089F"/>
    <w:rsid w:val="00582AA7"/>
    <w:rsid w:val="00584648"/>
    <w:rsid w:val="00585592"/>
    <w:rsid w:val="00586E18"/>
    <w:rsid w:val="00592F24"/>
    <w:rsid w:val="00593262"/>
    <w:rsid w:val="005934AA"/>
    <w:rsid w:val="005976AC"/>
    <w:rsid w:val="005A1A58"/>
    <w:rsid w:val="005A29A3"/>
    <w:rsid w:val="005A356C"/>
    <w:rsid w:val="005A6DFB"/>
    <w:rsid w:val="005B1D98"/>
    <w:rsid w:val="005B2D24"/>
    <w:rsid w:val="005B49C7"/>
    <w:rsid w:val="005C084B"/>
    <w:rsid w:val="005C1C29"/>
    <w:rsid w:val="005C577E"/>
    <w:rsid w:val="005C710B"/>
    <w:rsid w:val="005C7120"/>
    <w:rsid w:val="005C784F"/>
    <w:rsid w:val="005D11AC"/>
    <w:rsid w:val="005D65C6"/>
    <w:rsid w:val="005D69AE"/>
    <w:rsid w:val="005D72DB"/>
    <w:rsid w:val="005D730F"/>
    <w:rsid w:val="005E17A6"/>
    <w:rsid w:val="005E486E"/>
    <w:rsid w:val="005F6A01"/>
    <w:rsid w:val="0060161E"/>
    <w:rsid w:val="006018FA"/>
    <w:rsid w:val="00602D28"/>
    <w:rsid w:val="00606D3D"/>
    <w:rsid w:val="0061121A"/>
    <w:rsid w:val="00612A87"/>
    <w:rsid w:val="00614741"/>
    <w:rsid w:val="006174CE"/>
    <w:rsid w:val="00621766"/>
    <w:rsid w:val="00621AC3"/>
    <w:rsid w:val="00626E24"/>
    <w:rsid w:val="006328C1"/>
    <w:rsid w:val="00632CB8"/>
    <w:rsid w:val="006369F4"/>
    <w:rsid w:val="00637130"/>
    <w:rsid w:val="00641A72"/>
    <w:rsid w:val="00644461"/>
    <w:rsid w:val="006446E2"/>
    <w:rsid w:val="00645DB2"/>
    <w:rsid w:val="00650A74"/>
    <w:rsid w:val="00651ADC"/>
    <w:rsid w:val="00652F11"/>
    <w:rsid w:val="006536B8"/>
    <w:rsid w:val="00662036"/>
    <w:rsid w:val="00663712"/>
    <w:rsid w:val="00663A7E"/>
    <w:rsid w:val="0067205A"/>
    <w:rsid w:val="00673420"/>
    <w:rsid w:val="00673B73"/>
    <w:rsid w:val="00675883"/>
    <w:rsid w:val="0067790D"/>
    <w:rsid w:val="00677D3F"/>
    <w:rsid w:val="006823C5"/>
    <w:rsid w:val="0069398C"/>
    <w:rsid w:val="00694171"/>
    <w:rsid w:val="00694AE6"/>
    <w:rsid w:val="00696801"/>
    <w:rsid w:val="006A29F5"/>
    <w:rsid w:val="006A2EE3"/>
    <w:rsid w:val="006A7C12"/>
    <w:rsid w:val="006B4A89"/>
    <w:rsid w:val="006B4C2E"/>
    <w:rsid w:val="006C1E0A"/>
    <w:rsid w:val="006D17FC"/>
    <w:rsid w:val="006D1E9C"/>
    <w:rsid w:val="006D61B5"/>
    <w:rsid w:val="006D6C08"/>
    <w:rsid w:val="006E1025"/>
    <w:rsid w:val="006E1D6C"/>
    <w:rsid w:val="006E5ECA"/>
    <w:rsid w:val="006E7ACF"/>
    <w:rsid w:val="00702666"/>
    <w:rsid w:val="007038C3"/>
    <w:rsid w:val="007041C4"/>
    <w:rsid w:val="007070BB"/>
    <w:rsid w:val="0070787C"/>
    <w:rsid w:val="00711A3C"/>
    <w:rsid w:val="007124AC"/>
    <w:rsid w:val="0071353E"/>
    <w:rsid w:val="00714E08"/>
    <w:rsid w:val="007225D5"/>
    <w:rsid w:val="00730FFA"/>
    <w:rsid w:val="00742D7F"/>
    <w:rsid w:val="007449F5"/>
    <w:rsid w:val="007512F1"/>
    <w:rsid w:val="00752729"/>
    <w:rsid w:val="00753CFB"/>
    <w:rsid w:val="00757B15"/>
    <w:rsid w:val="00776159"/>
    <w:rsid w:val="00796E65"/>
    <w:rsid w:val="007A3360"/>
    <w:rsid w:val="007A4692"/>
    <w:rsid w:val="007A5461"/>
    <w:rsid w:val="007A5915"/>
    <w:rsid w:val="007B24AB"/>
    <w:rsid w:val="007B3E23"/>
    <w:rsid w:val="007B4DB8"/>
    <w:rsid w:val="007B5A7B"/>
    <w:rsid w:val="007B7598"/>
    <w:rsid w:val="007C3C49"/>
    <w:rsid w:val="007D1C74"/>
    <w:rsid w:val="007D294A"/>
    <w:rsid w:val="007D7F6B"/>
    <w:rsid w:val="007E04E4"/>
    <w:rsid w:val="007F532F"/>
    <w:rsid w:val="007F5CA2"/>
    <w:rsid w:val="007F65F7"/>
    <w:rsid w:val="008021C4"/>
    <w:rsid w:val="008044E6"/>
    <w:rsid w:val="0081030A"/>
    <w:rsid w:val="0081107B"/>
    <w:rsid w:val="00816D8E"/>
    <w:rsid w:val="00823FB4"/>
    <w:rsid w:val="0082625F"/>
    <w:rsid w:val="00827CAB"/>
    <w:rsid w:val="00831D20"/>
    <w:rsid w:val="00831D57"/>
    <w:rsid w:val="00832653"/>
    <w:rsid w:val="008340EF"/>
    <w:rsid w:val="00835509"/>
    <w:rsid w:val="008365A2"/>
    <w:rsid w:val="00836F67"/>
    <w:rsid w:val="00837DB4"/>
    <w:rsid w:val="008411D5"/>
    <w:rsid w:val="00845261"/>
    <w:rsid w:val="0085185E"/>
    <w:rsid w:val="008521F0"/>
    <w:rsid w:val="00857D4E"/>
    <w:rsid w:val="008645F7"/>
    <w:rsid w:val="00866CB8"/>
    <w:rsid w:val="0086738F"/>
    <w:rsid w:val="00867897"/>
    <w:rsid w:val="00867BC5"/>
    <w:rsid w:val="00872306"/>
    <w:rsid w:val="0087452A"/>
    <w:rsid w:val="008747B2"/>
    <w:rsid w:val="00882F65"/>
    <w:rsid w:val="00883DEE"/>
    <w:rsid w:val="0088658B"/>
    <w:rsid w:val="008913D1"/>
    <w:rsid w:val="00895C62"/>
    <w:rsid w:val="00895DBF"/>
    <w:rsid w:val="00897E90"/>
    <w:rsid w:val="008A0494"/>
    <w:rsid w:val="008A68AE"/>
    <w:rsid w:val="008A775F"/>
    <w:rsid w:val="008B6838"/>
    <w:rsid w:val="008B6D0A"/>
    <w:rsid w:val="008C3D70"/>
    <w:rsid w:val="008D1104"/>
    <w:rsid w:val="008D236F"/>
    <w:rsid w:val="008D24EB"/>
    <w:rsid w:val="008D3E4C"/>
    <w:rsid w:val="008D4100"/>
    <w:rsid w:val="008D4E68"/>
    <w:rsid w:val="008E202B"/>
    <w:rsid w:val="008E2BC9"/>
    <w:rsid w:val="008E2FFC"/>
    <w:rsid w:val="008F0039"/>
    <w:rsid w:val="008F1B27"/>
    <w:rsid w:val="008F4237"/>
    <w:rsid w:val="008F5602"/>
    <w:rsid w:val="009001B6"/>
    <w:rsid w:val="0090146D"/>
    <w:rsid w:val="00902D6C"/>
    <w:rsid w:val="00903577"/>
    <w:rsid w:val="009054AA"/>
    <w:rsid w:val="00910A27"/>
    <w:rsid w:val="00910B01"/>
    <w:rsid w:val="00911B1B"/>
    <w:rsid w:val="00912A8E"/>
    <w:rsid w:val="0091472D"/>
    <w:rsid w:val="00916A38"/>
    <w:rsid w:val="00920633"/>
    <w:rsid w:val="00920EB8"/>
    <w:rsid w:val="00923723"/>
    <w:rsid w:val="0092435D"/>
    <w:rsid w:val="00924534"/>
    <w:rsid w:val="00930620"/>
    <w:rsid w:val="009310F5"/>
    <w:rsid w:val="0093163B"/>
    <w:rsid w:val="009337A2"/>
    <w:rsid w:val="0094021C"/>
    <w:rsid w:val="00944E18"/>
    <w:rsid w:val="0094661C"/>
    <w:rsid w:val="00951F66"/>
    <w:rsid w:val="00953F40"/>
    <w:rsid w:val="009559DA"/>
    <w:rsid w:val="00955FC7"/>
    <w:rsid w:val="00956168"/>
    <w:rsid w:val="00960ADD"/>
    <w:rsid w:val="00964747"/>
    <w:rsid w:val="009647C0"/>
    <w:rsid w:val="00965CE0"/>
    <w:rsid w:val="00967524"/>
    <w:rsid w:val="0097198F"/>
    <w:rsid w:val="0097310A"/>
    <w:rsid w:val="00980342"/>
    <w:rsid w:val="00981BCD"/>
    <w:rsid w:val="00981FBC"/>
    <w:rsid w:val="00982372"/>
    <w:rsid w:val="00982C46"/>
    <w:rsid w:val="009850FF"/>
    <w:rsid w:val="00994F19"/>
    <w:rsid w:val="00995CA6"/>
    <w:rsid w:val="009962D1"/>
    <w:rsid w:val="009A3FA0"/>
    <w:rsid w:val="009A5A03"/>
    <w:rsid w:val="009B14AA"/>
    <w:rsid w:val="009B4E48"/>
    <w:rsid w:val="009B76FA"/>
    <w:rsid w:val="009C7DCA"/>
    <w:rsid w:val="009D0A19"/>
    <w:rsid w:val="009D43A3"/>
    <w:rsid w:val="009D70D3"/>
    <w:rsid w:val="009E06F9"/>
    <w:rsid w:val="009E35D4"/>
    <w:rsid w:val="009E3F16"/>
    <w:rsid w:val="009E5F9F"/>
    <w:rsid w:val="009F255B"/>
    <w:rsid w:val="009F3C7D"/>
    <w:rsid w:val="009F60D7"/>
    <w:rsid w:val="009F74B5"/>
    <w:rsid w:val="00A00E69"/>
    <w:rsid w:val="00A01A68"/>
    <w:rsid w:val="00A01C6A"/>
    <w:rsid w:val="00A01DB4"/>
    <w:rsid w:val="00A020FB"/>
    <w:rsid w:val="00A11B15"/>
    <w:rsid w:val="00A11FF8"/>
    <w:rsid w:val="00A14369"/>
    <w:rsid w:val="00A22851"/>
    <w:rsid w:val="00A331F1"/>
    <w:rsid w:val="00A40445"/>
    <w:rsid w:val="00A42A9C"/>
    <w:rsid w:val="00A435B6"/>
    <w:rsid w:val="00A44C53"/>
    <w:rsid w:val="00A52991"/>
    <w:rsid w:val="00A52F9F"/>
    <w:rsid w:val="00A56175"/>
    <w:rsid w:val="00A6060F"/>
    <w:rsid w:val="00A60A96"/>
    <w:rsid w:val="00A61CC3"/>
    <w:rsid w:val="00A639B3"/>
    <w:rsid w:val="00A73ADC"/>
    <w:rsid w:val="00A7669E"/>
    <w:rsid w:val="00A87B40"/>
    <w:rsid w:val="00A90CC9"/>
    <w:rsid w:val="00A955E8"/>
    <w:rsid w:val="00A97E59"/>
    <w:rsid w:val="00A97F01"/>
    <w:rsid w:val="00AA105A"/>
    <w:rsid w:val="00AA40F1"/>
    <w:rsid w:val="00AA4486"/>
    <w:rsid w:val="00AA66F3"/>
    <w:rsid w:val="00AB4798"/>
    <w:rsid w:val="00AB7471"/>
    <w:rsid w:val="00AC5147"/>
    <w:rsid w:val="00AD2B31"/>
    <w:rsid w:val="00AE08AF"/>
    <w:rsid w:val="00AE67FB"/>
    <w:rsid w:val="00AE69D4"/>
    <w:rsid w:val="00AE7766"/>
    <w:rsid w:val="00AF1176"/>
    <w:rsid w:val="00B02C05"/>
    <w:rsid w:val="00B05AB1"/>
    <w:rsid w:val="00B0694D"/>
    <w:rsid w:val="00B0767C"/>
    <w:rsid w:val="00B10652"/>
    <w:rsid w:val="00B20D4D"/>
    <w:rsid w:val="00B215E9"/>
    <w:rsid w:val="00B21AAD"/>
    <w:rsid w:val="00B260C9"/>
    <w:rsid w:val="00B346C2"/>
    <w:rsid w:val="00B351C7"/>
    <w:rsid w:val="00B4165F"/>
    <w:rsid w:val="00B43BD1"/>
    <w:rsid w:val="00B47761"/>
    <w:rsid w:val="00B47879"/>
    <w:rsid w:val="00B52EEA"/>
    <w:rsid w:val="00B54C01"/>
    <w:rsid w:val="00B61E1D"/>
    <w:rsid w:val="00B62CC6"/>
    <w:rsid w:val="00B678E6"/>
    <w:rsid w:val="00B70289"/>
    <w:rsid w:val="00B72FDC"/>
    <w:rsid w:val="00B76DA0"/>
    <w:rsid w:val="00B825B6"/>
    <w:rsid w:val="00B86863"/>
    <w:rsid w:val="00B87C51"/>
    <w:rsid w:val="00B95E7C"/>
    <w:rsid w:val="00B9650B"/>
    <w:rsid w:val="00BA0714"/>
    <w:rsid w:val="00BA3980"/>
    <w:rsid w:val="00BA4BA4"/>
    <w:rsid w:val="00BA68F4"/>
    <w:rsid w:val="00BA6ACC"/>
    <w:rsid w:val="00BB01D4"/>
    <w:rsid w:val="00BB3323"/>
    <w:rsid w:val="00BC7830"/>
    <w:rsid w:val="00BD1AA3"/>
    <w:rsid w:val="00BD3835"/>
    <w:rsid w:val="00BD5C81"/>
    <w:rsid w:val="00BE286B"/>
    <w:rsid w:val="00BE7D7B"/>
    <w:rsid w:val="00BF2733"/>
    <w:rsid w:val="00BF6835"/>
    <w:rsid w:val="00BF7E16"/>
    <w:rsid w:val="00C010B8"/>
    <w:rsid w:val="00C01C69"/>
    <w:rsid w:val="00C02F1F"/>
    <w:rsid w:val="00C1071E"/>
    <w:rsid w:val="00C10B8E"/>
    <w:rsid w:val="00C10DDF"/>
    <w:rsid w:val="00C120FE"/>
    <w:rsid w:val="00C1558A"/>
    <w:rsid w:val="00C1568F"/>
    <w:rsid w:val="00C21B27"/>
    <w:rsid w:val="00C22ED1"/>
    <w:rsid w:val="00C23D6C"/>
    <w:rsid w:val="00C278B7"/>
    <w:rsid w:val="00C33FCC"/>
    <w:rsid w:val="00C34FD7"/>
    <w:rsid w:val="00C36810"/>
    <w:rsid w:val="00C377B3"/>
    <w:rsid w:val="00C40B2B"/>
    <w:rsid w:val="00C454C7"/>
    <w:rsid w:val="00C4596F"/>
    <w:rsid w:val="00C47F59"/>
    <w:rsid w:val="00C53E01"/>
    <w:rsid w:val="00C56F5F"/>
    <w:rsid w:val="00C65582"/>
    <w:rsid w:val="00C7104F"/>
    <w:rsid w:val="00C711AC"/>
    <w:rsid w:val="00C7203C"/>
    <w:rsid w:val="00C77490"/>
    <w:rsid w:val="00C806D2"/>
    <w:rsid w:val="00C80DF0"/>
    <w:rsid w:val="00C85784"/>
    <w:rsid w:val="00C86D7B"/>
    <w:rsid w:val="00C91690"/>
    <w:rsid w:val="00C95512"/>
    <w:rsid w:val="00CA45FE"/>
    <w:rsid w:val="00CB44FA"/>
    <w:rsid w:val="00CB4F5B"/>
    <w:rsid w:val="00CB7C42"/>
    <w:rsid w:val="00CC23A3"/>
    <w:rsid w:val="00CC2B45"/>
    <w:rsid w:val="00CC3C77"/>
    <w:rsid w:val="00CD573E"/>
    <w:rsid w:val="00CD7F1A"/>
    <w:rsid w:val="00CE081E"/>
    <w:rsid w:val="00CF19ED"/>
    <w:rsid w:val="00CF3070"/>
    <w:rsid w:val="00CF3E79"/>
    <w:rsid w:val="00CF43AF"/>
    <w:rsid w:val="00CF700A"/>
    <w:rsid w:val="00D03A23"/>
    <w:rsid w:val="00D05D9D"/>
    <w:rsid w:val="00D12B15"/>
    <w:rsid w:val="00D12DCF"/>
    <w:rsid w:val="00D1483B"/>
    <w:rsid w:val="00D14CFA"/>
    <w:rsid w:val="00D2220A"/>
    <w:rsid w:val="00D234F8"/>
    <w:rsid w:val="00D24A44"/>
    <w:rsid w:val="00D31C55"/>
    <w:rsid w:val="00D32181"/>
    <w:rsid w:val="00D43A77"/>
    <w:rsid w:val="00D53A4F"/>
    <w:rsid w:val="00D5412E"/>
    <w:rsid w:val="00D57907"/>
    <w:rsid w:val="00D57C4D"/>
    <w:rsid w:val="00D654B6"/>
    <w:rsid w:val="00D65DAA"/>
    <w:rsid w:val="00D672DF"/>
    <w:rsid w:val="00D7181C"/>
    <w:rsid w:val="00D748FC"/>
    <w:rsid w:val="00D74C49"/>
    <w:rsid w:val="00D76282"/>
    <w:rsid w:val="00D76927"/>
    <w:rsid w:val="00D80C56"/>
    <w:rsid w:val="00D810E4"/>
    <w:rsid w:val="00D909B4"/>
    <w:rsid w:val="00D90FE0"/>
    <w:rsid w:val="00D94190"/>
    <w:rsid w:val="00D947A9"/>
    <w:rsid w:val="00DA118E"/>
    <w:rsid w:val="00DA2B9C"/>
    <w:rsid w:val="00DA3A57"/>
    <w:rsid w:val="00DA3FD6"/>
    <w:rsid w:val="00DB2368"/>
    <w:rsid w:val="00DB2A3A"/>
    <w:rsid w:val="00DB40ED"/>
    <w:rsid w:val="00DB5F4E"/>
    <w:rsid w:val="00DC02BB"/>
    <w:rsid w:val="00DC21CF"/>
    <w:rsid w:val="00DD459E"/>
    <w:rsid w:val="00DD4D87"/>
    <w:rsid w:val="00DE2479"/>
    <w:rsid w:val="00DE278C"/>
    <w:rsid w:val="00DE2C6D"/>
    <w:rsid w:val="00DE31F5"/>
    <w:rsid w:val="00DE3222"/>
    <w:rsid w:val="00DF1358"/>
    <w:rsid w:val="00DF7D79"/>
    <w:rsid w:val="00E009DB"/>
    <w:rsid w:val="00E03567"/>
    <w:rsid w:val="00E03DA1"/>
    <w:rsid w:val="00E04987"/>
    <w:rsid w:val="00E201E7"/>
    <w:rsid w:val="00E2116C"/>
    <w:rsid w:val="00E24294"/>
    <w:rsid w:val="00E252D2"/>
    <w:rsid w:val="00E268A8"/>
    <w:rsid w:val="00E301D2"/>
    <w:rsid w:val="00E34861"/>
    <w:rsid w:val="00E35EEE"/>
    <w:rsid w:val="00E368FC"/>
    <w:rsid w:val="00E37EC2"/>
    <w:rsid w:val="00E44933"/>
    <w:rsid w:val="00E45265"/>
    <w:rsid w:val="00E50CD2"/>
    <w:rsid w:val="00E647D7"/>
    <w:rsid w:val="00E662D3"/>
    <w:rsid w:val="00E718D2"/>
    <w:rsid w:val="00E7389B"/>
    <w:rsid w:val="00E748D3"/>
    <w:rsid w:val="00E9251C"/>
    <w:rsid w:val="00E92A26"/>
    <w:rsid w:val="00E93052"/>
    <w:rsid w:val="00E940EF"/>
    <w:rsid w:val="00EA265B"/>
    <w:rsid w:val="00EA3A3F"/>
    <w:rsid w:val="00EB6E0D"/>
    <w:rsid w:val="00EC4102"/>
    <w:rsid w:val="00EC42C2"/>
    <w:rsid w:val="00EC55A5"/>
    <w:rsid w:val="00EC7432"/>
    <w:rsid w:val="00EC7F62"/>
    <w:rsid w:val="00ED2427"/>
    <w:rsid w:val="00ED3F47"/>
    <w:rsid w:val="00ED5D43"/>
    <w:rsid w:val="00EE1404"/>
    <w:rsid w:val="00EE42CA"/>
    <w:rsid w:val="00EE571C"/>
    <w:rsid w:val="00EE617E"/>
    <w:rsid w:val="00EE6279"/>
    <w:rsid w:val="00EE75DC"/>
    <w:rsid w:val="00EF5C70"/>
    <w:rsid w:val="00F03AA8"/>
    <w:rsid w:val="00F03C71"/>
    <w:rsid w:val="00F06E46"/>
    <w:rsid w:val="00F06FCF"/>
    <w:rsid w:val="00F126B5"/>
    <w:rsid w:val="00F13594"/>
    <w:rsid w:val="00F13CA0"/>
    <w:rsid w:val="00F215C1"/>
    <w:rsid w:val="00F24F5F"/>
    <w:rsid w:val="00F3216E"/>
    <w:rsid w:val="00F32BD7"/>
    <w:rsid w:val="00F35CAE"/>
    <w:rsid w:val="00F40DF2"/>
    <w:rsid w:val="00F40F18"/>
    <w:rsid w:val="00F42222"/>
    <w:rsid w:val="00F42650"/>
    <w:rsid w:val="00F4373B"/>
    <w:rsid w:val="00F50099"/>
    <w:rsid w:val="00F53E1F"/>
    <w:rsid w:val="00F54140"/>
    <w:rsid w:val="00F54501"/>
    <w:rsid w:val="00F57097"/>
    <w:rsid w:val="00F62141"/>
    <w:rsid w:val="00F62560"/>
    <w:rsid w:val="00F65FA0"/>
    <w:rsid w:val="00F66247"/>
    <w:rsid w:val="00F73AF7"/>
    <w:rsid w:val="00F757C9"/>
    <w:rsid w:val="00F76B8F"/>
    <w:rsid w:val="00F81BB4"/>
    <w:rsid w:val="00F83B29"/>
    <w:rsid w:val="00F95B5F"/>
    <w:rsid w:val="00FA22C7"/>
    <w:rsid w:val="00FA35CC"/>
    <w:rsid w:val="00FA5E0C"/>
    <w:rsid w:val="00FB303A"/>
    <w:rsid w:val="00FB3B2A"/>
    <w:rsid w:val="00FB5F9E"/>
    <w:rsid w:val="00FC28E5"/>
    <w:rsid w:val="00FC3275"/>
    <w:rsid w:val="00FC3A8C"/>
    <w:rsid w:val="00FC7333"/>
    <w:rsid w:val="00FD3062"/>
    <w:rsid w:val="00FD310C"/>
    <w:rsid w:val="00FD4434"/>
    <w:rsid w:val="00FD7AB0"/>
    <w:rsid w:val="00FE5AB9"/>
    <w:rsid w:val="00FE68FF"/>
    <w:rsid w:val="00FE7BDB"/>
    <w:rsid w:val="00FF193B"/>
    <w:rsid w:val="00FF6739"/>
    <w:rsid w:val="00FF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60"/>
    <w:pPr>
      <w:spacing w:after="200" w:line="276" w:lineRule="auto"/>
    </w:pPr>
    <w:rPr>
      <w:sz w:val="22"/>
      <w:szCs w:val="22"/>
      <w:lang w:eastAsia="en-US"/>
    </w:rPr>
  </w:style>
  <w:style w:type="paragraph" w:styleId="Heading1">
    <w:name w:val="heading 1"/>
    <w:basedOn w:val="Normal"/>
    <w:link w:val="Heading1Char"/>
    <w:uiPriority w:val="9"/>
    <w:qFormat/>
    <w:rsid w:val="007A591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5">
    <w:name w:val="heading 5"/>
    <w:basedOn w:val="Normal"/>
    <w:next w:val="Normal"/>
    <w:link w:val="Heading5Char"/>
    <w:uiPriority w:val="9"/>
    <w:semiHidden/>
    <w:unhideWhenUsed/>
    <w:qFormat/>
    <w:rsid w:val="004C1C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EE"/>
    <w:pPr>
      <w:tabs>
        <w:tab w:val="center" w:pos="4513"/>
        <w:tab w:val="right" w:pos="9026"/>
      </w:tabs>
    </w:pPr>
  </w:style>
  <w:style w:type="character" w:customStyle="1" w:styleId="HeaderChar">
    <w:name w:val="Header Char"/>
    <w:link w:val="Header"/>
    <w:uiPriority w:val="99"/>
    <w:rsid w:val="00E35EEE"/>
    <w:rPr>
      <w:sz w:val="22"/>
      <w:szCs w:val="22"/>
      <w:lang w:eastAsia="en-US"/>
    </w:rPr>
  </w:style>
  <w:style w:type="paragraph" w:styleId="Footer">
    <w:name w:val="footer"/>
    <w:basedOn w:val="Normal"/>
    <w:link w:val="FooterChar"/>
    <w:uiPriority w:val="99"/>
    <w:unhideWhenUsed/>
    <w:rsid w:val="00E35EEE"/>
    <w:pPr>
      <w:tabs>
        <w:tab w:val="center" w:pos="4513"/>
        <w:tab w:val="right" w:pos="9026"/>
      </w:tabs>
    </w:pPr>
  </w:style>
  <w:style w:type="character" w:customStyle="1" w:styleId="FooterChar">
    <w:name w:val="Footer Char"/>
    <w:link w:val="Footer"/>
    <w:uiPriority w:val="99"/>
    <w:rsid w:val="00E35EEE"/>
    <w:rPr>
      <w:sz w:val="22"/>
      <w:szCs w:val="22"/>
      <w:lang w:eastAsia="en-US"/>
    </w:rPr>
  </w:style>
  <w:style w:type="character" w:styleId="CommentReference">
    <w:name w:val="annotation reference"/>
    <w:basedOn w:val="DefaultParagraphFont"/>
    <w:uiPriority w:val="99"/>
    <w:semiHidden/>
    <w:unhideWhenUsed/>
    <w:rsid w:val="00EE1404"/>
    <w:rPr>
      <w:sz w:val="16"/>
      <w:szCs w:val="16"/>
    </w:rPr>
  </w:style>
  <w:style w:type="paragraph" w:styleId="CommentText">
    <w:name w:val="annotation text"/>
    <w:basedOn w:val="Normal"/>
    <w:link w:val="CommentTextChar"/>
    <w:uiPriority w:val="99"/>
    <w:unhideWhenUsed/>
    <w:rsid w:val="00EE1404"/>
    <w:rPr>
      <w:sz w:val="20"/>
      <w:szCs w:val="20"/>
    </w:rPr>
  </w:style>
  <w:style w:type="character" w:customStyle="1" w:styleId="CommentTextChar">
    <w:name w:val="Comment Text Char"/>
    <w:basedOn w:val="DefaultParagraphFont"/>
    <w:link w:val="CommentText"/>
    <w:uiPriority w:val="99"/>
    <w:rsid w:val="00EE1404"/>
    <w:rPr>
      <w:lang w:eastAsia="en-US"/>
    </w:rPr>
  </w:style>
  <w:style w:type="paragraph" w:styleId="CommentSubject">
    <w:name w:val="annotation subject"/>
    <w:basedOn w:val="CommentText"/>
    <w:next w:val="CommentText"/>
    <w:link w:val="CommentSubjectChar"/>
    <w:uiPriority w:val="99"/>
    <w:semiHidden/>
    <w:unhideWhenUsed/>
    <w:rsid w:val="00EE1404"/>
    <w:rPr>
      <w:b/>
      <w:bCs/>
    </w:rPr>
  </w:style>
  <w:style w:type="character" w:customStyle="1" w:styleId="CommentSubjectChar">
    <w:name w:val="Comment Subject Char"/>
    <w:basedOn w:val="CommentTextChar"/>
    <w:link w:val="CommentSubject"/>
    <w:uiPriority w:val="99"/>
    <w:semiHidden/>
    <w:rsid w:val="00EE1404"/>
    <w:rPr>
      <w:b/>
      <w:bCs/>
      <w:lang w:eastAsia="en-US"/>
    </w:rPr>
  </w:style>
  <w:style w:type="paragraph" w:styleId="BalloonText">
    <w:name w:val="Balloon Text"/>
    <w:basedOn w:val="Normal"/>
    <w:link w:val="BalloonTextChar"/>
    <w:uiPriority w:val="99"/>
    <w:semiHidden/>
    <w:unhideWhenUsed/>
    <w:rsid w:val="00EE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04"/>
    <w:rPr>
      <w:rFonts w:ascii="Tahoma" w:hAnsi="Tahoma" w:cs="Tahoma"/>
      <w:sz w:val="16"/>
      <w:szCs w:val="16"/>
      <w:lang w:eastAsia="en-US"/>
    </w:rPr>
  </w:style>
  <w:style w:type="paragraph" w:styleId="EndnoteText">
    <w:name w:val="endnote text"/>
    <w:basedOn w:val="Normal"/>
    <w:link w:val="EndnoteTextChar"/>
    <w:uiPriority w:val="99"/>
    <w:unhideWhenUsed/>
    <w:rsid w:val="00366DEF"/>
    <w:pPr>
      <w:spacing w:after="0" w:line="240" w:lineRule="auto"/>
    </w:pPr>
    <w:rPr>
      <w:sz w:val="20"/>
      <w:szCs w:val="20"/>
    </w:rPr>
  </w:style>
  <w:style w:type="character" w:customStyle="1" w:styleId="EndnoteTextChar">
    <w:name w:val="Endnote Text Char"/>
    <w:basedOn w:val="DefaultParagraphFont"/>
    <w:link w:val="EndnoteText"/>
    <w:uiPriority w:val="99"/>
    <w:rsid w:val="00366DEF"/>
    <w:rPr>
      <w:lang w:eastAsia="en-US"/>
    </w:rPr>
  </w:style>
  <w:style w:type="character" w:styleId="EndnoteReference">
    <w:name w:val="endnote reference"/>
    <w:basedOn w:val="DefaultParagraphFont"/>
    <w:uiPriority w:val="99"/>
    <w:semiHidden/>
    <w:unhideWhenUsed/>
    <w:rsid w:val="00366DEF"/>
    <w:rPr>
      <w:vertAlign w:val="superscript"/>
    </w:rPr>
  </w:style>
  <w:style w:type="character" w:customStyle="1" w:styleId="apple-converted-space">
    <w:name w:val="apple-converted-space"/>
    <w:basedOn w:val="DefaultParagraphFont"/>
    <w:rsid w:val="006E7ACF"/>
  </w:style>
  <w:style w:type="paragraph" w:styleId="BodyText">
    <w:name w:val="Body Text"/>
    <w:basedOn w:val="Normal"/>
    <w:link w:val="BodyTextChar"/>
    <w:semiHidden/>
    <w:rsid w:val="00A22851"/>
    <w:pPr>
      <w:spacing w:after="0" w:line="240" w:lineRule="auto"/>
    </w:pPr>
    <w:rPr>
      <w:rFonts w:ascii="Arial" w:eastAsia="Times New Roman" w:hAnsi="Arial"/>
      <w:b/>
      <w:sz w:val="24"/>
      <w:szCs w:val="20"/>
    </w:rPr>
  </w:style>
  <w:style w:type="character" w:customStyle="1" w:styleId="BodyTextChar">
    <w:name w:val="Body Text Char"/>
    <w:basedOn w:val="DefaultParagraphFont"/>
    <w:link w:val="BodyText"/>
    <w:semiHidden/>
    <w:rsid w:val="00A22851"/>
    <w:rPr>
      <w:rFonts w:ascii="Arial" w:eastAsia="Times New Roman" w:hAnsi="Arial"/>
      <w:b/>
      <w:sz w:val="24"/>
      <w:lang w:eastAsia="en-US"/>
    </w:rPr>
  </w:style>
  <w:style w:type="character" w:customStyle="1" w:styleId="Heading1Char">
    <w:name w:val="Heading 1 Char"/>
    <w:basedOn w:val="DefaultParagraphFont"/>
    <w:link w:val="Heading1"/>
    <w:uiPriority w:val="9"/>
    <w:rsid w:val="007A5915"/>
    <w:rPr>
      <w:rFonts w:ascii="Times New Roman" w:eastAsia="Times New Roman" w:hAnsi="Times New Roman"/>
      <w:b/>
      <w:bCs/>
      <w:kern w:val="36"/>
      <w:sz w:val="48"/>
      <w:szCs w:val="48"/>
    </w:rPr>
  </w:style>
  <w:style w:type="character" w:customStyle="1" w:styleId="a-size-large">
    <w:name w:val="a-size-large"/>
    <w:basedOn w:val="DefaultParagraphFont"/>
    <w:rsid w:val="00920633"/>
  </w:style>
  <w:style w:type="character" w:styleId="Hyperlink">
    <w:name w:val="Hyperlink"/>
    <w:basedOn w:val="DefaultParagraphFont"/>
    <w:uiPriority w:val="99"/>
    <w:unhideWhenUsed/>
    <w:rsid w:val="00466630"/>
    <w:rPr>
      <w:color w:val="0000FF"/>
      <w:u w:val="single"/>
    </w:rPr>
  </w:style>
  <w:style w:type="character" w:customStyle="1" w:styleId="Heading5Char">
    <w:name w:val="Heading 5 Char"/>
    <w:basedOn w:val="DefaultParagraphFont"/>
    <w:link w:val="Heading5"/>
    <w:uiPriority w:val="9"/>
    <w:semiHidden/>
    <w:rsid w:val="004C1C02"/>
    <w:rPr>
      <w:rFonts w:asciiTheme="majorHAnsi" w:eastAsiaTheme="majorEastAsia" w:hAnsiTheme="majorHAnsi" w:cstheme="majorBidi"/>
      <w:color w:val="243F60" w:themeColor="accent1" w:themeShade="7F"/>
      <w:sz w:val="22"/>
      <w:szCs w:val="22"/>
      <w:lang w:eastAsia="en-US"/>
    </w:rPr>
  </w:style>
  <w:style w:type="paragraph" w:customStyle="1" w:styleId="Default">
    <w:name w:val="Default"/>
    <w:rsid w:val="001B4AA0"/>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B47761"/>
    <w:pPr>
      <w:ind w:left="720"/>
      <w:contextualSpacing/>
    </w:pPr>
  </w:style>
  <w:style w:type="paragraph" w:styleId="Revision">
    <w:name w:val="Revision"/>
    <w:hidden/>
    <w:uiPriority w:val="99"/>
    <w:semiHidden/>
    <w:rsid w:val="00400C39"/>
    <w:rPr>
      <w:sz w:val="22"/>
      <w:szCs w:val="22"/>
      <w:lang w:eastAsia="en-US"/>
    </w:rPr>
  </w:style>
  <w:style w:type="character" w:customStyle="1" w:styleId="Mention1">
    <w:name w:val="Mention1"/>
    <w:basedOn w:val="DefaultParagraphFont"/>
    <w:uiPriority w:val="99"/>
    <w:semiHidden/>
    <w:unhideWhenUsed/>
    <w:rsid w:val="00A020FB"/>
    <w:rPr>
      <w:color w:val="2B579A"/>
      <w:shd w:val="clear" w:color="auto" w:fill="E6E6E6"/>
    </w:rPr>
  </w:style>
  <w:style w:type="character" w:styleId="FollowedHyperlink">
    <w:name w:val="FollowedHyperlink"/>
    <w:basedOn w:val="DefaultParagraphFont"/>
    <w:uiPriority w:val="99"/>
    <w:semiHidden/>
    <w:unhideWhenUsed/>
    <w:rsid w:val="0069398C"/>
    <w:rPr>
      <w:color w:val="800080" w:themeColor="followedHyperlink"/>
      <w:u w:val="single"/>
    </w:rPr>
  </w:style>
  <w:style w:type="paragraph" w:styleId="FootnoteText">
    <w:name w:val="footnote text"/>
    <w:basedOn w:val="Normal"/>
    <w:link w:val="FootnoteTextChar"/>
    <w:uiPriority w:val="99"/>
    <w:semiHidden/>
    <w:unhideWhenUsed/>
    <w:rsid w:val="00C10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B8E"/>
    <w:rPr>
      <w:lang w:eastAsia="en-US"/>
    </w:rPr>
  </w:style>
  <w:style w:type="character" w:styleId="FootnoteReference">
    <w:name w:val="footnote reference"/>
    <w:basedOn w:val="DefaultParagraphFont"/>
    <w:uiPriority w:val="99"/>
    <w:semiHidden/>
    <w:unhideWhenUsed/>
    <w:rsid w:val="00C10B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60"/>
    <w:pPr>
      <w:spacing w:after="200" w:line="276" w:lineRule="auto"/>
    </w:pPr>
    <w:rPr>
      <w:sz w:val="22"/>
      <w:szCs w:val="22"/>
      <w:lang w:eastAsia="en-US"/>
    </w:rPr>
  </w:style>
  <w:style w:type="paragraph" w:styleId="Heading1">
    <w:name w:val="heading 1"/>
    <w:basedOn w:val="Normal"/>
    <w:link w:val="Heading1Char"/>
    <w:uiPriority w:val="9"/>
    <w:qFormat/>
    <w:rsid w:val="007A591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5">
    <w:name w:val="heading 5"/>
    <w:basedOn w:val="Normal"/>
    <w:next w:val="Normal"/>
    <w:link w:val="Heading5Char"/>
    <w:uiPriority w:val="9"/>
    <w:semiHidden/>
    <w:unhideWhenUsed/>
    <w:qFormat/>
    <w:rsid w:val="004C1C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EE"/>
    <w:pPr>
      <w:tabs>
        <w:tab w:val="center" w:pos="4513"/>
        <w:tab w:val="right" w:pos="9026"/>
      </w:tabs>
    </w:pPr>
  </w:style>
  <w:style w:type="character" w:customStyle="1" w:styleId="HeaderChar">
    <w:name w:val="Header Char"/>
    <w:link w:val="Header"/>
    <w:uiPriority w:val="99"/>
    <w:rsid w:val="00E35EEE"/>
    <w:rPr>
      <w:sz w:val="22"/>
      <w:szCs w:val="22"/>
      <w:lang w:eastAsia="en-US"/>
    </w:rPr>
  </w:style>
  <w:style w:type="paragraph" w:styleId="Footer">
    <w:name w:val="footer"/>
    <w:basedOn w:val="Normal"/>
    <w:link w:val="FooterChar"/>
    <w:uiPriority w:val="99"/>
    <w:unhideWhenUsed/>
    <w:rsid w:val="00E35EEE"/>
    <w:pPr>
      <w:tabs>
        <w:tab w:val="center" w:pos="4513"/>
        <w:tab w:val="right" w:pos="9026"/>
      </w:tabs>
    </w:pPr>
  </w:style>
  <w:style w:type="character" w:customStyle="1" w:styleId="FooterChar">
    <w:name w:val="Footer Char"/>
    <w:link w:val="Footer"/>
    <w:uiPriority w:val="99"/>
    <w:rsid w:val="00E35EEE"/>
    <w:rPr>
      <w:sz w:val="22"/>
      <w:szCs w:val="22"/>
      <w:lang w:eastAsia="en-US"/>
    </w:rPr>
  </w:style>
  <w:style w:type="character" w:styleId="CommentReference">
    <w:name w:val="annotation reference"/>
    <w:basedOn w:val="DefaultParagraphFont"/>
    <w:uiPriority w:val="99"/>
    <w:semiHidden/>
    <w:unhideWhenUsed/>
    <w:rsid w:val="00EE1404"/>
    <w:rPr>
      <w:sz w:val="16"/>
      <w:szCs w:val="16"/>
    </w:rPr>
  </w:style>
  <w:style w:type="paragraph" w:styleId="CommentText">
    <w:name w:val="annotation text"/>
    <w:basedOn w:val="Normal"/>
    <w:link w:val="CommentTextChar"/>
    <w:uiPriority w:val="99"/>
    <w:unhideWhenUsed/>
    <w:rsid w:val="00EE1404"/>
    <w:rPr>
      <w:sz w:val="20"/>
      <w:szCs w:val="20"/>
    </w:rPr>
  </w:style>
  <w:style w:type="character" w:customStyle="1" w:styleId="CommentTextChar">
    <w:name w:val="Comment Text Char"/>
    <w:basedOn w:val="DefaultParagraphFont"/>
    <w:link w:val="CommentText"/>
    <w:uiPriority w:val="99"/>
    <w:rsid w:val="00EE1404"/>
    <w:rPr>
      <w:lang w:eastAsia="en-US"/>
    </w:rPr>
  </w:style>
  <w:style w:type="paragraph" w:styleId="CommentSubject">
    <w:name w:val="annotation subject"/>
    <w:basedOn w:val="CommentText"/>
    <w:next w:val="CommentText"/>
    <w:link w:val="CommentSubjectChar"/>
    <w:uiPriority w:val="99"/>
    <w:semiHidden/>
    <w:unhideWhenUsed/>
    <w:rsid w:val="00EE1404"/>
    <w:rPr>
      <w:b/>
      <w:bCs/>
    </w:rPr>
  </w:style>
  <w:style w:type="character" w:customStyle="1" w:styleId="CommentSubjectChar">
    <w:name w:val="Comment Subject Char"/>
    <w:basedOn w:val="CommentTextChar"/>
    <w:link w:val="CommentSubject"/>
    <w:uiPriority w:val="99"/>
    <w:semiHidden/>
    <w:rsid w:val="00EE1404"/>
    <w:rPr>
      <w:b/>
      <w:bCs/>
      <w:lang w:eastAsia="en-US"/>
    </w:rPr>
  </w:style>
  <w:style w:type="paragraph" w:styleId="BalloonText">
    <w:name w:val="Balloon Text"/>
    <w:basedOn w:val="Normal"/>
    <w:link w:val="BalloonTextChar"/>
    <w:uiPriority w:val="99"/>
    <w:semiHidden/>
    <w:unhideWhenUsed/>
    <w:rsid w:val="00EE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04"/>
    <w:rPr>
      <w:rFonts w:ascii="Tahoma" w:hAnsi="Tahoma" w:cs="Tahoma"/>
      <w:sz w:val="16"/>
      <w:szCs w:val="16"/>
      <w:lang w:eastAsia="en-US"/>
    </w:rPr>
  </w:style>
  <w:style w:type="paragraph" w:styleId="EndnoteText">
    <w:name w:val="endnote text"/>
    <w:basedOn w:val="Normal"/>
    <w:link w:val="EndnoteTextChar"/>
    <w:uiPriority w:val="99"/>
    <w:unhideWhenUsed/>
    <w:rsid w:val="00366DEF"/>
    <w:pPr>
      <w:spacing w:after="0" w:line="240" w:lineRule="auto"/>
    </w:pPr>
    <w:rPr>
      <w:sz w:val="20"/>
      <w:szCs w:val="20"/>
    </w:rPr>
  </w:style>
  <w:style w:type="character" w:customStyle="1" w:styleId="EndnoteTextChar">
    <w:name w:val="Endnote Text Char"/>
    <w:basedOn w:val="DefaultParagraphFont"/>
    <w:link w:val="EndnoteText"/>
    <w:uiPriority w:val="99"/>
    <w:rsid w:val="00366DEF"/>
    <w:rPr>
      <w:lang w:eastAsia="en-US"/>
    </w:rPr>
  </w:style>
  <w:style w:type="character" w:styleId="EndnoteReference">
    <w:name w:val="endnote reference"/>
    <w:basedOn w:val="DefaultParagraphFont"/>
    <w:uiPriority w:val="99"/>
    <w:semiHidden/>
    <w:unhideWhenUsed/>
    <w:rsid w:val="00366DEF"/>
    <w:rPr>
      <w:vertAlign w:val="superscript"/>
    </w:rPr>
  </w:style>
  <w:style w:type="character" w:customStyle="1" w:styleId="apple-converted-space">
    <w:name w:val="apple-converted-space"/>
    <w:basedOn w:val="DefaultParagraphFont"/>
    <w:rsid w:val="006E7ACF"/>
  </w:style>
  <w:style w:type="paragraph" w:styleId="BodyText">
    <w:name w:val="Body Text"/>
    <w:basedOn w:val="Normal"/>
    <w:link w:val="BodyTextChar"/>
    <w:semiHidden/>
    <w:rsid w:val="00A22851"/>
    <w:pPr>
      <w:spacing w:after="0" w:line="240" w:lineRule="auto"/>
    </w:pPr>
    <w:rPr>
      <w:rFonts w:ascii="Arial" w:eastAsia="Times New Roman" w:hAnsi="Arial"/>
      <w:b/>
      <w:sz w:val="24"/>
      <w:szCs w:val="20"/>
    </w:rPr>
  </w:style>
  <w:style w:type="character" w:customStyle="1" w:styleId="BodyTextChar">
    <w:name w:val="Body Text Char"/>
    <w:basedOn w:val="DefaultParagraphFont"/>
    <w:link w:val="BodyText"/>
    <w:semiHidden/>
    <w:rsid w:val="00A22851"/>
    <w:rPr>
      <w:rFonts w:ascii="Arial" w:eastAsia="Times New Roman" w:hAnsi="Arial"/>
      <w:b/>
      <w:sz w:val="24"/>
      <w:lang w:eastAsia="en-US"/>
    </w:rPr>
  </w:style>
  <w:style w:type="character" w:customStyle="1" w:styleId="Heading1Char">
    <w:name w:val="Heading 1 Char"/>
    <w:basedOn w:val="DefaultParagraphFont"/>
    <w:link w:val="Heading1"/>
    <w:uiPriority w:val="9"/>
    <w:rsid w:val="007A5915"/>
    <w:rPr>
      <w:rFonts w:ascii="Times New Roman" w:eastAsia="Times New Roman" w:hAnsi="Times New Roman"/>
      <w:b/>
      <w:bCs/>
      <w:kern w:val="36"/>
      <w:sz w:val="48"/>
      <w:szCs w:val="48"/>
    </w:rPr>
  </w:style>
  <w:style w:type="character" w:customStyle="1" w:styleId="a-size-large">
    <w:name w:val="a-size-large"/>
    <w:basedOn w:val="DefaultParagraphFont"/>
    <w:rsid w:val="00920633"/>
  </w:style>
  <w:style w:type="character" w:styleId="Hyperlink">
    <w:name w:val="Hyperlink"/>
    <w:basedOn w:val="DefaultParagraphFont"/>
    <w:uiPriority w:val="99"/>
    <w:unhideWhenUsed/>
    <w:rsid w:val="00466630"/>
    <w:rPr>
      <w:color w:val="0000FF"/>
      <w:u w:val="single"/>
    </w:rPr>
  </w:style>
  <w:style w:type="character" w:customStyle="1" w:styleId="Heading5Char">
    <w:name w:val="Heading 5 Char"/>
    <w:basedOn w:val="DefaultParagraphFont"/>
    <w:link w:val="Heading5"/>
    <w:uiPriority w:val="9"/>
    <w:semiHidden/>
    <w:rsid w:val="004C1C02"/>
    <w:rPr>
      <w:rFonts w:asciiTheme="majorHAnsi" w:eastAsiaTheme="majorEastAsia" w:hAnsiTheme="majorHAnsi" w:cstheme="majorBidi"/>
      <w:color w:val="243F60" w:themeColor="accent1" w:themeShade="7F"/>
      <w:sz w:val="22"/>
      <w:szCs w:val="22"/>
      <w:lang w:eastAsia="en-US"/>
    </w:rPr>
  </w:style>
  <w:style w:type="paragraph" w:customStyle="1" w:styleId="Default">
    <w:name w:val="Default"/>
    <w:rsid w:val="001B4AA0"/>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B47761"/>
    <w:pPr>
      <w:ind w:left="720"/>
      <w:contextualSpacing/>
    </w:pPr>
  </w:style>
  <w:style w:type="paragraph" w:styleId="Revision">
    <w:name w:val="Revision"/>
    <w:hidden/>
    <w:uiPriority w:val="99"/>
    <w:semiHidden/>
    <w:rsid w:val="00400C39"/>
    <w:rPr>
      <w:sz w:val="22"/>
      <w:szCs w:val="22"/>
      <w:lang w:eastAsia="en-US"/>
    </w:rPr>
  </w:style>
  <w:style w:type="character" w:customStyle="1" w:styleId="Mention1">
    <w:name w:val="Mention1"/>
    <w:basedOn w:val="DefaultParagraphFont"/>
    <w:uiPriority w:val="99"/>
    <w:semiHidden/>
    <w:unhideWhenUsed/>
    <w:rsid w:val="00A020FB"/>
    <w:rPr>
      <w:color w:val="2B579A"/>
      <w:shd w:val="clear" w:color="auto" w:fill="E6E6E6"/>
    </w:rPr>
  </w:style>
  <w:style w:type="character" w:styleId="FollowedHyperlink">
    <w:name w:val="FollowedHyperlink"/>
    <w:basedOn w:val="DefaultParagraphFont"/>
    <w:uiPriority w:val="99"/>
    <w:semiHidden/>
    <w:unhideWhenUsed/>
    <w:rsid w:val="0069398C"/>
    <w:rPr>
      <w:color w:val="800080" w:themeColor="followedHyperlink"/>
      <w:u w:val="single"/>
    </w:rPr>
  </w:style>
  <w:style w:type="paragraph" w:styleId="FootnoteText">
    <w:name w:val="footnote text"/>
    <w:basedOn w:val="Normal"/>
    <w:link w:val="FootnoteTextChar"/>
    <w:uiPriority w:val="99"/>
    <w:semiHidden/>
    <w:unhideWhenUsed/>
    <w:rsid w:val="00C10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B8E"/>
    <w:rPr>
      <w:lang w:eastAsia="en-US"/>
    </w:rPr>
  </w:style>
  <w:style w:type="character" w:styleId="FootnoteReference">
    <w:name w:val="footnote reference"/>
    <w:basedOn w:val="DefaultParagraphFont"/>
    <w:uiPriority w:val="99"/>
    <w:semiHidden/>
    <w:unhideWhenUsed/>
    <w:rsid w:val="00C10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7389">
      <w:bodyDiv w:val="1"/>
      <w:marLeft w:val="0"/>
      <w:marRight w:val="0"/>
      <w:marTop w:val="0"/>
      <w:marBottom w:val="0"/>
      <w:divBdr>
        <w:top w:val="none" w:sz="0" w:space="0" w:color="auto"/>
        <w:left w:val="none" w:sz="0" w:space="0" w:color="auto"/>
        <w:bottom w:val="none" w:sz="0" w:space="0" w:color="auto"/>
        <w:right w:val="none" w:sz="0" w:space="0" w:color="auto"/>
      </w:divBdr>
    </w:div>
    <w:div w:id="661351777">
      <w:bodyDiv w:val="1"/>
      <w:marLeft w:val="0"/>
      <w:marRight w:val="0"/>
      <w:marTop w:val="0"/>
      <w:marBottom w:val="0"/>
      <w:divBdr>
        <w:top w:val="none" w:sz="0" w:space="0" w:color="auto"/>
        <w:left w:val="none" w:sz="0" w:space="0" w:color="auto"/>
        <w:bottom w:val="none" w:sz="0" w:space="0" w:color="auto"/>
        <w:right w:val="none" w:sz="0" w:space="0" w:color="auto"/>
      </w:divBdr>
    </w:div>
    <w:div w:id="855312363">
      <w:bodyDiv w:val="1"/>
      <w:marLeft w:val="0"/>
      <w:marRight w:val="0"/>
      <w:marTop w:val="0"/>
      <w:marBottom w:val="0"/>
      <w:divBdr>
        <w:top w:val="none" w:sz="0" w:space="0" w:color="auto"/>
        <w:left w:val="none" w:sz="0" w:space="0" w:color="auto"/>
        <w:bottom w:val="none" w:sz="0" w:space="0" w:color="auto"/>
        <w:right w:val="none" w:sz="0" w:space="0" w:color="auto"/>
      </w:divBdr>
      <w:divsChild>
        <w:div w:id="868446687">
          <w:marLeft w:val="105"/>
          <w:marRight w:val="105"/>
          <w:marTop w:val="105"/>
          <w:marBottom w:val="105"/>
          <w:divBdr>
            <w:top w:val="none" w:sz="0" w:space="0" w:color="auto"/>
            <w:left w:val="none" w:sz="0" w:space="0" w:color="auto"/>
            <w:bottom w:val="none" w:sz="0" w:space="0" w:color="auto"/>
            <w:right w:val="none" w:sz="0" w:space="0" w:color="auto"/>
          </w:divBdr>
          <w:divsChild>
            <w:div w:id="20027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7522">
      <w:bodyDiv w:val="1"/>
      <w:marLeft w:val="0"/>
      <w:marRight w:val="0"/>
      <w:marTop w:val="0"/>
      <w:marBottom w:val="0"/>
      <w:divBdr>
        <w:top w:val="none" w:sz="0" w:space="0" w:color="auto"/>
        <w:left w:val="none" w:sz="0" w:space="0" w:color="auto"/>
        <w:bottom w:val="none" w:sz="0" w:space="0" w:color="auto"/>
        <w:right w:val="none" w:sz="0" w:space="0" w:color="auto"/>
      </w:divBdr>
    </w:div>
    <w:div w:id="906846660">
      <w:bodyDiv w:val="1"/>
      <w:marLeft w:val="0"/>
      <w:marRight w:val="0"/>
      <w:marTop w:val="0"/>
      <w:marBottom w:val="0"/>
      <w:divBdr>
        <w:top w:val="none" w:sz="0" w:space="0" w:color="auto"/>
        <w:left w:val="none" w:sz="0" w:space="0" w:color="auto"/>
        <w:bottom w:val="none" w:sz="0" w:space="0" w:color="auto"/>
        <w:right w:val="none" w:sz="0" w:space="0" w:color="auto"/>
      </w:divBdr>
      <w:divsChild>
        <w:div w:id="1172716049">
          <w:marLeft w:val="0"/>
          <w:marRight w:val="0"/>
          <w:marTop w:val="0"/>
          <w:marBottom w:val="0"/>
          <w:divBdr>
            <w:top w:val="none" w:sz="0" w:space="0" w:color="auto"/>
            <w:left w:val="none" w:sz="0" w:space="0" w:color="auto"/>
            <w:bottom w:val="none" w:sz="0" w:space="0" w:color="auto"/>
            <w:right w:val="none" w:sz="0" w:space="0" w:color="auto"/>
          </w:divBdr>
          <w:divsChild>
            <w:div w:id="1997806949">
              <w:marLeft w:val="0"/>
              <w:marRight w:val="0"/>
              <w:marTop w:val="0"/>
              <w:marBottom w:val="0"/>
              <w:divBdr>
                <w:top w:val="none" w:sz="0" w:space="0" w:color="auto"/>
                <w:left w:val="none" w:sz="0" w:space="0" w:color="auto"/>
                <w:bottom w:val="none" w:sz="0" w:space="0" w:color="auto"/>
                <w:right w:val="none" w:sz="0" w:space="0" w:color="auto"/>
              </w:divBdr>
              <w:divsChild>
                <w:div w:id="2037153143">
                  <w:marLeft w:val="0"/>
                  <w:marRight w:val="0"/>
                  <w:marTop w:val="0"/>
                  <w:marBottom w:val="0"/>
                  <w:divBdr>
                    <w:top w:val="none" w:sz="0" w:space="0" w:color="auto"/>
                    <w:left w:val="none" w:sz="0" w:space="0" w:color="auto"/>
                    <w:bottom w:val="none" w:sz="0" w:space="0" w:color="auto"/>
                    <w:right w:val="none" w:sz="0" w:space="0" w:color="auto"/>
                  </w:divBdr>
                  <w:divsChild>
                    <w:div w:id="817723323">
                      <w:marLeft w:val="0"/>
                      <w:marRight w:val="0"/>
                      <w:marTop w:val="0"/>
                      <w:marBottom w:val="0"/>
                      <w:divBdr>
                        <w:top w:val="none" w:sz="0" w:space="0" w:color="auto"/>
                        <w:left w:val="none" w:sz="0" w:space="0" w:color="auto"/>
                        <w:bottom w:val="none" w:sz="0" w:space="0" w:color="auto"/>
                        <w:right w:val="none" w:sz="0" w:space="0" w:color="auto"/>
                      </w:divBdr>
                      <w:divsChild>
                        <w:div w:id="19596700">
                          <w:marLeft w:val="0"/>
                          <w:marRight w:val="0"/>
                          <w:marTop w:val="0"/>
                          <w:marBottom w:val="0"/>
                          <w:divBdr>
                            <w:top w:val="none" w:sz="0" w:space="0" w:color="auto"/>
                            <w:left w:val="none" w:sz="0" w:space="0" w:color="auto"/>
                            <w:bottom w:val="none" w:sz="0" w:space="0" w:color="auto"/>
                            <w:right w:val="none" w:sz="0" w:space="0" w:color="auto"/>
                          </w:divBdr>
                          <w:divsChild>
                            <w:div w:id="2104182695">
                              <w:marLeft w:val="0"/>
                              <w:marRight w:val="0"/>
                              <w:marTop w:val="0"/>
                              <w:marBottom w:val="0"/>
                              <w:divBdr>
                                <w:top w:val="none" w:sz="0" w:space="0" w:color="auto"/>
                                <w:left w:val="none" w:sz="0" w:space="0" w:color="auto"/>
                                <w:bottom w:val="none" w:sz="0" w:space="0" w:color="auto"/>
                                <w:right w:val="none" w:sz="0" w:space="0" w:color="auto"/>
                              </w:divBdr>
                              <w:divsChild>
                                <w:div w:id="1284845318">
                                  <w:marLeft w:val="0"/>
                                  <w:marRight w:val="0"/>
                                  <w:marTop w:val="0"/>
                                  <w:marBottom w:val="0"/>
                                  <w:divBdr>
                                    <w:top w:val="none" w:sz="0" w:space="0" w:color="auto"/>
                                    <w:left w:val="none" w:sz="0" w:space="0" w:color="auto"/>
                                    <w:bottom w:val="none" w:sz="0" w:space="0" w:color="auto"/>
                                    <w:right w:val="none" w:sz="0" w:space="0" w:color="auto"/>
                                  </w:divBdr>
                                  <w:divsChild>
                                    <w:div w:id="1429810351">
                                      <w:marLeft w:val="0"/>
                                      <w:marRight w:val="0"/>
                                      <w:marTop w:val="0"/>
                                      <w:marBottom w:val="0"/>
                                      <w:divBdr>
                                        <w:top w:val="none" w:sz="0" w:space="0" w:color="auto"/>
                                        <w:left w:val="none" w:sz="0" w:space="0" w:color="auto"/>
                                        <w:bottom w:val="none" w:sz="0" w:space="0" w:color="auto"/>
                                        <w:right w:val="none" w:sz="0" w:space="0" w:color="auto"/>
                                      </w:divBdr>
                                      <w:divsChild>
                                        <w:div w:id="124128416">
                                          <w:marLeft w:val="0"/>
                                          <w:marRight w:val="0"/>
                                          <w:marTop w:val="0"/>
                                          <w:marBottom w:val="0"/>
                                          <w:divBdr>
                                            <w:top w:val="none" w:sz="0" w:space="0" w:color="auto"/>
                                            <w:left w:val="none" w:sz="0" w:space="0" w:color="auto"/>
                                            <w:bottom w:val="none" w:sz="0" w:space="0" w:color="auto"/>
                                            <w:right w:val="none" w:sz="0" w:space="0" w:color="auto"/>
                                          </w:divBdr>
                                          <w:divsChild>
                                            <w:div w:id="384565902">
                                              <w:marLeft w:val="0"/>
                                              <w:marRight w:val="0"/>
                                              <w:marTop w:val="0"/>
                                              <w:marBottom w:val="0"/>
                                              <w:divBdr>
                                                <w:top w:val="none" w:sz="0" w:space="0" w:color="auto"/>
                                                <w:left w:val="none" w:sz="0" w:space="0" w:color="auto"/>
                                                <w:bottom w:val="none" w:sz="0" w:space="0" w:color="auto"/>
                                                <w:right w:val="none" w:sz="0" w:space="0" w:color="auto"/>
                                              </w:divBdr>
                                              <w:divsChild>
                                                <w:div w:id="1501308251">
                                                  <w:marLeft w:val="0"/>
                                                  <w:marRight w:val="0"/>
                                                  <w:marTop w:val="0"/>
                                                  <w:marBottom w:val="0"/>
                                                  <w:divBdr>
                                                    <w:top w:val="none" w:sz="0" w:space="0" w:color="auto"/>
                                                    <w:left w:val="none" w:sz="0" w:space="0" w:color="auto"/>
                                                    <w:bottom w:val="none" w:sz="0" w:space="0" w:color="auto"/>
                                                    <w:right w:val="none" w:sz="0" w:space="0" w:color="auto"/>
                                                  </w:divBdr>
                                                  <w:divsChild>
                                                    <w:div w:id="1962036131">
                                                      <w:marLeft w:val="0"/>
                                                      <w:marRight w:val="0"/>
                                                      <w:marTop w:val="0"/>
                                                      <w:marBottom w:val="0"/>
                                                      <w:divBdr>
                                                        <w:top w:val="none" w:sz="0" w:space="0" w:color="auto"/>
                                                        <w:left w:val="none" w:sz="0" w:space="0" w:color="auto"/>
                                                        <w:bottom w:val="none" w:sz="0" w:space="0" w:color="auto"/>
                                                        <w:right w:val="none" w:sz="0" w:space="0" w:color="auto"/>
                                                      </w:divBdr>
                                                      <w:divsChild>
                                                        <w:div w:id="136577874">
                                                          <w:marLeft w:val="0"/>
                                                          <w:marRight w:val="0"/>
                                                          <w:marTop w:val="0"/>
                                                          <w:marBottom w:val="0"/>
                                                          <w:divBdr>
                                                            <w:top w:val="none" w:sz="0" w:space="0" w:color="auto"/>
                                                            <w:left w:val="none" w:sz="0" w:space="0" w:color="auto"/>
                                                            <w:bottom w:val="none" w:sz="0" w:space="0" w:color="auto"/>
                                                            <w:right w:val="none" w:sz="0" w:space="0" w:color="auto"/>
                                                          </w:divBdr>
                                                          <w:divsChild>
                                                            <w:div w:id="96874596">
                                                              <w:marLeft w:val="0"/>
                                                              <w:marRight w:val="150"/>
                                                              <w:marTop w:val="0"/>
                                                              <w:marBottom w:val="150"/>
                                                              <w:divBdr>
                                                                <w:top w:val="none" w:sz="0" w:space="0" w:color="auto"/>
                                                                <w:left w:val="none" w:sz="0" w:space="0" w:color="auto"/>
                                                                <w:bottom w:val="none" w:sz="0" w:space="0" w:color="auto"/>
                                                                <w:right w:val="none" w:sz="0" w:space="0" w:color="auto"/>
                                                              </w:divBdr>
                                                              <w:divsChild>
                                                                <w:div w:id="1373921714">
                                                                  <w:marLeft w:val="0"/>
                                                                  <w:marRight w:val="0"/>
                                                                  <w:marTop w:val="0"/>
                                                                  <w:marBottom w:val="0"/>
                                                                  <w:divBdr>
                                                                    <w:top w:val="none" w:sz="0" w:space="0" w:color="auto"/>
                                                                    <w:left w:val="none" w:sz="0" w:space="0" w:color="auto"/>
                                                                    <w:bottom w:val="none" w:sz="0" w:space="0" w:color="auto"/>
                                                                    <w:right w:val="none" w:sz="0" w:space="0" w:color="auto"/>
                                                                  </w:divBdr>
                                                                  <w:divsChild>
                                                                    <w:div w:id="2018457542">
                                                                      <w:marLeft w:val="0"/>
                                                                      <w:marRight w:val="0"/>
                                                                      <w:marTop w:val="0"/>
                                                                      <w:marBottom w:val="0"/>
                                                                      <w:divBdr>
                                                                        <w:top w:val="none" w:sz="0" w:space="0" w:color="auto"/>
                                                                        <w:left w:val="none" w:sz="0" w:space="0" w:color="auto"/>
                                                                        <w:bottom w:val="none" w:sz="0" w:space="0" w:color="auto"/>
                                                                        <w:right w:val="none" w:sz="0" w:space="0" w:color="auto"/>
                                                                      </w:divBdr>
                                                                      <w:divsChild>
                                                                        <w:div w:id="820654477">
                                                                          <w:marLeft w:val="0"/>
                                                                          <w:marRight w:val="0"/>
                                                                          <w:marTop w:val="0"/>
                                                                          <w:marBottom w:val="0"/>
                                                                          <w:divBdr>
                                                                            <w:top w:val="none" w:sz="0" w:space="0" w:color="auto"/>
                                                                            <w:left w:val="none" w:sz="0" w:space="0" w:color="auto"/>
                                                                            <w:bottom w:val="none" w:sz="0" w:space="0" w:color="auto"/>
                                                                            <w:right w:val="none" w:sz="0" w:space="0" w:color="auto"/>
                                                                          </w:divBdr>
                                                                          <w:divsChild>
                                                                            <w:div w:id="1262644706">
                                                                              <w:marLeft w:val="0"/>
                                                                              <w:marRight w:val="0"/>
                                                                              <w:marTop w:val="0"/>
                                                                              <w:marBottom w:val="0"/>
                                                                              <w:divBdr>
                                                                                <w:top w:val="none" w:sz="0" w:space="0" w:color="auto"/>
                                                                                <w:left w:val="none" w:sz="0" w:space="0" w:color="auto"/>
                                                                                <w:bottom w:val="none" w:sz="0" w:space="0" w:color="auto"/>
                                                                                <w:right w:val="none" w:sz="0" w:space="0" w:color="auto"/>
                                                                              </w:divBdr>
                                                                              <w:divsChild>
                                                                                <w:div w:id="251625369">
                                                                                  <w:marLeft w:val="0"/>
                                                                                  <w:marRight w:val="0"/>
                                                                                  <w:marTop w:val="0"/>
                                                                                  <w:marBottom w:val="0"/>
                                                                                  <w:divBdr>
                                                                                    <w:top w:val="none" w:sz="0" w:space="0" w:color="auto"/>
                                                                                    <w:left w:val="none" w:sz="0" w:space="0" w:color="auto"/>
                                                                                    <w:bottom w:val="none" w:sz="0" w:space="0" w:color="auto"/>
                                                                                    <w:right w:val="none" w:sz="0" w:space="0" w:color="auto"/>
                                                                                  </w:divBdr>
                                                                                  <w:divsChild>
                                                                                    <w:div w:id="1911495816">
                                                                                      <w:marLeft w:val="0"/>
                                                                                      <w:marRight w:val="0"/>
                                                                                      <w:marTop w:val="0"/>
                                                                                      <w:marBottom w:val="0"/>
                                                                                      <w:divBdr>
                                                                                        <w:top w:val="none" w:sz="0" w:space="0" w:color="auto"/>
                                                                                        <w:left w:val="none" w:sz="0" w:space="0" w:color="auto"/>
                                                                                        <w:bottom w:val="none" w:sz="0" w:space="0" w:color="auto"/>
                                                                                        <w:right w:val="none" w:sz="0" w:space="0" w:color="auto"/>
                                                                                      </w:divBdr>
                                                                                      <w:divsChild>
                                                                                        <w:div w:id="112019481">
                                                                                          <w:marLeft w:val="0"/>
                                                                                          <w:marRight w:val="0"/>
                                                                                          <w:marTop w:val="0"/>
                                                                                          <w:marBottom w:val="0"/>
                                                                                          <w:divBdr>
                                                                                            <w:top w:val="none" w:sz="0" w:space="0" w:color="auto"/>
                                                                                            <w:left w:val="none" w:sz="0" w:space="0" w:color="auto"/>
                                                                                            <w:bottom w:val="none" w:sz="0" w:space="0" w:color="auto"/>
                                                                                            <w:right w:val="none" w:sz="0" w:space="0" w:color="auto"/>
                                                                                          </w:divBdr>
                                                                                          <w:divsChild>
                                                                                            <w:div w:id="953707511">
                                                                                              <w:marLeft w:val="0"/>
                                                                                              <w:marRight w:val="0"/>
                                                                                              <w:marTop w:val="0"/>
                                                                                              <w:marBottom w:val="0"/>
                                                                                              <w:divBdr>
                                                                                                <w:top w:val="none" w:sz="0" w:space="0" w:color="auto"/>
                                                                                                <w:left w:val="none" w:sz="0" w:space="0" w:color="auto"/>
                                                                                                <w:bottom w:val="none" w:sz="0" w:space="0" w:color="auto"/>
                                                                                                <w:right w:val="none" w:sz="0" w:space="0" w:color="auto"/>
                                                                                              </w:divBdr>
                                                                                              <w:divsChild>
                                                                                                <w:div w:id="462651289">
                                                                                                  <w:marLeft w:val="0"/>
                                                                                                  <w:marRight w:val="0"/>
                                                                                                  <w:marTop w:val="0"/>
                                                                                                  <w:marBottom w:val="0"/>
                                                                                                  <w:divBdr>
                                                                                                    <w:top w:val="none" w:sz="0" w:space="0" w:color="auto"/>
                                                                                                    <w:left w:val="none" w:sz="0" w:space="0" w:color="auto"/>
                                                                                                    <w:bottom w:val="none" w:sz="0" w:space="0" w:color="auto"/>
                                                                                                    <w:right w:val="none" w:sz="0" w:space="0" w:color="auto"/>
                                                                                                  </w:divBdr>
                                                                                                  <w:divsChild>
                                                                                                    <w:div w:id="93290018">
                                                                                                      <w:marLeft w:val="0"/>
                                                                                                      <w:marRight w:val="0"/>
                                                                                                      <w:marTop w:val="0"/>
                                                                                                      <w:marBottom w:val="0"/>
                                                                                                      <w:divBdr>
                                                                                                        <w:top w:val="none" w:sz="0" w:space="0" w:color="auto"/>
                                                                                                        <w:left w:val="none" w:sz="0" w:space="0" w:color="auto"/>
                                                                                                        <w:bottom w:val="none" w:sz="0" w:space="0" w:color="auto"/>
                                                                                                        <w:right w:val="none" w:sz="0" w:space="0" w:color="auto"/>
                                                                                                      </w:divBdr>
                                                                                                      <w:divsChild>
                                                                                                        <w:div w:id="12818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574631">
      <w:bodyDiv w:val="1"/>
      <w:marLeft w:val="0"/>
      <w:marRight w:val="0"/>
      <w:marTop w:val="0"/>
      <w:marBottom w:val="0"/>
      <w:divBdr>
        <w:top w:val="none" w:sz="0" w:space="0" w:color="auto"/>
        <w:left w:val="none" w:sz="0" w:space="0" w:color="auto"/>
        <w:bottom w:val="none" w:sz="0" w:space="0" w:color="auto"/>
        <w:right w:val="none" w:sz="0" w:space="0" w:color="auto"/>
      </w:divBdr>
      <w:divsChild>
        <w:div w:id="1603877675">
          <w:marLeft w:val="105"/>
          <w:marRight w:val="105"/>
          <w:marTop w:val="105"/>
          <w:marBottom w:val="105"/>
          <w:divBdr>
            <w:top w:val="none" w:sz="0" w:space="0" w:color="auto"/>
            <w:left w:val="none" w:sz="0" w:space="0" w:color="auto"/>
            <w:bottom w:val="none" w:sz="0" w:space="0" w:color="auto"/>
            <w:right w:val="none" w:sz="0" w:space="0" w:color="auto"/>
          </w:divBdr>
          <w:divsChild>
            <w:div w:id="20239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0204">
      <w:bodyDiv w:val="1"/>
      <w:marLeft w:val="0"/>
      <w:marRight w:val="0"/>
      <w:marTop w:val="0"/>
      <w:marBottom w:val="0"/>
      <w:divBdr>
        <w:top w:val="none" w:sz="0" w:space="0" w:color="auto"/>
        <w:left w:val="none" w:sz="0" w:space="0" w:color="auto"/>
        <w:bottom w:val="none" w:sz="0" w:space="0" w:color="auto"/>
        <w:right w:val="none" w:sz="0" w:space="0" w:color="auto"/>
      </w:divBdr>
      <w:divsChild>
        <w:div w:id="1619144696">
          <w:marLeft w:val="0"/>
          <w:marRight w:val="0"/>
          <w:marTop w:val="0"/>
          <w:marBottom w:val="0"/>
          <w:divBdr>
            <w:top w:val="none" w:sz="0" w:space="0" w:color="auto"/>
            <w:left w:val="none" w:sz="0" w:space="0" w:color="auto"/>
            <w:bottom w:val="none" w:sz="0" w:space="0" w:color="auto"/>
            <w:right w:val="none" w:sz="0" w:space="0" w:color="auto"/>
          </w:divBdr>
          <w:divsChild>
            <w:div w:id="968826257">
              <w:marLeft w:val="0"/>
              <w:marRight w:val="0"/>
              <w:marTop w:val="0"/>
              <w:marBottom w:val="0"/>
              <w:divBdr>
                <w:top w:val="none" w:sz="0" w:space="0" w:color="auto"/>
                <w:left w:val="none" w:sz="0" w:space="0" w:color="auto"/>
                <w:bottom w:val="none" w:sz="0" w:space="0" w:color="auto"/>
                <w:right w:val="none" w:sz="0" w:space="0" w:color="auto"/>
              </w:divBdr>
              <w:divsChild>
                <w:div w:id="1724597981">
                  <w:marLeft w:val="0"/>
                  <w:marRight w:val="0"/>
                  <w:marTop w:val="0"/>
                  <w:marBottom w:val="0"/>
                  <w:divBdr>
                    <w:top w:val="none" w:sz="0" w:space="0" w:color="auto"/>
                    <w:left w:val="none" w:sz="0" w:space="0" w:color="auto"/>
                    <w:bottom w:val="none" w:sz="0" w:space="0" w:color="auto"/>
                    <w:right w:val="none" w:sz="0" w:space="0" w:color="auto"/>
                  </w:divBdr>
                  <w:divsChild>
                    <w:div w:id="20472942">
                      <w:marLeft w:val="0"/>
                      <w:marRight w:val="0"/>
                      <w:marTop w:val="0"/>
                      <w:marBottom w:val="0"/>
                      <w:divBdr>
                        <w:top w:val="none" w:sz="0" w:space="0" w:color="auto"/>
                        <w:left w:val="none" w:sz="0" w:space="0" w:color="auto"/>
                        <w:bottom w:val="none" w:sz="0" w:space="0" w:color="auto"/>
                        <w:right w:val="none" w:sz="0" w:space="0" w:color="auto"/>
                      </w:divBdr>
                      <w:divsChild>
                        <w:div w:id="582683889">
                          <w:marLeft w:val="0"/>
                          <w:marRight w:val="0"/>
                          <w:marTop w:val="0"/>
                          <w:marBottom w:val="0"/>
                          <w:divBdr>
                            <w:top w:val="none" w:sz="0" w:space="0" w:color="auto"/>
                            <w:left w:val="none" w:sz="0" w:space="0" w:color="auto"/>
                            <w:bottom w:val="none" w:sz="0" w:space="0" w:color="auto"/>
                            <w:right w:val="none" w:sz="0" w:space="0" w:color="auto"/>
                          </w:divBdr>
                          <w:divsChild>
                            <w:div w:id="1918781783">
                              <w:marLeft w:val="0"/>
                              <w:marRight w:val="0"/>
                              <w:marTop w:val="0"/>
                              <w:marBottom w:val="0"/>
                              <w:divBdr>
                                <w:top w:val="none" w:sz="0" w:space="0" w:color="auto"/>
                                <w:left w:val="none" w:sz="0" w:space="0" w:color="auto"/>
                                <w:bottom w:val="none" w:sz="0" w:space="0" w:color="auto"/>
                                <w:right w:val="none" w:sz="0" w:space="0" w:color="auto"/>
                              </w:divBdr>
                              <w:divsChild>
                                <w:div w:id="969436421">
                                  <w:marLeft w:val="0"/>
                                  <w:marRight w:val="0"/>
                                  <w:marTop w:val="0"/>
                                  <w:marBottom w:val="0"/>
                                  <w:divBdr>
                                    <w:top w:val="none" w:sz="0" w:space="0" w:color="auto"/>
                                    <w:left w:val="none" w:sz="0" w:space="0" w:color="auto"/>
                                    <w:bottom w:val="none" w:sz="0" w:space="0" w:color="auto"/>
                                    <w:right w:val="none" w:sz="0" w:space="0" w:color="auto"/>
                                  </w:divBdr>
                                  <w:divsChild>
                                    <w:div w:id="962880640">
                                      <w:marLeft w:val="0"/>
                                      <w:marRight w:val="0"/>
                                      <w:marTop w:val="0"/>
                                      <w:marBottom w:val="0"/>
                                      <w:divBdr>
                                        <w:top w:val="none" w:sz="0" w:space="0" w:color="auto"/>
                                        <w:left w:val="none" w:sz="0" w:space="0" w:color="auto"/>
                                        <w:bottom w:val="none" w:sz="0" w:space="0" w:color="auto"/>
                                        <w:right w:val="none" w:sz="0" w:space="0" w:color="auto"/>
                                      </w:divBdr>
                                      <w:divsChild>
                                        <w:div w:id="934479660">
                                          <w:marLeft w:val="0"/>
                                          <w:marRight w:val="0"/>
                                          <w:marTop w:val="0"/>
                                          <w:marBottom w:val="0"/>
                                          <w:divBdr>
                                            <w:top w:val="none" w:sz="0" w:space="0" w:color="auto"/>
                                            <w:left w:val="none" w:sz="0" w:space="0" w:color="auto"/>
                                            <w:bottom w:val="none" w:sz="0" w:space="0" w:color="auto"/>
                                            <w:right w:val="none" w:sz="0" w:space="0" w:color="auto"/>
                                          </w:divBdr>
                                          <w:divsChild>
                                            <w:div w:id="475687077">
                                              <w:marLeft w:val="0"/>
                                              <w:marRight w:val="0"/>
                                              <w:marTop w:val="0"/>
                                              <w:marBottom w:val="0"/>
                                              <w:divBdr>
                                                <w:top w:val="none" w:sz="0" w:space="0" w:color="auto"/>
                                                <w:left w:val="none" w:sz="0" w:space="0" w:color="auto"/>
                                                <w:bottom w:val="none" w:sz="0" w:space="0" w:color="auto"/>
                                                <w:right w:val="none" w:sz="0" w:space="0" w:color="auto"/>
                                              </w:divBdr>
                                              <w:divsChild>
                                                <w:div w:id="687491161">
                                                  <w:marLeft w:val="0"/>
                                                  <w:marRight w:val="0"/>
                                                  <w:marTop w:val="0"/>
                                                  <w:marBottom w:val="0"/>
                                                  <w:divBdr>
                                                    <w:top w:val="none" w:sz="0" w:space="0" w:color="auto"/>
                                                    <w:left w:val="none" w:sz="0" w:space="0" w:color="auto"/>
                                                    <w:bottom w:val="none" w:sz="0" w:space="0" w:color="auto"/>
                                                    <w:right w:val="none" w:sz="0" w:space="0" w:color="auto"/>
                                                  </w:divBdr>
                                                  <w:divsChild>
                                                    <w:div w:id="1952471404">
                                                      <w:marLeft w:val="0"/>
                                                      <w:marRight w:val="0"/>
                                                      <w:marTop w:val="0"/>
                                                      <w:marBottom w:val="0"/>
                                                      <w:divBdr>
                                                        <w:top w:val="none" w:sz="0" w:space="0" w:color="auto"/>
                                                        <w:left w:val="none" w:sz="0" w:space="0" w:color="auto"/>
                                                        <w:bottom w:val="none" w:sz="0" w:space="0" w:color="auto"/>
                                                        <w:right w:val="none" w:sz="0" w:space="0" w:color="auto"/>
                                                      </w:divBdr>
                                                      <w:divsChild>
                                                        <w:div w:id="895626526">
                                                          <w:marLeft w:val="0"/>
                                                          <w:marRight w:val="0"/>
                                                          <w:marTop w:val="0"/>
                                                          <w:marBottom w:val="0"/>
                                                          <w:divBdr>
                                                            <w:top w:val="none" w:sz="0" w:space="0" w:color="auto"/>
                                                            <w:left w:val="none" w:sz="0" w:space="0" w:color="auto"/>
                                                            <w:bottom w:val="none" w:sz="0" w:space="0" w:color="auto"/>
                                                            <w:right w:val="none" w:sz="0" w:space="0" w:color="auto"/>
                                                          </w:divBdr>
                                                          <w:divsChild>
                                                            <w:div w:id="691885684">
                                                              <w:marLeft w:val="0"/>
                                                              <w:marRight w:val="0"/>
                                                              <w:marTop w:val="0"/>
                                                              <w:marBottom w:val="0"/>
                                                              <w:divBdr>
                                                                <w:top w:val="none" w:sz="0" w:space="0" w:color="auto"/>
                                                                <w:left w:val="none" w:sz="0" w:space="0" w:color="auto"/>
                                                                <w:bottom w:val="none" w:sz="0" w:space="0" w:color="auto"/>
                                                                <w:right w:val="none" w:sz="0" w:space="0" w:color="auto"/>
                                                              </w:divBdr>
                                                              <w:divsChild>
                                                                <w:div w:id="1377663953">
                                                                  <w:marLeft w:val="0"/>
                                                                  <w:marRight w:val="0"/>
                                                                  <w:marTop w:val="0"/>
                                                                  <w:marBottom w:val="0"/>
                                                                  <w:divBdr>
                                                                    <w:top w:val="none" w:sz="0" w:space="0" w:color="auto"/>
                                                                    <w:left w:val="none" w:sz="0" w:space="0" w:color="auto"/>
                                                                    <w:bottom w:val="none" w:sz="0" w:space="0" w:color="auto"/>
                                                                    <w:right w:val="none" w:sz="0" w:space="0" w:color="auto"/>
                                                                  </w:divBdr>
                                                                  <w:divsChild>
                                                                    <w:div w:id="1505852569">
                                                                      <w:marLeft w:val="0"/>
                                                                      <w:marRight w:val="0"/>
                                                                      <w:marTop w:val="0"/>
                                                                      <w:marBottom w:val="0"/>
                                                                      <w:divBdr>
                                                                        <w:top w:val="none" w:sz="0" w:space="0" w:color="auto"/>
                                                                        <w:left w:val="none" w:sz="0" w:space="0" w:color="auto"/>
                                                                        <w:bottom w:val="none" w:sz="0" w:space="0" w:color="auto"/>
                                                                        <w:right w:val="none" w:sz="0" w:space="0" w:color="auto"/>
                                                                      </w:divBdr>
                                                                      <w:divsChild>
                                                                        <w:div w:id="1965305862">
                                                                          <w:marLeft w:val="0"/>
                                                                          <w:marRight w:val="0"/>
                                                                          <w:marTop w:val="0"/>
                                                                          <w:marBottom w:val="0"/>
                                                                          <w:divBdr>
                                                                            <w:top w:val="none" w:sz="0" w:space="0" w:color="auto"/>
                                                                            <w:left w:val="none" w:sz="0" w:space="0" w:color="auto"/>
                                                                            <w:bottom w:val="none" w:sz="0" w:space="0" w:color="auto"/>
                                                                            <w:right w:val="none" w:sz="0" w:space="0" w:color="auto"/>
                                                                          </w:divBdr>
                                                                          <w:divsChild>
                                                                            <w:div w:id="130683408">
                                                                              <w:marLeft w:val="0"/>
                                                                              <w:marRight w:val="0"/>
                                                                              <w:marTop w:val="0"/>
                                                                              <w:marBottom w:val="0"/>
                                                                              <w:divBdr>
                                                                                <w:top w:val="none" w:sz="0" w:space="0" w:color="auto"/>
                                                                                <w:left w:val="none" w:sz="0" w:space="0" w:color="auto"/>
                                                                                <w:bottom w:val="none" w:sz="0" w:space="0" w:color="auto"/>
                                                                                <w:right w:val="none" w:sz="0" w:space="0" w:color="auto"/>
                                                                              </w:divBdr>
                                                                              <w:divsChild>
                                                                                <w:div w:id="645280875">
                                                                                  <w:marLeft w:val="0"/>
                                                                                  <w:marRight w:val="0"/>
                                                                                  <w:marTop w:val="0"/>
                                                                                  <w:marBottom w:val="0"/>
                                                                                  <w:divBdr>
                                                                                    <w:top w:val="none" w:sz="0" w:space="0" w:color="auto"/>
                                                                                    <w:left w:val="none" w:sz="0" w:space="0" w:color="auto"/>
                                                                                    <w:bottom w:val="none" w:sz="0" w:space="0" w:color="auto"/>
                                                                                    <w:right w:val="none" w:sz="0" w:space="0" w:color="auto"/>
                                                                                  </w:divBdr>
                                                                                  <w:divsChild>
                                                                                    <w:div w:id="174661351">
                                                                                      <w:marLeft w:val="0"/>
                                                                                      <w:marRight w:val="0"/>
                                                                                      <w:marTop w:val="0"/>
                                                                                      <w:marBottom w:val="0"/>
                                                                                      <w:divBdr>
                                                                                        <w:top w:val="none" w:sz="0" w:space="0" w:color="auto"/>
                                                                                        <w:left w:val="none" w:sz="0" w:space="0" w:color="auto"/>
                                                                                        <w:bottom w:val="none" w:sz="0" w:space="0" w:color="auto"/>
                                                                                        <w:right w:val="none" w:sz="0" w:space="0" w:color="auto"/>
                                                                                      </w:divBdr>
                                                                                      <w:divsChild>
                                                                                        <w:div w:id="884413108">
                                                                                          <w:marLeft w:val="0"/>
                                                                                          <w:marRight w:val="0"/>
                                                                                          <w:marTop w:val="0"/>
                                                                                          <w:marBottom w:val="0"/>
                                                                                          <w:divBdr>
                                                                                            <w:top w:val="none" w:sz="0" w:space="0" w:color="auto"/>
                                                                                            <w:left w:val="none" w:sz="0" w:space="0" w:color="auto"/>
                                                                                            <w:bottom w:val="none" w:sz="0" w:space="0" w:color="auto"/>
                                                                                            <w:right w:val="none" w:sz="0" w:space="0" w:color="auto"/>
                                                                                          </w:divBdr>
                                                                                          <w:divsChild>
                                                                                            <w:div w:id="834611257">
                                                                                              <w:marLeft w:val="0"/>
                                                                                              <w:marRight w:val="0"/>
                                                                                              <w:marTop w:val="0"/>
                                                                                              <w:marBottom w:val="0"/>
                                                                                              <w:divBdr>
                                                                                                <w:top w:val="none" w:sz="0" w:space="0" w:color="auto"/>
                                                                                                <w:left w:val="none" w:sz="0" w:space="0" w:color="auto"/>
                                                                                                <w:bottom w:val="none" w:sz="0" w:space="0" w:color="auto"/>
                                                                                                <w:right w:val="none" w:sz="0" w:space="0" w:color="auto"/>
                                                                                              </w:divBdr>
                                                                                              <w:divsChild>
                                                                                                <w:div w:id="1034230924">
                                                                                                  <w:marLeft w:val="0"/>
                                                                                                  <w:marRight w:val="0"/>
                                                                                                  <w:marTop w:val="0"/>
                                                                                                  <w:marBottom w:val="0"/>
                                                                                                  <w:divBdr>
                                                                                                    <w:top w:val="none" w:sz="0" w:space="0" w:color="auto"/>
                                                                                                    <w:left w:val="none" w:sz="0" w:space="0" w:color="auto"/>
                                                                                                    <w:bottom w:val="none" w:sz="0" w:space="0" w:color="auto"/>
                                                                                                    <w:right w:val="none" w:sz="0" w:space="0" w:color="auto"/>
                                                                                                  </w:divBdr>
                                                                                                  <w:divsChild>
                                                                                                    <w:div w:id="1478524094">
                                                                                                      <w:marLeft w:val="0"/>
                                                                                                      <w:marRight w:val="0"/>
                                                                                                      <w:marTop w:val="0"/>
                                                                                                      <w:marBottom w:val="0"/>
                                                                                                      <w:divBdr>
                                                                                                        <w:top w:val="none" w:sz="0" w:space="0" w:color="auto"/>
                                                                                                        <w:left w:val="none" w:sz="0" w:space="0" w:color="auto"/>
                                                                                                        <w:bottom w:val="none" w:sz="0" w:space="0" w:color="auto"/>
                                                                                                        <w:right w:val="none" w:sz="0" w:space="0" w:color="auto"/>
                                                                                                      </w:divBdr>
                                                                                                      <w:divsChild>
                                                                                                        <w:div w:id="1080328176">
                                                                                                          <w:marLeft w:val="0"/>
                                                                                                          <w:marRight w:val="0"/>
                                                                                                          <w:marTop w:val="0"/>
                                                                                                          <w:marBottom w:val="0"/>
                                                                                                          <w:divBdr>
                                                                                                            <w:top w:val="none" w:sz="0" w:space="0" w:color="auto"/>
                                                                                                            <w:left w:val="none" w:sz="0" w:space="0" w:color="auto"/>
                                                                                                            <w:bottom w:val="none" w:sz="0" w:space="0" w:color="auto"/>
                                                                                                            <w:right w:val="none" w:sz="0" w:space="0" w:color="auto"/>
                                                                                                          </w:divBdr>
                                                                                                          <w:divsChild>
                                                                                                            <w:div w:id="1393389187">
                                                                                                              <w:marLeft w:val="0"/>
                                                                                                              <w:marRight w:val="0"/>
                                                                                                              <w:marTop w:val="0"/>
                                                                                                              <w:marBottom w:val="0"/>
                                                                                                              <w:divBdr>
                                                                                                                <w:top w:val="none" w:sz="0" w:space="0" w:color="auto"/>
                                                                                                                <w:left w:val="none" w:sz="0" w:space="0" w:color="auto"/>
                                                                                                                <w:bottom w:val="none" w:sz="0" w:space="0" w:color="auto"/>
                                                                                                                <w:right w:val="none" w:sz="0" w:space="0" w:color="auto"/>
                                                                                                              </w:divBdr>
                                                                                                              <w:divsChild>
                                                                                                                <w:div w:id="1007707058">
                                                                                                                  <w:marLeft w:val="0"/>
                                                                                                                  <w:marRight w:val="0"/>
                                                                                                                  <w:marTop w:val="0"/>
                                                                                                                  <w:marBottom w:val="0"/>
                                                                                                                  <w:divBdr>
                                                                                                                    <w:top w:val="none" w:sz="0" w:space="0" w:color="auto"/>
                                                                                                                    <w:left w:val="none" w:sz="0" w:space="0" w:color="auto"/>
                                                                                                                    <w:bottom w:val="none" w:sz="0" w:space="0" w:color="auto"/>
                                                                                                                    <w:right w:val="none" w:sz="0" w:space="0" w:color="auto"/>
                                                                                                                  </w:divBdr>
                                                                                                                  <w:divsChild>
                                                                                                                    <w:div w:id="916745929">
                                                                                                                      <w:marLeft w:val="0"/>
                                                                                                                      <w:marRight w:val="0"/>
                                                                                                                      <w:marTop w:val="0"/>
                                                                                                                      <w:marBottom w:val="0"/>
                                                                                                                      <w:divBdr>
                                                                                                                        <w:top w:val="none" w:sz="0" w:space="0" w:color="auto"/>
                                                                                                                        <w:left w:val="none" w:sz="0" w:space="0" w:color="auto"/>
                                                                                                                        <w:bottom w:val="none" w:sz="0" w:space="0" w:color="auto"/>
                                                                                                                        <w:right w:val="none" w:sz="0" w:space="0" w:color="auto"/>
                                                                                                                      </w:divBdr>
                                                                                                                      <w:divsChild>
                                                                                                                        <w:div w:id="1829982101">
                                                                                                                          <w:marLeft w:val="0"/>
                                                                                                                          <w:marRight w:val="0"/>
                                                                                                                          <w:marTop w:val="0"/>
                                                                                                                          <w:marBottom w:val="0"/>
                                                                                                                          <w:divBdr>
                                                                                                                            <w:top w:val="none" w:sz="0" w:space="0" w:color="auto"/>
                                                                                                                            <w:left w:val="none" w:sz="0" w:space="0" w:color="auto"/>
                                                                                                                            <w:bottom w:val="none" w:sz="0" w:space="0" w:color="auto"/>
                                                                                                                            <w:right w:val="none" w:sz="0" w:space="0" w:color="auto"/>
                                                                                                                          </w:divBdr>
                                                                                                                          <w:divsChild>
                                                                                                                            <w:div w:id="1610887708">
                                                                                                                              <w:marLeft w:val="0"/>
                                                                                                                              <w:marRight w:val="0"/>
                                                                                                                              <w:marTop w:val="0"/>
                                                                                                                              <w:marBottom w:val="0"/>
                                                                                                                              <w:divBdr>
                                                                                                                                <w:top w:val="none" w:sz="0" w:space="0" w:color="auto"/>
                                                                                                                                <w:left w:val="none" w:sz="0" w:space="0" w:color="auto"/>
                                                                                                                                <w:bottom w:val="none" w:sz="0" w:space="0" w:color="auto"/>
                                                                                                                                <w:right w:val="none" w:sz="0" w:space="0" w:color="auto"/>
                                                                                                                              </w:divBdr>
                                                                                                                            </w:div>
                                                                                                                            <w:div w:id="100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50721">
      <w:bodyDiv w:val="1"/>
      <w:marLeft w:val="0"/>
      <w:marRight w:val="0"/>
      <w:marTop w:val="0"/>
      <w:marBottom w:val="0"/>
      <w:divBdr>
        <w:top w:val="none" w:sz="0" w:space="0" w:color="auto"/>
        <w:left w:val="none" w:sz="0" w:space="0" w:color="auto"/>
        <w:bottom w:val="none" w:sz="0" w:space="0" w:color="auto"/>
        <w:right w:val="none" w:sz="0" w:space="0" w:color="auto"/>
      </w:divBdr>
    </w:div>
    <w:div w:id="1830289961">
      <w:bodyDiv w:val="1"/>
      <w:marLeft w:val="0"/>
      <w:marRight w:val="0"/>
      <w:marTop w:val="0"/>
      <w:marBottom w:val="0"/>
      <w:divBdr>
        <w:top w:val="none" w:sz="0" w:space="0" w:color="auto"/>
        <w:left w:val="none" w:sz="0" w:space="0" w:color="auto"/>
        <w:bottom w:val="none" w:sz="0" w:space="0" w:color="auto"/>
        <w:right w:val="none" w:sz="0" w:space="0" w:color="auto"/>
      </w:divBdr>
      <w:divsChild>
        <w:div w:id="145171555">
          <w:marLeft w:val="0"/>
          <w:marRight w:val="0"/>
          <w:marTop w:val="0"/>
          <w:marBottom w:val="0"/>
          <w:divBdr>
            <w:top w:val="none" w:sz="0" w:space="0" w:color="auto"/>
            <w:left w:val="none" w:sz="0" w:space="0" w:color="auto"/>
            <w:bottom w:val="none" w:sz="0" w:space="0" w:color="auto"/>
            <w:right w:val="none" w:sz="0" w:space="0" w:color="auto"/>
          </w:divBdr>
          <w:divsChild>
            <w:div w:id="9183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ogle.co.uk/search?q=Grayson+Perry+Originality+is+for+people+with+short+memories&amp;tbm=isch&amp;imgil=YOTnOqueCOEloM%253A%253BPS3kyTszsBBTxM%253Bhttps%25253A%25252F%25252Fquotefancy.com%25252Fgrayson-perry-quotes&amp;source=iu&amp;pf=m&amp;fir=YOTnOqueCOEloM%25" TargetMode="External"/><Relationship Id="rId4" Type="http://schemas.microsoft.com/office/2007/relationships/stylesWithEffects" Target="stylesWithEffects.xml"/><Relationship Id="rId9" Type="http://schemas.openxmlformats.org/officeDocument/2006/relationships/hyperlink" Target="https://cas-03.uni.ad.sunderland.ac.uk/owa/redir.aspx?C=RAjEuO5TMkumOsPErN-xp6FkykSoG9UILbbo5DXZfOUxY9uGoXkrKNlJ-VcFT5eFwTRs_ZB7d_k.&amp;URL=http%3a%2f%2fwww.tandfonline.com%2feprint%2fE5jefsbQT47EwTNspiK2%2ffull"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bbc.co.uk/sport/boxing/39594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81B0-AF52-4806-BAB1-B27B8C0C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D0AA3B37</Template>
  <TotalTime>186</TotalTime>
  <Pages>32</Pages>
  <Words>8473</Words>
  <Characters>48298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56658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Davis</dc:creator>
  <cp:lastModifiedBy>Paul Davis</cp:lastModifiedBy>
  <cp:revision>17</cp:revision>
  <cp:lastPrinted>2017-09-08T14:28:00Z</cp:lastPrinted>
  <dcterms:created xsi:type="dcterms:W3CDTF">2017-09-10T17:27:00Z</dcterms:created>
  <dcterms:modified xsi:type="dcterms:W3CDTF">2017-10-18T13:09:00Z</dcterms:modified>
</cp:coreProperties>
</file>