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4E" w:rsidRPr="00101A4A" w:rsidRDefault="00351B4E">
      <w:pPr>
        <w:rPr>
          <w:rFonts w:ascii="Arial" w:hAnsi="Arial" w:cs="Arial"/>
          <w:b/>
          <w:sz w:val="28"/>
          <w:szCs w:val="28"/>
        </w:rPr>
      </w:pPr>
      <w:r w:rsidRPr="00101A4A">
        <w:rPr>
          <w:rFonts w:ascii="Arial" w:hAnsi="Arial" w:cs="Arial"/>
          <w:b/>
          <w:sz w:val="28"/>
          <w:szCs w:val="28"/>
        </w:rPr>
        <w:t>Chapter 3</w:t>
      </w:r>
    </w:p>
    <w:p w:rsidR="00351B4E" w:rsidRPr="00101A4A" w:rsidRDefault="00351B4E">
      <w:pPr>
        <w:rPr>
          <w:rFonts w:ascii="Arial" w:hAnsi="Arial" w:cs="Arial"/>
          <w:b/>
          <w:sz w:val="28"/>
          <w:szCs w:val="28"/>
        </w:rPr>
      </w:pPr>
      <w:r w:rsidRPr="00101A4A">
        <w:rPr>
          <w:rFonts w:ascii="Arial" w:hAnsi="Arial" w:cs="Arial"/>
          <w:b/>
          <w:sz w:val="28"/>
          <w:szCs w:val="28"/>
        </w:rPr>
        <w:t>Orthodoxy and Classical Assumptions in Art and Science</w:t>
      </w:r>
    </w:p>
    <w:p w:rsidR="00351B4E" w:rsidRPr="00101A4A" w:rsidRDefault="00351B4E">
      <w:pPr>
        <w:rPr>
          <w:rFonts w:ascii="Arial" w:hAnsi="Arial" w:cs="Arial"/>
          <w:b/>
          <w:sz w:val="28"/>
          <w:szCs w:val="28"/>
        </w:rPr>
      </w:pPr>
      <w:r w:rsidRPr="00101A4A">
        <w:rPr>
          <w:rFonts w:ascii="Arial" w:hAnsi="Arial" w:cs="Arial"/>
          <w:b/>
          <w:sz w:val="28"/>
          <w:szCs w:val="28"/>
        </w:rPr>
        <w:t>Paul Davis</w:t>
      </w:r>
    </w:p>
    <w:p w:rsidR="00351B4E" w:rsidRDefault="00351B4E">
      <w:pPr>
        <w:rPr>
          <w:rFonts w:ascii="Arial" w:hAnsi="Arial" w:cs="Arial"/>
          <w:b/>
          <w:sz w:val="24"/>
          <w:szCs w:val="24"/>
        </w:rPr>
      </w:pPr>
    </w:p>
    <w:p w:rsidR="00546BA1" w:rsidRPr="00351B4E" w:rsidRDefault="00010BEC">
      <w:pPr>
        <w:rPr>
          <w:rFonts w:ascii="Arial" w:hAnsi="Arial" w:cs="Arial"/>
          <w:b/>
          <w:sz w:val="24"/>
          <w:szCs w:val="24"/>
        </w:rPr>
      </w:pPr>
      <w:r w:rsidRPr="00351B4E">
        <w:rPr>
          <w:rFonts w:ascii="Arial" w:hAnsi="Arial" w:cs="Arial"/>
          <w:b/>
          <w:sz w:val="24"/>
          <w:szCs w:val="24"/>
        </w:rPr>
        <w:t>Introduction</w:t>
      </w:r>
    </w:p>
    <w:p w:rsidR="00656DE6" w:rsidRDefault="006F1C1E" w:rsidP="003E527B">
      <w:pPr>
        <w:spacing w:line="480" w:lineRule="auto"/>
        <w:rPr>
          <w:rFonts w:ascii="Arial" w:hAnsi="Arial" w:cs="Arial"/>
          <w:sz w:val="24"/>
          <w:szCs w:val="24"/>
        </w:rPr>
      </w:pPr>
      <w:r>
        <w:rPr>
          <w:rFonts w:ascii="Arial" w:hAnsi="Arial" w:cs="Arial"/>
          <w:sz w:val="24"/>
          <w:szCs w:val="24"/>
        </w:rPr>
        <w:t>In her classic, Beas</w:t>
      </w:r>
      <w:r w:rsidR="00B16688">
        <w:rPr>
          <w:rFonts w:ascii="Arial" w:hAnsi="Arial" w:cs="Arial"/>
          <w:sz w:val="24"/>
          <w:szCs w:val="24"/>
        </w:rPr>
        <w:t>t and Man, Mary Midg</w:t>
      </w:r>
      <w:r w:rsidR="006D609B">
        <w:rPr>
          <w:rFonts w:ascii="Arial" w:hAnsi="Arial" w:cs="Arial"/>
          <w:sz w:val="24"/>
          <w:szCs w:val="24"/>
        </w:rPr>
        <w:t xml:space="preserve">ley (1978: </w:t>
      </w:r>
      <w:r w:rsidR="00B16688">
        <w:rPr>
          <w:rFonts w:ascii="Arial" w:hAnsi="Arial" w:cs="Arial"/>
          <w:sz w:val="24"/>
          <w:szCs w:val="24"/>
        </w:rPr>
        <w:t>103)</w:t>
      </w:r>
      <w:r>
        <w:rPr>
          <w:rFonts w:ascii="Arial" w:hAnsi="Arial" w:cs="Arial"/>
          <w:sz w:val="24"/>
          <w:szCs w:val="24"/>
        </w:rPr>
        <w:t xml:space="preserve">) exhorts that </w:t>
      </w:r>
      <w:r w:rsidR="00B16688">
        <w:rPr>
          <w:rFonts w:ascii="Arial" w:hAnsi="Arial" w:cs="Arial"/>
          <w:sz w:val="24"/>
          <w:szCs w:val="24"/>
        </w:rPr>
        <w:t xml:space="preserve">‘the purpose of all </w:t>
      </w:r>
      <w:r w:rsidR="00B16688">
        <w:rPr>
          <w:rFonts w:ascii="Arial" w:hAnsi="Arial" w:cs="Arial"/>
          <w:i/>
          <w:sz w:val="24"/>
          <w:szCs w:val="24"/>
        </w:rPr>
        <w:t xml:space="preserve">explanation </w:t>
      </w:r>
      <w:r w:rsidR="00967358">
        <w:rPr>
          <w:rFonts w:ascii="Arial" w:hAnsi="Arial" w:cs="Arial"/>
          <w:sz w:val="24"/>
          <w:szCs w:val="24"/>
        </w:rPr>
        <w:t>(italics in-</w:t>
      </w:r>
      <w:r w:rsidR="00B16688">
        <w:rPr>
          <w:rFonts w:ascii="Arial" w:hAnsi="Arial" w:cs="Arial"/>
          <w:sz w:val="24"/>
          <w:szCs w:val="24"/>
        </w:rPr>
        <w:t>text)</w:t>
      </w:r>
      <w:r w:rsidR="00B16688">
        <w:rPr>
          <w:rFonts w:ascii="Arial" w:hAnsi="Arial" w:cs="Arial"/>
          <w:i/>
          <w:sz w:val="24"/>
          <w:szCs w:val="24"/>
        </w:rPr>
        <w:t xml:space="preserve"> </w:t>
      </w:r>
      <w:r w:rsidR="00B16688">
        <w:rPr>
          <w:rFonts w:ascii="Arial" w:hAnsi="Arial" w:cs="Arial"/>
          <w:sz w:val="24"/>
          <w:szCs w:val="24"/>
        </w:rPr>
        <w:t xml:space="preserve">must be, ultimately, to illuminate the chaotic world with which we are actually surrounded. That is what we have to explain.’ </w:t>
      </w:r>
      <w:r w:rsidR="00782D5D">
        <w:rPr>
          <w:rFonts w:ascii="Arial" w:hAnsi="Arial" w:cs="Arial"/>
          <w:sz w:val="24"/>
          <w:szCs w:val="24"/>
        </w:rPr>
        <w:t>The chaotic character of things, and its consequences for explanation</w:t>
      </w:r>
      <w:r w:rsidR="00682498">
        <w:rPr>
          <w:rFonts w:ascii="Arial" w:hAnsi="Arial" w:cs="Arial"/>
          <w:sz w:val="24"/>
          <w:szCs w:val="24"/>
        </w:rPr>
        <w:t xml:space="preserve"> of those things, is</w:t>
      </w:r>
      <w:r w:rsidR="00782D5D">
        <w:rPr>
          <w:rFonts w:ascii="Arial" w:hAnsi="Arial" w:cs="Arial"/>
          <w:sz w:val="24"/>
          <w:szCs w:val="24"/>
        </w:rPr>
        <w:t xml:space="preserve"> a recurring motif of Midgley’</w:t>
      </w:r>
      <w:r w:rsidR="00682498">
        <w:rPr>
          <w:rFonts w:ascii="Arial" w:hAnsi="Arial" w:cs="Arial"/>
          <w:sz w:val="24"/>
          <w:szCs w:val="24"/>
        </w:rPr>
        <w:t>s work.</w:t>
      </w:r>
      <w:r w:rsidR="00D85311">
        <w:rPr>
          <w:rFonts w:ascii="Arial" w:hAnsi="Arial" w:cs="Arial"/>
          <w:sz w:val="24"/>
          <w:szCs w:val="24"/>
        </w:rPr>
        <w:t xml:space="preserve"> Midgley specifically</w:t>
      </w:r>
      <w:r w:rsidR="00665CFF">
        <w:rPr>
          <w:rFonts w:ascii="Arial" w:hAnsi="Arial" w:cs="Arial"/>
          <w:sz w:val="24"/>
          <w:szCs w:val="24"/>
        </w:rPr>
        <w:t xml:space="preserve"> critiques </w:t>
      </w:r>
      <w:r w:rsidR="00782D5D">
        <w:rPr>
          <w:rFonts w:ascii="Arial" w:hAnsi="Arial" w:cs="Arial"/>
          <w:sz w:val="24"/>
          <w:szCs w:val="24"/>
        </w:rPr>
        <w:t>the</w:t>
      </w:r>
      <w:r w:rsidR="0053510D">
        <w:rPr>
          <w:rFonts w:ascii="Arial" w:hAnsi="Arial" w:cs="Arial"/>
          <w:sz w:val="24"/>
          <w:szCs w:val="24"/>
        </w:rPr>
        <w:t xml:space="preserve"> present-day</w:t>
      </w:r>
      <w:r w:rsidR="002553F5">
        <w:rPr>
          <w:rFonts w:ascii="Arial" w:hAnsi="Arial" w:cs="Arial"/>
          <w:sz w:val="24"/>
          <w:szCs w:val="24"/>
        </w:rPr>
        <w:t xml:space="preserve"> quasi-religious</w:t>
      </w:r>
      <w:r w:rsidR="0053510D">
        <w:rPr>
          <w:rFonts w:ascii="Arial" w:hAnsi="Arial" w:cs="Arial"/>
          <w:sz w:val="24"/>
          <w:szCs w:val="24"/>
        </w:rPr>
        <w:t xml:space="preserve"> status</w:t>
      </w:r>
      <w:r w:rsidR="00782D5D">
        <w:rPr>
          <w:rFonts w:ascii="Arial" w:hAnsi="Arial" w:cs="Arial"/>
          <w:sz w:val="24"/>
          <w:szCs w:val="24"/>
        </w:rPr>
        <w:t xml:space="preserve"> of science</w:t>
      </w:r>
      <w:r w:rsidR="00967358">
        <w:rPr>
          <w:rFonts w:ascii="Arial" w:hAnsi="Arial" w:cs="Arial"/>
          <w:sz w:val="24"/>
          <w:szCs w:val="24"/>
        </w:rPr>
        <w:t>.</w:t>
      </w:r>
      <w:r w:rsidR="00CE2354">
        <w:rPr>
          <w:rStyle w:val="EndnoteReference"/>
          <w:rFonts w:ascii="Arial" w:hAnsi="Arial" w:cs="Arial"/>
          <w:sz w:val="24"/>
          <w:szCs w:val="24"/>
        </w:rPr>
        <w:endnoteReference w:id="1"/>
      </w:r>
      <w:r w:rsidR="00967358">
        <w:rPr>
          <w:rFonts w:ascii="Arial" w:hAnsi="Arial" w:cs="Arial"/>
          <w:sz w:val="24"/>
          <w:szCs w:val="24"/>
        </w:rPr>
        <w:t xml:space="preserve"> </w:t>
      </w:r>
      <w:r w:rsidR="00DF1918">
        <w:rPr>
          <w:rFonts w:ascii="Arial" w:hAnsi="Arial" w:cs="Arial"/>
          <w:sz w:val="24"/>
          <w:szCs w:val="24"/>
        </w:rPr>
        <w:t>This</w:t>
      </w:r>
      <w:r w:rsidR="00967358">
        <w:rPr>
          <w:rFonts w:ascii="Arial" w:hAnsi="Arial" w:cs="Arial"/>
          <w:sz w:val="24"/>
          <w:szCs w:val="24"/>
        </w:rPr>
        <w:t xml:space="preserve"> status</w:t>
      </w:r>
      <w:r w:rsidR="00D85311">
        <w:rPr>
          <w:rFonts w:ascii="Arial" w:hAnsi="Arial" w:cs="Arial"/>
          <w:sz w:val="24"/>
          <w:szCs w:val="24"/>
        </w:rPr>
        <w:t xml:space="preserve"> is </w:t>
      </w:r>
      <w:r w:rsidR="00DF1918">
        <w:rPr>
          <w:rFonts w:ascii="Arial" w:hAnsi="Arial" w:cs="Arial"/>
          <w:sz w:val="24"/>
          <w:szCs w:val="24"/>
        </w:rPr>
        <w:t xml:space="preserve">elaborated soon. </w:t>
      </w:r>
      <w:r w:rsidR="00CD1BF0">
        <w:rPr>
          <w:rFonts w:ascii="Arial" w:hAnsi="Arial" w:cs="Arial"/>
          <w:sz w:val="24"/>
          <w:szCs w:val="24"/>
        </w:rPr>
        <w:t>The said present-day</w:t>
      </w:r>
      <w:r w:rsidR="00D85311">
        <w:rPr>
          <w:rFonts w:ascii="Arial" w:hAnsi="Arial" w:cs="Arial"/>
          <w:sz w:val="24"/>
          <w:szCs w:val="24"/>
        </w:rPr>
        <w:t xml:space="preserve"> prestige</w:t>
      </w:r>
      <w:r w:rsidR="00CD1BF0">
        <w:rPr>
          <w:rFonts w:ascii="Arial" w:hAnsi="Arial" w:cs="Arial"/>
          <w:sz w:val="24"/>
          <w:szCs w:val="24"/>
        </w:rPr>
        <w:t xml:space="preserve"> of science</w:t>
      </w:r>
      <w:r w:rsidR="00656DE6">
        <w:rPr>
          <w:rFonts w:ascii="Arial" w:hAnsi="Arial" w:cs="Arial"/>
          <w:sz w:val="24"/>
          <w:szCs w:val="24"/>
        </w:rPr>
        <w:t xml:space="preserve"> does not mean </w:t>
      </w:r>
      <w:r w:rsidR="00A43101">
        <w:rPr>
          <w:rFonts w:ascii="Arial" w:hAnsi="Arial" w:cs="Arial"/>
          <w:sz w:val="24"/>
          <w:szCs w:val="24"/>
        </w:rPr>
        <w:t>that everyone who pr</w:t>
      </w:r>
      <w:r w:rsidR="00CD1BF0">
        <w:rPr>
          <w:rFonts w:ascii="Arial" w:hAnsi="Arial" w:cs="Arial"/>
          <w:sz w:val="24"/>
          <w:szCs w:val="24"/>
        </w:rPr>
        <w:t>actices or affirms science exten</w:t>
      </w:r>
      <w:r w:rsidR="00A43101">
        <w:rPr>
          <w:rFonts w:ascii="Arial" w:hAnsi="Arial" w:cs="Arial"/>
          <w:sz w:val="24"/>
          <w:szCs w:val="24"/>
        </w:rPr>
        <w:t xml:space="preserve">ds </w:t>
      </w:r>
      <w:r w:rsidR="00CD1BF0">
        <w:rPr>
          <w:rFonts w:ascii="Arial" w:hAnsi="Arial" w:cs="Arial"/>
          <w:sz w:val="24"/>
          <w:szCs w:val="24"/>
        </w:rPr>
        <w:t xml:space="preserve">such </w:t>
      </w:r>
      <w:r w:rsidR="00D85311">
        <w:rPr>
          <w:rFonts w:ascii="Arial" w:hAnsi="Arial" w:cs="Arial"/>
          <w:sz w:val="24"/>
          <w:szCs w:val="24"/>
        </w:rPr>
        <w:t xml:space="preserve">prestige </w:t>
      </w:r>
      <w:r w:rsidR="00A43101">
        <w:rPr>
          <w:rFonts w:ascii="Arial" w:hAnsi="Arial" w:cs="Arial"/>
          <w:sz w:val="24"/>
          <w:szCs w:val="24"/>
        </w:rPr>
        <w:t xml:space="preserve">to it. Nor does </w:t>
      </w:r>
      <w:r w:rsidR="00656DE6">
        <w:rPr>
          <w:rFonts w:ascii="Arial" w:hAnsi="Arial" w:cs="Arial"/>
          <w:sz w:val="24"/>
          <w:szCs w:val="24"/>
        </w:rPr>
        <w:t>Midgley</w:t>
      </w:r>
      <w:r w:rsidR="00A43101">
        <w:rPr>
          <w:rFonts w:ascii="Arial" w:hAnsi="Arial" w:cs="Arial"/>
          <w:sz w:val="24"/>
          <w:szCs w:val="24"/>
        </w:rPr>
        <w:t>’s critique mean that she</w:t>
      </w:r>
      <w:r w:rsidR="00656DE6">
        <w:rPr>
          <w:rFonts w:ascii="Arial" w:hAnsi="Arial" w:cs="Arial"/>
          <w:sz w:val="24"/>
          <w:szCs w:val="24"/>
        </w:rPr>
        <w:t xml:space="preserve"> is anti-sc</w:t>
      </w:r>
      <w:r w:rsidR="00CC3C85">
        <w:rPr>
          <w:rFonts w:ascii="Arial" w:hAnsi="Arial" w:cs="Arial"/>
          <w:sz w:val="24"/>
          <w:szCs w:val="24"/>
        </w:rPr>
        <w:t>ienc</w:t>
      </w:r>
      <w:r w:rsidR="007A62C3">
        <w:rPr>
          <w:rFonts w:ascii="Arial" w:hAnsi="Arial" w:cs="Arial"/>
          <w:sz w:val="24"/>
          <w:szCs w:val="24"/>
        </w:rPr>
        <w:t>e. Nor is it so. Indeed, she</w:t>
      </w:r>
      <w:r w:rsidR="00CC3C85">
        <w:rPr>
          <w:rFonts w:ascii="Arial" w:hAnsi="Arial" w:cs="Arial"/>
          <w:sz w:val="24"/>
          <w:szCs w:val="24"/>
        </w:rPr>
        <w:t xml:space="preserve"> (2004:</w:t>
      </w:r>
      <w:r w:rsidR="00680652">
        <w:rPr>
          <w:rFonts w:ascii="Arial" w:hAnsi="Arial" w:cs="Arial"/>
          <w:sz w:val="24"/>
          <w:szCs w:val="24"/>
        </w:rPr>
        <w:t xml:space="preserve"> 6</w:t>
      </w:r>
      <w:r w:rsidR="007A62C3">
        <w:rPr>
          <w:rFonts w:ascii="Arial" w:hAnsi="Arial" w:cs="Arial"/>
          <w:sz w:val="24"/>
          <w:szCs w:val="24"/>
        </w:rPr>
        <w:t>)</w:t>
      </w:r>
      <w:r w:rsidR="00656DE6">
        <w:rPr>
          <w:rFonts w:ascii="Arial" w:hAnsi="Arial" w:cs="Arial"/>
          <w:sz w:val="24"/>
          <w:szCs w:val="24"/>
        </w:rPr>
        <w:t xml:space="preserve"> observes at one juncture the</w:t>
      </w:r>
      <w:r w:rsidR="007A62C3">
        <w:rPr>
          <w:rFonts w:ascii="Arial" w:hAnsi="Arial" w:cs="Arial"/>
          <w:sz w:val="24"/>
          <w:szCs w:val="24"/>
        </w:rPr>
        <w:t xml:space="preserve"> ‘magnificent’ work of science, counselling only against the conceit of ‘omnicompetence’.</w:t>
      </w:r>
    </w:p>
    <w:p w:rsidR="006F1C1E" w:rsidRDefault="006A6FB2" w:rsidP="003E527B">
      <w:pPr>
        <w:spacing w:line="480" w:lineRule="auto"/>
        <w:rPr>
          <w:rFonts w:ascii="Arial" w:hAnsi="Arial" w:cs="Arial"/>
          <w:sz w:val="24"/>
          <w:szCs w:val="24"/>
        </w:rPr>
      </w:pPr>
      <w:r>
        <w:rPr>
          <w:rFonts w:ascii="Arial" w:hAnsi="Arial" w:cs="Arial"/>
          <w:sz w:val="24"/>
          <w:szCs w:val="24"/>
        </w:rPr>
        <w:t xml:space="preserve">Neither Midgley nor any </w:t>
      </w:r>
      <w:r w:rsidR="00656DE6">
        <w:rPr>
          <w:rFonts w:ascii="Arial" w:hAnsi="Arial" w:cs="Arial"/>
          <w:sz w:val="24"/>
          <w:szCs w:val="24"/>
        </w:rPr>
        <w:t xml:space="preserve">informed commentator </w:t>
      </w:r>
      <w:r w:rsidR="004F710E">
        <w:rPr>
          <w:rFonts w:ascii="Arial" w:hAnsi="Arial" w:cs="Arial"/>
          <w:sz w:val="24"/>
          <w:szCs w:val="24"/>
        </w:rPr>
        <w:t>is unaware that it is hazardous to talk in brushstroke fashion of</w:t>
      </w:r>
      <w:r w:rsidR="00010BEC">
        <w:rPr>
          <w:rFonts w:ascii="Arial" w:hAnsi="Arial" w:cs="Arial"/>
          <w:sz w:val="24"/>
          <w:szCs w:val="24"/>
        </w:rPr>
        <w:t xml:space="preserve"> science or</w:t>
      </w:r>
      <w:r w:rsidR="004F710E">
        <w:rPr>
          <w:rFonts w:ascii="Arial" w:hAnsi="Arial" w:cs="Arial"/>
          <w:sz w:val="24"/>
          <w:szCs w:val="24"/>
        </w:rPr>
        <w:t xml:space="preserve"> a scientific method</w:t>
      </w:r>
      <w:r w:rsidR="00010BEC">
        <w:rPr>
          <w:rFonts w:ascii="Arial" w:hAnsi="Arial" w:cs="Arial"/>
          <w:sz w:val="24"/>
          <w:szCs w:val="24"/>
        </w:rPr>
        <w:t>, ontology or epistemology</w:t>
      </w:r>
      <w:r w:rsidR="0035675B">
        <w:rPr>
          <w:rFonts w:ascii="Arial" w:hAnsi="Arial" w:cs="Arial"/>
          <w:sz w:val="24"/>
          <w:szCs w:val="24"/>
        </w:rPr>
        <w:t xml:space="preserve">. </w:t>
      </w:r>
      <w:r w:rsidR="00A26E8F">
        <w:rPr>
          <w:rFonts w:ascii="Arial" w:hAnsi="Arial" w:cs="Arial"/>
          <w:sz w:val="24"/>
          <w:szCs w:val="24"/>
        </w:rPr>
        <w:t>Alan Chalmers (1982: 166</w:t>
      </w:r>
      <w:r w:rsidR="0002318B">
        <w:rPr>
          <w:rFonts w:ascii="Arial" w:hAnsi="Arial" w:cs="Arial"/>
          <w:sz w:val="24"/>
          <w:szCs w:val="24"/>
        </w:rPr>
        <w:t xml:space="preserve">) suggests that the title of </w:t>
      </w:r>
      <w:r w:rsidR="0002318B" w:rsidRPr="00F344DE">
        <w:rPr>
          <w:rFonts w:ascii="Arial" w:hAnsi="Arial" w:cs="Arial"/>
          <w:sz w:val="24"/>
          <w:szCs w:val="24"/>
        </w:rPr>
        <w:t>his</w:t>
      </w:r>
      <w:r w:rsidR="00A26E8F">
        <w:rPr>
          <w:rFonts w:ascii="Arial" w:hAnsi="Arial" w:cs="Arial"/>
          <w:sz w:val="24"/>
          <w:szCs w:val="24"/>
        </w:rPr>
        <w:t xml:space="preserve"> book</w:t>
      </w:r>
      <w:r w:rsidR="0035675B">
        <w:rPr>
          <w:rFonts w:ascii="Arial" w:hAnsi="Arial" w:cs="Arial"/>
          <w:sz w:val="24"/>
          <w:szCs w:val="24"/>
        </w:rPr>
        <w:t xml:space="preserve">, </w:t>
      </w:r>
      <w:proofErr w:type="gramStart"/>
      <w:r w:rsidR="0035675B">
        <w:rPr>
          <w:rFonts w:ascii="Arial" w:hAnsi="Arial" w:cs="Arial"/>
          <w:i/>
          <w:sz w:val="24"/>
          <w:szCs w:val="24"/>
        </w:rPr>
        <w:t>What</w:t>
      </w:r>
      <w:proofErr w:type="gramEnd"/>
      <w:r w:rsidR="0035675B">
        <w:rPr>
          <w:rFonts w:ascii="Arial" w:hAnsi="Arial" w:cs="Arial"/>
          <w:i/>
          <w:sz w:val="24"/>
          <w:szCs w:val="24"/>
        </w:rPr>
        <w:t xml:space="preserve"> is this Thing Called Science?</w:t>
      </w:r>
      <w:r w:rsidR="00A26E8F">
        <w:rPr>
          <w:rFonts w:ascii="Arial" w:hAnsi="Arial" w:cs="Arial"/>
          <w:sz w:val="24"/>
          <w:szCs w:val="24"/>
        </w:rPr>
        <w:t xml:space="preserve"> is ‘misleading and presumptuous’</w:t>
      </w:r>
      <w:r w:rsidR="00843BCC">
        <w:rPr>
          <w:rFonts w:ascii="Arial" w:hAnsi="Arial" w:cs="Arial"/>
          <w:sz w:val="24"/>
          <w:szCs w:val="24"/>
        </w:rPr>
        <w:t xml:space="preserve">, </w:t>
      </w:r>
      <w:r w:rsidR="00A26E8F">
        <w:rPr>
          <w:rFonts w:ascii="Arial" w:hAnsi="Arial" w:cs="Arial"/>
          <w:sz w:val="24"/>
          <w:szCs w:val="24"/>
        </w:rPr>
        <w:t>since it presumes a category, ‘science’, which areas of knowledge such as physics, history, biology and sociology either fall int</w:t>
      </w:r>
      <w:r w:rsidR="00DC5285">
        <w:rPr>
          <w:rFonts w:ascii="Arial" w:hAnsi="Arial" w:cs="Arial"/>
          <w:sz w:val="24"/>
          <w:szCs w:val="24"/>
        </w:rPr>
        <w:t>o or don’t. And Chalmers laud</w:t>
      </w:r>
      <w:r w:rsidR="00A26E8F">
        <w:rPr>
          <w:rFonts w:ascii="Arial" w:hAnsi="Arial" w:cs="Arial"/>
          <w:sz w:val="24"/>
          <w:szCs w:val="24"/>
        </w:rPr>
        <w:t xml:space="preserve">ably admits to having no idea how to defend such a presumption. </w:t>
      </w:r>
      <w:r w:rsidR="00843BCC">
        <w:rPr>
          <w:rFonts w:ascii="Arial" w:hAnsi="Arial" w:cs="Arial"/>
          <w:sz w:val="24"/>
          <w:szCs w:val="24"/>
        </w:rPr>
        <w:t>However, the failure of a knowledge area,</w:t>
      </w:r>
      <w:r w:rsidR="00010BEC">
        <w:rPr>
          <w:rFonts w:ascii="Arial" w:hAnsi="Arial" w:cs="Arial"/>
          <w:sz w:val="24"/>
          <w:szCs w:val="24"/>
        </w:rPr>
        <w:t xml:space="preserve"> university discipline or</w:t>
      </w:r>
      <w:r w:rsidR="003D1063">
        <w:rPr>
          <w:rFonts w:ascii="Arial" w:hAnsi="Arial" w:cs="Arial"/>
          <w:sz w:val="24"/>
          <w:szCs w:val="24"/>
        </w:rPr>
        <w:t xml:space="preserve"> set of methods</w:t>
      </w:r>
      <w:r w:rsidR="00843BCC">
        <w:rPr>
          <w:rFonts w:ascii="Arial" w:hAnsi="Arial" w:cs="Arial"/>
          <w:sz w:val="24"/>
          <w:szCs w:val="24"/>
        </w:rPr>
        <w:t xml:space="preserve"> </w:t>
      </w:r>
      <w:r w:rsidR="004D1083">
        <w:rPr>
          <w:rFonts w:ascii="Arial" w:hAnsi="Arial" w:cs="Arial"/>
          <w:sz w:val="24"/>
          <w:szCs w:val="24"/>
        </w:rPr>
        <w:t>to cut</w:t>
      </w:r>
      <w:r w:rsidR="00843BCC">
        <w:rPr>
          <w:rFonts w:ascii="Arial" w:hAnsi="Arial" w:cs="Arial"/>
          <w:sz w:val="24"/>
          <w:szCs w:val="24"/>
        </w:rPr>
        <w:t xml:space="preserve"> a tidy</w:t>
      </w:r>
      <w:r w:rsidR="00E92069">
        <w:rPr>
          <w:rFonts w:ascii="Arial" w:hAnsi="Arial" w:cs="Arial"/>
          <w:sz w:val="24"/>
          <w:szCs w:val="24"/>
        </w:rPr>
        <w:t xml:space="preserve"> allotment o</w:t>
      </w:r>
      <w:r w:rsidR="00843BCC">
        <w:rPr>
          <w:rFonts w:ascii="Arial" w:hAnsi="Arial" w:cs="Arial"/>
          <w:sz w:val="24"/>
          <w:szCs w:val="24"/>
        </w:rPr>
        <w:t xml:space="preserve">n </w:t>
      </w:r>
      <w:r w:rsidR="00665FC6">
        <w:rPr>
          <w:rFonts w:ascii="Arial" w:hAnsi="Arial" w:cs="Arial"/>
          <w:sz w:val="24"/>
          <w:szCs w:val="24"/>
        </w:rPr>
        <w:t>the intellectual land</w:t>
      </w:r>
      <w:r w:rsidR="00010BEC">
        <w:rPr>
          <w:rFonts w:ascii="Arial" w:hAnsi="Arial" w:cs="Arial"/>
          <w:sz w:val="24"/>
          <w:szCs w:val="24"/>
        </w:rPr>
        <w:t xml:space="preserve"> is neither</w:t>
      </w:r>
      <w:r w:rsidR="00CC3C85">
        <w:rPr>
          <w:rFonts w:ascii="Arial" w:hAnsi="Arial" w:cs="Arial"/>
          <w:sz w:val="24"/>
          <w:szCs w:val="24"/>
        </w:rPr>
        <w:t xml:space="preserve"> uncommon</w:t>
      </w:r>
      <w:r w:rsidR="00010BEC">
        <w:rPr>
          <w:rFonts w:ascii="Arial" w:hAnsi="Arial" w:cs="Arial"/>
          <w:sz w:val="24"/>
          <w:szCs w:val="24"/>
        </w:rPr>
        <w:t xml:space="preserve"> nor disturbing</w:t>
      </w:r>
      <w:r w:rsidR="00CC3C85">
        <w:rPr>
          <w:rFonts w:ascii="Arial" w:hAnsi="Arial" w:cs="Arial"/>
          <w:sz w:val="24"/>
          <w:szCs w:val="24"/>
        </w:rPr>
        <w:t>. Philosop</w:t>
      </w:r>
      <w:r w:rsidR="00F26D9C">
        <w:rPr>
          <w:rFonts w:ascii="Arial" w:hAnsi="Arial" w:cs="Arial"/>
          <w:sz w:val="24"/>
          <w:szCs w:val="24"/>
        </w:rPr>
        <w:t>hy itself, for instance, shows</w:t>
      </w:r>
      <w:r w:rsidR="00CC3C85">
        <w:rPr>
          <w:rFonts w:ascii="Arial" w:hAnsi="Arial" w:cs="Arial"/>
          <w:sz w:val="24"/>
          <w:szCs w:val="24"/>
        </w:rPr>
        <w:t xml:space="preserve"> diversity of perspective</w:t>
      </w:r>
      <w:r w:rsidR="00F26D9C">
        <w:rPr>
          <w:rFonts w:ascii="Arial" w:hAnsi="Arial" w:cs="Arial"/>
          <w:sz w:val="24"/>
          <w:szCs w:val="24"/>
        </w:rPr>
        <w:t xml:space="preserve"> with respect</w:t>
      </w:r>
      <w:r w:rsidR="00E92069">
        <w:rPr>
          <w:rFonts w:ascii="Arial" w:hAnsi="Arial" w:cs="Arial"/>
          <w:sz w:val="24"/>
          <w:szCs w:val="24"/>
        </w:rPr>
        <w:t xml:space="preserve"> to its objectives, scope</w:t>
      </w:r>
      <w:r w:rsidR="00CC3C85">
        <w:rPr>
          <w:rFonts w:ascii="Arial" w:hAnsi="Arial" w:cs="Arial"/>
          <w:sz w:val="24"/>
          <w:szCs w:val="24"/>
        </w:rPr>
        <w:t xml:space="preserve"> and methods</w:t>
      </w:r>
      <w:r w:rsidR="00F26D9C">
        <w:rPr>
          <w:rFonts w:ascii="Arial" w:hAnsi="Arial" w:cs="Arial"/>
          <w:sz w:val="24"/>
          <w:szCs w:val="24"/>
        </w:rPr>
        <w:t>.</w:t>
      </w:r>
      <w:r w:rsidR="00163A99">
        <w:rPr>
          <w:rStyle w:val="EndnoteReference"/>
          <w:rFonts w:ascii="Arial" w:hAnsi="Arial" w:cs="Arial"/>
          <w:sz w:val="24"/>
          <w:szCs w:val="24"/>
        </w:rPr>
        <w:endnoteReference w:id="2"/>
      </w:r>
      <w:r w:rsidR="00E92069">
        <w:rPr>
          <w:rFonts w:ascii="Arial" w:hAnsi="Arial" w:cs="Arial"/>
          <w:sz w:val="24"/>
          <w:szCs w:val="24"/>
        </w:rPr>
        <w:t xml:space="preserve"> </w:t>
      </w:r>
      <w:r w:rsidR="003923D0">
        <w:rPr>
          <w:rFonts w:ascii="Arial" w:hAnsi="Arial" w:cs="Arial"/>
          <w:sz w:val="24"/>
          <w:szCs w:val="24"/>
        </w:rPr>
        <w:t>Differe</w:t>
      </w:r>
      <w:r w:rsidR="00E92069">
        <w:rPr>
          <w:rFonts w:ascii="Arial" w:hAnsi="Arial" w:cs="Arial"/>
          <w:sz w:val="24"/>
          <w:szCs w:val="24"/>
        </w:rPr>
        <w:t xml:space="preserve">nt conceptions </w:t>
      </w:r>
      <w:r w:rsidR="00E92069">
        <w:rPr>
          <w:rFonts w:ascii="Arial" w:hAnsi="Arial" w:cs="Arial"/>
          <w:sz w:val="24"/>
          <w:szCs w:val="24"/>
        </w:rPr>
        <w:lastRenderedPageBreak/>
        <w:t>of art, with consequences for what falls into the category,</w:t>
      </w:r>
      <w:r w:rsidR="00010BEC">
        <w:rPr>
          <w:rFonts w:ascii="Arial" w:hAnsi="Arial" w:cs="Arial"/>
          <w:sz w:val="24"/>
          <w:szCs w:val="24"/>
        </w:rPr>
        <w:t xml:space="preserve"> have been articulat</w:t>
      </w:r>
      <w:r w:rsidR="00DC5285">
        <w:rPr>
          <w:rFonts w:ascii="Arial" w:hAnsi="Arial" w:cs="Arial"/>
          <w:sz w:val="24"/>
          <w:szCs w:val="24"/>
        </w:rPr>
        <w:t>ed</w:t>
      </w:r>
      <w:r w:rsidR="003923D0">
        <w:rPr>
          <w:rFonts w:ascii="Arial" w:hAnsi="Arial" w:cs="Arial"/>
          <w:sz w:val="24"/>
          <w:szCs w:val="24"/>
        </w:rPr>
        <w:t>.</w:t>
      </w:r>
      <w:r w:rsidR="000902B8">
        <w:rPr>
          <w:rFonts w:ascii="Arial" w:hAnsi="Arial" w:cs="Arial"/>
          <w:sz w:val="24"/>
          <w:szCs w:val="24"/>
        </w:rPr>
        <w:t xml:space="preserve"> There are, as is well known, very different conceptions of feminism</w:t>
      </w:r>
      <w:r w:rsidR="00050A1E">
        <w:rPr>
          <w:rFonts w:ascii="Arial" w:hAnsi="Arial" w:cs="Arial"/>
          <w:sz w:val="24"/>
          <w:szCs w:val="24"/>
        </w:rPr>
        <w:t xml:space="preserve"> and dispute about who or what has a legitimate claim to be considered feminist</w:t>
      </w:r>
      <w:r w:rsidR="000902B8">
        <w:rPr>
          <w:rFonts w:ascii="Arial" w:hAnsi="Arial" w:cs="Arial"/>
          <w:sz w:val="24"/>
          <w:szCs w:val="24"/>
        </w:rPr>
        <w:t xml:space="preserve">. </w:t>
      </w:r>
      <w:r w:rsidR="00AD5AF3">
        <w:rPr>
          <w:rFonts w:ascii="Arial" w:hAnsi="Arial" w:cs="Arial"/>
          <w:sz w:val="24"/>
          <w:szCs w:val="24"/>
        </w:rPr>
        <w:t>Ditto</w:t>
      </w:r>
      <w:r w:rsidR="00AD3123">
        <w:rPr>
          <w:rFonts w:ascii="Arial" w:hAnsi="Arial" w:cs="Arial"/>
          <w:sz w:val="24"/>
          <w:szCs w:val="24"/>
        </w:rPr>
        <w:t xml:space="preserve"> (perhaps to a lesser extent)</w:t>
      </w:r>
      <w:r w:rsidR="00AD5AF3">
        <w:rPr>
          <w:rFonts w:ascii="Arial" w:hAnsi="Arial" w:cs="Arial"/>
          <w:sz w:val="24"/>
          <w:szCs w:val="24"/>
        </w:rPr>
        <w:t xml:space="preserve"> Marxism; Molnar and Kelly (2013:</w:t>
      </w:r>
      <w:r w:rsidR="00AF591A">
        <w:rPr>
          <w:rFonts w:ascii="Arial" w:hAnsi="Arial" w:cs="Arial"/>
          <w:sz w:val="24"/>
          <w:szCs w:val="24"/>
        </w:rPr>
        <w:t xml:space="preserve"> 83) advise</w:t>
      </w:r>
      <w:r w:rsidR="00AD5AF3">
        <w:rPr>
          <w:rFonts w:ascii="Arial" w:hAnsi="Arial" w:cs="Arial"/>
          <w:sz w:val="24"/>
          <w:szCs w:val="24"/>
        </w:rPr>
        <w:t xml:space="preserve">, in fact, that </w:t>
      </w:r>
      <w:r w:rsidR="00AF591A">
        <w:rPr>
          <w:rFonts w:ascii="Arial" w:hAnsi="Arial" w:cs="Arial"/>
          <w:sz w:val="24"/>
          <w:szCs w:val="24"/>
        </w:rPr>
        <w:t>there is ‘</w:t>
      </w:r>
      <w:r w:rsidR="00AF591A">
        <w:rPr>
          <w:rFonts w:ascii="Arial" w:hAnsi="Arial" w:cs="Arial"/>
          <w:i/>
          <w:sz w:val="24"/>
          <w:szCs w:val="24"/>
        </w:rPr>
        <w:t>no one Marx</w:t>
      </w:r>
      <w:r w:rsidR="00AF591A">
        <w:rPr>
          <w:rFonts w:ascii="Arial" w:hAnsi="Arial" w:cs="Arial"/>
          <w:sz w:val="24"/>
          <w:szCs w:val="24"/>
        </w:rPr>
        <w:t>’ (italics in-text)</w:t>
      </w:r>
      <w:r w:rsidR="00BA3092">
        <w:rPr>
          <w:rFonts w:ascii="Arial" w:hAnsi="Arial" w:cs="Arial"/>
          <w:sz w:val="24"/>
          <w:szCs w:val="24"/>
        </w:rPr>
        <w:t>,</w:t>
      </w:r>
      <w:r w:rsidR="00AF591A">
        <w:rPr>
          <w:rFonts w:ascii="Arial" w:hAnsi="Arial" w:cs="Arial"/>
          <w:sz w:val="24"/>
          <w:szCs w:val="24"/>
        </w:rPr>
        <w:t xml:space="preserve"> and invoke sociological pioneer Mills’ counsel that one must earn one’s own ‘perception’ of Marx</w:t>
      </w:r>
      <w:r w:rsidR="00AD5AF3">
        <w:rPr>
          <w:rFonts w:ascii="Arial" w:hAnsi="Arial" w:cs="Arial"/>
          <w:sz w:val="24"/>
          <w:szCs w:val="24"/>
        </w:rPr>
        <w:t>.</w:t>
      </w:r>
      <w:r w:rsidR="00E92069">
        <w:rPr>
          <w:rFonts w:ascii="Arial" w:hAnsi="Arial" w:cs="Arial"/>
          <w:sz w:val="24"/>
          <w:szCs w:val="24"/>
        </w:rPr>
        <w:t xml:space="preserve"> </w:t>
      </w:r>
      <w:r w:rsidR="00D02CA6">
        <w:rPr>
          <w:rFonts w:ascii="Arial" w:hAnsi="Arial" w:cs="Arial"/>
          <w:sz w:val="24"/>
          <w:szCs w:val="24"/>
        </w:rPr>
        <w:t>Different moral philosophers have different ideas about the domain of the moral.</w:t>
      </w:r>
      <w:r w:rsidR="00D02CA6">
        <w:rPr>
          <w:rStyle w:val="EndnoteReference"/>
          <w:rFonts w:ascii="Arial" w:hAnsi="Arial" w:cs="Arial"/>
          <w:sz w:val="24"/>
          <w:szCs w:val="24"/>
        </w:rPr>
        <w:endnoteReference w:id="3"/>
      </w:r>
      <w:r w:rsidR="00AD5AF3">
        <w:rPr>
          <w:rFonts w:ascii="Arial" w:hAnsi="Arial" w:cs="Arial"/>
          <w:sz w:val="24"/>
          <w:szCs w:val="24"/>
        </w:rPr>
        <w:t xml:space="preserve"> </w:t>
      </w:r>
      <w:r w:rsidR="00707C09">
        <w:rPr>
          <w:rFonts w:ascii="Arial" w:hAnsi="Arial" w:cs="Arial"/>
          <w:sz w:val="24"/>
          <w:szCs w:val="24"/>
        </w:rPr>
        <w:t xml:space="preserve">The notion of a religion similarly fails to ‘cut nature at the joints’; is there a criterion that allows us to decide whether something is a religion? </w:t>
      </w:r>
      <w:r w:rsidR="003B19B7">
        <w:rPr>
          <w:rFonts w:ascii="Arial" w:hAnsi="Arial" w:cs="Arial"/>
          <w:sz w:val="24"/>
          <w:szCs w:val="24"/>
        </w:rPr>
        <w:t>And finally, the concept of education has, similarly, a certain, possibly inherent contestability.</w:t>
      </w:r>
      <w:r w:rsidR="00693F57">
        <w:rPr>
          <w:rStyle w:val="EndnoteReference"/>
          <w:rFonts w:ascii="Arial" w:hAnsi="Arial" w:cs="Arial"/>
          <w:sz w:val="24"/>
          <w:szCs w:val="24"/>
        </w:rPr>
        <w:endnoteReference w:id="4"/>
      </w:r>
      <w:r w:rsidR="003B19B7">
        <w:rPr>
          <w:rFonts w:ascii="Arial" w:hAnsi="Arial" w:cs="Arial"/>
          <w:sz w:val="24"/>
          <w:szCs w:val="24"/>
        </w:rPr>
        <w:t xml:space="preserve"> </w:t>
      </w:r>
      <w:r w:rsidR="00D02CA6">
        <w:rPr>
          <w:rFonts w:ascii="Arial" w:hAnsi="Arial" w:cs="Arial"/>
          <w:sz w:val="24"/>
          <w:szCs w:val="24"/>
        </w:rPr>
        <w:t>All the same, we ma</w:t>
      </w:r>
      <w:r w:rsidR="00A857DB">
        <w:rPr>
          <w:rFonts w:ascii="Arial" w:hAnsi="Arial" w:cs="Arial"/>
          <w:sz w:val="24"/>
          <w:szCs w:val="24"/>
        </w:rPr>
        <w:t xml:space="preserve">nage to speak meaningfully and largely </w:t>
      </w:r>
      <w:r w:rsidR="00D02CA6">
        <w:rPr>
          <w:rFonts w:ascii="Arial" w:hAnsi="Arial" w:cs="Arial"/>
          <w:sz w:val="24"/>
          <w:szCs w:val="24"/>
        </w:rPr>
        <w:t>successfully by using the concepts of feminism, Marxism, art, morality</w:t>
      </w:r>
      <w:r w:rsidR="00707C09">
        <w:rPr>
          <w:rFonts w:ascii="Arial" w:hAnsi="Arial" w:cs="Arial"/>
          <w:sz w:val="24"/>
          <w:szCs w:val="24"/>
        </w:rPr>
        <w:t>, religion</w:t>
      </w:r>
      <w:r w:rsidR="003B19B7">
        <w:rPr>
          <w:rFonts w:ascii="Arial" w:hAnsi="Arial" w:cs="Arial"/>
          <w:sz w:val="24"/>
          <w:szCs w:val="24"/>
        </w:rPr>
        <w:t>, education</w:t>
      </w:r>
      <w:r w:rsidR="00D02CA6">
        <w:rPr>
          <w:rFonts w:ascii="Arial" w:hAnsi="Arial" w:cs="Arial"/>
          <w:sz w:val="24"/>
          <w:szCs w:val="24"/>
        </w:rPr>
        <w:t xml:space="preserve"> and science. They (sometimes loosely) map out territory, without which they would do </w:t>
      </w:r>
      <w:r w:rsidR="00244EE7">
        <w:rPr>
          <w:rFonts w:ascii="Arial" w:hAnsi="Arial" w:cs="Arial"/>
          <w:sz w:val="24"/>
          <w:szCs w:val="24"/>
        </w:rPr>
        <w:t xml:space="preserve">no work and therefore evaporate. </w:t>
      </w:r>
      <w:r w:rsidR="00707C09">
        <w:rPr>
          <w:rFonts w:ascii="Arial" w:hAnsi="Arial" w:cs="Arial"/>
          <w:sz w:val="24"/>
          <w:szCs w:val="24"/>
        </w:rPr>
        <w:t xml:space="preserve">They do not need to be travelogues. </w:t>
      </w:r>
      <w:r w:rsidR="00102B16">
        <w:rPr>
          <w:rFonts w:ascii="Arial" w:hAnsi="Arial" w:cs="Arial"/>
          <w:sz w:val="24"/>
          <w:szCs w:val="24"/>
        </w:rPr>
        <w:t>Chalmers’</w:t>
      </w:r>
      <w:r w:rsidR="004D1083">
        <w:rPr>
          <w:rFonts w:ascii="Arial" w:hAnsi="Arial" w:cs="Arial"/>
          <w:sz w:val="24"/>
          <w:szCs w:val="24"/>
        </w:rPr>
        <w:t xml:space="preserve"> preceding conclusion has not, after all, prevented a substantive</w:t>
      </w:r>
      <w:r w:rsidR="005823BE">
        <w:rPr>
          <w:rFonts w:ascii="Arial" w:hAnsi="Arial" w:cs="Arial"/>
          <w:sz w:val="24"/>
          <w:szCs w:val="24"/>
        </w:rPr>
        <w:t xml:space="preserve"> and seminal</w:t>
      </w:r>
      <w:r w:rsidR="004D1083">
        <w:rPr>
          <w:rFonts w:ascii="Arial" w:hAnsi="Arial" w:cs="Arial"/>
          <w:sz w:val="24"/>
          <w:szCs w:val="24"/>
        </w:rPr>
        <w:t xml:space="preserve"> book on</w:t>
      </w:r>
      <w:r w:rsidR="00665FC6">
        <w:rPr>
          <w:rFonts w:ascii="Arial" w:hAnsi="Arial" w:cs="Arial"/>
          <w:sz w:val="24"/>
          <w:szCs w:val="24"/>
        </w:rPr>
        <w:t xml:space="preserve"> the philosophy of ‘this thing called</w:t>
      </w:r>
      <w:r w:rsidR="004D1083">
        <w:rPr>
          <w:rFonts w:ascii="Arial" w:hAnsi="Arial" w:cs="Arial"/>
          <w:sz w:val="24"/>
          <w:szCs w:val="24"/>
        </w:rPr>
        <w:t xml:space="preserve"> science</w:t>
      </w:r>
      <w:r w:rsidR="00665FC6">
        <w:rPr>
          <w:rFonts w:ascii="Arial" w:hAnsi="Arial" w:cs="Arial"/>
          <w:sz w:val="24"/>
          <w:szCs w:val="24"/>
        </w:rPr>
        <w:t>’</w:t>
      </w:r>
      <w:r w:rsidR="004D1083">
        <w:rPr>
          <w:rFonts w:ascii="Arial" w:hAnsi="Arial" w:cs="Arial"/>
          <w:sz w:val="24"/>
          <w:szCs w:val="24"/>
        </w:rPr>
        <w:t xml:space="preserve">. </w:t>
      </w:r>
      <w:r w:rsidR="00707C09">
        <w:rPr>
          <w:rFonts w:ascii="Arial" w:hAnsi="Arial" w:cs="Arial"/>
          <w:sz w:val="24"/>
          <w:szCs w:val="24"/>
        </w:rPr>
        <w:t xml:space="preserve">Only in comparatively rare circumstances </w:t>
      </w:r>
      <w:r w:rsidR="002553F5">
        <w:rPr>
          <w:rFonts w:ascii="Arial" w:hAnsi="Arial" w:cs="Arial"/>
          <w:sz w:val="24"/>
          <w:szCs w:val="24"/>
        </w:rPr>
        <w:t>do</w:t>
      </w:r>
      <w:r w:rsidR="00244EE7">
        <w:rPr>
          <w:rFonts w:ascii="Arial" w:hAnsi="Arial" w:cs="Arial"/>
          <w:sz w:val="24"/>
          <w:szCs w:val="24"/>
        </w:rPr>
        <w:t xml:space="preserve"> boundaries</w:t>
      </w:r>
      <w:r w:rsidR="002553F5">
        <w:rPr>
          <w:rFonts w:ascii="Arial" w:hAnsi="Arial" w:cs="Arial"/>
          <w:sz w:val="24"/>
          <w:szCs w:val="24"/>
        </w:rPr>
        <w:t xml:space="preserve"> need to be</w:t>
      </w:r>
      <w:r w:rsidR="00244EE7">
        <w:rPr>
          <w:rFonts w:ascii="Arial" w:hAnsi="Arial" w:cs="Arial"/>
          <w:sz w:val="24"/>
          <w:szCs w:val="24"/>
        </w:rPr>
        <w:t xml:space="preserve"> </w:t>
      </w:r>
      <w:r w:rsidR="006E39B6">
        <w:rPr>
          <w:rFonts w:ascii="Arial" w:hAnsi="Arial" w:cs="Arial"/>
          <w:sz w:val="24"/>
          <w:szCs w:val="24"/>
        </w:rPr>
        <w:t>consider</w:t>
      </w:r>
      <w:r w:rsidR="00244EE7">
        <w:rPr>
          <w:rFonts w:ascii="Arial" w:hAnsi="Arial" w:cs="Arial"/>
          <w:sz w:val="24"/>
          <w:szCs w:val="24"/>
        </w:rPr>
        <w:t xml:space="preserve">ed </w:t>
      </w:r>
      <w:r w:rsidR="006E39B6">
        <w:rPr>
          <w:rFonts w:ascii="Arial" w:hAnsi="Arial" w:cs="Arial"/>
          <w:sz w:val="24"/>
          <w:szCs w:val="24"/>
        </w:rPr>
        <w:t>or cultur</w:t>
      </w:r>
      <w:r w:rsidR="00244EE7">
        <w:rPr>
          <w:rFonts w:ascii="Arial" w:hAnsi="Arial" w:cs="Arial"/>
          <w:sz w:val="24"/>
          <w:szCs w:val="24"/>
        </w:rPr>
        <w:t>al meanings interrogated.</w:t>
      </w:r>
      <w:r w:rsidR="00ED582C">
        <w:rPr>
          <w:rStyle w:val="EndnoteReference"/>
          <w:rFonts w:ascii="Arial" w:hAnsi="Arial" w:cs="Arial"/>
          <w:sz w:val="24"/>
          <w:szCs w:val="24"/>
        </w:rPr>
        <w:endnoteReference w:id="5"/>
      </w:r>
      <w:r w:rsidR="00244EE7">
        <w:rPr>
          <w:rFonts w:ascii="Arial" w:hAnsi="Arial" w:cs="Arial"/>
          <w:sz w:val="24"/>
          <w:szCs w:val="24"/>
        </w:rPr>
        <w:t xml:space="preserve"> </w:t>
      </w:r>
    </w:p>
    <w:p w:rsidR="00010BEC" w:rsidRDefault="00010BEC" w:rsidP="00010BEC">
      <w:pPr>
        <w:spacing w:line="240" w:lineRule="auto"/>
        <w:rPr>
          <w:rFonts w:ascii="Arial" w:hAnsi="Arial" w:cs="Arial"/>
          <w:b/>
          <w:sz w:val="24"/>
          <w:szCs w:val="24"/>
        </w:rPr>
      </w:pPr>
    </w:p>
    <w:p w:rsidR="00010BEC" w:rsidRPr="00351B4E" w:rsidRDefault="00010BEC" w:rsidP="00010BEC">
      <w:pPr>
        <w:spacing w:line="240" w:lineRule="auto"/>
        <w:rPr>
          <w:rFonts w:ascii="Arial" w:hAnsi="Arial" w:cs="Arial"/>
          <w:b/>
          <w:sz w:val="24"/>
          <w:szCs w:val="24"/>
        </w:rPr>
      </w:pPr>
      <w:r w:rsidRPr="00351B4E">
        <w:rPr>
          <w:rFonts w:ascii="Arial" w:hAnsi="Arial" w:cs="Arial"/>
          <w:b/>
          <w:sz w:val="24"/>
          <w:szCs w:val="24"/>
        </w:rPr>
        <w:t>Scientism</w:t>
      </w:r>
    </w:p>
    <w:p w:rsidR="00AD2696" w:rsidRPr="00010BEC" w:rsidRDefault="002553F5" w:rsidP="003E527B">
      <w:pPr>
        <w:spacing w:line="480" w:lineRule="auto"/>
        <w:rPr>
          <w:rFonts w:ascii="Arial" w:hAnsi="Arial" w:cs="Arial"/>
          <w:b/>
          <w:sz w:val="24"/>
          <w:szCs w:val="24"/>
        </w:rPr>
      </w:pPr>
      <w:r>
        <w:rPr>
          <w:rFonts w:ascii="Arial" w:hAnsi="Arial" w:cs="Arial"/>
          <w:sz w:val="24"/>
          <w:szCs w:val="24"/>
        </w:rPr>
        <w:t>The preceding, quasi-religious status of science is one such cultural meaning, w</w:t>
      </w:r>
      <w:r w:rsidR="00FA0458">
        <w:rPr>
          <w:rFonts w:ascii="Arial" w:hAnsi="Arial" w:cs="Arial"/>
          <w:sz w:val="24"/>
          <w:szCs w:val="24"/>
        </w:rPr>
        <w:t>hich</w:t>
      </w:r>
      <w:r>
        <w:rPr>
          <w:rFonts w:ascii="Arial" w:hAnsi="Arial" w:cs="Arial"/>
          <w:sz w:val="24"/>
          <w:szCs w:val="24"/>
        </w:rPr>
        <w:t xml:space="preserve"> </w:t>
      </w:r>
      <w:r w:rsidR="00163A99">
        <w:rPr>
          <w:rFonts w:ascii="Arial" w:hAnsi="Arial" w:cs="Arial"/>
          <w:sz w:val="24"/>
          <w:szCs w:val="24"/>
        </w:rPr>
        <w:t>Mid</w:t>
      </w:r>
      <w:r>
        <w:rPr>
          <w:rFonts w:ascii="Arial" w:hAnsi="Arial" w:cs="Arial"/>
          <w:sz w:val="24"/>
          <w:szCs w:val="24"/>
        </w:rPr>
        <w:t>gley and others want to rein in.</w:t>
      </w:r>
      <w:r w:rsidR="008835AF">
        <w:rPr>
          <w:rFonts w:ascii="Arial" w:hAnsi="Arial" w:cs="Arial"/>
          <w:sz w:val="24"/>
          <w:szCs w:val="24"/>
        </w:rPr>
        <w:t xml:space="preserve"> Midgley (1978: 86) is correct that ‘when we use the word </w:t>
      </w:r>
      <w:r w:rsidR="008835AF">
        <w:rPr>
          <w:rFonts w:ascii="Arial" w:hAnsi="Arial" w:cs="Arial"/>
          <w:i/>
          <w:sz w:val="24"/>
          <w:szCs w:val="24"/>
        </w:rPr>
        <w:t xml:space="preserve">scientific </w:t>
      </w:r>
      <w:r w:rsidR="008835AF">
        <w:rPr>
          <w:rFonts w:ascii="Arial" w:hAnsi="Arial" w:cs="Arial"/>
          <w:sz w:val="24"/>
          <w:szCs w:val="24"/>
        </w:rPr>
        <w:t>(italics in-text) as an important compliment, we mean “what increases our understanding of the world”’. The operative conception of science, however, is</w:t>
      </w:r>
      <w:r>
        <w:rPr>
          <w:rFonts w:ascii="Arial" w:hAnsi="Arial" w:cs="Arial"/>
          <w:sz w:val="24"/>
          <w:szCs w:val="24"/>
        </w:rPr>
        <w:t xml:space="preserve"> narrower</w:t>
      </w:r>
      <w:r w:rsidR="009B6E53">
        <w:rPr>
          <w:rFonts w:ascii="Arial" w:hAnsi="Arial" w:cs="Arial"/>
          <w:sz w:val="24"/>
          <w:szCs w:val="24"/>
        </w:rPr>
        <w:t>, since it sets strict</w:t>
      </w:r>
      <w:r w:rsidR="00A269B5">
        <w:rPr>
          <w:rFonts w:ascii="Arial" w:hAnsi="Arial" w:cs="Arial"/>
          <w:sz w:val="24"/>
          <w:szCs w:val="24"/>
        </w:rPr>
        <w:t xml:space="preserve"> conditions on </w:t>
      </w:r>
      <w:r w:rsidR="00A269B5" w:rsidRPr="000B08FA">
        <w:rPr>
          <w:rFonts w:ascii="Arial" w:hAnsi="Arial" w:cs="Arial"/>
          <w:sz w:val="24"/>
          <w:szCs w:val="24"/>
        </w:rPr>
        <w:t>what</w:t>
      </w:r>
      <w:r w:rsidR="00D348E5">
        <w:rPr>
          <w:rFonts w:ascii="Arial" w:hAnsi="Arial" w:cs="Arial"/>
          <w:sz w:val="24"/>
          <w:szCs w:val="24"/>
        </w:rPr>
        <w:t xml:space="preserve"> </w:t>
      </w:r>
      <w:r w:rsidR="00DF1918" w:rsidRPr="00DF1918">
        <w:rPr>
          <w:rFonts w:ascii="Arial" w:hAnsi="Arial" w:cs="Arial"/>
          <w:i/>
          <w:sz w:val="24"/>
          <w:szCs w:val="24"/>
        </w:rPr>
        <w:t xml:space="preserve">most </w:t>
      </w:r>
      <w:r w:rsidR="00D348E5" w:rsidRPr="00DF1918">
        <w:rPr>
          <w:rFonts w:ascii="Arial" w:hAnsi="Arial" w:cs="Arial"/>
          <w:i/>
          <w:sz w:val="24"/>
          <w:szCs w:val="24"/>
        </w:rPr>
        <w:t>authentically</w:t>
      </w:r>
      <w:r w:rsidR="00A269B5">
        <w:rPr>
          <w:rFonts w:ascii="Arial" w:hAnsi="Arial" w:cs="Arial"/>
          <w:i/>
          <w:sz w:val="24"/>
          <w:szCs w:val="24"/>
        </w:rPr>
        <w:t xml:space="preserve"> </w:t>
      </w:r>
      <w:r w:rsidR="00A269B5">
        <w:rPr>
          <w:rFonts w:ascii="Arial" w:hAnsi="Arial" w:cs="Arial"/>
          <w:sz w:val="24"/>
          <w:szCs w:val="24"/>
        </w:rPr>
        <w:t>increases our understanding of the world.</w:t>
      </w:r>
      <w:r w:rsidR="008835AF">
        <w:rPr>
          <w:rFonts w:ascii="Arial" w:hAnsi="Arial" w:cs="Arial"/>
          <w:sz w:val="24"/>
          <w:szCs w:val="24"/>
        </w:rPr>
        <w:t xml:space="preserve"> </w:t>
      </w:r>
      <w:r w:rsidR="00D522AC">
        <w:rPr>
          <w:rFonts w:ascii="Arial" w:hAnsi="Arial" w:cs="Arial"/>
          <w:sz w:val="24"/>
          <w:szCs w:val="24"/>
        </w:rPr>
        <w:t xml:space="preserve">In a forceful paragraph, </w:t>
      </w:r>
      <w:r w:rsidR="00A269B5">
        <w:rPr>
          <w:rFonts w:ascii="Arial" w:hAnsi="Arial" w:cs="Arial"/>
          <w:sz w:val="24"/>
          <w:szCs w:val="24"/>
        </w:rPr>
        <w:t xml:space="preserve">Nagel (1986: 9) </w:t>
      </w:r>
      <w:r w:rsidR="00A269B5">
        <w:rPr>
          <w:rFonts w:ascii="Arial" w:hAnsi="Arial" w:cs="Arial"/>
          <w:sz w:val="24"/>
          <w:szCs w:val="24"/>
        </w:rPr>
        <w:lastRenderedPageBreak/>
        <w:t>disapprovingly calls this outlook</w:t>
      </w:r>
      <w:r w:rsidR="00D522AC">
        <w:rPr>
          <w:rFonts w:ascii="Arial" w:hAnsi="Arial" w:cs="Arial"/>
          <w:sz w:val="24"/>
          <w:szCs w:val="24"/>
        </w:rPr>
        <w:t xml:space="preserve"> ‘scientism’, which</w:t>
      </w:r>
      <w:r w:rsidR="00C33814">
        <w:rPr>
          <w:rFonts w:ascii="Arial" w:hAnsi="Arial" w:cs="Arial"/>
          <w:sz w:val="24"/>
          <w:szCs w:val="24"/>
        </w:rPr>
        <w:t>, he elaborates,</w:t>
      </w:r>
      <w:r w:rsidR="00D522AC">
        <w:rPr>
          <w:rFonts w:ascii="Arial" w:hAnsi="Arial" w:cs="Arial"/>
          <w:sz w:val="24"/>
          <w:szCs w:val="24"/>
        </w:rPr>
        <w:t xml:space="preserve"> ‘puts one type of human understanding in charge of the universe and what can be said about it, and which ‘at its most myopic … assumes that everything there is must be understandable by the employment of scientific theories like those we have developed to date – physics and evolutionary biology are the current paradigms.’</w:t>
      </w:r>
      <w:r w:rsidR="00C33814">
        <w:rPr>
          <w:rFonts w:ascii="Arial" w:hAnsi="Arial" w:cs="Arial"/>
          <w:sz w:val="24"/>
          <w:szCs w:val="24"/>
        </w:rPr>
        <w:t xml:space="preserve"> </w:t>
      </w:r>
      <w:r w:rsidR="00DB3BDA">
        <w:rPr>
          <w:rFonts w:ascii="Arial" w:hAnsi="Arial" w:cs="Arial"/>
          <w:sz w:val="24"/>
          <w:szCs w:val="24"/>
        </w:rPr>
        <w:t xml:space="preserve">(Again, it is possible to practice or affirm science without embracing scientism.) </w:t>
      </w:r>
      <w:r w:rsidR="007141EF">
        <w:rPr>
          <w:rFonts w:ascii="Arial" w:hAnsi="Arial" w:cs="Arial"/>
          <w:sz w:val="24"/>
          <w:szCs w:val="24"/>
        </w:rPr>
        <w:t xml:space="preserve">Scientism is perhaps most </w:t>
      </w:r>
      <w:r w:rsidR="00617183">
        <w:rPr>
          <w:rFonts w:ascii="Arial" w:hAnsi="Arial" w:cs="Arial"/>
          <w:sz w:val="24"/>
          <w:szCs w:val="24"/>
        </w:rPr>
        <w:t>conspicuous</w:t>
      </w:r>
      <w:r w:rsidR="00AD2696">
        <w:rPr>
          <w:rFonts w:ascii="Arial" w:hAnsi="Arial" w:cs="Arial"/>
          <w:sz w:val="24"/>
          <w:szCs w:val="24"/>
        </w:rPr>
        <w:t xml:space="preserve"> in approaches to th</w:t>
      </w:r>
      <w:r w:rsidR="00633247">
        <w:rPr>
          <w:rFonts w:ascii="Arial" w:hAnsi="Arial" w:cs="Arial"/>
          <w:sz w:val="24"/>
          <w:szCs w:val="24"/>
        </w:rPr>
        <w:t>e mind</w:t>
      </w:r>
      <w:r w:rsidR="00CD1BF0">
        <w:rPr>
          <w:rFonts w:ascii="Arial" w:hAnsi="Arial" w:cs="Arial"/>
          <w:sz w:val="24"/>
          <w:szCs w:val="24"/>
        </w:rPr>
        <w:t>, and</w:t>
      </w:r>
      <w:r w:rsidR="00A269B5">
        <w:rPr>
          <w:rFonts w:ascii="Arial" w:hAnsi="Arial" w:cs="Arial"/>
          <w:sz w:val="24"/>
          <w:szCs w:val="24"/>
        </w:rPr>
        <w:t xml:space="preserve"> more broadly, people</w:t>
      </w:r>
      <w:r w:rsidR="00633247">
        <w:rPr>
          <w:rFonts w:ascii="Arial" w:hAnsi="Arial" w:cs="Arial"/>
          <w:sz w:val="24"/>
          <w:szCs w:val="24"/>
        </w:rPr>
        <w:t xml:space="preserve">. In his pointedly titled </w:t>
      </w:r>
      <w:r w:rsidR="00AD2696">
        <w:rPr>
          <w:rFonts w:ascii="Arial" w:hAnsi="Arial" w:cs="Arial"/>
          <w:i/>
          <w:sz w:val="24"/>
          <w:szCs w:val="24"/>
        </w:rPr>
        <w:t>The Rediscovery of the Mind</w:t>
      </w:r>
      <w:r w:rsidR="00AD2696">
        <w:rPr>
          <w:rFonts w:ascii="Arial" w:hAnsi="Arial" w:cs="Arial"/>
          <w:sz w:val="24"/>
          <w:szCs w:val="24"/>
        </w:rPr>
        <w:t>, Searle (1992: 10-12) articulates the</w:t>
      </w:r>
      <w:r w:rsidR="00713CB7">
        <w:rPr>
          <w:rFonts w:ascii="Arial" w:hAnsi="Arial" w:cs="Arial"/>
          <w:sz w:val="24"/>
          <w:szCs w:val="24"/>
        </w:rPr>
        <w:t xml:space="preserve"> interconnected</w:t>
      </w:r>
      <w:r w:rsidR="009B6E53">
        <w:rPr>
          <w:rFonts w:ascii="Arial" w:hAnsi="Arial" w:cs="Arial"/>
          <w:sz w:val="24"/>
          <w:szCs w:val="24"/>
        </w:rPr>
        <w:t xml:space="preserve"> presuppositions at issue</w:t>
      </w:r>
      <w:r w:rsidR="00AD2696">
        <w:rPr>
          <w:rFonts w:ascii="Arial" w:hAnsi="Arial" w:cs="Arial"/>
          <w:sz w:val="24"/>
          <w:szCs w:val="24"/>
        </w:rPr>
        <w:t>. They include:</w:t>
      </w:r>
    </w:p>
    <w:p w:rsidR="00617183" w:rsidRDefault="00AD2696" w:rsidP="00AD2696">
      <w:pPr>
        <w:pStyle w:val="ListParagraph"/>
        <w:numPr>
          <w:ilvl w:val="0"/>
          <w:numId w:val="1"/>
        </w:numPr>
        <w:rPr>
          <w:rFonts w:ascii="Arial" w:hAnsi="Arial" w:cs="Arial"/>
          <w:sz w:val="24"/>
          <w:szCs w:val="24"/>
        </w:rPr>
      </w:pPr>
      <w:r>
        <w:rPr>
          <w:rFonts w:ascii="Arial" w:hAnsi="Arial" w:cs="Arial"/>
          <w:sz w:val="24"/>
          <w:szCs w:val="24"/>
        </w:rPr>
        <w:t>Where the scientific study of the mind is concerned, consciousness and its special features are of minor importance</w:t>
      </w:r>
    </w:p>
    <w:p w:rsidR="00A269B5" w:rsidRDefault="00AD2696" w:rsidP="00AD2696">
      <w:pPr>
        <w:pStyle w:val="ListParagraph"/>
        <w:numPr>
          <w:ilvl w:val="0"/>
          <w:numId w:val="1"/>
        </w:numPr>
        <w:rPr>
          <w:rFonts w:ascii="Arial" w:hAnsi="Arial" w:cs="Arial"/>
          <w:sz w:val="24"/>
          <w:szCs w:val="24"/>
        </w:rPr>
      </w:pPr>
      <w:r>
        <w:rPr>
          <w:rFonts w:ascii="Arial" w:hAnsi="Arial" w:cs="Arial"/>
          <w:sz w:val="24"/>
          <w:szCs w:val="24"/>
        </w:rPr>
        <w:t xml:space="preserve">Science is objective </w:t>
      </w:r>
      <w:r w:rsidR="00713CB7">
        <w:rPr>
          <w:rFonts w:ascii="Arial" w:hAnsi="Arial" w:cs="Arial"/>
          <w:sz w:val="24"/>
          <w:szCs w:val="24"/>
        </w:rPr>
        <w:t>in the sense that it seeks conclusions that are independent of personal points of view, and in the sense that it concerns a reality that is objective</w:t>
      </w:r>
      <w:r w:rsidR="00A269B5">
        <w:rPr>
          <w:rFonts w:ascii="Arial" w:hAnsi="Arial" w:cs="Arial"/>
          <w:sz w:val="24"/>
          <w:szCs w:val="24"/>
        </w:rPr>
        <w:t xml:space="preserve"> </w:t>
      </w:r>
    </w:p>
    <w:p w:rsidR="00AD2696" w:rsidRDefault="00A269B5" w:rsidP="00AD2696">
      <w:pPr>
        <w:pStyle w:val="ListParagraph"/>
        <w:numPr>
          <w:ilvl w:val="0"/>
          <w:numId w:val="1"/>
        </w:numPr>
        <w:rPr>
          <w:rFonts w:ascii="Arial" w:hAnsi="Arial" w:cs="Arial"/>
          <w:sz w:val="24"/>
          <w:szCs w:val="24"/>
        </w:rPr>
      </w:pPr>
      <w:r>
        <w:rPr>
          <w:rFonts w:ascii="Arial" w:hAnsi="Arial" w:cs="Arial"/>
          <w:sz w:val="24"/>
          <w:szCs w:val="24"/>
        </w:rPr>
        <w:t>Science is objective because reality is objective</w:t>
      </w:r>
    </w:p>
    <w:p w:rsidR="00713CB7" w:rsidRDefault="00713CB7" w:rsidP="00AD2696">
      <w:pPr>
        <w:pStyle w:val="ListParagraph"/>
        <w:numPr>
          <w:ilvl w:val="0"/>
          <w:numId w:val="1"/>
        </w:numPr>
        <w:rPr>
          <w:rFonts w:ascii="Arial" w:hAnsi="Arial" w:cs="Arial"/>
          <w:sz w:val="24"/>
          <w:szCs w:val="24"/>
        </w:rPr>
      </w:pPr>
      <w:r>
        <w:rPr>
          <w:rFonts w:ascii="Arial" w:hAnsi="Arial" w:cs="Arial"/>
          <w:sz w:val="24"/>
          <w:szCs w:val="24"/>
        </w:rPr>
        <w:t>The best method in the study of mind is to adopt the objective or third-person viewpoint</w:t>
      </w:r>
    </w:p>
    <w:p w:rsidR="00713CB7" w:rsidRDefault="00713CB7" w:rsidP="00AD2696">
      <w:pPr>
        <w:pStyle w:val="ListParagraph"/>
        <w:numPr>
          <w:ilvl w:val="0"/>
          <w:numId w:val="1"/>
        </w:numPr>
        <w:rPr>
          <w:rFonts w:ascii="Arial" w:hAnsi="Arial" w:cs="Arial"/>
          <w:sz w:val="24"/>
          <w:szCs w:val="24"/>
        </w:rPr>
      </w:pPr>
      <w:r>
        <w:rPr>
          <w:rFonts w:ascii="Arial" w:hAnsi="Arial" w:cs="Arial"/>
          <w:sz w:val="24"/>
          <w:szCs w:val="24"/>
        </w:rPr>
        <w:t xml:space="preserve">Intelligent </w:t>
      </w:r>
      <w:r>
        <w:rPr>
          <w:rFonts w:ascii="Arial" w:hAnsi="Arial" w:cs="Arial"/>
          <w:i/>
          <w:sz w:val="24"/>
          <w:szCs w:val="24"/>
        </w:rPr>
        <w:t xml:space="preserve">behaviour </w:t>
      </w:r>
      <w:r>
        <w:rPr>
          <w:rFonts w:ascii="Arial" w:hAnsi="Arial" w:cs="Arial"/>
          <w:sz w:val="24"/>
          <w:szCs w:val="24"/>
        </w:rPr>
        <w:t xml:space="preserve">and </w:t>
      </w:r>
      <w:r w:rsidRPr="00713CB7">
        <w:rPr>
          <w:rFonts w:ascii="Arial" w:hAnsi="Arial" w:cs="Arial"/>
          <w:i/>
          <w:sz w:val="24"/>
          <w:szCs w:val="24"/>
        </w:rPr>
        <w:t>causal relations</w:t>
      </w:r>
      <w:r>
        <w:rPr>
          <w:rFonts w:ascii="Arial" w:hAnsi="Arial" w:cs="Arial"/>
          <w:sz w:val="24"/>
          <w:szCs w:val="24"/>
        </w:rPr>
        <w:t xml:space="preserve"> to intelligent behaviour are the essence of the mental (italics mine)</w:t>
      </w:r>
    </w:p>
    <w:p w:rsidR="00713CB7" w:rsidRDefault="00713CB7" w:rsidP="00AD2696">
      <w:pPr>
        <w:pStyle w:val="ListParagraph"/>
        <w:numPr>
          <w:ilvl w:val="0"/>
          <w:numId w:val="1"/>
        </w:numPr>
        <w:rPr>
          <w:rFonts w:ascii="Arial" w:hAnsi="Arial" w:cs="Arial"/>
          <w:sz w:val="24"/>
          <w:szCs w:val="24"/>
        </w:rPr>
      </w:pPr>
      <w:r>
        <w:rPr>
          <w:rFonts w:ascii="Arial" w:hAnsi="Arial" w:cs="Arial"/>
          <w:sz w:val="24"/>
          <w:szCs w:val="24"/>
        </w:rPr>
        <w:t xml:space="preserve">The only things that exist are ultimately physical, </w:t>
      </w:r>
      <w:r>
        <w:rPr>
          <w:rFonts w:ascii="Arial" w:hAnsi="Arial" w:cs="Arial"/>
          <w:i/>
          <w:sz w:val="24"/>
          <w:szCs w:val="24"/>
        </w:rPr>
        <w:t xml:space="preserve">as the physical is traditionally conceived </w:t>
      </w:r>
      <w:r>
        <w:rPr>
          <w:rFonts w:ascii="Arial" w:hAnsi="Arial" w:cs="Arial"/>
          <w:sz w:val="24"/>
          <w:szCs w:val="24"/>
        </w:rPr>
        <w:t>(italics in-text)</w:t>
      </w:r>
    </w:p>
    <w:p w:rsidR="0035675B" w:rsidRDefault="0035675B" w:rsidP="003E527B">
      <w:pPr>
        <w:spacing w:line="480" w:lineRule="auto"/>
        <w:rPr>
          <w:rFonts w:ascii="Arial" w:hAnsi="Arial" w:cs="Arial"/>
          <w:sz w:val="24"/>
          <w:szCs w:val="24"/>
        </w:rPr>
      </w:pPr>
    </w:p>
    <w:p w:rsidR="009B45A0" w:rsidRDefault="00AF3EA2" w:rsidP="003E527B">
      <w:pPr>
        <w:spacing w:line="480" w:lineRule="auto"/>
        <w:rPr>
          <w:rFonts w:ascii="Arial" w:hAnsi="Arial" w:cs="Arial"/>
          <w:sz w:val="24"/>
          <w:szCs w:val="24"/>
        </w:rPr>
      </w:pPr>
      <w:r>
        <w:rPr>
          <w:rFonts w:ascii="Arial" w:hAnsi="Arial" w:cs="Arial"/>
          <w:sz w:val="24"/>
          <w:szCs w:val="24"/>
        </w:rPr>
        <w:t>Henc</w:t>
      </w:r>
      <w:r w:rsidR="00BA3092">
        <w:rPr>
          <w:rFonts w:ascii="Arial" w:hAnsi="Arial" w:cs="Arial"/>
          <w:sz w:val="24"/>
          <w:szCs w:val="24"/>
        </w:rPr>
        <w:t>e theories of the mind such as Materialism, B</w:t>
      </w:r>
      <w:r>
        <w:rPr>
          <w:rFonts w:ascii="Arial" w:hAnsi="Arial" w:cs="Arial"/>
          <w:sz w:val="24"/>
          <w:szCs w:val="24"/>
        </w:rPr>
        <w:t>ehaviourism</w:t>
      </w:r>
      <w:r w:rsidR="00BA3092">
        <w:rPr>
          <w:rFonts w:ascii="Arial" w:hAnsi="Arial" w:cs="Arial"/>
          <w:sz w:val="24"/>
          <w:szCs w:val="24"/>
        </w:rPr>
        <w:t xml:space="preserve"> and F</w:t>
      </w:r>
      <w:r w:rsidR="00A269B5">
        <w:rPr>
          <w:rFonts w:ascii="Arial" w:hAnsi="Arial" w:cs="Arial"/>
          <w:sz w:val="24"/>
          <w:szCs w:val="24"/>
        </w:rPr>
        <w:t xml:space="preserve">unctionalism, </w:t>
      </w:r>
      <w:r w:rsidR="00174FD6">
        <w:rPr>
          <w:rFonts w:ascii="Arial" w:hAnsi="Arial" w:cs="Arial"/>
          <w:sz w:val="24"/>
          <w:szCs w:val="24"/>
        </w:rPr>
        <w:t xml:space="preserve">and </w:t>
      </w:r>
      <w:r w:rsidR="00A269B5">
        <w:rPr>
          <w:rFonts w:ascii="Arial" w:hAnsi="Arial" w:cs="Arial"/>
          <w:sz w:val="24"/>
          <w:szCs w:val="24"/>
        </w:rPr>
        <w:t xml:space="preserve">approaches to the study of people such as that </w:t>
      </w:r>
      <w:r w:rsidR="00174FD6">
        <w:rPr>
          <w:rFonts w:ascii="Arial" w:hAnsi="Arial" w:cs="Arial"/>
          <w:sz w:val="24"/>
          <w:szCs w:val="24"/>
        </w:rPr>
        <w:t xml:space="preserve">of </w:t>
      </w:r>
      <w:proofErr w:type="spellStart"/>
      <w:r w:rsidR="00174FD6">
        <w:rPr>
          <w:rFonts w:ascii="Arial" w:hAnsi="Arial" w:cs="Arial"/>
          <w:sz w:val="24"/>
          <w:szCs w:val="24"/>
        </w:rPr>
        <w:t>sociobio</w:t>
      </w:r>
      <w:r w:rsidR="00B5231F">
        <w:rPr>
          <w:rFonts w:ascii="Arial" w:hAnsi="Arial" w:cs="Arial"/>
          <w:sz w:val="24"/>
          <w:szCs w:val="24"/>
        </w:rPr>
        <w:t>logist</w:t>
      </w:r>
      <w:proofErr w:type="spellEnd"/>
      <w:r w:rsidR="00B5231F">
        <w:rPr>
          <w:rFonts w:ascii="Arial" w:hAnsi="Arial" w:cs="Arial"/>
          <w:sz w:val="24"/>
          <w:szCs w:val="24"/>
        </w:rPr>
        <w:t xml:space="preserve"> Edward Wilson</w:t>
      </w:r>
      <w:r w:rsidR="00B64032">
        <w:rPr>
          <w:rFonts w:ascii="Arial" w:hAnsi="Arial" w:cs="Arial"/>
          <w:sz w:val="24"/>
          <w:szCs w:val="24"/>
        </w:rPr>
        <w:t xml:space="preserve"> (1975)</w:t>
      </w:r>
      <w:r w:rsidR="00BA3092">
        <w:rPr>
          <w:rFonts w:ascii="Arial" w:hAnsi="Arial" w:cs="Arial"/>
          <w:sz w:val="24"/>
          <w:szCs w:val="24"/>
        </w:rPr>
        <w:t>.</w:t>
      </w:r>
      <w:r w:rsidR="002902F8">
        <w:rPr>
          <w:rFonts w:ascii="Arial" w:hAnsi="Arial" w:cs="Arial"/>
          <w:sz w:val="24"/>
          <w:szCs w:val="24"/>
        </w:rPr>
        <w:t xml:space="preserve"> </w:t>
      </w:r>
      <w:r w:rsidR="00BA3092">
        <w:rPr>
          <w:rFonts w:ascii="Arial" w:hAnsi="Arial" w:cs="Arial"/>
          <w:sz w:val="24"/>
          <w:szCs w:val="24"/>
        </w:rPr>
        <w:t>The latter is devoted</w:t>
      </w:r>
      <w:r w:rsidR="00B5231F">
        <w:rPr>
          <w:rFonts w:ascii="Arial" w:hAnsi="Arial" w:cs="Arial"/>
          <w:sz w:val="24"/>
          <w:szCs w:val="24"/>
        </w:rPr>
        <w:t xml:space="preserve"> to quantitative method</w:t>
      </w:r>
      <w:r w:rsidR="00AD5AF3">
        <w:rPr>
          <w:rFonts w:ascii="Arial" w:hAnsi="Arial" w:cs="Arial"/>
          <w:sz w:val="24"/>
          <w:szCs w:val="24"/>
        </w:rPr>
        <w:t>s and the explanatory primacy</w:t>
      </w:r>
      <w:r w:rsidR="00B5231F">
        <w:rPr>
          <w:rFonts w:ascii="Arial" w:hAnsi="Arial" w:cs="Arial"/>
          <w:sz w:val="24"/>
          <w:szCs w:val="24"/>
        </w:rPr>
        <w:t xml:space="preserve"> of gene </w:t>
      </w:r>
      <w:r w:rsidR="00F85B9E">
        <w:rPr>
          <w:rFonts w:ascii="Arial" w:hAnsi="Arial" w:cs="Arial"/>
          <w:sz w:val="24"/>
          <w:szCs w:val="24"/>
        </w:rPr>
        <w:t xml:space="preserve">and DNA </w:t>
      </w:r>
      <w:r w:rsidR="00B5231F">
        <w:rPr>
          <w:rFonts w:ascii="Arial" w:hAnsi="Arial" w:cs="Arial"/>
          <w:sz w:val="24"/>
          <w:szCs w:val="24"/>
        </w:rPr>
        <w:t xml:space="preserve">reproduction, and therefore forgetful of the individual </w:t>
      </w:r>
      <w:r w:rsidR="00F85B9E">
        <w:rPr>
          <w:rFonts w:ascii="Arial" w:hAnsi="Arial" w:cs="Arial"/>
          <w:sz w:val="24"/>
          <w:szCs w:val="24"/>
        </w:rPr>
        <w:t>and her</w:t>
      </w:r>
      <w:r w:rsidR="00782427">
        <w:rPr>
          <w:rFonts w:ascii="Arial" w:hAnsi="Arial" w:cs="Arial"/>
          <w:sz w:val="24"/>
          <w:szCs w:val="24"/>
        </w:rPr>
        <w:t xml:space="preserve"> messy</w:t>
      </w:r>
      <w:r w:rsidR="00F85B9E">
        <w:rPr>
          <w:rFonts w:ascii="Arial" w:hAnsi="Arial" w:cs="Arial"/>
          <w:sz w:val="24"/>
          <w:szCs w:val="24"/>
        </w:rPr>
        <w:t xml:space="preserve"> but </w:t>
      </w:r>
      <w:r w:rsidR="00BA3092">
        <w:rPr>
          <w:rFonts w:ascii="Arial" w:hAnsi="Arial" w:cs="Arial"/>
          <w:sz w:val="24"/>
          <w:szCs w:val="24"/>
        </w:rPr>
        <w:t xml:space="preserve">ineradicable and </w:t>
      </w:r>
      <w:r w:rsidR="00F85B9E">
        <w:rPr>
          <w:rFonts w:ascii="Arial" w:hAnsi="Arial" w:cs="Arial"/>
          <w:sz w:val="24"/>
          <w:szCs w:val="24"/>
        </w:rPr>
        <w:t>causally efficacious psychology</w:t>
      </w:r>
      <w:r w:rsidR="00174FD6">
        <w:rPr>
          <w:rFonts w:ascii="Arial" w:hAnsi="Arial" w:cs="Arial"/>
          <w:sz w:val="24"/>
          <w:szCs w:val="24"/>
        </w:rPr>
        <w:t xml:space="preserve">. </w:t>
      </w:r>
      <w:r w:rsidR="00BA3092">
        <w:rPr>
          <w:rFonts w:ascii="Arial" w:hAnsi="Arial" w:cs="Arial"/>
          <w:sz w:val="24"/>
          <w:szCs w:val="24"/>
        </w:rPr>
        <w:t>In response to Wilson</w:t>
      </w:r>
      <w:r w:rsidR="00236C26">
        <w:rPr>
          <w:rFonts w:ascii="Arial" w:hAnsi="Arial" w:cs="Arial"/>
          <w:sz w:val="24"/>
          <w:szCs w:val="24"/>
        </w:rPr>
        <w:t>, Midgley (1978:101) demur</w:t>
      </w:r>
      <w:r w:rsidR="002902F8">
        <w:rPr>
          <w:rFonts w:ascii="Arial" w:hAnsi="Arial" w:cs="Arial"/>
          <w:sz w:val="24"/>
          <w:szCs w:val="24"/>
        </w:rPr>
        <w:t>s that, ‘</w:t>
      </w:r>
      <w:r w:rsidR="002902F8">
        <w:rPr>
          <w:rFonts w:ascii="Arial" w:hAnsi="Arial" w:cs="Arial"/>
          <w:i/>
          <w:sz w:val="24"/>
          <w:szCs w:val="24"/>
        </w:rPr>
        <w:t>We need a psychology for individuals, not for genes</w:t>
      </w:r>
      <w:r w:rsidR="002902F8">
        <w:rPr>
          <w:rFonts w:ascii="Arial" w:hAnsi="Arial" w:cs="Arial"/>
          <w:sz w:val="24"/>
          <w:szCs w:val="24"/>
        </w:rPr>
        <w:t>’ (italics in-text)</w:t>
      </w:r>
      <w:r w:rsidR="00AD5AF3">
        <w:rPr>
          <w:rFonts w:ascii="Arial" w:hAnsi="Arial" w:cs="Arial"/>
          <w:sz w:val="24"/>
          <w:szCs w:val="24"/>
        </w:rPr>
        <w:t>.</w:t>
      </w:r>
      <w:r w:rsidR="00236C26">
        <w:rPr>
          <w:rFonts w:ascii="Arial" w:hAnsi="Arial" w:cs="Arial"/>
          <w:sz w:val="24"/>
          <w:szCs w:val="24"/>
        </w:rPr>
        <w:t xml:space="preserve"> Midgley also exposes the fatal flaw in the behaviourist ambition of describing and conceptualising behaviour independently of experiencing agents</w:t>
      </w:r>
      <w:r w:rsidR="0094154A">
        <w:rPr>
          <w:rFonts w:ascii="Arial" w:hAnsi="Arial" w:cs="Arial"/>
          <w:sz w:val="24"/>
          <w:szCs w:val="24"/>
        </w:rPr>
        <w:t xml:space="preserve">, i.e. </w:t>
      </w:r>
      <w:r w:rsidR="0094154A">
        <w:rPr>
          <w:rFonts w:ascii="Arial" w:hAnsi="Arial" w:cs="Arial"/>
          <w:sz w:val="24"/>
          <w:szCs w:val="24"/>
        </w:rPr>
        <w:lastRenderedPageBreak/>
        <w:t>descriptions of human behaviour are typically inscribed with reference to conscious agents. In raising my arm (not M</w:t>
      </w:r>
      <w:r w:rsidR="00CD1BF0">
        <w:rPr>
          <w:rFonts w:ascii="Arial" w:hAnsi="Arial" w:cs="Arial"/>
          <w:sz w:val="24"/>
          <w:szCs w:val="24"/>
        </w:rPr>
        <w:t>idgley’s example),</w:t>
      </w:r>
      <w:r w:rsidR="0094154A">
        <w:rPr>
          <w:rFonts w:ascii="Arial" w:hAnsi="Arial" w:cs="Arial"/>
          <w:sz w:val="24"/>
          <w:szCs w:val="24"/>
        </w:rPr>
        <w:t xml:space="preserve"> I might be voting for the moti</w:t>
      </w:r>
      <w:r w:rsidR="00010BEC">
        <w:rPr>
          <w:rFonts w:ascii="Arial" w:hAnsi="Arial" w:cs="Arial"/>
          <w:sz w:val="24"/>
          <w:szCs w:val="24"/>
        </w:rPr>
        <w:t>on, I might be acknowledging a friend</w:t>
      </w:r>
      <w:r w:rsidR="00CE30B9">
        <w:rPr>
          <w:rFonts w:ascii="Arial" w:hAnsi="Arial" w:cs="Arial"/>
          <w:sz w:val="24"/>
          <w:szCs w:val="24"/>
        </w:rPr>
        <w:t>, I might be apologising,</w:t>
      </w:r>
      <w:r w:rsidR="0094154A">
        <w:rPr>
          <w:rFonts w:ascii="Arial" w:hAnsi="Arial" w:cs="Arial"/>
          <w:sz w:val="24"/>
          <w:szCs w:val="24"/>
        </w:rPr>
        <w:t xml:space="preserve"> I might be trying to attract the attention of the Chair, etc. </w:t>
      </w:r>
      <w:r w:rsidR="00CE30B9">
        <w:rPr>
          <w:rFonts w:ascii="Arial" w:hAnsi="Arial" w:cs="Arial"/>
          <w:sz w:val="24"/>
          <w:szCs w:val="24"/>
        </w:rPr>
        <w:t>The physical movement of my arm</w:t>
      </w:r>
      <w:r w:rsidR="0094154A">
        <w:rPr>
          <w:rFonts w:ascii="Arial" w:hAnsi="Arial" w:cs="Arial"/>
          <w:sz w:val="24"/>
          <w:szCs w:val="24"/>
        </w:rPr>
        <w:t xml:space="preserve"> </w:t>
      </w:r>
      <w:r w:rsidR="00CE30B9">
        <w:rPr>
          <w:rFonts w:ascii="Arial" w:hAnsi="Arial" w:cs="Arial"/>
          <w:sz w:val="24"/>
          <w:szCs w:val="24"/>
        </w:rPr>
        <w:t>might be identical in each case, and therefore fail to betray which (if any) of the preceding actions I am carrying out. A description of my behaviour as (say) v</w:t>
      </w:r>
      <w:r w:rsidR="00A857DB">
        <w:rPr>
          <w:rFonts w:ascii="Arial" w:hAnsi="Arial" w:cs="Arial"/>
          <w:sz w:val="24"/>
          <w:szCs w:val="24"/>
        </w:rPr>
        <w:t>oting for the motion imports</w:t>
      </w:r>
      <w:r w:rsidR="002D4E62">
        <w:rPr>
          <w:rFonts w:ascii="Arial" w:hAnsi="Arial" w:cs="Arial"/>
          <w:sz w:val="24"/>
          <w:szCs w:val="24"/>
        </w:rPr>
        <w:t xml:space="preserve"> the</w:t>
      </w:r>
      <w:r w:rsidR="00102B16">
        <w:rPr>
          <w:rFonts w:ascii="Arial" w:hAnsi="Arial" w:cs="Arial"/>
          <w:sz w:val="24"/>
          <w:szCs w:val="24"/>
        </w:rPr>
        <w:t xml:space="preserve"> </w:t>
      </w:r>
      <w:r w:rsidR="00D64963">
        <w:rPr>
          <w:rFonts w:ascii="Arial" w:hAnsi="Arial" w:cs="Arial"/>
          <w:sz w:val="24"/>
          <w:szCs w:val="24"/>
        </w:rPr>
        <w:t>perspect</w:t>
      </w:r>
      <w:r w:rsidR="00102B16">
        <w:rPr>
          <w:rFonts w:ascii="Arial" w:hAnsi="Arial" w:cs="Arial"/>
          <w:sz w:val="24"/>
          <w:szCs w:val="24"/>
        </w:rPr>
        <w:t>ival</w:t>
      </w:r>
      <w:r w:rsidR="002D4E62">
        <w:rPr>
          <w:rFonts w:ascii="Arial" w:hAnsi="Arial" w:cs="Arial"/>
          <w:sz w:val="24"/>
          <w:szCs w:val="24"/>
        </w:rPr>
        <w:t xml:space="preserve"> baggage of a social practice and a</w:t>
      </w:r>
      <w:r w:rsidR="00102B16">
        <w:rPr>
          <w:rFonts w:ascii="Arial" w:hAnsi="Arial" w:cs="Arial"/>
          <w:sz w:val="24"/>
          <w:szCs w:val="24"/>
        </w:rPr>
        <w:t xml:space="preserve"> perspectival</w:t>
      </w:r>
      <w:r w:rsidR="002D4E62">
        <w:rPr>
          <w:rFonts w:ascii="Arial" w:hAnsi="Arial" w:cs="Arial"/>
          <w:sz w:val="24"/>
          <w:szCs w:val="24"/>
        </w:rPr>
        <w:t xml:space="preserve"> conscious agent who </w:t>
      </w:r>
      <w:r w:rsidR="002D4E62">
        <w:rPr>
          <w:rFonts w:ascii="Arial" w:hAnsi="Arial" w:cs="Arial"/>
          <w:i/>
          <w:sz w:val="24"/>
          <w:szCs w:val="24"/>
        </w:rPr>
        <w:t xml:space="preserve">understands </w:t>
      </w:r>
      <w:r w:rsidR="002D4E62">
        <w:rPr>
          <w:rFonts w:ascii="Arial" w:hAnsi="Arial" w:cs="Arial"/>
          <w:sz w:val="24"/>
          <w:szCs w:val="24"/>
        </w:rPr>
        <w:t xml:space="preserve">the practice and </w:t>
      </w:r>
      <w:r w:rsidR="002D4E62">
        <w:rPr>
          <w:rFonts w:ascii="Arial" w:hAnsi="Arial" w:cs="Arial"/>
          <w:i/>
          <w:sz w:val="24"/>
          <w:szCs w:val="24"/>
        </w:rPr>
        <w:t xml:space="preserve">wishes </w:t>
      </w:r>
      <w:r w:rsidR="002D4E62">
        <w:rPr>
          <w:rFonts w:ascii="Arial" w:hAnsi="Arial" w:cs="Arial"/>
          <w:sz w:val="24"/>
          <w:szCs w:val="24"/>
        </w:rPr>
        <w:t xml:space="preserve">to </w:t>
      </w:r>
      <w:r w:rsidR="002D4E62">
        <w:rPr>
          <w:rFonts w:ascii="Arial" w:hAnsi="Arial" w:cs="Arial"/>
          <w:i/>
          <w:sz w:val="24"/>
          <w:szCs w:val="24"/>
        </w:rPr>
        <w:t xml:space="preserve">express </w:t>
      </w:r>
      <w:r w:rsidR="002D4E62">
        <w:rPr>
          <w:rFonts w:ascii="Arial" w:hAnsi="Arial" w:cs="Arial"/>
          <w:sz w:val="24"/>
          <w:szCs w:val="24"/>
        </w:rPr>
        <w:t xml:space="preserve">his voting </w:t>
      </w:r>
      <w:r w:rsidR="002D4E62">
        <w:rPr>
          <w:rFonts w:ascii="Arial" w:hAnsi="Arial" w:cs="Arial"/>
          <w:i/>
          <w:sz w:val="24"/>
          <w:szCs w:val="24"/>
        </w:rPr>
        <w:t>preference</w:t>
      </w:r>
      <w:r w:rsidR="002D4E62">
        <w:rPr>
          <w:rFonts w:ascii="Arial" w:hAnsi="Arial" w:cs="Arial"/>
          <w:sz w:val="24"/>
          <w:szCs w:val="24"/>
        </w:rPr>
        <w:t xml:space="preserve">. </w:t>
      </w:r>
      <w:r w:rsidR="00BC1CA2">
        <w:rPr>
          <w:rFonts w:ascii="Arial" w:hAnsi="Arial" w:cs="Arial"/>
          <w:sz w:val="24"/>
          <w:szCs w:val="24"/>
        </w:rPr>
        <w:t xml:space="preserve">And conscious states such as wishing and preferring are perhaps best understood by reference to what it is like to be in them. Nagel (1986: 4) speaks persuasively </w:t>
      </w:r>
      <w:r w:rsidR="00AD3123">
        <w:rPr>
          <w:rFonts w:ascii="Arial" w:hAnsi="Arial" w:cs="Arial"/>
          <w:sz w:val="24"/>
          <w:szCs w:val="24"/>
        </w:rPr>
        <w:t>in saying that ‘not all reality is better understood the more objectively it is viewed. Appearance and perspective are essential parts of what there is, and in some respects they are best understood from a less detached standpoint.’</w:t>
      </w:r>
      <w:r w:rsidR="00CE30B9">
        <w:rPr>
          <w:rFonts w:ascii="Arial" w:hAnsi="Arial" w:cs="Arial"/>
          <w:sz w:val="24"/>
          <w:szCs w:val="24"/>
        </w:rPr>
        <w:t xml:space="preserve"> </w:t>
      </w:r>
      <w:r w:rsidR="00AD5AF3">
        <w:rPr>
          <w:rFonts w:ascii="Arial" w:hAnsi="Arial" w:cs="Arial"/>
          <w:sz w:val="24"/>
          <w:szCs w:val="24"/>
        </w:rPr>
        <w:t xml:space="preserve"> </w:t>
      </w:r>
    </w:p>
    <w:p w:rsidR="00010BEC" w:rsidRDefault="00010BEC" w:rsidP="00010BEC">
      <w:pPr>
        <w:spacing w:line="240" w:lineRule="auto"/>
        <w:rPr>
          <w:rFonts w:ascii="Arial" w:hAnsi="Arial" w:cs="Arial"/>
          <w:b/>
          <w:sz w:val="24"/>
          <w:szCs w:val="24"/>
        </w:rPr>
      </w:pPr>
    </w:p>
    <w:p w:rsidR="00010BEC" w:rsidRPr="00010BEC" w:rsidRDefault="00010BEC" w:rsidP="00010BEC">
      <w:pPr>
        <w:spacing w:line="240" w:lineRule="auto"/>
        <w:rPr>
          <w:rFonts w:ascii="Arial" w:hAnsi="Arial" w:cs="Arial"/>
          <w:b/>
          <w:sz w:val="24"/>
          <w:szCs w:val="24"/>
        </w:rPr>
      </w:pPr>
      <w:r>
        <w:rPr>
          <w:rFonts w:ascii="Arial" w:hAnsi="Arial" w:cs="Arial"/>
          <w:b/>
          <w:sz w:val="24"/>
          <w:szCs w:val="24"/>
        </w:rPr>
        <w:t>Concept-Dependence</w:t>
      </w:r>
    </w:p>
    <w:p w:rsidR="009B6E53" w:rsidRDefault="00CC7C66" w:rsidP="003E527B">
      <w:pPr>
        <w:spacing w:line="480" w:lineRule="auto"/>
        <w:rPr>
          <w:rFonts w:ascii="Arial" w:hAnsi="Arial" w:cs="Arial"/>
          <w:sz w:val="24"/>
          <w:szCs w:val="24"/>
        </w:rPr>
      </w:pPr>
      <w:r>
        <w:rPr>
          <w:rFonts w:ascii="Arial" w:hAnsi="Arial" w:cs="Arial"/>
          <w:sz w:val="24"/>
          <w:szCs w:val="24"/>
        </w:rPr>
        <w:t xml:space="preserve">It would certainly be </w:t>
      </w:r>
      <w:r>
        <w:rPr>
          <w:rFonts w:ascii="Arial" w:hAnsi="Arial" w:cs="Arial"/>
          <w:i/>
          <w:sz w:val="24"/>
          <w:szCs w:val="24"/>
        </w:rPr>
        <w:t xml:space="preserve">prima facie </w:t>
      </w:r>
      <w:r>
        <w:rPr>
          <w:rFonts w:ascii="Arial" w:hAnsi="Arial" w:cs="Arial"/>
          <w:sz w:val="24"/>
          <w:szCs w:val="24"/>
        </w:rPr>
        <w:t>surprising if, for starters, the four disciplines cited by Chalmers (physics, history, biology and sociology)</w:t>
      </w:r>
      <w:r w:rsidR="00A857DB">
        <w:rPr>
          <w:rFonts w:ascii="Arial" w:hAnsi="Arial" w:cs="Arial"/>
          <w:sz w:val="24"/>
          <w:szCs w:val="24"/>
        </w:rPr>
        <w:t xml:space="preserve"> were</w:t>
      </w:r>
      <w:r w:rsidR="002846FE">
        <w:rPr>
          <w:rFonts w:ascii="Arial" w:hAnsi="Arial" w:cs="Arial"/>
          <w:sz w:val="24"/>
          <w:szCs w:val="24"/>
        </w:rPr>
        <w:t xml:space="preserve"> </w:t>
      </w:r>
      <w:r w:rsidR="002846FE">
        <w:rPr>
          <w:rFonts w:ascii="Arial" w:hAnsi="Arial" w:cs="Arial"/>
          <w:i/>
          <w:sz w:val="24"/>
          <w:szCs w:val="24"/>
        </w:rPr>
        <w:t>all</w:t>
      </w:r>
      <w:r w:rsidR="00A857DB">
        <w:rPr>
          <w:rFonts w:ascii="Arial" w:hAnsi="Arial" w:cs="Arial"/>
          <w:sz w:val="24"/>
          <w:szCs w:val="24"/>
        </w:rPr>
        <w:t xml:space="preserve"> ultimately physical in any s</w:t>
      </w:r>
      <w:r w:rsidR="003E539B">
        <w:rPr>
          <w:rFonts w:ascii="Arial" w:hAnsi="Arial" w:cs="Arial"/>
          <w:sz w:val="24"/>
          <w:szCs w:val="24"/>
        </w:rPr>
        <w:t>ubstantive sense</w:t>
      </w:r>
      <w:r w:rsidR="00A857DB">
        <w:rPr>
          <w:rFonts w:ascii="Arial" w:hAnsi="Arial" w:cs="Arial"/>
          <w:sz w:val="24"/>
          <w:szCs w:val="24"/>
        </w:rPr>
        <w:t>,</w:t>
      </w:r>
      <w:r>
        <w:rPr>
          <w:rFonts w:ascii="Arial" w:hAnsi="Arial" w:cs="Arial"/>
          <w:sz w:val="24"/>
          <w:szCs w:val="24"/>
        </w:rPr>
        <w:t xml:space="preserve"> were apt for identical investigative approaches</w:t>
      </w:r>
      <w:r w:rsidR="003E539B">
        <w:rPr>
          <w:rFonts w:ascii="Arial" w:hAnsi="Arial" w:cs="Arial"/>
          <w:sz w:val="24"/>
          <w:szCs w:val="24"/>
        </w:rPr>
        <w:t xml:space="preserve"> and yielded equivalent forms of knowledge</w:t>
      </w:r>
      <w:r>
        <w:rPr>
          <w:rFonts w:ascii="Arial" w:hAnsi="Arial" w:cs="Arial"/>
          <w:sz w:val="24"/>
          <w:szCs w:val="24"/>
        </w:rPr>
        <w:t>. History and sociology involve the investigation of social and cultural phenomena</w:t>
      </w:r>
      <w:r w:rsidR="006771CF">
        <w:rPr>
          <w:rFonts w:ascii="Arial" w:hAnsi="Arial" w:cs="Arial"/>
          <w:sz w:val="24"/>
          <w:szCs w:val="24"/>
        </w:rPr>
        <w:t>. P</w:t>
      </w:r>
      <w:r>
        <w:rPr>
          <w:rFonts w:ascii="Arial" w:hAnsi="Arial" w:cs="Arial"/>
          <w:sz w:val="24"/>
          <w:szCs w:val="24"/>
        </w:rPr>
        <w:t>hysics and biology</w:t>
      </w:r>
      <w:r w:rsidR="006771CF">
        <w:rPr>
          <w:rFonts w:ascii="Arial" w:hAnsi="Arial" w:cs="Arial"/>
          <w:sz w:val="24"/>
          <w:szCs w:val="24"/>
        </w:rPr>
        <w:t xml:space="preserve"> do not. Expanding the sets, history and sociology are in this respect like economics, </w:t>
      </w:r>
      <w:r w:rsidR="00ED1F03">
        <w:rPr>
          <w:rFonts w:ascii="Arial" w:hAnsi="Arial" w:cs="Arial"/>
          <w:sz w:val="24"/>
          <w:szCs w:val="24"/>
        </w:rPr>
        <w:t xml:space="preserve">English </w:t>
      </w:r>
      <w:r w:rsidR="006771CF">
        <w:rPr>
          <w:rFonts w:ascii="Arial" w:hAnsi="Arial" w:cs="Arial"/>
          <w:sz w:val="24"/>
          <w:szCs w:val="24"/>
        </w:rPr>
        <w:t>literature,</w:t>
      </w:r>
      <w:r w:rsidR="00ED1F03">
        <w:rPr>
          <w:rFonts w:ascii="Arial" w:hAnsi="Arial" w:cs="Arial"/>
          <w:sz w:val="24"/>
          <w:szCs w:val="24"/>
        </w:rPr>
        <w:t xml:space="preserve"> the French language</w:t>
      </w:r>
      <w:r w:rsidR="006771CF">
        <w:rPr>
          <w:rFonts w:ascii="Arial" w:hAnsi="Arial" w:cs="Arial"/>
          <w:sz w:val="24"/>
          <w:szCs w:val="24"/>
        </w:rPr>
        <w:t>, linguistics and human geography. Physics and biology are in this respect like biomechanics, physiology, anatomy</w:t>
      </w:r>
      <w:r w:rsidR="0087217B">
        <w:rPr>
          <w:rFonts w:ascii="Arial" w:hAnsi="Arial" w:cs="Arial"/>
          <w:sz w:val="24"/>
          <w:szCs w:val="24"/>
        </w:rPr>
        <w:t xml:space="preserve">, </w:t>
      </w:r>
      <w:r w:rsidR="006771CF">
        <w:rPr>
          <w:rFonts w:ascii="Arial" w:hAnsi="Arial" w:cs="Arial"/>
          <w:sz w:val="24"/>
          <w:szCs w:val="24"/>
        </w:rPr>
        <w:t>astronomy</w:t>
      </w:r>
      <w:r w:rsidR="0087217B">
        <w:rPr>
          <w:rFonts w:ascii="Arial" w:hAnsi="Arial" w:cs="Arial"/>
          <w:sz w:val="24"/>
          <w:szCs w:val="24"/>
        </w:rPr>
        <w:t xml:space="preserve"> and physical geography</w:t>
      </w:r>
      <w:r w:rsidR="006771CF">
        <w:rPr>
          <w:rFonts w:ascii="Arial" w:hAnsi="Arial" w:cs="Arial"/>
          <w:sz w:val="24"/>
          <w:szCs w:val="24"/>
        </w:rPr>
        <w:t>.</w:t>
      </w:r>
      <w:r w:rsidR="004D4C70">
        <w:rPr>
          <w:rFonts w:ascii="Arial" w:hAnsi="Arial" w:cs="Arial"/>
          <w:sz w:val="24"/>
          <w:szCs w:val="24"/>
        </w:rPr>
        <w:t xml:space="preserve"> One important</w:t>
      </w:r>
      <w:r w:rsidR="0087217B">
        <w:rPr>
          <w:rFonts w:ascii="Arial" w:hAnsi="Arial" w:cs="Arial"/>
          <w:sz w:val="24"/>
          <w:szCs w:val="24"/>
        </w:rPr>
        <w:t xml:space="preserve"> difference is that the former set investigates objects that depend upon their concepts, while the latter do</w:t>
      </w:r>
      <w:r w:rsidR="00BB14B8">
        <w:rPr>
          <w:rFonts w:ascii="Arial" w:hAnsi="Arial" w:cs="Arial"/>
          <w:sz w:val="24"/>
          <w:szCs w:val="24"/>
        </w:rPr>
        <w:t>es</w:t>
      </w:r>
      <w:r w:rsidR="0087217B">
        <w:rPr>
          <w:rFonts w:ascii="Arial" w:hAnsi="Arial" w:cs="Arial"/>
          <w:sz w:val="24"/>
          <w:szCs w:val="24"/>
        </w:rPr>
        <w:t xml:space="preserve"> not.</w:t>
      </w:r>
      <w:r w:rsidR="00DD4BB9">
        <w:rPr>
          <w:rStyle w:val="EndnoteReference"/>
          <w:rFonts w:ascii="Arial" w:hAnsi="Arial" w:cs="Arial"/>
          <w:sz w:val="24"/>
          <w:szCs w:val="24"/>
        </w:rPr>
        <w:endnoteReference w:id="6"/>
      </w:r>
      <w:r w:rsidR="0087217B">
        <w:rPr>
          <w:rFonts w:ascii="Arial" w:hAnsi="Arial" w:cs="Arial"/>
          <w:sz w:val="24"/>
          <w:szCs w:val="24"/>
        </w:rPr>
        <w:t xml:space="preserve"> If we did not have the concept of money, </w:t>
      </w:r>
      <w:r w:rsidR="0087217B">
        <w:rPr>
          <w:rFonts w:ascii="Arial" w:hAnsi="Arial" w:cs="Arial"/>
          <w:sz w:val="24"/>
          <w:szCs w:val="24"/>
        </w:rPr>
        <w:lastRenderedPageBreak/>
        <w:t>for instance, then money would not exist and there would not be the disciplin</w:t>
      </w:r>
      <w:r w:rsidR="001227F6">
        <w:rPr>
          <w:rFonts w:ascii="Arial" w:hAnsi="Arial" w:cs="Arial"/>
          <w:sz w:val="24"/>
          <w:szCs w:val="24"/>
        </w:rPr>
        <w:t>e we know as economics. There would not be</w:t>
      </w:r>
      <w:r w:rsidR="00ED1F03">
        <w:rPr>
          <w:rFonts w:ascii="Arial" w:hAnsi="Arial" w:cs="Arial"/>
          <w:sz w:val="24"/>
          <w:szCs w:val="24"/>
        </w:rPr>
        <w:t xml:space="preserve"> English literature without</w:t>
      </w:r>
      <w:r w:rsidR="0087217B">
        <w:rPr>
          <w:rFonts w:ascii="Arial" w:hAnsi="Arial" w:cs="Arial"/>
          <w:sz w:val="24"/>
          <w:szCs w:val="24"/>
        </w:rPr>
        <w:t xml:space="preserve"> concepts</w:t>
      </w:r>
      <w:r w:rsidR="00ED1F03">
        <w:rPr>
          <w:rFonts w:ascii="Arial" w:hAnsi="Arial" w:cs="Arial"/>
          <w:sz w:val="24"/>
          <w:szCs w:val="24"/>
        </w:rPr>
        <w:t xml:space="preserve"> such as writing, story, poem and Englishness.</w:t>
      </w:r>
      <w:r w:rsidR="001227F6">
        <w:rPr>
          <w:rFonts w:ascii="Arial" w:hAnsi="Arial" w:cs="Arial"/>
          <w:sz w:val="24"/>
          <w:szCs w:val="24"/>
        </w:rPr>
        <w:t xml:space="preserve"> There would not be slaves and the</w:t>
      </w:r>
      <w:r w:rsidR="003B176B">
        <w:rPr>
          <w:rFonts w:ascii="Arial" w:hAnsi="Arial" w:cs="Arial"/>
          <w:sz w:val="24"/>
          <w:szCs w:val="24"/>
        </w:rPr>
        <w:t xml:space="preserve"> slave trade, </w:t>
      </w:r>
      <w:r w:rsidR="001227F6">
        <w:rPr>
          <w:rFonts w:ascii="Arial" w:hAnsi="Arial" w:cs="Arial"/>
          <w:sz w:val="24"/>
          <w:szCs w:val="24"/>
        </w:rPr>
        <w:t xml:space="preserve">studied in history, </w:t>
      </w:r>
      <w:r w:rsidR="003B176B">
        <w:rPr>
          <w:rFonts w:ascii="Arial" w:hAnsi="Arial" w:cs="Arial"/>
          <w:sz w:val="24"/>
          <w:szCs w:val="24"/>
        </w:rPr>
        <w:t>without the concept of a slave.</w:t>
      </w:r>
      <w:r w:rsidR="00ED1F03">
        <w:rPr>
          <w:rFonts w:ascii="Arial" w:hAnsi="Arial" w:cs="Arial"/>
          <w:sz w:val="24"/>
          <w:szCs w:val="24"/>
        </w:rPr>
        <w:t xml:space="preserve"> </w:t>
      </w:r>
      <w:r w:rsidR="001227F6">
        <w:rPr>
          <w:rFonts w:ascii="Arial" w:hAnsi="Arial" w:cs="Arial"/>
          <w:sz w:val="24"/>
          <w:szCs w:val="24"/>
        </w:rPr>
        <w:t>Nor would there be</w:t>
      </w:r>
      <w:r w:rsidR="00257E37">
        <w:rPr>
          <w:rFonts w:ascii="Arial" w:hAnsi="Arial" w:cs="Arial"/>
          <w:sz w:val="24"/>
          <w:szCs w:val="24"/>
        </w:rPr>
        <w:t xml:space="preserve"> the</w:t>
      </w:r>
      <w:r w:rsidR="001227F6">
        <w:rPr>
          <w:rFonts w:ascii="Arial" w:hAnsi="Arial" w:cs="Arial"/>
          <w:sz w:val="24"/>
          <w:szCs w:val="24"/>
        </w:rPr>
        <w:t xml:space="preserve"> wars studied in history without the concept of a war. There would not be the </w:t>
      </w:r>
      <w:r w:rsidR="002846FE">
        <w:rPr>
          <w:rFonts w:ascii="Arial" w:hAnsi="Arial" w:cs="Arial"/>
          <w:sz w:val="24"/>
          <w:szCs w:val="24"/>
        </w:rPr>
        <w:t>cities and towns studied in human geography</w:t>
      </w:r>
      <w:r w:rsidR="00ED1F03">
        <w:rPr>
          <w:rFonts w:ascii="Arial" w:hAnsi="Arial" w:cs="Arial"/>
          <w:sz w:val="24"/>
          <w:szCs w:val="24"/>
        </w:rPr>
        <w:t xml:space="preserve"> without the concepts of a city and a town. </w:t>
      </w:r>
      <w:r w:rsidR="002846FE">
        <w:rPr>
          <w:rFonts w:ascii="Arial" w:hAnsi="Arial" w:cs="Arial"/>
          <w:sz w:val="24"/>
          <w:szCs w:val="24"/>
        </w:rPr>
        <w:t xml:space="preserve">Sociologists and historians can investigate aspects of marriage, something which, again, could not exist without its concept. </w:t>
      </w:r>
      <w:r w:rsidR="003B176B">
        <w:rPr>
          <w:rFonts w:ascii="Arial" w:hAnsi="Arial" w:cs="Arial"/>
          <w:sz w:val="24"/>
          <w:szCs w:val="24"/>
        </w:rPr>
        <w:t>Conversely, the existence</w:t>
      </w:r>
      <w:r w:rsidR="00A0450A">
        <w:rPr>
          <w:rFonts w:ascii="Arial" w:hAnsi="Arial" w:cs="Arial"/>
          <w:sz w:val="24"/>
          <w:szCs w:val="24"/>
        </w:rPr>
        <w:t>s</w:t>
      </w:r>
      <w:r w:rsidR="003B176B">
        <w:rPr>
          <w:rFonts w:ascii="Arial" w:hAnsi="Arial" w:cs="Arial"/>
          <w:sz w:val="24"/>
          <w:szCs w:val="24"/>
        </w:rPr>
        <w:t xml:space="preserve"> of, for instance, earthquakes, gravity, photosynthesis, the sun, the moon, stars, maximal oxygen uptake and respiration do not depend upon their concepts. </w:t>
      </w:r>
      <w:r w:rsidR="00A0450A">
        <w:rPr>
          <w:rFonts w:ascii="Arial" w:hAnsi="Arial" w:cs="Arial"/>
          <w:sz w:val="24"/>
          <w:szCs w:val="24"/>
        </w:rPr>
        <w:t>If all creatures capable of possessing the latter concepts were wiped out, the instantiations of the concepts would continue, albeit there would be</w:t>
      </w:r>
      <w:r w:rsidR="00A857DB">
        <w:rPr>
          <w:rFonts w:ascii="Arial" w:hAnsi="Arial" w:cs="Arial"/>
          <w:sz w:val="24"/>
          <w:szCs w:val="24"/>
        </w:rPr>
        <w:t xml:space="preserve"> no one left to talk about them and the concepts would disappear, at least until creature</w:t>
      </w:r>
      <w:r w:rsidR="00C87EEB">
        <w:rPr>
          <w:rFonts w:ascii="Arial" w:hAnsi="Arial" w:cs="Arial"/>
          <w:sz w:val="24"/>
          <w:szCs w:val="24"/>
        </w:rPr>
        <w:t>s capable of conceptualising their objects</w:t>
      </w:r>
      <w:r w:rsidR="00A857DB">
        <w:rPr>
          <w:rFonts w:ascii="Arial" w:hAnsi="Arial" w:cs="Arial"/>
          <w:sz w:val="24"/>
          <w:szCs w:val="24"/>
        </w:rPr>
        <w:t xml:space="preserve"> reappeared.</w:t>
      </w:r>
      <w:r w:rsidR="00A0450A">
        <w:rPr>
          <w:rFonts w:ascii="Arial" w:hAnsi="Arial" w:cs="Arial"/>
          <w:sz w:val="24"/>
          <w:szCs w:val="24"/>
        </w:rPr>
        <w:t xml:space="preserve"> Similarly, the instantiations existed before their concepts. </w:t>
      </w:r>
      <w:r w:rsidR="00F8399C">
        <w:rPr>
          <w:rFonts w:ascii="Arial" w:hAnsi="Arial" w:cs="Arial"/>
          <w:sz w:val="24"/>
          <w:szCs w:val="24"/>
        </w:rPr>
        <w:t>The things themselves pre-date and could outlive their concepts.</w:t>
      </w:r>
      <w:r w:rsidR="005D15DE">
        <w:rPr>
          <w:rFonts w:ascii="Arial" w:hAnsi="Arial" w:cs="Arial"/>
          <w:sz w:val="24"/>
          <w:szCs w:val="24"/>
        </w:rPr>
        <w:t xml:space="preserve"> It is possibly fair to call that a classical assumption of the physical sciences.</w:t>
      </w:r>
      <w:r w:rsidR="00F8399C">
        <w:rPr>
          <w:rFonts w:ascii="Arial" w:hAnsi="Arial" w:cs="Arial"/>
          <w:sz w:val="24"/>
          <w:szCs w:val="24"/>
        </w:rPr>
        <w:t xml:space="preserve"> </w:t>
      </w:r>
      <w:r w:rsidR="00A0450A">
        <w:rPr>
          <w:rFonts w:ascii="Arial" w:hAnsi="Arial" w:cs="Arial"/>
          <w:sz w:val="24"/>
          <w:szCs w:val="24"/>
        </w:rPr>
        <w:t xml:space="preserve">If all creatures capable of the concept of money were wiped out, on the other hand, then </w:t>
      </w:r>
      <w:r w:rsidR="00F8399C">
        <w:rPr>
          <w:rFonts w:ascii="Arial" w:hAnsi="Arial" w:cs="Arial"/>
          <w:sz w:val="24"/>
          <w:szCs w:val="24"/>
        </w:rPr>
        <w:t xml:space="preserve">money would cease to exist. Similarly, money did not exist prior to its concept. Money is an example of something that could not pre-date or outlive its concept. </w:t>
      </w:r>
      <w:r w:rsidR="0089644A">
        <w:rPr>
          <w:rFonts w:ascii="Arial" w:hAnsi="Arial" w:cs="Arial"/>
          <w:sz w:val="24"/>
          <w:szCs w:val="24"/>
        </w:rPr>
        <w:t>There might be</w:t>
      </w:r>
      <w:r w:rsidR="00706B5E">
        <w:rPr>
          <w:rFonts w:ascii="Arial" w:hAnsi="Arial" w:cs="Arial"/>
          <w:sz w:val="24"/>
          <w:szCs w:val="24"/>
        </w:rPr>
        <w:t xml:space="preserve"> uncertain cases (</w:t>
      </w:r>
      <w:r w:rsidR="00BB14B8">
        <w:rPr>
          <w:rFonts w:ascii="Arial" w:hAnsi="Arial" w:cs="Arial"/>
          <w:sz w:val="24"/>
          <w:szCs w:val="24"/>
        </w:rPr>
        <w:t xml:space="preserve">e.g. </w:t>
      </w:r>
      <w:r w:rsidR="00A857DB">
        <w:rPr>
          <w:rFonts w:ascii="Arial" w:hAnsi="Arial" w:cs="Arial"/>
          <w:sz w:val="24"/>
          <w:szCs w:val="24"/>
        </w:rPr>
        <w:t xml:space="preserve">falling in love and </w:t>
      </w:r>
      <w:r w:rsidR="000B08FA">
        <w:rPr>
          <w:rFonts w:ascii="Arial" w:hAnsi="Arial" w:cs="Arial"/>
          <w:sz w:val="24"/>
          <w:szCs w:val="24"/>
        </w:rPr>
        <w:t>other precise</w:t>
      </w:r>
      <w:r w:rsidR="002846FE">
        <w:rPr>
          <w:rFonts w:ascii="Arial" w:hAnsi="Arial" w:cs="Arial"/>
          <w:sz w:val="24"/>
          <w:szCs w:val="24"/>
        </w:rPr>
        <w:t xml:space="preserve"> emotions?</w:t>
      </w:r>
      <w:r w:rsidR="00706B5E">
        <w:rPr>
          <w:rFonts w:ascii="Arial" w:hAnsi="Arial" w:cs="Arial"/>
          <w:sz w:val="24"/>
          <w:szCs w:val="24"/>
        </w:rPr>
        <w:t>), but that does not disqualify the distinction an</w:t>
      </w:r>
      <w:r w:rsidR="00BB14B8">
        <w:rPr>
          <w:rFonts w:ascii="Arial" w:hAnsi="Arial" w:cs="Arial"/>
          <w:sz w:val="24"/>
          <w:szCs w:val="24"/>
        </w:rPr>
        <w:t>y</w:t>
      </w:r>
      <w:r w:rsidR="00706B5E">
        <w:rPr>
          <w:rFonts w:ascii="Arial" w:hAnsi="Arial" w:cs="Arial"/>
          <w:sz w:val="24"/>
          <w:szCs w:val="24"/>
        </w:rPr>
        <w:t xml:space="preserve"> more than a penumbral phase disqualifies the distinction between day and night.</w:t>
      </w:r>
      <w:r w:rsidR="00BB14B8">
        <w:rPr>
          <w:rStyle w:val="EndnoteReference"/>
          <w:rFonts w:ascii="Arial" w:hAnsi="Arial" w:cs="Arial"/>
          <w:sz w:val="24"/>
          <w:szCs w:val="24"/>
        </w:rPr>
        <w:endnoteReference w:id="7"/>
      </w:r>
      <w:r w:rsidR="00706B5E">
        <w:rPr>
          <w:rFonts w:ascii="Arial" w:hAnsi="Arial" w:cs="Arial"/>
          <w:sz w:val="24"/>
          <w:szCs w:val="24"/>
        </w:rPr>
        <w:t xml:space="preserve"> </w:t>
      </w:r>
    </w:p>
    <w:p w:rsidR="00010BEC" w:rsidRDefault="00010BEC" w:rsidP="00010BEC">
      <w:pPr>
        <w:spacing w:line="240" w:lineRule="auto"/>
        <w:rPr>
          <w:rFonts w:ascii="Arial" w:hAnsi="Arial" w:cs="Arial"/>
          <w:b/>
          <w:sz w:val="24"/>
          <w:szCs w:val="24"/>
        </w:rPr>
      </w:pPr>
    </w:p>
    <w:p w:rsidR="0035675B" w:rsidRDefault="0035675B" w:rsidP="00010BEC">
      <w:pPr>
        <w:spacing w:line="240" w:lineRule="auto"/>
        <w:rPr>
          <w:rFonts w:ascii="Arial" w:hAnsi="Arial" w:cs="Arial"/>
          <w:b/>
          <w:sz w:val="24"/>
          <w:szCs w:val="24"/>
        </w:rPr>
      </w:pPr>
    </w:p>
    <w:p w:rsidR="0035675B" w:rsidRDefault="0035675B" w:rsidP="00010BEC">
      <w:pPr>
        <w:spacing w:line="240" w:lineRule="auto"/>
        <w:rPr>
          <w:rFonts w:ascii="Arial" w:hAnsi="Arial" w:cs="Arial"/>
          <w:b/>
          <w:sz w:val="24"/>
          <w:szCs w:val="24"/>
        </w:rPr>
      </w:pPr>
    </w:p>
    <w:p w:rsidR="0035675B" w:rsidRDefault="0035675B" w:rsidP="00010BEC">
      <w:pPr>
        <w:spacing w:line="240" w:lineRule="auto"/>
        <w:rPr>
          <w:rFonts w:ascii="Arial" w:hAnsi="Arial" w:cs="Arial"/>
          <w:b/>
          <w:sz w:val="24"/>
          <w:szCs w:val="24"/>
        </w:rPr>
      </w:pPr>
    </w:p>
    <w:p w:rsidR="00010BEC" w:rsidRPr="00010BEC" w:rsidRDefault="002B4F79" w:rsidP="00010BEC">
      <w:pPr>
        <w:spacing w:line="240" w:lineRule="auto"/>
        <w:rPr>
          <w:rFonts w:ascii="Arial" w:hAnsi="Arial" w:cs="Arial"/>
          <w:b/>
          <w:sz w:val="24"/>
          <w:szCs w:val="24"/>
        </w:rPr>
      </w:pPr>
      <w:r w:rsidRPr="00247A82">
        <w:rPr>
          <w:rFonts w:ascii="Arial" w:hAnsi="Arial" w:cs="Arial"/>
          <w:b/>
          <w:sz w:val="24"/>
          <w:szCs w:val="24"/>
        </w:rPr>
        <w:lastRenderedPageBreak/>
        <w:t>Contested</w:t>
      </w:r>
      <w:r w:rsidR="00010BEC">
        <w:rPr>
          <w:rFonts w:ascii="Arial" w:hAnsi="Arial" w:cs="Arial"/>
          <w:b/>
          <w:sz w:val="24"/>
          <w:szCs w:val="24"/>
        </w:rPr>
        <w:t xml:space="preserve"> Concepts and Natural Kinds</w:t>
      </w:r>
    </w:p>
    <w:p w:rsidR="00D1266F" w:rsidRDefault="002846FE" w:rsidP="003E527B">
      <w:pPr>
        <w:spacing w:line="480" w:lineRule="auto"/>
        <w:rPr>
          <w:rFonts w:ascii="Arial" w:hAnsi="Arial" w:cs="Arial"/>
          <w:sz w:val="24"/>
          <w:szCs w:val="24"/>
        </w:rPr>
      </w:pPr>
      <w:r>
        <w:rPr>
          <w:rFonts w:ascii="Arial" w:hAnsi="Arial" w:cs="Arial"/>
          <w:sz w:val="24"/>
          <w:szCs w:val="24"/>
        </w:rPr>
        <w:t xml:space="preserve">The preceding </w:t>
      </w:r>
      <w:r w:rsidR="002319EC">
        <w:rPr>
          <w:rFonts w:ascii="Arial" w:hAnsi="Arial" w:cs="Arial"/>
          <w:sz w:val="24"/>
          <w:szCs w:val="24"/>
        </w:rPr>
        <w:t>radical dependence upon or independence of</w:t>
      </w:r>
      <w:r w:rsidR="000D178B">
        <w:rPr>
          <w:rFonts w:ascii="Arial" w:hAnsi="Arial" w:cs="Arial"/>
          <w:sz w:val="24"/>
          <w:szCs w:val="24"/>
        </w:rPr>
        <w:t xml:space="preserve"> the human</w:t>
      </w:r>
      <w:r w:rsidR="002319EC">
        <w:rPr>
          <w:rFonts w:ascii="Arial" w:hAnsi="Arial" w:cs="Arial"/>
          <w:sz w:val="24"/>
          <w:szCs w:val="24"/>
        </w:rPr>
        <w:t xml:space="preserve"> is implicated in important differences between disciplines. For instance, the sociologist who wants to investigate relationships between social class and voting preferences </w:t>
      </w:r>
      <w:r w:rsidR="00922C2D">
        <w:rPr>
          <w:rFonts w:ascii="Arial" w:hAnsi="Arial" w:cs="Arial"/>
          <w:sz w:val="24"/>
          <w:szCs w:val="24"/>
        </w:rPr>
        <w:t>must first specify how the social class of the sample population is to be conceived. Does she use, for instance, the National Statistics Socio-Economic Classification system? Or is social class</w:t>
      </w:r>
      <w:r w:rsidR="00DC5285">
        <w:rPr>
          <w:rFonts w:ascii="Arial" w:hAnsi="Arial" w:cs="Arial"/>
          <w:sz w:val="24"/>
          <w:szCs w:val="24"/>
        </w:rPr>
        <w:t xml:space="preserve"> to be</w:t>
      </w:r>
      <w:r w:rsidR="00922C2D">
        <w:rPr>
          <w:rFonts w:ascii="Arial" w:hAnsi="Arial" w:cs="Arial"/>
          <w:sz w:val="24"/>
          <w:szCs w:val="24"/>
        </w:rPr>
        <w:t xml:space="preserve"> defined by other factors, e.g. </w:t>
      </w:r>
      <w:r w:rsidR="0091277B">
        <w:rPr>
          <w:rFonts w:ascii="Arial" w:hAnsi="Arial" w:cs="Arial"/>
          <w:sz w:val="24"/>
          <w:szCs w:val="24"/>
        </w:rPr>
        <w:t>home ownership or cultural disposition</w:t>
      </w:r>
      <w:r w:rsidR="00922C2D">
        <w:rPr>
          <w:rFonts w:ascii="Arial" w:hAnsi="Arial" w:cs="Arial"/>
          <w:sz w:val="24"/>
          <w:szCs w:val="24"/>
        </w:rPr>
        <w:t xml:space="preserve">s? </w:t>
      </w:r>
      <w:r w:rsidR="00C703E1">
        <w:rPr>
          <w:rFonts w:ascii="Arial" w:hAnsi="Arial" w:cs="Arial"/>
          <w:sz w:val="24"/>
          <w:szCs w:val="24"/>
        </w:rPr>
        <w:t>The quest</w:t>
      </w:r>
      <w:r w:rsidR="00010BEC">
        <w:rPr>
          <w:rFonts w:ascii="Arial" w:hAnsi="Arial" w:cs="Arial"/>
          <w:sz w:val="24"/>
          <w:szCs w:val="24"/>
        </w:rPr>
        <w:t xml:space="preserve">ion betrays that social class, like money, </w:t>
      </w:r>
      <w:r w:rsidR="00C703E1">
        <w:rPr>
          <w:rFonts w:ascii="Arial" w:hAnsi="Arial" w:cs="Arial"/>
          <w:sz w:val="24"/>
          <w:szCs w:val="24"/>
        </w:rPr>
        <w:t xml:space="preserve">depends upon its concept. It betrays too that social class is, like </w:t>
      </w:r>
      <w:r w:rsidR="00A93FD3">
        <w:rPr>
          <w:rFonts w:ascii="Arial" w:hAnsi="Arial" w:cs="Arial"/>
          <w:sz w:val="24"/>
          <w:szCs w:val="24"/>
        </w:rPr>
        <w:t>the</w:t>
      </w:r>
      <w:r w:rsidR="00C703E1">
        <w:rPr>
          <w:rFonts w:ascii="Arial" w:hAnsi="Arial" w:cs="Arial"/>
          <w:sz w:val="24"/>
          <w:szCs w:val="24"/>
        </w:rPr>
        <w:t xml:space="preserve"> concepts </w:t>
      </w:r>
      <w:r w:rsidR="00A93FD3">
        <w:rPr>
          <w:rFonts w:ascii="Arial" w:hAnsi="Arial" w:cs="Arial"/>
          <w:sz w:val="24"/>
          <w:szCs w:val="24"/>
        </w:rPr>
        <w:t>of</w:t>
      </w:r>
      <w:r w:rsidR="00FB0FBC">
        <w:rPr>
          <w:rFonts w:ascii="Arial" w:hAnsi="Arial" w:cs="Arial"/>
          <w:sz w:val="24"/>
          <w:szCs w:val="24"/>
        </w:rPr>
        <w:t>,</w:t>
      </w:r>
      <w:r w:rsidR="00A93FD3">
        <w:rPr>
          <w:rFonts w:ascii="Arial" w:hAnsi="Arial" w:cs="Arial"/>
          <w:sz w:val="24"/>
          <w:szCs w:val="24"/>
        </w:rPr>
        <w:t xml:space="preserve"> say, aggression</w:t>
      </w:r>
      <w:r w:rsidR="008208AE">
        <w:rPr>
          <w:rStyle w:val="EndnoteReference"/>
          <w:rFonts w:ascii="Arial" w:hAnsi="Arial" w:cs="Arial"/>
          <w:sz w:val="24"/>
          <w:szCs w:val="24"/>
        </w:rPr>
        <w:endnoteReference w:id="8"/>
      </w:r>
      <w:r w:rsidR="00A93FD3">
        <w:rPr>
          <w:rFonts w:ascii="Arial" w:hAnsi="Arial" w:cs="Arial"/>
          <w:sz w:val="24"/>
          <w:szCs w:val="24"/>
        </w:rPr>
        <w:t xml:space="preserve"> and violence,</w:t>
      </w:r>
      <w:r w:rsidR="001D180C">
        <w:rPr>
          <w:rFonts w:ascii="Arial" w:hAnsi="Arial" w:cs="Arial"/>
          <w:sz w:val="24"/>
          <w:szCs w:val="24"/>
        </w:rPr>
        <w:t xml:space="preserve"> inherently contestable</w:t>
      </w:r>
      <w:r w:rsidR="00FB0FBC">
        <w:rPr>
          <w:rFonts w:ascii="Arial" w:hAnsi="Arial" w:cs="Arial"/>
          <w:sz w:val="24"/>
          <w:szCs w:val="24"/>
        </w:rPr>
        <w:t>, i.e. there is no universally accepted definition</w:t>
      </w:r>
      <w:r w:rsidR="007A5011">
        <w:rPr>
          <w:rFonts w:ascii="Arial" w:hAnsi="Arial" w:cs="Arial"/>
          <w:sz w:val="24"/>
          <w:szCs w:val="24"/>
        </w:rPr>
        <w:t>,</w:t>
      </w:r>
      <w:r w:rsidR="00FB0FBC">
        <w:rPr>
          <w:rFonts w:ascii="Arial" w:hAnsi="Arial" w:cs="Arial"/>
          <w:sz w:val="24"/>
          <w:szCs w:val="24"/>
        </w:rPr>
        <w:t xml:space="preserve"> dictated by how we find things to be ‘out there’ in nature.</w:t>
      </w:r>
      <w:r w:rsidR="00A93FD3">
        <w:rPr>
          <w:rStyle w:val="EndnoteReference"/>
          <w:rFonts w:ascii="Arial" w:hAnsi="Arial" w:cs="Arial"/>
          <w:sz w:val="24"/>
          <w:szCs w:val="24"/>
        </w:rPr>
        <w:endnoteReference w:id="9"/>
      </w:r>
      <w:r w:rsidR="00A93FD3">
        <w:rPr>
          <w:rFonts w:ascii="Arial" w:hAnsi="Arial" w:cs="Arial"/>
          <w:sz w:val="24"/>
          <w:szCs w:val="24"/>
        </w:rPr>
        <w:t xml:space="preserve"> </w:t>
      </w:r>
      <w:r w:rsidR="00DC5285">
        <w:rPr>
          <w:rFonts w:ascii="Arial" w:hAnsi="Arial" w:cs="Arial"/>
          <w:sz w:val="24"/>
          <w:szCs w:val="24"/>
        </w:rPr>
        <w:t>This provides a</w:t>
      </w:r>
      <w:r w:rsidR="000E30F4">
        <w:rPr>
          <w:rFonts w:ascii="Arial" w:hAnsi="Arial" w:cs="Arial"/>
          <w:sz w:val="24"/>
          <w:szCs w:val="24"/>
        </w:rPr>
        <w:t xml:space="preserve"> sharp c</w:t>
      </w:r>
      <w:r w:rsidR="00C87EEB">
        <w:rPr>
          <w:rFonts w:ascii="Arial" w:hAnsi="Arial" w:cs="Arial"/>
          <w:sz w:val="24"/>
          <w:szCs w:val="24"/>
        </w:rPr>
        <w:t>ontrast with standard objects within</w:t>
      </w:r>
      <w:r w:rsidR="000E30F4">
        <w:rPr>
          <w:rFonts w:ascii="Arial" w:hAnsi="Arial" w:cs="Arial"/>
          <w:sz w:val="24"/>
          <w:szCs w:val="24"/>
        </w:rPr>
        <w:t xml:space="preserve"> the physical sciences, which some philosophers have called ‘natural kinds’, i.e. types that occur in nature independently of any human decisions, such as water, gold and the elements of the Periodic Table.</w:t>
      </w:r>
      <w:r w:rsidR="00D1266F">
        <w:rPr>
          <w:rStyle w:val="EndnoteReference"/>
          <w:rFonts w:ascii="Arial" w:hAnsi="Arial" w:cs="Arial"/>
          <w:sz w:val="24"/>
          <w:szCs w:val="24"/>
        </w:rPr>
        <w:endnoteReference w:id="10"/>
      </w:r>
      <w:r w:rsidR="000E30F4">
        <w:rPr>
          <w:rFonts w:ascii="Arial" w:hAnsi="Arial" w:cs="Arial"/>
          <w:sz w:val="24"/>
          <w:szCs w:val="24"/>
        </w:rPr>
        <w:t xml:space="preserve"> Humans can conceptualise and discover the real nature (e.g. water=H2O) and properties (e.g. water boils at 100 degrees centigrade) of natural kinds, but these real natures and properties exist independently of any </w:t>
      </w:r>
      <w:r w:rsidR="003D663D">
        <w:rPr>
          <w:rFonts w:ascii="Arial" w:hAnsi="Arial" w:cs="Arial"/>
          <w:sz w:val="24"/>
          <w:szCs w:val="24"/>
        </w:rPr>
        <w:t xml:space="preserve">human decisions or perspectives. Discovery of such real natures and properties result from a detachment from our personal, social and cultural perspectives and preferences, yielding truths unconfined by the same, e.g. ‘water=H2O’ is true for all times and places. </w:t>
      </w:r>
      <w:r w:rsidR="00D1266F">
        <w:rPr>
          <w:rFonts w:ascii="Arial" w:hAnsi="Arial" w:cs="Arial"/>
          <w:sz w:val="24"/>
          <w:szCs w:val="24"/>
        </w:rPr>
        <w:t>Similarly, the appearance, taste and feel of water, for i</w:t>
      </w:r>
      <w:r w:rsidR="005D15DE">
        <w:rPr>
          <w:rFonts w:ascii="Arial" w:hAnsi="Arial" w:cs="Arial"/>
          <w:sz w:val="24"/>
          <w:szCs w:val="24"/>
        </w:rPr>
        <w:t>nstance, are contingent mark</w:t>
      </w:r>
      <w:r w:rsidR="00D1266F">
        <w:rPr>
          <w:rFonts w:ascii="Arial" w:hAnsi="Arial" w:cs="Arial"/>
          <w:sz w:val="24"/>
          <w:szCs w:val="24"/>
        </w:rPr>
        <w:t>e</w:t>
      </w:r>
      <w:r w:rsidR="005D15DE">
        <w:rPr>
          <w:rFonts w:ascii="Arial" w:hAnsi="Arial" w:cs="Arial"/>
          <w:sz w:val="24"/>
          <w:szCs w:val="24"/>
        </w:rPr>
        <w:t>r</w:t>
      </w:r>
      <w:r w:rsidR="00D1266F">
        <w:rPr>
          <w:rFonts w:ascii="Arial" w:hAnsi="Arial" w:cs="Arial"/>
          <w:sz w:val="24"/>
          <w:szCs w:val="24"/>
        </w:rPr>
        <w:t xml:space="preserve">s by which we pick it out and investigate it for its real nature. </w:t>
      </w:r>
    </w:p>
    <w:p w:rsidR="00010BEC" w:rsidRDefault="00010BEC" w:rsidP="00010BEC">
      <w:pPr>
        <w:spacing w:line="240" w:lineRule="auto"/>
        <w:rPr>
          <w:rFonts w:ascii="Arial" w:hAnsi="Arial" w:cs="Arial"/>
          <w:b/>
          <w:sz w:val="24"/>
          <w:szCs w:val="24"/>
        </w:rPr>
      </w:pPr>
    </w:p>
    <w:p w:rsidR="00010BEC" w:rsidRPr="00010BEC" w:rsidRDefault="00010BEC" w:rsidP="00010BEC">
      <w:pPr>
        <w:spacing w:line="240" w:lineRule="auto"/>
        <w:rPr>
          <w:rFonts w:ascii="Arial" w:hAnsi="Arial" w:cs="Arial"/>
          <w:b/>
          <w:sz w:val="24"/>
          <w:szCs w:val="24"/>
        </w:rPr>
      </w:pPr>
      <w:r>
        <w:rPr>
          <w:rFonts w:ascii="Arial" w:hAnsi="Arial" w:cs="Arial"/>
          <w:b/>
          <w:sz w:val="24"/>
          <w:szCs w:val="24"/>
        </w:rPr>
        <w:t>Lawlike Regularitie</w:t>
      </w:r>
      <w:r w:rsidR="00065207">
        <w:rPr>
          <w:rFonts w:ascii="Arial" w:hAnsi="Arial" w:cs="Arial"/>
          <w:b/>
          <w:sz w:val="24"/>
          <w:szCs w:val="24"/>
        </w:rPr>
        <w:t>s and the Anomalism of the Social</w:t>
      </w:r>
      <w:r>
        <w:rPr>
          <w:rFonts w:ascii="Arial" w:hAnsi="Arial" w:cs="Arial"/>
          <w:b/>
          <w:sz w:val="24"/>
          <w:szCs w:val="24"/>
        </w:rPr>
        <w:t xml:space="preserve"> Sciences</w:t>
      </w:r>
    </w:p>
    <w:p w:rsidR="00EB1642" w:rsidRPr="008462E9" w:rsidRDefault="00D1266F" w:rsidP="003E527B">
      <w:pPr>
        <w:spacing w:line="480" w:lineRule="auto"/>
        <w:rPr>
          <w:rFonts w:ascii="Arial" w:hAnsi="Arial" w:cs="Arial"/>
          <w:sz w:val="24"/>
          <w:szCs w:val="24"/>
        </w:rPr>
      </w:pPr>
      <w:r>
        <w:rPr>
          <w:rFonts w:ascii="Arial" w:hAnsi="Arial" w:cs="Arial"/>
          <w:sz w:val="24"/>
          <w:szCs w:val="24"/>
        </w:rPr>
        <w:t>The preceding distinctions are continuous with other differences between the ph</w:t>
      </w:r>
      <w:r w:rsidR="00065207">
        <w:rPr>
          <w:rFonts w:ascii="Arial" w:hAnsi="Arial" w:cs="Arial"/>
          <w:sz w:val="24"/>
          <w:szCs w:val="24"/>
        </w:rPr>
        <w:t>ysical sciences and (say) social</w:t>
      </w:r>
      <w:r w:rsidR="005D15DE">
        <w:rPr>
          <w:rFonts w:ascii="Arial" w:hAnsi="Arial" w:cs="Arial"/>
          <w:sz w:val="24"/>
          <w:szCs w:val="24"/>
        </w:rPr>
        <w:t xml:space="preserve"> sciences such as sociology, </w:t>
      </w:r>
      <w:r>
        <w:rPr>
          <w:rFonts w:ascii="Arial" w:hAnsi="Arial" w:cs="Arial"/>
          <w:sz w:val="24"/>
          <w:szCs w:val="24"/>
        </w:rPr>
        <w:t>history</w:t>
      </w:r>
      <w:r w:rsidR="005D15DE">
        <w:rPr>
          <w:rFonts w:ascii="Arial" w:hAnsi="Arial" w:cs="Arial"/>
          <w:sz w:val="24"/>
          <w:szCs w:val="24"/>
        </w:rPr>
        <w:t xml:space="preserve"> and </w:t>
      </w:r>
      <w:r w:rsidR="005D15DE">
        <w:rPr>
          <w:rFonts w:ascii="Arial" w:hAnsi="Arial" w:cs="Arial"/>
          <w:sz w:val="24"/>
          <w:szCs w:val="24"/>
        </w:rPr>
        <w:lastRenderedPageBreak/>
        <w:t>psychology</w:t>
      </w:r>
      <w:r>
        <w:rPr>
          <w:rFonts w:ascii="Arial" w:hAnsi="Arial" w:cs="Arial"/>
          <w:sz w:val="24"/>
          <w:szCs w:val="24"/>
        </w:rPr>
        <w:t>. The physical sciences tend to seek and expect to find (putatively) lawlike regularities</w:t>
      </w:r>
      <w:r w:rsidR="00F13A7F">
        <w:rPr>
          <w:rFonts w:ascii="Arial" w:hAnsi="Arial" w:cs="Arial"/>
          <w:sz w:val="24"/>
          <w:szCs w:val="24"/>
        </w:rPr>
        <w:t>, i.e. an event of type A is always followed by an event of type B.</w:t>
      </w:r>
      <w:r w:rsidR="003D01D8">
        <w:rPr>
          <w:rFonts w:ascii="Arial" w:hAnsi="Arial" w:cs="Arial"/>
          <w:sz w:val="24"/>
          <w:szCs w:val="24"/>
        </w:rPr>
        <w:t xml:space="preserve"> This is arguably a</w:t>
      </w:r>
      <w:r w:rsidR="005D15DE">
        <w:rPr>
          <w:rFonts w:ascii="Arial" w:hAnsi="Arial" w:cs="Arial"/>
          <w:sz w:val="24"/>
          <w:szCs w:val="24"/>
        </w:rPr>
        <w:t>nother</w:t>
      </w:r>
      <w:r w:rsidR="003D01D8">
        <w:rPr>
          <w:rFonts w:ascii="Arial" w:hAnsi="Arial" w:cs="Arial"/>
          <w:sz w:val="24"/>
          <w:szCs w:val="24"/>
        </w:rPr>
        <w:t xml:space="preserve"> ‘classical assumption’, part of the orthodoxy of the physical sciences.</w:t>
      </w:r>
      <w:r w:rsidR="00F13A7F">
        <w:rPr>
          <w:rFonts w:ascii="Arial" w:hAnsi="Arial" w:cs="Arial"/>
          <w:sz w:val="24"/>
          <w:szCs w:val="24"/>
        </w:rPr>
        <w:t xml:space="preserve"> If McFee (2010: 65) is right, the lawlike character of ‘scientific law’ i</w:t>
      </w:r>
      <w:r w:rsidR="008F513C">
        <w:rPr>
          <w:rFonts w:ascii="Arial" w:hAnsi="Arial" w:cs="Arial"/>
          <w:sz w:val="24"/>
          <w:szCs w:val="24"/>
        </w:rPr>
        <w:t>nvolves</w:t>
      </w:r>
      <w:r w:rsidR="00F13A7F">
        <w:rPr>
          <w:rFonts w:ascii="Arial" w:hAnsi="Arial" w:cs="Arial"/>
          <w:sz w:val="24"/>
          <w:szCs w:val="24"/>
        </w:rPr>
        <w:t xml:space="preserve"> contrivance, because there is no finite totality of conditions that will guarantee true statements that an event of type A is always followed</w:t>
      </w:r>
      <w:r w:rsidR="003B6D67">
        <w:rPr>
          <w:rFonts w:ascii="Arial" w:hAnsi="Arial" w:cs="Arial"/>
          <w:sz w:val="24"/>
          <w:szCs w:val="24"/>
        </w:rPr>
        <w:t xml:space="preserve"> by an event of type B. The physical </w:t>
      </w:r>
      <w:r w:rsidR="00F13A7F">
        <w:rPr>
          <w:rFonts w:ascii="Arial" w:hAnsi="Arial" w:cs="Arial"/>
          <w:sz w:val="24"/>
          <w:szCs w:val="24"/>
        </w:rPr>
        <w:t>science</w:t>
      </w:r>
      <w:r w:rsidR="003B6D67">
        <w:rPr>
          <w:rFonts w:ascii="Arial" w:hAnsi="Arial" w:cs="Arial"/>
          <w:sz w:val="24"/>
          <w:szCs w:val="24"/>
        </w:rPr>
        <w:t>s</w:t>
      </w:r>
      <w:r w:rsidR="00E72542">
        <w:rPr>
          <w:rFonts w:ascii="Arial" w:hAnsi="Arial" w:cs="Arial"/>
          <w:sz w:val="24"/>
          <w:szCs w:val="24"/>
        </w:rPr>
        <w:t xml:space="preserve"> make</w:t>
      </w:r>
      <w:r w:rsidR="00F13A7F">
        <w:rPr>
          <w:rFonts w:ascii="Arial" w:hAnsi="Arial" w:cs="Arial"/>
          <w:sz w:val="24"/>
          <w:szCs w:val="24"/>
        </w:rPr>
        <w:t xml:space="preserve"> the</w:t>
      </w:r>
      <w:r w:rsidR="008F513C">
        <w:rPr>
          <w:rFonts w:ascii="Arial" w:hAnsi="Arial" w:cs="Arial"/>
          <w:sz w:val="24"/>
          <w:szCs w:val="24"/>
        </w:rPr>
        <w:t>se statements true</w:t>
      </w:r>
      <w:r w:rsidR="00F13A7F">
        <w:rPr>
          <w:rFonts w:ascii="Arial" w:hAnsi="Arial" w:cs="Arial"/>
          <w:sz w:val="24"/>
          <w:szCs w:val="24"/>
        </w:rPr>
        <w:t xml:space="preserve"> by </w:t>
      </w:r>
      <w:r w:rsidR="00F13A7F">
        <w:rPr>
          <w:rFonts w:ascii="Arial" w:hAnsi="Arial" w:cs="Arial"/>
          <w:i/>
          <w:sz w:val="24"/>
          <w:szCs w:val="24"/>
        </w:rPr>
        <w:t xml:space="preserve">ceteris paribus </w:t>
      </w:r>
      <w:r w:rsidR="00F13A7F">
        <w:rPr>
          <w:rFonts w:ascii="Arial" w:hAnsi="Arial" w:cs="Arial"/>
          <w:sz w:val="24"/>
          <w:szCs w:val="24"/>
        </w:rPr>
        <w:t>clauses intended to set aside all those ‘other things’ which could interfere with A’s causing of B. But this ambition requires that we can in principle identify all those other thing</w:t>
      </w:r>
      <w:r w:rsidR="008F513C">
        <w:rPr>
          <w:rFonts w:ascii="Arial" w:hAnsi="Arial" w:cs="Arial"/>
          <w:sz w:val="24"/>
          <w:szCs w:val="24"/>
        </w:rPr>
        <w:t>s.</w:t>
      </w:r>
      <w:r w:rsidR="008F513C">
        <w:rPr>
          <w:rStyle w:val="EndnoteReference"/>
          <w:rFonts w:ascii="Arial" w:hAnsi="Arial" w:cs="Arial"/>
          <w:sz w:val="24"/>
          <w:szCs w:val="24"/>
        </w:rPr>
        <w:endnoteReference w:id="11"/>
      </w:r>
      <w:r w:rsidR="008F513C">
        <w:rPr>
          <w:rFonts w:ascii="Arial" w:hAnsi="Arial" w:cs="Arial"/>
          <w:sz w:val="24"/>
          <w:szCs w:val="24"/>
        </w:rPr>
        <w:t xml:space="preserve"> </w:t>
      </w:r>
      <w:r w:rsidR="000E04A5">
        <w:rPr>
          <w:rFonts w:ascii="Arial" w:hAnsi="Arial" w:cs="Arial"/>
          <w:sz w:val="24"/>
          <w:szCs w:val="24"/>
        </w:rPr>
        <w:t xml:space="preserve">Whatever, there is no such assumption of lawlike regularities (contrived or otherwise) in disciplines such as sociology, history and psychology. Donald Davidson (1980) </w:t>
      </w:r>
      <w:r w:rsidR="00A56DDC">
        <w:rPr>
          <w:rFonts w:ascii="Arial" w:hAnsi="Arial" w:cs="Arial"/>
          <w:sz w:val="24"/>
          <w:szCs w:val="24"/>
        </w:rPr>
        <w:t xml:space="preserve">articulated the principle of the Anomalism of the Mental, i.e. there are no laws on the basis of which mental events (such as the wishing and preferring above) can be predicted or explained. </w:t>
      </w:r>
      <w:r w:rsidR="00D64963">
        <w:rPr>
          <w:rFonts w:ascii="Arial" w:hAnsi="Arial" w:cs="Arial"/>
          <w:sz w:val="24"/>
          <w:szCs w:val="24"/>
        </w:rPr>
        <w:t xml:space="preserve">This principle has obvious consequences for explanation in psychology, and is mirrored in </w:t>
      </w:r>
      <w:r w:rsidR="00A56DDC">
        <w:rPr>
          <w:rFonts w:ascii="Arial" w:hAnsi="Arial" w:cs="Arial"/>
          <w:sz w:val="24"/>
          <w:szCs w:val="24"/>
        </w:rPr>
        <w:t>sociology and history. That does not entail the absence of</w:t>
      </w:r>
      <w:r w:rsidR="005D15DE">
        <w:rPr>
          <w:rFonts w:ascii="Arial" w:hAnsi="Arial" w:cs="Arial"/>
          <w:sz w:val="24"/>
          <w:szCs w:val="24"/>
        </w:rPr>
        <w:t xml:space="preserve"> explanation</w:t>
      </w:r>
      <w:r w:rsidR="00981F91">
        <w:rPr>
          <w:rFonts w:ascii="Arial" w:hAnsi="Arial" w:cs="Arial"/>
          <w:sz w:val="24"/>
          <w:szCs w:val="24"/>
        </w:rPr>
        <w:t xml:space="preserve"> in</w:t>
      </w:r>
      <w:r w:rsidR="005D15DE">
        <w:rPr>
          <w:rFonts w:ascii="Arial" w:hAnsi="Arial" w:cs="Arial"/>
          <w:sz w:val="24"/>
          <w:szCs w:val="24"/>
        </w:rPr>
        <w:t xml:space="preserve"> disciplines such as those</w:t>
      </w:r>
      <w:r w:rsidR="00A56DDC">
        <w:rPr>
          <w:rFonts w:ascii="Arial" w:hAnsi="Arial" w:cs="Arial"/>
          <w:sz w:val="24"/>
          <w:szCs w:val="24"/>
        </w:rPr>
        <w:t xml:space="preserve">. Nor does it entail the absence of patterned </w:t>
      </w:r>
      <w:r w:rsidR="00FF4B35">
        <w:rPr>
          <w:rFonts w:ascii="Arial" w:hAnsi="Arial" w:cs="Arial"/>
          <w:sz w:val="24"/>
          <w:szCs w:val="24"/>
        </w:rPr>
        <w:t>explanation</w:t>
      </w:r>
      <w:r w:rsidR="00981F91">
        <w:rPr>
          <w:rFonts w:ascii="Arial" w:hAnsi="Arial" w:cs="Arial"/>
          <w:sz w:val="24"/>
          <w:szCs w:val="24"/>
        </w:rPr>
        <w:t xml:space="preserve"> (or, indeed, the absence of patterned facts and data)</w:t>
      </w:r>
      <w:r w:rsidR="00FF4B35">
        <w:rPr>
          <w:rFonts w:ascii="Arial" w:hAnsi="Arial" w:cs="Arial"/>
          <w:sz w:val="24"/>
          <w:szCs w:val="24"/>
        </w:rPr>
        <w:t>.</w:t>
      </w:r>
      <w:r w:rsidR="00342B3B">
        <w:rPr>
          <w:rFonts w:ascii="Arial" w:hAnsi="Arial" w:cs="Arial"/>
          <w:sz w:val="24"/>
          <w:szCs w:val="24"/>
        </w:rPr>
        <w:t xml:space="preserve"> Sociological theories such as Functionalism, Marxism and Feminism, for instance, offer patterned explanations of facts and data (e.g. the data of Sport England’s Active People Sur</w:t>
      </w:r>
      <w:r w:rsidR="00065207">
        <w:rPr>
          <w:rFonts w:ascii="Arial" w:hAnsi="Arial" w:cs="Arial"/>
          <w:sz w:val="24"/>
          <w:szCs w:val="24"/>
        </w:rPr>
        <w:t>vey). The anomalism of the social</w:t>
      </w:r>
      <w:r w:rsidR="00342B3B">
        <w:rPr>
          <w:rFonts w:ascii="Arial" w:hAnsi="Arial" w:cs="Arial"/>
          <w:sz w:val="24"/>
          <w:szCs w:val="24"/>
        </w:rPr>
        <w:t xml:space="preserve"> sciences </w:t>
      </w:r>
      <w:r w:rsidR="00FF4B35">
        <w:rPr>
          <w:rFonts w:ascii="Arial" w:hAnsi="Arial" w:cs="Arial"/>
          <w:sz w:val="24"/>
          <w:szCs w:val="24"/>
        </w:rPr>
        <w:t xml:space="preserve">amounts only to </w:t>
      </w:r>
      <w:r w:rsidR="00A56DDC">
        <w:rPr>
          <w:rFonts w:ascii="Arial" w:hAnsi="Arial" w:cs="Arial"/>
          <w:sz w:val="24"/>
          <w:szCs w:val="24"/>
        </w:rPr>
        <w:t>the absence of predictive and explanatory laws equivalent to those of the physical sciences.</w:t>
      </w:r>
      <w:r w:rsidR="00FF4B35">
        <w:rPr>
          <w:rFonts w:ascii="Arial" w:hAnsi="Arial" w:cs="Arial"/>
          <w:sz w:val="24"/>
          <w:szCs w:val="24"/>
        </w:rPr>
        <w:t xml:space="preserve"> </w:t>
      </w:r>
      <w:r w:rsidR="00E415A4">
        <w:rPr>
          <w:rFonts w:ascii="Arial" w:hAnsi="Arial" w:cs="Arial"/>
          <w:sz w:val="24"/>
          <w:szCs w:val="24"/>
        </w:rPr>
        <w:t>This is viab</w:t>
      </w:r>
      <w:r w:rsidR="005D15DE">
        <w:rPr>
          <w:rFonts w:ascii="Arial" w:hAnsi="Arial" w:cs="Arial"/>
          <w:sz w:val="24"/>
          <w:szCs w:val="24"/>
        </w:rPr>
        <w:t>ly a classical assumption</w:t>
      </w:r>
      <w:r w:rsidR="007F0C12">
        <w:rPr>
          <w:rFonts w:ascii="Arial" w:hAnsi="Arial" w:cs="Arial"/>
          <w:sz w:val="24"/>
          <w:szCs w:val="24"/>
        </w:rPr>
        <w:t xml:space="preserve"> </w:t>
      </w:r>
      <w:r w:rsidR="00065207">
        <w:rPr>
          <w:rFonts w:ascii="Arial" w:hAnsi="Arial" w:cs="Arial"/>
          <w:sz w:val="24"/>
          <w:szCs w:val="24"/>
        </w:rPr>
        <w:t>of the social</w:t>
      </w:r>
      <w:r w:rsidR="005D15DE">
        <w:rPr>
          <w:rFonts w:ascii="Arial" w:hAnsi="Arial" w:cs="Arial"/>
          <w:sz w:val="24"/>
          <w:szCs w:val="24"/>
        </w:rPr>
        <w:t xml:space="preserve"> sciences. </w:t>
      </w:r>
      <w:r w:rsidR="00FF4B35">
        <w:rPr>
          <w:rFonts w:ascii="Arial" w:hAnsi="Arial" w:cs="Arial"/>
          <w:sz w:val="24"/>
          <w:szCs w:val="24"/>
        </w:rPr>
        <w:t>And</w:t>
      </w:r>
      <w:r w:rsidR="003E539B">
        <w:rPr>
          <w:rFonts w:ascii="Arial" w:hAnsi="Arial" w:cs="Arial"/>
          <w:sz w:val="24"/>
          <w:szCs w:val="24"/>
        </w:rPr>
        <w:t xml:space="preserve"> </w:t>
      </w:r>
      <w:r w:rsidR="005D15DE">
        <w:rPr>
          <w:rFonts w:ascii="Arial" w:hAnsi="Arial" w:cs="Arial"/>
          <w:sz w:val="24"/>
          <w:szCs w:val="24"/>
        </w:rPr>
        <w:t>it</w:t>
      </w:r>
      <w:r w:rsidR="00342B3B">
        <w:rPr>
          <w:rFonts w:ascii="Arial" w:hAnsi="Arial" w:cs="Arial"/>
          <w:sz w:val="24"/>
          <w:szCs w:val="24"/>
        </w:rPr>
        <w:t xml:space="preserve"> entails inauthenticity of</w:t>
      </w:r>
      <w:r w:rsidR="00065207">
        <w:rPr>
          <w:rFonts w:ascii="Arial" w:hAnsi="Arial" w:cs="Arial"/>
          <w:sz w:val="24"/>
          <w:szCs w:val="24"/>
        </w:rPr>
        <w:t xml:space="preserve"> the social</w:t>
      </w:r>
      <w:r w:rsidR="003E539B">
        <w:rPr>
          <w:rFonts w:ascii="Arial" w:hAnsi="Arial" w:cs="Arial"/>
          <w:sz w:val="24"/>
          <w:szCs w:val="24"/>
        </w:rPr>
        <w:t xml:space="preserve"> sciences’ subject-matter or knowledge </w:t>
      </w:r>
      <w:r w:rsidR="00FF4B35">
        <w:rPr>
          <w:rFonts w:ascii="Arial" w:hAnsi="Arial" w:cs="Arial"/>
          <w:sz w:val="24"/>
          <w:szCs w:val="24"/>
        </w:rPr>
        <w:t>only</w:t>
      </w:r>
      <w:r w:rsidR="00981F91">
        <w:rPr>
          <w:rFonts w:ascii="Arial" w:hAnsi="Arial" w:cs="Arial"/>
          <w:sz w:val="24"/>
          <w:szCs w:val="24"/>
        </w:rPr>
        <w:t xml:space="preserve"> if</w:t>
      </w:r>
      <w:r w:rsidR="00FF4B35">
        <w:rPr>
          <w:rFonts w:ascii="Arial" w:hAnsi="Arial" w:cs="Arial"/>
          <w:sz w:val="24"/>
          <w:szCs w:val="24"/>
        </w:rPr>
        <w:t xml:space="preserve"> th</w:t>
      </w:r>
      <w:r w:rsidR="00342B3B">
        <w:rPr>
          <w:rFonts w:ascii="Arial" w:hAnsi="Arial" w:cs="Arial"/>
          <w:sz w:val="24"/>
          <w:szCs w:val="24"/>
        </w:rPr>
        <w:t>ere is an a priori or merely compelling reason that explanation is finally</w:t>
      </w:r>
      <w:r w:rsidR="008462E9">
        <w:rPr>
          <w:rFonts w:ascii="Arial" w:hAnsi="Arial" w:cs="Arial"/>
          <w:sz w:val="24"/>
          <w:szCs w:val="24"/>
        </w:rPr>
        <w:t xml:space="preserve"> </w:t>
      </w:r>
      <w:proofErr w:type="spellStart"/>
      <w:r w:rsidR="008462E9">
        <w:rPr>
          <w:rFonts w:ascii="Arial" w:hAnsi="Arial" w:cs="Arial"/>
          <w:sz w:val="24"/>
          <w:szCs w:val="24"/>
        </w:rPr>
        <w:t>nomological</w:t>
      </w:r>
      <w:proofErr w:type="spellEnd"/>
      <w:r w:rsidR="008462E9">
        <w:rPr>
          <w:rFonts w:ascii="Arial" w:hAnsi="Arial" w:cs="Arial"/>
          <w:sz w:val="24"/>
          <w:szCs w:val="24"/>
        </w:rPr>
        <w:t>, i.e. scaffolded by</w:t>
      </w:r>
      <w:r w:rsidR="00342B3B">
        <w:rPr>
          <w:rFonts w:ascii="Arial" w:hAnsi="Arial" w:cs="Arial"/>
          <w:sz w:val="24"/>
          <w:szCs w:val="24"/>
        </w:rPr>
        <w:t xml:space="preserve"> laws</w:t>
      </w:r>
      <w:r w:rsidR="00BA3877">
        <w:rPr>
          <w:rFonts w:ascii="Arial" w:hAnsi="Arial" w:cs="Arial"/>
          <w:sz w:val="24"/>
          <w:szCs w:val="24"/>
        </w:rPr>
        <w:t xml:space="preserve"> such as are found in </w:t>
      </w:r>
      <w:r w:rsidR="00342B3B">
        <w:rPr>
          <w:rFonts w:ascii="Arial" w:hAnsi="Arial" w:cs="Arial"/>
          <w:sz w:val="24"/>
          <w:szCs w:val="24"/>
        </w:rPr>
        <w:t>the physical sciences.</w:t>
      </w:r>
      <w:r w:rsidR="00BA3877">
        <w:rPr>
          <w:rFonts w:ascii="Arial" w:hAnsi="Arial" w:cs="Arial"/>
          <w:sz w:val="24"/>
          <w:szCs w:val="24"/>
        </w:rPr>
        <w:t xml:space="preserve"> If, again, the only </w:t>
      </w:r>
      <w:r w:rsidR="00BA3877">
        <w:rPr>
          <w:rFonts w:ascii="Arial" w:hAnsi="Arial" w:cs="Arial"/>
          <w:sz w:val="24"/>
          <w:szCs w:val="24"/>
        </w:rPr>
        <w:lastRenderedPageBreak/>
        <w:t>things that exist are ultimately physical</w:t>
      </w:r>
      <w:r w:rsidR="00EB1642">
        <w:rPr>
          <w:rFonts w:ascii="Arial" w:hAnsi="Arial" w:cs="Arial"/>
          <w:sz w:val="24"/>
          <w:szCs w:val="24"/>
        </w:rPr>
        <w:t xml:space="preserve">, </w:t>
      </w:r>
      <w:r w:rsidR="00BA3877">
        <w:rPr>
          <w:rFonts w:ascii="Arial" w:hAnsi="Arial" w:cs="Arial"/>
          <w:sz w:val="24"/>
          <w:szCs w:val="24"/>
        </w:rPr>
        <w:t>as Searle</w:t>
      </w:r>
      <w:r w:rsidR="00EB1642">
        <w:rPr>
          <w:rFonts w:ascii="Arial" w:hAnsi="Arial" w:cs="Arial"/>
          <w:sz w:val="24"/>
          <w:szCs w:val="24"/>
        </w:rPr>
        <w:t xml:space="preserve"> (above)</w:t>
      </w:r>
      <w:r w:rsidR="00BA3877">
        <w:rPr>
          <w:rFonts w:ascii="Arial" w:hAnsi="Arial" w:cs="Arial"/>
          <w:sz w:val="24"/>
          <w:szCs w:val="24"/>
        </w:rPr>
        <w:t xml:space="preserve"> characterises a contemporary popular ontology, then this condition on explanation </w:t>
      </w:r>
      <w:r w:rsidR="008462E9">
        <w:rPr>
          <w:rFonts w:ascii="Arial" w:hAnsi="Arial" w:cs="Arial"/>
          <w:sz w:val="24"/>
          <w:szCs w:val="24"/>
        </w:rPr>
        <w:t>might be tempting</w:t>
      </w:r>
      <w:r w:rsidR="00BA3877">
        <w:rPr>
          <w:rFonts w:ascii="Arial" w:hAnsi="Arial" w:cs="Arial"/>
          <w:sz w:val="24"/>
          <w:szCs w:val="24"/>
        </w:rPr>
        <w:t xml:space="preserve">. </w:t>
      </w:r>
      <w:r w:rsidR="00EB1642">
        <w:rPr>
          <w:rFonts w:ascii="Arial" w:hAnsi="Arial" w:cs="Arial"/>
          <w:sz w:val="24"/>
          <w:szCs w:val="24"/>
        </w:rPr>
        <w:t>But there is, again, scarce reason to embrace the ontology</w:t>
      </w:r>
      <w:r w:rsidR="008462E9">
        <w:rPr>
          <w:rFonts w:ascii="Arial" w:hAnsi="Arial" w:cs="Arial"/>
          <w:sz w:val="24"/>
          <w:szCs w:val="24"/>
        </w:rPr>
        <w:t xml:space="preserve"> and similarly scarce reason to affirm a globally </w:t>
      </w:r>
      <w:proofErr w:type="spellStart"/>
      <w:r w:rsidR="008462E9">
        <w:rPr>
          <w:rFonts w:ascii="Arial" w:hAnsi="Arial" w:cs="Arial"/>
          <w:sz w:val="24"/>
          <w:szCs w:val="24"/>
        </w:rPr>
        <w:t>nomological</w:t>
      </w:r>
      <w:proofErr w:type="spellEnd"/>
      <w:r w:rsidR="008462E9">
        <w:rPr>
          <w:rFonts w:ascii="Arial" w:hAnsi="Arial" w:cs="Arial"/>
          <w:sz w:val="24"/>
          <w:szCs w:val="24"/>
        </w:rPr>
        <w:t xml:space="preserve"> explanatory model</w:t>
      </w:r>
      <w:r w:rsidR="00EB1642">
        <w:rPr>
          <w:rFonts w:ascii="Arial" w:hAnsi="Arial" w:cs="Arial"/>
          <w:sz w:val="24"/>
          <w:szCs w:val="24"/>
        </w:rPr>
        <w:t xml:space="preserve">. </w:t>
      </w:r>
      <w:r w:rsidR="00BA3877">
        <w:rPr>
          <w:rFonts w:ascii="Arial" w:hAnsi="Arial" w:cs="Arial"/>
          <w:sz w:val="24"/>
          <w:szCs w:val="24"/>
        </w:rPr>
        <w:t xml:space="preserve"> </w:t>
      </w:r>
      <w:r w:rsidR="00342B3B">
        <w:rPr>
          <w:rFonts w:ascii="Arial" w:hAnsi="Arial" w:cs="Arial"/>
          <w:sz w:val="24"/>
          <w:szCs w:val="24"/>
        </w:rPr>
        <w:t xml:space="preserve">  </w:t>
      </w:r>
      <w:r w:rsidR="003E539B">
        <w:rPr>
          <w:rFonts w:ascii="Arial" w:hAnsi="Arial" w:cs="Arial"/>
          <w:sz w:val="24"/>
          <w:szCs w:val="24"/>
        </w:rPr>
        <w:t xml:space="preserve">  </w:t>
      </w:r>
      <w:r w:rsidR="00FF4B35">
        <w:rPr>
          <w:rFonts w:ascii="Arial" w:hAnsi="Arial" w:cs="Arial"/>
          <w:sz w:val="24"/>
          <w:szCs w:val="24"/>
        </w:rPr>
        <w:t xml:space="preserve"> </w:t>
      </w:r>
    </w:p>
    <w:p w:rsidR="00E415A4" w:rsidRDefault="002216C3" w:rsidP="003E527B">
      <w:pPr>
        <w:spacing w:line="480" w:lineRule="auto"/>
        <w:rPr>
          <w:rFonts w:ascii="Arial" w:hAnsi="Arial" w:cs="Arial"/>
          <w:sz w:val="24"/>
          <w:szCs w:val="24"/>
        </w:rPr>
      </w:pPr>
      <w:r>
        <w:rPr>
          <w:rFonts w:ascii="Arial" w:hAnsi="Arial" w:cs="Arial"/>
          <w:sz w:val="24"/>
          <w:szCs w:val="24"/>
        </w:rPr>
        <w:t>Further reflections of</w:t>
      </w:r>
      <w:r w:rsidR="007F611D">
        <w:rPr>
          <w:rFonts w:ascii="Arial" w:hAnsi="Arial" w:cs="Arial"/>
          <w:sz w:val="24"/>
          <w:szCs w:val="24"/>
        </w:rPr>
        <w:t xml:space="preserve"> McFee (2010) reinforce the </w:t>
      </w:r>
      <w:proofErr w:type="spellStart"/>
      <w:r w:rsidR="007F611D">
        <w:rPr>
          <w:rFonts w:ascii="Arial" w:hAnsi="Arial" w:cs="Arial"/>
          <w:sz w:val="24"/>
          <w:szCs w:val="24"/>
        </w:rPr>
        <w:t>disanalogy</w:t>
      </w:r>
      <w:proofErr w:type="spellEnd"/>
      <w:r w:rsidR="003B6D67">
        <w:rPr>
          <w:rFonts w:ascii="Arial" w:hAnsi="Arial" w:cs="Arial"/>
          <w:sz w:val="24"/>
          <w:szCs w:val="24"/>
        </w:rPr>
        <w:t xml:space="preserve"> between physical science </w:t>
      </w:r>
      <w:r w:rsidR="006D08B0">
        <w:rPr>
          <w:rFonts w:ascii="Arial" w:hAnsi="Arial" w:cs="Arial"/>
          <w:sz w:val="24"/>
          <w:szCs w:val="24"/>
        </w:rPr>
        <w:t>and</w:t>
      </w:r>
      <w:r w:rsidR="003B6D67">
        <w:rPr>
          <w:rFonts w:ascii="Arial" w:hAnsi="Arial" w:cs="Arial"/>
          <w:sz w:val="24"/>
          <w:szCs w:val="24"/>
        </w:rPr>
        <w:t xml:space="preserve"> the</w:t>
      </w:r>
      <w:r w:rsidR="006D08B0">
        <w:rPr>
          <w:rFonts w:ascii="Arial" w:hAnsi="Arial" w:cs="Arial"/>
          <w:sz w:val="24"/>
          <w:szCs w:val="24"/>
        </w:rPr>
        <w:t xml:space="preserve"> </w:t>
      </w:r>
      <w:r w:rsidR="00065207">
        <w:rPr>
          <w:rFonts w:ascii="Arial" w:hAnsi="Arial" w:cs="Arial"/>
          <w:sz w:val="24"/>
          <w:szCs w:val="24"/>
        </w:rPr>
        <w:t xml:space="preserve">social </w:t>
      </w:r>
      <w:r w:rsidR="007F611D">
        <w:rPr>
          <w:rFonts w:ascii="Arial" w:hAnsi="Arial" w:cs="Arial"/>
          <w:sz w:val="24"/>
          <w:szCs w:val="24"/>
        </w:rPr>
        <w:t>science</w:t>
      </w:r>
      <w:r w:rsidR="003B6D67">
        <w:rPr>
          <w:rFonts w:ascii="Arial" w:hAnsi="Arial" w:cs="Arial"/>
          <w:sz w:val="24"/>
          <w:szCs w:val="24"/>
        </w:rPr>
        <w:t>s</w:t>
      </w:r>
      <w:r w:rsidR="007F611D">
        <w:rPr>
          <w:rFonts w:ascii="Arial" w:hAnsi="Arial" w:cs="Arial"/>
          <w:sz w:val="24"/>
          <w:szCs w:val="24"/>
        </w:rPr>
        <w:t>. The former</w:t>
      </w:r>
      <w:r w:rsidR="003B6D67">
        <w:rPr>
          <w:rFonts w:ascii="Arial" w:hAnsi="Arial" w:cs="Arial"/>
          <w:sz w:val="24"/>
          <w:szCs w:val="24"/>
        </w:rPr>
        <w:t xml:space="preserve"> is</w:t>
      </w:r>
      <w:r w:rsidR="006D08B0">
        <w:rPr>
          <w:rFonts w:ascii="Arial" w:hAnsi="Arial" w:cs="Arial"/>
          <w:sz w:val="24"/>
          <w:szCs w:val="24"/>
        </w:rPr>
        <w:t xml:space="preserve"> defined by community acceptance of a paradigm. This involves theoretical principles (e.g. Newton’s principle of Universal Gravitation) and disciplinary principles (e.g. that all physiological functions are to be explained in chemical terms). However, as Kuhn argues, there can be no ‘normal’ phase in social science, since there are never theoretical principles accepted by all.</w:t>
      </w:r>
      <w:r w:rsidR="007F611D">
        <w:rPr>
          <w:rFonts w:ascii="Arial" w:hAnsi="Arial" w:cs="Arial"/>
          <w:sz w:val="24"/>
          <w:szCs w:val="24"/>
        </w:rPr>
        <w:t xml:space="preserve"> There are, instead, competing ‘ways of seeing’</w:t>
      </w:r>
      <w:r w:rsidR="006D08B0">
        <w:rPr>
          <w:rFonts w:ascii="Arial" w:hAnsi="Arial" w:cs="Arial"/>
          <w:sz w:val="24"/>
          <w:szCs w:val="24"/>
        </w:rPr>
        <w:t xml:space="preserve"> th</w:t>
      </w:r>
      <w:r w:rsidR="007F611D">
        <w:rPr>
          <w:rFonts w:ascii="Arial" w:hAnsi="Arial" w:cs="Arial"/>
          <w:sz w:val="24"/>
          <w:szCs w:val="24"/>
        </w:rPr>
        <w:t>e social world, with divergence</w:t>
      </w:r>
      <w:r w:rsidR="006D08B0">
        <w:rPr>
          <w:rFonts w:ascii="Arial" w:hAnsi="Arial" w:cs="Arial"/>
          <w:sz w:val="24"/>
          <w:szCs w:val="24"/>
        </w:rPr>
        <w:t xml:space="preserve"> over fundamentals endemic.</w:t>
      </w:r>
      <w:r w:rsidR="00870791">
        <w:rPr>
          <w:rFonts w:ascii="Arial" w:hAnsi="Arial" w:cs="Arial"/>
          <w:sz w:val="24"/>
          <w:szCs w:val="24"/>
        </w:rPr>
        <w:t xml:space="preserve"> (Therefore, the use – widespread -</w:t>
      </w:r>
      <w:r w:rsidR="0091277B">
        <w:rPr>
          <w:rFonts w:ascii="Arial" w:hAnsi="Arial" w:cs="Arial"/>
          <w:sz w:val="24"/>
          <w:szCs w:val="24"/>
        </w:rPr>
        <w:t xml:space="preserve"> in social science of the term ‘paradigm’</w:t>
      </w:r>
      <w:r w:rsidR="00870791">
        <w:rPr>
          <w:rFonts w:ascii="Arial" w:hAnsi="Arial" w:cs="Arial"/>
          <w:sz w:val="24"/>
          <w:szCs w:val="24"/>
        </w:rPr>
        <w:t xml:space="preserve"> is inappropriate.)</w:t>
      </w:r>
      <w:r w:rsidR="006D08B0">
        <w:rPr>
          <w:rFonts w:ascii="Arial" w:hAnsi="Arial" w:cs="Arial"/>
          <w:sz w:val="24"/>
          <w:szCs w:val="24"/>
        </w:rPr>
        <w:t xml:space="preserve"> </w:t>
      </w:r>
      <w:r w:rsidR="007F611D">
        <w:rPr>
          <w:rFonts w:ascii="Arial" w:hAnsi="Arial" w:cs="Arial"/>
          <w:sz w:val="24"/>
          <w:szCs w:val="24"/>
        </w:rPr>
        <w:t xml:space="preserve">This is illustrated through the above theories of Functionalism, Marxism and Feminism, to which Interactionism, </w:t>
      </w:r>
      <w:proofErr w:type="spellStart"/>
      <w:r w:rsidR="007F611D">
        <w:rPr>
          <w:rFonts w:ascii="Arial" w:hAnsi="Arial" w:cs="Arial"/>
          <w:sz w:val="24"/>
          <w:szCs w:val="24"/>
        </w:rPr>
        <w:t>Figurational</w:t>
      </w:r>
      <w:proofErr w:type="spellEnd"/>
      <w:r w:rsidR="007F611D">
        <w:rPr>
          <w:rFonts w:ascii="Arial" w:hAnsi="Arial" w:cs="Arial"/>
          <w:sz w:val="24"/>
          <w:szCs w:val="24"/>
        </w:rPr>
        <w:t xml:space="preserve"> Theory and Postmodernism could be added. Moreover, r</w:t>
      </w:r>
      <w:r w:rsidR="006D08B0">
        <w:rPr>
          <w:rFonts w:ascii="Arial" w:hAnsi="Arial" w:cs="Arial"/>
          <w:sz w:val="24"/>
          <w:szCs w:val="24"/>
        </w:rPr>
        <w:t>esearch into the social world</w:t>
      </w:r>
      <w:r w:rsidR="002821C8">
        <w:rPr>
          <w:rFonts w:ascii="Arial" w:hAnsi="Arial" w:cs="Arial"/>
          <w:sz w:val="24"/>
          <w:szCs w:val="24"/>
        </w:rPr>
        <w:t xml:space="preserve"> often</w:t>
      </w:r>
      <w:r w:rsidR="006D08B0">
        <w:rPr>
          <w:rFonts w:ascii="Arial" w:hAnsi="Arial" w:cs="Arial"/>
          <w:sz w:val="24"/>
          <w:szCs w:val="24"/>
        </w:rPr>
        <w:t xml:space="preserve"> involves a heightened perspective-dependence. Both researcher and participant are agents with concerns, reasons and interests.</w:t>
      </w:r>
      <w:r w:rsidR="007F0C12">
        <w:rPr>
          <w:rFonts w:ascii="Arial" w:hAnsi="Arial" w:cs="Arial"/>
          <w:sz w:val="24"/>
          <w:szCs w:val="24"/>
        </w:rPr>
        <w:t xml:space="preserve"> The researcher view is regular</w:t>
      </w:r>
      <w:r w:rsidR="006D08B0">
        <w:rPr>
          <w:rFonts w:ascii="Arial" w:hAnsi="Arial" w:cs="Arial"/>
          <w:sz w:val="24"/>
          <w:szCs w:val="24"/>
        </w:rPr>
        <w:t xml:space="preserve">ly </w:t>
      </w:r>
      <w:proofErr w:type="gramStart"/>
      <w:r w:rsidR="006D08B0">
        <w:rPr>
          <w:rFonts w:ascii="Arial" w:hAnsi="Arial" w:cs="Arial"/>
          <w:sz w:val="24"/>
          <w:szCs w:val="24"/>
        </w:rPr>
        <w:t>incomplete,</w:t>
      </w:r>
      <w:proofErr w:type="gramEnd"/>
      <w:r w:rsidR="006D08B0">
        <w:rPr>
          <w:rFonts w:ascii="Arial" w:hAnsi="Arial" w:cs="Arial"/>
          <w:sz w:val="24"/>
          <w:szCs w:val="24"/>
        </w:rPr>
        <w:t xml:space="preserve"> therefore the researcher cannot take his perspective as </w:t>
      </w:r>
      <w:r w:rsidR="00870791">
        <w:rPr>
          <w:rFonts w:ascii="Arial" w:hAnsi="Arial" w:cs="Arial"/>
          <w:sz w:val="24"/>
          <w:szCs w:val="24"/>
        </w:rPr>
        <w:t>the only viable one. T</w:t>
      </w:r>
      <w:r w:rsidR="006D08B0">
        <w:rPr>
          <w:rFonts w:ascii="Arial" w:hAnsi="Arial" w:cs="Arial"/>
          <w:sz w:val="24"/>
          <w:szCs w:val="24"/>
        </w:rPr>
        <w:t>his incompleteness is not a methodological flaw; it is not bias, since bias is remediable. We cannot complete the picture by adding other perspectives, since there is no reason to think the pers</w:t>
      </w:r>
      <w:r w:rsidR="00870791">
        <w:rPr>
          <w:rFonts w:ascii="Arial" w:hAnsi="Arial" w:cs="Arial"/>
          <w:sz w:val="24"/>
          <w:szCs w:val="24"/>
        </w:rPr>
        <w:t>pectives mutually consistent, or</w:t>
      </w:r>
      <w:r w:rsidR="006D08B0">
        <w:rPr>
          <w:rFonts w:ascii="Arial" w:hAnsi="Arial" w:cs="Arial"/>
          <w:sz w:val="24"/>
          <w:szCs w:val="24"/>
        </w:rPr>
        <w:t xml:space="preserve"> again, that there </w:t>
      </w:r>
      <w:r w:rsidR="006D08B0">
        <w:rPr>
          <w:rFonts w:ascii="Arial" w:hAnsi="Arial" w:cs="Arial"/>
          <w:i/>
          <w:sz w:val="24"/>
          <w:szCs w:val="24"/>
        </w:rPr>
        <w:t xml:space="preserve">is </w:t>
      </w:r>
      <w:r w:rsidR="006D08B0">
        <w:rPr>
          <w:rFonts w:ascii="Arial" w:hAnsi="Arial" w:cs="Arial"/>
          <w:sz w:val="24"/>
          <w:szCs w:val="24"/>
        </w:rPr>
        <w:t xml:space="preserve">a finite totality of perspectives. Again, a participatory research style is often appropriate in social science, with controlled experiment </w:t>
      </w:r>
      <w:r w:rsidR="007A5011">
        <w:rPr>
          <w:rFonts w:ascii="Arial" w:hAnsi="Arial" w:cs="Arial"/>
          <w:sz w:val="24"/>
          <w:szCs w:val="24"/>
        </w:rPr>
        <w:t xml:space="preserve">and hypothesis testing especially inappropriate. </w:t>
      </w:r>
      <w:r w:rsidR="006D08B0">
        <w:rPr>
          <w:rFonts w:ascii="Arial" w:hAnsi="Arial" w:cs="Arial"/>
          <w:sz w:val="24"/>
          <w:szCs w:val="24"/>
        </w:rPr>
        <w:t>These featu</w:t>
      </w:r>
      <w:r w:rsidR="00870791">
        <w:rPr>
          <w:rFonts w:ascii="Arial" w:hAnsi="Arial" w:cs="Arial"/>
          <w:sz w:val="24"/>
          <w:szCs w:val="24"/>
        </w:rPr>
        <w:t xml:space="preserve">res reinforce </w:t>
      </w:r>
      <w:r w:rsidR="006D08B0">
        <w:rPr>
          <w:rFonts w:ascii="Arial" w:hAnsi="Arial" w:cs="Arial"/>
          <w:sz w:val="24"/>
          <w:szCs w:val="24"/>
        </w:rPr>
        <w:t>the</w:t>
      </w:r>
      <w:r w:rsidR="00065207">
        <w:rPr>
          <w:rFonts w:ascii="Arial" w:hAnsi="Arial" w:cs="Arial"/>
          <w:sz w:val="24"/>
          <w:szCs w:val="24"/>
        </w:rPr>
        <w:t xml:space="preserve"> unavailability in the social </w:t>
      </w:r>
      <w:r w:rsidR="00870791">
        <w:rPr>
          <w:rFonts w:ascii="Arial" w:hAnsi="Arial" w:cs="Arial"/>
          <w:sz w:val="24"/>
          <w:szCs w:val="24"/>
        </w:rPr>
        <w:t>sciences of the</w:t>
      </w:r>
      <w:r w:rsidR="006D08B0">
        <w:rPr>
          <w:rFonts w:ascii="Arial" w:hAnsi="Arial" w:cs="Arial"/>
          <w:sz w:val="24"/>
          <w:szCs w:val="24"/>
        </w:rPr>
        <w:t xml:space="preserve"> preceding </w:t>
      </w:r>
      <w:r w:rsidR="006D08B0">
        <w:rPr>
          <w:rFonts w:ascii="Arial" w:hAnsi="Arial" w:cs="Arial"/>
          <w:i/>
          <w:sz w:val="24"/>
          <w:szCs w:val="24"/>
        </w:rPr>
        <w:t xml:space="preserve">ceteris paribus </w:t>
      </w:r>
      <w:r w:rsidR="006D08B0">
        <w:rPr>
          <w:rFonts w:ascii="Arial" w:hAnsi="Arial" w:cs="Arial"/>
          <w:sz w:val="24"/>
          <w:szCs w:val="24"/>
        </w:rPr>
        <w:t>dev</w:t>
      </w:r>
      <w:r w:rsidR="003B6D67">
        <w:rPr>
          <w:rFonts w:ascii="Arial" w:hAnsi="Arial" w:cs="Arial"/>
          <w:sz w:val="24"/>
          <w:szCs w:val="24"/>
        </w:rPr>
        <w:t>ice: whilst physical</w:t>
      </w:r>
      <w:r w:rsidR="00870791">
        <w:rPr>
          <w:rFonts w:ascii="Arial" w:hAnsi="Arial" w:cs="Arial"/>
          <w:sz w:val="24"/>
          <w:szCs w:val="24"/>
        </w:rPr>
        <w:t xml:space="preserve"> science can pretend </w:t>
      </w:r>
      <w:r w:rsidR="00870791">
        <w:rPr>
          <w:rFonts w:ascii="Arial" w:hAnsi="Arial" w:cs="Arial"/>
          <w:sz w:val="24"/>
          <w:szCs w:val="24"/>
        </w:rPr>
        <w:lastRenderedPageBreak/>
        <w:t>to be able to identify all those ‘other things’ to be set aside as equal, social science cannot perform this pretence.</w:t>
      </w:r>
      <w:r w:rsidR="0085211F">
        <w:rPr>
          <w:rFonts w:ascii="Arial" w:hAnsi="Arial" w:cs="Arial"/>
          <w:sz w:val="24"/>
          <w:szCs w:val="24"/>
        </w:rPr>
        <w:t xml:space="preserve"> This, again, is continuous</w:t>
      </w:r>
      <w:r w:rsidR="00870791">
        <w:rPr>
          <w:rFonts w:ascii="Arial" w:hAnsi="Arial" w:cs="Arial"/>
          <w:sz w:val="24"/>
          <w:szCs w:val="24"/>
        </w:rPr>
        <w:t xml:space="preserve"> </w:t>
      </w:r>
      <w:r w:rsidR="0085211F">
        <w:rPr>
          <w:rFonts w:ascii="Arial" w:hAnsi="Arial" w:cs="Arial"/>
          <w:sz w:val="24"/>
          <w:szCs w:val="24"/>
        </w:rPr>
        <w:t>with the fact that social theories such as the preceding quite radically underdetermine outcomes. For instance, Functionalism, Marxism, Interactionism and Feminism might all offer robust and useful explanation of the affinity of working-class males with football.</w:t>
      </w:r>
      <w:r w:rsidR="007F0C12">
        <w:rPr>
          <w:rFonts w:ascii="Arial" w:hAnsi="Arial" w:cs="Arial"/>
          <w:sz w:val="24"/>
          <w:szCs w:val="24"/>
        </w:rPr>
        <w:t xml:space="preserve"> A psychological theory such as the Theory of Planned Behaviour might do likewise. But these theories</w:t>
      </w:r>
      <w:r w:rsidR="0085211F">
        <w:rPr>
          <w:rFonts w:ascii="Arial" w:hAnsi="Arial" w:cs="Arial"/>
          <w:sz w:val="24"/>
          <w:szCs w:val="24"/>
        </w:rPr>
        <w:t xml:space="preserve"> do not, even when take</w:t>
      </w:r>
      <w:r w:rsidR="0091277B">
        <w:rPr>
          <w:rFonts w:ascii="Arial" w:hAnsi="Arial" w:cs="Arial"/>
          <w:sz w:val="24"/>
          <w:szCs w:val="24"/>
        </w:rPr>
        <w:t>n together, allow us to read off</w:t>
      </w:r>
      <w:r w:rsidR="0085211F">
        <w:rPr>
          <w:rFonts w:ascii="Arial" w:hAnsi="Arial" w:cs="Arial"/>
          <w:sz w:val="24"/>
          <w:szCs w:val="24"/>
        </w:rPr>
        <w:t xml:space="preserve"> an interest in football from someone’s status as a working-class male. </w:t>
      </w:r>
      <w:r w:rsidR="00065207">
        <w:rPr>
          <w:rFonts w:ascii="Arial" w:hAnsi="Arial" w:cs="Arial"/>
          <w:sz w:val="24"/>
          <w:szCs w:val="24"/>
        </w:rPr>
        <w:t>Theories in the social</w:t>
      </w:r>
      <w:r w:rsidR="000F7F7B">
        <w:rPr>
          <w:rFonts w:ascii="Arial" w:hAnsi="Arial" w:cs="Arial"/>
          <w:sz w:val="24"/>
          <w:szCs w:val="24"/>
        </w:rPr>
        <w:t xml:space="preserve"> sciences, again, leave a wiggle room not mirrore</w:t>
      </w:r>
      <w:r w:rsidR="003B6D67">
        <w:rPr>
          <w:rFonts w:ascii="Arial" w:hAnsi="Arial" w:cs="Arial"/>
          <w:sz w:val="24"/>
          <w:szCs w:val="24"/>
        </w:rPr>
        <w:t xml:space="preserve">d by equivalents in the physical </w:t>
      </w:r>
      <w:r w:rsidR="000F7F7B">
        <w:rPr>
          <w:rFonts w:ascii="Arial" w:hAnsi="Arial" w:cs="Arial"/>
          <w:sz w:val="24"/>
          <w:szCs w:val="24"/>
        </w:rPr>
        <w:t xml:space="preserve">sciences. </w:t>
      </w:r>
      <w:r w:rsidR="0085211F">
        <w:rPr>
          <w:rFonts w:ascii="Arial" w:hAnsi="Arial" w:cs="Arial"/>
          <w:sz w:val="24"/>
          <w:szCs w:val="24"/>
        </w:rPr>
        <w:t xml:space="preserve"> </w:t>
      </w:r>
    </w:p>
    <w:p w:rsidR="00351B4E" w:rsidRDefault="00351B4E" w:rsidP="00E415A4">
      <w:pPr>
        <w:spacing w:line="240" w:lineRule="auto"/>
        <w:rPr>
          <w:rFonts w:ascii="Arial" w:hAnsi="Arial" w:cs="Arial"/>
          <w:b/>
          <w:sz w:val="24"/>
          <w:szCs w:val="24"/>
        </w:rPr>
      </w:pPr>
    </w:p>
    <w:p w:rsidR="00E415A4" w:rsidRDefault="002A5C5B" w:rsidP="00E415A4">
      <w:pPr>
        <w:spacing w:line="240" w:lineRule="auto"/>
        <w:rPr>
          <w:rFonts w:ascii="Arial" w:hAnsi="Arial" w:cs="Arial"/>
          <w:b/>
          <w:sz w:val="24"/>
          <w:szCs w:val="24"/>
        </w:rPr>
      </w:pPr>
      <w:r>
        <w:rPr>
          <w:rFonts w:ascii="Arial" w:hAnsi="Arial" w:cs="Arial"/>
          <w:b/>
          <w:sz w:val="24"/>
          <w:szCs w:val="24"/>
        </w:rPr>
        <w:t>Positivism and Constructionism</w:t>
      </w:r>
    </w:p>
    <w:p w:rsidR="008043D0" w:rsidRPr="0068320F" w:rsidRDefault="004F653B" w:rsidP="003E527B">
      <w:pPr>
        <w:spacing w:line="480" w:lineRule="auto"/>
        <w:rPr>
          <w:rFonts w:ascii="Arial" w:hAnsi="Arial" w:cs="Arial"/>
          <w:sz w:val="24"/>
          <w:szCs w:val="24"/>
        </w:rPr>
      </w:pPr>
      <w:r w:rsidRPr="0068320F">
        <w:rPr>
          <w:rFonts w:ascii="Arial" w:hAnsi="Arial" w:cs="Arial"/>
          <w:sz w:val="24"/>
          <w:szCs w:val="24"/>
        </w:rPr>
        <w:t>The immediately preceding</w:t>
      </w:r>
      <w:r w:rsidR="000F7F7B">
        <w:rPr>
          <w:rFonts w:ascii="Arial" w:hAnsi="Arial" w:cs="Arial"/>
          <w:sz w:val="24"/>
          <w:szCs w:val="24"/>
        </w:rPr>
        <w:t xml:space="preserve"> </w:t>
      </w:r>
      <w:r w:rsidRPr="0068320F">
        <w:rPr>
          <w:rFonts w:ascii="Arial" w:hAnsi="Arial" w:cs="Arial"/>
          <w:sz w:val="24"/>
          <w:szCs w:val="24"/>
        </w:rPr>
        <w:t>does not entail that relatively simple data collection, for instance, is never po</w:t>
      </w:r>
      <w:r w:rsidR="00065207">
        <w:rPr>
          <w:rFonts w:ascii="Arial" w:hAnsi="Arial" w:cs="Arial"/>
          <w:sz w:val="24"/>
          <w:szCs w:val="24"/>
        </w:rPr>
        <w:t xml:space="preserve">ssible and appropriate in the social </w:t>
      </w:r>
      <w:r w:rsidR="007F0C12">
        <w:rPr>
          <w:rFonts w:ascii="Arial" w:hAnsi="Arial" w:cs="Arial"/>
          <w:sz w:val="24"/>
          <w:szCs w:val="24"/>
        </w:rPr>
        <w:t xml:space="preserve">sciences. </w:t>
      </w:r>
      <w:r w:rsidR="00B75F01">
        <w:rPr>
          <w:rFonts w:ascii="Arial" w:hAnsi="Arial" w:cs="Arial"/>
          <w:sz w:val="24"/>
          <w:szCs w:val="24"/>
        </w:rPr>
        <w:t xml:space="preserve">Such a conclusion would be absurd and at odds with copious practice. </w:t>
      </w:r>
      <w:r w:rsidR="007F0C12">
        <w:rPr>
          <w:rFonts w:ascii="Arial" w:hAnsi="Arial" w:cs="Arial"/>
          <w:sz w:val="24"/>
          <w:szCs w:val="24"/>
        </w:rPr>
        <w:t>W</w:t>
      </w:r>
      <w:r w:rsidRPr="0068320F">
        <w:rPr>
          <w:rFonts w:ascii="Arial" w:hAnsi="Arial" w:cs="Arial"/>
          <w:sz w:val="24"/>
          <w:szCs w:val="24"/>
        </w:rPr>
        <w:t>hen Sport England</w:t>
      </w:r>
      <w:r w:rsidR="007F0C12">
        <w:rPr>
          <w:rFonts w:ascii="Arial" w:hAnsi="Arial" w:cs="Arial"/>
          <w:sz w:val="24"/>
          <w:szCs w:val="24"/>
        </w:rPr>
        <w:t>, again,</w:t>
      </w:r>
      <w:r w:rsidRPr="0068320F">
        <w:rPr>
          <w:rFonts w:ascii="Arial" w:hAnsi="Arial" w:cs="Arial"/>
          <w:sz w:val="24"/>
          <w:szCs w:val="24"/>
        </w:rPr>
        <w:t xml:space="preserve"> seek to establish, say, the proportion of English women aged 18-24 who have playe</w:t>
      </w:r>
      <w:r w:rsidR="002851BA">
        <w:rPr>
          <w:rFonts w:ascii="Arial" w:hAnsi="Arial" w:cs="Arial"/>
          <w:sz w:val="24"/>
          <w:szCs w:val="24"/>
        </w:rPr>
        <w:t>d football at least once a week</w:t>
      </w:r>
      <w:r w:rsidRPr="0068320F">
        <w:rPr>
          <w:rFonts w:ascii="Arial" w:hAnsi="Arial" w:cs="Arial"/>
          <w:sz w:val="24"/>
          <w:szCs w:val="24"/>
        </w:rPr>
        <w:t xml:space="preserve"> in the last year, it seems that</w:t>
      </w:r>
      <w:r w:rsidR="0068320F" w:rsidRPr="0068320F">
        <w:rPr>
          <w:rFonts w:ascii="Arial" w:hAnsi="Arial" w:cs="Arial"/>
          <w:sz w:val="24"/>
          <w:szCs w:val="24"/>
        </w:rPr>
        <w:t xml:space="preserve"> at least</w:t>
      </w:r>
      <w:r w:rsidRPr="0068320F">
        <w:rPr>
          <w:rFonts w:ascii="Arial" w:hAnsi="Arial" w:cs="Arial"/>
          <w:sz w:val="24"/>
          <w:szCs w:val="24"/>
        </w:rPr>
        <w:t xml:space="preserve"> two Positivist assumptions</w:t>
      </w:r>
      <w:r w:rsidR="0068320F" w:rsidRPr="0068320F">
        <w:rPr>
          <w:rFonts w:ascii="Arial" w:hAnsi="Arial" w:cs="Arial"/>
          <w:sz w:val="24"/>
          <w:szCs w:val="24"/>
        </w:rPr>
        <w:t xml:space="preserve">, paraphrased here by Silverman (2006: 122), </w:t>
      </w:r>
      <w:r w:rsidR="00130279">
        <w:rPr>
          <w:rFonts w:ascii="Arial" w:hAnsi="Arial" w:cs="Arial"/>
          <w:sz w:val="24"/>
          <w:szCs w:val="24"/>
        </w:rPr>
        <w:t xml:space="preserve">are </w:t>
      </w:r>
      <w:r w:rsidR="00873EDD">
        <w:rPr>
          <w:rFonts w:ascii="Arial" w:hAnsi="Arial" w:cs="Arial"/>
          <w:sz w:val="24"/>
          <w:szCs w:val="24"/>
        </w:rPr>
        <w:t xml:space="preserve">robustly </w:t>
      </w:r>
      <w:r w:rsidRPr="0068320F">
        <w:rPr>
          <w:rFonts w:ascii="Arial" w:hAnsi="Arial" w:cs="Arial"/>
          <w:sz w:val="24"/>
          <w:szCs w:val="24"/>
        </w:rPr>
        <w:t>applicable</w:t>
      </w:r>
      <w:r w:rsidR="0068320F" w:rsidRPr="0068320F">
        <w:rPr>
          <w:rFonts w:ascii="Arial" w:hAnsi="Arial" w:cs="Arial"/>
          <w:sz w:val="24"/>
          <w:szCs w:val="24"/>
        </w:rPr>
        <w:t>, viz.</w:t>
      </w:r>
      <w:r w:rsidRPr="0068320F">
        <w:rPr>
          <w:rFonts w:ascii="Arial" w:hAnsi="Arial" w:cs="Arial"/>
          <w:sz w:val="24"/>
          <w:szCs w:val="24"/>
        </w:rPr>
        <w:t xml:space="preserve"> </w:t>
      </w:r>
    </w:p>
    <w:p w:rsidR="0068320F" w:rsidRDefault="0068320F" w:rsidP="0068320F">
      <w:pPr>
        <w:pStyle w:val="ListParagraph"/>
        <w:rPr>
          <w:rFonts w:ascii="Arial" w:hAnsi="Arial" w:cs="Arial"/>
          <w:sz w:val="24"/>
          <w:szCs w:val="24"/>
        </w:rPr>
      </w:pPr>
    </w:p>
    <w:p w:rsidR="0068320F" w:rsidRDefault="0068320F" w:rsidP="0068320F">
      <w:pPr>
        <w:pStyle w:val="ListParagraph"/>
        <w:numPr>
          <w:ilvl w:val="0"/>
          <w:numId w:val="3"/>
        </w:numPr>
        <w:rPr>
          <w:rFonts w:ascii="Arial" w:hAnsi="Arial" w:cs="Arial"/>
          <w:sz w:val="24"/>
          <w:szCs w:val="24"/>
        </w:rPr>
      </w:pPr>
      <w:r>
        <w:rPr>
          <w:rFonts w:ascii="Arial" w:hAnsi="Arial" w:cs="Arial"/>
          <w:sz w:val="24"/>
          <w:szCs w:val="24"/>
        </w:rPr>
        <w:t>The aim of social science is to discover unknown but actual facts or essentials.</w:t>
      </w:r>
    </w:p>
    <w:p w:rsidR="0068320F" w:rsidRDefault="0068320F" w:rsidP="0068320F">
      <w:pPr>
        <w:pStyle w:val="ListParagraph"/>
        <w:numPr>
          <w:ilvl w:val="0"/>
          <w:numId w:val="3"/>
        </w:numPr>
        <w:rPr>
          <w:rFonts w:ascii="Arial" w:hAnsi="Arial" w:cs="Arial"/>
          <w:sz w:val="24"/>
          <w:szCs w:val="24"/>
        </w:rPr>
      </w:pPr>
      <w:r>
        <w:rPr>
          <w:rFonts w:ascii="Arial" w:hAnsi="Arial" w:cs="Arial"/>
          <w:sz w:val="24"/>
          <w:szCs w:val="24"/>
        </w:rPr>
        <w:t>Reality is ‘out there’. Thus, it is a matter of finding the most effective and unbiased methods that, as precisely and objectively as possible, could bring out the information about this reality.</w:t>
      </w:r>
    </w:p>
    <w:p w:rsidR="00B75F01" w:rsidRPr="00B75F01" w:rsidRDefault="00B75F01" w:rsidP="00B75F01">
      <w:pPr>
        <w:rPr>
          <w:rFonts w:ascii="Arial" w:hAnsi="Arial" w:cs="Arial"/>
          <w:sz w:val="24"/>
          <w:szCs w:val="24"/>
        </w:rPr>
      </w:pPr>
    </w:p>
    <w:p w:rsidR="00B75F01" w:rsidRDefault="00B75F01" w:rsidP="003E527B">
      <w:pPr>
        <w:spacing w:line="480" w:lineRule="auto"/>
        <w:rPr>
          <w:rFonts w:ascii="Arial" w:hAnsi="Arial" w:cs="Arial"/>
          <w:sz w:val="24"/>
          <w:szCs w:val="24"/>
        </w:rPr>
      </w:pPr>
      <w:r w:rsidRPr="00B75F01">
        <w:rPr>
          <w:rFonts w:ascii="Arial" w:hAnsi="Arial" w:cs="Arial"/>
          <w:sz w:val="24"/>
          <w:szCs w:val="24"/>
        </w:rPr>
        <w:t xml:space="preserve">The only stumbling block in this case seems the contextually trifling one of who counts as female. (The Active People Survey entails participant self-identification as </w:t>
      </w:r>
      <w:r w:rsidRPr="00B75F01">
        <w:rPr>
          <w:rFonts w:ascii="Arial" w:hAnsi="Arial" w:cs="Arial"/>
          <w:sz w:val="24"/>
          <w:szCs w:val="24"/>
        </w:rPr>
        <w:lastRenderedPageBreak/>
        <w:t>male or female, a usually innocuous but perhaps occasionally freighted procedure.)</w:t>
      </w:r>
      <w:r>
        <w:rPr>
          <w:rStyle w:val="EndnoteReference"/>
          <w:rFonts w:ascii="Arial" w:hAnsi="Arial" w:cs="Arial"/>
          <w:sz w:val="24"/>
          <w:szCs w:val="24"/>
        </w:rPr>
        <w:endnoteReference w:id="12"/>
      </w:r>
      <w:r w:rsidRPr="00B75F01">
        <w:rPr>
          <w:rFonts w:ascii="Arial" w:hAnsi="Arial" w:cs="Arial"/>
          <w:sz w:val="24"/>
          <w:szCs w:val="24"/>
        </w:rPr>
        <w:t xml:space="preserve"> </w:t>
      </w:r>
      <w:r w:rsidR="00EA4CA4">
        <w:rPr>
          <w:rFonts w:ascii="Arial" w:hAnsi="Arial" w:cs="Arial"/>
          <w:sz w:val="24"/>
          <w:szCs w:val="24"/>
        </w:rPr>
        <w:t>There is</w:t>
      </w:r>
      <w:r w:rsidR="006D609B">
        <w:rPr>
          <w:rFonts w:ascii="Arial" w:hAnsi="Arial" w:cs="Arial"/>
          <w:sz w:val="24"/>
          <w:szCs w:val="24"/>
        </w:rPr>
        <w:t>, for sure, no need to interrogate the commerce between</w:t>
      </w:r>
      <w:r w:rsidR="00EA4CA4">
        <w:rPr>
          <w:rFonts w:ascii="Arial" w:hAnsi="Arial" w:cs="Arial"/>
          <w:sz w:val="24"/>
          <w:szCs w:val="24"/>
        </w:rPr>
        <w:t xml:space="preserve"> investigator and investigated. </w:t>
      </w:r>
      <w:r w:rsidRPr="00B75F01">
        <w:rPr>
          <w:rFonts w:ascii="Arial" w:hAnsi="Arial" w:cs="Arial"/>
          <w:sz w:val="24"/>
          <w:szCs w:val="24"/>
        </w:rPr>
        <w:t xml:space="preserve">There are, however, other research contexts, particularly those involving the preceding ‘participatory’ research style, where the researcher has a reflexive and dynamic relationship with the researched, where standardization of participant and method is (at best) less secure, and where the Positivist framework is therefore inapplicable. Hence one alternative, Constructionism, which centralises the ‘focused interaction’ (Denzin 1970: 133) of the research interview as social encounter, and asserts that participants </w:t>
      </w:r>
      <w:r w:rsidRPr="00B75F01">
        <w:rPr>
          <w:rFonts w:ascii="Arial" w:hAnsi="Arial" w:cs="Arial"/>
          <w:i/>
          <w:sz w:val="24"/>
          <w:szCs w:val="24"/>
        </w:rPr>
        <w:t xml:space="preserve">create </w:t>
      </w:r>
      <w:r w:rsidRPr="00B75F01">
        <w:rPr>
          <w:rFonts w:ascii="Arial" w:hAnsi="Arial" w:cs="Arial"/>
          <w:sz w:val="24"/>
          <w:szCs w:val="24"/>
        </w:rPr>
        <w:t>meaning in interviews that are</w:t>
      </w:r>
      <w:r w:rsidR="002E3F58">
        <w:rPr>
          <w:rFonts w:ascii="Arial" w:hAnsi="Arial" w:cs="Arial"/>
          <w:sz w:val="24"/>
          <w:szCs w:val="24"/>
        </w:rPr>
        <w:t xml:space="preserve"> a part of the world</w:t>
      </w:r>
      <w:r w:rsidR="006D609B">
        <w:rPr>
          <w:rFonts w:ascii="Arial" w:hAnsi="Arial" w:cs="Arial"/>
          <w:sz w:val="24"/>
          <w:szCs w:val="24"/>
        </w:rPr>
        <w:t xml:space="preserve"> and not</w:t>
      </w:r>
      <w:r w:rsidRPr="00B75F01">
        <w:rPr>
          <w:rFonts w:ascii="Arial" w:hAnsi="Arial" w:cs="Arial"/>
          <w:sz w:val="24"/>
          <w:szCs w:val="24"/>
        </w:rPr>
        <w:t xml:space="preserve"> mere</w:t>
      </w:r>
      <w:r w:rsidR="006D609B">
        <w:rPr>
          <w:rFonts w:ascii="Arial" w:hAnsi="Arial" w:cs="Arial"/>
          <w:sz w:val="24"/>
          <w:szCs w:val="24"/>
        </w:rPr>
        <w:t>ly a</w:t>
      </w:r>
      <w:r w:rsidRPr="00B75F01">
        <w:rPr>
          <w:rFonts w:ascii="Arial" w:hAnsi="Arial" w:cs="Arial"/>
          <w:sz w:val="24"/>
          <w:szCs w:val="24"/>
        </w:rPr>
        <w:t xml:space="preserve"> commentary on it. Kitzinger (2004: 128)</w:t>
      </w:r>
      <w:r w:rsidR="00093DF3">
        <w:rPr>
          <w:rFonts w:ascii="Arial" w:hAnsi="Arial" w:cs="Arial"/>
          <w:sz w:val="24"/>
          <w:szCs w:val="24"/>
        </w:rPr>
        <w:t xml:space="preserve"> seems to take this to an unsettling extreme in his counsel</w:t>
      </w:r>
      <w:r w:rsidRPr="00B75F01">
        <w:rPr>
          <w:rFonts w:ascii="Arial" w:hAnsi="Arial" w:cs="Arial"/>
          <w:sz w:val="24"/>
          <w:szCs w:val="24"/>
        </w:rPr>
        <w:t xml:space="preserve"> that ‘what women say should not be taken as evidence of their experience, but only as a form of talk – a “discourse”, “account” or “repertoire” – which represents a culturally available way of packaging experience.’</w:t>
      </w:r>
      <w:r>
        <w:rPr>
          <w:rStyle w:val="EndnoteReference"/>
          <w:rFonts w:ascii="Arial" w:hAnsi="Arial" w:cs="Arial"/>
          <w:sz w:val="24"/>
          <w:szCs w:val="24"/>
        </w:rPr>
        <w:endnoteReference w:id="13"/>
      </w:r>
      <w:r w:rsidRPr="00B75F01">
        <w:rPr>
          <w:rFonts w:ascii="Arial" w:hAnsi="Arial" w:cs="Arial"/>
          <w:sz w:val="24"/>
          <w:szCs w:val="24"/>
        </w:rPr>
        <w:t xml:space="preserve"> This would seem to deny interview data the capacity to say anything about any reality other than the interview, therefore defeating its apparent purpose. Constructionists Holstein and </w:t>
      </w:r>
      <w:proofErr w:type="spellStart"/>
      <w:r w:rsidRPr="00B75F01">
        <w:rPr>
          <w:rFonts w:ascii="Arial" w:hAnsi="Arial" w:cs="Arial"/>
          <w:sz w:val="24"/>
          <w:szCs w:val="24"/>
        </w:rPr>
        <w:t>Gubrium</w:t>
      </w:r>
      <w:proofErr w:type="spellEnd"/>
      <w:r w:rsidRPr="00B75F01">
        <w:rPr>
          <w:rFonts w:ascii="Arial" w:hAnsi="Arial" w:cs="Arial"/>
          <w:sz w:val="24"/>
          <w:szCs w:val="24"/>
        </w:rPr>
        <w:t xml:space="preserve"> (1997: 121-22) have replied that we can and should be attentive to both what is said by the participant and how it is delivered in the interview context. For instance, a nursing home resident may offer thoughts and feelings on the quality of care, but also ‘continuously monitor who they are in relation to the person questioning them’ (‘speaking as a woman …’). Recalling Midgley’s imperative at the outset, questions of theoretical framework and method are questions of how best </w:t>
      </w:r>
      <w:r w:rsidR="00E22CB3">
        <w:rPr>
          <w:rFonts w:ascii="Arial" w:hAnsi="Arial" w:cs="Arial"/>
          <w:sz w:val="24"/>
          <w:szCs w:val="24"/>
        </w:rPr>
        <w:t xml:space="preserve">to illuminate our chaotic world, and Holstein and </w:t>
      </w:r>
      <w:proofErr w:type="spellStart"/>
      <w:r w:rsidR="00E22CB3">
        <w:rPr>
          <w:rFonts w:ascii="Arial" w:hAnsi="Arial" w:cs="Arial"/>
          <w:sz w:val="24"/>
          <w:szCs w:val="24"/>
        </w:rPr>
        <w:t>Gubrium’s</w:t>
      </w:r>
      <w:proofErr w:type="spellEnd"/>
      <w:r w:rsidR="00E22CB3">
        <w:rPr>
          <w:rFonts w:ascii="Arial" w:hAnsi="Arial" w:cs="Arial"/>
          <w:sz w:val="24"/>
          <w:szCs w:val="24"/>
        </w:rPr>
        <w:t xml:space="preserve"> example might illustrate how such illumination sometimes entails attention to both the formal results of investigation and the processes of introspection and self-presentation of the investigated</w:t>
      </w:r>
      <w:r w:rsidR="009A1DBA">
        <w:rPr>
          <w:rFonts w:ascii="Arial" w:hAnsi="Arial" w:cs="Arial"/>
          <w:sz w:val="24"/>
          <w:szCs w:val="24"/>
        </w:rPr>
        <w:t>, as well as the methods and self-presentation</w:t>
      </w:r>
      <w:r w:rsidR="00DC3510">
        <w:rPr>
          <w:rFonts w:ascii="Arial" w:hAnsi="Arial" w:cs="Arial"/>
          <w:sz w:val="24"/>
          <w:szCs w:val="24"/>
        </w:rPr>
        <w:t>s</w:t>
      </w:r>
      <w:r w:rsidR="009A1DBA">
        <w:rPr>
          <w:rFonts w:ascii="Arial" w:hAnsi="Arial" w:cs="Arial"/>
          <w:sz w:val="24"/>
          <w:szCs w:val="24"/>
        </w:rPr>
        <w:t xml:space="preserve"> of the </w:t>
      </w:r>
      <w:r w:rsidR="009A1DBA">
        <w:rPr>
          <w:rFonts w:ascii="Arial" w:hAnsi="Arial" w:cs="Arial"/>
          <w:sz w:val="24"/>
          <w:szCs w:val="24"/>
        </w:rPr>
        <w:lastRenderedPageBreak/>
        <w:t>investigator.</w:t>
      </w:r>
      <w:r w:rsidR="009A1DBA">
        <w:rPr>
          <w:rStyle w:val="EndnoteReference"/>
          <w:rFonts w:ascii="Arial" w:hAnsi="Arial" w:cs="Arial"/>
          <w:sz w:val="24"/>
          <w:szCs w:val="24"/>
        </w:rPr>
        <w:endnoteReference w:id="14"/>
      </w:r>
      <w:r w:rsidR="009A1DBA">
        <w:rPr>
          <w:rFonts w:ascii="Arial" w:hAnsi="Arial" w:cs="Arial"/>
          <w:sz w:val="24"/>
          <w:szCs w:val="24"/>
        </w:rPr>
        <w:t xml:space="preserve"> </w:t>
      </w:r>
      <w:r w:rsidR="002216C3">
        <w:rPr>
          <w:rFonts w:ascii="Arial" w:hAnsi="Arial" w:cs="Arial"/>
          <w:sz w:val="24"/>
          <w:szCs w:val="24"/>
        </w:rPr>
        <w:t>H</w:t>
      </w:r>
      <w:r w:rsidR="003B6D67">
        <w:rPr>
          <w:rFonts w:ascii="Arial" w:hAnsi="Arial" w:cs="Arial"/>
          <w:sz w:val="24"/>
          <w:szCs w:val="24"/>
        </w:rPr>
        <w:t>ere, again, the perspectives of</w:t>
      </w:r>
      <w:r w:rsidR="002216C3">
        <w:rPr>
          <w:rFonts w:ascii="Arial" w:hAnsi="Arial" w:cs="Arial"/>
          <w:sz w:val="24"/>
          <w:szCs w:val="24"/>
        </w:rPr>
        <w:t xml:space="preserve"> investigator and investigated are elements </w:t>
      </w:r>
      <w:r w:rsidR="00E2135E">
        <w:rPr>
          <w:rFonts w:ascii="Arial" w:hAnsi="Arial" w:cs="Arial"/>
          <w:sz w:val="24"/>
          <w:szCs w:val="24"/>
        </w:rPr>
        <w:t>of the research process</w:t>
      </w:r>
      <w:r w:rsidR="002216C3">
        <w:rPr>
          <w:rFonts w:ascii="Arial" w:hAnsi="Arial" w:cs="Arial"/>
          <w:sz w:val="24"/>
          <w:szCs w:val="24"/>
        </w:rPr>
        <w:t xml:space="preserve"> not to be airbrushed in pursuit of the</w:t>
      </w:r>
      <w:r w:rsidR="00E2135E">
        <w:rPr>
          <w:rFonts w:ascii="Arial" w:hAnsi="Arial" w:cs="Arial"/>
          <w:sz w:val="24"/>
          <w:szCs w:val="24"/>
        </w:rPr>
        <w:t xml:space="preserve"> ‘pure’ results of the enquiry.</w:t>
      </w:r>
      <w:r w:rsidR="00E22CB3">
        <w:rPr>
          <w:rFonts w:ascii="Arial" w:hAnsi="Arial" w:cs="Arial"/>
          <w:sz w:val="24"/>
          <w:szCs w:val="24"/>
        </w:rPr>
        <w:t xml:space="preserve"> </w:t>
      </w:r>
      <w:r w:rsidRPr="00B75F01">
        <w:rPr>
          <w:rFonts w:ascii="Arial" w:hAnsi="Arial" w:cs="Arial"/>
          <w:sz w:val="24"/>
          <w:szCs w:val="24"/>
        </w:rPr>
        <w:t xml:space="preserve">      </w:t>
      </w:r>
    </w:p>
    <w:p w:rsidR="008F7256" w:rsidRDefault="008F7256" w:rsidP="00B75F01">
      <w:pPr>
        <w:rPr>
          <w:rFonts w:ascii="Arial" w:hAnsi="Arial" w:cs="Arial"/>
          <w:b/>
          <w:i/>
          <w:sz w:val="24"/>
          <w:szCs w:val="24"/>
        </w:rPr>
      </w:pPr>
    </w:p>
    <w:p w:rsidR="00E415A4" w:rsidRPr="00E415A4" w:rsidRDefault="00E415A4" w:rsidP="00B75F01">
      <w:pPr>
        <w:rPr>
          <w:rFonts w:ascii="Arial" w:hAnsi="Arial" w:cs="Arial"/>
          <w:b/>
          <w:sz w:val="24"/>
          <w:szCs w:val="24"/>
        </w:rPr>
      </w:pPr>
      <w:r>
        <w:rPr>
          <w:rFonts w:ascii="Arial" w:hAnsi="Arial" w:cs="Arial"/>
          <w:b/>
          <w:sz w:val="24"/>
          <w:szCs w:val="24"/>
        </w:rPr>
        <w:t>Science and Art</w:t>
      </w:r>
    </w:p>
    <w:p w:rsidR="00640009" w:rsidRDefault="00D745AA" w:rsidP="003E527B">
      <w:pPr>
        <w:spacing w:line="480" w:lineRule="auto"/>
        <w:rPr>
          <w:rFonts w:ascii="Arial" w:hAnsi="Arial" w:cs="Arial"/>
          <w:sz w:val="24"/>
          <w:szCs w:val="24"/>
        </w:rPr>
      </w:pPr>
      <w:r>
        <w:rPr>
          <w:rFonts w:ascii="Arial" w:hAnsi="Arial" w:cs="Arial"/>
          <w:sz w:val="24"/>
          <w:szCs w:val="24"/>
        </w:rPr>
        <w:t xml:space="preserve">Despite our </w:t>
      </w:r>
      <w:r w:rsidR="008F7256">
        <w:rPr>
          <w:rFonts w:ascii="Arial" w:hAnsi="Arial" w:cs="Arial"/>
          <w:sz w:val="24"/>
          <w:szCs w:val="24"/>
        </w:rPr>
        <w:t>chaotic world,</w:t>
      </w:r>
      <w:r w:rsidR="00640009">
        <w:rPr>
          <w:rFonts w:ascii="Arial" w:hAnsi="Arial" w:cs="Arial"/>
          <w:sz w:val="24"/>
          <w:szCs w:val="24"/>
        </w:rPr>
        <w:t xml:space="preserve"> of w</w:t>
      </w:r>
      <w:r w:rsidR="00E415A4">
        <w:rPr>
          <w:rFonts w:ascii="Arial" w:hAnsi="Arial" w:cs="Arial"/>
          <w:sz w:val="24"/>
          <w:szCs w:val="24"/>
        </w:rPr>
        <w:t>hich there is some recognition hitherto</w:t>
      </w:r>
      <w:r w:rsidR="00640009">
        <w:rPr>
          <w:rFonts w:ascii="Arial" w:hAnsi="Arial" w:cs="Arial"/>
          <w:sz w:val="24"/>
          <w:szCs w:val="24"/>
        </w:rPr>
        <w:t>,</w:t>
      </w:r>
      <w:r w:rsidR="008F7256">
        <w:rPr>
          <w:rFonts w:ascii="Arial" w:hAnsi="Arial" w:cs="Arial"/>
          <w:sz w:val="24"/>
          <w:szCs w:val="24"/>
        </w:rPr>
        <w:t xml:space="preserve"> it is not uncommon </w:t>
      </w:r>
      <w:r w:rsidR="007233D1">
        <w:rPr>
          <w:rFonts w:ascii="Arial" w:hAnsi="Arial" w:cs="Arial"/>
          <w:sz w:val="24"/>
          <w:szCs w:val="24"/>
        </w:rPr>
        <w:t xml:space="preserve">to hear </w:t>
      </w:r>
      <w:r w:rsidR="00065207">
        <w:rPr>
          <w:rFonts w:ascii="Arial" w:hAnsi="Arial" w:cs="Arial"/>
          <w:sz w:val="24"/>
          <w:szCs w:val="24"/>
        </w:rPr>
        <w:t>physical</w:t>
      </w:r>
      <w:r w:rsidR="00304147">
        <w:rPr>
          <w:rFonts w:ascii="Arial" w:hAnsi="Arial" w:cs="Arial"/>
          <w:sz w:val="24"/>
          <w:szCs w:val="24"/>
        </w:rPr>
        <w:t xml:space="preserve"> science (‘science’ for now), which seeks to explain much of that world, esteemed as ‘an art’. The remainder of this essay will</w:t>
      </w:r>
      <w:r w:rsidR="000F184F">
        <w:rPr>
          <w:rFonts w:ascii="Arial" w:hAnsi="Arial" w:cs="Arial"/>
          <w:sz w:val="24"/>
          <w:szCs w:val="24"/>
        </w:rPr>
        <w:t xml:space="preserve"> discuss this notion</w:t>
      </w:r>
      <w:r w:rsidR="000B08FA">
        <w:rPr>
          <w:rFonts w:ascii="Arial" w:hAnsi="Arial" w:cs="Arial"/>
          <w:sz w:val="24"/>
          <w:szCs w:val="24"/>
        </w:rPr>
        <w:t xml:space="preserve">, </w:t>
      </w:r>
      <w:r w:rsidR="002216C3">
        <w:rPr>
          <w:rFonts w:ascii="Arial" w:hAnsi="Arial" w:cs="Arial"/>
          <w:sz w:val="24"/>
          <w:szCs w:val="24"/>
        </w:rPr>
        <w:t>uncovering in the process another</w:t>
      </w:r>
      <w:r w:rsidR="00640009">
        <w:rPr>
          <w:rFonts w:ascii="Arial" w:hAnsi="Arial" w:cs="Arial"/>
          <w:sz w:val="24"/>
          <w:szCs w:val="24"/>
        </w:rPr>
        <w:t xml:space="preserve"> and perhaps surprising ‘classical assumption’ of the former.</w:t>
      </w:r>
      <w:r w:rsidR="002216C3">
        <w:rPr>
          <w:rFonts w:ascii="Arial" w:hAnsi="Arial" w:cs="Arial"/>
          <w:sz w:val="24"/>
          <w:szCs w:val="24"/>
        </w:rPr>
        <w:t xml:space="preserve"> </w:t>
      </w:r>
      <w:r w:rsidR="000B08FA">
        <w:rPr>
          <w:rFonts w:ascii="Arial" w:hAnsi="Arial" w:cs="Arial"/>
          <w:sz w:val="24"/>
          <w:szCs w:val="24"/>
        </w:rPr>
        <w:t xml:space="preserve"> </w:t>
      </w:r>
      <w:r w:rsidR="00304147">
        <w:rPr>
          <w:rFonts w:ascii="Arial" w:hAnsi="Arial" w:cs="Arial"/>
          <w:sz w:val="24"/>
          <w:szCs w:val="24"/>
        </w:rPr>
        <w:t xml:space="preserve">  </w:t>
      </w:r>
    </w:p>
    <w:p w:rsidR="00CB392F" w:rsidRDefault="00CB392F" w:rsidP="003E527B">
      <w:pPr>
        <w:spacing w:line="480" w:lineRule="auto"/>
        <w:rPr>
          <w:rFonts w:ascii="Arial" w:hAnsi="Arial" w:cs="Arial"/>
          <w:sz w:val="24"/>
          <w:szCs w:val="24"/>
        </w:rPr>
      </w:pPr>
      <w:r>
        <w:rPr>
          <w:rFonts w:ascii="Arial" w:hAnsi="Arial" w:cs="Arial"/>
          <w:sz w:val="24"/>
          <w:szCs w:val="24"/>
        </w:rPr>
        <w:t>Art, again, is highly heterogeneous, arguably in</w:t>
      </w:r>
      <w:r w:rsidR="0043047D">
        <w:rPr>
          <w:rFonts w:ascii="Arial" w:hAnsi="Arial" w:cs="Arial"/>
          <w:sz w:val="24"/>
          <w:szCs w:val="24"/>
        </w:rPr>
        <w:t>creasingly and unpredictably so in the current era of multiple</w:t>
      </w:r>
      <w:r>
        <w:rPr>
          <w:rFonts w:ascii="Arial" w:hAnsi="Arial" w:cs="Arial"/>
          <w:sz w:val="24"/>
          <w:szCs w:val="24"/>
        </w:rPr>
        <w:t xml:space="preserve"> </w:t>
      </w:r>
      <w:r w:rsidR="0043047D">
        <w:rPr>
          <w:rFonts w:ascii="Arial" w:hAnsi="Arial" w:cs="Arial"/>
          <w:sz w:val="24"/>
          <w:szCs w:val="24"/>
        </w:rPr>
        <w:t>media</w:t>
      </w:r>
      <w:r>
        <w:rPr>
          <w:rFonts w:ascii="Arial" w:hAnsi="Arial" w:cs="Arial"/>
          <w:sz w:val="24"/>
          <w:szCs w:val="24"/>
        </w:rPr>
        <w:t>.</w:t>
      </w:r>
      <w:r w:rsidR="006B21E9">
        <w:rPr>
          <w:rFonts w:ascii="Arial" w:hAnsi="Arial" w:cs="Arial"/>
          <w:sz w:val="24"/>
          <w:szCs w:val="24"/>
        </w:rPr>
        <w:t xml:space="preserve"> By the early twentieth century</w:t>
      </w:r>
      <w:r w:rsidR="005A1980">
        <w:rPr>
          <w:rFonts w:ascii="Arial" w:hAnsi="Arial" w:cs="Arial"/>
          <w:sz w:val="24"/>
          <w:szCs w:val="24"/>
        </w:rPr>
        <w:t>, there was sufficient scepticism about an artistic essence for Duchamp to submit his porcelain urinal, titled ‘Fountain’, to a sculpture competition.</w:t>
      </w:r>
      <w:r w:rsidR="001348EA">
        <w:rPr>
          <w:rFonts w:ascii="Arial" w:hAnsi="Arial" w:cs="Arial"/>
          <w:sz w:val="24"/>
          <w:szCs w:val="24"/>
        </w:rPr>
        <w:t xml:space="preserve"> </w:t>
      </w:r>
      <w:r w:rsidR="005A1980">
        <w:rPr>
          <w:rFonts w:ascii="Arial" w:hAnsi="Arial" w:cs="Arial"/>
          <w:sz w:val="24"/>
          <w:szCs w:val="24"/>
        </w:rPr>
        <w:t>The spirit of iconoclasm</w:t>
      </w:r>
      <w:r w:rsidR="00E415A4">
        <w:rPr>
          <w:rFonts w:ascii="Arial" w:hAnsi="Arial" w:cs="Arial"/>
          <w:sz w:val="24"/>
          <w:szCs w:val="24"/>
        </w:rPr>
        <w:t xml:space="preserve"> was philosoph</w:t>
      </w:r>
      <w:r w:rsidR="001348EA">
        <w:rPr>
          <w:rFonts w:ascii="Arial" w:hAnsi="Arial" w:cs="Arial"/>
          <w:sz w:val="24"/>
          <w:szCs w:val="24"/>
        </w:rPr>
        <w:t>ically consummated in Dickie’s (1974) Institutional Theory of Art, which asserts that a work of art is an artefact upon which some person or persons has conferred the status of candidate for appreciation</w:t>
      </w:r>
      <w:r w:rsidR="00485B72">
        <w:rPr>
          <w:rFonts w:ascii="Arial" w:hAnsi="Arial" w:cs="Arial"/>
          <w:sz w:val="24"/>
          <w:szCs w:val="24"/>
        </w:rPr>
        <w:t xml:space="preserve">. </w:t>
      </w:r>
      <w:r w:rsidR="001348EA">
        <w:rPr>
          <w:rFonts w:ascii="Arial" w:hAnsi="Arial" w:cs="Arial"/>
          <w:sz w:val="24"/>
          <w:szCs w:val="24"/>
        </w:rPr>
        <w:t>The merits and demerits of this theory will not be discussed here.</w:t>
      </w:r>
      <w:r w:rsidR="006A55BE">
        <w:rPr>
          <w:rStyle w:val="EndnoteReference"/>
          <w:rFonts w:ascii="Arial" w:hAnsi="Arial" w:cs="Arial"/>
          <w:sz w:val="24"/>
          <w:szCs w:val="24"/>
        </w:rPr>
        <w:endnoteReference w:id="15"/>
      </w:r>
      <w:r w:rsidR="00485B72">
        <w:rPr>
          <w:rFonts w:ascii="Arial" w:hAnsi="Arial" w:cs="Arial"/>
          <w:sz w:val="24"/>
          <w:szCs w:val="24"/>
        </w:rPr>
        <w:t xml:space="preserve"> </w:t>
      </w:r>
      <w:r w:rsidR="00E415A4">
        <w:rPr>
          <w:rFonts w:ascii="Arial" w:hAnsi="Arial" w:cs="Arial"/>
          <w:sz w:val="24"/>
          <w:szCs w:val="24"/>
        </w:rPr>
        <w:t xml:space="preserve">Ditto the </w:t>
      </w:r>
      <w:r w:rsidR="00E415A4" w:rsidRPr="00F344DE">
        <w:rPr>
          <w:rFonts w:ascii="Arial" w:hAnsi="Arial" w:cs="Arial"/>
          <w:sz w:val="24"/>
          <w:szCs w:val="24"/>
        </w:rPr>
        <w:t>Mimesis and Expression</w:t>
      </w:r>
      <w:r w:rsidR="0002318B" w:rsidRPr="00F344DE">
        <w:rPr>
          <w:rFonts w:ascii="Arial" w:hAnsi="Arial" w:cs="Arial"/>
          <w:sz w:val="24"/>
          <w:szCs w:val="24"/>
        </w:rPr>
        <w:t xml:space="preserve"> theories of art</w:t>
      </w:r>
      <w:r w:rsidR="00E415A4">
        <w:rPr>
          <w:rFonts w:ascii="Arial" w:hAnsi="Arial" w:cs="Arial"/>
          <w:sz w:val="24"/>
          <w:szCs w:val="24"/>
        </w:rPr>
        <w:t xml:space="preserve">. </w:t>
      </w:r>
      <w:r w:rsidR="00AE5F43">
        <w:rPr>
          <w:rFonts w:ascii="Arial" w:hAnsi="Arial" w:cs="Arial"/>
          <w:sz w:val="24"/>
          <w:szCs w:val="24"/>
        </w:rPr>
        <w:t>Instead, a</w:t>
      </w:r>
      <w:r w:rsidR="00CE1AF2">
        <w:rPr>
          <w:rFonts w:ascii="Arial" w:hAnsi="Arial" w:cs="Arial"/>
          <w:sz w:val="24"/>
          <w:szCs w:val="24"/>
        </w:rPr>
        <w:t xml:space="preserve"> classical aesthetics</w:t>
      </w:r>
      <w:r w:rsidR="00AE5F43">
        <w:rPr>
          <w:rFonts w:ascii="Arial" w:hAnsi="Arial" w:cs="Arial"/>
          <w:sz w:val="24"/>
          <w:szCs w:val="24"/>
        </w:rPr>
        <w:t>, most familiar from art and underlying</w:t>
      </w:r>
      <w:r w:rsidR="00DC1F03">
        <w:rPr>
          <w:rFonts w:ascii="Arial" w:hAnsi="Arial" w:cs="Arial"/>
          <w:sz w:val="24"/>
          <w:szCs w:val="24"/>
        </w:rPr>
        <w:t xml:space="preserve"> the claim of equivalence between science and art, will be outlined. </w:t>
      </w:r>
      <w:r w:rsidR="000F184F">
        <w:rPr>
          <w:rFonts w:ascii="Arial" w:hAnsi="Arial" w:cs="Arial"/>
          <w:sz w:val="24"/>
          <w:szCs w:val="24"/>
        </w:rPr>
        <w:t>The truth in</w:t>
      </w:r>
      <w:r w:rsidR="00AE5F43">
        <w:rPr>
          <w:rFonts w:ascii="Arial" w:hAnsi="Arial" w:cs="Arial"/>
          <w:sz w:val="24"/>
          <w:szCs w:val="24"/>
        </w:rPr>
        <w:t xml:space="preserve"> the latter</w:t>
      </w:r>
      <w:r w:rsidR="00BF57AB">
        <w:rPr>
          <w:rFonts w:ascii="Arial" w:hAnsi="Arial" w:cs="Arial"/>
          <w:sz w:val="24"/>
          <w:szCs w:val="24"/>
        </w:rPr>
        <w:t xml:space="preserve"> claim</w:t>
      </w:r>
      <w:r w:rsidR="0041334B">
        <w:rPr>
          <w:rFonts w:ascii="Arial" w:hAnsi="Arial" w:cs="Arial"/>
          <w:sz w:val="24"/>
          <w:szCs w:val="24"/>
        </w:rPr>
        <w:t xml:space="preserve"> is then</w:t>
      </w:r>
      <w:r w:rsidR="00BF57AB">
        <w:rPr>
          <w:rFonts w:ascii="Arial" w:hAnsi="Arial" w:cs="Arial"/>
          <w:sz w:val="24"/>
          <w:szCs w:val="24"/>
        </w:rPr>
        <w:t xml:space="preserve"> unpacked. Finally, </w:t>
      </w:r>
      <w:r w:rsidR="00725AB8">
        <w:rPr>
          <w:rFonts w:ascii="Arial" w:hAnsi="Arial" w:cs="Arial"/>
          <w:sz w:val="24"/>
          <w:szCs w:val="24"/>
        </w:rPr>
        <w:t>some significant differences betwe</w:t>
      </w:r>
      <w:r w:rsidR="0041334B">
        <w:rPr>
          <w:rFonts w:ascii="Arial" w:hAnsi="Arial" w:cs="Arial"/>
          <w:sz w:val="24"/>
          <w:szCs w:val="24"/>
        </w:rPr>
        <w:t>en science and art are</w:t>
      </w:r>
      <w:r w:rsidR="00E415A4">
        <w:rPr>
          <w:rFonts w:ascii="Arial" w:hAnsi="Arial" w:cs="Arial"/>
          <w:sz w:val="24"/>
          <w:szCs w:val="24"/>
        </w:rPr>
        <w:t xml:space="preserve"> proposed</w:t>
      </w:r>
      <w:r w:rsidR="00725AB8">
        <w:rPr>
          <w:rFonts w:ascii="Arial" w:hAnsi="Arial" w:cs="Arial"/>
          <w:sz w:val="24"/>
          <w:szCs w:val="24"/>
        </w:rPr>
        <w:t>.</w:t>
      </w:r>
      <w:r w:rsidR="002C04C6">
        <w:rPr>
          <w:rFonts w:ascii="Arial" w:hAnsi="Arial" w:cs="Arial"/>
          <w:sz w:val="24"/>
          <w:szCs w:val="24"/>
        </w:rPr>
        <w:t xml:space="preserve"> </w:t>
      </w:r>
      <w:r w:rsidR="00725AB8">
        <w:rPr>
          <w:rFonts w:ascii="Arial" w:hAnsi="Arial" w:cs="Arial"/>
          <w:sz w:val="24"/>
          <w:szCs w:val="24"/>
        </w:rPr>
        <w:t xml:space="preserve"> </w:t>
      </w:r>
      <w:r w:rsidR="00BF57AB">
        <w:rPr>
          <w:rFonts w:ascii="Arial" w:hAnsi="Arial" w:cs="Arial"/>
          <w:sz w:val="24"/>
          <w:szCs w:val="24"/>
        </w:rPr>
        <w:t xml:space="preserve">  </w:t>
      </w:r>
      <w:r w:rsidR="0043047D">
        <w:rPr>
          <w:rFonts w:ascii="Arial" w:hAnsi="Arial" w:cs="Arial"/>
          <w:sz w:val="24"/>
          <w:szCs w:val="24"/>
        </w:rPr>
        <w:t xml:space="preserve"> </w:t>
      </w:r>
      <w:r w:rsidR="006A55BE">
        <w:rPr>
          <w:rFonts w:ascii="Arial" w:hAnsi="Arial" w:cs="Arial"/>
          <w:sz w:val="24"/>
          <w:szCs w:val="24"/>
        </w:rPr>
        <w:t xml:space="preserve"> </w:t>
      </w:r>
      <w:r w:rsidR="001348EA">
        <w:rPr>
          <w:rFonts w:ascii="Arial" w:hAnsi="Arial" w:cs="Arial"/>
          <w:sz w:val="24"/>
          <w:szCs w:val="24"/>
        </w:rPr>
        <w:t xml:space="preserve"> </w:t>
      </w:r>
      <w:r w:rsidR="00E2135E">
        <w:rPr>
          <w:rFonts w:ascii="Arial" w:hAnsi="Arial" w:cs="Arial"/>
          <w:sz w:val="24"/>
          <w:szCs w:val="24"/>
        </w:rPr>
        <w:t xml:space="preserve"> </w:t>
      </w:r>
      <w:r>
        <w:rPr>
          <w:rFonts w:ascii="Arial" w:hAnsi="Arial" w:cs="Arial"/>
          <w:sz w:val="24"/>
          <w:szCs w:val="24"/>
        </w:rPr>
        <w:t xml:space="preserve">    </w:t>
      </w:r>
    </w:p>
    <w:p w:rsidR="00FF4625" w:rsidRDefault="00CE1AF2" w:rsidP="003E527B">
      <w:pPr>
        <w:spacing w:line="480" w:lineRule="auto"/>
        <w:rPr>
          <w:rFonts w:ascii="Arial" w:hAnsi="Arial" w:cs="Arial"/>
          <w:sz w:val="24"/>
          <w:szCs w:val="24"/>
        </w:rPr>
      </w:pPr>
      <w:r>
        <w:rPr>
          <w:rFonts w:ascii="Arial" w:hAnsi="Arial" w:cs="Arial"/>
          <w:sz w:val="24"/>
          <w:szCs w:val="24"/>
        </w:rPr>
        <w:t>The</w:t>
      </w:r>
      <w:r w:rsidR="00DC5285">
        <w:rPr>
          <w:rFonts w:ascii="Arial" w:hAnsi="Arial" w:cs="Arial"/>
          <w:sz w:val="24"/>
          <w:szCs w:val="24"/>
        </w:rPr>
        <w:t xml:space="preserve"> said</w:t>
      </w:r>
      <w:r>
        <w:rPr>
          <w:rFonts w:ascii="Arial" w:hAnsi="Arial" w:cs="Arial"/>
          <w:sz w:val="24"/>
          <w:szCs w:val="24"/>
        </w:rPr>
        <w:t xml:space="preserve"> classical aesthetics is defined by</w:t>
      </w:r>
      <w:r w:rsidR="00DC5285">
        <w:rPr>
          <w:rFonts w:ascii="Arial" w:hAnsi="Arial" w:cs="Arial"/>
          <w:sz w:val="24"/>
          <w:szCs w:val="24"/>
        </w:rPr>
        <w:t xml:space="preserve"> </w:t>
      </w:r>
      <w:r w:rsidR="00480032">
        <w:rPr>
          <w:rFonts w:ascii="Arial" w:hAnsi="Arial" w:cs="Arial"/>
          <w:sz w:val="24"/>
          <w:szCs w:val="24"/>
        </w:rPr>
        <w:t>the concept</w:t>
      </w:r>
      <w:r w:rsidR="00D324D9">
        <w:rPr>
          <w:rFonts w:ascii="Arial" w:hAnsi="Arial" w:cs="Arial"/>
          <w:sz w:val="24"/>
          <w:szCs w:val="24"/>
        </w:rPr>
        <w:t>s of symmetry, simplicity, order, coherence, unity, elegance and harmony.</w:t>
      </w:r>
      <w:r w:rsidR="004A223E">
        <w:rPr>
          <w:rFonts w:ascii="Arial" w:hAnsi="Arial" w:cs="Arial"/>
          <w:sz w:val="24"/>
          <w:szCs w:val="24"/>
        </w:rPr>
        <w:t xml:space="preserve"> Beauty might</w:t>
      </w:r>
      <w:r w:rsidR="00485B72">
        <w:rPr>
          <w:rFonts w:ascii="Arial" w:hAnsi="Arial" w:cs="Arial"/>
          <w:sz w:val="24"/>
          <w:szCs w:val="24"/>
        </w:rPr>
        <w:t xml:space="preserve"> be cautiously added. </w:t>
      </w:r>
      <w:r w:rsidR="00016403">
        <w:rPr>
          <w:rFonts w:ascii="Arial" w:hAnsi="Arial" w:cs="Arial"/>
          <w:sz w:val="24"/>
          <w:szCs w:val="24"/>
        </w:rPr>
        <w:t>Beauty incites c</w:t>
      </w:r>
      <w:r w:rsidR="00485B72">
        <w:rPr>
          <w:rFonts w:ascii="Arial" w:hAnsi="Arial" w:cs="Arial"/>
          <w:sz w:val="24"/>
          <w:szCs w:val="24"/>
        </w:rPr>
        <w:t>aution</w:t>
      </w:r>
      <w:r w:rsidR="00016403">
        <w:rPr>
          <w:rFonts w:ascii="Arial" w:hAnsi="Arial" w:cs="Arial"/>
          <w:sz w:val="24"/>
          <w:szCs w:val="24"/>
        </w:rPr>
        <w:t>,</w:t>
      </w:r>
      <w:r w:rsidR="00485B72">
        <w:rPr>
          <w:rFonts w:ascii="Arial" w:hAnsi="Arial" w:cs="Arial"/>
          <w:sz w:val="24"/>
          <w:szCs w:val="24"/>
        </w:rPr>
        <w:t xml:space="preserve"> because of controversy about its status. </w:t>
      </w:r>
      <w:proofErr w:type="spellStart"/>
      <w:r w:rsidR="00485B72">
        <w:rPr>
          <w:rFonts w:ascii="Arial" w:hAnsi="Arial" w:cs="Arial"/>
          <w:sz w:val="24"/>
          <w:szCs w:val="24"/>
        </w:rPr>
        <w:t>Mothersill</w:t>
      </w:r>
      <w:proofErr w:type="spellEnd"/>
      <w:r w:rsidR="00485B72">
        <w:rPr>
          <w:rFonts w:ascii="Arial" w:hAnsi="Arial" w:cs="Arial"/>
          <w:sz w:val="24"/>
          <w:szCs w:val="24"/>
        </w:rPr>
        <w:t xml:space="preserve"> (1984</w:t>
      </w:r>
      <w:r w:rsidR="00016403">
        <w:rPr>
          <w:rFonts w:ascii="Arial" w:hAnsi="Arial" w:cs="Arial"/>
          <w:sz w:val="24"/>
          <w:szCs w:val="24"/>
        </w:rPr>
        <w:t>: 11</w:t>
      </w:r>
      <w:r w:rsidR="00485B72">
        <w:rPr>
          <w:rFonts w:ascii="Arial" w:hAnsi="Arial" w:cs="Arial"/>
          <w:sz w:val="24"/>
          <w:szCs w:val="24"/>
        </w:rPr>
        <w:t xml:space="preserve">), </w:t>
      </w:r>
      <w:r w:rsidR="00485B72">
        <w:rPr>
          <w:rFonts w:ascii="Arial" w:hAnsi="Arial" w:cs="Arial"/>
          <w:sz w:val="24"/>
          <w:szCs w:val="24"/>
        </w:rPr>
        <w:lastRenderedPageBreak/>
        <w:t xml:space="preserve">for instance, thinks it </w:t>
      </w:r>
      <w:r w:rsidR="00016403">
        <w:rPr>
          <w:rFonts w:ascii="Arial" w:hAnsi="Arial" w:cs="Arial"/>
          <w:sz w:val="24"/>
          <w:szCs w:val="24"/>
        </w:rPr>
        <w:t>a ‘peculiarly basic’ concept like truth and knowledge. Sontag (1966: 31), on the other hand, considers it ‘an essentially vacant concept’</w:t>
      </w:r>
      <w:r w:rsidR="00177908">
        <w:rPr>
          <w:rFonts w:ascii="Arial" w:hAnsi="Arial" w:cs="Arial"/>
          <w:sz w:val="24"/>
          <w:szCs w:val="24"/>
        </w:rPr>
        <w:t>. Edgar (2013: 103) suggests that it is</w:t>
      </w:r>
      <w:r w:rsidR="0041334B">
        <w:rPr>
          <w:rFonts w:ascii="Arial" w:hAnsi="Arial" w:cs="Arial"/>
          <w:sz w:val="24"/>
          <w:szCs w:val="24"/>
        </w:rPr>
        <w:t xml:space="preserve"> a ‘hangover of eighteenth-century aesthetics and art criticism’, and that it is</w:t>
      </w:r>
      <w:r w:rsidR="00177908">
        <w:rPr>
          <w:rFonts w:ascii="Arial" w:hAnsi="Arial" w:cs="Arial"/>
          <w:sz w:val="24"/>
          <w:szCs w:val="24"/>
        </w:rPr>
        <w:t xml:space="preserve"> only when beauty cashes out as more substantive concepts, such as ‘graceful’, ‘delicate’, ‘dainty’, ‘handsome’, ‘comely’, ‘elegant’, ‘balanced’, ‘warm’ or ‘passionate’ that we get grounds for evaluating judgements of beauty. </w:t>
      </w:r>
      <w:r w:rsidR="00DC1F03">
        <w:rPr>
          <w:rFonts w:ascii="Arial" w:hAnsi="Arial" w:cs="Arial"/>
          <w:sz w:val="24"/>
          <w:szCs w:val="24"/>
        </w:rPr>
        <w:t>There is no</w:t>
      </w:r>
      <w:r w:rsidR="00A17C38">
        <w:rPr>
          <w:rFonts w:ascii="Arial" w:hAnsi="Arial" w:cs="Arial"/>
          <w:sz w:val="24"/>
          <w:szCs w:val="24"/>
        </w:rPr>
        <w:t xml:space="preserve"> </w:t>
      </w:r>
      <w:r w:rsidR="00DC1F03">
        <w:rPr>
          <w:rFonts w:ascii="Arial" w:hAnsi="Arial" w:cs="Arial"/>
          <w:sz w:val="24"/>
          <w:szCs w:val="24"/>
        </w:rPr>
        <w:t>need to ad</w:t>
      </w:r>
      <w:r w:rsidR="00A17C38">
        <w:rPr>
          <w:rFonts w:ascii="Arial" w:hAnsi="Arial" w:cs="Arial"/>
          <w:sz w:val="24"/>
          <w:szCs w:val="24"/>
        </w:rPr>
        <w:t>judicate here on</w:t>
      </w:r>
      <w:r w:rsidR="00946889">
        <w:rPr>
          <w:rFonts w:ascii="Arial" w:hAnsi="Arial" w:cs="Arial"/>
          <w:sz w:val="24"/>
          <w:szCs w:val="24"/>
        </w:rPr>
        <w:t xml:space="preserve"> whether beauty is </w:t>
      </w:r>
      <w:r w:rsidR="00912293">
        <w:rPr>
          <w:rFonts w:ascii="Arial" w:hAnsi="Arial" w:cs="Arial"/>
          <w:sz w:val="24"/>
          <w:szCs w:val="24"/>
        </w:rPr>
        <w:t xml:space="preserve">basic, vacant </w:t>
      </w:r>
      <w:r w:rsidR="00946889">
        <w:rPr>
          <w:rFonts w:ascii="Arial" w:hAnsi="Arial" w:cs="Arial"/>
          <w:sz w:val="24"/>
          <w:szCs w:val="24"/>
        </w:rPr>
        <w:t>or parasitic upon concepts such as those listed by Edgar</w:t>
      </w:r>
      <w:r w:rsidR="00A17C38">
        <w:rPr>
          <w:rFonts w:ascii="Arial" w:hAnsi="Arial" w:cs="Arial"/>
          <w:sz w:val="24"/>
          <w:szCs w:val="24"/>
        </w:rPr>
        <w:t xml:space="preserve"> or, indeed, the ‘classical’ set at the beginning of this paragraph</w:t>
      </w:r>
      <w:r w:rsidR="00946889">
        <w:rPr>
          <w:rFonts w:ascii="Arial" w:hAnsi="Arial" w:cs="Arial"/>
          <w:sz w:val="24"/>
          <w:szCs w:val="24"/>
        </w:rPr>
        <w:t>.</w:t>
      </w:r>
      <w:r w:rsidR="00946889">
        <w:rPr>
          <w:rStyle w:val="EndnoteReference"/>
          <w:rFonts w:ascii="Arial" w:hAnsi="Arial" w:cs="Arial"/>
          <w:sz w:val="24"/>
          <w:szCs w:val="24"/>
        </w:rPr>
        <w:endnoteReference w:id="16"/>
      </w:r>
      <w:r w:rsidR="00946889">
        <w:rPr>
          <w:rFonts w:ascii="Arial" w:hAnsi="Arial" w:cs="Arial"/>
          <w:sz w:val="24"/>
          <w:szCs w:val="24"/>
        </w:rPr>
        <w:t xml:space="preserve">  </w:t>
      </w:r>
      <w:r w:rsidR="00DC1F03">
        <w:rPr>
          <w:rFonts w:ascii="Arial" w:hAnsi="Arial" w:cs="Arial"/>
          <w:sz w:val="24"/>
          <w:szCs w:val="24"/>
        </w:rPr>
        <w:t xml:space="preserve"> </w:t>
      </w:r>
      <w:r w:rsidR="00177908">
        <w:rPr>
          <w:rFonts w:ascii="Arial" w:hAnsi="Arial" w:cs="Arial"/>
          <w:sz w:val="24"/>
          <w:szCs w:val="24"/>
        </w:rPr>
        <w:t xml:space="preserve"> </w:t>
      </w:r>
      <w:r w:rsidR="00016403">
        <w:rPr>
          <w:rFonts w:ascii="Arial" w:hAnsi="Arial" w:cs="Arial"/>
          <w:sz w:val="24"/>
          <w:szCs w:val="24"/>
        </w:rPr>
        <w:t xml:space="preserve"> </w:t>
      </w:r>
      <w:r>
        <w:rPr>
          <w:rFonts w:ascii="Arial" w:hAnsi="Arial" w:cs="Arial"/>
          <w:sz w:val="24"/>
          <w:szCs w:val="24"/>
        </w:rPr>
        <w:t xml:space="preserve">  </w:t>
      </w:r>
    </w:p>
    <w:p w:rsidR="00D05D44" w:rsidRDefault="00A17C38" w:rsidP="003E527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Engler (1990) </w:t>
      </w:r>
      <w:r w:rsidR="00480032">
        <w:rPr>
          <w:rFonts w:ascii="Arial" w:hAnsi="Arial" w:cs="Arial"/>
          <w:sz w:val="24"/>
          <w:szCs w:val="24"/>
        </w:rPr>
        <w:t xml:space="preserve">provides an admirable overview of the normative role assumed in science by the preceding classical aesthetics. </w:t>
      </w:r>
      <w:r w:rsidR="00D17F92">
        <w:rPr>
          <w:rFonts w:ascii="Arial" w:hAnsi="Arial" w:cs="Arial"/>
          <w:sz w:val="24"/>
          <w:szCs w:val="24"/>
        </w:rPr>
        <w:t>He</w:t>
      </w:r>
      <w:r w:rsidR="000007BA">
        <w:rPr>
          <w:rFonts w:ascii="Arial" w:hAnsi="Arial" w:cs="Arial"/>
          <w:sz w:val="24"/>
          <w:szCs w:val="24"/>
        </w:rPr>
        <w:t xml:space="preserve"> first</w:t>
      </w:r>
      <w:r w:rsidR="00D17F92">
        <w:rPr>
          <w:rFonts w:ascii="Arial" w:hAnsi="Arial" w:cs="Arial"/>
          <w:sz w:val="24"/>
          <w:szCs w:val="24"/>
        </w:rPr>
        <w:t xml:space="preserve"> notes Bertrand Russell’s observation that modern science has returned to Pythagoreanism, i.e. ‘the </w:t>
      </w:r>
      <w:r w:rsidR="00D17F92" w:rsidRPr="00D17F92">
        <w:rPr>
          <w:rFonts w:ascii="Arial" w:hAnsi="Arial" w:cs="Arial"/>
          <w:sz w:val="24"/>
          <w:szCs w:val="24"/>
        </w:rPr>
        <w:t>assumption</w:t>
      </w:r>
      <w:r w:rsidR="00D17F92">
        <w:rPr>
          <w:rFonts w:ascii="Times New Roman" w:hAnsi="Times New Roman" w:cs="Times New Roman"/>
          <w:sz w:val="20"/>
          <w:szCs w:val="20"/>
        </w:rPr>
        <w:t xml:space="preserve"> </w:t>
      </w:r>
      <w:r w:rsidR="00D17F92" w:rsidRPr="00D17F92">
        <w:rPr>
          <w:rFonts w:ascii="Arial" w:hAnsi="Arial" w:cs="Arial"/>
          <w:sz w:val="24"/>
          <w:szCs w:val="24"/>
        </w:rPr>
        <w:t>that the natur</w:t>
      </w:r>
      <w:r w:rsidR="00D17F92">
        <w:rPr>
          <w:rFonts w:ascii="Arial" w:hAnsi="Arial" w:cs="Arial"/>
          <w:sz w:val="24"/>
          <w:szCs w:val="24"/>
        </w:rPr>
        <w:t xml:space="preserve">al world has certain formal and </w:t>
      </w:r>
      <w:r w:rsidR="00D17F92" w:rsidRPr="00D17F92">
        <w:rPr>
          <w:rFonts w:ascii="Arial" w:hAnsi="Arial" w:cs="Arial"/>
          <w:sz w:val="24"/>
          <w:szCs w:val="24"/>
        </w:rPr>
        <w:t>aesthetic features, and that natural process</w:t>
      </w:r>
      <w:r w:rsidR="00D17F92">
        <w:rPr>
          <w:rFonts w:ascii="Arial" w:hAnsi="Arial" w:cs="Arial"/>
          <w:sz w:val="24"/>
          <w:szCs w:val="24"/>
        </w:rPr>
        <w:t xml:space="preserve">es therefore possess harmonies, </w:t>
      </w:r>
      <w:r w:rsidR="00D17F92" w:rsidRPr="00D17F92">
        <w:rPr>
          <w:rFonts w:ascii="Arial" w:hAnsi="Arial" w:cs="Arial"/>
          <w:sz w:val="24"/>
          <w:szCs w:val="24"/>
        </w:rPr>
        <w:t>symmetries and simplicities</w:t>
      </w:r>
      <w:r w:rsidR="00D17F92">
        <w:rPr>
          <w:rFonts w:ascii="Arial" w:hAnsi="Arial" w:cs="Arial"/>
          <w:sz w:val="24"/>
          <w:szCs w:val="24"/>
        </w:rPr>
        <w:t xml:space="preserve">’. </w:t>
      </w:r>
      <w:r w:rsidR="00236840">
        <w:rPr>
          <w:rFonts w:ascii="Arial" w:hAnsi="Arial" w:cs="Arial"/>
          <w:sz w:val="24"/>
          <w:szCs w:val="24"/>
        </w:rPr>
        <w:t xml:space="preserve">This assumption has a very strong claim to be a ‘classical assumption’ of modern science, in turn problematising any notion of the modern scientist as a pristine empiricist, i.e. someone who investigates nature without any presuppositions. </w:t>
      </w:r>
      <w:r w:rsidR="00D17F92">
        <w:rPr>
          <w:rFonts w:ascii="Arial" w:hAnsi="Arial" w:cs="Arial"/>
          <w:sz w:val="24"/>
          <w:szCs w:val="24"/>
        </w:rPr>
        <w:t xml:space="preserve">Engler </w:t>
      </w:r>
      <w:r w:rsidR="0075758E">
        <w:rPr>
          <w:rFonts w:ascii="Arial" w:hAnsi="Arial" w:cs="Arial"/>
          <w:sz w:val="24"/>
          <w:szCs w:val="24"/>
        </w:rPr>
        <w:t xml:space="preserve">(1990: 24-25) </w:t>
      </w:r>
      <w:r w:rsidR="000007BA">
        <w:rPr>
          <w:rFonts w:ascii="Arial" w:hAnsi="Arial" w:cs="Arial"/>
          <w:sz w:val="24"/>
          <w:szCs w:val="24"/>
        </w:rPr>
        <w:t>subsequently</w:t>
      </w:r>
      <w:r w:rsidR="00D17F92">
        <w:rPr>
          <w:rFonts w:ascii="Arial" w:hAnsi="Arial" w:cs="Arial"/>
          <w:sz w:val="24"/>
          <w:szCs w:val="24"/>
        </w:rPr>
        <w:t xml:space="preserve"> notes modern science’s Pythagorean affinity with mathematics,</w:t>
      </w:r>
      <w:r w:rsidR="00AD1766">
        <w:rPr>
          <w:rStyle w:val="EndnoteReference"/>
          <w:rFonts w:ascii="Arial" w:hAnsi="Arial" w:cs="Arial"/>
          <w:sz w:val="24"/>
          <w:szCs w:val="24"/>
        </w:rPr>
        <w:endnoteReference w:id="17"/>
      </w:r>
      <w:r w:rsidR="00D17F92">
        <w:rPr>
          <w:rFonts w:ascii="Arial" w:hAnsi="Arial" w:cs="Arial"/>
          <w:sz w:val="24"/>
          <w:szCs w:val="24"/>
        </w:rPr>
        <w:t xml:space="preserve"> which some</w:t>
      </w:r>
      <w:r w:rsidR="0075758E">
        <w:rPr>
          <w:rFonts w:ascii="Arial" w:hAnsi="Arial" w:cs="Arial"/>
          <w:sz w:val="24"/>
          <w:szCs w:val="24"/>
        </w:rPr>
        <w:t>, such as mathematician and philosopher Poincare and aesthetician Osborne,</w:t>
      </w:r>
      <w:r w:rsidR="00D17F92">
        <w:rPr>
          <w:rFonts w:ascii="Arial" w:hAnsi="Arial" w:cs="Arial"/>
          <w:sz w:val="24"/>
          <w:szCs w:val="24"/>
        </w:rPr>
        <w:t xml:space="preserve"> consider a site of harmony, elegance and beauty.</w:t>
      </w:r>
      <w:r w:rsidR="0075758E">
        <w:rPr>
          <w:rStyle w:val="EndnoteReference"/>
          <w:rFonts w:ascii="Arial" w:hAnsi="Arial" w:cs="Arial"/>
          <w:sz w:val="24"/>
          <w:szCs w:val="24"/>
        </w:rPr>
        <w:endnoteReference w:id="18"/>
      </w:r>
      <w:r w:rsidR="00D17F92">
        <w:rPr>
          <w:rFonts w:ascii="Arial" w:hAnsi="Arial" w:cs="Arial"/>
          <w:sz w:val="24"/>
          <w:szCs w:val="24"/>
        </w:rPr>
        <w:t xml:space="preserve"> </w:t>
      </w:r>
      <w:r w:rsidR="000007BA">
        <w:rPr>
          <w:rFonts w:ascii="Arial" w:hAnsi="Arial" w:cs="Arial"/>
          <w:sz w:val="24"/>
          <w:szCs w:val="24"/>
        </w:rPr>
        <w:t xml:space="preserve">Engler </w:t>
      </w:r>
      <w:r w:rsidR="00AE5F43">
        <w:rPr>
          <w:rFonts w:ascii="Arial" w:hAnsi="Arial" w:cs="Arial"/>
          <w:sz w:val="24"/>
          <w:szCs w:val="24"/>
        </w:rPr>
        <w:t>(1990: 29-3</w:t>
      </w:r>
      <w:r w:rsidR="00662B6D">
        <w:rPr>
          <w:rFonts w:ascii="Arial" w:hAnsi="Arial" w:cs="Arial"/>
          <w:sz w:val="24"/>
          <w:szCs w:val="24"/>
        </w:rPr>
        <w:t>1) goes on to adumbrate</w:t>
      </w:r>
      <w:r w:rsidR="00AE5F43">
        <w:rPr>
          <w:rFonts w:ascii="Arial" w:hAnsi="Arial" w:cs="Arial"/>
          <w:sz w:val="24"/>
          <w:szCs w:val="24"/>
        </w:rPr>
        <w:t xml:space="preserve"> the local significance in science of the seven defining concepts of classical aesthetics. </w:t>
      </w:r>
      <w:r w:rsidR="004A223E">
        <w:rPr>
          <w:rFonts w:ascii="Arial" w:hAnsi="Arial" w:cs="Arial"/>
          <w:sz w:val="24"/>
          <w:szCs w:val="24"/>
        </w:rPr>
        <w:t>None is particularly easy to define (nor is beauty),</w:t>
      </w:r>
      <w:r w:rsidR="0041334B">
        <w:rPr>
          <w:rStyle w:val="EndnoteReference"/>
          <w:rFonts w:ascii="Arial" w:hAnsi="Arial" w:cs="Arial"/>
          <w:sz w:val="24"/>
          <w:szCs w:val="24"/>
        </w:rPr>
        <w:endnoteReference w:id="19"/>
      </w:r>
      <w:r w:rsidR="004A223E">
        <w:rPr>
          <w:rFonts w:ascii="Arial" w:hAnsi="Arial" w:cs="Arial"/>
          <w:sz w:val="24"/>
          <w:szCs w:val="24"/>
        </w:rPr>
        <w:t xml:space="preserve"> but that, again, need not prove obstructive. </w:t>
      </w:r>
      <w:r w:rsidR="00AD1766">
        <w:rPr>
          <w:rFonts w:ascii="Arial" w:hAnsi="Arial" w:cs="Arial"/>
          <w:sz w:val="24"/>
          <w:szCs w:val="24"/>
        </w:rPr>
        <w:t>Symmetry plays a vital role in physics, especially modern physics in the shape of general relativity and quant</w:t>
      </w:r>
      <w:r w:rsidR="002A5C5B">
        <w:rPr>
          <w:rFonts w:ascii="Arial" w:hAnsi="Arial" w:cs="Arial"/>
          <w:sz w:val="24"/>
          <w:szCs w:val="24"/>
        </w:rPr>
        <w:t>um mechanics (and see Endnote 18</w:t>
      </w:r>
      <w:r w:rsidR="00AD1766">
        <w:rPr>
          <w:rFonts w:ascii="Arial" w:hAnsi="Arial" w:cs="Arial"/>
          <w:sz w:val="24"/>
          <w:szCs w:val="24"/>
        </w:rPr>
        <w:t xml:space="preserve">). Grounded on symmetries, Engler notes, are the </w:t>
      </w:r>
      <w:r w:rsidR="00AD1766">
        <w:rPr>
          <w:rFonts w:ascii="Arial" w:hAnsi="Arial" w:cs="Arial"/>
          <w:sz w:val="24"/>
          <w:szCs w:val="24"/>
        </w:rPr>
        <w:lastRenderedPageBreak/>
        <w:t xml:space="preserve">structure of the Periodic Table, the antiparticles, </w:t>
      </w:r>
      <w:r w:rsidR="00AD0295">
        <w:rPr>
          <w:rFonts w:ascii="Arial" w:hAnsi="Arial" w:cs="Arial"/>
          <w:sz w:val="24"/>
          <w:szCs w:val="24"/>
        </w:rPr>
        <w:t xml:space="preserve">and quantum numbers which specify the building blocks of the atoms. And symmetry contributes ‘greatly’, Engler observes, to the second concept: simplicity. </w:t>
      </w:r>
      <w:r w:rsidR="00C45CC2">
        <w:rPr>
          <w:rFonts w:ascii="Arial" w:hAnsi="Arial" w:cs="Arial"/>
          <w:sz w:val="24"/>
          <w:szCs w:val="24"/>
        </w:rPr>
        <w:t xml:space="preserve">The normativity of simplicity in science seems a local expression of the philosophical principle of Occam’s Razor (after William of Ockham): among competing hypotheses, the one with the fewest assumptions should be selected. </w:t>
      </w:r>
      <w:r w:rsidR="00624267">
        <w:rPr>
          <w:rFonts w:ascii="Arial" w:hAnsi="Arial" w:cs="Arial"/>
          <w:sz w:val="24"/>
          <w:szCs w:val="24"/>
        </w:rPr>
        <w:t>An undeniably key procedural attraction is that the fewer the assumptions, the easier is a hypothesis to test.</w:t>
      </w:r>
      <w:r w:rsidR="003415A3">
        <w:rPr>
          <w:rFonts w:ascii="Arial" w:hAnsi="Arial" w:cs="Arial"/>
          <w:sz w:val="24"/>
          <w:szCs w:val="24"/>
        </w:rPr>
        <w:t xml:space="preserve"> At the same time, simplicity brings its aesthetic satisfactions. Complexity courts ugliness.</w:t>
      </w:r>
      <w:r w:rsidR="00025916">
        <w:rPr>
          <w:rFonts w:ascii="Arial" w:hAnsi="Arial" w:cs="Arial"/>
          <w:sz w:val="24"/>
          <w:szCs w:val="24"/>
        </w:rPr>
        <w:t xml:space="preserve"> </w:t>
      </w:r>
      <w:r w:rsidR="004C3F84">
        <w:rPr>
          <w:rFonts w:ascii="Arial" w:hAnsi="Arial" w:cs="Arial"/>
          <w:sz w:val="24"/>
          <w:szCs w:val="24"/>
        </w:rPr>
        <w:t>Hence another attraction of the foregoing</w:t>
      </w:r>
      <w:r w:rsidR="003415A3">
        <w:rPr>
          <w:rFonts w:ascii="Arial" w:hAnsi="Arial" w:cs="Arial"/>
          <w:sz w:val="24"/>
          <w:szCs w:val="24"/>
        </w:rPr>
        <w:t xml:space="preserve"> </w:t>
      </w:r>
      <w:r w:rsidR="004C3F84">
        <w:rPr>
          <w:rFonts w:ascii="Arial" w:hAnsi="Arial" w:cs="Arial"/>
          <w:i/>
          <w:sz w:val="24"/>
          <w:szCs w:val="24"/>
        </w:rPr>
        <w:t>c</w:t>
      </w:r>
      <w:r w:rsidR="00624267">
        <w:rPr>
          <w:rFonts w:ascii="Arial" w:hAnsi="Arial" w:cs="Arial"/>
          <w:i/>
          <w:sz w:val="24"/>
          <w:szCs w:val="24"/>
        </w:rPr>
        <w:t>eteris paribus</w:t>
      </w:r>
      <w:r w:rsidR="004C3F84">
        <w:rPr>
          <w:rFonts w:ascii="Arial" w:hAnsi="Arial" w:cs="Arial"/>
          <w:i/>
          <w:sz w:val="24"/>
          <w:szCs w:val="24"/>
        </w:rPr>
        <w:t xml:space="preserve"> </w:t>
      </w:r>
      <w:r w:rsidR="004C3F84">
        <w:rPr>
          <w:rFonts w:ascii="Arial" w:hAnsi="Arial" w:cs="Arial"/>
          <w:sz w:val="24"/>
          <w:szCs w:val="24"/>
        </w:rPr>
        <w:t xml:space="preserve">clauses, </w:t>
      </w:r>
      <w:r w:rsidR="003B6D67">
        <w:rPr>
          <w:rFonts w:ascii="Arial" w:hAnsi="Arial" w:cs="Arial"/>
          <w:sz w:val="24"/>
          <w:szCs w:val="24"/>
        </w:rPr>
        <w:t>out of reach of</w:t>
      </w:r>
      <w:r w:rsidR="00065207">
        <w:rPr>
          <w:rFonts w:ascii="Arial" w:hAnsi="Arial" w:cs="Arial"/>
          <w:sz w:val="24"/>
          <w:szCs w:val="24"/>
        </w:rPr>
        <w:t xml:space="preserve"> the social </w:t>
      </w:r>
      <w:r w:rsidR="003609BB">
        <w:rPr>
          <w:rFonts w:ascii="Arial" w:hAnsi="Arial" w:cs="Arial"/>
          <w:sz w:val="24"/>
          <w:szCs w:val="24"/>
        </w:rPr>
        <w:t xml:space="preserve">sciences, </w:t>
      </w:r>
      <w:r w:rsidR="004C3F84">
        <w:rPr>
          <w:rFonts w:ascii="Arial" w:hAnsi="Arial" w:cs="Arial"/>
          <w:sz w:val="24"/>
          <w:szCs w:val="24"/>
        </w:rPr>
        <w:t>which sponsor ‘lawlike’ regularities and therefore nourish</w:t>
      </w:r>
      <w:r w:rsidR="00EC1A8F">
        <w:rPr>
          <w:rFonts w:ascii="Arial" w:hAnsi="Arial" w:cs="Arial"/>
          <w:sz w:val="24"/>
          <w:szCs w:val="24"/>
        </w:rPr>
        <w:t xml:space="preserve"> a</w:t>
      </w:r>
      <w:r w:rsidR="00724516">
        <w:rPr>
          <w:rFonts w:ascii="Arial" w:hAnsi="Arial" w:cs="Arial"/>
          <w:sz w:val="24"/>
          <w:szCs w:val="24"/>
        </w:rPr>
        <w:t xml:space="preserve"> pleasing belief in nature’s simplicity</w:t>
      </w:r>
      <w:r w:rsidR="004C3F84">
        <w:rPr>
          <w:rFonts w:ascii="Arial" w:hAnsi="Arial" w:cs="Arial"/>
          <w:sz w:val="24"/>
          <w:szCs w:val="24"/>
        </w:rPr>
        <w:t>.</w:t>
      </w:r>
      <w:r w:rsidR="004C3F84">
        <w:rPr>
          <w:rStyle w:val="EndnoteReference"/>
          <w:rFonts w:ascii="Arial" w:hAnsi="Arial" w:cs="Arial"/>
          <w:sz w:val="24"/>
          <w:szCs w:val="24"/>
        </w:rPr>
        <w:endnoteReference w:id="20"/>
      </w:r>
      <w:r w:rsidR="00724516">
        <w:rPr>
          <w:rFonts w:ascii="Arial" w:hAnsi="Arial" w:cs="Arial"/>
          <w:sz w:val="24"/>
          <w:szCs w:val="24"/>
        </w:rPr>
        <w:t xml:space="preserve"> Engler considers order, coherence and unity together, since the first two can be considered as leading to the third. As Engler (1990: 30) puts it, ‘The meaning of order in science follows from the </w:t>
      </w:r>
      <w:r w:rsidR="00724516" w:rsidRPr="00724516">
        <w:rPr>
          <w:rFonts w:ascii="Arial" w:hAnsi="Arial" w:cs="Arial"/>
          <w:i/>
          <w:sz w:val="24"/>
          <w:szCs w:val="24"/>
        </w:rPr>
        <w:t>assumption</w:t>
      </w:r>
      <w:r w:rsidR="00724516">
        <w:rPr>
          <w:rFonts w:ascii="Arial" w:hAnsi="Arial" w:cs="Arial"/>
          <w:sz w:val="24"/>
          <w:szCs w:val="24"/>
        </w:rPr>
        <w:t xml:space="preserve"> that the natural world contains regularities and structures, and it is t</w:t>
      </w:r>
      <w:r w:rsidR="004324D5">
        <w:rPr>
          <w:rFonts w:ascii="Arial" w:hAnsi="Arial" w:cs="Arial"/>
          <w:sz w:val="24"/>
          <w:szCs w:val="24"/>
        </w:rPr>
        <w:t>he task of science to find them</w:t>
      </w:r>
      <w:r w:rsidR="00724516">
        <w:rPr>
          <w:rFonts w:ascii="Arial" w:hAnsi="Arial" w:cs="Arial"/>
          <w:sz w:val="24"/>
          <w:szCs w:val="24"/>
        </w:rPr>
        <w:t>’ (emphasis mine)</w:t>
      </w:r>
      <w:r w:rsidR="004324D5">
        <w:rPr>
          <w:rFonts w:ascii="Arial" w:hAnsi="Arial" w:cs="Arial"/>
          <w:sz w:val="24"/>
          <w:szCs w:val="24"/>
        </w:rPr>
        <w:t>.</w:t>
      </w:r>
      <w:r w:rsidR="00724516">
        <w:rPr>
          <w:rFonts w:ascii="Arial" w:hAnsi="Arial" w:cs="Arial"/>
          <w:sz w:val="24"/>
          <w:szCs w:val="24"/>
        </w:rPr>
        <w:t xml:space="preserve"> </w:t>
      </w:r>
      <w:r w:rsidR="002D7B87">
        <w:rPr>
          <w:rFonts w:ascii="Arial" w:hAnsi="Arial" w:cs="Arial"/>
          <w:sz w:val="24"/>
          <w:szCs w:val="24"/>
        </w:rPr>
        <w:t xml:space="preserve">And the laws thus discovered should form a coherent system. Modern physics’ effort at a scheme of ‘grand unified theories’ (GUT) is luminous illustration of the principle of unity. Elegance, Engler reminds us, is an aesthetic concept that has the meaning, ‘chosen skilfully or carefully’. </w:t>
      </w:r>
      <w:r w:rsidR="00687958">
        <w:rPr>
          <w:rFonts w:ascii="Arial" w:hAnsi="Arial" w:cs="Arial"/>
          <w:sz w:val="24"/>
          <w:szCs w:val="24"/>
        </w:rPr>
        <w:t xml:space="preserve">We expect the mathematical relations and proofs of science to reach their conclusions in particularly satisfactory ways. Engler suggests that harmony, again, has such appeal for scientists because of its affinity with art. This is, again, continuous with the connection of harmony to numbers, Pythagoras having first shown how musical harmonies are related to the lengths of the strings required to sound them. </w:t>
      </w:r>
      <w:r w:rsidR="00D05D44">
        <w:rPr>
          <w:rFonts w:ascii="Arial" w:hAnsi="Arial" w:cs="Arial"/>
          <w:sz w:val="24"/>
          <w:szCs w:val="24"/>
        </w:rPr>
        <w:t xml:space="preserve">Pythagoras’ discovery spawns more general relations between harmony and numbers, e.g. architectonic harmony, arithmetical harmony and geometric harmony. </w:t>
      </w:r>
      <w:r w:rsidR="00D05D44">
        <w:rPr>
          <w:rFonts w:ascii="Arial" w:hAnsi="Arial" w:cs="Arial"/>
          <w:sz w:val="24"/>
          <w:szCs w:val="24"/>
        </w:rPr>
        <w:lastRenderedPageBreak/>
        <w:t xml:space="preserve">‘Wherever,’ Engler (1990: 31) concludes, ‘there are relations between like parts, which </w:t>
      </w:r>
      <w:proofErr w:type="gramStart"/>
      <w:r w:rsidR="00D05D44">
        <w:rPr>
          <w:rFonts w:ascii="Arial" w:hAnsi="Arial" w:cs="Arial"/>
          <w:sz w:val="24"/>
          <w:szCs w:val="24"/>
        </w:rPr>
        <w:t>are more or less</w:t>
      </w:r>
      <w:proofErr w:type="gramEnd"/>
      <w:r w:rsidR="00D05D44">
        <w:rPr>
          <w:rFonts w:ascii="Arial" w:hAnsi="Arial" w:cs="Arial"/>
          <w:sz w:val="24"/>
          <w:szCs w:val="24"/>
        </w:rPr>
        <w:t xml:space="preserve"> pleasing, it is possible to talk of harmonies.’ </w:t>
      </w:r>
    </w:p>
    <w:p w:rsidR="00D05D44" w:rsidRDefault="00D05D44" w:rsidP="00D17F92">
      <w:pPr>
        <w:autoSpaceDE w:val="0"/>
        <w:autoSpaceDN w:val="0"/>
        <w:adjustRightInd w:val="0"/>
        <w:spacing w:after="0" w:line="240" w:lineRule="auto"/>
        <w:rPr>
          <w:rFonts w:ascii="Arial" w:hAnsi="Arial" w:cs="Arial"/>
          <w:sz w:val="24"/>
          <w:szCs w:val="24"/>
        </w:rPr>
      </w:pPr>
    </w:p>
    <w:p w:rsidR="00306DA1" w:rsidRDefault="00AE0A7C" w:rsidP="003E527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The preceding sketch intimates how science, </w:t>
      </w:r>
      <w:r w:rsidR="001137EF">
        <w:rPr>
          <w:rFonts w:ascii="Arial" w:hAnsi="Arial" w:cs="Arial"/>
          <w:sz w:val="24"/>
          <w:szCs w:val="24"/>
        </w:rPr>
        <w:t>with its article of faith</w:t>
      </w:r>
      <w:r w:rsidR="00C64328">
        <w:rPr>
          <w:rFonts w:ascii="Arial" w:hAnsi="Arial" w:cs="Arial"/>
          <w:sz w:val="24"/>
          <w:szCs w:val="24"/>
        </w:rPr>
        <w:t xml:space="preserve"> that nature will unmask itself as aesthetically pleasing</w:t>
      </w:r>
      <w:r>
        <w:rPr>
          <w:rFonts w:ascii="Arial" w:hAnsi="Arial" w:cs="Arial"/>
          <w:sz w:val="24"/>
          <w:szCs w:val="24"/>
        </w:rPr>
        <w:t xml:space="preserve">, has </w:t>
      </w:r>
      <w:r w:rsidR="003B6D67">
        <w:rPr>
          <w:rFonts w:ascii="Arial" w:hAnsi="Arial" w:cs="Arial"/>
          <w:sz w:val="24"/>
          <w:szCs w:val="24"/>
        </w:rPr>
        <w:t>a profound affinity with a conception of art</w:t>
      </w:r>
      <w:r>
        <w:rPr>
          <w:rFonts w:ascii="Arial" w:hAnsi="Arial" w:cs="Arial"/>
          <w:sz w:val="24"/>
          <w:szCs w:val="24"/>
        </w:rPr>
        <w:t xml:space="preserve"> inscribed with the preceding classical aesthetics.</w:t>
      </w:r>
      <w:r w:rsidR="006640B7">
        <w:rPr>
          <w:rFonts w:ascii="Arial" w:hAnsi="Arial" w:cs="Arial"/>
          <w:sz w:val="24"/>
          <w:szCs w:val="24"/>
        </w:rPr>
        <w:t xml:space="preserve"> </w:t>
      </w:r>
      <w:r w:rsidR="00C64328">
        <w:rPr>
          <w:rFonts w:ascii="Arial" w:hAnsi="Arial" w:cs="Arial"/>
          <w:sz w:val="24"/>
          <w:szCs w:val="24"/>
        </w:rPr>
        <w:t>(</w:t>
      </w:r>
      <w:r w:rsidR="006640B7">
        <w:rPr>
          <w:rFonts w:ascii="Arial" w:hAnsi="Arial" w:cs="Arial"/>
          <w:sz w:val="24"/>
          <w:szCs w:val="24"/>
        </w:rPr>
        <w:t>Whether, again, beauty is considered an eighth property, perhaps emergent from the foregoing seven or some combination, doesn’t particularly matter.</w:t>
      </w:r>
      <w:r w:rsidR="00C64328">
        <w:rPr>
          <w:rFonts w:ascii="Arial" w:hAnsi="Arial" w:cs="Arial"/>
          <w:sz w:val="24"/>
          <w:szCs w:val="24"/>
        </w:rPr>
        <w:t xml:space="preserve">) At the same time, there are significant differences between art and science. </w:t>
      </w:r>
      <w:r w:rsidR="001137EF">
        <w:rPr>
          <w:rFonts w:ascii="Arial" w:hAnsi="Arial" w:cs="Arial"/>
          <w:sz w:val="24"/>
          <w:szCs w:val="24"/>
        </w:rPr>
        <w:t>For all the above, aesthetic appeal is not the aim of s</w:t>
      </w:r>
      <w:r w:rsidR="00E415A4">
        <w:rPr>
          <w:rFonts w:ascii="Arial" w:hAnsi="Arial" w:cs="Arial"/>
          <w:sz w:val="24"/>
          <w:szCs w:val="24"/>
        </w:rPr>
        <w:t>cience. No amount of aesthetic charm</w:t>
      </w:r>
      <w:r w:rsidR="001137EF">
        <w:rPr>
          <w:rFonts w:ascii="Arial" w:hAnsi="Arial" w:cs="Arial"/>
          <w:sz w:val="24"/>
          <w:szCs w:val="24"/>
        </w:rPr>
        <w:t xml:space="preserve"> is sufficient for the acceptance of a scientific theory, which should be accepted only on grounds of accuracy, scope, consistency and predictive power. The aim of science is the true description of nature. Conversely, the relationship between art and truth is at best ambiguous. </w:t>
      </w:r>
      <w:r w:rsidR="001A4D5F">
        <w:rPr>
          <w:rFonts w:ascii="Arial" w:hAnsi="Arial" w:cs="Arial"/>
          <w:sz w:val="24"/>
          <w:szCs w:val="24"/>
        </w:rPr>
        <w:t>Indeed, there are some art forms, e.g. music</w:t>
      </w:r>
      <w:r w:rsidR="00536491">
        <w:rPr>
          <w:rFonts w:ascii="Arial" w:hAnsi="Arial" w:cs="Arial"/>
          <w:sz w:val="24"/>
          <w:szCs w:val="24"/>
        </w:rPr>
        <w:t>, abstract painting</w:t>
      </w:r>
      <w:r w:rsidR="001A4D5F">
        <w:rPr>
          <w:rFonts w:ascii="Arial" w:hAnsi="Arial" w:cs="Arial"/>
          <w:sz w:val="24"/>
          <w:szCs w:val="24"/>
        </w:rPr>
        <w:t>,</w:t>
      </w:r>
      <w:r w:rsidR="00536491">
        <w:rPr>
          <w:rFonts w:ascii="Arial" w:hAnsi="Arial" w:cs="Arial"/>
          <w:sz w:val="24"/>
          <w:szCs w:val="24"/>
        </w:rPr>
        <w:t xml:space="preserve"> architecture and dance,</w:t>
      </w:r>
      <w:r w:rsidR="001A4D5F">
        <w:rPr>
          <w:rFonts w:ascii="Arial" w:hAnsi="Arial" w:cs="Arial"/>
          <w:sz w:val="24"/>
          <w:szCs w:val="24"/>
        </w:rPr>
        <w:t xml:space="preserve"> for which talk of truth (or falsity) seems misplaced. </w:t>
      </w:r>
      <w:r w:rsidR="0060625E">
        <w:rPr>
          <w:rFonts w:ascii="Arial" w:hAnsi="Arial" w:cs="Arial"/>
          <w:sz w:val="24"/>
          <w:szCs w:val="24"/>
        </w:rPr>
        <w:t xml:space="preserve">This figures among the considerations that motivate </w:t>
      </w:r>
      <w:proofErr w:type="spellStart"/>
      <w:r w:rsidR="0060625E">
        <w:rPr>
          <w:rFonts w:ascii="Arial" w:hAnsi="Arial" w:cs="Arial"/>
          <w:sz w:val="24"/>
          <w:szCs w:val="24"/>
        </w:rPr>
        <w:t>Cordner</w:t>
      </w:r>
      <w:proofErr w:type="spellEnd"/>
      <w:r w:rsidR="0060625E">
        <w:rPr>
          <w:rFonts w:ascii="Arial" w:hAnsi="Arial" w:cs="Arial"/>
          <w:sz w:val="24"/>
          <w:szCs w:val="24"/>
        </w:rPr>
        <w:t xml:space="preserve"> (1988</w:t>
      </w:r>
      <w:r w:rsidR="00536491">
        <w:rPr>
          <w:rFonts w:ascii="Arial" w:hAnsi="Arial" w:cs="Arial"/>
          <w:sz w:val="24"/>
          <w:szCs w:val="24"/>
        </w:rPr>
        <w:t>: 36-39</w:t>
      </w:r>
      <w:r w:rsidR="0060625E">
        <w:rPr>
          <w:rFonts w:ascii="Arial" w:hAnsi="Arial" w:cs="Arial"/>
          <w:sz w:val="24"/>
          <w:szCs w:val="24"/>
        </w:rPr>
        <w:t xml:space="preserve">) to say that the </w:t>
      </w:r>
      <w:r w:rsidR="00536491">
        <w:rPr>
          <w:rFonts w:ascii="Arial" w:hAnsi="Arial" w:cs="Arial"/>
          <w:sz w:val="24"/>
          <w:szCs w:val="24"/>
        </w:rPr>
        <w:t xml:space="preserve">deepest </w:t>
      </w:r>
      <w:r w:rsidR="0060625E">
        <w:rPr>
          <w:rFonts w:ascii="Arial" w:hAnsi="Arial" w:cs="Arial"/>
          <w:sz w:val="24"/>
          <w:szCs w:val="24"/>
        </w:rPr>
        <w:t>value of art lies not in its ability t</w:t>
      </w:r>
      <w:r w:rsidR="00536491">
        <w:rPr>
          <w:rFonts w:ascii="Arial" w:hAnsi="Arial" w:cs="Arial"/>
          <w:sz w:val="24"/>
          <w:szCs w:val="24"/>
        </w:rPr>
        <w:t>o comment on</w:t>
      </w:r>
      <w:r w:rsidR="0060625E">
        <w:rPr>
          <w:rFonts w:ascii="Arial" w:hAnsi="Arial" w:cs="Arial"/>
          <w:sz w:val="24"/>
          <w:szCs w:val="24"/>
        </w:rPr>
        <w:t xml:space="preserve"> life-situations, but to manifest</w:t>
      </w:r>
      <w:r w:rsidR="00536491">
        <w:rPr>
          <w:rFonts w:ascii="Arial" w:hAnsi="Arial" w:cs="Arial"/>
          <w:sz w:val="24"/>
          <w:szCs w:val="24"/>
        </w:rPr>
        <w:t>, enact or realise life-</w:t>
      </w:r>
      <w:r w:rsidR="0060625E">
        <w:rPr>
          <w:rFonts w:ascii="Arial" w:hAnsi="Arial" w:cs="Arial"/>
          <w:sz w:val="24"/>
          <w:szCs w:val="24"/>
        </w:rPr>
        <w:t>values in a self-enclosed domain</w:t>
      </w:r>
      <w:r w:rsidR="00536491">
        <w:rPr>
          <w:rFonts w:ascii="Arial" w:hAnsi="Arial" w:cs="Arial"/>
          <w:sz w:val="24"/>
          <w:szCs w:val="24"/>
        </w:rPr>
        <w:t>. For instance, a face is painted so as to realise a certain kind of life in the face, such as (</w:t>
      </w:r>
      <w:proofErr w:type="spellStart"/>
      <w:r w:rsidR="00536491">
        <w:rPr>
          <w:rFonts w:ascii="Arial" w:hAnsi="Arial" w:cs="Arial"/>
          <w:sz w:val="24"/>
          <w:szCs w:val="24"/>
        </w:rPr>
        <w:t>Cordner’s</w:t>
      </w:r>
      <w:proofErr w:type="spellEnd"/>
      <w:r w:rsidR="00536491">
        <w:rPr>
          <w:rFonts w:ascii="Arial" w:hAnsi="Arial" w:cs="Arial"/>
          <w:sz w:val="24"/>
          <w:szCs w:val="24"/>
        </w:rPr>
        <w:t xml:space="preserve"> example) the delicacy, sensitivity and weakness realised in Van Dyck’s portrait of Charles I. And even when an artwork does identifiably comment</w:t>
      </w:r>
      <w:r w:rsidR="00E415A4">
        <w:rPr>
          <w:rFonts w:ascii="Arial" w:hAnsi="Arial" w:cs="Arial"/>
          <w:sz w:val="24"/>
          <w:szCs w:val="24"/>
        </w:rPr>
        <w:t xml:space="preserve"> on life-situations</w:t>
      </w:r>
      <w:r w:rsidR="00536491">
        <w:rPr>
          <w:rFonts w:ascii="Arial" w:hAnsi="Arial" w:cs="Arial"/>
          <w:sz w:val="24"/>
          <w:szCs w:val="24"/>
        </w:rPr>
        <w:t xml:space="preserve">, </w:t>
      </w:r>
      <w:r w:rsidR="00306DA1">
        <w:rPr>
          <w:rFonts w:ascii="Arial" w:hAnsi="Arial" w:cs="Arial"/>
          <w:sz w:val="24"/>
          <w:szCs w:val="24"/>
        </w:rPr>
        <w:t xml:space="preserve">construct an argument or assert a putative truth, that is not the source of the deepest meaning the work has for us. </w:t>
      </w:r>
      <w:proofErr w:type="spellStart"/>
      <w:r w:rsidR="00306DA1">
        <w:rPr>
          <w:rFonts w:ascii="Arial" w:hAnsi="Arial" w:cs="Arial"/>
          <w:sz w:val="24"/>
          <w:szCs w:val="24"/>
        </w:rPr>
        <w:t>Cordner</w:t>
      </w:r>
      <w:proofErr w:type="spellEnd"/>
      <w:r w:rsidR="00306DA1">
        <w:rPr>
          <w:rFonts w:ascii="Arial" w:hAnsi="Arial" w:cs="Arial"/>
          <w:sz w:val="24"/>
          <w:szCs w:val="24"/>
        </w:rPr>
        <w:t xml:space="preserve"> cites (among others) the case of Milton’s Paradise Lost, echoing earlier words of Sontag (1961:22): ‘The satisfactions of Paradise Lost for us do not lie in its views on God and man, but in the superior kinds of energy, vitality expressiveness which are incarnated in the poem.’ </w:t>
      </w:r>
      <w:r w:rsidR="002428BC">
        <w:rPr>
          <w:rFonts w:ascii="Arial" w:hAnsi="Arial" w:cs="Arial"/>
          <w:sz w:val="24"/>
          <w:szCs w:val="24"/>
        </w:rPr>
        <w:t xml:space="preserve">This energy, vitality and expressiveness is, </w:t>
      </w:r>
      <w:r w:rsidR="002428BC">
        <w:rPr>
          <w:rFonts w:ascii="Arial" w:hAnsi="Arial" w:cs="Arial"/>
          <w:sz w:val="24"/>
          <w:szCs w:val="24"/>
        </w:rPr>
        <w:lastRenderedPageBreak/>
        <w:t>naturally, undetachable from the poem’s instantiation of the preceding qualities of symmetry, unity, etc.</w:t>
      </w:r>
      <w:r w:rsidR="00085E9E">
        <w:rPr>
          <w:rStyle w:val="EndnoteReference"/>
          <w:rFonts w:ascii="Arial" w:hAnsi="Arial" w:cs="Arial"/>
          <w:sz w:val="24"/>
          <w:szCs w:val="24"/>
        </w:rPr>
        <w:endnoteReference w:id="21"/>
      </w:r>
      <w:r w:rsidR="002428BC">
        <w:rPr>
          <w:rFonts w:ascii="Arial" w:hAnsi="Arial" w:cs="Arial"/>
          <w:sz w:val="24"/>
          <w:szCs w:val="24"/>
        </w:rPr>
        <w:t xml:space="preserve"> </w:t>
      </w:r>
      <w:r w:rsidR="00306DA1">
        <w:rPr>
          <w:rFonts w:ascii="Arial" w:hAnsi="Arial" w:cs="Arial"/>
          <w:sz w:val="24"/>
          <w:szCs w:val="24"/>
        </w:rPr>
        <w:t xml:space="preserve"> </w:t>
      </w:r>
    </w:p>
    <w:p w:rsidR="00306DA1" w:rsidRDefault="00306DA1" w:rsidP="00D17F92">
      <w:pPr>
        <w:autoSpaceDE w:val="0"/>
        <w:autoSpaceDN w:val="0"/>
        <w:adjustRightInd w:val="0"/>
        <w:spacing w:after="0" w:line="240" w:lineRule="auto"/>
        <w:rPr>
          <w:rFonts w:ascii="Arial" w:hAnsi="Arial" w:cs="Arial"/>
          <w:sz w:val="24"/>
          <w:szCs w:val="24"/>
        </w:rPr>
      </w:pPr>
    </w:p>
    <w:p w:rsidR="00A17C38" w:rsidRDefault="00E76018" w:rsidP="003E527B">
      <w:pPr>
        <w:autoSpaceDE w:val="0"/>
        <w:autoSpaceDN w:val="0"/>
        <w:adjustRightInd w:val="0"/>
        <w:spacing w:after="0" w:line="480" w:lineRule="auto"/>
        <w:rPr>
          <w:rFonts w:ascii="Arial" w:hAnsi="Arial" w:cs="Arial"/>
          <w:sz w:val="24"/>
          <w:szCs w:val="24"/>
        </w:rPr>
      </w:pPr>
      <w:r>
        <w:rPr>
          <w:rFonts w:ascii="Arial" w:hAnsi="Arial" w:cs="Arial"/>
          <w:sz w:val="24"/>
          <w:szCs w:val="24"/>
        </w:rPr>
        <w:t>Again, while art can, like science, have effects (of even a disruptive kind)</w:t>
      </w:r>
      <w:r w:rsidR="00351B4E">
        <w:rPr>
          <w:rStyle w:val="EndnoteReference"/>
          <w:rFonts w:ascii="Arial" w:hAnsi="Arial" w:cs="Arial"/>
          <w:sz w:val="24"/>
          <w:szCs w:val="24"/>
        </w:rPr>
        <w:endnoteReference w:id="22"/>
      </w:r>
      <w:r w:rsidR="00306DA1">
        <w:rPr>
          <w:rFonts w:ascii="Arial" w:hAnsi="Arial" w:cs="Arial"/>
          <w:sz w:val="24"/>
          <w:szCs w:val="24"/>
        </w:rPr>
        <w:t xml:space="preserve"> </w:t>
      </w:r>
      <w:r>
        <w:rPr>
          <w:rFonts w:ascii="Arial" w:hAnsi="Arial" w:cs="Arial"/>
          <w:sz w:val="24"/>
          <w:szCs w:val="24"/>
        </w:rPr>
        <w:t>beyond its own world, that is not essential to art. For instance, one might be persuaded to become a Christian on the grounds (or partly so) of reading or viewing some Christian art, but such an ambition on the part of the artist would not be an artistic objective. An artist aiming at such results might be as well knocking on doors, distributing leaflets and preaching in the City Centre on Saturday mornings. An</w:t>
      </w:r>
      <w:r w:rsidR="00E415A4">
        <w:rPr>
          <w:rFonts w:ascii="Arial" w:hAnsi="Arial" w:cs="Arial"/>
          <w:sz w:val="24"/>
          <w:szCs w:val="24"/>
        </w:rPr>
        <w:t>d if she were to find any of the</w:t>
      </w:r>
      <w:r>
        <w:rPr>
          <w:rFonts w:ascii="Arial" w:hAnsi="Arial" w:cs="Arial"/>
          <w:sz w:val="24"/>
          <w:szCs w:val="24"/>
        </w:rPr>
        <w:t>se</w:t>
      </w:r>
      <w:r w:rsidR="00085E9E">
        <w:rPr>
          <w:rFonts w:ascii="Arial" w:hAnsi="Arial" w:cs="Arial"/>
          <w:sz w:val="24"/>
          <w:szCs w:val="24"/>
        </w:rPr>
        <w:t xml:space="preserve"> approaches</w:t>
      </w:r>
      <w:r>
        <w:rPr>
          <w:rFonts w:ascii="Arial" w:hAnsi="Arial" w:cs="Arial"/>
          <w:sz w:val="24"/>
          <w:szCs w:val="24"/>
        </w:rPr>
        <w:t xml:space="preserve"> more effective, then it would be rational to abandon the artistic work in favour </w:t>
      </w:r>
      <w:r w:rsidR="00085E9E">
        <w:rPr>
          <w:rFonts w:ascii="Arial" w:hAnsi="Arial" w:cs="Arial"/>
          <w:sz w:val="24"/>
          <w:szCs w:val="24"/>
        </w:rPr>
        <w:t xml:space="preserve">of the more effective </w:t>
      </w:r>
      <w:r>
        <w:rPr>
          <w:rFonts w:ascii="Arial" w:hAnsi="Arial" w:cs="Arial"/>
          <w:sz w:val="24"/>
          <w:szCs w:val="24"/>
        </w:rPr>
        <w:t>conversion</w:t>
      </w:r>
      <w:r w:rsidR="00085E9E">
        <w:rPr>
          <w:rFonts w:ascii="Arial" w:hAnsi="Arial" w:cs="Arial"/>
          <w:sz w:val="24"/>
          <w:szCs w:val="24"/>
        </w:rPr>
        <w:t xml:space="preserve"> technique. </w:t>
      </w:r>
      <w:r>
        <w:rPr>
          <w:rFonts w:ascii="Arial" w:hAnsi="Arial" w:cs="Arial"/>
          <w:sz w:val="24"/>
          <w:szCs w:val="24"/>
        </w:rPr>
        <w:t xml:space="preserve">   </w:t>
      </w:r>
      <w:r w:rsidR="00306DA1">
        <w:rPr>
          <w:rFonts w:ascii="Arial" w:hAnsi="Arial" w:cs="Arial"/>
          <w:sz w:val="24"/>
          <w:szCs w:val="24"/>
        </w:rPr>
        <w:t xml:space="preserve"> </w:t>
      </w:r>
    </w:p>
    <w:p w:rsidR="00A81498" w:rsidRDefault="00A81498" w:rsidP="00D17F92">
      <w:pPr>
        <w:autoSpaceDE w:val="0"/>
        <w:autoSpaceDN w:val="0"/>
        <w:adjustRightInd w:val="0"/>
        <w:spacing w:after="0" w:line="240" w:lineRule="auto"/>
        <w:rPr>
          <w:rFonts w:ascii="Arial" w:hAnsi="Arial" w:cs="Arial"/>
          <w:sz w:val="24"/>
          <w:szCs w:val="24"/>
        </w:rPr>
      </w:pPr>
    </w:p>
    <w:p w:rsidR="00A81498" w:rsidRDefault="00A81498" w:rsidP="00D17F92">
      <w:pPr>
        <w:autoSpaceDE w:val="0"/>
        <w:autoSpaceDN w:val="0"/>
        <w:adjustRightInd w:val="0"/>
        <w:spacing w:after="0" w:line="240" w:lineRule="auto"/>
        <w:rPr>
          <w:rFonts w:ascii="Arial" w:hAnsi="Arial" w:cs="Arial"/>
          <w:sz w:val="24"/>
          <w:szCs w:val="24"/>
        </w:rPr>
      </w:pPr>
    </w:p>
    <w:p w:rsidR="00A81498" w:rsidRDefault="00A81498" w:rsidP="00D17F92">
      <w:pPr>
        <w:autoSpaceDE w:val="0"/>
        <w:autoSpaceDN w:val="0"/>
        <w:adjustRightInd w:val="0"/>
        <w:spacing w:after="0" w:line="240" w:lineRule="auto"/>
        <w:rPr>
          <w:rFonts w:ascii="Arial" w:hAnsi="Arial" w:cs="Arial"/>
          <w:b/>
          <w:sz w:val="24"/>
          <w:szCs w:val="24"/>
        </w:rPr>
      </w:pPr>
      <w:r>
        <w:rPr>
          <w:rFonts w:ascii="Arial" w:hAnsi="Arial" w:cs="Arial"/>
          <w:b/>
          <w:sz w:val="24"/>
          <w:szCs w:val="24"/>
        </w:rPr>
        <w:t>Conclusion</w:t>
      </w:r>
    </w:p>
    <w:p w:rsidR="009264F9" w:rsidRDefault="009264F9" w:rsidP="00D17F92">
      <w:pPr>
        <w:autoSpaceDE w:val="0"/>
        <w:autoSpaceDN w:val="0"/>
        <w:adjustRightInd w:val="0"/>
        <w:spacing w:after="0" w:line="240" w:lineRule="auto"/>
        <w:rPr>
          <w:rFonts w:ascii="Arial" w:hAnsi="Arial" w:cs="Arial"/>
          <w:b/>
          <w:sz w:val="24"/>
          <w:szCs w:val="24"/>
        </w:rPr>
      </w:pPr>
    </w:p>
    <w:p w:rsidR="003609BB" w:rsidRDefault="0026646F" w:rsidP="003E527B">
      <w:pPr>
        <w:autoSpaceDE w:val="0"/>
        <w:autoSpaceDN w:val="0"/>
        <w:adjustRightInd w:val="0"/>
        <w:spacing w:after="0" w:line="480" w:lineRule="auto"/>
        <w:rPr>
          <w:rFonts w:ascii="Arial" w:hAnsi="Arial" w:cs="Arial"/>
          <w:sz w:val="24"/>
          <w:szCs w:val="24"/>
        </w:rPr>
      </w:pPr>
      <w:r>
        <w:rPr>
          <w:rFonts w:ascii="Arial" w:hAnsi="Arial" w:cs="Arial"/>
          <w:sz w:val="24"/>
          <w:szCs w:val="24"/>
        </w:rPr>
        <w:t>F</w:t>
      </w:r>
      <w:r w:rsidR="009264F9">
        <w:rPr>
          <w:rFonts w:ascii="Arial" w:hAnsi="Arial" w:cs="Arial"/>
          <w:sz w:val="24"/>
          <w:szCs w:val="24"/>
        </w:rPr>
        <w:t>idelity to the messy character of reality requires a pluralistic ontology</w:t>
      </w:r>
      <w:r w:rsidR="00E415A4">
        <w:rPr>
          <w:rFonts w:ascii="Arial" w:hAnsi="Arial" w:cs="Arial"/>
          <w:sz w:val="24"/>
          <w:szCs w:val="24"/>
        </w:rPr>
        <w:t>, methodology</w:t>
      </w:r>
      <w:r w:rsidR="009264F9">
        <w:rPr>
          <w:rFonts w:ascii="Arial" w:hAnsi="Arial" w:cs="Arial"/>
          <w:sz w:val="24"/>
          <w:szCs w:val="24"/>
        </w:rPr>
        <w:t xml:space="preserve"> and epistemology</w:t>
      </w:r>
      <w:r w:rsidR="00065207">
        <w:rPr>
          <w:rFonts w:ascii="Arial" w:hAnsi="Arial" w:cs="Arial"/>
          <w:sz w:val="24"/>
          <w:szCs w:val="24"/>
        </w:rPr>
        <w:t>. Though magnificent, physical</w:t>
      </w:r>
      <w:r w:rsidR="00557D51">
        <w:rPr>
          <w:rFonts w:ascii="Arial" w:hAnsi="Arial" w:cs="Arial"/>
          <w:sz w:val="24"/>
          <w:szCs w:val="24"/>
        </w:rPr>
        <w:t xml:space="preserve"> science is not omnicompetent. </w:t>
      </w:r>
      <w:r w:rsidR="00065207">
        <w:rPr>
          <w:rFonts w:ascii="Arial" w:hAnsi="Arial" w:cs="Arial"/>
          <w:sz w:val="24"/>
          <w:szCs w:val="24"/>
        </w:rPr>
        <w:t xml:space="preserve">The social </w:t>
      </w:r>
      <w:r w:rsidR="003609BB">
        <w:rPr>
          <w:rFonts w:ascii="Arial" w:hAnsi="Arial" w:cs="Arial"/>
          <w:sz w:val="24"/>
          <w:szCs w:val="24"/>
        </w:rPr>
        <w:t>sciences are</w:t>
      </w:r>
      <w:r w:rsidR="00557D51">
        <w:rPr>
          <w:rFonts w:ascii="Arial" w:hAnsi="Arial" w:cs="Arial"/>
          <w:sz w:val="24"/>
          <w:szCs w:val="24"/>
        </w:rPr>
        <w:t xml:space="preserve"> similarly indispensable, and</w:t>
      </w:r>
      <w:r w:rsidR="003609BB">
        <w:rPr>
          <w:rFonts w:ascii="Arial" w:hAnsi="Arial" w:cs="Arial"/>
          <w:sz w:val="24"/>
          <w:szCs w:val="24"/>
        </w:rPr>
        <w:t xml:space="preserve"> different in key respects</w:t>
      </w:r>
      <w:r w:rsidR="00065207">
        <w:rPr>
          <w:rFonts w:ascii="Arial" w:hAnsi="Arial" w:cs="Arial"/>
          <w:sz w:val="24"/>
          <w:szCs w:val="24"/>
        </w:rPr>
        <w:t xml:space="preserve"> from their physical</w:t>
      </w:r>
      <w:r w:rsidR="00557D51">
        <w:rPr>
          <w:rFonts w:ascii="Arial" w:hAnsi="Arial" w:cs="Arial"/>
          <w:sz w:val="24"/>
          <w:szCs w:val="24"/>
        </w:rPr>
        <w:t xml:space="preserve"> counterparts</w:t>
      </w:r>
      <w:r w:rsidR="003E527B">
        <w:rPr>
          <w:rFonts w:ascii="Arial" w:hAnsi="Arial" w:cs="Arial"/>
          <w:sz w:val="24"/>
          <w:szCs w:val="24"/>
        </w:rPr>
        <w:t>. These differences include</w:t>
      </w:r>
      <w:r w:rsidR="00557D51">
        <w:rPr>
          <w:rFonts w:ascii="Arial" w:hAnsi="Arial" w:cs="Arial"/>
          <w:sz w:val="24"/>
          <w:szCs w:val="24"/>
        </w:rPr>
        <w:t xml:space="preserve"> the absence of lawlike regularities (anomalism)</w:t>
      </w:r>
      <w:r w:rsidR="003E527B">
        <w:rPr>
          <w:rFonts w:ascii="Arial" w:hAnsi="Arial" w:cs="Arial"/>
          <w:sz w:val="24"/>
          <w:szCs w:val="24"/>
        </w:rPr>
        <w:t xml:space="preserve">, subject matter that depends upon its concept, the need of operational or constructed definitions, </w:t>
      </w:r>
      <w:r w:rsidR="0035675B">
        <w:rPr>
          <w:rFonts w:ascii="Arial" w:hAnsi="Arial" w:cs="Arial"/>
          <w:sz w:val="24"/>
          <w:szCs w:val="24"/>
        </w:rPr>
        <w:t xml:space="preserve">the significance of perspective, </w:t>
      </w:r>
      <w:r w:rsidR="003E527B">
        <w:rPr>
          <w:rFonts w:ascii="Arial" w:hAnsi="Arial" w:cs="Arial"/>
          <w:sz w:val="24"/>
          <w:szCs w:val="24"/>
        </w:rPr>
        <w:t>and a regularly dynamic relationship between investigator and investigated</w:t>
      </w:r>
      <w:r w:rsidR="003609BB">
        <w:rPr>
          <w:rFonts w:ascii="Arial" w:hAnsi="Arial" w:cs="Arial"/>
          <w:sz w:val="24"/>
          <w:szCs w:val="24"/>
        </w:rPr>
        <w:t xml:space="preserve">. Art, also indispensable, is something else again. </w:t>
      </w:r>
    </w:p>
    <w:p w:rsidR="003609BB" w:rsidRDefault="003609BB" w:rsidP="00D17F92">
      <w:pPr>
        <w:autoSpaceDE w:val="0"/>
        <w:autoSpaceDN w:val="0"/>
        <w:adjustRightInd w:val="0"/>
        <w:spacing w:after="0" w:line="240" w:lineRule="auto"/>
        <w:rPr>
          <w:rFonts w:ascii="Arial" w:hAnsi="Arial" w:cs="Arial"/>
          <w:sz w:val="24"/>
          <w:szCs w:val="24"/>
        </w:rPr>
      </w:pPr>
    </w:p>
    <w:p w:rsidR="00F842FE" w:rsidRDefault="0026646F" w:rsidP="003E527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There are, however, profound </w:t>
      </w:r>
      <w:r w:rsidR="00065207">
        <w:rPr>
          <w:rFonts w:ascii="Arial" w:hAnsi="Arial" w:cs="Arial"/>
          <w:sz w:val="24"/>
          <w:szCs w:val="24"/>
        </w:rPr>
        <w:t xml:space="preserve">affinities between physical </w:t>
      </w:r>
      <w:r>
        <w:rPr>
          <w:rFonts w:ascii="Arial" w:hAnsi="Arial" w:cs="Arial"/>
          <w:sz w:val="24"/>
          <w:szCs w:val="24"/>
        </w:rPr>
        <w:t>science and a classical aesthetics most familiar from art, in the role played by the concepts of symmetry, simplicity, order, coherence, unity, elegance and harmony</w:t>
      </w:r>
      <w:r w:rsidR="00F842FE">
        <w:rPr>
          <w:rFonts w:ascii="Arial" w:hAnsi="Arial" w:cs="Arial"/>
          <w:sz w:val="24"/>
          <w:szCs w:val="24"/>
        </w:rPr>
        <w:t>,</w:t>
      </w:r>
      <w:r>
        <w:rPr>
          <w:rFonts w:ascii="Arial" w:hAnsi="Arial" w:cs="Arial"/>
          <w:sz w:val="24"/>
          <w:szCs w:val="24"/>
        </w:rPr>
        <w:t xml:space="preserve"> </w:t>
      </w:r>
      <w:r w:rsidR="00F842FE">
        <w:rPr>
          <w:rFonts w:ascii="Arial" w:hAnsi="Arial" w:cs="Arial"/>
          <w:sz w:val="24"/>
          <w:szCs w:val="24"/>
        </w:rPr>
        <w:t xml:space="preserve">the cachet of which reflects the legacy of Pythagoreanism. </w:t>
      </w:r>
    </w:p>
    <w:p w:rsidR="00F842FE" w:rsidRDefault="00F842FE" w:rsidP="00D17F92">
      <w:pPr>
        <w:autoSpaceDE w:val="0"/>
        <w:autoSpaceDN w:val="0"/>
        <w:adjustRightInd w:val="0"/>
        <w:spacing w:after="0" w:line="240" w:lineRule="auto"/>
        <w:rPr>
          <w:rFonts w:ascii="Arial" w:hAnsi="Arial" w:cs="Arial"/>
          <w:sz w:val="24"/>
          <w:szCs w:val="24"/>
        </w:rPr>
      </w:pPr>
    </w:p>
    <w:p w:rsidR="00A54DC9" w:rsidRPr="000E30F4" w:rsidRDefault="00F842FE" w:rsidP="002A5C5B">
      <w:pPr>
        <w:autoSpaceDE w:val="0"/>
        <w:autoSpaceDN w:val="0"/>
        <w:adjustRightInd w:val="0"/>
        <w:spacing w:after="0" w:line="480" w:lineRule="auto"/>
        <w:rPr>
          <w:rFonts w:ascii="Arial" w:hAnsi="Arial" w:cs="Arial"/>
          <w:sz w:val="24"/>
          <w:szCs w:val="24"/>
        </w:rPr>
      </w:pPr>
      <w:r>
        <w:rPr>
          <w:rFonts w:ascii="Arial" w:hAnsi="Arial" w:cs="Arial"/>
          <w:sz w:val="24"/>
          <w:szCs w:val="24"/>
        </w:rPr>
        <w:t>At the same time, there are robust differences between</w:t>
      </w:r>
      <w:r w:rsidR="00065207">
        <w:rPr>
          <w:rFonts w:ascii="Arial" w:hAnsi="Arial" w:cs="Arial"/>
          <w:sz w:val="24"/>
          <w:szCs w:val="24"/>
        </w:rPr>
        <w:t xml:space="preserve"> physical </w:t>
      </w:r>
      <w:r>
        <w:rPr>
          <w:rFonts w:ascii="Arial" w:hAnsi="Arial" w:cs="Arial"/>
          <w:sz w:val="24"/>
          <w:szCs w:val="24"/>
        </w:rPr>
        <w:t xml:space="preserve">science </w:t>
      </w:r>
      <w:r w:rsidR="00132EB7">
        <w:rPr>
          <w:rFonts w:ascii="Arial" w:hAnsi="Arial" w:cs="Arial"/>
          <w:sz w:val="24"/>
          <w:szCs w:val="24"/>
        </w:rPr>
        <w:t xml:space="preserve">and art. </w:t>
      </w:r>
      <w:r w:rsidR="00065207">
        <w:rPr>
          <w:rFonts w:ascii="Arial" w:hAnsi="Arial" w:cs="Arial"/>
          <w:sz w:val="24"/>
          <w:szCs w:val="24"/>
        </w:rPr>
        <w:t>Physic</w:t>
      </w:r>
      <w:r w:rsidR="003E527B">
        <w:rPr>
          <w:rFonts w:ascii="Arial" w:hAnsi="Arial" w:cs="Arial"/>
          <w:sz w:val="24"/>
          <w:szCs w:val="24"/>
        </w:rPr>
        <w:t>al s</w:t>
      </w:r>
      <w:r w:rsidR="00132EB7">
        <w:rPr>
          <w:rFonts w:ascii="Arial" w:hAnsi="Arial" w:cs="Arial"/>
          <w:sz w:val="24"/>
          <w:szCs w:val="24"/>
        </w:rPr>
        <w:t>cience aims to tru</w:t>
      </w:r>
      <w:r>
        <w:rPr>
          <w:rFonts w:ascii="Arial" w:hAnsi="Arial" w:cs="Arial"/>
          <w:sz w:val="24"/>
          <w:szCs w:val="24"/>
        </w:rPr>
        <w:t>ly describe nature.</w:t>
      </w:r>
      <w:r w:rsidR="00132EB7">
        <w:rPr>
          <w:rFonts w:ascii="Arial" w:hAnsi="Arial" w:cs="Arial"/>
          <w:sz w:val="24"/>
          <w:szCs w:val="24"/>
        </w:rPr>
        <w:t xml:space="preserve"> Some forms of art do not admit</w:t>
      </w:r>
      <w:r>
        <w:rPr>
          <w:rFonts w:ascii="Arial" w:hAnsi="Arial" w:cs="Arial"/>
          <w:sz w:val="24"/>
          <w:szCs w:val="24"/>
        </w:rPr>
        <w:t xml:space="preserve"> </w:t>
      </w:r>
      <w:r w:rsidR="00132EB7">
        <w:rPr>
          <w:rFonts w:ascii="Arial" w:hAnsi="Arial" w:cs="Arial"/>
          <w:sz w:val="24"/>
          <w:szCs w:val="24"/>
        </w:rPr>
        <w:t xml:space="preserve">talk of truth. And even when an artwork is apt for considerations of truth (‘truth </w:t>
      </w:r>
      <w:r w:rsidR="003E527B">
        <w:rPr>
          <w:rFonts w:ascii="Arial" w:hAnsi="Arial" w:cs="Arial"/>
          <w:sz w:val="24"/>
          <w:szCs w:val="24"/>
        </w:rPr>
        <w:t>apt’), the claims embodied in it</w:t>
      </w:r>
      <w:r w:rsidR="00132EB7">
        <w:rPr>
          <w:rFonts w:ascii="Arial" w:hAnsi="Arial" w:cs="Arial"/>
          <w:sz w:val="24"/>
          <w:szCs w:val="24"/>
        </w:rPr>
        <w:t xml:space="preserve"> are, even if true or believed to be true, not the source of the </w:t>
      </w:r>
      <w:r w:rsidR="00E415A4">
        <w:rPr>
          <w:rFonts w:ascii="Arial" w:hAnsi="Arial" w:cs="Arial"/>
          <w:sz w:val="24"/>
          <w:szCs w:val="24"/>
        </w:rPr>
        <w:t>deepest meaning the work</w:t>
      </w:r>
      <w:r w:rsidR="00132EB7">
        <w:rPr>
          <w:rFonts w:ascii="Arial" w:hAnsi="Arial" w:cs="Arial"/>
          <w:sz w:val="24"/>
          <w:szCs w:val="24"/>
        </w:rPr>
        <w:t xml:space="preserve"> has for us.</w:t>
      </w:r>
      <w:r w:rsidR="00454D10">
        <w:rPr>
          <w:rFonts w:ascii="Arial" w:hAnsi="Arial" w:cs="Arial"/>
          <w:sz w:val="24"/>
          <w:szCs w:val="24"/>
        </w:rPr>
        <w:t xml:space="preserve"> Despite the preceding affinities, science is science and art is art.</w:t>
      </w:r>
      <w:r w:rsidR="00557D51">
        <w:rPr>
          <w:rFonts w:ascii="Arial" w:hAnsi="Arial" w:cs="Arial"/>
          <w:sz w:val="24"/>
          <w:szCs w:val="24"/>
        </w:rPr>
        <w:t xml:space="preserve"> As Butler</w:t>
      </w:r>
      <w:r w:rsidR="008208AE">
        <w:rPr>
          <w:rFonts w:ascii="Arial" w:hAnsi="Arial" w:cs="Arial"/>
          <w:sz w:val="24"/>
          <w:szCs w:val="24"/>
        </w:rPr>
        <w:t xml:space="preserve"> (1726: Preface 39)</w:t>
      </w:r>
      <w:r w:rsidR="00557D51">
        <w:rPr>
          <w:rFonts w:ascii="Arial" w:hAnsi="Arial" w:cs="Arial"/>
          <w:sz w:val="24"/>
          <w:szCs w:val="24"/>
        </w:rPr>
        <w:t xml:space="preserve"> said, ‘Everything is wha</w:t>
      </w:r>
      <w:r w:rsidR="00454D10">
        <w:rPr>
          <w:rFonts w:ascii="Arial" w:hAnsi="Arial" w:cs="Arial"/>
          <w:sz w:val="24"/>
          <w:szCs w:val="24"/>
        </w:rPr>
        <w:t>t it is, and not another thing.’</w:t>
      </w:r>
      <w:r w:rsidR="00557D51">
        <w:rPr>
          <w:rFonts w:ascii="Arial" w:hAnsi="Arial" w:cs="Arial"/>
          <w:sz w:val="24"/>
          <w:szCs w:val="24"/>
        </w:rPr>
        <w:t xml:space="preserve"> </w:t>
      </w:r>
      <w:r w:rsidR="00132EB7">
        <w:rPr>
          <w:rFonts w:ascii="Arial" w:hAnsi="Arial" w:cs="Arial"/>
          <w:sz w:val="24"/>
          <w:szCs w:val="24"/>
        </w:rPr>
        <w:t xml:space="preserve">  </w:t>
      </w:r>
      <w:r>
        <w:rPr>
          <w:rFonts w:ascii="Arial" w:hAnsi="Arial" w:cs="Arial"/>
          <w:sz w:val="24"/>
          <w:szCs w:val="24"/>
        </w:rPr>
        <w:t xml:space="preserve"> </w:t>
      </w:r>
      <w:r w:rsidR="0026646F">
        <w:rPr>
          <w:rFonts w:ascii="Arial" w:hAnsi="Arial" w:cs="Arial"/>
          <w:sz w:val="24"/>
          <w:szCs w:val="24"/>
        </w:rPr>
        <w:t xml:space="preserve">  </w:t>
      </w:r>
      <w:r w:rsidR="003609BB">
        <w:rPr>
          <w:rFonts w:ascii="Arial" w:hAnsi="Arial" w:cs="Arial"/>
          <w:sz w:val="24"/>
          <w:szCs w:val="24"/>
        </w:rPr>
        <w:t xml:space="preserve"> </w:t>
      </w:r>
    </w:p>
    <w:p w:rsidR="00A54DC9" w:rsidRDefault="00A54DC9" w:rsidP="00755B0C">
      <w:pPr>
        <w:rPr>
          <w:rFonts w:ascii="Arial" w:hAnsi="Arial" w:cs="Arial"/>
          <w:b/>
          <w:sz w:val="24"/>
          <w:szCs w:val="24"/>
        </w:rPr>
      </w:pPr>
    </w:p>
    <w:p w:rsidR="00814694" w:rsidRPr="003E527B" w:rsidRDefault="003E527B" w:rsidP="00454D10">
      <w:pPr>
        <w:spacing w:line="240" w:lineRule="auto"/>
        <w:rPr>
          <w:rFonts w:ascii="Arial" w:hAnsi="Arial" w:cs="Arial"/>
          <w:b/>
          <w:sz w:val="24"/>
          <w:szCs w:val="24"/>
        </w:rPr>
      </w:pPr>
      <w:r>
        <w:rPr>
          <w:rFonts w:ascii="Arial" w:hAnsi="Arial" w:cs="Arial"/>
          <w:b/>
          <w:sz w:val="24"/>
          <w:szCs w:val="24"/>
        </w:rPr>
        <w:t>References</w:t>
      </w:r>
    </w:p>
    <w:p w:rsidR="008F513C" w:rsidRDefault="008F513C">
      <w:pPr>
        <w:rPr>
          <w:rFonts w:ascii="Arial" w:hAnsi="Arial" w:cs="Arial"/>
          <w:sz w:val="24"/>
          <w:szCs w:val="24"/>
        </w:rPr>
      </w:pPr>
      <w:r>
        <w:rPr>
          <w:rFonts w:ascii="Arial" w:hAnsi="Arial" w:cs="Arial"/>
          <w:sz w:val="24"/>
          <w:szCs w:val="24"/>
        </w:rPr>
        <w:t xml:space="preserve">Anscombe, G.E.M. </w:t>
      </w:r>
      <w:r w:rsidR="000F5794">
        <w:rPr>
          <w:rFonts w:ascii="Arial" w:hAnsi="Arial" w:cs="Arial"/>
          <w:sz w:val="24"/>
          <w:szCs w:val="24"/>
        </w:rPr>
        <w:t xml:space="preserve">1971. </w:t>
      </w:r>
      <w:r w:rsidR="000F5794">
        <w:rPr>
          <w:rFonts w:ascii="Arial" w:hAnsi="Arial" w:cs="Arial"/>
          <w:i/>
          <w:sz w:val="24"/>
          <w:szCs w:val="24"/>
        </w:rPr>
        <w:t>Causality and Determination: An Inaugural L</w:t>
      </w:r>
      <w:r w:rsidR="000F5794" w:rsidRPr="000F5794">
        <w:rPr>
          <w:rFonts w:ascii="Arial" w:hAnsi="Arial" w:cs="Arial"/>
          <w:i/>
          <w:sz w:val="24"/>
          <w:szCs w:val="24"/>
        </w:rPr>
        <w:t>ecture</w:t>
      </w:r>
      <w:r w:rsidR="000F5794" w:rsidRPr="000F5794">
        <w:rPr>
          <w:rFonts w:ascii="Arial" w:hAnsi="Arial" w:cs="Arial"/>
          <w:sz w:val="24"/>
          <w:szCs w:val="24"/>
        </w:rPr>
        <w:t>.</w:t>
      </w:r>
      <w:r w:rsidR="000F5794">
        <w:t xml:space="preserve"> </w:t>
      </w:r>
      <w:r w:rsidR="000F5794" w:rsidRPr="000F5794">
        <w:rPr>
          <w:rFonts w:ascii="Arial" w:hAnsi="Arial" w:cs="Arial"/>
          <w:sz w:val="24"/>
          <w:szCs w:val="24"/>
        </w:rPr>
        <w:t>London:</w:t>
      </w:r>
      <w:r w:rsidR="000F5794">
        <w:t xml:space="preserve"> </w:t>
      </w:r>
      <w:r w:rsidR="000F5794" w:rsidRPr="000F5794">
        <w:rPr>
          <w:rFonts w:ascii="Arial" w:hAnsi="Arial" w:cs="Arial"/>
          <w:sz w:val="24"/>
          <w:szCs w:val="24"/>
        </w:rPr>
        <w:t>Cambridge University</w:t>
      </w:r>
      <w:r w:rsidR="000F5794">
        <w:rPr>
          <w:rFonts w:ascii="Arial" w:hAnsi="Arial" w:cs="Arial"/>
          <w:sz w:val="24"/>
          <w:szCs w:val="24"/>
        </w:rPr>
        <w:t xml:space="preserve"> Press.</w:t>
      </w:r>
    </w:p>
    <w:p w:rsidR="00BB14B8" w:rsidRDefault="00BB14B8">
      <w:pPr>
        <w:rPr>
          <w:rFonts w:ascii="Arial" w:hAnsi="Arial" w:cs="Arial"/>
          <w:sz w:val="24"/>
          <w:szCs w:val="24"/>
        </w:rPr>
      </w:pPr>
      <w:r>
        <w:rPr>
          <w:rFonts w:ascii="Arial" w:hAnsi="Arial" w:cs="Arial"/>
          <w:sz w:val="24"/>
          <w:szCs w:val="24"/>
        </w:rPr>
        <w:t xml:space="preserve">Bermudez, J.L. 2003. </w:t>
      </w:r>
      <w:r>
        <w:rPr>
          <w:rFonts w:ascii="Arial" w:hAnsi="Arial" w:cs="Arial"/>
          <w:i/>
          <w:sz w:val="24"/>
          <w:szCs w:val="24"/>
        </w:rPr>
        <w:t>Thinking Without Words.</w:t>
      </w:r>
      <w:r w:rsidR="0051466D">
        <w:rPr>
          <w:rFonts w:ascii="Arial" w:hAnsi="Arial" w:cs="Arial"/>
          <w:i/>
          <w:sz w:val="24"/>
          <w:szCs w:val="24"/>
        </w:rPr>
        <w:t xml:space="preserve"> </w:t>
      </w:r>
      <w:r w:rsidR="0051466D">
        <w:rPr>
          <w:rFonts w:ascii="Arial" w:hAnsi="Arial" w:cs="Arial"/>
          <w:sz w:val="24"/>
          <w:szCs w:val="24"/>
        </w:rPr>
        <w:t>New York: Oxford University Press.</w:t>
      </w:r>
    </w:p>
    <w:p w:rsidR="00557D51" w:rsidRDefault="008208AE">
      <w:pPr>
        <w:rPr>
          <w:rFonts w:ascii="Arial" w:hAnsi="Arial" w:cs="Arial"/>
          <w:sz w:val="24"/>
          <w:szCs w:val="24"/>
        </w:rPr>
      </w:pPr>
      <w:r>
        <w:rPr>
          <w:rFonts w:ascii="Arial" w:hAnsi="Arial" w:cs="Arial"/>
          <w:sz w:val="24"/>
          <w:szCs w:val="24"/>
        </w:rPr>
        <w:t>Butler, J</w:t>
      </w:r>
      <w:r w:rsidR="00557D51">
        <w:rPr>
          <w:rFonts w:ascii="Arial" w:hAnsi="Arial" w:cs="Arial"/>
          <w:sz w:val="24"/>
          <w:szCs w:val="24"/>
        </w:rPr>
        <w:t>.</w:t>
      </w:r>
      <w:r>
        <w:rPr>
          <w:rFonts w:ascii="Arial" w:hAnsi="Arial" w:cs="Arial"/>
          <w:sz w:val="24"/>
          <w:szCs w:val="24"/>
        </w:rPr>
        <w:t xml:space="preserve"> 1726. </w:t>
      </w:r>
      <w:r>
        <w:rPr>
          <w:rFonts w:ascii="Arial" w:hAnsi="Arial" w:cs="Arial"/>
          <w:i/>
          <w:sz w:val="24"/>
          <w:szCs w:val="24"/>
        </w:rPr>
        <w:t xml:space="preserve">Fifteen Sermons Preached at the Rolls Chapel. </w:t>
      </w:r>
      <w:r>
        <w:rPr>
          <w:rFonts w:ascii="Arial" w:hAnsi="Arial" w:cs="Arial"/>
          <w:sz w:val="24"/>
          <w:szCs w:val="24"/>
        </w:rPr>
        <w:t xml:space="preserve">London: Thomas </w:t>
      </w:r>
      <w:proofErr w:type="spellStart"/>
      <w:r>
        <w:rPr>
          <w:rFonts w:ascii="Arial" w:hAnsi="Arial" w:cs="Arial"/>
          <w:sz w:val="24"/>
          <w:szCs w:val="24"/>
        </w:rPr>
        <w:t>Tegg</w:t>
      </w:r>
      <w:proofErr w:type="spellEnd"/>
      <w:r>
        <w:rPr>
          <w:rFonts w:ascii="Arial" w:hAnsi="Arial" w:cs="Arial"/>
          <w:sz w:val="24"/>
          <w:szCs w:val="24"/>
        </w:rPr>
        <w:t>.</w:t>
      </w:r>
      <w:r w:rsidR="00557D51">
        <w:rPr>
          <w:rFonts w:ascii="Arial" w:hAnsi="Arial" w:cs="Arial"/>
          <w:sz w:val="24"/>
          <w:szCs w:val="24"/>
        </w:rPr>
        <w:t xml:space="preserve"> </w:t>
      </w:r>
    </w:p>
    <w:p w:rsidR="00693F57" w:rsidRDefault="00693F57">
      <w:pPr>
        <w:rPr>
          <w:rFonts w:ascii="Arial" w:hAnsi="Arial" w:cs="Arial"/>
          <w:sz w:val="24"/>
          <w:szCs w:val="24"/>
        </w:rPr>
      </w:pPr>
      <w:r>
        <w:rPr>
          <w:rFonts w:ascii="Arial" w:hAnsi="Arial" w:cs="Arial"/>
          <w:sz w:val="24"/>
          <w:szCs w:val="24"/>
        </w:rPr>
        <w:t>Carr. D.</w:t>
      </w:r>
      <w:r w:rsidR="00102B16">
        <w:rPr>
          <w:rFonts w:ascii="Arial" w:hAnsi="Arial" w:cs="Arial"/>
          <w:sz w:val="24"/>
          <w:szCs w:val="24"/>
        </w:rPr>
        <w:t xml:space="preserve"> 2003.</w:t>
      </w:r>
      <w:r>
        <w:rPr>
          <w:rFonts w:ascii="Arial" w:hAnsi="Arial" w:cs="Arial"/>
          <w:sz w:val="24"/>
          <w:szCs w:val="24"/>
        </w:rPr>
        <w:t xml:space="preserve"> </w:t>
      </w:r>
      <w:r>
        <w:rPr>
          <w:rFonts w:ascii="Arial" w:hAnsi="Arial" w:cs="Arial"/>
          <w:i/>
          <w:sz w:val="24"/>
          <w:szCs w:val="24"/>
        </w:rPr>
        <w:t>Making Sense of Education</w:t>
      </w:r>
      <w:r w:rsidR="00102B16">
        <w:rPr>
          <w:rFonts w:ascii="Arial" w:hAnsi="Arial" w:cs="Arial"/>
          <w:i/>
          <w:sz w:val="24"/>
          <w:szCs w:val="24"/>
        </w:rPr>
        <w:t xml:space="preserve">. </w:t>
      </w:r>
      <w:r w:rsidR="00102B16">
        <w:rPr>
          <w:rFonts w:ascii="Arial" w:hAnsi="Arial" w:cs="Arial"/>
          <w:sz w:val="24"/>
          <w:szCs w:val="24"/>
        </w:rPr>
        <w:t xml:space="preserve">London: Routledge. </w:t>
      </w:r>
    </w:p>
    <w:p w:rsidR="0060625E" w:rsidRPr="0060625E" w:rsidRDefault="0060625E">
      <w:pPr>
        <w:rPr>
          <w:rFonts w:ascii="Arial" w:hAnsi="Arial" w:cs="Arial"/>
          <w:sz w:val="24"/>
          <w:szCs w:val="24"/>
        </w:rPr>
      </w:pPr>
      <w:proofErr w:type="spellStart"/>
      <w:r>
        <w:rPr>
          <w:rFonts w:ascii="Arial" w:hAnsi="Arial" w:cs="Arial"/>
          <w:sz w:val="24"/>
          <w:szCs w:val="24"/>
        </w:rPr>
        <w:t>Cordner</w:t>
      </w:r>
      <w:proofErr w:type="spellEnd"/>
      <w:r>
        <w:rPr>
          <w:rFonts w:ascii="Arial" w:hAnsi="Arial" w:cs="Arial"/>
          <w:sz w:val="24"/>
          <w:szCs w:val="24"/>
        </w:rPr>
        <w:t xml:space="preserve">, C. 1988. ‘Differences Between Sport and Art’, </w:t>
      </w:r>
      <w:r>
        <w:rPr>
          <w:rFonts w:ascii="Arial" w:hAnsi="Arial" w:cs="Arial"/>
          <w:i/>
          <w:sz w:val="24"/>
          <w:szCs w:val="24"/>
        </w:rPr>
        <w:t>Journal of the Philosophy of Sport</w:t>
      </w:r>
      <w:r>
        <w:rPr>
          <w:rFonts w:ascii="Arial" w:hAnsi="Arial" w:cs="Arial"/>
          <w:sz w:val="24"/>
          <w:szCs w:val="24"/>
        </w:rPr>
        <w:t xml:space="preserve"> XV: 31-47.</w:t>
      </w:r>
    </w:p>
    <w:p w:rsidR="00A26E8F" w:rsidRDefault="00A26E8F">
      <w:pPr>
        <w:rPr>
          <w:rFonts w:ascii="Arial" w:hAnsi="Arial" w:cs="Arial"/>
          <w:sz w:val="24"/>
          <w:szCs w:val="24"/>
        </w:rPr>
      </w:pPr>
      <w:r>
        <w:rPr>
          <w:rFonts w:ascii="Arial" w:hAnsi="Arial" w:cs="Arial"/>
          <w:sz w:val="24"/>
          <w:szCs w:val="24"/>
        </w:rPr>
        <w:t xml:space="preserve">Chalmers, A. 1982. </w:t>
      </w:r>
      <w:r>
        <w:rPr>
          <w:rFonts w:ascii="Arial" w:hAnsi="Arial" w:cs="Arial"/>
          <w:i/>
          <w:sz w:val="24"/>
          <w:szCs w:val="24"/>
        </w:rPr>
        <w:t>What is this Thing Called Science?</w:t>
      </w:r>
      <w:r>
        <w:rPr>
          <w:rFonts w:ascii="Arial" w:hAnsi="Arial" w:cs="Arial"/>
          <w:sz w:val="24"/>
          <w:szCs w:val="24"/>
        </w:rPr>
        <w:t xml:space="preserve"> Second Edition. St. Lucia, Queensland: Open University Press.</w:t>
      </w:r>
    </w:p>
    <w:p w:rsidR="00A56DDC" w:rsidRDefault="00A56DDC">
      <w:pPr>
        <w:rPr>
          <w:rFonts w:ascii="Arial" w:hAnsi="Arial" w:cs="Arial"/>
          <w:sz w:val="24"/>
          <w:szCs w:val="24"/>
        </w:rPr>
      </w:pPr>
      <w:r>
        <w:rPr>
          <w:rFonts w:ascii="Arial" w:hAnsi="Arial" w:cs="Arial"/>
          <w:sz w:val="24"/>
          <w:szCs w:val="24"/>
        </w:rPr>
        <w:t xml:space="preserve">Davidson, D. 1980. </w:t>
      </w:r>
      <w:r>
        <w:rPr>
          <w:rFonts w:ascii="Arial" w:hAnsi="Arial" w:cs="Arial"/>
          <w:i/>
          <w:sz w:val="24"/>
          <w:szCs w:val="24"/>
        </w:rPr>
        <w:t>Essays on Actions and Events.</w:t>
      </w:r>
      <w:r w:rsidR="0051466D">
        <w:rPr>
          <w:rFonts w:ascii="Arial" w:hAnsi="Arial" w:cs="Arial"/>
          <w:i/>
          <w:sz w:val="24"/>
          <w:szCs w:val="24"/>
        </w:rPr>
        <w:t xml:space="preserve"> </w:t>
      </w:r>
      <w:r w:rsidR="0051466D">
        <w:rPr>
          <w:rFonts w:ascii="Arial" w:hAnsi="Arial" w:cs="Arial"/>
          <w:sz w:val="24"/>
          <w:szCs w:val="24"/>
        </w:rPr>
        <w:t>Oxford: Oxford University Press.</w:t>
      </w:r>
    </w:p>
    <w:p w:rsidR="00DD4BB9" w:rsidRPr="00093DF3" w:rsidRDefault="00DD4BB9">
      <w:pPr>
        <w:rPr>
          <w:rFonts w:ascii="Arial" w:hAnsi="Arial" w:cs="Arial"/>
          <w:sz w:val="24"/>
          <w:szCs w:val="24"/>
        </w:rPr>
      </w:pPr>
      <w:r>
        <w:rPr>
          <w:rFonts w:ascii="Arial" w:hAnsi="Arial" w:cs="Arial"/>
          <w:sz w:val="24"/>
          <w:szCs w:val="24"/>
        </w:rPr>
        <w:t xml:space="preserve">Dennett. D. 1991. </w:t>
      </w:r>
      <w:r>
        <w:rPr>
          <w:rFonts w:ascii="Arial" w:hAnsi="Arial" w:cs="Arial"/>
          <w:i/>
          <w:sz w:val="24"/>
          <w:szCs w:val="24"/>
        </w:rPr>
        <w:t>Consciousness Explained.</w:t>
      </w:r>
      <w:r w:rsidR="00093DF3">
        <w:rPr>
          <w:rFonts w:ascii="Arial" w:hAnsi="Arial" w:cs="Arial"/>
          <w:i/>
          <w:sz w:val="24"/>
          <w:szCs w:val="24"/>
        </w:rPr>
        <w:t xml:space="preserve"> </w:t>
      </w:r>
      <w:r w:rsidR="00093DF3">
        <w:rPr>
          <w:rFonts w:ascii="Arial" w:hAnsi="Arial" w:cs="Arial"/>
          <w:sz w:val="24"/>
          <w:szCs w:val="24"/>
        </w:rPr>
        <w:t>London: Penguin.</w:t>
      </w:r>
    </w:p>
    <w:p w:rsidR="00EE4F6E" w:rsidRPr="00C918AD" w:rsidRDefault="00EE4F6E">
      <w:pPr>
        <w:rPr>
          <w:rFonts w:ascii="Arial" w:hAnsi="Arial" w:cs="Arial"/>
          <w:sz w:val="24"/>
          <w:szCs w:val="24"/>
        </w:rPr>
      </w:pPr>
      <w:r>
        <w:rPr>
          <w:rFonts w:ascii="Arial" w:hAnsi="Arial" w:cs="Arial"/>
          <w:sz w:val="24"/>
          <w:szCs w:val="24"/>
        </w:rPr>
        <w:t>Denzin</w:t>
      </w:r>
      <w:r w:rsidR="00C918AD">
        <w:rPr>
          <w:rFonts w:ascii="Arial" w:hAnsi="Arial" w:cs="Arial"/>
          <w:sz w:val="24"/>
          <w:szCs w:val="24"/>
        </w:rPr>
        <w:t xml:space="preserve">, N. 1970. </w:t>
      </w:r>
      <w:r w:rsidR="00C918AD">
        <w:rPr>
          <w:rFonts w:ascii="Arial" w:hAnsi="Arial" w:cs="Arial"/>
          <w:i/>
          <w:sz w:val="24"/>
          <w:szCs w:val="24"/>
        </w:rPr>
        <w:t xml:space="preserve">The Research Act in Sociology. </w:t>
      </w:r>
      <w:r w:rsidR="00C918AD">
        <w:rPr>
          <w:rFonts w:ascii="Arial" w:hAnsi="Arial" w:cs="Arial"/>
          <w:sz w:val="24"/>
          <w:szCs w:val="24"/>
        </w:rPr>
        <w:t>London: Butterworth.</w:t>
      </w:r>
    </w:p>
    <w:p w:rsidR="001348EA" w:rsidRDefault="001348EA">
      <w:pPr>
        <w:rPr>
          <w:rFonts w:ascii="Arial" w:hAnsi="Arial" w:cs="Arial"/>
          <w:sz w:val="24"/>
          <w:szCs w:val="24"/>
        </w:rPr>
      </w:pPr>
      <w:r>
        <w:rPr>
          <w:rFonts w:ascii="Arial" w:hAnsi="Arial" w:cs="Arial"/>
          <w:sz w:val="24"/>
          <w:szCs w:val="24"/>
        </w:rPr>
        <w:t>Dickie, G</w:t>
      </w:r>
      <w:r w:rsidR="00680652">
        <w:rPr>
          <w:rFonts w:ascii="Arial" w:hAnsi="Arial" w:cs="Arial"/>
          <w:sz w:val="24"/>
          <w:szCs w:val="24"/>
        </w:rPr>
        <w:t xml:space="preserve">. 1974. </w:t>
      </w:r>
      <w:r w:rsidR="00680652">
        <w:rPr>
          <w:rFonts w:ascii="Arial" w:hAnsi="Arial" w:cs="Arial"/>
          <w:i/>
          <w:sz w:val="24"/>
          <w:szCs w:val="24"/>
        </w:rPr>
        <w:t xml:space="preserve">Art and the Aesthetic. </w:t>
      </w:r>
      <w:r w:rsidR="00680652">
        <w:rPr>
          <w:rFonts w:ascii="Arial" w:hAnsi="Arial" w:cs="Arial"/>
          <w:sz w:val="24"/>
          <w:szCs w:val="24"/>
        </w:rPr>
        <w:t>Ithaca: Cornell University Press.</w:t>
      </w:r>
    </w:p>
    <w:p w:rsidR="0035675B" w:rsidRPr="0035675B" w:rsidRDefault="0035675B">
      <w:pPr>
        <w:rPr>
          <w:rFonts w:ascii="Arial" w:hAnsi="Arial" w:cs="Arial"/>
          <w:sz w:val="24"/>
          <w:szCs w:val="24"/>
        </w:rPr>
      </w:pPr>
      <w:r>
        <w:rPr>
          <w:rFonts w:ascii="Arial" w:hAnsi="Arial" w:cs="Arial"/>
          <w:sz w:val="24"/>
          <w:szCs w:val="24"/>
        </w:rPr>
        <w:t xml:space="preserve">Eagleton, T. 1990. </w:t>
      </w:r>
      <w:r>
        <w:rPr>
          <w:rFonts w:ascii="Arial" w:hAnsi="Arial" w:cs="Arial"/>
          <w:i/>
          <w:sz w:val="24"/>
          <w:szCs w:val="24"/>
        </w:rPr>
        <w:t xml:space="preserve">The Ideology of the Aesthetic. </w:t>
      </w:r>
      <w:r>
        <w:rPr>
          <w:rFonts w:ascii="Arial" w:hAnsi="Arial" w:cs="Arial"/>
          <w:sz w:val="24"/>
          <w:szCs w:val="24"/>
        </w:rPr>
        <w:t xml:space="preserve">Oxford: Blackwell. </w:t>
      </w:r>
    </w:p>
    <w:p w:rsidR="00613D31" w:rsidRPr="00DC1F03" w:rsidRDefault="00613D31">
      <w:pPr>
        <w:rPr>
          <w:rFonts w:ascii="Arial" w:hAnsi="Arial" w:cs="Arial"/>
          <w:sz w:val="24"/>
          <w:szCs w:val="24"/>
        </w:rPr>
      </w:pPr>
      <w:r>
        <w:rPr>
          <w:rFonts w:ascii="Arial" w:hAnsi="Arial" w:cs="Arial"/>
          <w:sz w:val="24"/>
          <w:szCs w:val="24"/>
        </w:rPr>
        <w:t>Edgar, A. 2013.</w:t>
      </w:r>
      <w:r w:rsidR="00DC1F03">
        <w:rPr>
          <w:rFonts w:ascii="Arial" w:hAnsi="Arial" w:cs="Arial"/>
          <w:sz w:val="24"/>
          <w:szCs w:val="24"/>
        </w:rPr>
        <w:t xml:space="preserve"> ‘Sport and Art: An Essay in the Hermeneutics of Sport’,</w:t>
      </w:r>
      <w:r>
        <w:rPr>
          <w:rFonts w:ascii="Arial" w:hAnsi="Arial" w:cs="Arial"/>
          <w:sz w:val="24"/>
          <w:szCs w:val="24"/>
        </w:rPr>
        <w:t xml:space="preserve"> </w:t>
      </w:r>
      <w:r>
        <w:rPr>
          <w:rFonts w:ascii="Arial" w:hAnsi="Arial" w:cs="Arial"/>
          <w:i/>
          <w:sz w:val="24"/>
          <w:szCs w:val="24"/>
        </w:rPr>
        <w:t>Sport, Ethics and Philosophy</w:t>
      </w:r>
      <w:r w:rsidR="00DC1F03">
        <w:rPr>
          <w:rFonts w:ascii="Arial" w:hAnsi="Arial" w:cs="Arial"/>
          <w:i/>
          <w:sz w:val="24"/>
          <w:szCs w:val="24"/>
        </w:rPr>
        <w:t xml:space="preserve"> </w:t>
      </w:r>
      <w:r w:rsidR="00DC1F03">
        <w:rPr>
          <w:rFonts w:ascii="Arial" w:hAnsi="Arial" w:cs="Arial"/>
          <w:sz w:val="24"/>
          <w:szCs w:val="24"/>
        </w:rPr>
        <w:t>7(1): 1-171.</w:t>
      </w:r>
    </w:p>
    <w:p w:rsidR="00613D31" w:rsidRPr="00DC1F03" w:rsidRDefault="00613D31">
      <w:pPr>
        <w:rPr>
          <w:rFonts w:ascii="Arial" w:hAnsi="Arial" w:cs="Arial"/>
          <w:sz w:val="24"/>
          <w:szCs w:val="24"/>
        </w:rPr>
      </w:pPr>
      <w:r>
        <w:rPr>
          <w:rFonts w:ascii="Arial" w:hAnsi="Arial" w:cs="Arial"/>
          <w:sz w:val="24"/>
          <w:szCs w:val="24"/>
        </w:rPr>
        <w:t xml:space="preserve">Engler, G. 1990. ‘Aesthetics in Science and in Art’, </w:t>
      </w:r>
      <w:r>
        <w:rPr>
          <w:rFonts w:ascii="Arial" w:hAnsi="Arial" w:cs="Arial"/>
          <w:i/>
          <w:sz w:val="24"/>
          <w:szCs w:val="24"/>
        </w:rPr>
        <w:t>British Journal of Aesthetics</w:t>
      </w:r>
      <w:r w:rsidR="00DC1F03">
        <w:rPr>
          <w:rFonts w:ascii="Arial" w:hAnsi="Arial" w:cs="Arial"/>
          <w:i/>
          <w:sz w:val="24"/>
          <w:szCs w:val="24"/>
        </w:rPr>
        <w:t xml:space="preserve"> </w:t>
      </w:r>
      <w:r w:rsidR="00DC1F03">
        <w:rPr>
          <w:rFonts w:ascii="Arial" w:hAnsi="Arial" w:cs="Arial"/>
          <w:sz w:val="24"/>
          <w:szCs w:val="24"/>
        </w:rPr>
        <w:t>30(1): 24-34.</w:t>
      </w:r>
    </w:p>
    <w:p w:rsidR="00D02CA6" w:rsidRDefault="00D02CA6">
      <w:pPr>
        <w:rPr>
          <w:rFonts w:ascii="Arial" w:hAnsi="Arial" w:cs="Arial"/>
          <w:sz w:val="24"/>
          <w:szCs w:val="24"/>
        </w:rPr>
      </w:pPr>
      <w:r>
        <w:rPr>
          <w:rFonts w:ascii="Arial" w:hAnsi="Arial" w:cs="Arial"/>
          <w:sz w:val="24"/>
          <w:szCs w:val="24"/>
        </w:rPr>
        <w:t xml:space="preserve">Flanagan, O. 1991. </w:t>
      </w:r>
      <w:r>
        <w:rPr>
          <w:rFonts w:ascii="Arial" w:hAnsi="Arial" w:cs="Arial"/>
          <w:i/>
          <w:sz w:val="24"/>
          <w:szCs w:val="24"/>
        </w:rPr>
        <w:t>Varieties of Moral Personality</w:t>
      </w:r>
      <w:r>
        <w:rPr>
          <w:rFonts w:ascii="Arial" w:hAnsi="Arial" w:cs="Arial"/>
          <w:sz w:val="24"/>
          <w:szCs w:val="24"/>
        </w:rPr>
        <w:t>. Cambridge, MA: MIT Press.</w:t>
      </w:r>
    </w:p>
    <w:p w:rsidR="00FD4B56" w:rsidRPr="00C918AD" w:rsidRDefault="00C918AD">
      <w:pPr>
        <w:rPr>
          <w:rFonts w:ascii="Arial" w:hAnsi="Arial" w:cs="Arial"/>
          <w:sz w:val="24"/>
          <w:szCs w:val="24"/>
        </w:rPr>
      </w:pPr>
      <w:bookmarkStart w:id="0" w:name="_GoBack"/>
      <w:bookmarkEnd w:id="0"/>
      <w:r>
        <w:rPr>
          <w:rFonts w:ascii="Arial" w:hAnsi="Arial" w:cs="Arial"/>
          <w:sz w:val="24"/>
          <w:szCs w:val="24"/>
        </w:rPr>
        <w:t xml:space="preserve">Holstein, J. and </w:t>
      </w:r>
      <w:proofErr w:type="spellStart"/>
      <w:r>
        <w:rPr>
          <w:rFonts w:ascii="Arial" w:hAnsi="Arial" w:cs="Arial"/>
          <w:sz w:val="24"/>
          <w:szCs w:val="24"/>
        </w:rPr>
        <w:t>Gubrium</w:t>
      </w:r>
      <w:proofErr w:type="spellEnd"/>
      <w:r>
        <w:rPr>
          <w:rFonts w:ascii="Arial" w:hAnsi="Arial" w:cs="Arial"/>
          <w:sz w:val="24"/>
          <w:szCs w:val="24"/>
        </w:rPr>
        <w:t xml:space="preserve">, J. 1997. ‘Active Interviewing’, in D. </w:t>
      </w:r>
      <w:proofErr w:type="spellStart"/>
      <w:r>
        <w:rPr>
          <w:rFonts w:ascii="Arial" w:hAnsi="Arial" w:cs="Arial"/>
          <w:sz w:val="24"/>
          <w:szCs w:val="24"/>
        </w:rPr>
        <w:t>Sliverman</w:t>
      </w:r>
      <w:proofErr w:type="spellEnd"/>
      <w:r>
        <w:rPr>
          <w:rFonts w:ascii="Arial" w:hAnsi="Arial" w:cs="Arial"/>
          <w:sz w:val="24"/>
          <w:szCs w:val="24"/>
        </w:rPr>
        <w:t xml:space="preserve"> (ed.), </w:t>
      </w:r>
      <w:r>
        <w:rPr>
          <w:rFonts w:ascii="Arial" w:hAnsi="Arial" w:cs="Arial"/>
          <w:i/>
          <w:sz w:val="24"/>
          <w:szCs w:val="24"/>
        </w:rPr>
        <w:t xml:space="preserve">Qualitative Research: Theory, Method and Practice. </w:t>
      </w:r>
      <w:r>
        <w:rPr>
          <w:rFonts w:ascii="Arial" w:hAnsi="Arial" w:cs="Arial"/>
          <w:sz w:val="24"/>
          <w:szCs w:val="24"/>
        </w:rPr>
        <w:t>London: Sage, 113-129.</w:t>
      </w:r>
    </w:p>
    <w:p w:rsidR="00130279" w:rsidRDefault="00130279">
      <w:pPr>
        <w:rPr>
          <w:rFonts w:ascii="Arial" w:hAnsi="Arial" w:cs="Arial"/>
          <w:sz w:val="24"/>
          <w:szCs w:val="24"/>
        </w:rPr>
      </w:pPr>
      <w:proofErr w:type="spellStart"/>
      <w:r>
        <w:rPr>
          <w:rFonts w:ascii="Arial" w:hAnsi="Arial" w:cs="Arial"/>
          <w:sz w:val="24"/>
          <w:szCs w:val="24"/>
        </w:rPr>
        <w:lastRenderedPageBreak/>
        <w:t>Karkazis</w:t>
      </w:r>
      <w:proofErr w:type="spellEnd"/>
      <w:r>
        <w:rPr>
          <w:rFonts w:ascii="Arial" w:hAnsi="Arial" w:cs="Arial"/>
          <w:sz w:val="24"/>
          <w:szCs w:val="24"/>
        </w:rPr>
        <w:t xml:space="preserve">, K., R. Jordan-Young, G. Davis and. S. </w:t>
      </w:r>
      <w:proofErr w:type="spellStart"/>
      <w:r>
        <w:rPr>
          <w:rFonts w:ascii="Arial" w:hAnsi="Arial" w:cs="Arial"/>
          <w:sz w:val="24"/>
          <w:szCs w:val="24"/>
        </w:rPr>
        <w:t>Camporesi</w:t>
      </w:r>
      <w:proofErr w:type="spellEnd"/>
      <w:r>
        <w:rPr>
          <w:rFonts w:ascii="Arial" w:hAnsi="Arial" w:cs="Arial"/>
          <w:sz w:val="24"/>
          <w:szCs w:val="24"/>
        </w:rPr>
        <w:t xml:space="preserve">. 2012. </w:t>
      </w:r>
      <w:r w:rsidR="00C918AD">
        <w:rPr>
          <w:rFonts w:ascii="Arial" w:hAnsi="Arial" w:cs="Arial"/>
          <w:sz w:val="24"/>
          <w:szCs w:val="24"/>
        </w:rPr>
        <w:t>‘</w:t>
      </w:r>
      <w:r>
        <w:rPr>
          <w:rFonts w:ascii="Arial" w:hAnsi="Arial" w:cs="Arial"/>
          <w:sz w:val="24"/>
          <w:szCs w:val="24"/>
        </w:rPr>
        <w:t>Out of Bounds? A Critique of the New Policies on Hyperandrogenism in Female Athletes</w:t>
      </w:r>
      <w:r w:rsidR="00C918AD">
        <w:rPr>
          <w:rFonts w:ascii="Arial" w:hAnsi="Arial" w:cs="Arial"/>
          <w:sz w:val="24"/>
          <w:szCs w:val="24"/>
        </w:rPr>
        <w:t>’,</w:t>
      </w:r>
      <w:r w:rsidR="001E35E7">
        <w:rPr>
          <w:rFonts w:ascii="Arial" w:hAnsi="Arial" w:cs="Arial"/>
          <w:sz w:val="24"/>
          <w:szCs w:val="24"/>
        </w:rPr>
        <w:t xml:space="preserve"> </w:t>
      </w:r>
      <w:r w:rsidR="001E35E7">
        <w:rPr>
          <w:rFonts w:ascii="Arial" w:hAnsi="Arial" w:cs="Arial"/>
          <w:i/>
          <w:sz w:val="24"/>
          <w:szCs w:val="24"/>
        </w:rPr>
        <w:t xml:space="preserve">The American Journal of Bioethics </w:t>
      </w:r>
      <w:r w:rsidR="001E35E7">
        <w:rPr>
          <w:rFonts w:ascii="Arial" w:hAnsi="Arial" w:cs="Arial"/>
          <w:sz w:val="24"/>
          <w:szCs w:val="24"/>
        </w:rPr>
        <w:t>12(7): 3-16.</w:t>
      </w:r>
    </w:p>
    <w:p w:rsidR="00EE4F6E" w:rsidRPr="001E35E7" w:rsidRDefault="00EE4F6E">
      <w:pPr>
        <w:rPr>
          <w:rFonts w:ascii="Arial" w:hAnsi="Arial" w:cs="Arial"/>
          <w:sz w:val="24"/>
          <w:szCs w:val="24"/>
        </w:rPr>
      </w:pPr>
      <w:r>
        <w:rPr>
          <w:rFonts w:ascii="Arial" w:hAnsi="Arial" w:cs="Arial"/>
          <w:sz w:val="24"/>
          <w:szCs w:val="24"/>
        </w:rPr>
        <w:t>Kitzinger</w:t>
      </w:r>
      <w:r w:rsidR="00C918AD">
        <w:rPr>
          <w:rFonts w:ascii="Arial" w:hAnsi="Arial" w:cs="Arial"/>
          <w:sz w:val="24"/>
          <w:szCs w:val="24"/>
        </w:rPr>
        <w:t xml:space="preserve">, C. 2004. ‘Feminist Approaches’, in C. Seale, G. Gobo, J. </w:t>
      </w:r>
      <w:proofErr w:type="spellStart"/>
      <w:r w:rsidR="00C918AD">
        <w:rPr>
          <w:rFonts w:ascii="Arial" w:hAnsi="Arial" w:cs="Arial"/>
          <w:sz w:val="24"/>
          <w:szCs w:val="24"/>
        </w:rPr>
        <w:t>Gubrium</w:t>
      </w:r>
      <w:proofErr w:type="spellEnd"/>
      <w:r w:rsidR="00C918AD">
        <w:rPr>
          <w:rFonts w:ascii="Arial" w:hAnsi="Arial" w:cs="Arial"/>
          <w:sz w:val="24"/>
          <w:szCs w:val="24"/>
        </w:rPr>
        <w:t xml:space="preserve">, and D. Silverman (eds.), </w:t>
      </w:r>
      <w:r w:rsidR="00C918AD">
        <w:rPr>
          <w:rFonts w:ascii="Arial" w:hAnsi="Arial" w:cs="Arial"/>
          <w:i/>
          <w:sz w:val="24"/>
          <w:szCs w:val="24"/>
        </w:rPr>
        <w:t xml:space="preserve">Qualitative Research Practice. </w:t>
      </w:r>
      <w:r w:rsidR="00C918AD">
        <w:rPr>
          <w:rFonts w:ascii="Arial" w:hAnsi="Arial" w:cs="Arial"/>
          <w:sz w:val="24"/>
          <w:szCs w:val="24"/>
        </w:rPr>
        <w:t xml:space="preserve">London: Sage, 125-140. </w:t>
      </w:r>
    </w:p>
    <w:p w:rsidR="00D1266F" w:rsidRDefault="00D1266F">
      <w:pPr>
        <w:rPr>
          <w:rFonts w:ascii="Arial" w:hAnsi="Arial" w:cs="Arial"/>
          <w:sz w:val="24"/>
          <w:szCs w:val="24"/>
        </w:rPr>
      </w:pPr>
      <w:proofErr w:type="spellStart"/>
      <w:r>
        <w:rPr>
          <w:rFonts w:ascii="Arial" w:hAnsi="Arial" w:cs="Arial"/>
          <w:sz w:val="24"/>
          <w:szCs w:val="24"/>
        </w:rPr>
        <w:t>Kripke</w:t>
      </w:r>
      <w:proofErr w:type="spellEnd"/>
      <w:r>
        <w:rPr>
          <w:rFonts w:ascii="Arial" w:hAnsi="Arial" w:cs="Arial"/>
          <w:sz w:val="24"/>
          <w:szCs w:val="24"/>
        </w:rPr>
        <w:t xml:space="preserve">. S. 1980. </w:t>
      </w:r>
      <w:r>
        <w:rPr>
          <w:rFonts w:ascii="Arial" w:hAnsi="Arial" w:cs="Arial"/>
          <w:i/>
          <w:sz w:val="24"/>
          <w:szCs w:val="24"/>
        </w:rPr>
        <w:t>Naming and Necessity.</w:t>
      </w:r>
      <w:r w:rsidR="0051466D">
        <w:rPr>
          <w:rFonts w:ascii="Arial" w:hAnsi="Arial" w:cs="Arial"/>
          <w:i/>
          <w:sz w:val="24"/>
          <w:szCs w:val="24"/>
        </w:rPr>
        <w:t xml:space="preserve"> </w:t>
      </w:r>
      <w:r w:rsidR="0051466D">
        <w:rPr>
          <w:rFonts w:ascii="Arial" w:hAnsi="Arial" w:cs="Arial"/>
          <w:sz w:val="24"/>
          <w:szCs w:val="24"/>
        </w:rPr>
        <w:t>Oxford: Blackwell.</w:t>
      </w:r>
    </w:p>
    <w:p w:rsidR="002A0CC4" w:rsidRPr="002A0CC4" w:rsidRDefault="002A0CC4">
      <w:pPr>
        <w:rPr>
          <w:rFonts w:ascii="Arial" w:hAnsi="Arial" w:cs="Arial"/>
          <w:sz w:val="24"/>
          <w:szCs w:val="24"/>
        </w:rPr>
      </w:pPr>
      <w:r>
        <w:rPr>
          <w:rFonts w:ascii="Arial" w:hAnsi="Arial" w:cs="Arial"/>
          <w:sz w:val="24"/>
          <w:szCs w:val="24"/>
        </w:rPr>
        <w:t xml:space="preserve">Levi-Strauss, C. 1987. </w:t>
      </w:r>
      <w:r>
        <w:rPr>
          <w:rFonts w:ascii="Arial" w:hAnsi="Arial" w:cs="Arial"/>
          <w:i/>
          <w:sz w:val="24"/>
          <w:szCs w:val="24"/>
        </w:rPr>
        <w:t xml:space="preserve">Introduction to Marcel </w:t>
      </w:r>
      <w:proofErr w:type="spellStart"/>
      <w:r>
        <w:rPr>
          <w:rFonts w:ascii="Arial" w:hAnsi="Arial" w:cs="Arial"/>
          <w:i/>
          <w:sz w:val="24"/>
          <w:szCs w:val="24"/>
        </w:rPr>
        <w:t>Mauss</w:t>
      </w:r>
      <w:proofErr w:type="spellEnd"/>
      <w:r>
        <w:rPr>
          <w:rFonts w:ascii="Arial" w:hAnsi="Arial" w:cs="Arial"/>
          <w:i/>
          <w:sz w:val="24"/>
          <w:szCs w:val="24"/>
        </w:rPr>
        <w:t xml:space="preserve">. </w:t>
      </w:r>
      <w:r>
        <w:rPr>
          <w:rFonts w:ascii="Arial" w:hAnsi="Arial" w:cs="Arial"/>
          <w:sz w:val="24"/>
          <w:szCs w:val="24"/>
        </w:rPr>
        <w:t>London: Routledge.</w:t>
      </w:r>
    </w:p>
    <w:p w:rsidR="008F513C" w:rsidRPr="0051466D" w:rsidRDefault="008F513C" w:rsidP="0051466D">
      <w:pPr>
        <w:spacing w:line="240" w:lineRule="auto"/>
        <w:rPr>
          <w:rFonts w:ascii="Arial" w:hAnsi="Arial" w:cs="Arial"/>
          <w:i/>
          <w:sz w:val="24"/>
          <w:szCs w:val="24"/>
        </w:rPr>
      </w:pPr>
      <w:r>
        <w:rPr>
          <w:rFonts w:ascii="Arial" w:hAnsi="Arial" w:cs="Arial"/>
          <w:sz w:val="24"/>
          <w:szCs w:val="24"/>
        </w:rPr>
        <w:t>McFee. G. 2010.</w:t>
      </w:r>
      <w:r w:rsidR="0051466D">
        <w:rPr>
          <w:rFonts w:ascii="Arial" w:hAnsi="Arial" w:cs="Arial"/>
          <w:sz w:val="24"/>
          <w:szCs w:val="24"/>
        </w:rPr>
        <w:t xml:space="preserve"> </w:t>
      </w:r>
      <w:r w:rsidR="0051466D">
        <w:rPr>
          <w:rFonts w:ascii="Arial" w:hAnsi="Arial" w:cs="Arial"/>
          <w:i/>
          <w:sz w:val="24"/>
          <w:szCs w:val="24"/>
        </w:rPr>
        <w:t xml:space="preserve">Ethics, Knowledge and Truth in Sports Research: An Epistemology of Sport. </w:t>
      </w:r>
      <w:r w:rsidR="0051466D" w:rsidRPr="00EE5D84">
        <w:rPr>
          <w:rFonts w:ascii="Arial" w:hAnsi="Arial" w:cs="Arial"/>
          <w:sz w:val="24"/>
          <w:szCs w:val="24"/>
        </w:rPr>
        <w:t>Abingdon, Oxon</w:t>
      </w:r>
      <w:r w:rsidR="0051466D">
        <w:rPr>
          <w:rFonts w:ascii="Arial" w:hAnsi="Arial" w:cs="Arial"/>
          <w:sz w:val="24"/>
          <w:szCs w:val="24"/>
        </w:rPr>
        <w:t>:</w:t>
      </w:r>
      <w:r w:rsidR="0051466D">
        <w:rPr>
          <w:rFonts w:ascii="Arial" w:hAnsi="Arial" w:cs="Arial"/>
          <w:i/>
          <w:sz w:val="24"/>
          <w:szCs w:val="24"/>
        </w:rPr>
        <w:t xml:space="preserve"> </w:t>
      </w:r>
      <w:r w:rsidR="0051466D" w:rsidRPr="00EE5D84">
        <w:rPr>
          <w:rFonts w:ascii="Arial" w:hAnsi="Arial" w:cs="Arial"/>
          <w:sz w:val="24"/>
          <w:szCs w:val="24"/>
        </w:rPr>
        <w:t>Routledge</w:t>
      </w:r>
      <w:r w:rsidR="0051466D">
        <w:rPr>
          <w:rFonts w:ascii="Arial" w:hAnsi="Arial" w:cs="Arial"/>
          <w:sz w:val="24"/>
          <w:szCs w:val="24"/>
        </w:rPr>
        <w:t>,</w:t>
      </w:r>
    </w:p>
    <w:p w:rsidR="00546BA1" w:rsidRDefault="00047BF3">
      <w:pPr>
        <w:rPr>
          <w:rFonts w:ascii="Arial" w:hAnsi="Arial" w:cs="Arial"/>
          <w:sz w:val="24"/>
          <w:szCs w:val="24"/>
        </w:rPr>
      </w:pPr>
      <w:r>
        <w:rPr>
          <w:rFonts w:ascii="Arial" w:hAnsi="Arial" w:cs="Arial"/>
          <w:sz w:val="24"/>
          <w:szCs w:val="24"/>
        </w:rPr>
        <w:t xml:space="preserve">Midgley, M. 1978. </w:t>
      </w:r>
      <w:r>
        <w:rPr>
          <w:rFonts w:ascii="Arial" w:hAnsi="Arial" w:cs="Arial"/>
          <w:i/>
          <w:sz w:val="24"/>
          <w:szCs w:val="24"/>
        </w:rPr>
        <w:t>Beast and Man</w:t>
      </w:r>
      <w:r>
        <w:rPr>
          <w:rFonts w:ascii="Arial" w:hAnsi="Arial" w:cs="Arial"/>
          <w:sz w:val="24"/>
          <w:szCs w:val="24"/>
        </w:rPr>
        <w:t>. Hassocks, Sussex: The Harvester Press.</w:t>
      </w:r>
    </w:p>
    <w:p w:rsidR="00243D00" w:rsidRPr="00243D00" w:rsidRDefault="00243D00">
      <w:pPr>
        <w:rPr>
          <w:rFonts w:ascii="Arial" w:hAnsi="Arial" w:cs="Arial"/>
          <w:sz w:val="24"/>
          <w:szCs w:val="24"/>
        </w:rPr>
      </w:pPr>
      <w:r>
        <w:rPr>
          <w:rFonts w:ascii="Arial" w:hAnsi="Arial" w:cs="Arial"/>
          <w:sz w:val="24"/>
          <w:szCs w:val="24"/>
        </w:rPr>
        <w:t xml:space="preserve">Midgley, M. 1992. </w:t>
      </w:r>
      <w:r>
        <w:rPr>
          <w:rFonts w:ascii="Arial" w:hAnsi="Arial" w:cs="Arial"/>
          <w:i/>
          <w:sz w:val="24"/>
          <w:szCs w:val="24"/>
        </w:rPr>
        <w:t>Science and Salvation</w:t>
      </w:r>
      <w:r w:rsidR="00613D31">
        <w:rPr>
          <w:rFonts w:ascii="Arial" w:hAnsi="Arial" w:cs="Arial"/>
          <w:sz w:val="24"/>
          <w:szCs w:val="24"/>
        </w:rPr>
        <w:t xml:space="preserve">: </w:t>
      </w:r>
      <w:r w:rsidR="00613D31">
        <w:rPr>
          <w:rFonts w:ascii="Arial" w:hAnsi="Arial" w:cs="Arial"/>
          <w:i/>
          <w:sz w:val="24"/>
          <w:szCs w:val="24"/>
        </w:rPr>
        <w:t>A Modern Myth and Its Meaning.</w:t>
      </w:r>
      <w:r w:rsidR="00613D31">
        <w:rPr>
          <w:rFonts w:ascii="Arial" w:hAnsi="Arial" w:cs="Arial"/>
          <w:sz w:val="24"/>
          <w:szCs w:val="24"/>
        </w:rPr>
        <w:t xml:space="preserve"> London: Routledge.</w:t>
      </w:r>
    </w:p>
    <w:p w:rsidR="00AC4E45" w:rsidRDefault="00AC4E45">
      <w:pPr>
        <w:rPr>
          <w:rFonts w:ascii="Arial" w:hAnsi="Arial" w:cs="Arial"/>
          <w:sz w:val="24"/>
          <w:szCs w:val="24"/>
        </w:rPr>
      </w:pPr>
      <w:r>
        <w:rPr>
          <w:rFonts w:ascii="Arial" w:hAnsi="Arial" w:cs="Arial"/>
          <w:sz w:val="24"/>
          <w:szCs w:val="24"/>
        </w:rPr>
        <w:t xml:space="preserve">Midgley, M. 2004. </w:t>
      </w:r>
      <w:r w:rsidR="00814694">
        <w:rPr>
          <w:rFonts w:ascii="Arial" w:hAnsi="Arial" w:cs="Arial"/>
          <w:i/>
          <w:sz w:val="24"/>
          <w:szCs w:val="24"/>
        </w:rPr>
        <w:t>The Myths W</w:t>
      </w:r>
      <w:r>
        <w:rPr>
          <w:rFonts w:ascii="Arial" w:hAnsi="Arial" w:cs="Arial"/>
          <w:i/>
          <w:sz w:val="24"/>
          <w:szCs w:val="24"/>
        </w:rPr>
        <w:t>e Live By</w:t>
      </w:r>
      <w:r>
        <w:rPr>
          <w:rFonts w:ascii="Arial" w:hAnsi="Arial" w:cs="Arial"/>
          <w:sz w:val="24"/>
          <w:szCs w:val="24"/>
        </w:rPr>
        <w:t xml:space="preserve">. </w:t>
      </w:r>
      <w:r w:rsidR="00814694">
        <w:rPr>
          <w:rFonts w:ascii="Arial" w:hAnsi="Arial" w:cs="Arial"/>
          <w:sz w:val="24"/>
          <w:szCs w:val="24"/>
        </w:rPr>
        <w:t>Abingdon, Oxon: Routledge.</w:t>
      </w:r>
    </w:p>
    <w:p w:rsidR="00AD5AF3" w:rsidRDefault="00AD5AF3">
      <w:pPr>
        <w:rPr>
          <w:rFonts w:ascii="Arial" w:hAnsi="Arial" w:cs="Arial"/>
          <w:sz w:val="24"/>
          <w:szCs w:val="24"/>
        </w:rPr>
      </w:pPr>
      <w:r>
        <w:rPr>
          <w:rFonts w:ascii="Arial" w:hAnsi="Arial" w:cs="Arial"/>
          <w:sz w:val="24"/>
          <w:szCs w:val="24"/>
        </w:rPr>
        <w:t xml:space="preserve">Molnar, G. and Kelly, J. 2013. </w:t>
      </w:r>
      <w:r>
        <w:rPr>
          <w:rFonts w:ascii="Arial" w:hAnsi="Arial" w:cs="Arial"/>
          <w:i/>
          <w:sz w:val="24"/>
          <w:szCs w:val="24"/>
        </w:rPr>
        <w:t>Sport, Exercise and Social Theory</w:t>
      </w:r>
      <w:r>
        <w:rPr>
          <w:rFonts w:ascii="Arial" w:hAnsi="Arial" w:cs="Arial"/>
          <w:sz w:val="24"/>
          <w:szCs w:val="24"/>
        </w:rPr>
        <w:t>. London: Routledge.</w:t>
      </w:r>
    </w:p>
    <w:p w:rsidR="006A55BE" w:rsidRPr="006A55BE" w:rsidRDefault="006A55BE">
      <w:pPr>
        <w:rPr>
          <w:rFonts w:ascii="Arial" w:hAnsi="Arial" w:cs="Arial"/>
          <w:sz w:val="24"/>
          <w:szCs w:val="24"/>
        </w:rPr>
      </w:pPr>
      <w:proofErr w:type="spellStart"/>
      <w:r>
        <w:rPr>
          <w:rFonts w:ascii="Arial" w:hAnsi="Arial" w:cs="Arial"/>
          <w:sz w:val="24"/>
          <w:szCs w:val="24"/>
        </w:rPr>
        <w:t>Mothersill</w:t>
      </w:r>
      <w:proofErr w:type="spellEnd"/>
      <w:r>
        <w:rPr>
          <w:rFonts w:ascii="Arial" w:hAnsi="Arial" w:cs="Arial"/>
          <w:sz w:val="24"/>
          <w:szCs w:val="24"/>
        </w:rPr>
        <w:t xml:space="preserve">, M. 1984. </w:t>
      </w:r>
      <w:r>
        <w:rPr>
          <w:rFonts w:ascii="Arial" w:hAnsi="Arial" w:cs="Arial"/>
          <w:i/>
          <w:sz w:val="24"/>
          <w:szCs w:val="24"/>
        </w:rPr>
        <w:t>Beauty Restored</w:t>
      </w:r>
      <w:r>
        <w:rPr>
          <w:rFonts w:ascii="Arial" w:hAnsi="Arial" w:cs="Arial"/>
          <w:sz w:val="24"/>
          <w:szCs w:val="24"/>
        </w:rPr>
        <w:t xml:space="preserve">. Oxford: Oxford University Press. </w:t>
      </w:r>
    </w:p>
    <w:p w:rsidR="00FA0458" w:rsidRDefault="00FA0458">
      <w:pPr>
        <w:rPr>
          <w:rFonts w:ascii="Arial" w:hAnsi="Arial" w:cs="Arial"/>
          <w:sz w:val="24"/>
          <w:szCs w:val="24"/>
        </w:rPr>
      </w:pPr>
      <w:r>
        <w:rPr>
          <w:rFonts w:ascii="Arial" w:hAnsi="Arial" w:cs="Arial"/>
          <w:sz w:val="24"/>
          <w:szCs w:val="24"/>
        </w:rPr>
        <w:t xml:space="preserve">Nagel T. 1986. </w:t>
      </w:r>
      <w:r>
        <w:rPr>
          <w:rFonts w:ascii="Arial" w:hAnsi="Arial" w:cs="Arial"/>
          <w:i/>
          <w:sz w:val="24"/>
          <w:szCs w:val="24"/>
        </w:rPr>
        <w:t>The View from Nowhere</w:t>
      </w:r>
      <w:r>
        <w:rPr>
          <w:rFonts w:ascii="Arial" w:hAnsi="Arial" w:cs="Arial"/>
          <w:sz w:val="24"/>
          <w:szCs w:val="24"/>
        </w:rPr>
        <w:t>. New York: Oxford University Press.</w:t>
      </w:r>
    </w:p>
    <w:p w:rsidR="00CE11DA" w:rsidRDefault="00CE11DA">
      <w:pPr>
        <w:rPr>
          <w:rFonts w:ascii="Arial" w:hAnsi="Arial" w:cs="Arial"/>
          <w:sz w:val="24"/>
          <w:szCs w:val="24"/>
        </w:rPr>
      </w:pPr>
      <w:r>
        <w:rPr>
          <w:rFonts w:ascii="Arial" w:hAnsi="Arial" w:cs="Arial"/>
          <w:sz w:val="24"/>
          <w:szCs w:val="24"/>
        </w:rPr>
        <w:t xml:space="preserve">Parry, S.J. 1998. ‘Violence and Aggression in Contemporary Sport’, in M.J. McNamee and S.J. Parry (eds.), </w:t>
      </w:r>
      <w:r w:rsidRPr="00CE11DA">
        <w:rPr>
          <w:rFonts w:ascii="Arial" w:hAnsi="Arial" w:cs="Arial"/>
          <w:i/>
          <w:sz w:val="24"/>
          <w:szCs w:val="24"/>
        </w:rPr>
        <w:t>Ethics and Sport</w:t>
      </w:r>
      <w:r>
        <w:rPr>
          <w:rFonts w:ascii="Arial" w:hAnsi="Arial" w:cs="Arial"/>
          <w:sz w:val="24"/>
          <w:szCs w:val="24"/>
        </w:rPr>
        <w:t>.</w:t>
      </w:r>
      <w:r w:rsidR="0041334B">
        <w:rPr>
          <w:rFonts w:ascii="Arial" w:hAnsi="Arial" w:cs="Arial"/>
          <w:sz w:val="24"/>
          <w:szCs w:val="24"/>
        </w:rPr>
        <w:t xml:space="preserve"> London: E &amp; FN </w:t>
      </w:r>
      <w:proofErr w:type="spellStart"/>
      <w:r w:rsidR="0041334B">
        <w:rPr>
          <w:rFonts w:ascii="Arial" w:hAnsi="Arial" w:cs="Arial"/>
          <w:sz w:val="24"/>
          <w:szCs w:val="24"/>
        </w:rPr>
        <w:t>Spon</w:t>
      </w:r>
      <w:proofErr w:type="spellEnd"/>
      <w:r w:rsidR="0041334B">
        <w:rPr>
          <w:rFonts w:ascii="Arial" w:hAnsi="Arial" w:cs="Arial"/>
          <w:sz w:val="24"/>
          <w:szCs w:val="24"/>
        </w:rPr>
        <w:t xml:space="preserve">, </w:t>
      </w:r>
      <w:r>
        <w:rPr>
          <w:rFonts w:ascii="Arial" w:hAnsi="Arial" w:cs="Arial"/>
          <w:sz w:val="24"/>
          <w:szCs w:val="24"/>
        </w:rPr>
        <w:t>205-224</w:t>
      </w:r>
    </w:p>
    <w:p w:rsidR="00AE640D" w:rsidRDefault="00AE640D">
      <w:pPr>
        <w:rPr>
          <w:rFonts w:ascii="Arial" w:hAnsi="Arial" w:cs="Arial"/>
          <w:sz w:val="24"/>
          <w:szCs w:val="24"/>
        </w:rPr>
      </w:pPr>
      <w:proofErr w:type="spellStart"/>
      <w:r>
        <w:rPr>
          <w:rFonts w:ascii="Arial" w:hAnsi="Arial" w:cs="Arial"/>
          <w:sz w:val="24"/>
          <w:szCs w:val="24"/>
        </w:rPr>
        <w:t>Prokhovnik</w:t>
      </w:r>
      <w:proofErr w:type="spellEnd"/>
      <w:r>
        <w:rPr>
          <w:rFonts w:ascii="Arial" w:hAnsi="Arial" w:cs="Arial"/>
          <w:sz w:val="24"/>
          <w:szCs w:val="24"/>
        </w:rPr>
        <w:t xml:space="preserve">, R. </w:t>
      </w:r>
      <w:r w:rsidR="00130279">
        <w:rPr>
          <w:rFonts w:ascii="Arial" w:hAnsi="Arial" w:cs="Arial"/>
          <w:sz w:val="24"/>
          <w:szCs w:val="24"/>
        </w:rPr>
        <w:t xml:space="preserve">1999. </w:t>
      </w:r>
      <w:r w:rsidR="00130279">
        <w:rPr>
          <w:rFonts w:ascii="Arial" w:hAnsi="Arial" w:cs="Arial"/>
          <w:i/>
          <w:sz w:val="24"/>
          <w:szCs w:val="24"/>
        </w:rPr>
        <w:t>Rational Woman.</w:t>
      </w:r>
      <w:r w:rsidR="00130279">
        <w:rPr>
          <w:rFonts w:ascii="Arial" w:hAnsi="Arial" w:cs="Arial"/>
          <w:sz w:val="24"/>
          <w:szCs w:val="24"/>
        </w:rPr>
        <w:t xml:space="preserve"> London: Routledge.</w:t>
      </w:r>
    </w:p>
    <w:p w:rsidR="00DD4BB9" w:rsidRDefault="00DD4BB9">
      <w:pPr>
        <w:rPr>
          <w:rFonts w:ascii="Arial" w:hAnsi="Arial" w:cs="Arial"/>
          <w:sz w:val="24"/>
          <w:szCs w:val="24"/>
        </w:rPr>
      </w:pPr>
      <w:r>
        <w:rPr>
          <w:rFonts w:ascii="Arial" w:hAnsi="Arial" w:cs="Arial"/>
          <w:sz w:val="24"/>
          <w:szCs w:val="24"/>
        </w:rPr>
        <w:t xml:space="preserve">Searle, J.R. 1992. </w:t>
      </w:r>
      <w:r>
        <w:rPr>
          <w:rFonts w:ascii="Arial" w:hAnsi="Arial" w:cs="Arial"/>
          <w:i/>
          <w:sz w:val="24"/>
          <w:szCs w:val="24"/>
        </w:rPr>
        <w:t>The Rediscovery of the Mind</w:t>
      </w:r>
      <w:r>
        <w:rPr>
          <w:rFonts w:ascii="Arial" w:hAnsi="Arial" w:cs="Arial"/>
          <w:sz w:val="24"/>
          <w:szCs w:val="24"/>
        </w:rPr>
        <w:t>. Cambridge, MA: MIT Press.</w:t>
      </w:r>
    </w:p>
    <w:p w:rsidR="0041334B" w:rsidRPr="0041334B" w:rsidRDefault="0041334B">
      <w:pPr>
        <w:rPr>
          <w:rFonts w:ascii="Arial" w:hAnsi="Arial" w:cs="Arial"/>
          <w:sz w:val="24"/>
          <w:szCs w:val="24"/>
        </w:rPr>
      </w:pPr>
      <w:r>
        <w:rPr>
          <w:rFonts w:ascii="Arial" w:hAnsi="Arial" w:cs="Arial"/>
          <w:sz w:val="24"/>
          <w:szCs w:val="24"/>
        </w:rPr>
        <w:t xml:space="preserve">Shields, B.J. and </w:t>
      </w:r>
      <w:proofErr w:type="spellStart"/>
      <w:r>
        <w:rPr>
          <w:rFonts w:ascii="Arial" w:hAnsi="Arial" w:cs="Arial"/>
          <w:sz w:val="24"/>
          <w:szCs w:val="24"/>
        </w:rPr>
        <w:t>Bredemeier</w:t>
      </w:r>
      <w:proofErr w:type="spellEnd"/>
      <w:r>
        <w:rPr>
          <w:rFonts w:ascii="Arial" w:hAnsi="Arial" w:cs="Arial"/>
          <w:sz w:val="24"/>
          <w:szCs w:val="24"/>
        </w:rPr>
        <w:t xml:space="preserve">, D.L. 1996. ‘Athletic Aggression: An Issue of Contextual Morality’, </w:t>
      </w:r>
      <w:r>
        <w:rPr>
          <w:rFonts w:ascii="Arial" w:hAnsi="Arial" w:cs="Arial"/>
          <w:i/>
          <w:sz w:val="24"/>
          <w:szCs w:val="24"/>
        </w:rPr>
        <w:t xml:space="preserve">Sociology of Sport Journal, </w:t>
      </w:r>
      <w:r>
        <w:rPr>
          <w:rFonts w:ascii="Arial" w:hAnsi="Arial" w:cs="Arial"/>
          <w:sz w:val="24"/>
          <w:szCs w:val="24"/>
        </w:rPr>
        <w:t>3: 15-28.</w:t>
      </w:r>
    </w:p>
    <w:p w:rsidR="0068320F" w:rsidRDefault="0068320F">
      <w:pPr>
        <w:rPr>
          <w:rFonts w:ascii="Arial" w:hAnsi="Arial" w:cs="Arial"/>
          <w:sz w:val="24"/>
          <w:szCs w:val="24"/>
        </w:rPr>
      </w:pPr>
      <w:r>
        <w:rPr>
          <w:rFonts w:ascii="Arial" w:hAnsi="Arial" w:cs="Arial"/>
          <w:sz w:val="24"/>
          <w:szCs w:val="24"/>
        </w:rPr>
        <w:t xml:space="preserve">Silverman, D. 2006. </w:t>
      </w:r>
      <w:r>
        <w:rPr>
          <w:rFonts w:ascii="Arial" w:hAnsi="Arial" w:cs="Arial"/>
          <w:i/>
          <w:sz w:val="24"/>
          <w:szCs w:val="24"/>
        </w:rPr>
        <w:t xml:space="preserve">Interpreting Qualitative Data. Third Edition. </w:t>
      </w:r>
      <w:r>
        <w:rPr>
          <w:rFonts w:ascii="Arial" w:hAnsi="Arial" w:cs="Arial"/>
          <w:sz w:val="24"/>
          <w:szCs w:val="24"/>
        </w:rPr>
        <w:t>London: Sage.</w:t>
      </w:r>
    </w:p>
    <w:p w:rsidR="00177908" w:rsidRPr="00177908" w:rsidRDefault="00177908">
      <w:pPr>
        <w:rPr>
          <w:rFonts w:ascii="Arial" w:hAnsi="Arial" w:cs="Arial"/>
          <w:i/>
          <w:sz w:val="24"/>
          <w:szCs w:val="24"/>
        </w:rPr>
      </w:pPr>
      <w:r>
        <w:rPr>
          <w:rFonts w:ascii="Arial" w:hAnsi="Arial" w:cs="Arial"/>
          <w:sz w:val="24"/>
          <w:szCs w:val="24"/>
        </w:rPr>
        <w:t>Sontag, S. 196</w:t>
      </w:r>
      <w:r w:rsidR="00306DA1">
        <w:rPr>
          <w:rFonts w:ascii="Arial" w:hAnsi="Arial" w:cs="Arial"/>
          <w:sz w:val="24"/>
          <w:szCs w:val="24"/>
        </w:rPr>
        <w:t>1</w:t>
      </w:r>
      <w:r>
        <w:rPr>
          <w:rFonts w:ascii="Arial" w:hAnsi="Arial" w:cs="Arial"/>
          <w:sz w:val="24"/>
          <w:szCs w:val="24"/>
        </w:rPr>
        <w:t xml:space="preserve">. </w:t>
      </w:r>
      <w:r>
        <w:rPr>
          <w:rFonts w:ascii="Arial" w:hAnsi="Arial" w:cs="Arial"/>
          <w:i/>
          <w:sz w:val="24"/>
          <w:szCs w:val="24"/>
        </w:rPr>
        <w:t>Against Interp</w:t>
      </w:r>
      <w:r w:rsidR="00306DA1">
        <w:rPr>
          <w:rFonts w:ascii="Arial" w:hAnsi="Arial" w:cs="Arial"/>
          <w:i/>
          <w:sz w:val="24"/>
          <w:szCs w:val="24"/>
        </w:rPr>
        <w:t>retation and Other E</w:t>
      </w:r>
      <w:r>
        <w:rPr>
          <w:rFonts w:ascii="Arial" w:hAnsi="Arial" w:cs="Arial"/>
          <w:i/>
          <w:sz w:val="24"/>
          <w:szCs w:val="24"/>
        </w:rPr>
        <w:t xml:space="preserve">ssays. </w:t>
      </w:r>
      <w:r>
        <w:rPr>
          <w:rFonts w:ascii="Arial" w:hAnsi="Arial" w:cs="Arial"/>
          <w:sz w:val="24"/>
          <w:szCs w:val="24"/>
        </w:rPr>
        <w:t xml:space="preserve">London: Penguin. </w:t>
      </w:r>
      <w:r>
        <w:rPr>
          <w:rFonts w:ascii="Arial" w:hAnsi="Arial" w:cs="Arial"/>
          <w:i/>
          <w:sz w:val="24"/>
          <w:szCs w:val="24"/>
        </w:rPr>
        <w:t xml:space="preserve"> </w:t>
      </w:r>
    </w:p>
    <w:p w:rsidR="00177908" w:rsidRPr="00177908" w:rsidRDefault="00177908">
      <w:pPr>
        <w:rPr>
          <w:rFonts w:ascii="Arial" w:hAnsi="Arial" w:cs="Arial"/>
          <w:i/>
          <w:sz w:val="24"/>
          <w:szCs w:val="24"/>
        </w:rPr>
      </w:pPr>
      <w:r>
        <w:rPr>
          <w:rFonts w:ascii="Arial" w:hAnsi="Arial" w:cs="Arial"/>
          <w:sz w:val="24"/>
          <w:szCs w:val="24"/>
        </w:rPr>
        <w:t xml:space="preserve">Sontag, S. 1966. </w:t>
      </w:r>
      <w:r>
        <w:rPr>
          <w:rFonts w:ascii="Arial" w:hAnsi="Arial" w:cs="Arial"/>
          <w:i/>
          <w:sz w:val="24"/>
          <w:szCs w:val="24"/>
        </w:rPr>
        <w:t xml:space="preserve">Styles of Radical Will. </w:t>
      </w:r>
      <w:r>
        <w:rPr>
          <w:rFonts w:ascii="Arial" w:hAnsi="Arial" w:cs="Arial"/>
          <w:sz w:val="24"/>
          <w:szCs w:val="24"/>
        </w:rPr>
        <w:t xml:space="preserve">London: Penguin. </w:t>
      </w:r>
      <w:r>
        <w:rPr>
          <w:rFonts w:ascii="Arial" w:hAnsi="Arial" w:cs="Arial"/>
          <w:i/>
          <w:sz w:val="24"/>
          <w:szCs w:val="24"/>
        </w:rPr>
        <w:t xml:space="preserve"> </w:t>
      </w:r>
    </w:p>
    <w:p w:rsidR="00546BA1" w:rsidRDefault="00205E63">
      <w:pPr>
        <w:rPr>
          <w:rFonts w:ascii="Arial" w:hAnsi="Arial" w:cs="Arial"/>
          <w:sz w:val="24"/>
          <w:szCs w:val="24"/>
        </w:rPr>
      </w:pPr>
      <w:r>
        <w:rPr>
          <w:rFonts w:ascii="Arial" w:hAnsi="Arial" w:cs="Arial"/>
          <w:sz w:val="24"/>
          <w:szCs w:val="24"/>
        </w:rPr>
        <w:t xml:space="preserve">Skillen, </w:t>
      </w:r>
      <w:r w:rsidR="0072695E">
        <w:rPr>
          <w:rFonts w:ascii="Arial" w:hAnsi="Arial" w:cs="Arial"/>
          <w:sz w:val="24"/>
          <w:szCs w:val="24"/>
        </w:rPr>
        <w:t>T</w:t>
      </w:r>
      <w:r>
        <w:rPr>
          <w:rFonts w:ascii="Arial" w:hAnsi="Arial" w:cs="Arial"/>
          <w:sz w:val="24"/>
          <w:szCs w:val="24"/>
        </w:rPr>
        <w:t>.</w:t>
      </w:r>
      <w:r w:rsidR="0072695E">
        <w:rPr>
          <w:rFonts w:ascii="Arial" w:hAnsi="Arial" w:cs="Arial"/>
          <w:sz w:val="24"/>
          <w:szCs w:val="24"/>
        </w:rPr>
        <w:t xml:space="preserve"> 1985. Discourse Fever, in R. </w:t>
      </w:r>
      <w:proofErr w:type="spellStart"/>
      <w:r w:rsidR="0072695E">
        <w:rPr>
          <w:rFonts w:ascii="Arial" w:hAnsi="Arial" w:cs="Arial"/>
          <w:sz w:val="24"/>
          <w:szCs w:val="24"/>
        </w:rPr>
        <w:t>Edgley</w:t>
      </w:r>
      <w:proofErr w:type="spellEnd"/>
      <w:r w:rsidR="0072695E">
        <w:rPr>
          <w:rFonts w:ascii="Arial" w:hAnsi="Arial" w:cs="Arial"/>
          <w:sz w:val="24"/>
          <w:szCs w:val="24"/>
        </w:rPr>
        <w:t xml:space="preserve"> and P. Osborne (eds.), </w:t>
      </w:r>
      <w:r w:rsidR="0072695E">
        <w:rPr>
          <w:rFonts w:ascii="Arial" w:hAnsi="Arial" w:cs="Arial"/>
          <w:i/>
          <w:sz w:val="24"/>
          <w:szCs w:val="24"/>
        </w:rPr>
        <w:t xml:space="preserve">Radical Philosophy Reader. </w:t>
      </w:r>
      <w:r w:rsidR="0072695E">
        <w:rPr>
          <w:rFonts w:ascii="Arial" w:hAnsi="Arial" w:cs="Arial"/>
          <w:sz w:val="24"/>
          <w:szCs w:val="24"/>
        </w:rPr>
        <w:t xml:space="preserve">London. </w:t>
      </w:r>
      <w:r>
        <w:rPr>
          <w:rFonts w:ascii="Arial" w:hAnsi="Arial" w:cs="Arial"/>
          <w:sz w:val="24"/>
          <w:szCs w:val="24"/>
        </w:rPr>
        <w:t xml:space="preserve"> </w:t>
      </w:r>
    </w:p>
    <w:p w:rsidR="00BA3092" w:rsidRDefault="00BA3092">
      <w:pPr>
        <w:rPr>
          <w:rFonts w:ascii="Arial" w:hAnsi="Arial" w:cs="Arial"/>
          <w:sz w:val="24"/>
          <w:szCs w:val="24"/>
        </w:rPr>
      </w:pPr>
      <w:r>
        <w:rPr>
          <w:rFonts w:ascii="Arial" w:hAnsi="Arial" w:cs="Arial"/>
          <w:sz w:val="24"/>
          <w:szCs w:val="24"/>
        </w:rPr>
        <w:t xml:space="preserve">Wilson, E.O. 1975. </w:t>
      </w:r>
      <w:proofErr w:type="spellStart"/>
      <w:r>
        <w:rPr>
          <w:rFonts w:ascii="Arial" w:hAnsi="Arial" w:cs="Arial"/>
          <w:i/>
          <w:sz w:val="24"/>
          <w:szCs w:val="24"/>
        </w:rPr>
        <w:t>Sociobiology</w:t>
      </w:r>
      <w:proofErr w:type="spellEnd"/>
      <w:r>
        <w:rPr>
          <w:rFonts w:ascii="Arial" w:hAnsi="Arial" w:cs="Arial"/>
          <w:i/>
          <w:sz w:val="24"/>
          <w:szCs w:val="24"/>
        </w:rPr>
        <w:t>: The New Synthesis</w:t>
      </w:r>
      <w:r>
        <w:rPr>
          <w:rFonts w:ascii="Arial" w:hAnsi="Arial" w:cs="Arial"/>
          <w:sz w:val="24"/>
          <w:szCs w:val="24"/>
        </w:rPr>
        <w:t xml:space="preserve">. </w:t>
      </w:r>
      <w:r w:rsidR="00B64032">
        <w:rPr>
          <w:rFonts w:ascii="Arial" w:hAnsi="Arial" w:cs="Arial"/>
          <w:sz w:val="24"/>
          <w:szCs w:val="24"/>
        </w:rPr>
        <w:t>Cambridge, MA: Harvard University Press.</w:t>
      </w:r>
    </w:p>
    <w:p w:rsidR="0075758E" w:rsidRPr="00BB45FD" w:rsidRDefault="0075758E">
      <w:pPr>
        <w:rPr>
          <w:rFonts w:ascii="Arial" w:hAnsi="Arial" w:cs="Arial"/>
          <w:sz w:val="24"/>
          <w:szCs w:val="24"/>
        </w:rPr>
      </w:pPr>
      <w:r>
        <w:rPr>
          <w:rFonts w:ascii="Arial" w:hAnsi="Arial" w:cs="Arial"/>
          <w:sz w:val="24"/>
          <w:szCs w:val="24"/>
        </w:rPr>
        <w:t xml:space="preserve">Wordsworth, W. 1926. </w:t>
      </w:r>
      <w:r w:rsidR="00BB45FD">
        <w:rPr>
          <w:rFonts w:ascii="Arial" w:hAnsi="Arial" w:cs="Arial"/>
          <w:i/>
          <w:sz w:val="24"/>
          <w:szCs w:val="24"/>
        </w:rPr>
        <w:t>The Poems of Wordsworth</w:t>
      </w:r>
      <w:r w:rsidR="00BB45FD">
        <w:rPr>
          <w:rFonts w:ascii="Arial" w:hAnsi="Arial" w:cs="Arial"/>
          <w:sz w:val="24"/>
          <w:szCs w:val="24"/>
        </w:rPr>
        <w:t xml:space="preserve">, edited by Thomas Hutchinson. London: Oxford University Press. </w:t>
      </w:r>
    </w:p>
    <w:p w:rsidR="00703710" w:rsidRPr="00BB45FD" w:rsidRDefault="00703710">
      <w:pPr>
        <w:rPr>
          <w:rFonts w:ascii="Arial" w:hAnsi="Arial" w:cs="Arial"/>
          <w:sz w:val="24"/>
          <w:szCs w:val="24"/>
        </w:rPr>
      </w:pPr>
    </w:p>
    <w:sectPr w:rsidR="00703710" w:rsidRPr="00BB45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8B" w:rsidRDefault="00D73A8B" w:rsidP="003C4D3A">
      <w:pPr>
        <w:spacing w:after="0" w:line="240" w:lineRule="auto"/>
      </w:pPr>
      <w:r>
        <w:separator/>
      </w:r>
    </w:p>
  </w:endnote>
  <w:endnote w:type="continuationSeparator" w:id="0">
    <w:p w:rsidR="00D73A8B" w:rsidRDefault="00D73A8B" w:rsidP="003C4D3A">
      <w:pPr>
        <w:spacing w:after="0" w:line="240" w:lineRule="auto"/>
      </w:pPr>
      <w:r>
        <w:continuationSeparator/>
      </w:r>
    </w:p>
  </w:endnote>
  <w:endnote w:id="1">
    <w:p w:rsidR="0041334B" w:rsidRDefault="0041334B">
      <w:pPr>
        <w:pStyle w:val="EndnoteText"/>
      </w:pPr>
      <w:r>
        <w:rPr>
          <w:rStyle w:val="EndnoteReference"/>
        </w:rPr>
        <w:endnoteRef/>
      </w:r>
      <w:r>
        <w:t xml:space="preserve"> See, in particular, Midgley (1992). Some of this essay was written during the 2017 United Kingdom General Election campaign, liable to expose one to nervous media disclaimers of ‘non-scientific’ opinion polls. What constitutes a scientific opinion poll is not clear, and no effort at clarification is ever made. Nor is there effort to make clear why a ‘scientific’ poll, with its unspecified protocol, is more reliable than a ‘non-scientific’ counterpart.    </w:t>
      </w:r>
    </w:p>
  </w:endnote>
  <w:endnote w:id="2">
    <w:p w:rsidR="0041334B" w:rsidRDefault="0041334B">
      <w:pPr>
        <w:pStyle w:val="EndnoteText"/>
      </w:pPr>
      <w:r>
        <w:rPr>
          <w:rStyle w:val="EndnoteReference"/>
        </w:rPr>
        <w:endnoteRef/>
      </w:r>
      <w:r>
        <w:t xml:space="preserve"> Nagel (1986: 9) in fact comments that ‘philosophy seems regularly to generate announcements that what past philosophers were trying to do was impossible or nonsensical’.</w:t>
      </w:r>
    </w:p>
  </w:endnote>
  <w:endnote w:id="3">
    <w:p w:rsidR="0041334B" w:rsidRDefault="0041334B">
      <w:pPr>
        <w:pStyle w:val="EndnoteText"/>
      </w:pPr>
      <w:r>
        <w:rPr>
          <w:rStyle w:val="EndnoteReference"/>
        </w:rPr>
        <w:endnoteRef/>
      </w:r>
      <w:r>
        <w:t xml:space="preserve"> For compelling discussion, see Flanagan (1991).</w:t>
      </w:r>
    </w:p>
  </w:endnote>
  <w:endnote w:id="4">
    <w:p w:rsidR="0041334B" w:rsidRDefault="0041334B">
      <w:pPr>
        <w:pStyle w:val="EndnoteText"/>
      </w:pPr>
      <w:r>
        <w:rPr>
          <w:rStyle w:val="EndnoteReference"/>
        </w:rPr>
        <w:endnoteRef/>
      </w:r>
      <w:r>
        <w:t xml:space="preserve"> For excellent treatment, see Carr (2003).</w:t>
      </w:r>
    </w:p>
  </w:endnote>
  <w:endnote w:id="5">
    <w:p w:rsidR="0041334B" w:rsidRDefault="0041334B">
      <w:pPr>
        <w:pStyle w:val="EndnoteText"/>
      </w:pPr>
      <w:r>
        <w:rPr>
          <w:rStyle w:val="EndnoteReference"/>
        </w:rPr>
        <w:endnoteRef/>
      </w:r>
      <w:r>
        <w:t xml:space="preserve"> The case described in Endnote 1 might be an example.</w:t>
      </w:r>
    </w:p>
  </w:endnote>
  <w:endnote w:id="6">
    <w:p w:rsidR="0041334B" w:rsidRDefault="0041334B">
      <w:pPr>
        <w:pStyle w:val="EndnoteText"/>
      </w:pPr>
      <w:r>
        <w:rPr>
          <w:rStyle w:val="EndnoteReference"/>
        </w:rPr>
        <w:endnoteRef/>
      </w:r>
      <w:r>
        <w:t xml:space="preserve"> The distinction between concept-dependent objects and ph</w:t>
      </w:r>
      <w:r w:rsidR="00415B1C">
        <w:t xml:space="preserve">enomena and concept-independent </w:t>
      </w:r>
      <w:r>
        <w:t xml:space="preserve">objects and phenomena is made by Dennett (1991: 24). Most of the illustrations offered here are not his.  </w:t>
      </w:r>
    </w:p>
  </w:endnote>
  <w:endnote w:id="7">
    <w:p w:rsidR="0041334B" w:rsidRPr="00BB14B8" w:rsidRDefault="0041334B">
      <w:pPr>
        <w:pStyle w:val="EndnoteText"/>
        <w:rPr>
          <w:b/>
        </w:rPr>
      </w:pPr>
      <w:r>
        <w:rPr>
          <w:rStyle w:val="EndnoteReference"/>
        </w:rPr>
        <w:endnoteRef/>
      </w:r>
      <w:r>
        <w:t xml:space="preserve"> What counts as concept possession is an intriguing question that needn’t be addressed here. For interesting discussion, see Bermudez (2003) </w:t>
      </w:r>
    </w:p>
  </w:endnote>
  <w:endnote w:id="8">
    <w:p w:rsidR="0041334B" w:rsidRDefault="0041334B">
      <w:pPr>
        <w:pStyle w:val="EndnoteText"/>
      </w:pPr>
      <w:r>
        <w:rPr>
          <w:rStyle w:val="EndnoteReference"/>
        </w:rPr>
        <w:endnoteRef/>
      </w:r>
      <w:r>
        <w:t xml:space="preserve"> The respective definitions of aggression offered by Shields and </w:t>
      </w:r>
      <w:proofErr w:type="spellStart"/>
      <w:r>
        <w:t>Bredemeier</w:t>
      </w:r>
      <w:proofErr w:type="spellEnd"/>
      <w:r>
        <w:t xml:space="preserve"> (1996: 15) and Parry (1998: 207) illustrates the concept’s contestability. For the former, aggression is the initiation of an attack with the intent to injure. For the latter, aggression involves force, is vigorous, is offensive (as opposed to defensive) and is proactive (e.g. striking first).  </w:t>
      </w:r>
    </w:p>
  </w:endnote>
  <w:endnote w:id="9">
    <w:p w:rsidR="0041334B" w:rsidRDefault="0041334B">
      <w:pPr>
        <w:pStyle w:val="EndnoteText"/>
      </w:pPr>
      <w:r>
        <w:rPr>
          <w:rStyle w:val="EndnoteReference"/>
        </w:rPr>
        <w:endnoteRef/>
      </w:r>
      <w:r>
        <w:t xml:space="preserve"> The concept of class might therefore be a ‘floating signifier’ (Levi-Strauss 1987: 63-64).</w:t>
      </w:r>
    </w:p>
  </w:endnote>
  <w:endnote w:id="10">
    <w:p w:rsidR="0041334B" w:rsidRDefault="0041334B">
      <w:pPr>
        <w:pStyle w:val="EndnoteText"/>
      </w:pPr>
      <w:r>
        <w:rPr>
          <w:rStyle w:val="EndnoteReference"/>
        </w:rPr>
        <w:endnoteRef/>
      </w:r>
      <w:r>
        <w:t xml:space="preserve"> See </w:t>
      </w:r>
      <w:proofErr w:type="spellStart"/>
      <w:r>
        <w:t>Kripke</w:t>
      </w:r>
      <w:proofErr w:type="spellEnd"/>
      <w:r>
        <w:t xml:space="preserve"> (1980).</w:t>
      </w:r>
    </w:p>
  </w:endnote>
  <w:endnote w:id="11">
    <w:p w:rsidR="0041334B" w:rsidRDefault="0041334B">
      <w:pPr>
        <w:pStyle w:val="EndnoteText"/>
      </w:pPr>
      <w:r>
        <w:rPr>
          <w:rStyle w:val="EndnoteReference"/>
        </w:rPr>
        <w:endnoteRef/>
      </w:r>
      <w:r>
        <w:t xml:space="preserve"> McFee’s point echoes Anscombe (1971). </w:t>
      </w:r>
    </w:p>
  </w:endnote>
  <w:endnote w:id="12">
    <w:p w:rsidR="0041334B" w:rsidRDefault="0041334B" w:rsidP="00B75F01">
      <w:pPr>
        <w:pStyle w:val="EndnoteText"/>
      </w:pPr>
      <w:r>
        <w:rPr>
          <w:rStyle w:val="EndnoteReference"/>
        </w:rPr>
        <w:endnoteRef/>
      </w:r>
      <w:r>
        <w:t xml:space="preserve"> For reflection on the socially constructed element of sex, see </w:t>
      </w:r>
      <w:proofErr w:type="spellStart"/>
      <w:r>
        <w:t>Prokhovnik</w:t>
      </w:r>
      <w:proofErr w:type="spellEnd"/>
      <w:r>
        <w:t xml:space="preserve"> (1999: 103-137), and </w:t>
      </w:r>
      <w:proofErr w:type="spellStart"/>
      <w:r>
        <w:t>Karkazis</w:t>
      </w:r>
      <w:proofErr w:type="spellEnd"/>
      <w:r>
        <w:t xml:space="preserve"> et al. (2012: 6)</w:t>
      </w:r>
    </w:p>
  </w:endnote>
  <w:endnote w:id="13">
    <w:p w:rsidR="0041334B" w:rsidRDefault="0041334B" w:rsidP="00B75F01">
      <w:pPr>
        <w:pStyle w:val="EndnoteText"/>
      </w:pPr>
      <w:r>
        <w:rPr>
          <w:rStyle w:val="EndnoteReference"/>
        </w:rPr>
        <w:endnoteRef/>
      </w:r>
      <w:r>
        <w:t xml:space="preserve"> Denial of a discourse-independent reality which discourse is supposed to be about is a stock motif of Postmodernism. For penetrating critique, see Skillen (1985).</w:t>
      </w:r>
    </w:p>
  </w:endnote>
  <w:endnote w:id="14">
    <w:p w:rsidR="0041334B" w:rsidRDefault="0041334B">
      <w:pPr>
        <w:pStyle w:val="EndnoteText"/>
      </w:pPr>
      <w:r>
        <w:rPr>
          <w:rStyle w:val="EndnoteReference"/>
        </w:rPr>
        <w:endnoteRef/>
      </w:r>
      <w:r>
        <w:t xml:space="preserve"> Political opinion polls might, again (see Endnote 1), provide simple illustration. Reporting one’s voting intention is a mode of self-presentation, courting the possibility that one’s actual intention conflicts with how one wishes to present one’s self. Hence the British notion of ‘shy Tories’. </w:t>
      </w:r>
    </w:p>
  </w:endnote>
  <w:endnote w:id="15">
    <w:p w:rsidR="0041334B" w:rsidRDefault="0041334B">
      <w:pPr>
        <w:pStyle w:val="EndnoteText"/>
      </w:pPr>
      <w:r>
        <w:rPr>
          <w:rStyle w:val="EndnoteReference"/>
        </w:rPr>
        <w:endnoteRef/>
      </w:r>
      <w:r>
        <w:t xml:space="preserve"> For excellent discussion, see </w:t>
      </w:r>
      <w:proofErr w:type="spellStart"/>
      <w:r>
        <w:t>Mothersill</w:t>
      </w:r>
      <w:proofErr w:type="spellEnd"/>
      <w:r>
        <w:t xml:space="preserve"> (1984: 33-73).</w:t>
      </w:r>
    </w:p>
  </w:endnote>
  <w:endnote w:id="16">
    <w:p w:rsidR="0041334B" w:rsidRDefault="0041334B">
      <w:pPr>
        <w:pStyle w:val="EndnoteText"/>
      </w:pPr>
      <w:r>
        <w:rPr>
          <w:rStyle w:val="EndnoteReference"/>
        </w:rPr>
        <w:endnoteRef/>
      </w:r>
      <w:r>
        <w:t xml:space="preserve"> Modernist art, in its hospitality to the desacralizing exposure of artist materials and struggle, roundly rejects the entire prospectus. Sontag (1966: 8) goes so far as to say that the characteristic aim of modern art is to be </w:t>
      </w:r>
      <w:r>
        <w:rPr>
          <w:i/>
        </w:rPr>
        <w:t xml:space="preserve">unacceptable </w:t>
      </w:r>
      <w:r>
        <w:t xml:space="preserve">to its audience. (emphasis in-text)  </w:t>
      </w:r>
    </w:p>
  </w:endnote>
  <w:endnote w:id="17">
    <w:p w:rsidR="0041334B" w:rsidRDefault="0041334B">
      <w:pPr>
        <w:pStyle w:val="EndnoteText"/>
      </w:pPr>
      <w:r>
        <w:rPr>
          <w:rStyle w:val="EndnoteReference"/>
        </w:rPr>
        <w:endnoteRef/>
      </w:r>
      <w:r>
        <w:t xml:space="preserve"> Engler (1990: 28) observes that general relativity and quantum mechanics were built on ‘speculative leaps of mathematical imagination’.</w:t>
      </w:r>
    </w:p>
  </w:endnote>
  <w:endnote w:id="18">
    <w:p w:rsidR="0041334B" w:rsidRDefault="0041334B">
      <w:pPr>
        <w:pStyle w:val="EndnoteText"/>
      </w:pPr>
      <w:r>
        <w:rPr>
          <w:rStyle w:val="EndnoteReference"/>
        </w:rPr>
        <w:endnoteRef/>
      </w:r>
      <w:r>
        <w:t xml:space="preserve"> In ‘The Prelude’, Wordsworth (1926: 676-677) relates his erstwhile intoxication with ‘geometric science’ and the relation it bears to ‘Nature’s laws’. </w:t>
      </w:r>
    </w:p>
  </w:endnote>
  <w:endnote w:id="19">
    <w:p w:rsidR="0041334B" w:rsidRDefault="0041334B">
      <w:pPr>
        <w:pStyle w:val="EndnoteText"/>
      </w:pPr>
      <w:r>
        <w:rPr>
          <w:rStyle w:val="EndnoteReference"/>
        </w:rPr>
        <w:endnoteRef/>
      </w:r>
      <w:r>
        <w:t xml:space="preserve"> For compelling treatment, see </w:t>
      </w:r>
      <w:proofErr w:type="spellStart"/>
      <w:r>
        <w:t>Mothersill</w:t>
      </w:r>
      <w:proofErr w:type="spellEnd"/>
      <w:r>
        <w:t xml:space="preserve"> (1984).</w:t>
      </w:r>
    </w:p>
  </w:endnote>
  <w:endnote w:id="20">
    <w:p w:rsidR="0041334B" w:rsidRDefault="0041334B">
      <w:pPr>
        <w:pStyle w:val="EndnoteText"/>
      </w:pPr>
      <w:r>
        <w:rPr>
          <w:rStyle w:val="EndnoteReference"/>
        </w:rPr>
        <w:endnoteRef/>
      </w:r>
      <w:r>
        <w:t xml:space="preserve"> We similarly wish our own lives to have a comparatively simple, pleasing narrative structure. In self-narration, we therefore select, omit, simplify and sanitise. </w:t>
      </w:r>
    </w:p>
  </w:endnote>
  <w:endnote w:id="21">
    <w:p w:rsidR="0041334B" w:rsidRDefault="0041334B">
      <w:pPr>
        <w:pStyle w:val="EndnoteText"/>
      </w:pPr>
      <w:r>
        <w:rPr>
          <w:rStyle w:val="EndnoteReference"/>
        </w:rPr>
        <w:endnoteRef/>
      </w:r>
      <w:r>
        <w:t xml:space="preserve"> A purely aesthetic response to an artwork might, however, be chimerical. Sontag (1961: 23) suggests that ‘we never have a purely aesthetic response to works of art – neither to a novel, with its depicting of human beings choosing and acting, nor … to a painting by Jackson Pollock or a Greek vase.’</w:t>
      </w:r>
    </w:p>
  </w:endnote>
  <w:endnote w:id="22">
    <w:p w:rsidR="00351B4E" w:rsidRDefault="00351B4E">
      <w:pPr>
        <w:pStyle w:val="EndnoteText"/>
      </w:pPr>
      <w:r>
        <w:rPr>
          <w:rStyle w:val="EndnoteReference"/>
        </w:rPr>
        <w:endnoteRef/>
      </w:r>
      <w:r>
        <w:t xml:space="preserve"> For compelling discussion of </w:t>
      </w:r>
      <w:r w:rsidR="0035675B">
        <w:t xml:space="preserve">the </w:t>
      </w:r>
      <w:r>
        <w:t xml:space="preserve">ambiguous commerce of art and the aesthetic with </w:t>
      </w:r>
      <w:r w:rsidR="0035675B">
        <w:t>ideology, politics and morality, see Eagleton (1990).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4B" w:rsidRDefault="00413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71018"/>
      <w:docPartObj>
        <w:docPartGallery w:val="Page Numbers (Bottom of Page)"/>
        <w:docPartUnique/>
      </w:docPartObj>
    </w:sdtPr>
    <w:sdtEndPr>
      <w:rPr>
        <w:noProof/>
      </w:rPr>
    </w:sdtEndPr>
    <w:sdtContent>
      <w:p w:rsidR="0041334B" w:rsidRDefault="0041334B">
        <w:pPr>
          <w:pStyle w:val="Footer"/>
        </w:pPr>
        <w:r>
          <w:fldChar w:fldCharType="begin"/>
        </w:r>
        <w:r>
          <w:instrText xml:space="preserve"> PAGE   \* MERGEFORMAT </w:instrText>
        </w:r>
        <w:r>
          <w:fldChar w:fldCharType="separate"/>
        </w:r>
        <w:r w:rsidR="00087398">
          <w:rPr>
            <w:noProof/>
          </w:rPr>
          <w:t>18</w:t>
        </w:r>
        <w:r>
          <w:rPr>
            <w:noProof/>
          </w:rPr>
          <w:fldChar w:fldCharType="end"/>
        </w:r>
      </w:p>
    </w:sdtContent>
  </w:sdt>
  <w:p w:rsidR="0041334B" w:rsidRDefault="00413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4B" w:rsidRDefault="0041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8B" w:rsidRDefault="00D73A8B" w:rsidP="003C4D3A">
      <w:pPr>
        <w:spacing w:after="0" w:line="240" w:lineRule="auto"/>
      </w:pPr>
      <w:r>
        <w:separator/>
      </w:r>
    </w:p>
  </w:footnote>
  <w:footnote w:type="continuationSeparator" w:id="0">
    <w:p w:rsidR="00D73A8B" w:rsidRDefault="00D73A8B" w:rsidP="003C4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4B" w:rsidRDefault="00413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4B" w:rsidRDefault="00413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4B" w:rsidRDefault="00413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5C4E"/>
    <w:multiLevelType w:val="hybridMultilevel"/>
    <w:tmpl w:val="18107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A15E7"/>
    <w:multiLevelType w:val="hybridMultilevel"/>
    <w:tmpl w:val="D8F25A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EBF7884"/>
    <w:multiLevelType w:val="hybridMultilevel"/>
    <w:tmpl w:val="66B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4D"/>
    <w:rsid w:val="000007BA"/>
    <w:rsid w:val="00010BEC"/>
    <w:rsid w:val="00016403"/>
    <w:rsid w:val="0002318B"/>
    <w:rsid w:val="00025916"/>
    <w:rsid w:val="00047BF3"/>
    <w:rsid w:val="00050A1E"/>
    <w:rsid w:val="00057CC7"/>
    <w:rsid w:val="00065207"/>
    <w:rsid w:val="00070829"/>
    <w:rsid w:val="00085E9E"/>
    <w:rsid w:val="00087398"/>
    <w:rsid w:val="000902B8"/>
    <w:rsid w:val="00093DF3"/>
    <w:rsid w:val="000A1B47"/>
    <w:rsid w:val="000B08FA"/>
    <w:rsid w:val="000B5776"/>
    <w:rsid w:val="000D178B"/>
    <w:rsid w:val="000E04A5"/>
    <w:rsid w:val="000E30F4"/>
    <w:rsid w:val="000F184F"/>
    <w:rsid w:val="000F3B86"/>
    <w:rsid w:val="000F5794"/>
    <w:rsid w:val="000F7F7B"/>
    <w:rsid w:val="0010087B"/>
    <w:rsid w:val="00101A4A"/>
    <w:rsid w:val="00102B16"/>
    <w:rsid w:val="00104CB4"/>
    <w:rsid w:val="0011104A"/>
    <w:rsid w:val="001135A7"/>
    <w:rsid w:val="001137EF"/>
    <w:rsid w:val="001227F6"/>
    <w:rsid w:val="00130279"/>
    <w:rsid w:val="00132EB7"/>
    <w:rsid w:val="001348EA"/>
    <w:rsid w:val="00135F3C"/>
    <w:rsid w:val="00163A99"/>
    <w:rsid w:val="00172279"/>
    <w:rsid w:val="0017426F"/>
    <w:rsid w:val="00174FD6"/>
    <w:rsid w:val="00177908"/>
    <w:rsid w:val="00177A39"/>
    <w:rsid w:val="00192D59"/>
    <w:rsid w:val="001A38F4"/>
    <w:rsid w:val="001A4D5F"/>
    <w:rsid w:val="001B606B"/>
    <w:rsid w:val="001D180C"/>
    <w:rsid w:val="001E19DA"/>
    <w:rsid w:val="001E32AC"/>
    <w:rsid w:val="001E35E7"/>
    <w:rsid w:val="00205E63"/>
    <w:rsid w:val="00212B9B"/>
    <w:rsid w:val="00220066"/>
    <w:rsid w:val="00220932"/>
    <w:rsid w:val="002216C3"/>
    <w:rsid w:val="002319EC"/>
    <w:rsid w:val="00236840"/>
    <w:rsid w:val="00236C26"/>
    <w:rsid w:val="002428BC"/>
    <w:rsid w:val="00243D00"/>
    <w:rsid w:val="00244EE7"/>
    <w:rsid w:val="00245DE7"/>
    <w:rsid w:val="00247A82"/>
    <w:rsid w:val="002553F5"/>
    <w:rsid w:val="00257E37"/>
    <w:rsid w:val="0026646F"/>
    <w:rsid w:val="002821C8"/>
    <w:rsid w:val="002846FE"/>
    <w:rsid w:val="002851BA"/>
    <w:rsid w:val="002902F8"/>
    <w:rsid w:val="00297D08"/>
    <w:rsid w:val="002A0CC4"/>
    <w:rsid w:val="002A46D2"/>
    <w:rsid w:val="002A5C5B"/>
    <w:rsid w:val="002B4326"/>
    <w:rsid w:val="002B4F79"/>
    <w:rsid w:val="002B6E1D"/>
    <w:rsid w:val="002B77D2"/>
    <w:rsid w:val="002C04C6"/>
    <w:rsid w:val="002D4E62"/>
    <w:rsid w:val="002D7B87"/>
    <w:rsid w:val="002E3F58"/>
    <w:rsid w:val="002F640A"/>
    <w:rsid w:val="00304147"/>
    <w:rsid w:val="00304E79"/>
    <w:rsid w:val="00304FAE"/>
    <w:rsid w:val="00306DA1"/>
    <w:rsid w:val="00323E5E"/>
    <w:rsid w:val="003415A3"/>
    <w:rsid w:val="00342B3B"/>
    <w:rsid w:val="00346A51"/>
    <w:rsid w:val="00351371"/>
    <w:rsid w:val="00351B4E"/>
    <w:rsid w:val="003563CD"/>
    <w:rsid w:val="0035675B"/>
    <w:rsid w:val="003609BB"/>
    <w:rsid w:val="00367237"/>
    <w:rsid w:val="0037405A"/>
    <w:rsid w:val="0038078B"/>
    <w:rsid w:val="003923D0"/>
    <w:rsid w:val="00394064"/>
    <w:rsid w:val="003940D5"/>
    <w:rsid w:val="003B0658"/>
    <w:rsid w:val="003B176B"/>
    <w:rsid w:val="003B19B7"/>
    <w:rsid w:val="003B6D67"/>
    <w:rsid w:val="003C4D3A"/>
    <w:rsid w:val="003D01D8"/>
    <w:rsid w:val="003D1063"/>
    <w:rsid w:val="003D663D"/>
    <w:rsid w:val="003E2E22"/>
    <w:rsid w:val="003E527B"/>
    <w:rsid w:val="003E539B"/>
    <w:rsid w:val="003F5312"/>
    <w:rsid w:val="0041334B"/>
    <w:rsid w:val="00414005"/>
    <w:rsid w:val="00415B1C"/>
    <w:rsid w:val="0043047D"/>
    <w:rsid w:val="004324D5"/>
    <w:rsid w:val="00454D10"/>
    <w:rsid w:val="004667DC"/>
    <w:rsid w:val="00480032"/>
    <w:rsid w:val="00485B72"/>
    <w:rsid w:val="004A223E"/>
    <w:rsid w:val="004A7129"/>
    <w:rsid w:val="004B57B0"/>
    <w:rsid w:val="004C3F84"/>
    <w:rsid w:val="004C703C"/>
    <w:rsid w:val="004D1083"/>
    <w:rsid w:val="004D4C70"/>
    <w:rsid w:val="004F16A1"/>
    <w:rsid w:val="004F653B"/>
    <w:rsid w:val="004F710E"/>
    <w:rsid w:val="0051466D"/>
    <w:rsid w:val="005236AC"/>
    <w:rsid w:val="00526532"/>
    <w:rsid w:val="0053510D"/>
    <w:rsid w:val="00536491"/>
    <w:rsid w:val="00546BA1"/>
    <w:rsid w:val="00557D51"/>
    <w:rsid w:val="00567448"/>
    <w:rsid w:val="00572A1A"/>
    <w:rsid w:val="005756DC"/>
    <w:rsid w:val="005823BE"/>
    <w:rsid w:val="005A1980"/>
    <w:rsid w:val="005B55E0"/>
    <w:rsid w:val="005D15DE"/>
    <w:rsid w:val="005E2310"/>
    <w:rsid w:val="0060625E"/>
    <w:rsid w:val="00611F90"/>
    <w:rsid w:val="00613D31"/>
    <w:rsid w:val="006158AE"/>
    <w:rsid w:val="00617183"/>
    <w:rsid w:val="00624267"/>
    <w:rsid w:val="00633247"/>
    <w:rsid w:val="00640009"/>
    <w:rsid w:val="00651026"/>
    <w:rsid w:val="006523AB"/>
    <w:rsid w:val="00656DE6"/>
    <w:rsid w:val="006626DA"/>
    <w:rsid w:val="00662B6D"/>
    <w:rsid w:val="006640B7"/>
    <w:rsid w:val="00665CFF"/>
    <w:rsid w:val="00665FC6"/>
    <w:rsid w:val="006771CF"/>
    <w:rsid w:val="00680652"/>
    <w:rsid w:val="00682498"/>
    <w:rsid w:val="0068320F"/>
    <w:rsid w:val="00687958"/>
    <w:rsid w:val="00693F57"/>
    <w:rsid w:val="006A55BE"/>
    <w:rsid w:val="006A6FB2"/>
    <w:rsid w:val="006B21E9"/>
    <w:rsid w:val="006C5385"/>
    <w:rsid w:val="006D08B0"/>
    <w:rsid w:val="006D609B"/>
    <w:rsid w:val="006E39B6"/>
    <w:rsid w:val="006F1C1E"/>
    <w:rsid w:val="007036A1"/>
    <w:rsid w:val="00703710"/>
    <w:rsid w:val="00706B5E"/>
    <w:rsid w:val="00707C09"/>
    <w:rsid w:val="00713CB7"/>
    <w:rsid w:val="007141EF"/>
    <w:rsid w:val="007233D1"/>
    <w:rsid w:val="00724516"/>
    <w:rsid w:val="00725AB8"/>
    <w:rsid w:val="0072695E"/>
    <w:rsid w:val="00726CAB"/>
    <w:rsid w:val="00755B0C"/>
    <w:rsid w:val="0075758E"/>
    <w:rsid w:val="00763ECC"/>
    <w:rsid w:val="00782427"/>
    <w:rsid w:val="007827F6"/>
    <w:rsid w:val="00782D5D"/>
    <w:rsid w:val="007A5011"/>
    <w:rsid w:val="007A62C3"/>
    <w:rsid w:val="007C705C"/>
    <w:rsid w:val="007D70DD"/>
    <w:rsid w:val="007F0C12"/>
    <w:rsid w:val="007F611D"/>
    <w:rsid w:val="008043D0"/>
    <w:rsid w:val="0081220F"/>
    <w:rsid w:val="00814694"/>
    <w:rsid w:val="008208AE"/>
    <w:rsid w:val="00823DA9"/>
    <w:rsid w:val="00836729"/>
    <w:rsid w:val="00843BCC"/>
    <w:rsid w:val="008462E9"/>
    <w:rsid w:val="0085211F"/>
    <w:rsid w:val="00854339"/>
    <w:rsid w:val="00870791"/>
    <w:rsid w:val="0087217B"/>
    <w:rsid w:val="008738F1"/>
    <w:rsid w:val="00873EDD"/>
    <w:rsid w:val="008835AF"/>
    <w:rsid w:val="0089644A"/>
    <w:rsid w:val="008A40D4"/>
    <w:rsid w:val="008B0CB9"/>
    <w:rsid w:val="008F513C"/>
    <w:rsid w:val="008F7256"/>
    <w:rsid w:val="00912293"/>
    <w:rsid w:val="0091277B"/>
    <w:rsid w:val="00917055"/>
    <w:rsid w:val="009215F7"/>
    <w:rsid w:val="00922C2D"/>
    <w:rsid w:val="009264F9"/>
    <w:rsid w:val="0094154A"/>
    <w:rsid w:val="00946889"/>
    <w:rsid w:val="00967358"/>
    <w:rsid w:val="009802F2"/>
    <w:rsid w:val="00981F91"/>
    <w:rsid w:val="009A1DBA"/>
    <w:rsid w:val="009B1729"/>
    <w:rsid w:val="009B45A0"/>
    <w:rsid w:val="009B6E53"/>
    <w:rsid w:val="009D3B75"/>
    <w:rsid w:val="009F44AA"/>
    <w:rsid w:val="00A0450A"/>
    <w:rsid w:val="00A11A20"/>
    <w:rsid w:val="00A11BF0"/>
    <w:rsid w:val="00A17C38"/>
    <w:rsid w:val="00A245E6"/>
    <w:rsid w:val="00A269B5"/>
    <w:rsid w:val="00A26E8F"/>
    <w:rsid w:val="00A364E1"/>
    <w:rsid w:val="00A43101"/>
    <w:rsid w:val="00A54DC9"/>
    <w:rsid w:val="00A56DDC"/>
    <w:rsid w:val="00A81498"/>
    <w:rsid w:val="00A857DB"/>
    <w:rsid w:val="00A93FD3"/>
    <w:rsid w:val="00AA390B"/>
    <w:rsid w:val="00AC03C0"/>
    <w:rsid w:val="00AC4E45"/>
    <w:rsid w:val="00AC73A4"/>
    <w:rsid w:val="00AD0295"/>
    <w:rsid w:val="00AD1086"/>
    <w:rsid w:val="00AD1766"/>
    <w:rsid w:val="00AD2696"/>
    <w:rsid w:val="00AD3123"/>
    <w:rsid w:val="00AD3E8D"/>
    <w:rsid w:val="00AD5AF3"/>
    <w:rsid w:val="00AE0A7C"/>
    <w:rsid w:val="00AE5F43"/>
    <w:rsid w:val="00AE640D"/>
    <w:rsid w:val="00AF3EA2"/>
    <w:rsid w:val="00AF591A"/>
    <w:rsid w:val="00B16688"/>
    <w:rsid w:val="00B20488"/>
    <w:rsid w:val="00B40538"/>
    <w:rsid w:val="00B5231F"/>
    <w:rsid w:val="00B64032"/>
    <w:rsid w:val="00B7054D"/>
    <w:rsid w:val="00B75F01"/>
    <w:rsid w:val="00B87D84"/>
    <w:rsid w:val="00BA3092"/>
    <w:rsid w:val="00BA3877"/>
    <w:rsid w:val="00BB14B8"/>
    <w:rsid w:val="00BB45FD"/>
    <w:rsid w:val="00BC1CA2"/>
    <w:rsid w:val="00BD6F4A"/>
    <w:rsid w:val="00BF2E2E"/>
    <w:rsid w:val="00BF57AB"/>
    <w:rsid w:val="00BF6E57"/>
    <w:rsid w:val="00C02999"/>
    <w:rsid w:val="00C27B44"/>
    <w:rsid w:val="00C33814"/>
    <w:rsid w:val="00C35B51"/>
    <w:rsid w:val="00C45CC2"/>
    <w:rsid w:val="00C64328"/>
    <w:rsid w:val="00C674AA"/>
    <w:rsid w:val="00C703E1"/>
    <w:rsid w:val="00C87EEB"/>
    <w:rsid w:val="00C918AD"/>
    <w:rsid w:val="00CB392F"/>
    <w:rsid w:val="00CB4A20"/>
    <w:rsid w:val="00CC3C85"/>
    <w:rsid w:val="00CC7C66"/>
    <w:rsid w:val="00CD1BF0"/>
    <w:rsid w:val="00CE11DA"/>
    <w:rsid w:val="00CE1AF2"/>
    <w:rsid w:val="00CE2354"/>
    <w:rsid w:val="00CE30B9"/>
    <w:rsid w:val="00CE3C8B"/>
    <w:rsid w:val="00CE711B"/>
    <w:rsid w:val="00CF7C2D"/>
    <w:rsid w:val="00CF7C43"/>
    <w:rsid w:val="00D02CA6"/>
    <w:rsid w:val="00D054BB"/>
    <w:rsid w:val="00D05D44"/>
    <w:rsid w:val="00D11EB4"/>
    <w:rsid w:val="00D1266F"/>
    <w:rsid w:val="00D17F92"/>
    <w:rsid w:val="00D324D9"/>
    <w:rsid w:val="00D348E5"/>
    <w:rsid w:val="00D35C93"/>
    <w:rsid w:val="00D522AC"/>
    <w:rsid w:val="00D64963"/>
    <w:rsid w:val="00D66583"/>
    <w:rsid w:val="00D73A8B"/>
    <w:rsid w:val="00D745AA"/>
    <w:rsid w:val="00D81D76"/>
    <w:rsid w:val="00D85311"/>
    <w:rsid w:val="00D94845"/>
    <w:rsid w:val="00D96505"/>
    <w:rsid w:val="00DB3BDA"/>
    <w:rsid w:val="00DC1F03"/>
    <w:rsid w:val="00DC3510"/>
    <w:rsid w:val="00DC4C24"/>
    <w:rsid w:val="00DC5285"/>
    <w:rsid w:val="00DD4BB9"/>
    <w:rsid w:val="00DF1918"/>
    <w:rsid w:val="00DF1FB6"/>
    <w:rsid w:val="00E0049D"/>
    <w:rsid w:val="00E2135E"/>
    <w:rsid w:val="00E22CB3"/>
    <w:rsid w:val="00E415A4"/>
    <w:rsid w:val="00E5248A"/>
    <w:rsid w:val="00E72542"/>
    <w:rsid w:val="00E76018"/>
    <w:rsid w:val="00E85769"/>
    <w:rsid w:val="00E92069"/>
    <w:rsid w:val="00E9700D"/>
    <w:rsid w:val="00EA4A50"/>
    <w:rsid w:val="00EA4CA4"/>
    <w:rsid w:val="00EB1642"/>
    <w:rsid w:val="00EC1A8F"/>
    <w:rsid w:val="00ED1F03"/>
    <w:rsid w:val="00ED582C"/>
    <w:rsid w:val="00EE4F6E"/>
    <w:rsid w:val="00F13A7F"/>
    <w:rsid w:val="00F240EF"/>
    <w:rsid w:val="00F26D9C"/>
    <w:rsid w:val="00F344DE"/>
    <w:rsid w:val="00F67955"/>
    <w:rsid w:val="00F8399C"/>
    <w:rsid w:val="00F842FE"/>
    <w:rsid w:val="00F85B9E"/>
    <w:rsid w:val="00F92594"/>
    <w:rsid w:val="00FA0458"/>
    <w:rsid w:val="00FB0FBC"/>
    <w:rsid w:val="00FC6494"/>
    <w:rsid w:val="00FD3583"/>
    <w:rsid w:val="00FD4B56"/>
    <w:rsid w:val="00FF4625"/>
    <w:rsid w:val="00FF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4097"/>
  <w15:docId w15:val="{AA5B5E9B-B275-4FD5-8AAB-BB735D7D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2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054D"/>
  </w:style>
  <w:style w:type="paragraph" w:styleId="Header">
    <w:name w:val="header"/>
    <w:basedOn w:val="Normal"/>
    <w:link w:val="HeaderChar"/>
    <w:uiPriority w:val="99"/>
    <w:unhideWhenUsed/>
    <w:rsid w:val="003C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D3A"/>
  </w:style>
  <w:style w:type="paragraph" w:styleId="Footer">
    <w:name w:val="footer"/>
    <w:basedOn w:val="Normal"/>
    <w:link w:val="FooterChar"/>
    <w:uiPriority w:val="99"/>
    <w:unhideWhenUsed/>
    <w:rsid w:val="003C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D3A"/>
  </w:style>
  <w:style w:type="character" w:styleId="Hyperlink">
    <w:name w:val="Hyperlink"/>
    <w:basedOn w:val="DefaultParagraphFont"/>
    <w:uiPriority w:val="99"/>
    <w:unhideWhenUsed/>
    <w:rsid w:val="00220932"/>
    <w:rPr>
      <w:color w:val="0563C1" w:themeColor="hyperlink"/>
      <w:u w:val="single"/>
    </w:rPr>
  </w:style>
  <w:style w:type="character" w:customStyle="1" w:styleId="Mention1">
    <w:name w:val="Mention1"/>
    <w:basedOn w:val="DefaultParagraphFont"/>
    <w:uiPriority w:val="99"/>
    <w:semiHidden/>
    <w:unhideWhenUsed/>
    <w:rsid w:val="00220932"/>
    <w:rPr>
      <w:color w:val="2B579A"/>
      <w:shd w:val="clear" w:color="auto" w:fill="E6E6E6"/>
    </w:rPr>
  </w:style>
  <w:style w:type="character" w:customStyle="1" w:styleId="Heading1Char">
    <w:name w:val="Heading 1 Char"/>
    <w:basedOn w:val="DefaultParagraphFont"/>
    <w:link w:val="Heading1"/>
    <w:uiPriority w:val="9"/>
    <w:rsid w:val="00572A1A"/>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572A1A"/>
  </w:style>
  <w:style w:type="character" w:styleId="Emphasis">
    <w:name w:val="Emphasis"/>
    <w:basedOn w:val="DefaultParagraphFont"/>
    <w:uiPriority w:val="20"/>
    <w:qFormat/>
    <w:rsid w:val="00572A1A"/>
    <w:rPr>
      <w:i/>
      <w:iCs/>
    </w:rPr>
  </w:style>
  <w:style w:type="paragraph" w:styleId="EndnoteText">
    <w:name w:val="endnote text"/>
    <w:basedOn w:val="Normal"/>
    <w:link w:val="EndnoteTextChar"/>
    <w:uiPriority w:val="99"/>
    <w:semiHidden/>
    <w:unhideWhenUsed/>
    <w:rsid w:val="009802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2F2"/>
    <w:rPr>
      <w:sz w:val="20"/>
      <w:szCs w:val="20"/>
    </w:rPr>
  </w:style>
  <w:style w:type="character" w:styleId="EndnoteReference">
    <w:name w:val="endnote reference"/>
    <w:basedOn w:val="DefaultParagraphFont"/>
    <w:uiPriority w:val="99"/>
    <w:semiHidden/>
    <w:unhideWhenUsed/>
    <w:rsid w:val="009802F2"/>
    <w:rPr>
      <w:vertAlign w:val="superscript"/>
    </w:rPr>
  </w:style>
  <w:style w:type="paragraph" w:styleId="ListParagraph">
    <w:name w:val="List Paragraph"/>
    <w:basedOn w:val="Normal"/>
    <w:uiPriority w:val="34"/>
    <w:qFormat/>
    <w:rsid w:val="00AD2696"/>
    <w:pPr>
      <w:ind w:left="720"/>
      <w:contextualSpacing/>
    </w:pPr>
  </w:style>
  <w:style w:type="character" w:styleId="FollowedHyperlink">
    <w:name w:val="FollowedHyperlink"/>
    <w:basedOn w:val="DefaultParagraphFont"/>
    <w:uiPriority w:val="99"/>
    <w:semiHidden/>
    <w:unhideWhenUsed/>
    <w:rsid w:val="00CF7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425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557">
          <w:marLeft w:val="0"/>
          <w:marRight w:val="0"/>
          <w:marTop w:val="0"/>
          <w:marBottom w:val="0"/>
          <w:divBdr>
            <w:top w:val="none" w:sz="0" w:space="0" w:color="auto"/>
            <w:left w:val="none" w:sz="0" w:space="0" w:color="auto"/>
            <w:bottom w:val="none" w:sz="0" w:space="0" w:color="auto"/>
            <w:right w:val="none" w:sz="0" w:space="0" w:color="auto"/>
          </w:divBdr>
        </w:div>
        <w:div w:id="794367349">
          <w:marLeft w:val="0"/>
          <w:marRight w:val="0"/>
          <w:marTop w:val="0"/>
          <w:marBottom w:val="0"/>
          <w:divBdr>
            <w:top w:val="none" w:sz="0" w:space="0" w:color="auto"/>
            <w:left w:val="none" w:sz="0" w:space="0" w:color="auto"/>
            <w:bottom w:val="none" w:sz="0" w:space="0" w:color="auto"/>
            <w:right w:val="none" w:sz="0" w:space="0" w:color="auto"/>
          </w:divBdr>
        </w:div>
        <w:div w:id="1002318768">
          <w:marLeft w:val="0"/>
          <w:marRight w:val="0"/>
          <w:marTop w:val="0"/>
          <w:marBottom w:val="0"/>
          <w:divBdr>
            <w:top w:val="none" w:sz="0" w:space="0" w:color="auto"/>
            <w:left w:val="none" w:sz="0" w:space="0" w:color="auto"/>
            <w:bottom w:val="none" w:sz="0" w:space="0" w:color="auto"/>
            <w:right w:val="none" w:sz="0" w:space="0" w:color="auto"/>
          </w:divBdr>
        </w:div>
        <w:div w:id="520356988">
          <w:marLeft w:val="0"/>
          <w:marRight w:val="0"/>
          <w:marTop w:val="0"/>
          <w:marBottom w:val="0"/>
          <w:divBdr>
            <w:top w:val="none" w:sz="0" w:space="0" w:color="auto"/>
            <w:left w:val="none" w:sz="0" w:space="0" w:color="auto"/>
            <w:bottom w:val="none" w:sz="0" w:space="0" w:color="auto"/>
            <w:right w:val="none" w:sz="0" w:space="0" w:color="auto"/>
          </w:divBdr>
        </w:div>
      </w:divsChild>
    </w:div>
    <w:div w:id="661127835">
      <w:bodyDiv w:val="1"/>
      <w:marLeft w:val="0"/>
      <w:marRight w:val="0"/>
      <w:marTop w:val="0"/>
      <w:marBottom w:val="0"/>
      <w:divBdr>
        <w:top w:val="none" w:sz="0" w:space="0" w:color="auto"/>
        <w:left w:val="none" w:sz="0" w:space="0" w:color="auto"/>
        <w:bottom w:val="none" w:sz="0" w:space="0" w:color="auto"/>
        <w:right w:val="none" w:sz="0" w:space="0" w:color="auto"/>
      </w:divBdr>
      <w:divsChild>
        <w:div w:id="1302005578">
          <w:marLeft w:val="0"/>
          <w:marRight w:val="0"/>
          <w:marTop w:val="0"/>
          <w:marBottom w:val="300"/>
          <w:divBdr>
            <w:top w:val="none" w:sz="0" w:space="0" w:color="auto"/>
            <w:left w:val="none" w:sz="0" w:space="0" w:color="auto"/>
            <w:bottom w:val="none" w:sz="0" w:space="0" w:color="auto"/>
            <w:right w:val="none" w:sz="0" w:space="0" w:color="auto"/>
          </w:divBdr>
          <w:divsChild>
            <w:div w:id="1014259223">
              <w:marLeft w:val="0"/>
              <w:marRight w:val="0"/>
              <w:marTop w:val="0"/>
              <w:marBottom w:val="0"/>
              <w:divBdr>
                <w:top w:val="none" w:sz="0" w:space="0" w:color="auto"/>
                <w:left w:val="none" w:sz="0" w:space="0" w:color="auto"/>
                <w:bottom w:val="single" w:sz="6" w:space="1" w:color="109D49"/>
                <w:right w:val="none" w:sz="0" w:space="0" w:color="auto"/>
              </w:divBdr>
            </w:div>
          </w:divsChild>
        </w:div>
        <w:div w:id="126775605">
          <w:marLeft w:val="0"/>
          <w:marRight w:val="0"/>
          <w:marTop w:val="0"/>
          <w:marBottom w:val="300"/>
          <w:divBdr>
            <w:top w:val="none" w:sz="0" w:space="0" w:color="auto"/>
            <w:left w:val="none" w:sz="0" w:space="0" w:color="auto"/>
            <w:bottom w:val="none" w:sz="0" w:space="0" w:color="auto"/>
            <w:right w:val="none" w:sz="0" w:space="0" w:color="auto"/>
          </w:divBdr>
          <w:divsChild>
            <w:div w:id="1055080976">
              <w:marLeft w:val="0"/>
              <w:marRight w:val="0"/>
              <w:marTop w:val="0"/>
              <w:marBottom w:val="0"/>
              <w:divBdr>
                <w:top w:val="none" w:sz="0" w:space="0" w:color="auto"/>
                <w:left w:val="none" w:sz="0" w:space="0" w:color="auto"/>
                <w:bottom w:val="single" w:sz="6" w:space="1" w:color="109D49"/>
                <w:right w:val="none" w:sz="0" w:space="0" w:color="auto"/>
              </w:divBdr>
            </w:div>
          </w:divsChild>
        </w:div>
        <w:div w:id="905729441">
          <w:marLeft w:val="0"/>
          <w:marRight w:val="0"/>
          <w:marTop w:val="0"/>
          <w:marBottom w:val="300"/>
          <w:divBdr>
            <w:top w:val="none" w:sz="0" w:space="0" w:color="auto"/>
            <w:left w:val="none" w:sz="0" w:space="0" w:color="auto"/>
            <w:bottom w:val="none" w:sz="0" w:space="0" w:color="auto"/>
            <w:right w:val="none" w:sz="0" w:space="0" w:color="auto"/>
          </w:divBdr>
          <w:divsChild>
            <w:div w:id="709915531">
              <w:marLeft w:val="0"/>
              <w:marRight w:val="0"/>
              <w:marTop w:val="0"/>
              <w:marBottom w:val="0"/>
              <w:divBdr>
                <w:top w:val="none" w:sz="0" w:space="0" w:color="auto"/>
                <w:left w:val="none" w:sz="0" w:space="0" w:color="auto"/>
                <w:bottom w:val="single" w:sz="6" w:space="1" w:color="109D49"/>
                <w:right w:val="none" w:sz="0" w:space="0" w:color="auto"/>
              </w:divBdr>
            </w:div>
          </w:divsChild>
        </w:div>
        <w:div w:id="704596841">
          <w:marLeft w:val="0"/>
          <w:marRight w:val="0"/>
          <w:marTop w:val="75"/>
          <w:marBottom w:val="75"/>
          <w:divBdr>
            <w:top w:val="none" w:sz="0" w:space="0" w:color="auto"/>
            <w:left w:val="none" w:sz="0" w:space="0" w:color="auto"/>
            <w:bottom w:val="none" w:sz="0" w:space="0" w:color="auto"/>
            <w:right w:val="none" w:sz="0" w:space="0" w:color="auto"/>
          </w:divBdr>
        </w:div>
        <w:div w:id="212547884">
          <w:marLeft w:val="0"/>
          <w:marRight w:val="0"/>
          <w:marTop w:val="0"/>
          <w:marBottom w:val="0"/>
          <w:divBdr>
            <w:top w:val="none" w:sz="0" w:space="0" w:color="auto"/>
            <w:left w:val="none" w:sz="0" w:space="0" w:color="auto"/>
            <w:bottom w:val="none" w:sz="0" w:space="0" w:color="auto"/>
            <w:right w:val="none" w:sz="0" w:space="0" w:color="auto"/>
          </w:divBdr>
        </w:div>
        <w:div w:id="1527059818">
          <w:marLeft w:val="0"/>
          <w:marRight w:val="0"/>
          <w:marTop w:val="0"/>
          <w:marBottom w:val="0"/>
          <w:divBdr>
            <w:top w:val="none" w:sz="0" w:space="0" w:color="auto"/>
            <w:left w:val="none" w:sz="0" w:space="0" w:color="auto"/>
            <w:bottom w:val="none" w:sz="0" w:space="0" w:color="auto"/>
            <w:right w:val="none" w:sz="0" w:space="0" w:color="auto"/>
          </w:divBdr>
        </w:div>
      </w:divsChild>
    </w:div>
    <w:div w:id="1913007952">
      <w:bodyDiv w:val="1"/>
      <w:marLeft w:val="0"/>
      <w:marRight w:val="0"/>
      <w:marTop w:val="0"/>
      <w:marBottom w:val="0"/>
      <w:divBdr>
        <w:top w:val="none" w:sz="0" w:space="0" w:color="auto"/>
        <w:left w:val="none" w:sz="0" w:space="0" w:color="auto"/>
        <w:bottom w:val="none" w:sz="0" w:space="0" w:color="auto"/>
        <w:right w:val="none" w:sz="0" w:space="0" w:color="auto"/>
      </w:divBdr>
      <w:divsChild>
        <w:div w:id="865290486">
          <w:marLeft w:val="0"/>
          <w:marRight w:val="0"/>
          <w:marTop w:val="0"/>
          <w:marBottom w:val="0"/>
          <w:divBdr>
            <w:top w:val="none" w:sz="0" w:space="0" w:color="auto"/>
            <w:left w:val="none" w:sz="0" w:space="0" w:color="auto"/>
            <w:bottom w:val="none" w:sz="0" w:space="0" w:color="auto"/>
            <w:right w:val="none" w:sz="0" w:space="0" w:color="auto"/>
          </w:divBdr>
        </w:div>
        <w:div w:id="334454334">
          <w:marLeft w:val="0"/>
          <w:marRight w:val="0"/>
          <w:marTop w:val="0"/>
          <w:marBottom w:val="0"/>
          <w:divBdr>
            <w:top w:val="none" w:sz="0" w:space="0" w:color="auto"/>
            <w:left w:val="none" w:sz="0" w:space="0" w:color="auto"/>
            <w:bottom w:val="none" w:sz="0" w:space="0" w:color="auto"/>
            <w:right w:val="none" w:sz="0" w:space="0" w:color="auto"/>
          </w:divBdr>
        </w:div>
        <w:div w:id="198978807">
          <w:marLeft w:val="720"/>
          <w:marRight w:val="0"/>
          <w:marTop w:val="0"/>
          <w:marBottom w:val="0"/>
          <w:divBdr>
            <w:top w:val="none" w:sz="0" w:space="0" w:color="auto"/>
            <w:left w:val="none" w:sz="0" w:space="0" w:color="auto"/>
            <w:bottom w:val="none" w:sz="0" w:space="0" w:color="auto"/>
            <w:right w:val="none" w:sz="0" w:space="0" w:color="auto"/>
          </w:divBdr>
        </w:div>
        <w:div w:id="305015608">
          <w:marLeft w:val="720"/>
          <w:marRight w:val="0"/>
          <w:marTop w:val="0"/>
          <w:marBottom w:val="0"/>
          <w:divBdr>
            <w:top w:val="none" w:sz="0" w:space="0" w:color="auto"/>
            <w:left w:val="none" w:sz="0" w:space="0" w:color="auto"/>
            <w:bottom w:val="none" w:sz="0" w:space="0" w:color="auto"/>
            <w:right w:val="none" w:sz="0" w:space="0" w:color="auto"/>
          </w:divBdr>
        </w:div>
        <w:div w:id="429012164">
          <w:marLeft w:val="720"/>
          <w:marRight w:val="0"/>
          <w:marTop w:val="0"/>
          <w:marBottom w:val="0"/>
          <w:divBdr>
            <w:top w:val="none" w:sz="0" w:space="0" w:color="auto"/>
            <w:left w:val="none" w:sz="0" w:space="0" w:color="auto"/>
            <w:bottom w:val="none" w:sz="0" w:space="0" w:color="auto"/>
            <w:right w:val="none" w:sz="0" w:space="0" w:color="auto"/>
          </w:divBdr>
        </w:div>
        <w:div w:id="1251158569">
          <w:marLeft w:val="0"/>
          <w:marRight w:val="0"/>
          <w:marTop w:val="0"/>
          <w:marBottom w:val="0"/>
          <w:divBdr>
            <w:top w:val="none" w:sz="0" w:space="0" w:color="auto"/>
            <w:left w:val="none" w:sz="0" w:space="0" w:color="auto"/>
            <w:bottom w:val="none" w:sz="0" w:space="0" w:color="auto"/>
            <w:right w:val="none" w:sz="0" w:space="0" w:color="auto"/>
          </w:divBdr>
        </w:div>
        <w:div w:id="100758802">
          <w:marLeft w:val="0"/>
          <w:marRight w:val="0"/>
          <w:marTop w:val="0"/>
          <w:marBottom w:val="0"/>
          <w:divBdr>
            <w:top w:val="none" w:sz="0" w:space="0" w:color="auto"/>
            <w:left w:val="none" w:sz="0" w:space="0" w:color="auto"/>
            <w:bottom w:val="none" w:sz="0" w:space="0" w:color="auto"/>
            <w:right w:val="none" w:sz="0" w:space="0" w:color="auto"/>
          </w:divBdr>
        </w:div>
        <w:div w:id="1591502000">
          <w:marLeft w:val="0"/>
          <w:marRight w:val="0"/>
          <w:marTop w:val="0"/>
          <w:marBottom w:val="0"/>
          <w:divBdr>
            <w:top w:val="none" w:sz="0" w:space="0" w:color="auto"/>
            <w:left w:val="none" w:sz="0" w:space="0" w:color="auto"/>
            <w:bottom w:val="none" w:sz="0" w:space="0" w:color="auto"/>
            <w:right w:val="none" w:sz="0" w:space="0" w:color="auto"/>
          </w:divBdr>
        </w:div>
        <w:div w:id="132593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F429-6386-4F34-BD66-3B5458B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18</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61</cp:revision>
  <dcterms:created xsi:type="dcterms:W3CDTF">2017-05-01T01:38:00Z</dcterms:created>
  <dcterms:modified xsi:type="dcterms:W3CDTF">2017-08-28T22:26:00Z</dcterms:modified>
</cp:coreProperties>
</file>